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Pr="00307F5A" w:rsidRDefault="008B4F5F" w:rsidP="00E27D75">
      <w:pPr>
        <w:pStyle w:val="BodyText"/>
        <w:ind w:firstLine="5103"/>
        <w:rPr>
          <w:szCs w:val="24"/>
        </w:rPr>
      </w:pPr>
      <w:r w:rsidRPr="00307F5A">
        <w:rPr>
          <w:szCs w:val="24"/>
        </w:rPr>
        <w:t>TVIRTINU</w:t>
      </w:r>
    </w:p>
    <w:p w14:paraId="21C3A37B" w14:textId="67852A65" w:rsidR="008B4F5F" w:rsidRDefault="00626AB4" w:rsidP="00E27D75">
      <w:pPr>
        <w:pStyle w:val="BodyText"/>
        <w:ind w:left="5103" w:firstLine="0"/>
        <w:rPr>
          <w:iCs/>
          <w:szCs w:val="24"/>
        </w:rPr>
      </w:pPr>
      <w:r w:rsidRPr="00FD473C">
        <w:rPr>
          <w:iCs/>
          <w:szCs w:val="24"/>
        </w:rPr>
        <w:t xml:space="preserve">Informacinių technologijų departamento </w:t>
      </w:r>
      <w:r w:rsidR="009E348F">
        <w:rPr>
          <w:iCs/>
          <w:szCs w:val="24"/>
        </w:rPr>
        <w:t>Direktorius</w:t>
      </w:r>
    </w:p>
    <w:p w14:paraId="514FF367" w14:textId="3BA0B21C" w:rsidR="009E348F" w:rsidRPr="00FD473C" w:rsidRDefault="009E348F" w:rsidP="00E27D75">
      <w:pPr>
        <w:pStyle w:val="BodyText"/>
        <w:ind w:left="5103" w:firstLine="0"/>
        <w:rPr>
          <w:iCs/>
          <w:szCs w:val="24"/>
        </w:rPr>
      </w:pPr>
      <w:r>
        <w:rPr>
          <w:iCs/>
          <w:szCs w:val="24"/>
        </w:rPr>
        <w:t>Arūnas Daukša</w:t>
      </w:r>
    </w:p>
    <w:p w14:paraId="69636944" w14:textId="061B7C88" w:rsidR="008B4F5F" w:rsidRPr="00307F5A" w:rsidRDefault="008B4F5F" w:rsidP="00E27D75">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9E348F">
        <w:rPr>
          <w:szCs w:val="24"/>
        </w:rPr>
        <w:t>07-07</w:t>
      </w:r>
    </w:p>
    <w:p w14:paraId="25CA4FC3" w14:textId="77777777" w:rsidR="008B4F5F" w:rsidRPr="00307F5A" w:rsidRDefault="008B4F5F" w:rsidP="00E27D75">
      <w:pPr>
        <w:pStyle w:val="BodyText"/>
        <w:ind w:left="5103" w:firstLine="0"/>
        <w:rPr>
          <w:szCs w:val="24"/>
        </w:rPr>
      </w:pPr>
    </w:p>
    <w:p w14:paraId="5D62C18E" w14:textId="7F3AD877" w:rsidR="008B4F5F" w:rsidRPr="00307F5A" w:rsidRDefault="008B4F5F" w:rsidP="00E27D75">
      <w:pPr>
        <w:pStyle w:val="BodyText"/>
        <w:ind w:left="5103" w:firstLine="0"/>
        <w:rPr>
          <w:szCs w:val="24"/>
        </w:rPr>
      </w:pPr>
    </w:p>
    <w:p w14:paraId="30A85CFF" w14:textId="42D10485" w:rsidR="008B4F5F" w:rsidRPr="00307F5A" w:rsidRDefault="00E346FE" w:rsidP="00E27D75">
      <w:pPr>
        <w:suppressAutoHyphens/>
        <w:jc w:val="center"/>
        <w:rPr>
          <w:b/>
          <w:szCs w:val="24"/>
        </w:rPr>
      </w:pPr>
      <w:bookmarkStart w:id="0" w:name="_Hlk199841134"/>
      <w:r w:rsidRPr="00E346FE">
        <w:rPr>
          <w:b/>
        </w:rPr>
        <w:t xml:space="preserve">FORTISIEM </w:t>
      </w:r>
      <w:r w:rsidR="00095A90">
        <w:rPr>
          <w:b/>
        </w:rPr>
        <w:t>PALAIKYMO IR</w:t>
      </w:r>
      <w:r w:rsidRPr="00E346FE">
        <w:rPr>
          <w:b/>
        </w:rPr>
        <w:t xml:space="preserve"> VYSTYMO PASLAUGŲ </w:t>
      </w:r>
      <w:r w:rsidR="008B4F5F" w:rsidRPr="00307F5A">
        <w:rPr>
          <w:b/>
          <w:szCs w:val="24"/>
        </w:rPr>
        <w:t>PIRKIMO ATVIRO KONKURSO BŪDU SĄLYGOS</w:t>
      </w:r>
    </w:p>
    <w:bookmarkEnd w:id="0"/>
    <w:p w14:paraId="46047881" w14:textId="77777777" w:rsidR="008B4F5F" w:rsidRPr="00307F5A" w:rsidRDefault="008B4F5F" w:rsidP="007D1476">
      <w:pPr>
        <w:pStyle w:val="BodyText"/>
        <w:ind w:firstLine="0"/>
        <w:rPr>
          <w:szCs w:val="24"/>
        </w:rPr>
      </w:pPr>
    </w:p>
    <w:p w14:paraId="348FCCD9" w14:textId="77777777" w:rsidR="008B4F5F" w:rsidRPr="00307F5A" w:rsidRDefault="008B4F5F">
      <w:pPr>
        <w:suppressAutoHyphens/>
        <w:jc w:val="center"/>
        <w:rPr>
          <w:b/>
          <w:szCs w:val="24"/>
        </w:rPr>
      </w:pPr>
      <w:r w:rsidRPr="00307F5A">
        <w:rPr>
          <w:b/>
          <w:szCs w:val="24"/>
        </w:rPr>
        <w:t>TURINYS</w:t>
      </w:r>
    </w:p>
    <w:p w14:paraId="0BB26E76" w14:textId="77777777" w:rsidR="008B4F5F" w:rsidRPr="00307F5A" w:rsidRDefault="008B4F5F">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E27D75">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E27D75">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E27D75">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E27D75">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E27D75">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E27D75">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E27D75">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E27D75">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E27D75">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E27D75">
            <w:pPr>
              <w:suppressAutoHyphens/>
              <w:rPr>
                <w:caps/>
                <w:szCs w:val="24"/>
              </w:rPr>
            </w:pPr>
            <w:r w:rsidRPr="00307F5A">
              <w:rPr>
                <w:caps/>
                <w:szCs w:val="24"/>
              </w:rPr>
              <w:t>XI. Baigiamosios nuostatos</w:t>
            </w:r>
          </w:p>
          <w:p w14:paraId="4E2399F0" w14:textId="77777777" w:rsidR="00626AB4" w:rsidRPr="00307F5A" w:rsidRDefault="00626AB4" w:rsidP="00953C61">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E27D75">
            <w:pPr>
              <w:suppressAutoHyphens/>
              <w:rPr>
                <w:szCs w:val="24"/>
              </w:rPr>
            </w:pPr>
            <w:r w:rsidRPr="00307F5A">
              <w:rPr>
                <w:szCs w:val="24"/>
              </w:rPr>
              <w:t>Priedai:</w:t>
            </w:r>
          </w:p>
        </w:tc>
      </w:tr>
      <w:tr w:rsidR="00626AB4" w:rsidRPr="00307F5A" w14:paraId="3AC13E80" w14:textId="77777777" w:rsidTr="00D448C6">
        <w:tc>
          <w:tcPr>
            <w:tcW w:w="9498" w:type="dxa"/>
          </w:tcPr>
          <w:p w14:paraId="2CBC4061" w14:textId="1A399F0C" w:rsidR="00626AB4" w:rsidRPr="00307F5A" w:rsidRDefault="00626AB4" w:rsidP="00E27D75">
            <w:pPr>
              <w:suppressAutoHyphens/>
              <w:rPr>
                <w:szCs w:val="24"/>
              </w:rPr>
            </w:pPr>
            <w:r w:rsidRPr="00307F5A">
              <w:rPr>
                <w:szCs w:val="24"/>
              </w:rPr>
              <w:t xml:space="preserve">1. </w:t>
            </w:r>
            <w:hyperlink w:anchor="pasiulym1salyg"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7267253A" w:rsidR="00626AB4" w:rsidRPr="00307F5A" w:rsidRDefault="00626AB4" w:rsidP="00E27D75">
            <w:pPr>
              <w:suppressAutoHyphens/>
              <w:rPr>
                <w:szCs w:val="24"/>
              </w:rPr>
            </w:pPr>
            <w:r w:rsidRPr="00307F5A">
              <w:rPr>
                <w:szCs w:val="24"/>
              </w:rPr>
              <w:t>2.</w:t>
            </w:r>
            <w:r w:rsidRPr="00307F5A">
              <w:rPr>
                <w:b/>
                <w:szCs w:val="24"/>
              </w:rPr>
              <w:t xml:space="preserve"> </w:t>
            </w:r>
            <w:hyperlink w:anchor="sutartis2salyg"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7A0C1349" w:rsidR="00626AB4" w:rsidRPr="00307F5A" w:rsidRDefault="00626AB4" w:rsidP="00E27D75">
            <w:pPr>
              <w:suppressAutoHyphens/>
              <w:rPr>
                <w:color w:val="000000" w:themeColor="text1"/>
                <w:szCs w:val="24"/>
              </w:rPr>
            </w:pPr>
            <w:r w:rsidRPr="00307F5A">
              <w:rPr>
                <w:color w:val="000000" w:themeColor="text1"/>
                <w:szCs w:val="24"/>
              </w:rPr>
              <w:t xml:space="preserve">3. </w:t>
            </w:r>
            <w:hyperlink w:anchor="ebvpd3salyg"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67E349A5" w:rsidR="00626AB4" w:rsidRPr="000914C5" w:rsidRDefault="00626AB4" w:rsidP="00953C61">
            <w:pPr>
              <w:suppressAutoHyphens/>
              <w:rPr>
                <w:color w:val="000000" w:themeColor="text1"/>
                <w:szCs w:val="24"/>
              </w:rPr>
            </w:pPr>
            <w:r w:rsidRPr="00307F5A">
              <w:rPr>
                <w:color w:val="000000" w:themeColor="text1"/>
                <w:szCs w:val="24"/>
              </w:rPr>
              <w:t xml:space="preserve">4. </w:t>
            </w:r>
            <w:hyperlink w:anchor="nacsaug4salyg" w:history="1">
              <w:r w:rsidRPr="00307F5A">
                <w:rPr>
                  <w:rStyle w:val="Hyperlink"/>
                  <w:szCs w:val="24"/>
                </w:rPr>
                <w:t>Nacionalinio saugumo reikalavimų atitikties deklaracijos forma</w:t>
              </w:r>
            </w:hyperlink>
          </w:p>
        </w:tc>
      </w:tr>
    </w:tbl>
    <w:p w14:paraId="2D72121C" w14:textId="77777777" w:rsidR="006544BD" w:rsidRPr="00307F5A" w:rsidRDefault="006544BD" w:rsidP="00E27D75">
      <w:pPr>
        <w:jc w:val="left"/>
        <w:rPr>
          <w:szCs w:val="24"/>
        </w:rPr>
      </w:pPr>
    </w:p>
    <w:p w14:paraId="0C2D7BCA" w14:textId="77777777" w:rsidR="006544BD" w:rsidRPr="00307F5A" w:rsidRDefault="006544BD" w:rsidP="00953C61">
      <w:pPr>
        <w:jc w:val="left"/>
        <w:rPr>
          <w:szCs w:val="24"/>
        </w:rPr>
      </w:pPr>
      <w:r w:rsidRPr="00307F5A">
        <w:rPr>
          <w:szCs w:val="24"/>
        </w:rPr>
        <w:br w:type="page"/>
      </w:r>
    </w:p>
    <w:p w14:paraId="4457C67F" w14:textId="77777777" w:rsidR="008B4F5F" w:rsidRPr="00307F5A" w:rsidRDefault="008B4F5F" w:rsidP="007D1476">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pPr>
        <w:ind w:left="360"/>
        <w:jc w:val="left"/>
        <w:rPr>
          <w:szCs w:val="24"/>
        </w:rPr>
      </w:pPr>
    </w:p>
    <w:p w14:paraId="62E088FF" w14:textId="77777777" w:rsidR="008B4F5F" w:rsidRPr="00307F5A" w:rsidRDefault="008B4F5F" w:rsidP="00E12A72">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2BA50951" w:rsidR="00E417D2" w:rsidRPr="00307F5A" w:rsidRDefault="008B4F5F" w:rsidP="00077CC1">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095A90" w:rsidRPr="00095A90">
        <w:rPr>
          <w:rFonts w:eastAsia="Calibri"/>
          <w:i/>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0F584FC" w14:textId="3EC9818E" w:rsidR="008B4F5F" w:rsidRPr="00307F5A" w:rsidRDefault="004532BE" w:rsidP="00077CC1">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077CC1">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proofErr w:type="spellStart"/>
      <w:r w:rsidRPr="00307F5A">
        <w:rPr>
          <w:i/>
          <w:szCs w:val="24"/>
        </w:rPr>
        <w:t>ex</w:t>
      </w:r>
      <w:proofErr w:type="spellEnd"/>
      <w:r w:rsidRPr="00307F5A">
        <w:rPr>
          <w:i/>
          <w:szCs w:val="24"/>
        </w:rPr>
        <w:t xml:space="preserve"> ante</w:t>
      </w:r>
      <w:r w:rsidRPr="00307F5A">
        <w:rPr>
          <w:szCs w:val="24"/>
        </w:rPr>
        <w:t xml:space="preserve"> skaidrumo skelbimo.</w:t>
      </w:r>
    </w:p>
    <w:p w14:paraId="46F8414D" w14:textId="7EC02985" w:rsidR="00E43BCF" w:rsidRPr="00307F5A" w:rsidRDefault="00CB479A" w:rsidP="007D1476">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pPr>
        <w:tabs>
          <w:tab w:val="left" w:pos="851"/>
        </w:tabs>
        <w:jc w:val="left"/>
        <w:rPr>
          <w:szCs w:val="24"/>
        </w:rPr>
      </w:pPr>
    </w:p>
    <w:p w14:paraId="074F89A3" w14:textId="77777777" w:rsidR="008B4F5F" w:rsidRPr="00307F5A" w:rsidRDefault="008B4F5F" w:rsidP="00E12A72">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pPr>
        <w:ind w:left="360"/>
        <w:jc w:val="left"/>
        <w:rPr>
          <w:szCs w:val="24"/>
        </w:rPr>
      </w:pPr>
    </w:p>
    <w:p w14:paraId="26AB0C98" w14:textId="3EEEE38D" w:rsidR="008B4F5F" w:rsidRPr="00307F5A" w:rsidRDefault="008B4F5F" w:rsidP="00077CC1">
      <w:pPr>
        <w:pStyle w:val="BodyText"/>
        <w:numPr>
          <w:ilvl w:val="0"/>
          <w:numId w:val="1"/>
        </w:numPr>
        <w:tabs>
          <w:tab w:val="left" w:pos="851"/>
        </w:tabs>
        <w:suppressAutoHyphens/>
        <w:ind w:left="0" w:firstLine="567"/>
        <w:rPr>
          <w:szCs w:val="24"/>
        </w:rPr>
      </w:pPr>
      <w:r w:rsidRPr="00307F5A">
        <w:rPr>
          <w:szCs w:val="24"/>
        </w:rPr>
        <w:t>Paslaugų pavadinimas –</w:t>
      </w:r>
      <w:proofErr w:type="spellStart"/>
      <w:r w:rsidR="00E346FE" w:rsidRPr="00275579">
        <w:t>FortiSIEM</w:t>
      </w:r>
      <w:proofErr w:type="spellEnd"/>
      <w:r w:rsidR="00E346FE" w:rsidRPr="00275579">
        <w:t xml:space="preserve"> </w:t>
      </w:r>
      <w:r w:rsidR="00095A90" w:rsidRPr="00E12A72">
        <w:t>palaikymo ir</w:t>
      </w:r>
      <w:r w:rsidR="00E346FE" w:rsidRPr="00E12A72">
        <w:t xml:space="preserve"> vystymo </w:t>
      </w:r>
      <w:r w:rsidR="00A632D5" w:rsidRPr="00E12A72">
        <w:rPr>
          <w:szCs w:val="24"/>
        </w:rPr>
        <w:t>paslaugo</w:t>
      </w:r>
      <w:r w:rsidR="00A632D5" w:rsidRPr="00275579">
        <w:rPr>
          <w:szCs w:val="24"/>
        </w:rPr>
        <w:t>s</w:t>
      </w:r>
      <w:r w:rsidRPr="00307F5A">
        <w:rPr>
          <w:i/>
          <w:szCs w:val="24"/>
        </w:rPr>
        <w:t xml:space="preserve"> </w:t>
      </w:r>
      <w:r w:rsidRPr="00307F5A">
        <w:rPr>
          <w:szCs w:val="24"/>
        </w:rPr>
        <w:t>(toliau – paslaugos).</w:t>
      </w:r>
    </w:p>
    <w:p w14:paraId="0B0EFCE9" w14:textId="537ECCC0" w:rsidR="000A7CB0" w:rsidRPr="00307F5A" w:rsidRDefault="00E346FE" w:rsidP="00077CC1">
      <w:pPr>
        <w:pStyle w:val="ListParagraph"/>
        <w:numPr>
          <w:ilvl w:val="0"/>
          <w:numId w:val="1"/>
        </w:numPr>
        <w:tabs>
          <w:tab w:val="left" w:pos="851"/>
        </w:tabs>
        <w:ind w:left="0" w:firstLine="567"/>
        <w:rPr>
          <w:i/>
          <w:szCs w:val="24"/>
        </w:rPr>
      </w:pPr>
      <w:r>
        <w:rPr>
          <w:szCs w:val="24"/>
        </w:rPr>
        <w:t>Preliminari</w:t>
      </w:r>
      <w:r w:rsidR="000914C5">
        <w:rPr>
          <w:szCs w:val="24"/>
        </w:rPr>
        <w:t xml:space="preserve"> </w:t>
      </w:r>
      <w:r w:rsidR="00A060BA" w:rsidRPr="00597ED6">
        <w:rPr>
          <w:szCs w:val="24"/>
        </w:rPr>
        <w:t>paslaugų apimtis –</w:t>
      </w:r>
      <w:r w:rsidR="00025BA9" w:rsidRPr="00597ED6">
        <w:rPr>
          <w:szCs w:val="24"/>
        </w:rPr>
        <w:t xml:space="preserve"> </w:t>
      </w:r>
      <w:r>
        <w:rPr>
          <w:szCs w:val="24"/>
        </w:rPr>
        <w:t>85</w:t>
      </w:r>
      <w:r w:rsidR="00025BA9" w:rsidRPr="00597ED6">
        <w:rPr>
          <w:szCs w:val="24"/>
        </w:rPr>
        <w:t xml:space="preserve"> darbo dienos</w:t>
      </w:r>
      <w:r w:rsidR="00A060BA" w:rsidRPr="00597ED6">
        <w:rPr>
          <w:szCs w:val="24"/>
        </w:rPr>
        <w:t>. NMA neįsipareigoja nusipirkti visos nurodytos paslaugų apimties</w:t>
      </w:r>
      <w:r w:rsidR="004149E3" w:rsidRPr="00597ED6">
        <w:rPr>
          <w:szCs w:val="24"/>
        </w:rPr>
        <w:t>.</w:t>
      </w:r>
      <w:r>
        <w:rPr>
          <w:szCs w:val="24"/>
        </w:rPr>
        <w:t xml:space="preserve"> </w:t>
      </w:r>
      <w:r w:rsidRPr="00E346FE">
        <w:rPr>
          <w:szCs w:val="24"/>
        </w:rPr>
        <w:t>Sutarties vykdymo metu paslaugų apimtis gali didėti ne daugiau 10 (dešimt) procentų nurodytos preliminarios Paslaugų apimties</w:t>
      </w:r>
      <w:r>
        <w:rPr>
          <w:szCs w:val="24"/>
        </w:rPr>
        <w:t>, taikant Sutartyje nurodytą įkainį.</w:t>
      </w:r>
    </w:p>
    <w:p w14:paraId="59093A61" w14:textId="77777777" w:rsidR="008B4F5F" w:rsidRPr="00307F5A" w:rsidRDefault="008B4F5F" w:rsidP="00077CC1">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346C3C79" w:rsidR="008B4F5F" w:rsidRPr="00307F5A" w:rsidRDefault="008B4F5F" w:rsidP="007D1476">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erminai:</w:t>
      </w:r>
      <w:r w:rsidR="000914C5">
        <w:rPr>
          <w:szCs w:val="24"/>
        </w:rPr>
        <w:t xml:space="preserve"> </w:t>
      </w:r>
      <w:r w:rsidR="00E346FE" w:rsidRPr="00E346FE">
        <w:rPr>
          <w:szCs w:val="24"/>
        </w:rPr>
        <w:t>nuo sutarties pasirašymo datos. Paslaugų teikimo laikotarpis - 36 (trisdešimt šeši) mėnesiai</w:t>
      </w:r>
      <w:r w:rsidR="00F821C3">
        <w:rPr>
          <w:szCs w:val="24"/>
        </w:rPr>
        <w:t>.</w:t>
      </w:r>
      <w:r w:rsidRPr="00307F5A">
        <w:rPr>
          <w:szCs w:val="24"/>
        </w:rPr>
        <w:t xml:space="preserve"> </w:t>
      </w:r>
    </w:p>
    <w:p w14:paraId="7A4F70E2" w14:textId="4B865C0A" w:rsidR="008B4F5F" w:rsidRPr="00307F5A" w:rsidRDefault="008B4F5F" w:rsidP="007D1476">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3B96B252" w:rsidR="008B4F5F" w:rsidRPr="00307F5A" w:rsidRDefault="008B4F5F">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technine1sutart" w:history="1">
        <w:r w:rsidR="00FA3C5F" w:rsidRPr="00FD473C">
          <w:rPr>
            <w:rStyle w:val="Hyperlink"/>
            <w:color w:val="auto"/>
            <w:szCs w:val="24"/>
          </w:rPr>
          <w:t>2</w:t>
        </w:r>
        <w:r w:rsidR="00DF7351" w:rsidRPr="00FD473C">
          <w:rPr>
            <w:rStyle w:val="Hyperlink"/>
            <w:color w:val="auto"/>
            <w:szCs w:val="24"/>
          </w:rPr>
          <w:t xml:space="preserve"> priedo </w:t>
        </w:r>
        <w:r w:rsidR="00FD473C" w:rsidRPr="00FD473C">
          <w:rPr>
            <w:rStyle w:val="Hyperlink"/>
            <w:color w:val="auto"/>
            <w:szCs w:val="24"/>
          </w:rPr>
          <w:t>1</w:t>
        </w:r>
        <w:r w:rsidR="00DF7351" w:rsidRPr="00FD473C">
          <w:rPr>
            <w:rStyle w:val="Hyperlink"/>
            <w:color w:val="auto"/>
            <w:szCs w:val="24"/>
          </w:rPr>
          <w:t xml:space="preserve"> priede</w:t>
        </w:r>
      </w:hyperlink>
      <w:r w:rsidRPr="00307F5A">
        <w:rPr>
          <w:szCs w:val="24"/>
        </w:rPr>
        <w:t>).</w:t>
      </w:r>
    </w:p>
    <w:p w14:paraId="54CA7095" w14:textId="77777777" w:rsidR="008B4F5F" w:rsidRPr="00307F5A" w:rsidRDefault="008B4F5F">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pPr>
        <w:jc w:val="left"/>
        <w:rPr>
          <w:szCs w:val="24"/>
        </w:rPr>
      </w:pPr>
    </w:p>
    <w:p w14:paraId="6F7812DB" w14:textId="77777777" w:rsidR="008B4F5F" w:rsidRPr="00307F5A" w:rsidRDefault="008B4F5F" w:rsidP="00E12A72">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pPr>
        <w:jc w:val="left"/>
        <w:rPr>
          <w:szCs w:val="24"/>
        </w:rPr>
      </w:pPr>
    </w:p>
    <w:p w14:paraId="5C43492D" w14:textId="1887F606" w:rsidR="008B4F5F" w:rsidRPr="00307F5A" w:rsidRDefault="008B4F5F">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1F43C7DC" w:rsidR="008A6441" w:rsidRPr="00307F5A" w:rsidRDefault="00ED620E">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3salyg"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E12A72">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E12A72">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w:t>
      </w:r>
      <w:proofErr w:type="spellStart"/>
      <w:r w:rsidRPr="00307F5A">
        <w:rPr>
          <w:szCs w:val="24"/>
        </w:rPr>
        <w:t>Apostille</w:t>
      </w:r>
      <w:proofErr w:type="spellEnd"/>
      <w:r w:rsidRPr="00307F5A">
        <w:rPr>
          <w:szCs w:val="24"/>
        </w:rPr>
        <w:t>)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w:t>
      </w:r>
      <w:proofErr w:type="spellStart"/>
      <w:r w:rsidR="006E0241" w:rsidRPr="00307F5A">
        <w:rPr>
          <w:szCs w:val="24"/>
        </w:rPr>
        <w:t>Apostille</w:t>
      </w:r>
      <w:proofErr w:type="spellEnd"/>
      <w:r w:rsidR="006E0241" w:rsidRPr="00307F5A">
        <w:rPr>
          <w:szCs w:val="24"/>
        </w:rPr>
        <w:t>).</w:t>
      </w:r>
    </w:p>
    <w:p w14:paraId="7ADA69D0" w14:textId="332A8D19" w:rsidR="008B4F5F" w:rsidRPr="00320419" w:rsidRDefault="00B3563D">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9AA2F" w14:textId="77777777" w:rsidR="00E9064B" w:rsidRPr="00E9064B" w:rsidRDefault="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02B2FA" w14:textId="77777777" w:rsidR="00E9064B" w:rsidRPr="00E9064B" w:rsidRDefault="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FBDC" w14:textId="77777777" w:rsidR="00E9064B" w:rsidRPr="00E9064B" w:rsidRDefault="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02F4FF" w14:textId="77777777" w:rsidR="00E9064B" w:rsidRPr="00E9064B" w:rsidRDefault="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E27D75">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077CC1">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077CC1">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7D1476">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7D1476">
            <w:pPr>
              <w:rPr>
                <w:rFonts w:eastAsiaTheme="minorEastAsia"/>
                <w:b/>
                <w:bCs/>
                <w:szCs w:val="24"/>
              </w:rPr>
            </w:pPr>
            <w:r w:rsidRPr="00E9064B">
              <w:rPr>
                <w:rFonts w:eastAsiaTheme="minorEastAsia"/>
                <w:bCs/>
                <w:szCs w:val="24"/>
              </w:rPr>
              <w:t xml:space="preserve">3) sukčiavimą, turto pasisavinimą, turto iššvaistymą, apgaulingą pareiškimą apie juridinio asmens veiklą, kredito, paskolos ar </w:t>
            </w:r>
            <w:r w:rsidRPr="00E9064B">
              <w:rPr>
                <w:rFonts w:eastAsiaTheme="minorEastAsia"/>
                <w:bCs/>
                <w:szCs w:val="24"/>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7D1476">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pPr>
              <w:rPr>
                <w:rFonts w:eastAsiaTheme="minorEastAsia"/>
                <w:b/>
                <w:bCs/>
                <w:szCs w:val="24"/>
              </w:rPr>
            </w:pPr>
          </w:p>
          <w:p w14:paraId="497E9DC1" w14:textId="77777777" w:rsidR="00E9064B" w:rsidRPr="00E9064B" w:rsidRDefault="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w:t>
            </w:r>
            <w:r w:rsidRPr="00320419">
              <w:rPr>
                <w:rFonts w:eastAsiaTheme="minorEastAsia"/>
                <w:szCs w:val="24"/>
                <w:lang w:eastAsia="lt-LT"/>
              </w:rPr>
              <w:lastRenderedPageBreak/>
              <w:t>pastaruosius 5 metus buvo priimtas ir įsiteisėjęs apkaltinamasis teismo nuosprendis ir šis asmuo turi neišnykusį ar nepanaikintą teistumą;</w:t>
            </w:r>
          </w:p>
          <w:p w14:paraId="6AED88F2" w14:textId="77777777" w:rsidR="00E9064B" w:rsidRPr="00E9064B" w:rsidRDefault="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pPr>
              <w:rPr>
                <w:rFonts w:eastAsia="Yu Mincho"/>
                <w:szCs w:val="24"/>
              </w:rPr>
            </w:pPr>
          </w:p>
          <w:p w14:paraId="1AB76D77" w14:textId="77777777" w:rsidR="00E9064B" w:rsidRPr="00E9064B" w:rsidRDefault="00E9064B">
            <w:pPr>
              <w:rPr>
                <w:rFonts w:eastAsia="Yu Mincho"/>
                <w:szCs w:val="24"/>
              </w:rPr>
            </w:pPr>
            <w:r w:rsidRPr="00E9064B">
              <w:rPr>
                <w:rFonts w:eastAsia="Yu Mincho"/>
                <w:szCs w:val="24"/>
              </w:rPr>
              <w:t>EBVPD III dalies A1-A6 punktai</w:t>
            </w:r>
          </w:p>
          <w:p w14:paraId="09EF3ABC" w14:textId="77777777" w:rsidR="00E9064B" w:rsidRPr="00E9064B" w:rsidRDefault="00E9064B">
            <w:pPr>
              <w:rPr>
                <w:rFonts w:eastAsia="Yu Mincho"/>
                <w:szCs w:val="24"/>
              </w:rPr>
            </w:pPr>
          </w:p>
          <w:p w14:paraId="39AD033B" w14:textId="77777777" w:rsidR="00E9064B" w:rsidRPr="00E9064B" w:rsidRDefault="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pateikti nereikalaujama. Jų perkančioji organizacija reikalaus tik turėdama pagrįstų </w:t>
            </w:r>
            <w:r w:rsidRPr="00F01BA0">
              <w:rPr>
                <w:rFonts w:eastAsiaTheme="minorEastAsia"/>
                <w:szCs w:val="24"/>
                <w:lang w:eastAsia="lt-LT"/>
              </w:rPr>
              <w:lastRenderedPageBreak/>
              <w:t>abejonių dėl tiekėjo patikimumo. Šiuo atveju reikalaujama žemiau nurodytų dokumentų:</w:t>
            </w:r>
          </w:p>
          <w:p w14:paraId="6E539415" w14:textId="77777777" w:rsidR="00ED620E" w:rsidRDefault="00ED620E">
            <w:pPr>
              <w:rPr>
                <w:rFonts w:eastAsiaTheme="minorEastAsia"/>
                <w:szCs w:val="24"/>
              </w:rPr>
            </w:pPr>
          </w:p>
          <w:p w14:paraId="7FF06065" w14:textId="2BAEDCA6" w:rsidR="00E9064B" w:rsidRPr="00E9064B" w:rsidRDefault="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E12A72">
            <w:pPr>
              <w:numPr>
                <w:ilvl w:val="0"/>
                <w:numId w:val="18"/>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E12A72">
            <w:pPr>
              <w:numPr>
                <w:ilvl w:val="0"/>
                <w:numId w:val="18"/>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E12A72">
            <w:pPr>
              <w:numPr>
                <w:ilvl w:val="0"/>
                <w:numId w:val="18"/>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pPr>
              <w:tabs>
                <w:tab w:val="left" w:pos="240"/>
              </w:tabs>
              <w:ind w:firstLine="30"/>
              <w:rPr>
                <w:rFonts w:eastAsiaTheme="minorEastAsia"/>
                <w:szCs w:val="24"/>
              </w:rPr>
            </w:pPr>
          </w:p>
          <w:p w14:paraId="40935008" w14:textId="77777777" w:rsidR="00E9064B" w:rsidRPr="00E9064B" w:rsidRDefault="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E12A72">
            <w:pPr>
              <w:numPr>
                <w:ilvl w:val="0"/>
                <w:numId w:val="18"/>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pPr>
              <w:rPr>
                <w:rFonts w:eastAsiaTheme="minorEastAsia"/>
                <w:szCs w:val="24"/>
                <w:lang w:eastAsia="lt-LT"/>
              </w:rPr>
            </w:pPr>
          </w:p>
          <w:p w14:paraId="11764730" w14:textId="77777777" w:rsidR="00E9064B" w:rsidRPr="00E9064B" w:rsidRDefault="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patvirtinančius </w:t>
            </w:r>
            <w:r w:rsidRPr="00E9064B">
              <w:rPr>
                <w:i/>
                <w:iCs/>
                <w:szCs w:val="24"/>
                <w:lang w:eastAsia="lt-LT"/>
              </w:rPr>
              <w:lastRenderedPageBreak/>
              <w:t>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pPr>
              <w:rPr>
                <w:rFonts w:eastAsiaTheme="minorEastAsia"/>
                <w:b/>
                <w:bCs/>
                <w:szCs w:val="24"/>
                <w:lang w:eastAsia="lt-LT"/>
              </w:rPr>
            </w:pPr>
          </w:p>
          <w:p w14:paraId="650C26E1" w14:textId="77777777" w:rsidR="00E9064B" w:rsidRPr="00E9064B" w:rsidRDefault="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pPr>
              <w:rPr>
                <w:rFonts w:eastAsiaTheme="minorEastAsia"/>
                <w:b/>
                <w:bCs/>
                <w:szCs w:val="24"/>
                <w:lang w:eastAsia="lt-LT"/>
              </w:rPr>
            </w:pPr>
          </w:p>
          <w:p w14:paraId="0EC0DBAB" w14:textId="77777777" w:rsidR="00E9064B" w:rsidRPr="00E9064B" w:rsidRDefault="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E27D75">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077CC1">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077CC1">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7D1476">
            <w:pPr>
              <w:rPr>
                <w:rFonts w:eastAsia="Yu Mincho"/>
                <w:b/>
                <w:bCs/>
                <w:szCs w:val="24"/>
                <w:lang w:eastAsia="lt-LT"/>
              </w:rPr>
            </w:pPr>
          </w:p>
          <w:p w14:paraId="4B75FED0" w14:textId="36FE0D29" w:rsidR="0036171B" w:rsidRPr="00E9064B" w:rsidRDefault="00DB65F9" w:rsidP="007D1476">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E27D75">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077CC1">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077CC1">
            <w:pPr>
              <w:rPr>
                <w:rFonts w:eastAsiaTheme="minorEastAsia"/>
                <w:b/>
                <w:bCs/>
                <w:szCs w:val="24"/>
              </w:rPr>
            </w:pPr>
          </w:p>
          <w:p w14:paraId="54D07029" w14:textId="77777777" w:rsidR="00E9064B" w:rsidRPr="00E9064B" w:rsidRDefault="00E9064B" w:rsidP="007D1476">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7D1476">
            <w:pPr>
              <w:rPr>
                <w:rFonts w:eastAsiaTheme="minorEastAsia"/>
                <w:bCs/>
                <w:szCs w:val="24"/>
              </w:rPr>
            </w:pPr>
            <w:r w:rsidRPr="00E9064B">
              <w:rPr>
                <w:rFonts w:eastAsiaTheme="minorEastAsia"/>
                <w:bCs/>
                <w:szCs w:val="24"/>
              </w:rPr>
              <w:t xml:space="preserve">1) tiekėjo, kuris yra fizinis asmuo, per pastaruosius 5 metus buvo priimtas ir įsiteisėjęs apkaltinamasis teismo nuosprendis </w:t>
            </w:r>
            <w:r w:rsidRPr="00E9064B">
              <w:rPr>
                <w:rFonts w:eastAsiaTheme="minorEastAsia"/>
                <w:bCs/>
                <w:szCs w:val="24"/>
              </w:rPr>
              <w:lastRenderedPageBreak/>
              <w:t>ir šis asmuo turi neišnykusį ar nepanaikintą teistumą;</w:t>
            </w:r>
          </w:p>
          <w:p w14:paraId="50A4AB3B" w14:textId="77777777" w:rsidR="00E9064B" w:rsidRPr="00E9064B" w:rsidRDefault="00E9064B" w:rsidP="007D1476">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pPr>
              <w:rPr>
                <w:rFonts w:eastAsia="Arial"/>
                <w:szCs w:val="24"/>
                <w:lang w:eastAsia="lt-LT"/>
              </w:rPr>
            </w:pPr>
          </w:p>
          <w:p w14:paraId="45DD0AFA" w14:textId="77777777" w:rsidR="00E9064B" w:rsidRPr="00E9064B" w:rsidRDefault="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pPr>
              <w:rPr>
                <w:rFonts w:eastAsiaTheme="minorEastAsia"/>
                <w:szCs w:val="24"/>
                <w:lang w:eastAsia="lt-LT"/>
              </w:rPr>
            </w:pPr>
            <w:r w:rsidRPr="00F01BA0">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Default="00ED620E">
            <w:pPr>
              <w:tabs>
                <w:tab w:val="left" w:pos="313"/>
              </w:tabs>
              <w:rPr>
                <w:rFonts w:eastAsiaTheme="minorEastAsia"/>
                <w:szCs w:val="24"/>
                <w:lang w:eastAsia="lt-LT"/>
              </w:rPr>
            </w:pPr>
          </w:p>
          <w:p w14:paraId="502C0382" w14:textId="2E52E493" w:rsidR="00E9064B" w:rsidRPr="00E9064B" w:rsidRDefault="00E9064B">
            <w:pPr>
              <w:tabs>
                <w:tab w:val="left" w:pos="313"/>
              </w:tabs>
              <w:rPr>
                <w:rFonts w:eastAsiaTheme="minorEastAsia"/>
                <w:b/>
                <w:bCs/>
                <w:szCs w:val="24"/>
                <w:lang w:eastAsia="lt-LT"/>
              </w:rPr>
            </w:pPr>
            <w:r w:rsidRPr="00E9064B">
              <w:rPr>
                <w:rFonts w:eastAsiaTheme="minorEastAsia"/>
                <w:szCs w:val="24"/>
                <w:lang w:eastAsia="lt-LT"/>
              </w:rPr>
              <w:lastRenderedPageBreak/>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pPr>
              <w:rPr>
                <w:rFonts w:eastAsiaTheme="minorEastAsia"/>
                <w:b/>
                <w:bCs/>
                <w:szCs w:val="24"/>
                <w:lang w:eastAsia="lt-LT"/>
              </w:rPr>
            </w:pPr>
          </w:p>
          <w:p w14:paraId="6F897173" w14:textId="77777777" w:rsidR="00E9064B" w:rsidRPr="00E9064B" w:rsidRDefault="00E9064B" w:rsidP="00E12A72">
            <w:pPr>
              <w:numPr>
                <w:ilvl w:val="0"/>
                <w:numId w:val="17"/>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E12A72">
            <w:pPr>
              <w:numPr>
                <w:ilvl w:val="0"/>
                <w:numId w:val="16"/>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pPr>
              <w:rPr>
                <w:rFonts w:eastAsiaTheme="minorEastAsia"/>
                <w:szCs w:val="24"/>
                <w:lang w:eastAsia="lt-LT"/>
              </w:rPr>
            </w:pPr>
          </w:p>
          <w:p w14:paraId="5D6E3076" w14:textId="77777777" w:rsidR="00E9064B" w:rsidRPr="00E9064B" w:rsidRDefault="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E12A72">
            <w:pPr>
              <w:numPr>
                <w:ilvl w:val="0"/>
                <w:numId w:val="18"/>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pPr>
              <w:rPr>
                <w:rFonts w:eastAsia="Yu Mincho"/>
                <w:szCs w:val="24"/>
                <w:lang w:eastAsia="lt-LT"/>
              </w:rPr>
            </w:pPr>
          </w:p>
          <w:p w14:paraId="45A37D3F" w14:textId="77777777" w:rsidR="00E9064B" w:rsidRPr="00E9064B" w:rsidRDefault="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turės pateikti pašalinimo pagrindų nebuvimą </w:t>
            </w:r>
            <w:r w:rsidRPr="00E9064B">
              <w:rPr>
                <w:i/>
                <w:iCs/>
                <w:szCs w:val="24"/>
                <w:lang w:eastAsia="lt-LT"/>
              </w:rPr>
              <w:lastRenderedPageBreak/>
              <w:t>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pPr>
              <w:rPr>
                <w:rFonts w:eastAsiaTheme="minorEastAsia"/>
                <w:i/>
                <w:iCs/>
                <w:color w:val="7030A0"/>
                <w:szCs w:val="24"/>
                <w:lang w:eastAsia="lt-LT"/>
              </w:rPr>
            </w:pPr>
          </w:p>
          <w:p w14:paraId="63542A37" w14:textId="77777777" w:rsidR="00E9064B" w:rsidRPr="00E9064B" w:rsidRDefault="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pPr>
              <w:rPr>
                <w:rFonts w:eastAsiaTheme="minorEastAsia"/>
                <w:b/>
                <w:bCs/>
                <w:szCs w:val="24"/>
                <w:lang w:eastAsia="lt-LT"/>
              </w:rPr>
            </w:pPr>
          </w:p>
          <w:p w14:paraId="0EA0820D" w14:textId="77777777" w:rsidR="00E9064B" w:rsidRPr="00E9064B" w:rsidRDefault="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w:t>
              </w:r>
              <w:r w:rsidRPr="00E9064B">
                <w:rPr>
                  <w:rFonts w:eastAsiaTheme="minorEastAsia"/>
                  <w:bCs/>
                  <w:color w:val="0000FF"/>
                  <w:szCs w:val="24"/>
                  <w:u w:val="single"/>
                  <w:lang w:eastAsia="lt-LT"/>
                </w:rPr>
                <w:lastRenderedPageBreak/>
                <w:t>t/draudeju_viesi_duomenys/</w:t>
              </w:r>
            </w:hyperlink>
            <w:r w:rsidRPr="00E9064B">
              <w:rPr>
                <w:rFonts w:eastAsiaTheme="minorEastAsia"/>
                <w:bCs/>
                <w:szCs w:val="24"/>
                <w:lang w:eastAsia="lt-LT"/>
              </w:rPr>
              <w:t>.</w:t>
            </w:r>
          </w:p>
          <w:p w14:paraId="184C9C35" w14:textId="77777777" w:rsidR="00E9064B" w:rsidRPr="00E9064B" w:rsidRDefault="00E9064B">
            <w:pPr>
              <w:rPr>
                <w:rFonts w:eastAsiaTheme="minorEastAsia"/>
                <w:b/>
                <w:bCs/>
                <w:szCs w:val="24"/>
                <w:lang w:eastAsia="lt-LT"/>
              </w:rPr>
            </w:pPr>
          </w:p>
          <w:p w14:paraId="4E115FF1" w14:textId="77777777" w:rsidR="00E9064B" w:rsidRPr="00E9064B" w:rsidRDefault="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pPr>
              <w:rPr>
                <w:rFonts w:eastAsiaTheme="minorEastAsia"/>
                <w:b/>
                <w:bCs/>
                <w:szCs w:val="24"/>
                <w:lang w:eastAsia="lt-LT"/>
              </w:rPr>
            </w:pPr>
          </w:p>
          <w:p w14:paraId="3E61F681" w14:textId="77777777" w:rsidR="00E9064B" w:rsidRPr="00E9064B" w:rsidRDefault="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E9064B">
              <w:rPr>
                <w:rFonts w:eastAsiaTheme="minorEastAsia"/>
                <w:szCs w:val="24"/>
                <w:lang w:eastAsia="lt-LT"/>
              </w:rPr>
              <w:lastRenderedPageBreak/>
              <w:t>tvarka išduotą dokumentą, patvirtinantį jungtinius kompetentingų institucijų tvarkomus duomenis.</w:t>
            </w:r>
          </w:p>
          <w:p w14:paraId="4F3A806A" w14:textId="77777777" w:rsidR="00E9064B" w:rsidRPr="00E9064B" w:rsidRDefault="00E9064B">
            <w:pPr>
              <w:rPr>
                <w:rFonts w:eastAsiaTheme="minorEastAsia"/>
                <w:b/>
                <w:bCs/>
                <w:szCs w:val="24"/>
                <w:lang w:eastAsia="lt-LT"/>
              </w:rPr>
            </w:pPr>
          </w:p>
          <w:p w14:paraId="125D3C46" w14:textId="77777777" w:rsidR="00E9064B" w:rsidRPr="00E9064B" w:rsidRDefault="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E12A72">
            <w:pPr>
              <w:numPr>
                <w:ilvl w:val="0"/>
                <w:numId w:val="18"/>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pPr>
              <w:rPr>
                <w:rFonts w:eastAsiaTheme="minorEastAsia"/>
                <w:b/>
                <w:bCs/>
                <w:szCs w:val="24"/>
                <w:lang w:eastAsia="lt-LT"/>
              </w:rPr>
            </w:pPr>
          </w:p>
          <w:p w14:paraId="6F33A122" w14:textId="77777777" w:rsidR="00E9064B" w:rsidRPr="00E9064B" w:rsidRDefault="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pPr>
              <w:rPr>
                <w:rFonts w:eastAsiaTheme="minorEastAsia"/>
                <w:b/>
                <w:bCs/>
                <w:szCs w:val="24"/>
                <w:lang w:eastAsia="lt-LT"/>
              </w:rPr>
            </w:pPr>
          </w:p>
          <w:p w14:paraId="2B18CC71" w14:textId="77777777" w:rsidR="00E9064B" w:rsidRPr="00E9064B" w:rsidRDefault="00E9064B">
            <w:pPr>
              <w:rPr>
                <w:rFonts w:eastAsiaTheme="minorEastAsia"/>
                <w:szCs w:val="24"/>
                <w:lang w:eastAsia="lt-LT"/>
              </w:rPr>
            </w:pPr>
            <w:r w:rsidRPr="00E9064B">
              <w:rPr>
                <w:rFonts w:eastAsiaTheme="minorEastAsia"/>
                <w:szCs w:val="24"/>
                <w:lang w:eastAsia="lt-LT"/>
              </w:rPr>
              <w:t xml:space="preserve">Jei dokumentas išduotas anksčiau, tačiau jame nurodytas galiojimo terminas </w:t>
            </w:r>
            <w:r w:rsidRPr="00E9064B">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E9064B" w:rsidRDefault="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E27D75">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077CC1">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077CC1">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7D1476">
            <w:pPr>
              <w:rPr>
                <w:rFonts w:eastAsia="Yu Mincho"/>
                <w:szCs w:val="24"/>
                <w:lang w:eastAsia="lt-LT"/>
              </w:rPr>
            </w:pPr>
          </w:p>
          <w:p w14:paraId="12327B54" w14:textId="77777777" w:rsidR="00E9064B" w:rsidRPr="00E9064B" w:rsidRDefault="00E9064B" w:rsidP="007D1476">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pPr>
              <w:rPr>
                <w:rFonts w:eastAsiaTheme="minorEastAsia"/>
                <w:bCs/>
                <w:iCs/>
                <w:szCs w:val="24"/>
              </w:rPr>
            </w:pPr>
          </w:p>
          <w:p w14:paraId="12E1A864" w14:textId="77777777" w:rsidR="00E9064B" w:rsidRPr="00E9064B" w:rsidRDefault="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E27D75">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077CC1">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077CC1">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7D1476">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7D1476">
            <w:pPr>
              <w:rPr>
                <w:rFonts w:eastAsia="Yu Mincho"/>
                <w:szCs w:val="24"/>
                <w:lang w:eastAsia="lt-LT"/>
              </w:rPr>
            </w:pPr>
          </w:p>
          <w:p w14:paraId="55DBC885" w14:textId="77777777" w:rsidR="00E9064B" w:rsidRPr="00E9064B" w:rsidRDefault="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pPr>
              <w:rPr>
                <w:rFonts w:eastAsiaTheme="minorEastAsia"/>
                <w:bCs/>
                <w:iCs/>
                <w:szCs w:val="24"/>
              </w:rPr>
            </w:pPr>
          </w:p>
          <w:p w14:paraId="3BA5F256" w14:textId="77777777" w:rsidR="00E9064B" w:rsidRPr="00E9064B" w:rsidRDefault="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E27D75">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077CC1">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077CC1">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7D1476">
            <w:pPr>
              <w:rPr>
                <w:rFonts w:eastAsia="Yu Mincho"/>
                <w:szCs w:val="24"/>
                <w:lang w:eastAsia="lt-LT"/>
              </w:rPr>
            </w:pPr>
          </w:p>
          <w:p w14:paraId="201D265E" w14:textId="77777777" w:rsidR="00E9064B" w:rsidRPr="00E9064B" w:rsidRDefault="00E9064B" w:rsidP="007D1476">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E27D75">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077CC1">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077CC1">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E9064B">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077CC1">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7D1476">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7D1476">
            <w:pPr>
              <w:rPr>
                <w:rFonts w:eastAsia="Yu Mincho"/>
                <w:szCs w:val="24"/>
                <w:lang w:eastAsia="lt-LT"/>
              </w:rPr>
            </w:pPr>
          </w:p>
          <w:p w14:paraId="7A6904F2" w14:textId="77777777" w:rsidR="00E9064B" w:rsidRPr="00E9064B" w:rsidRDefault="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pPr>
              <w:rPr>
                <w:rFonts w:eastAsiaTheme="minorEastAsia"/>
                <w:bCs/>
                <w:iCs/>
                <w:szCs w:val="24"/>
              </w:rPr>
            </w:pPr>
          </w:p>
          <w:p w14:paraId="093749E4" w14:textId="77777777" w:rsidR="00E9064B" w:rsidRPr="00E9064B" w:rsidRDefault="00E9064B">
            <w:pPr>
              <w:rPr>
                <w:rFonts w:eastAsiaTheme="minorEastAsia"/>
                <w:bCs/>
                <w:iCs/>
                <w:szCs w:val="24"/>
              </w:rPr>
            </w:pPr>
          </w:p>
          <w:p w14:paraId="291A7896" w14:textId="77777777" w:rsidR="00E9064B" w:rsidRPr="00E9064B" w:rsidRDefault="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w:t>
            </w:r>
            <w:r w:rsidRPr="00E9064B">
              <w:rPr>
                <w:rFonts w:eastAsiaTheme="minorEastAsia"/>
                <w:b/>
                <w:bCs/>
                <w:szCs w:val="24"/>
                <w:lang w:eastAsia="lt-LT"/>
              </w:rPr>
              <w:lastRenderedPageBreak/>
              <w:t xml:space="preserve">atsižvelgiama į pagal VPĮ 52 straipsnį skelbiamą informaciją: </w:t>
            </w:r>
          </w:p>
          <w:p w14:paraId="7790D447" w14:textId="77777777" w:rsidR="00E9064B" w:rsidRPr="00E9064B" w:rsidRDefault="009E348F">
            <w:pPr>
              <w:rPr>
                <w:rFonts w:eastAsiaTheme="minorEastAsia"/>
                <w:szCs w:val="24"/>
                <w:lang w:eastAsia="lt-LT"/>
              </w:rPr>
            </w:pPr>
            <w:hyperlink r:id="rId12" w:history="1">
              <w:r w:rsidR="00E9064B"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E27D75">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077CC1">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077CC1">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7D1476">
            <w:pPr>
              <w:rPr>
                <w:rFonts w:eastAsia="Yu Mincho"/>
                <w:szCs w:val="24"/>
                <w:lang w:eastAsia="lt-LT"/>
              </w:rPr>
            </w:pPr>
          </w:p>
          <w:p w14:paraId="4EC41256" w14:textId="77777777" w:rsidR="00E9064B" w:rsidRPr="00E9064B" w:rsidRDefault="00E9064B" w:rsidP="007D1476">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pPr>
              <w:rPr>
                <w:rFonts w:eastAsia="Yu Mincho"/>
                <w:szCs w:val="24"/>
              </w:rPr>
            </w:pPr>
          </w:p>
          <w:p w14:paraId="4ABF98CE" w14:textId="77777777" w:rsidR="00E9064B" w:rsidRPr="00E9064B" w:rsidRDefault="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E27D75">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077CC1">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9064B">
              <w:rPr>
                <w:szCs w:val="24"/>
              </w:rPr>
              <w:lastRenderedPageBreak/>
              <w:t xml:space="preserve">vykdė su dideliais arba nuolatiniais trūkumais ir dėl to buvo pritaikyta sutartyje nustatyta sankcija. </w:t>
            </w:r>
          </w:p>
          <w:p w14:paraId="2375C0B9" w14:textId="77777777" w:rsidR="00E9064B" w:rsidRPr="00E9064B" w:rsidRDefault="00E9064B" w:rsidP="00077CC1">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077CC1">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7D1476">
            <w:pPr>
              <w:rPr>
                <w:rFonts w:eastAsia="Yu Mincho"/>
                <w:szCs w:val="24"/>
                <w:lang w:eastAsia="lt-LT"/>
              </w:rPr>
            </w:pPr>
          </w:p>
          <w:p w14:paraId="375E1223" w14:textId="77777777" w:rsidR="00E9064B" w:rsidRPr="00E9064B" w:rsidRDefault="00E9064B" w:rsidP="007D1476">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pPr>
              <w:rPr>
                <w:rFonts w:eastAsia="Yu Mincho"/>
                <w:szCs w:val="24"/>
              </w:rPr>
            </w:pPr>
          </w:p>
          <w:p w14:paraId="771550AB" w14:textId="77777777" w:rsidR="00E9064B" w:rsidRPr="00E9064B" w:rsidRDefault="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pPr>
              <w:rPr>
                <w:rFonts w:eastAsiaTheme="minorEastAsia"/>
                <w:bCs/>
                <w:iCs/>
                <w:szCs w:val="24"/>
              </w:rPr>
            </w:pPr>
          </w:p>
          <w:p w14:paraId="01F75829" w14:textId="77777777" w:rsidR="00E9064B" w:rsidRPr="00E9064B" w:rsidRDefault="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pPr>
              <w:rPr>
                <w:rFonts w:eastAsiaTheme="minorEastAsia"/>
                <w:szCs w:val="24"/>
                <w:lang w:eastAsia="lt-LT"/>
              </w:rPr>
            </w:pPr>
          </w:p>
          <w:p w14:paraId="0B71E6BA" w14:textId="77777777" w:rsidR="00E9064B" w:rsidRPr="00E9064B" w:rsidRDefault="009E348F">
            <w:pPr>
              <w:rPr>
                <w:rFonts w:eastAsiaTheme="minorEastAsia"/>
                <w:szCs w:val="24"/>
                <w:lang w:eastAsia="lt-LT"/>
              </w:rPr>
            </w:pPr>
            <w:hyperlink r:id="rId13" w:history="1">
              <w:r w:rsidR="00E9064B"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pPr>
              <w:rPr>
                <w:rFonts w:eastAsiaTheme="minorEastAsia"/>
                <w:szCs w:val="24"/>
                <w:lang w:eastAsia="lt-LT"/>
              </w:rPr>
            </w:pPr>
          </w:p>
          <w:p w14:paraId="29FEF463" w14:textId="77777777" w:rsidR="00E9064B" w:rsidRPr="00E9064B" w:rsidRDefault="009E348F">
            <w:pPr>
              <w:rPr>
                <w:rFonts w:eastAsiaTheme="minorEastAsia"/>
                <w:szCs w:val="24"/>
                <w:lang w:eastAsia="lt-LT"/>
              </w:rPr>
            </w:pPr>
            <w:hyperlink r:id="rId14" w:history="1">
              <w:r w:rsidR="00E9064B"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pPr>
              <w:rPr>
                <w:rFonts w:eastAsiaTheme="minorEastAsia"/>
                <w:bCs/>
                <w:szCs w:val="24"/>
                <w:lang w:eastAsia="lt-LT"/>
              </w:rPr>
            </w:pPr>
          </w:p>
          <w:p w14:paraId="4EAB6156" w14:textId="77777777" w:rsidR="00E9064B" w:rsidRPr="00E9064B" w:rsidRDefault="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E27D75">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077CC1">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077CC1">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746B7E" w14:textId="77777777" w:rsidR="00E9064B" w:rsidRPr="00E9064B" w:rsidRDefault="00E9064B" w:rsidP="007D1476">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7D1476">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pPr>
              <w:rPr>
                <w:rFonts w:eastAsia="Yu Mincho"/>
                <w:szCs w:val="24"/>
                <w:lang w:eastAsia="lt-LT"/>
              </w:rPr>
            </w:pPr>
          </w:p>
          <w:p w14:paraId="1DEDB380" w14:textId="77777777" w:rsidR="00E9064B" w:rsidRPr="00E9064B" w:rsidRDefault="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9E348F">
            <w:pPr>
              <w:rPr>
                <w:rFonts w:eastAsiaTheme="minorEastAsia"/>
                <w:szCs w:val="24"/>
                <w:lang w:eastAsia="lt-LT"/>
              </w:rPr>
            </w:pPr>
            <w:hyperlink r:id="rId16" w:history="1">
              <w:r w:rsidR="00E9064B"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E27D75">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077CC1">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w:t>
            </w:r>
            <w:r w:rsidRPr="00E9064B">
              <w:rPr>
                <w:szCs w:val="24"/>
                <w:lang w:eastAsia="lt-LT"/>
              </w:rPr>
              <w:lastRenderedPageBreak/>
              <w:t>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077CC1">
            <w:pPr>
              <w:rPr>
                <w:rFonts w:eastAsia="Yu Mincho"/>
                <w:b/>
                <w:bCs/>
                <w:szCs w:val="24"/>
                <w:lang w:eastAsia="lt-LT"/>
              </w:rPr>
            </w:pPr>
            <w:r w:rsidRPr="00E9064B">
              <w:rPr>
                <w:rFonts w:eastAsia="Yu Mincho"/>
                <w:b/>
                <w:bCs/>
                <w:szCs w:val="24"/>
                <w:lang w:eastAsia="lt-LT"/>
              </w:rPr>
              <w:lastRenderedPageBreak/>
              <w:t xml:space="preserve">VPĮ 46 straipsnio 4 dalies 7 </w:t>
            </w:r>
            <w:r w:rsidRPr="00E9064B">
              <w:rPr>
                <w:rFonts w:eastAsia="Yu Mincho"/>
                <w:b/>
                <w:bCs/>
                <w:szCs w:val="24"/>
                <w:lang w:eastAsia="lt-LT"/>
              </w:rPr>
              <w:lastRenderedPageBreak/>
              <w:t>punkto b papunktis</w:t>
            </w:r>
          </w:p>
          <w:p w14:paraId="3DC359BE" w14:textId="77777777" w:rsidR="00E9064B" w:rsidRPr="00E9064B" w:rsidRDefault="00E9064B" w:rsidP="00077CC1">
            <w:pPr>
              <w:rPr>
                <w:rFonts w:eastAsia="Yu Mincho"/>
                <w:szCs w:val="24"/>
                <w:lang w:eastAsia="lt-LT"/>
              </w:rPr>
            </w:pPr>
          </w:p>
          <w:p w14:paraId="0A56B02F" w14:textId="77777777" w:rsidR="00E9064B" w:rsidRPr="00E9064B" w:rsidRDefault="00E9064B" w:rsidP="007D1476">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7D1476">
            <w:pPr>
              <w:rPr>
                <w:rFonts w:eastAsiaTheme="minorEastAsia"/>
                <w:szCs w:val="24"/>
              </w:rPr>
            </w:pPr>
            <w:r w:rsidRPr="00E9064B">
              <w:rPr>
                <w:rFonts w:eastAsiaTheme="minorEastAsia"/>
                <w:szCs w:val="24"/>
              </w:rPr>
              <w:lastRenderedPageBreak/>
              <w:t xml:space="preserve">Iš Lietuvoje įsteigtų subjektų įrodančių dokumentų nereikalaujama. </w:t>
            </w:r>
            <w:r w:rsidRPr="00E9064B">
              <w:rPr>
                <w:rFonts w:eastAsiaTheme="minorEastAsia"/>
                <w:szCs w:val="24"/>
              </w:rPr>
              <w:lastRenderedPageBreak/>
              <w:t>Užtenka pateikto EBVPD.</w:t>
            </w:r>
          </w:p>
          <w:p w14:paraId="4D376C42" w14:textId="77777777" w:rsidR="00E9064B" w:rsidRPr="00E9064B" w:rsidRDefault="00E9064B" w:rsidP="007D1476">
            <w:pPr>
              <w:rPr>
                <w:rFonts w:eastAsiaTheme="minorEastAsia"/>
                <w:b/>
                <w:bCs/>
                <w:iCs/>
                <w:szCs w:val="24"/>
              </w:rPr>
            </w:pPr>
          </w:p>
          <w:p w14:paraId="6240F16C" w14:textId="77777777" w:rsidR="00E9064B" w:rsidRPr="00E9064B" w:rsidRDefault="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E27D75">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077CC1">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077CC1">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7D1476">
            <w:pPr>
              <w:rPr>
                <w:rFonts w:eastAsia="Yu Mincho"/>
                <w:szCs w:val="24"/>
                <w:lang w:eastAsia="lt-LT"/>
              </w:rPr>
            </w:pPr>
          </w:p>
          <w:p w14:paraId="0EF27C90" w14:textId="77777777" w:rsidR="00E9064B" w:rsidRPr="00E9064B" w:rsidRDefault="00E9064B" w:rsidP="007D1476">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pPr>
              <w:rPr>
                <w:rFonts w:eastAsiaTheme="minorEastAsia"/>
                <w:bCs/>
                <w:iCs/>
                <w:szCs w:val="24"/>
              </w:rPr>
            </w:pPr>
          </w:p>
          <w:p w14:paraId="28D2B2A3" w14:textId="77777777" w:rsidR="00E9064B" w:rsidRPr="00E9064B" w:rsidRDefault="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9E348F">
            <w:pPr>
              <w:rPr>
                <w:bCs/>
                <w:iCs/>
                <w:szCs w:val="24"/>
              </w:rPr>
            </w:pPr>
            <w:hyperlink r:id="rId18" w:history="1">
              <w:r w:rsidR="00E9064B" w:rsidRPr="00E9064B">
                <w:rPr>
                  <w:color w:val="0000FF"/>
                  <w:szCs w:val="24"/>
                  <w:u w:val="single"/>
                </w:rPr>
                <w:t>https://kt.gov.lt/lt/atviri-duomenys/diskvalifikavimas-is-viesuju-pirkimu</w:t>
              </w:r>
            </w:hyperlink>
            <w:r w:rsidR="00E9064B" w:rsidRPr="00E9064B">
              <w:rPr>
                <w:szCs w:val="24"/>
              </w:rPr>
              <w:t xml:space="preserve"> skelbiamą informaciją. </w:t>
            </w:r>
          </w:p>
        </w:tc>
      </w:tr>
    </w:tbl>
    <w:p w14:paraId="0273D12D" w14:textId="77777777" w:rsidR="00E9064B" w:rsidRPr="00307F5A" w:rsidRDefault="00E9064B" w:rsidP="00E27D75">
      <w:pPr>
        <w:pStyle w:val="ListParagraph"/>
        <w:tabs>
          <w:tab w:val="left" w:pos="993"/>
          <w:tab w:val="left" w:pos="1134"/>
        </w:tabs>
        <w:ind w:left="567"/>
        <w:rPr>
          <w:szCs w:val="24"/>
        </w:rPr>
      </w:pPr>
    </w:p>
    <w:p w14:paraId="6FD24A43" w14:textId="44D481AA" w:rsidR="008B4F5F" w:rsidRPr="00307F5A" w:rsidRDefault="00ED620E" w:rsidP="00077CC1">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7D1476">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7D1476">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3067CE8A" w:rsidR="008B4F5F" w:rsidRPr="00307F5A" w:rsidRDefault="008B4F5F">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631D79">
        <w:rPr>
          <w:szCs w:val="24"/>
        </w:rPr>
        <w:t xml:space="preserve"> </w:t>
      </w:r>
      <w:r w:rsidR="00631D79" w:rsidRPr="00631D79">
        <w:rPr>
          <w:szCs w:val="24"/>
        </w:rPr>
        <w:t xml:space="preserve">(išskyrus </w:t>
      </w:r>
      <w:proofErr w:type="spellStart"/>
      <w:r w:rsidR="00631D79" w:rsidRPr="00631D79">
        <w:rPr>
          <w:szCs w:val="24"/>
        </w:rPr>
        <w:t>kvazisubtiekėjus</w:t>
      </w:r>
      <w:proofErr w:type="spellEnd"/>
      <w:r w:rsidR="00631D79" w:rsidRPr="00631D79">
        <w:rPr>
          <w:szCs w:val="24"/>
        </w:rPr>
        <w:t>)</w:t>
      </w:r>
      <w:r w:rsidRPr="00307F5A">
        <w:rPr>
          <w:szCs w:val="24"/>
        </w:rPr>
        <w:t>.</w:t>
      </w:r>
    </w:p>
    <w:p w14:paraId="2F3004F6" w14:textId="77777777" w:rsidR="00222FBA" w:rsidRPr="00F04A22" w:rsidRDefault="00222FBA">
      <w:pPr>
        <w:pStyle w:val="ListParagraph"/>
        <w:numPr>
          <w:ilvl w:val="0"/>
          <w:numId w:val="1"/>
        </w:numPr>
        <w:tabs>
          <w:tab w:val="left" w:pos="851"/>
          <w:tab w:val="left" w:pos="993"/>
        </w:tabs>
        <w:ind w:left="0" w:firstLine="567"/>
        <w:jc w:val="left"/>
        <w:rPr>
          <w:rFonts w:eastAsia="Calibri"/>
          <w:szCs w:val="24"/>
        </w:rPr>
      </w:pPr>
      <w:r w:rsidRPr="00F04A22">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pPr>
        <w:pStyle w:val="ListParagraph"/>
        <w:numPr>
          <w:ilvl w:val="1"/>
          <w:numId w:val="1"/>
        </w:numPr>
        <w:tabs>
          <w:tab w:val="left" w:pos="851"/>
          <w:tab w:val="left" w:pos="1134"/>
        </w:tabs>
        <w:ind w:left="0" w:firstLine="567"/>
        <w:rPr>
          <w:rFonts w:eastAsia="Calibri"/>
          <w:szCs w:val="24"/>
        </w:rPr>
      </w:pPr>
      <w:r w:rsidRPr="00307F5A">
        <w:rPr>
          <w:rFonts w:eastAsia="Calibri"/>
          <w:szCs w:val="24"/>
        </w:rPr>
        <w:lastRenderedPageBreak/>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343C2B02" w:rsidR="008B4F5F" w:rsidRPr="00307F5A" w:rsidRDefault="008B4F5F" w:rsidP="00953C61">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 xml:space="preserve">pateikti, nes valstybėje narėje ar atitinkamoje šalyje tokie dokumentai neišduodami arba toje šalyje išduodami dokumentai neapima </w:t>
      </w:r>
      <w:r w:rsidRPr="00953C61">
        <w:rPr>
          <w:szCs w:val="24"/>
        </w:rPr>
        <w:t>visų 2</w:t>
      </w:r>
      <w:r w:rsidR="00841247" w:rsidRPr="00953C61">
        <w:rPr>
          <w:szCs w:val="24"/>
        </w:rPr>
        <w:t>2</w:t>
      </w:r>
      <w:r w:rsidRPr="00953C61">
        <w:rPr>
          <w:szCs w:val="24"/>
        </w:rPr>
        <w:t>.1</w:t>
      </w:r>
      <w:r w:rsidR="00095A90" w:rsidRPr="00953C61">
        <w:rPr>
          <w:szCs w:val="24"/>
        </w:rPr>
        <w:t xml:space="preserve">, </w:t>
      </w:r>
      <w:r w:rsidRPr="00953C61">
        <w:rPr>
          <w:szCs w:val="24"/>
        </w:rPr>
        <w:t>2</w:t>
      </w:r>
      <w:r w:rsidR="00841247" w:rsidRPr="00953C61">
        <w:rPr>
          <w:szCs w:val="24"/>
        </w:rPr>
        <w:t>2</w:t>
      </w:r>
      <w:r w:rsidRPr="00953C61">
        <w:rPr>
          <w:szCs w:val="24"/>
        </w:rPr>
        <w:t>.</w:t>
      </w:r>
      <w:r w:rsidR="008853A2" w:rsidRPr="00953C61">
        <w:rPr>
          <w:szCs w:val="24"/>
        </w:rPr>
        <w:t>3</w:t>
      </w:r>
      <w:r w:rsidRPr="00307F5A">
        <w:rPr>
          <w:szCs w:val="24"/>
        </w:rPr>
        <w:t xml:space="preserve"> punktuose keliamų klausimų, jie gali būti pakeisti:</w:t>
      </w:r>
    </w:p>
    <w:p w14:paraId="634985F5" w14:textId="77777777" w:rsidR="008B4F5F" w:rsidRPr="00307F5A" w:rsidRDefault="008B4F5F" w:rsidP="007D1476">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7D1476">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714D055E" w:rsidR="008B4F5F" w:rsidRPr="00307F5A" w:rsidRDefault="008B4F5F">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A71418">
        <w:rPr>
          <w:szCs w:val="24"/>
        </w:rPr>
        <w:t>29</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A71418">
        <w:rPr>
          <w:szCs w:val="24"/>
        </w:rPr>
        <w:t>29</w:t>
      </w:r>
      <w:r w:rsidR="00D91235" w:rsidRPr="00307F5A">
        <w:rPr>
          <w:szCs w:val="24"/>
        </w:rPr>
        <w:t>.1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791D28" w14:paraId="27AD2891" w14:textId="77777777" w:rsidTr="005409DD">
        <w:trPr>
          <w:cantSplit/>
          <w:tblHeader/>
        </w:trPr>
        <w:tc>
          <w:tcPr>
            <w:tcW w:w="950" w:type="dxa"/>
            <w:shd w:val="clear" w:color="auto" w:fill="A6A6A6" w:themeFill="background1" w:themeFillShade="A6"/>
            <w:vAlign w:val="center"/>
          </w:tcPr>
          <w:p w14:paraId="6ECC105B" w14:textId="77777777" w:rsidR="008B4F5F" w:rsidRPr="00791D28" w:rsidRDefault="008B4F5F">
            <w:pPr>
              <w:rPr>
                <w:b/>
                <w:sz w:val="24"/>
                <w:szCs w:val="24"/>
              </w:rPr>
            </w:pPr>
            <w:r w:rsidRPr="00791D28">
              <w:rPr>
                <w:b/>
                <w:sz w:val="24"/>
                <w:szCs w:val="24"/>
              </w:rPr>
              <w:t>Eil. Nr.</w:t>
            </w:r>
          </w:p>
        </w:tc>
        <w:tc>
          <w:tcPr>
            <w:tcW w:w="5014" w:type="dxa"/>
            <w:shd w:val="clear" w:color="auto" w:fill="A6A6A6" w:themeFill="background1" w:themeFillShade="A6"/>
            <w:vAlign w:val="center"/>
          </w:tcPr>
          <w:p w14:paraId="259C52D2" w14:textId="77777777" w:rsidR="008B4F5F" w:rsidRPr="00791D28" w:rsidRDefault="008B4F5F">
            <w:pPr>
              <w:rPr>
                <w:b/>
                <w:sz w:val="24"/>
                <w:szCs w:val="24"/>
              </w:rPr>
            </w:pPr>
            <w:r w:rsidRPr="00791D28">
              <w:rPr>
                <w:b/>
                <w:sz w:val="24"/>
                <w:szCs w:val="24"/>
              </w:rPr>
              <w:t>Kvalifikacijos reikalavimai</w:t>
            </w:r>
          </w:p>
        </w:tc>
        <w:tc>
          <w:tcPr>
            <w:tcW w:w="3664" w:type="dxa"/>
            <w:shd w:val="clear" w:color="auto" w:fill="A6A6A6" w:themeFill="background1" w:themeFillShade="A6"/>
            <w:vAlign w:val="center"/>
          </w:tcPr>
          <w:p w14:paraId="7921FB28" w14:textId="77777777" w:rsidR="008B4F5F" w:rsidRPr="00791D28" w:rsidRDefault="008B4F5F">
            <w:pPr>
              <w:rPr>
                <w:b/>
                <w:sz w:val="24"/>
                <w:szCs w:val="24"/>
              </w:rPr>
            </w:pPr>
            <w:r w:rsidRPr="00791D28">
              <w:rPr>
                <w:b/>
                <w:sz w:val="24"/>
                <w:szCs w:val="24"/>
              </w:rPr>
              <w:t>Patvirtinančių dokumentų sąrašas</w:t>
            </w:r>
          </w:p>
        </w:tc>
      </w:tr>
      <w:tr w:rsidR="008B4F5F" w:rsidRPr="00791D28" w14:paraId="1BFB77BF" w14:textId="77777777" w:rsidTr="00CA1959">
        <w:tc>
          <w:tcPr>
            <w:tcW w:w="9628" w:type="dxa"/>
            <w:gridSpan w:val="3"/>
          </w:tcPr>
          <w:p w14:paraId="40E13D5A" w14:textId="224D8580" w:rsidR="008B4F5F" w:rsidRPr="00791D28" w:rsidRDefault="00BE455A" w:rsidP="00E12A72">
            <w:pPr>
              <w:jc w:val="center"/>
              <w:rPr>
                <w:b/>
                <w:i/>
                <w:sz w:val="24"/>
                <w:szCs w:val="24"/>
              </w:rPr>
            </w:pPr>
            <w:r w:rsidRPr="00791D28">
              <w:rPr>
                <w:b/>
                <w:i/>
                <w:sz w:val="24"/>
                <w:szCs w:val="24"/>
              </w:rPr>
              <w:t>Techninio ir profesinio pajėgumo reikalavimai</w:t>
            </w:r>
          </w:p>
        </w:tc>
      </w:tr>
      <w:tr w:rsidR="00377BB2" w:rsidRPr="00791D28" w14:paraId="3916A635" w14:textId="77777777" w:rsidTr="002F7DAD">
        <w:tc>
          <w:tcPr>
            <w:tcW w:w="950" w:type="dxa"/>
          </w:tcPr>
          <w:p w14:paraId="0AF66336" w14:textId="33742577" w:rsidR="00377BB2" w:rsidRPr="00791D28" w:rsidRDefault="00377BB2" w:rsidP="00E27D75">
            <w:pPr>
              <w:rPr>
                <w:sz w:val="24"/>
                <w:szCs w:val="24"/>
              </w:rPr>
            </w:pPr>
            <w:r w:rsidRPr="00791D28">
              <w:rPr>
                <w:sz w:val="24"/>
                <w:szCs w:val="24"/>
              </w:rPr>
              <w:t>30.</w:t>
            </w:r>
            <w:r w:rsidR="00A71418">
              <w:rPr>
                <w:sz w:val="24"/>
                <w:szCs w:val="24"/>
              </w:rPr>
              <w:t>1</w:t>
            </w:r>
            <w:r w:rsidRPr="00791D28">
              <w:rPr>
                <w:sz w:val="24"/>
                <w:szCs w:val="24"/>
              </w:rPr>
              <w:t>.</w:t>
            </w:r>
          </w:p>
        </w:tc>
        <w:tc>
          <w:tcPr>
            <w:tcW w:w="5014" w:type="dxa"/>
          </w:tcPr>
          <w:p w14:paraId="2948C89D" w14:textId="4732286E" w:rsidR="00377BB2" w:rsidRPr="00791D28" w:rsidRDefault="00377BB2" w:rsidP="00E27D75">
            <w:pPr>
              <w:pStyle w:val="BodyText"/>
              <w:ind w:firstLine="0"/>
              <w:rPr>
                <w:sz w:val="24"/>
                <w:szCs w:val="24"/>
              </w:rPr>
            </w:pPr>
            <w:r w:rsidRPr="00791D28">
              <w:rPr>
                <w:sz w:val="24"/>
                <w:szCs w:val="24"/>
              </w:rPr>
              <w:t>Tiekėjas</w:t>
            </w:r>
            <w:r w:rsidR="00275579">
              <w:rPr>
                <w:sz w:val="24"/>
                <w:szCs w:val="24"/>
              </w:rPr>
              <w:t xml:space="preserve">, </w:t>
            </w:r>
            <w:r w:rsidR="00275579" w:rsidRPr="00275579">
              <w:rPr>
                <w:sz w:val="24"/>
                <w:szCs w:val="24"/>
              </w:rPr>
              <w:t xml:space="preserve">tiekėjų grupės partneriai kartu, </w:t>
            </w:r>
            <w:r w:rsidRPr="00791D28">
              <w:rPr>
                <w:sz w:val="24"/>
                <w:szCs w:val="24"/>
              </w:rPr>
              <w:t xml:space="preserve">per paskutinius 3 (trejus) metus arba per laiką nuo teikėjo įregistravimo dienos (jeigu teikėjas vykdė veiklą trumpiau nei 3 (trejus) metus) yra sėkmingai įvykdęs arba šiuo metu vykdo bent vieną panašią sutartį, kurios objektas – informacinių sistemų žurnalinių įrašų saugojimo ir koreliacijos sistemos priežiūra ir/arba vystymas, veikiančios FORTINET FORTISIEM platformoje (kaip ir Perkančiosios organizacijos naudojama </w:t>
            </w:r>
            <w:r w:rsidRPr="00791D28">
              <w:rPr>
                <w:sz w:val="24"/>
                <w:szCs w:val="24"/>
              </w:rPr>
              <w:lastRenderedPageBreak/>
              <w:t>sistema)</w:t>
            </w:r>
            <w:r w:rsidR="00CB521C">
              <w:rPr>
                <w:sz w:val="24"/>
                <w:szCs w:val="24"/>
              </w:rPr>
              <w:t xml:space="preserve"> arba lygiavertėje</w:t>
            </w:r>
            <w:r w:rsidRPr="00791D28">
              <w:rPr>
                <w:sz w:val="24"/>
                <w:szCs w:val="24"/>
              </w:rPr>
              <w:t xml:space="preserve">, o įvykdytos arba vykdomos sutarties įvykdytos paslaugų dalies vertė ne mažesnė kaip 28 000 EUR (dvidešimt aštuoni tūkstančiai eurų) </w:t>
            </w:r>
            <w:r w:rsidR="001B4A75">
              <w:rPr>
                <w:sz w:val="24"/>
                <w:szCs w:val="24"/>
              </w:rPr>
              <w:t>be</w:t>
            </w:r>
            <w:r w:rsidR="001B4A75" w:rsidRPr="00791D28">
              <w:rPr>
                <w:sz w:val="24"/>
                <w:szCs w:val="24"/>
              </w:rPr>
              <w:t xml:space="preserve"> </w:t>
            </w:r>
            <w:r w:rsidRPr="00791D28">
              <w:rPr>
                <w:sz w:val="24"/>
                <w:szCs w:val="24"/>
              </w:rPr>
              <w:t>PVM.</w:t>
            </w:r>
            <w:r w:rsidRPr="00791D28">
              <w:rPr>
                <w:sz w:val="24"/>
                <w:szCs w:val="24"/>
              </w:rPr>
              <w:tab/>
            </w:r>
          </w:p>
        </w:tc>
        <w:tc>
          <w:tcPr>
            <w:tcW w:w="3664" w:type="dxa"/>
          </w:tcPr>
          <w:p w14:paraId="6844F923" w14:textId="1C3DC4D6" w:rsidR="00377BB2" w:rsidRPr="00791D28" w:rsidRDefault="00FD473C" w:rsidP="00077CC1">
            <w:pPr>
              <w:rPr>
                <w:sz w:val="24"/>
                <w:szCs w:val="24"/>
              </w:rPr>
            </w:pPr>
            <w:r w:rsidRPr="00791D28">
              <w:rPr>
                <w:sz w:val="24"/>
                <w:szCs w:val="24"/>
              </w:rPr>
              <w:lastRenderedPageBreak/>
              <w:t>Įvykdytų/vykdomų sutarčių sąrašas, kuriame pateikiamas trumpas sutarčių aprašymas, nurodant paslaugų esmę, sumą, paslaugų gavėją, paslaugų teikimo vietą ir terminą. Taip pat turi būti pateikta bent viena paslaugų gavėjo pažyma, patvirtinanti, kad paslaugos buvo suteiktos tinkamai.</w:t>
            </w:r>
          </w:p>
        </w:tc>
      </w:tr>
      <w:tr w:rsidR="00BE455A" w:rsidRPr="00791D28" w14:paraId="373964DC" w14:textId="77777777" w:rsidTr="002F7DAD">
        <w:tc>
          <w:tcPr>
            <w:tcW w:w="950" w:type="dxa"/>
          </w:tcPr>
          <w:p w14:paraId="056C8B93" w14:textId="09CE1B5A" w:rsidR="00BE455A" w:rsidRPr="00791D28" w:rsidRDefault="00BE455A" w:rsidP="00E27D75">
            <w:pPr>
              <w:rPr>
                <w:sz w:val="24"/>
                <w:szCs w:val="24"/>
              </w:rPr>
            </w:pPr>
            <w:r w:rsidRPr="00791D28">
              <w:rPr>
                <w:sz w:val="24"/>
                <w:szCs w:val="24"/>
              </w:rPr>
              <w:t>3</w:t>
            </w:r>
            <w:r w:rsidR="00841247" w:rsidRPr="00791D28">
              <w:rPr>
                <w:sz w:val="24"/>
                <w:szCs w:val="24"/>
              </w:rPr>
              <w:t>0</w:t>
            </w:r>
            <w:r w:rsidRPr="00791D28">
              <w:rPr>
                <w:sz w:val="24"/>
                <w:szCs w:val="24"/>
              </w:rPr>
              <w:t>.</w:t>
            </w:r>
            <w:r w:rsidR="00A71418">
              <w:rPr>
                <w:sz w:val="24"/>
                <w:szCs w:val="24"/>
              </w:rPr>
              <w:t>2</w:t>
            </w:r>
            <w:r w:rsidRPr="00791D28">
              <w:rPr>
                <w:sz w:val="24"/>
                <w:szCs w:val="24"/>
              </w:rPr>
              <w:t>.</w:t>
            </w:r>
          </w:p>
        </w:tc>
        <w:tc>
          <w:tcPr>
            <w:tcW w:w="5014" w:type="dxa"/>
          </w:tcPr>
          <w:p w14:paraId="534F0FB2" w14:textId="0D4DF2D3" w:rsidR="00BE455A" w:rsidRPr="00791D28" w:rsidRDefault="00BE455A" w:rsidP="00077CC1">
            <w:pPr>
              <w:rPr>
                <w:sz w:val="24"/>
                <w:szCs w:val="24"/>
              </w:rPr>
            </w:pPr>
            <w:r w:rsidRPr="00791D28">
              <w:rPr>
                <w:sz w:val="24"/>
                <w:szCs w:val="24"/>
              </w:rPr>
              <w:t xml:space="preserve">Tiekėjas, tiekėjų grupės partneriai kartu, </w:t>
            </w:r>
            <w:r w:rsidR="00544F58" w:rsidRPr="00791D28">
              <w:rPr>
                <w:sz w:val="24"/>
                <w:szCs w:val="24"/>
              </w:rPr>
              <w:t>su</w:t>
            </w:r>
            <w:r w:rsidR="005B67AA">
              <w:rPr>
                <w:sz w:val="24"/>
                <w:szCs w:val="24"/>
              </w:rPr>
              <w:t>b</w:t>
            </w:r>
            <w:r w:rsidR="00544F58" w:rsidRPr="00791D28">
              <w:rPr>
                <w:sz w:val="24"/>
                <w:szCs w:val="24"/>
              </w:rPr>
              <w:t xml:space="preserve">teikėjai, kurių pajėgumais remiasi tiekėjas, </w:t>
            </w:r>
            <w:r w:rsidRPr="00791D28">
              <w:rPr>
                <w:sz w:val="24"/>
                <w:szCs w:val="24"/>
              </w:rPr>
              <w:t xml:space="preserve">turi užtikrinti, kad paslaugas teiks kvalifikuoti </w:t>
            </w:r>
            <w:r w:rsidR="00A36A0B" w:rsidRPr="00791D28">
              <w:rPr>
                <w:sz w:val="24"/>
                <w:szCs w:val="24"/>
              </w:rPr>
              <w:t>specialistai</w:t>
            </w:r>
            <w:r w:rsidRPr="00791D28">
              <w:rPr>
                <w:sz w:val="24"/>
                <w:szCs w:val="24"/>
              </w:rPr>
              <w:t>, kurių kvalifikacija patvirtinta Pirkimo sąlygų 3</w:t>
            </w:r>
            <w:r w:rsidR="00841247" w:rsidRPr="00791D28">
              <w:rPr>
                <w:sz w:val="24"/>
                <w:szCs w:val="24"/>
              </w:rPr>
              <w:t>0</w:t>
            </w:r>
            <w:r w:rsidRPr="00791D28">
              <w:rPr>
                <w:sz w:val="24"/>
                <w:szCs w:val="24"/>
              </w:rPr>
              <w:t>.</w:t>
            </w:r>
            <w:r w:rsidR="00A71418">
              <w:rPr>
                <w:sz w:val="24"/>
                <w:szCs w:val="24"/>
              </w:rPr>
              <w:t>2</w:t>
            </w:r>
            <w:r w:rsidRPr="00791D28">
              <w:rPr>
                <w:sz w:val="24"/>
                <w:szCs w:val="24"/>
              </w:rPr>
              <w:t>.1-3</w:t>
            </w:r>
            <w:r w:rsidR="00841247" w:rsidRPr="00791D28">
              <w:rPr>
                <w:sz w:val="24"/>
                <w:szCs w:val="24"/>
              </w:rPr>
              <w:t>0</w:t>
            </w:r>
            <w:r w:rsidRPr="00791D28">
              <w:rPr>
                <w:sz w:val="24"/>
                <w:szCs w:val="24"/>
              </w:rPr>
              <w:t>.</w:t>
            </w:r>
            <w:r w:rsidR="00A71418">
              <w:rPr>
                <w:sz w:val="24"/>
                <w:szCs w:val="24"/>
              </w:rPr>
              <w:t>2</w:t>
            </w:r>
            <w:r w:rsidRPr="00791D28">
              <w:rPr>
                <w:sz w:val="24"/>
                <w:szCs w:val="24"/>
              </w:rPr>
              <w:t>.</w:t>
            </w:r>
            <w:r w:rsidR="00377BB2" w:rsidRPr="00791D28">
              <w:rPr>
                <w:sz w:val="24"/>
                <w:szCs w:val="24"/>
              </w:rPr>
              <w:t>2</w:t>
            </w:r>
            <w:r w:rsidRPr="00791D28">
              <w:rPr>
                <w:sz w:val="24"/>
                <w:szCs w:val="24"/>
              </w:rPr>
              <w:t xml:space="preserve"> papunkčiuose išvardytais dokumentais bei profesine patirtimi. </w:t>
            </w:r>
          </w:p>
          <w:p w14:paraId="18EC98BD" w14:textId="77777777" w:rsidR="00BE455A" w:rsidRDefault="00BE455A" w:rsidP="00077CC1">
            <w:pPr>
              <w:rPr>
                <w:sz w:val="24"/>
                <w:szCs w:val="24"/>
              </w:rPr>
            </w:pPr>
            <w:r w:rsidRPr="00791D28">
              <w:rPr>
                <w:sz w:val="24"/>
                <w:szCs w:val="24"/>
              </w:rPr>
              <w:t>Taip pat tiekėjas turi užtikrinti, kad paslaugos perkančiajai organizacijai bus teikiamos lietuvių kalba</w:t>
            </w:r>
            <w:r w:rsidR="00047E2D" w:rsidRPr="00791D28">
              <w:rPr>
                <w:sz w:val="24"/>
                <w:szCs w:val="24"/>
              </w:rPr>
              <w:t xml:space="preserve"> arba bus užtikrintas tinkamas vertimas į lietuvių kalbą.</w:t>
            </w:r>
          </w:p>
          <w:p w14:paraId="303334DC" w14:textId="3FB5EE5C" w:rsidR="00275579" w:rsidRPr="00E12A72" w:rsidRDefault="00275579" w:rsidP="00077CC1">
            <w:pPr>
              <w:rPr>
                <w:b/>
                <w:bCs/>
                <w:i/>
                <w:iCs/>
                <w:sz w:val="24"/>
                <w:szCs w:val="24"/>
              </w:rPr>
            </w:pPr>
            <w:r w:rsidRPr="00E12A72">
              <w:rPr>
                <w:b/>
                <w:bCs/>
                <w:i/>
                <w:iCs/>
                <w:sz w:val="24"/>
                <w:szCs w:val="24"/>
              </w:rPr>
              <w:t>Tas pats specialistas gali būti siūlomas daugiau nei vienai pozicijai.</w:t>
            </w:r>
          </w:p>
        </w:tc>
        <w:tc>
          <w:tcPr>
            <w:tcW w:w="3664" w:type="dxa"/>
          </w:tcPr>
          <w:p w14:paraId="269AB366" w14:textId="77777777" w:rsidR="00273E11" w:rsidRPr="00791D28" w:rsidRDefault="00BE455A" w:rsidP="00077CC1">
            <w:pPr>
              <w:pStyle w:val="ListParagraph"/>
              <w:numPr>
                <w:ilvl w:val="0"/>
                <w:numId w:val="14"/>
              </w:numPr>
              <w:tabs>
                <w:tab w:val="left" w:pos="312"/>
              </w:tabs>
              <w:ind w:left="0" w:firstLine="0"/>
              <w:rPr>
                <w:sz w:val="24"/>
                <w:szCs w:val="24"/>
              </w:rPr>
            </w:pPr>
            <w:r w:rsidRPr="00791D28">
              <w:rPr>
                <w:sz w:val="24"/>
                <w:szCs w:val="24"/>
              </w:rPr>
              <w:t>Paslaugas teiksiančių specialistų sąrašas, nurodant vardą, pavardę ir pareigybę teikiant paslaugas.</w:t>
            </w:r>
          </w:p>
          <w:p w14:paraId="377FA713" w14:textId="7BDF9652" w:rsidR="00BE455A" w:rsidRPr="00791D28" w:rsidRDefault="00BE455A" w:rsidP="007D1476">
            <w:pPr>
              <w:pStyle w:val="ListParagraph"/>
              <w:numPr>
                <w:ilvl w:val="0"/>
                <w:numId w:val="14"/>
              </w:numPr>
              <w:tabs>
                <w:tab w:val="left" w:pos="312"/>
              </w:tabs>
              <w:ind w:left="0" w:firstLine="0"/>
              <w:rPr>
                <w:sz w:val="24"/>
                <w:szCs w:val="24"/>
              </w:rPr>
            </w:pPr>
            <w:r w:rsidRPr="00791D28">
              <w:rPr>
                <w:sz w:val="24"/>
                <w:szCs w:val="24"/>
              </w:rPr>
              <w:t>Patvirtinimas, kad paslaugos perkančiajai organizacijai bus teikiamos lietuvių</w:t>
            </w:r>
            <w:r w:rsidR="00273E11" w:rsidRPr="00791D28">
              <w:rPr>
                <w:sz w:val="24"/>
                <w:szCs w:val="24"/>
              </w:rPr>
              <w:t xml:space="preserve"> kalba</w:t>
            </w:r>
            <w:r w:rsidR="00047E2D" w:rsidRPr="00791D28">
              <w:rPr>
                <w:sz w:val="24"/>
                <w:szCs w:val="24"/>
              </w:rPr>
              <w:t xml:space="preserve"> arba bus užtikrintas tinkamas vertimas į lietuvių kalbą</w:t>
            </w:r>
            <w:r w:rsidR="00273E11" w:rsidRPr="00791D28">
              <w:rPr>
                <w:sz w:val="24"/>
                <w:szCs w:val="24"/>
              </w:rPr>
              <w:t>.</w:t>
            </w:r>
          </w:p>
        </w:tc>
      </w:tr>
      <w:tr w:rsidR="00BE455A" w:rsidRPr="00791D28" w14:paraId="275134DF" w14:textId="77777777" w:rsidTr="002F7DAD">
        <w:tc>
          <w:tcPr>
            <w:tcW w:w="950" w:type="dxa"/>
          </w:tcPr>
          <w:p w14:paraId="2FDF2769" w14:textId="07502F2E" w:rsidR="00BE455A" w:rsidRPr="00791D28" w:rsidRDefault="00BE455A" w:rsidP="00E27D75">
            <w:pPr>
              <w:rPr>
                <w:sz w:val="24"/>
                <w:szCs w:val="24"/>
              </w:rPr>
            </w:pPr>
            <w:r w:rsidRPr="00791D28">
              <w:rPr>
                <w:sz w:val="24"/>
                <w:szCs w:val="24"/>
              </w:rPr>
              <w:t>3</w:t>
            </w:r>
            <w:r w:rsidR="00841247" w:rsidRPr="00791D28">
              <w:rPr>
                <w:sz w:val="24"/>
                <w:szCs w:val="24"/>
              </w:rPr>
              <w:t>0</w:t>
            </w:r>
            <w:r w:rsidRPr="00791D28">
              <w:rPr>
                <w:sz w:val="24"/>
                <w:szCs w:val="24"/>
              </w:rPr>
              <w:t>.</w:t>
            </w:r>
            <w:r w:rsidR="00A71418">
              <w:rPr>
                <w:sz w:val="24"/>
                <w:szCs w:val="24"/>
              </w:rPr>
              <w:t>2</w:t>
            </w:r>
            <w:r w:rsidRPr="00791D28">
              <w:rPr>
                <w:sz w:val="24"/>
                <w:szCs w:val="24"/>
              </w:rPr>
              <w:t>.1.</w:t>
            </w:r>
          </w:p>
        </w:tc>
        <w:tc>
          <w:tcPr>
            <w:tcW w:w="5014" w:type="dxa"/>
          </w:tcPr>
          <w:p w14:paraId="7C4BC12B" w14:textId="77777777" w:rsidR="00377BB2" w:rsidRPr="00791D28" w:rsidRDefault="00C56DEA" w:rsidP="00077CC1">
            <w:pPr>
              <w:rPr>
                <w:bCs/>
                <w:sz w:val="24"/>
                <w:szCs w:val="24"/>
              </w:rPr>
            </w:pPr>
            <w:r w:rsidRPr="00791D28">
              <w:rPr>
                <w:sz w:val="24"/>
                <w:szCs w:val="24"/>
              </w:rPr>
              <w:t>Bent 1 (vienas)</w:t>
            </w:r>
            <w:r w:rsidRPr="00791D28">
              <w:rPr>
                <w:bCs/>
                <w:sz w:val="24"/>
                <w:szCs w:val="24"/>
              </w:rPr>
              <w:t xml:space="preserve"> </w:t>
            </w:r>
            <w:r w:rsidR="00377BB2" w:rsidRPr="00791D28">
              <w:rPr>
                <w:b/>
                <w:sz w:val="24"/>
                <w:szCs w:val="24"/>
              </w:rPr>
              <w:t xml:space="preserve">kvalifikuotas paslaugų valdymo vadovas, </w:t>
            </w:r>
            <w:r w:rsidR="00377BB2" w:rsidRPr="00791D28">
              <w:rPr>
                <w:bCs/>
                <w:sz w:val="24"/>
                <w:szCs w:val="24"/>
              </w:rPr>
              <w:t>turintis:</w:t>
            </w:r>
          </w:p>
          <w:p w14:paraId="013E78A6" w14:textId="42E65E7B" w:rsidR="00377BB2" w:rsidRPr="00791D28" w:rsidRDefault="00377BB2" w:rsidP="00077CC1">
            <w:pPr>
              <w:rPr>
                <w:bCs/>
                <w:sz w:val="24"/>
                <w:szCs w:val="24"/>
              </w:rPr>
            </w:pPr>
            <w:r w:rsidRPr="00791D28">
              <w:rPr>
                <w:bCs/>
                <w:sz w:val="24"/>
                <w:szCs w:val="24"/>
              </w:rPr>
              <w:t xml:space="preserve">1) PMP („Project </w:t>
            </w:r>
            <w:proofErr w:type="spellStart"/>
            <w:r w:rsidRPr="00791D28">
              <w:rPr>
                <w:bCs/>
                <w:sz w:val="24"/>
                <w:szCs w:val="24"/>
              </w:rPr>
              <w:t>Management</w:t>
            </w:r>
            <w:proofErr w:type="spellEnd"/>
            <w:r w:rsidRPr="00791D28">
              <w:rPr>
                <w:bCs/>
                <w:sz w:val="24"/>
                <w:szCs w:val="24"/>
              </w:rPr>
              <w:t xml:space="preserve"> Professional“) ar „Prince2 </w:t>
            </w:r>
            <w:proofErr w:type="spellStart"/>
            <w:r w:rsidRPr="00791D28">
              <w:rPr>
                <w:bCs/>
                <w:sz w:val="24"/>
                <w:szCs w:val="24"/>
              </w:rPr>
              <w:t>Practitioner</w:t>
            </w:r>
            <w:proofErr w:type="spellEnd"/>
            <w:r w:rsidRPr="00791D28">
              <w:rPr>
                <w:bCs/>
                <w:sz w:val="24"/>
                <w:szCs w:val="24"/>
              </w:rPr>
              <w:t>“, arba lygiavertės projektų valdymo srities kvalifikaciją;</w:t>
            </w:r>
          </w:p>
          <w:p w14:paraId="1EF7B8AB" w14:textId="2C69E7C7" w:rsidR="00BE455A" w:rsidRPr="00791D28" w:rsidRDefault="00377BB2" w:rsidP="00077CC1">
            <w:pPr>
              <w:pStyle w:val="BodyText"/>
              <w:tabs>
                <w:tab w:val="left" w:pos="347"/>
              </w:tabs>
              <w:ind w:firstLine="0"/>
              <w:rPr>
                <w:sz w:val="24"/>
                <w:szCs w:val="24"/>
              </w:rPr>
            </w:pPr>
            <w:r w:rsidRPr="00791D28">
              <w:rPr>
                <w:bCs/>
                <w:sz w:val="24"/>
                <w:szCs w:val="24"/>
              </w:rPr>
              <w:t>2) ne mažesnę kaip 1 (vienerių) metų profesinę patirtį informacinių sistemų kūrimo ir/arba diegimo, ir/arba priežiūros (toliau – IT) srityje.</w:t>
            </w:r>
          </w:p>
        </w:tc>
        <w:tc>
          <w:tcPr>
            <w:tcW w:w="3664" w:type="dxa"/>
          </w:tcPr>
          <w:p w14:paraId="1D2F58AA" w14:textId="2A437C5C" w:rsidR="00B51A35" w:rsidRPr="00791D28" w:rsidRDefault="00BE455A" w:rsidP="007D1476">
            <w:pPr>
              <w:pStyle w:val="ListParagraph"/>
              <w:numPr>
                <w:ilvl w:val="0"/>
                <w:numId w:val="15"/>
              </w:numPr>
              <w:tabs>
                <w:tab w:val="left" w:pos="307"/>
              </w:tabs>
              <w:ind w:left="0" w:firstLine="0"/>
              <w:rPr>
                <w:sz w:val="24"/>
                <w:szCs w:val="24"/>
              </w:rPr>
            </w:pPr>
            <w:r w:rsidRPr="00791D28">
              <w:rPr>
                <w:sz w:val="24"/>
                <w:szCs w:val="24"/>
              </w:rPr>
              <w:t xml:space="preserve">Siūlomo </w:t>
            </w:r>
            <w:r w:rsidR="00B51A35" w:rsidRPr="00791D28">
              <w:rPr>
                <w:sz w:val="24"/>
                <w:szCs w:val="24"/>
              </w:rPr>
              <w:t xml:space="preserve">specialisto </w:t>
            </w:r>
            <w:r w:rsidRPr="00791D28">
              <w:rPr>
                <w:sz w:val="24"/>
                <w:szCs w:val="24"/>
              </w:rPr>
              <w:t xml:space="preserve">gyvenimo aprašymas (CV), kuriame turi būti nurodoma: </w:t>
            </w:r>
            <w:r w:rsidR="00C56DEA" w:rsidRPr="00791D28">
              <w:rPr>
                <w:sz w:val="24"/>
                <w:szCs w:val="24"/>
              </w:rPr>
              <w:t>informacija apie reikalaujamą patirtį, pateikiant detalią informaciją apie vykdytas/vykdomas sutartis, nurodant sutarties objekto pavadinimą, objekto aprašymą, sutarčių vykdymo periodus ir užsakovus</w:t>
            </w:r>
            <w:r w:rsidR="00B51A35" w:rsidRPr="00791D28">
              <w:rPr>
                <w:sz w:val="24"/>
                <w:szCs w:val="24"/>
              </w:rPr>
              <w:t>.</w:t>
            </w:r>
          </w:p>
          <w:p w14:paraId="075B373A" w14:textId="1AC36FA6" w:rsidR="00C56DEA" w:rsidRPr="00791D28" w:rsidRDefault="00377BB2" w:rsidP="00E12A72">
            <w:pPr>
              <w:pStyle w:val="ListParagraph"/>
              <w:widowControl w:val="0"/>
              <w:numPr>
                <w:ilvl w:val="0"/>
                <w:numId w:val="15"/>
              </w:numPr>
              <w:tabs>
                <w:tab w:val="left" w:pos="384"/>
                <w:tab w:val="left" w:pos="540"/>
                <w:tab w:val="left" w:pos="720"/>
              </w:tabs>
              <w:ind w:left="0" w:firstLine="13"/>
              <w:rPr>
                <w:sz w:val="24"/>
                <w:szCs w:val="24"/>
              </w:rPr>
            </w:pPr>
            <w:r w:rsidRPr="00791D28">
              <w:rPr>
                <w:sz w:val="24"/>
                <w:szCs w:val="24"/>
              </w:rPr>
              <w:t xml:space="preserve">PMP („Project </w:t>
            </w:r>
            <w:proofErr w:type="spellStart"/>
            <w:r w:rsidRPr="00791D28">
              <w:rPr>
                <w:sz w:val="24"/>
                <w:szCs w:val="24"/>
              </w:rPr>
              <w:t>Management</w:t>
            </w:r>
            <w:proofErr w:type="spellEnd"/>
            <w:r w:rsidRPr="00791D28">
              <w:rPr>
                <w:sz w:val="24"/>
                <w:szCs w:val="24"/>
              </w:rPr>
              <w:t xml:space="preserve"> Professional“) sertifikatas ar „Prince2 </w:t>
            </w:r>
            <w:proofErr w:type="spellStart"/>
            <w:r w:rsidRPr="00791D28">
              <w:rPr>
                <w:sz w:val="24"/>
                <w:szCs w:val="24"/>
              </w:rPr>
              <w:t>Practioner</w:t>
            </w:r>
            <w:proofErr w:type="spellEnd"/>
            <w:r w:rsidRPr="00791D28">
              <w:rPr>
                <w:sz w:val="24"/>
                <w:szCs w:val="24"/>
              </w:rPr>
              <w:t xml:space="preserve">“ sertifikatas ar lygiavertis dokumentas </w:t>
            </w:r>
            <w:r w:rsidR="00C56DEA" w:rsidRPr="00791D28">
              <w:rPr>
                <w:sz w:val="24"/>
                <w:szCs w:val="24"/>
              </w:rPr>
              <w:t>(čia ir toliau minimo „lygiaverčio dokumento“ lygiavertiškumą įrodyti turi tiekėjas).</w:t>
            </w:r>
          </w:p>
          <w:p w14:paraId="20744393" w14:textId="46BEA69C" w:rsidR="00BE455A" w:rsidRPr="00791D28" w:rsidRDefault="00C56DEA" w:rsidP="00E27D75">
            <w:pPr>
              <w:tabs>
                <w:tab w:val="left" w:pos="307"/>
              </w:tabs>
              <w:rPr>
                <w:sz w:val="24"/>
                <w:szCs w:val="24"/>
              </w:rPr>
            </w:pPr>
            <w:r w:rsidRPr="00791D28">
              <w:rPr>
                <w:i/>
                <w:iCs/>
                <w:sz w:val="24"/>
                <w:szCs w:val="24"/>
              </w:rPr>
              <w:t>Mokymo kursų išklausymo pažymėjimai nevertinami.</w:t>
            </w:r>
          </w:p>
        </w:tc>
      </w:tr>
      <w:tr w:rsidR="00BE455A" w:rsidRPr="00791D28" w14:paraId="33BE4FC9" w14:textId="77777777" w:rsidTr="002F7DAD">
        <w:tc>
          <w:tcPr>
            <w:tcW w:w="950" w:type="dxa"/>
          </w:tcPr>
          <w:p w14:paraId="71661A03" w14:textId="0BA1C5C9" w:rsidR="00BE455A" w:rsidRPr="00791D28" w:rsidRDefault="00BE455A" w:rsidP="00E27D75">
            <w:pPr>
              <w:rPr>
                <w:sz w:val="24"/>
                <w:szCs w:val="24"/>
              </w:rPr>
            </w:pPr>
            <w:r w:rsidRPr="00791D28">
              <w:rPr>
                <w:sz w:val="24"/>
                <w:szCs w:val="24"/>
              </w:rPr>
              <w:t>3</w:t>
            </w:r>
            <w:r w:rsidR="00841247" w:rsidRPr="00791D28">
              <w:rPr>
                <w:sz w:val="24"/>
                <w:szCs w:val="24"/>
              </w:rPr>
              <w:t>0</w:t>
            </w:r>
            <w:r w:rsidRPr="00791D28">
              <w:rPr>
                <w:sz w:val="24"/>
                <w:szCs w:val="24"/>
              </w:rPr>
              <w:t>.</w:t>
            </w:r>
            <w:r w:rsidR="00A733EC" w:rsidRPr="00791D28">
              <w:rPr>
                <w:sz w:val="24"/>
                <w:szCs w:val="24"/>
              </w:rPr>
              <w:t>2</w:t>
            </w:r>
            <w:r w:rsidRPr="00791D28">
              <w:rPr>
                <w:sz w:val="24"/>
                <w:szCs w:val="24"/>
              </w:rPr>
              <w:t>.2.</w:t>
            </w:r>
          </w:p>
        </w:tc>
        <w:tc>
          <w:tcPr>
            <w:tcW w:w="5014" w:type="dxa"/>
          </w:tcPr>
          <w:p w14:paraId="6748B4D3" w14:textId="77777777" w:rsidR="00791D28" w:rsidRPr="00791D28" w:rsidRDefault="00C56DEA" w:rsidP="00077CC1">
            <w:pPr>
              <w:rPr>
                <w:bCs/>
                <w:sz w:val="24"/>
                <w:szCs w:val="24"/>
              </w:rPr>
            </w:pPr>
            <w:r w:rsidRPr="00791D28">
              <w:rPr>
                <w:sz w:val="24"/>
                <w:szCs w:val="24"/>
              </w:rPr>
              <w:t xml:space="preserve">Bent 1 (vienas) </w:t>
            </w:r>
            <w:r w:rsidR="00791D28" w:rsidRPr="00791D28">
              <w:rPr>
                <w:bCs/>
                <w:sz w:val="24"/>
                <w:szCs w:val="24"/>
              </w:rPr>
              <w:t>kvalifikuotas informacinių sistemų žurnalinių įrašų saugojimo ir koreliacijos sistemų</w:t>
            </w:r>
            <w:r w:rsidR="00791D28" w:rsidRPr="00791D28">
              <w:rPr>
                <w:b/>
                <w:sz w:val="24"/>
                <w:szCs w:val="24"/>
              </w:rPr>
              <w:t xml:space="preserve"> ekspertas, </w:t>
            </w:r>
            <w:r w:rsidR="00791D28" w:rsidRPr="00791D28">
              <w:rPr>
                <w:bCs/>
                <w:sz w:val="24"/>
                <w:szCs w:val="24"/>
              </w:rPr>
              <w:t>turintis:</w:t>
            </w:r>
          </w:p>
          <w:p w14:paraId="6B4DFBE2" w14:textId="12CB59C4" w:rsidR="00791D28" w:rsidRPr="00791D28" w:rsidRDefault="00791D28" w:rsidP="00077CC1">
            <w:pPr>
              <w:rPr>
                <w:bCs/>
                <w:sz w:val="24"/>
                <w:szCs w:val="24"/>
              </w:rPr>
            </w:pPr>
            <w:r w:rsidRPr="00791D28">
              <w:rPr>
                <w:bCs/>
                <w:sz w:val="24"/>
                <w:szCs w:val="24"/>
              </w:rPr>
              <w:t>1</w:t>
            </w:r>
            <w:r w:rsidR="00FD473C">
              <w:rPr>
                <w:bCs/>
                <w:sz w:val="24"/>
                <w:szCs w:val="24"/>
              </w:rPr>
              <w:t xml:space="preserve">) </w:t>
            </w:r>
            <w:r w:rsidRPr="00791D28">
              <w:rPr>
                <w:bCs/>
                <w:sz w:val="24"/>
                <w:szCs w:val="24"/>
              </w:rPr>
              <w:t>Perkančiosios organizacijos turimos informacinių sistemų žurnalinių įrašų saugojimo ir koreliacijos sistemos (nurodyta 3 priede „Informacinių sistemų žurnalinių įrašų saugojimo ir koreliacijos sistemos aprašymas) gamintojo patvirtintą eksperto kvalifikaciją;</w:t>
            </w:r>
          </w:p>
          <w:p w14:paraId="7500DE79" w14:textId="569EFA69" w:rsidR="00BE455A" w:rsidRPr="00791D28" w:rsidRDefault="00791D28" w:rsidP="00077CC1">
            <w:pPr>
              <w:rPr>
                <w:sz w:val="24"/>
                <w:szCs w:val="24"/>
              </w:rPr>
            </w:pPr>
            <w:r w:rsidRPr="00791D28">
              <w:rPr>
                <w:bCs/>
                <w:sz w:val="24"/>
                <w:szCs w:val="24"/>
              </w:rPr>
              <w:t>2</w:t>
            </w:r>
            <w:r w:rsidR="00FD473C">
              <w:rPr>
                <w:bCs/>
                <w:sz w:val="24"/>
                <w:szCs w:val="24"/>
              </w:rPr>
              <w:t xml:space="preserve">) </w:t>
            </w:r>
            <w:r w:rsidR="001E5C89">
              <w:rPr>
                <w:bCs/>
                <w:sz w:val="24"/>
                <w:szCs w:val="24"/>
              </w:rPr>
              <w:t>n</w:t>
            </w:r>
            <w:r w:rsidRPr="00791D28">
              <w:rPr>
                <w:bCs/>
                <w:sz w:val="24"/>
                <w:szCs w:val="24"/>
              </w:rPr>
              <w:t>e mažesnę nei 1 (vienerių) metų patirtį informacinių sistemų žurnalinių įrašų saugojimo ir koreliacijos sistemų projektavimo ir diegimo srityje.</w:t>
            </w:r>
          </w:p>
        </w:tc>
        <w:tc>
          <w:tcPr>
            <w:tcW w:w="3664" w:type="dxa"/>
          </w:tcPr>
          <w:p w14:paraId="02156D66" w14:textId="77777777" w:rsidR="003D2EDC" w:rsidRPr="00791D28" w:rsidRDefault="00EE018D" w:rsidP="007D1476">
            <w:pPr>
              <w:tabs>
                <w:tab w:val="left" w:pos="307"/>
              </w:tabs>
              <w:rPr>
                <w:sz w:val="24"/>
                <w:szCs w:val="24"/>
              </w:rPr>
            </w:pPr>
            <w:r w:rsidRPr="00791D28">
              <w:rPr>
                <w:sz w:val="24"/>
                <w:szCs w:val="24"/>
              </w:rPr>
              <w:t xml:space="preserve">1) </w:t>
            </w:r>
            <w:r w:rsidR="003D2EDC" w:rsidRPr="00791D28">
              <w:rPr>
                <w:sz w:val="24"/>
                <w:szCs w:val="24"/>
              </w:rPr>
              <w:t>Siūlomo specialisto gyvenimo aprašymas (CV), kuriame turi būti nurodoma: informacija apie reikalaujamą patirtį, pateikiant detalią informaciją apie vykdytas/vykdomas sutartis, nurodant sutarties objekto pavadinimą, objekto aprašymą, sutarčių vykdymo periodus ir užsakovus.</w:t>
            </w:r>
          </w:p>
          <w:p w14:paraId="5C53655A" w14:textId="36725B3B" w:rsidR="00C56DEA" w:rsidRPr="00791D28" w:rsidRDefault="00EE018D" w:rsidP="007D1476">
            <w:pPr>
              <w:widowControl w:val="0"/>
              <w:tabs>
                <w:tab w:val="left" w:pos="540"/>
                <w:tab w:val="left" w:pos="720"/>
              </w:tabs>
              <w:rPr>
                <w:sz w:val="24"/>
                <w:szCs w:val="24"/>
              </w:rPr>
            </w:pPr>
            <w:r w:rsidRPr="00791D28">
              <w:rPr>
                <w:sz w:val="24"/>
                <w:szCs w:val="24"/>
              </w:rPr>
              <w:t xml:space="preserve">2) </w:t>
            </w:r>
            <w:r w:rsidR="00791D28" w:rsidRPr="00791D28">
              <w:rPr>
                <w:sz w:val="24"/>
                <w:szCs w:val="24"/>
              </w:rPr>
              <w:t>Patvirtinantis sertifikatas ar lygiavertis dokumentas.</w:t>
            </w:r>
          </w:p>
          <w:p w14:paraId="3D63ABB0" w14:textId="4B308E83" w:rsidR="00BE455A" w:rsidRPr="00791D28" w:rsidRDefault="00C56DEA">
            <w:pPr>
              <w:tabs>
                <w:tab w:val="left" w:pos="307"/>
              </w:tabs>
              <w:rPr>
                <w:sz w:val="24"/>
                <w:szCs w:val="24"/>
              </w:rPr>
            </w:pPr>
            <w:r w:rsidRPr="00791D28">
              <w:rPr>
                <w:i/>
                <w:iCs/>
                <w:sz w:val="24"/>
                <w:szCs w:val="24"/>
              </w:rPr>
              <w:t>Mokymo kursų išklausymo pažymėjimai nevertinami.</w:t>
            </w:r>
          </w:p>
        </w:tc>
      </w:tr>
    </w:tbl>
    <w:p w14:paraId="11D0FA58" w14:textId="39F6CDED" w:rsidR="00092E8D" w:rsidRPr="00092E8D" w:rsidRDefault="00092E8D" w:rsidP="00E27D75">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E27D75">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077CC1">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077CC1">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7D1476">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7D1476">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7DEA497B" w:rsidR="00DE3B2E" w:rsidRPr="00307F5A" w:rsidRDefault="00DE3B2E">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nacsaug4salyg"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w:t>
      </w:r>
      <w:r w:rsidRPr="004F68DB">
        <w:rPr>
          <w:color w:val="000000" w:themeColor="text1"/>
          <w:szCs w:val="24"/>
        </w:rPr>
        <w:lastRenderedPageBreak/>
        <w:t xml:space="preserve">su istorija (JANGIS) arba atitinkami valstybės narės ar trečiosios šalies dokumentai. </w:t>
      </w:r>
      <w:r w:rsidRPr="004F68DB">
        <w:rPr>
          <w:szCs w:val="24"/>
        </w:rPr>
        <w:t>Jeigu juridinio asmens tikrasis (-</w:t>
      </w:r>
      <w:proofErr w:type="spellStart"/>
      <w:r w:rsidRPr="004F68DB">
        <w:rPr>
          <w:szCs w:val="24"/>
        </w:rPr>
        <w:t>ieji</w:t>
      </w:r>
      <w:proofErr w:type="spellEnd"/>
      <w:r w:rsidRPr="004F68DB">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pPr>
        <w:jc w:val="left"/>
        <w:rPr>
          <w:rFonts w:eastAsia="Calibri"/>
          <w:szCs w:val="24"/>
        </w:rPr>
      </w:pPr>
    </w:p>
    <w:p w14:paraId="70BCE899" w14:textId="77777777" w:rsidR="008B4F5F" w:rsidRPr="00307F5A" w:rsidRDefault="008B4F5F">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pPr>
        <w:jc w:val="left"/>
        <w:rPr>
          <w:szCs w:val="24"/>
        </w:rPr>
      </w:pPr>
    </w:p>
    <w:p w14:paraId="5E2BA6C5" w14:textId="77777777" w:rsidR="008B4F5F" w:rsidRPr="00307F5A" w:rsidRDefault="008B4F5F" w:rsidP="00E12A72">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E12A72">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2C00D457" w:rsidR="008B4F5F" w:rsidRPr="00307F5A" w:rsidRDefault="008B4F5F" w:rsidP="00E12A72">
      <w:pPr>
        <w:pStyle w:val="BodyText"/>
        <w:numPr>
          <w:ilvl w:val="1"/>
          <w:numId w:val="1"/>
        </w:numPr>
        <w:tabs>
          <w:tab w:val="left" w:pos="1134"/>
          <w:tab w:val="left" w:pos="1276"/>
          <w:tab w:val="left" w:pos="1418"/>
        </w:tabs>
        <w:suppressAutoHyphens/>
        <w:ind w:left="0" w:firstLine="709"/>
        <w:rPr>
          <w:iCs/>
          <w:color w:val="000000" w:themeColor="text1"/>
          <w:szCs w:val="24"/>
        </w:rPr>
      </w:pPr>
      <w:r w:rsidRPr="00307F5A">
        <w:rPr>
          <w:iCs/>
          <w:color w:val="000000" w:themeColor="text1"/>
          <w:szCs w:val="24"/>
        </w:rPr>
        <w:t xml:space="preserve">Nurodyti kiekvieno šios sutarties partnerio įsipareigojimai vykdant su perkančiąja organizacija numatomą sudaryti pirkimo sutartį, </w:t>
      </w:r>
      <w:r w:rsidRPr="00307F5A">
        <w:rPr>
          <w:b/>
          <w:iCs/>
          <w:color w:val="000000" w:themeColor="text1"/>
          <w:szCs w:val="24"/>
        </w:rPr>
        <w:t xml:space="preserve">nenurodant </w:t>
      </w:r>
      <w:r w:rsidRPr="00307F5A">
        <w:rPr>
          <w:iCs/>
          <w:color w:val="000000" w:themeColor="text1"/>
          <w:szCs w:val="24"/>
        </w:rPr>
        <w:t>apimties eurais. Jungtinės veiklos sutartis turi numatyti solidariąją visų šios sutarties partnerių atsakomybę už prievolių perkančiajai organizacijai nevykdymą;</w:t>
      </w:r>
    </w:p>
    <w:p w14:paraId="43CEF5A6" w14:textId="77777777" w:rsidR="008B4F5F" w:rsidRPr="00307F5A" w:rsidRDefault="008B4F5F" w:rsidP="00E12A72">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E12A72">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E12A72">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pPr>
        <w:pStyle w:val="BodyText"/>
        <w:tabs>
          <w:tab w:val="left" w:pos="993"/>
        </w:tabs>
        <w:suppressAutoHyphens/>
        <w:ind w:left="709" w:firstLine="0"/>
        <w:rPr>
          <w:szCs w:val="24"/>
        </w:rPr>
      </w:pPr>
    </w:p>
    <w:p w14:paraId="7D029E87" w14:textId="77777777" w:rsidR="008B4F5F" w:rsidRPr="00307F5A" w:rsidRDefault="008B4F5F">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pPr>
        <w:jc w:val="left"/>
        <w:rPr>
          <w:szCs w:val="24"/>
        </w:rPr>
      </w:pPr>
    </w:p>
    <w:p w14:paraId="401E6CA6" w14:textId="5DCCED20" w:rsidR="008B4F5F" w:rsidRPr="00307F5A" w:rsidRDefault="007A1E4E" w:rsidP="00E12A72">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pPr>
        <w:jc w:val="left"/>
        <w:rPr>
          <w:szCs w:val="24"/>
        </w:rPr>
      </w:pPr>
    </w:p>
    <w:p w14:paraId="71E807C9" w14:textId="77777777" w:rsidR="008B4F5F" w:rsidRPr="00307F5A" w:rsidRDefault="008B4F5F">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pPr>
        <w:ind w:left="360"/>
        <w:jc w:val="left"/>
        <w:rPr>
          <w:szCs w:val="24"/>
        </w:rPr>
      </w:pPr>
    </w:p>
    <w:p w14:paraId="52E93E87" w14:textId="77777777"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307F5A">
        <w:rPr>
          <w:rFonts w:eastAsia="Calibri"/>
          <w:szCs w:val="24"/>
        </w:rPr>
        <w:t>pdf</w:t>
      </w:r>
      <w:proofErr w:type="spellEnd"/>
      <w:r w:rsidR="00A32BE1" w:rsidRPr="00307F5A">
        <w:rPr>
          <w:rFonts w:eastAsia="Calibri"/>
          <w:szCs w:val="24"/>
        </w:rPr>
        <w:t xml:space="preserve">, jpg, </w:t>
      </w:r>
      <w:proofErr w:type="spellStart"/>
      <w:r w:rsidR="00A32BE1" w:rsidRPr="00307F5A">
        <w:rPr>
          <w:rFonts w:eastAsia="Calibri"/>
          <w:szCs w:val="24"/>
        </w:rPr>
        <w:t>doc</w:t>
      </w:r>
      <w:proofErr w:type="spellEnd"/>
      <w:r w:rsidR="00A32BE1" w:rsidRPr="00307F5A">
        <w:rPr>
          <w:rFonts w:eastAsia="Calibri"/>
          <w:szCs w:val="24"/>
        </w:rPr>
        <w:t xml:space="preserve"> ir kt.).</w:t>
      </w:r>
    </w:p>
    <w:p w14:paraId="246D4CD1" w14:textId="025131BC"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lastRenderedPageBreak/>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6B30A3EF" w:rsidR="008B4F5F"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asiulym1salyg"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440DFEA9" w:rsidR="008B4F5F" w:rsidRPr="00307F5A" w:rsidRDefault="008B4F5F">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ebvpd3salyg"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631D79">
        <w:rPr>
          <w:rFonts w:eastAsia="Calibri"/>
          <w:color w:val="000000" w:themeColor="text1"/>
          <w:szCs w:val="24"/>
        </w:rPr>
        <w:t xml:space="preserve"> </w:t>
      </w:r>
      <w:r w:rsidR="00631D79" w:rsidRPr="00631D79">
        <w:rPr>
          <w:rFonts w:eastAsia="Calibri"/>
          <w:color w:val="000000" w:themeColor="text1"/>
          <w:szCs w:val="24"/>
        </w:rPr>
        <w:t xml:space="preserve">(išskyrus </w:t>
      </w:r>
      <w:proofErr w:type="spellStart"/>
      <w:r w:rsidR="00631D79" w:rsidRPr="00631D79">
        <w:rPr>
          <w:rFonts w:eastAsia="Calibri"/>
          <w:color w:val="000000" w:themeColor="text1"/>
          <w:szCs w:val="24"/>
        </w:rPr>
        <w:t>kvazisubtiekėjus</w:t>
      </w:r>
      <w:proofErr w:type="spellEnd"/>
      <w:r w:rsidR="00631D79" w:rsidRPr="00631D79">
        <w:rPr>
          <w:rFonts w:eastAsia="Calibri"/>
          <w:color w:val="000000" w:themeColor="text1"/>
          <w:szCs w:val="24"/>
        </w:rPr>
        <w:t>)</w:t>
      </w:r>
      <w:r w:rsidRPr="00307F5A">
        <w:rPr>
          <w:rFonts w:eastAsia="Calibri"/>
          <w:color w:val="000000" w:themeColor="text1"/>
          <w:szCs w:val="24"/>
        </w:rPr>
        <w:t>;</w:t>
      </w:r>
    </w:p>
    <w:p w14:paraId="602F430A" w14:textId="68A310C7" w:rsidR="00DE3B2E" w:rsidRPr="00307F5A" w:rsidRDefault="00DE3B2E">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nacsaug4salyg"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77777777" w:rsidR="002060AE" w:rsidRPr="00DB65F9" w:rsidRDefault="002060AE">
      <w:pPr>
        <w:pStyle w:val="ListParagraph"/>
        <w:numPr>
          <w:ilvl w:val="1"/>
          <w:numId w:val="1"/>
        </w:numPr>
        <w:tabs>
          <w:tab w:val="left" w:pos="709"/>
          <w:tab w:val="left" w:pos="1134"/>
        </w:tabs>
        <w:ind w:left="0" w:firstLine="567"/>
        <w:rPr>
          <w:rFonts w:eastAsia="Calibri"/>
          <w:b/>
          <w:szCs w:val="24"/>
        </w:rPr>
      </w:pPr>
      <w:r w:rsidRPr="00DB65F9">
        <w:rPr>
          <w:rFonts w:eastAsiaTheme="minorHAnsi"/>
          <w:b/>
          <w:iCs/>
          <w:szCs w:val="24"/>
        </w:rPr>
        <w:t>informacija ir dokumentai, reikalingi pasiūlymo įvertinimui pagal kriterijaus Kokybė (T) parametrus;</w:t>
      </w:r>
    </w:p>
    <w:p w14:paraId="228717D2" w14:textId="77777777" w:rsidR="008B4F5F" w:rsidRPr="00307F5A" w:rsidRDefault="008B4F5F">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1B538AEC" w:rsidR="007A1E4E" w:rsidRPr="00307F5A" w:rsidRDefault="007A1E4E">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asiulym1salyg" w:history="1">
        <w:r w:rsidR="00226E2E" w:rsidRPr="00307F5A">
          <w:rPr>
            <w:rStyle w:val="Hyperlink"/>
            <w:szCs w:val="24"/>
          </w:rPr>
          <w:t>1</w:t>
        </w:r>
        <w:r w:rsidRPr="00307F5A">
          <w:rPr>
            <w:rStyle w:val="Hyperlink"/>
            <w:szCs w:val="24"/>
          </w:rPr>
          <w:t xml:space="preserve"> priede</w:t>
        </w:r>
      </w:hyperlink>
      <w:r w:rsidRPr="00307F5A">
        <w:rPr>
          <w:szCs w:val="24"/>
        </w:rPr>
        <w:t xml:space="preserve">. Apskaičiuojant kainą turi būti atsižvelgta į visas perkamų paslaugų apimtis, į pasiūlymo kainos sudėtines dalis, į techninės specifikacijos </w:t>
      </w:r>
      <w:r w:rsidRPr="00FD473C">
        <w:rPr>
          <w:szCs w:val="24"/>
        </w:rPr>
        <w:t>(</w:t>
      </w:r>
      <w:hyperlink w:anchor="technine1sutart" w:history="1">
        <w:r w:rsidR="00AA411B" w:rsidRPr="00FD473C">
          <w:rPr>
            <w:rStyle w:val="Hyperlink"/>
            <w:color w:val="auto"/>
            <w:szCs w:val="24"/>
          </w:rPr>
          <w:t>2</w:t>
        </w:r>
        <w:r w:rsidR="00226E2E" w:rsidRPr="00FD473C">
          <w:rPr>
            <w:rStyle w:val="Hyperlink"/>
            <w:color w:val="auto"/>
            <w:szCs w:val="24"/>
          </w:rPr>
          <w:t xml:space="preserve"> priedo </w:t>
        </w:r>
        <w:r w:rsidR="00FD473C" w:rsidRPr="00FD473C">
          <w:rPr>
            <w:rStyle w:val="Hyperlink"/>
            <w:color w:val="auto"/>
            <w:szCs w:val="24"/>
          </w:rPr>
          <w:t>1</w:t>
        </w:r>
        <w:r w:rsidR="00226E2E" w:rsidRPr="00FD473C">
          <w:rPr>
            <w:rStyle w:val="Hyperlink"/>
            <w:color w:val="auto"/>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1"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1"/>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0C2D77AA" w:rsidR="008B4F5F" w:rsidRPr="00307F5A" w:rsidRDefault="008B4F5F">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5E4DAF" w:rsidRPr="00307F5A">
        <w:rPr>
          <w:b/>
          <w:szCs w:val="24"/>
        </w:rPr>
        <w:t xml:space="preserve"> </w:t>
      </w:r>
      <w:r w:rsidR="009E348F">
        <w:rPr>
          <w:b/>
          <w:szCs w:val="24"/>
        </w:rPr>
        <w:t>liepos 24</w:t>
      </w:r>
      <w:r w:rsidR="0073420B">
        <w:rPr>
          <w:b/>
          <w:szCs w:val="24"/>
        </w:rPr>
        <w:t xml:space="preserve">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6F05336F" w:rsidR="008B4F5F" w:rsidRPr="00307F5A" w:rsidRDefault="008B4F5F">
      <w:pPr>
        <w:pStyle w:val="ListParagraph"/>
        <w:numPr>
          <w:ilvl w:val="0"/>
          <w:numId w:val="1"/>
        </w:numPr>
        <w:tabs>
          <w:tab w:val="left" w:pos="993"/>
        </w:tabs>
        <w:ind w:left="0" w:firstLine="567"/>
        <w:rPr>
          <w:szCs w:val="24"/>
        </w:rPr>
      </w:pPr>
      <w:r w:rsidRPr="00307F5A">
        <w:rPr>
          <w:szCs w:val="24"/>
        </w:rPr>
        <w:t>Tiekėjas pasiūlymo formoje (</w:t>
      </w:r>
      <w:hyperlink w:anchor="pasiulym1salyg"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65D5DE04" w:rsidR="008B4F5F" w:rsidRPr="00307F5A" w:rsidRDefault="008B4F5F">
      <w:pPr>
        <w:pStyle w:val="ListParagraph"/>
        <w:numPr>
          <w:ilvl w:val="0"/>
          <w:numId w:val="1"/>
        </w:numPr>
        <w:tabs>
          <w:tab w:val="left" w:pos="993"/>
        </w:tabs>
        <w:ind w:left="0" w:firstLine="567"/>
        <w:rPr>
          <w:szCs w:val="24"/>
        </w:rPr>
      </w:pPr>
      <w:r w:rsidRPr="00307F5A">
        <w:rPr>
          <w:szCs w:val="24"/>
        </w:rPr>
        <w:lastRenderedPageBreak/>
        <w:t>Perkančioji organizacija reikalauja, kad dalyvis savo pasiūlyme (pasiūlymo formoje (</w:t>
      </w:r>
      <w:hyperlink w:anchor="pasiulym1salyg"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pPr>
        <w:jc w:val="left"/>
        <w:rPr>
          <w:szCs w:val="24"/>
        </w:rPr>
      </w:pPr>
    </w:p>
    <w:p w14:paraId="6C17E81D" w14:textId="77777777" w:rsidR="008B4F5F" w:rsidRPr="00307F5A" w:rsidRDefault="008B4F5F">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pPr>
        <w:jc w:val="left"/>
        <w:rPr>
          <w:szCs w:val="24"/>
        </w:rPr>
      </w:pPr>
    </w:p>
    <w:p w14:paraId="1DF8626A" w14:textId="40A02875" w:rsidR="008B4F5F" w:rsidRPr="00307F5A" w:rsidRDefault="00FB12DD">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pPr>
        <w:pStyle w:val="ListParagraph"/>
        <w:numPr>
          <w:ilvl w:val="0"/>
          <w:numId w:val="1"/>
        </w:numPr>
        <w:tabs>
          <w:tab w:val="left" w:pos="993"/>
        </w:tabs>
        <w:ind w:left="0" w:firstLine="567"/>
        <w:outlineLvl w:val="2"/>
        <w:rPr>
          <w:szCs w:val="24"/>
        </w:rPr>
      </w:pPr>
      <w:r w:rsidRPr="00C45DA8">
        <w:rPr>
          <w:bCs/>
          <w:szCs w:val="24"/>
        </w:rPr>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pPr>
        <w:tabs>
          <w:tab w:val="left" w:pos="993"/>
        </w:tabs>
        <w:jc w:val="left"/>
        <w:rPr>
          <w:color w:val="000000" w:themeColor="text1"/>
          <w:szCs w:val="24"/>
        </w:rPr>
      </w:pPr>
    </w:p>
    <w:p w14:paraId="21964125" w14:textId="77777777" w:rsidR="008B4F5F" w:rsidRPr="00307F5A" w:rsidRDefault="008B4F5F">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pPr>
        <w:jc w:val="left"/>
        <w:rPr>
          <w:color w:val="000000" w:themeColor="text1"/>
          <w:szCs w:val="24"/>
        </w:rPr>
      </w:pPr>
    </w:p>
    <w:p w14:paraId="76E87F44" w14:textId="3BF019FA" w:rsidR="008B4F5F" w:rsidRPr="00307F5A" w:rsidRDefault="008B4F5F">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pPr>
        <w:pStyle w:val="ListParagraph"/>
        <w:numPr>
          <w:ilvl w:val="0"/>
          <w:numId w:val="1"/>
        </w:numPr>
        <w:tabs>
          <w:tab w:val="left" w:pos="993"/>
        </w:tabs>
        <w:ind w:left="0" w:firstLine="567"/>
        <w:rPr>
          <w:color w:val="000000" w:themeColor="text1"/>
          <w:szCs w:val="24"/>
        </w:rPr>
      </w:pPr>
      <w:r w:rsidRPr="00307F5A">
        <w:rPr>
          <w:color w:val="000000" w:themeColor="text1"/>
          <w:szCs w:val="24"/>
        </w:rPr>
        <w:lastRenderedPageBreak/>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20E90567" w:rsidR="00B449E9" w:rsidRPr="00307F5A" w:rsidRDefault="00F32C3D">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w:t>
      </w:r>
      <w:proofErr w:type="spellStart"/>
      <w:r w:rsidRPr="00307F5A">
        <w:rPr>
          <w:rFonts w:eastAsia="Calibri"/>
          <w:szCs w:val="24"/>
        </w:rPr>
        <w:t>t.y</w:t>
      </w:r>
      <w:proofErr w:type="spellEnd"/>
      <w:r w:rsidRPr="00307F5A">
        <w:rPr>
          <w:rFonts w:eastAsia="Calibri"/>
          <w:szCs w:val="24"/>
        </w:rPr>
        <w:t>. atitinka Viešųjų pirkimų įstatymo 47 straipsnio 9 dalyje arba 37 straipsnio 9 dalyje nurodytas sąlygas</w:t>
      </w:r>
      <w:r w:rsidR="00FB12DD">
        <w:rPr>
          <w:rFonts w:eastAsia="Calibri"/>
          <w:szCs w:val="24"/>
        </w:rPr>
        <w:t>.</w:t>
      </w:r>
    </w:p>
    <w:p w14:paraId="39926A09" w14:textId="77777777" w:rsidR="008B4F5F" w:rsidRPr="00307F5A" w:rsidRDefault="008B4F5F">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3EE3D813" w:rsidR="008B4F5F" w:rsidRPr="00DB65F9" w:rsidRDefault="008B4F5F">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p>
    <w:p w14:paraId="75059F88" w14:textId="1CB40411" w:rsidR="00697814" w:rsidRPr="00DB65F9" w:rsidRDefault="008B4F5F" w:rsidP="00E12A72">
      <w:pPr>
        <w:keepNext/>
        <w:numPr>
          <w:ilvl w:val="1"/>
          <w:numId w:val="1"/>
        </w:numPr>
        <w:tabs>
          <w:tab w:val="left" w:pos="1134"/>
          <w:tab w:val="left" w:pos="1418"/>
        </w:tabs>
        <w:suppressAutoHyphens/>
        <w:ind w:left="0" w:firstLine="567"/>
        <w:jc w:val="left"/>
        <w:outlineLvl w:val="1"/>
        <w:rPr>
          <w:bCs/>
          <w:szCs w:val="24"/>
        </w:rPr>
      </w:pPr>
      <w:r w:rsidRPr="00DB65F9">
        <w:rPr>
          <w:bCs/>
          <w:szCs w:val="24"/>
        </w:rPr>
        <w:t>Pasiūlymų vertinimo kriterijai:</w:t>
      </w:r>
    </w:p>
    <w:tbl>
      <w:tblPr>
        <w:tblStyle w:val="TableGrid"/>
        <w:tblW w:w="9493" w:type="dxa"/>
        <w:tblLayout w:type="fixed"/>
        <w:tblLook w:val="04A0" w:firstRow="1" w:lastRow="0" w:firstColumn="1" w:lastColumn="0" w:noHBand="0" w:noVBand="1"/>
      </w:tblPr>
      <w:tblGrid>
        <w:gridCol w:w="8075"/>
        <w:gridCol w:w="1418"/>
      </w:tblGrid>
      <w:tr w:rsidR="00697814" w:rsidRPr="00DB65F9" w14:paraId="2A8096D4" w14:textId="77777777" w:rsidTr="00960146">
        <w:tc>
          <w:tcPr>
            <w:tcW w:w="8075" w:type="dxa"/>
            <w:shd w:val="clear" w:color="auto" w:fill="BFBFBF" w:themeFill="background1" w:themeFillShade="BF"/>
            <w:vAlign w:val="center"/>
          </w:tcPr>
          <w:p w14:paraId="73C62BE0" w14:textId="77777777" w:rsidR="00697814" w:rsidRPr="00DB65F9" w:rsidRDefault="00697814">
            <w:pPr>
              <w:suppressAutoHyphens/>
              <w:jc w:val="center"/>
              <w:rPr>
                <w:sz w:val="24"/>
                <w:szCs w:val="24"/>
              </w:rPr>
            </w:pPr>
            <w:r w:rsidRPr="00DB65F9">
              <w:rPr>
                <w:sz w:val="24"/>
                <w:szCs w:val="24"/>
              </w:rPr>
              <w:t>Vertinimo kriterijai</w:t>
            </w:r>
          </w:p>
        </w:tc>
        <w:tc>
          <w:tcPr>
            <w:tcW w:w="1418" w:type="dxa"/>
            <w:shd w:val="clear" w:color="auto" w:fill="BFBFBF" w:themeFill="background1" w:themeFillShade="BF"/>
            <w:vAlign w:val="center"/>
          </w:tcPr>
          <w:p w14:paraId="148E19CD" w14:textId="77777777" w:rsidR="00697814" w:rsidRPr="00DB65F9" w:rsidRDefault="00697814">
            <w:pPr>
              <w:suppressAutoHyphens/>
              <w:jc w:val="center"/>
              <w:rPr>
                <w:sz w:val="24"/>
                <w:szCs w:val="24"/>
              </w:rPr>
            </w:pPr>
            <w:r w:rsidRPr="00DB65F9">
              <w:rPr>
                <w:sz w:val="24"/>
                <w:szCs w:val="24"/>
              </w:rPr>
              <w:t>Kriterijaus lyginamasis svoris</w:t>
            </w:r>
          </w:p>
        </w:tc>
      </w:tr>
      <w:tr w:rsidR="00697814" w:rsidRPr="00DB65F9" w14:paraId="7EC2138D" w14:textId="77777777" w:rsidTr="006658C5">
        <w:tc>
          <w:tcPr>
            <w:tcW w:w="8075" w:type="dxa"/>
          </w:tcPr>
          <w:p w14:paraId="22271630" w14:textId="77777777" w:rsidR="00697814" w:rsidRPr="00DB65F9" w:rsidRDefault="00697814" w:rsidP="00E27D75">
            <w:pPr>
              <w:suppressAutoHyphens/>
              <w:jc w:val="left"/>
              <w:rPr>
                <w:sz w:val="24"/>
                <w:szCs w:val="24"/>
              </w:rPr>
            </w:pPr>
            <w:r w:rsidRPr="00DB65F9">
              <w:rPr>
                <w:b/>
                <w:sz w:val="24"/>
                <w:szCs w:val="24"/>
              </w:rPr>
              <w:t>Pirmasis kriterijus – Kaina (C)</w:t>
            </w:r>
          </w:p>
        </w:tc>
        <w:tc>
          <w:tcPr>
            <w:tcW w:w="1418" w:type="dxa"/>
          </w:tcPr>
          <w:p w14:paraId="508AFABD" w14:textId="73ADB3C1" w:rsidR="00697814" w:rsidRPr="00DB65F9" w:rsidRDefault="00697814" w:rsidP="00077CC1">
            <w:pPr>
              <w:suppressAutoHyphens/>
              <w:jc w:val="center"/>
              <w:rPr>
                <w:sz w:val="24"/>
                <w:szCs w:val="24"/>
              </w:rPr>
            </w:pPr>
            <w:r w:rsidRPr="00DB65F9">
              <w:rPr>
                <w:sz w:val="24"/>
                <w:szCs w:val="24"/>
              </w:rPr>
              <w:t>X=</w:t>
            </w:r>
            <w:r w:rsidR="00791D28">
              <w:rPr>
                <w:sz w:val="24"/>
                <w:szCs w:val="24"/>
              </w:rPr>
              <w:t>8</w:t>
            </w:r>
            <w:r w:rsidRPr="00DB65F9">
              <w:rPr>
                <w:sz w:val="24"/>
                <w:szCs w:val="24"/>
              </w:rPr>
              <w:t>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697814" w:rsidRPr="00DB65F9" w14:paraId="51CFBFB2" w14:textId="77777777" w:rsidTr="006658C5">
        <w:tc>
          <w:tcPr>
            <w:tcW w:w="3441" w:type="dxa"/>
            <w:shd w:val="clear" w:color="auto" w:fill="auto"/>
          </w:tcPr>
          <w:p w14:paraId="767501D4" w14:textId="27154595" w:rsidR="00697814" w:rsidRPr="00DB65F9" w:rsidRDefault="00697814" w:rsidP="00E27D75">
            <w:pPr>
              <w:suppressAutoHyphens/>
              <w:rPr>
                <w:b/>
                <w:bCs/>
                <w:szCs w:val="24"/>
              </w:rPr>
            </w:pPr>
            <w:r w:rsidRPr="00DB65F9">
              <w:rPr>
                <w:b/>
                <w:szCs w:val="24"/>
              </w:rPr>
              <w:t xml:space="preserve">Antras kriterijus – </w:t>
            </w:r>
            <w:r w:rsidR="00A36A0B" w:rsidRPr="00DB65F9">
              <w:rPr>
                <w:b/>
                <w:szCs w:val="24"/>
              </w:rPr>
              <w:t xml:space="preserve">specialistų </w:t>
            </w:r>
            <w:r w:rsidRPr="00DB65F9">
              <w:rPr>
                <w:b/>
                <w:szCs w:val="24"/>
              </w:rPr>
              <w:t xml:space="preserve">patirtis – METAI </w:t>
            </w:r>
            <w:r w:rsidRPr="00DB65F9">
              <w:rPr>
                <w:b/>
                <w:bCs/>
                <w:szCs w:val="24"/>
              </w:rPr>
              <w:t>(T)</w:t>
            </w:r>
          </w:p>
          <w:p w14:paraId="01D41ABB" w14:textId="1D2BBAC2" w:rsidR="00697814" w:rsidRPr="00DB65F9" w:rsidRDefault="00697814" w:rsidP="00077CC1">
            <w:pPr>
              <w:suppressAutoHyphens/>
              <w:rPr>
                <w:b/>
                <w:bCs/>
                <w:szCs w:val="24"/>
              </w:rPr>
            </w:pPr>
          </w:p>
          <w:p w14:paraId="3CEE553B" w14:textId="77777777" w:rsidR="00331FA0" w:rsidRPr="00DB65F9" w:rsidRDefault="00331FA0" w:rsidP="00077CC1">
            <w:pPr>
              <w:rPr>
                <w:szCs w:val="24"/>
              </w:rPr>
            </w:pPr>
            <w:r w:rsidRPr="00DB65F9">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E487E45" w14:textId="77777777" w:rsidR="00331FA0" w:rsidRPr="00DB65F9" w:rsidRDefault="00331FA0" w:rsidP="00077CC1">
            <w:pPr>
              <w:rPr>
                <w:szCs w:val="24"/>
              </w:rPr>
            </w:pPr>
          </w:p>
          <w:p w14:paraId="5E20DBA1" w14:textId="77777777" w:rsidR="00331FA0" w:rsidRPr="00DB65F9" w:rsidRDefault="00331FA0" w:rsidP="007D1476">
            <w:pPr>
              <w:rPr>
                <w:szCs w:val="24"/>
              </w:rPr>
            </w:pPr>
            <w:r w:rsidRPr="00DB65F9">
              <w:rPr>
                <w:szCs w:val="24"/>
              </w:rPr>
              <w:t>Pasiūlius kelis specialistus vienai pozicijai, vertinamas bus didžiausią patirtį turintis specialistas.</w:t>
            </w:r>
          </w:p>
          <w:p w14:paraId="2D96A307" w14:textId="77777777" w:rsidR="00331FA0" w:rsidRPr="00DB65F9" w:rsidRDefault="00331FA0" w:rsidP="007D1476">
            <w:pPr>
              <w:rPr>
                <w:szCs w:val="24"/>
              </w:rPr>
            </w:pPr>
          </w:p>
          <w:p w14:paraId="31A87493" w14:textId="06F920D5" w:rsidR="00331FA0" w:rsidRPr="00DB65F9" w:rsidRDefault="00331FA0">
            <w:pPr>
              <w:suppressAutoHyphens/>
              <w:rPr>
                <w:b/>
                <w:bCs/>
                <w:szCs w:val="24"/>
              </w:rPr>
            </w:pPr>
            <w:r w:rsidRPr="00DB65F9">
              <w:rPr>
                <w:szCs w:val="24"/>
              </w:rPr>
              <w:lastRenderedPageBreak/>
              <w:t xml:space="preserve">Visų specialistų gaunamus balus sudėjus gaunamas balas </w:t>
            </w:r>
            <w:proofErr w:type="spellStart"/>
            <w:r w:rsidRPr="00DB65F9">
              <w:rPr>
                <w:b/>
                <w:bCs/>
                <w:szCs w:val="24"/>
              </w:rPr>
              <w:t>T</w:t>
            </w:r>
            <w:r w:rsidRPr="00DB65F9">
              <w:rPr>
                <w:szCs w:val="24"/>
                <w:vertAlign w:val="subscript"/>
              </w:rPr>
              <w:t>p</w:t>
            </w:r>
            <w:proofErr w:type="spellEnd"/>
            <w:r w:rsidRPr="00DB65F9">
              <w:rPr>
                <w:szCs w:val="24"/>
              </w:rPr>
              <w:t>, kuris įrašomas į formulę [3].</w:t>
            </w:r>
          </w:p>
          <w:p w14:paraId="4F107402" w14:textId="3B0A2A35" w:rsidR="00697814" w:rsidRPr="00DB65F9" w:rsidRDefault="00697814">
            <w:pPr>
              <w:suppressAutoHyphens/>
              <w:rPr>
                <w:b/>
                <w:szCs w:val="24"/>
              </w:rPr>
            </w:pPr>
          </w:p>
        </w:tc>
        <w:tc>
          <w:tcPr>
            <w:tcW w:w="3035" w:type="dxa"/>
            <w:shd w:val="clear" w:color="auto" w:fill="auto"/>
          </w:tcPr>
          <w:p w14:paraId="453F416D" w14:textId="520839B6" w:rsidR="00697814" w:rsidRPr="00DB65F9" w:rsidRDefault="00CB7771">
            <w:pPr>
              <w:suppressAutoHyphens/>
              <w:rPr>
                <w:szCs w:val="24"/>
              </w:rPr>
            </w:pPr>
            <w:r w:rsidRPr="00DB65F9">
              <w:rPr>
                <w:b/>
                <w:szCs w:val="24"/>
                <w:u w:val="single"/>
              </w:rPr>
              <w:lastRenderedPageBreak/>
              <w:t>Parametras</w:t>
            </w:r>
          </w:p>
        </w:tc>
        <w:tc>
          <w:tcPr>
            <w:tcW w:w="1599" w:type="dxa"/>
            <w:shd w:val="clear" w:color="auto" w:fill="auto"/>
          </w:tcPr>
          <w:p w14:paraId="26BDBE21" w14:textId="4A328AA7" w:rsidR="00697814" w:rsidRPr="00DB65F9" w:rsidRDefault="00697814">
            <w:pPr>
              <w:suppressAutoHyphens/>
              <w:jc w:val="center"/>
              <w:rPr>
                <w:b/>
                <w:szCs w:val="24"/>
                <w:u w:val="single"/>
              </w:rPr>
            </w:pPr>
            <w:r w:rsidRPr="00DB65F9">
              <w:rPr>
                <w:b/>
                <w:szCs w:val="24"/>
                <w:u w:val="single"/>
              </w:rPr>
              <w:t xml:space="preserve">Maksimalus balas - </w:t>
            </w:r>
            <w:r w:rsidR="00791D28">
              <w:rPr>
                <w:b/>
                <w:szCs w:val="24"/>
                <w:u w:val="single"/>
              </w:rPr>
              <w:t>1</w:t>
            </w:r>
            <w:r w:rsidR="00B96644" w:rsidRPr="00DB65F9">
              <w:rPr>
                <w:b/>
                <w:szCs w:val="24"/>
                <w:u w:val="single"/>
              </w:rPr>
              <w:t>0</w:t>
            </w:r>
          </w:p>
        </w:tc>
        <w:tc>
          <w:tcPr>
            <w:tcW w:w="1418" w:type="dxa"/>
            <w:shd w:val="clear" w:color="auto" w:fill="auto"/>
          </w:tcPr>
          <w:p w14:paraId="5833AF0F" w14:textId="4F5D222D" w:rsidR="00697814" w:rsidRPr="00DB65F9" w:rsidRDefault="00697814">
            <w:pPr>
              <w:suppressAutoHyphens/>
              <w:jc w:val="center"/>
              <w:rPr>
                <w:szCs w:val="24"/>
              </w:rPr>
            </w:pPr>
            <w:r w:rsidRPr="00DB65F9">
              <w:rPr>
                <w:szCs w:val="24"/>
              </w:rPr>
              <w:t>Y=</w:t>
            </w:r>
            <w:r w:rsidR="00791D28">
              <w:rPr>
                <w:szCs w:val="24"/>
              </w:rPr>
              <w:t>2</w:t>
            </w:r>
            <w:r w:rsidRPr="00DB65F9">
              <w:rPr>
                <w:szCs w:val="24"/>
              </w:rPr>
              <w:t>0</w:t>
            </w:r>
          </w:p>
        </w:tc>
      </w:tr>
      <w:tr w:rsidR="00697814" w:rsidRPr="00307F5A" w14:paraId="0792D2A8" w14:textId="77777777" w:rsidTr="006658C5">
        <w:tc>
          <w:tcPr>
            <w:tcW w:w="3441" w:type="dxa"/>
            <w:vMerge w:val="restart"/>
            <w:shd w:val="clear" w:color="auto" w:fill="auto"/>
          </w:tcPr>
          <w:p w14:paraId="29F9E310" w14:textId="77777777" w:rsidR="00697814" w:rsidRPr="00307F5A" w:rsidRDefault="00697814" w:rsidP="00E27D75">
            <w:pPr>
              <w:suppressAutoHyphens/>
              <w:rPr>
                <w:i/>
                <w:szCs w:val="24"/>
              </w:rPr>
            </w:pPr>
          </w:p>
        </w:tc>
        <w:tc>
          <w:tcPr>
            <w:tcW w:w="3035" w:type="dxa"/>
            <w:shd w:val="clear" w:color="auto" w:fill="auto"/>
          </w:tcPr>
          <w:p w14:paraId="57CC00FA" w14:textId="659378D0" w:rsidR="00331FA0" w:rsidRPr="00331FA0" w:rsidRDefault="00095A90" w:rsidP="00E27D75">
            <w:pPr>
              <w:rPr>
                <w:b/>
                <w:bCs/>
                <w:szCs w:val="24"/>
              </w:rPr>
            </w:pPr>
            <w:r>
              <w:rPr>
                <w:b/>
                <w:szCs w:val="24"/>
              </w:rPr>
              <w:t>Kvalifikuotas p</w:t>
            </w:r>
            <w:r w:rsidR="00791D28" w:rsidRPr="00791D28">
              <w:rPr>
                <w:b/>
                <w:szCs w:val="24"/>
              </w:rPr>
              <w:t>aslaugų valdymo vadovas</w:t>
            </w:r>
            <w:r w:rsidR="00331FA0" w:rsidRPr="00331FA0">
              <w:rPr>
                <w:b/>
                <w:bCs/>
                <w:szCs w:val="24"/>
              </w:rPr>
              <w:t>:</w:t>
            </w:r>
          </w:p>
          <w:p w14:paraId="4C2BA1C2" w14:textId="12BC9EA7" w:rsidR="00697814" w:rsidRPr="00307F5A" w:rsidRDefault="00F249EB" w:rsidP="00077CC1">
            <w:pPr>
              <w:suppressAutoHyphens/>
              <w:rPr>
                <w:szCs w:val="24"/>
              </w:rPr>
            </w:pPr>
            <w:r>
              <w:rPr>
                <w:szCs w:val="24"/>
              </w:rPr>
              <w:t>u</w:t>
            </w:r>
            <w:r w:rsidR="00331FA0" w:rsidRPr="00331FA0">
              <w:rPr>
                <w:szCs w:val="24"/>
              </w:rPr>
              <w:t xml:space="preserve">ž kiekvienus papildomus patirties metus </w:t>
            </w:r>
            <w:r w:rsidR="00B54E21" w:rsidRPr="00B54E21">
              <w:rPr>
                <w:szCs w:val="24"/>
              </w:rPr>
              <w:t>informacinių sistemų kūrimo ir/arba diegimo, ir/arba priežiūros (toliau – IT) srityje</w:t>
            </w:r>
            <w:r w:rsidR="00331FA0" w:rsidRPr="00331FA0">
              <w:rPr>
                <w:szCs w:val="24"/>
              </w:rPr>
              <w:t xml:space="preserve"> skiriama po 1 (vieną) balą. Skaičiuojami tik pilni papildomos patirties metai. Patirtis suprantama taip pat, kaip apibūdinta Pirkimo sąlygų 3</w:t>
            </w:r>
            <w:r w:rsidR="00FB12DD">
              <w:rPr>
                <w:szCs w:val="24"/>
              </w:rPr>
              <w:t>0</w:t>
            </w:r>
            <w:r w:rsidR="00331FA0" w:rsidRPr="00331FA0">
              <w:rPr>
                <w:szCs w:val="24"/>
              </w:rPr>
              <w:t xml:space="preserve"> punkte kvalifikacijos reikalavimų lentelėje.</w:t>
            </w:r>
          </w:p>
        </w:tc>
        <w:tc>
          <w:tcPr>
            <w:tcW w:w="1599" w:type="dxa"/>
            <w:shd w:val="clear" w:color="auto" w:fill="auto"/>
          </w:tcPr>
          <w:p w14:paraId="40E95E3A" w14:textId="77777777" w:rsidR="00697814" w:rsidRPr="00307F5A" w:rsidRDefault="00697814" w:rsidP="00077CC1">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val="restart"/>
            <w:shd w:val="clear" w:color="auto" w:fill="auto"/>
          </w:tcPr>
          <w:p w14:paraId="53D0AD3D" w14:textId="77777777" w:rsidR="00697814" w:rsidRPr="00307F5A" w:rsidRDefault="00697814" w:rsidP="00077CC1">
            <w:pPr>
              <w:suppressAutoHyphens/>
              <w:rPr>
                <w:szCs w:val="24"/>
              </w:rPr>
            </w:pPr>
          </w:p>
        </w:tc>
      </w:tr>
      <w:tr w:rsidR="00697814" w:rsidRPr="00307F5A" w14:paraId="08267E4A" w14:textId="77777777" w:rsidTr="00277F65">
        <w:trPr>
          <w:trHeight w:val="698"/>
        </w:trPr>
        <w:tc>
          <w:tcPr>
            <w:tcW w:w="3441" w:type="dxa"/>
            <w:vMerge/>
            <w:shd w:val="clear" w:color="auto" w:fill="auto"/>
          </w:tcPr>
          <w:p w14:paraId="26A8342D" w14:textId="77777777" w:rsidR="00697814" w:rsidRPr="00307F5A" w:rsidRDefault="00697814">
            <w:pPr>
              <w:suppressAutoHyphens/>
              <w:rPr>
                <w:i/>
                <w:szCs w:val="24"/>
              </w:rPr>
            </w:pPr>
          </w:p>
        </w:tc>
        <w:tc>
          <w:tcPr>
            <w:tcW w:w="3035" w:type="dxa"/>
            <w:shd w:val="clear" w:color="auto" w:fill="auto"/>
          </w:tcPr>
          <w:p w14:paraId="2702B7DB" w14:textId="658EA1F8" w:rsidR="00CC7318" w:rsidRPr="00331FA0" w:rsidRDefault="00095A90" w:rsidP="00953C61">
            <w:pPr>
              <w:rPr>
                <w:b/>
                <w:bCs/>
                <w:szCs w:val="24"/>
              </w:rPr>
            </w:pPr>
            <w:r>
              <w:rPr>
                <w:b/>
                <w:szCs w:val="24"/>
              </w:rPr>
              <w:t>K</w:t>
            </w:r>
            <w:r w:rsidRPr="00095A90">
              <w:rPr>
                <w:b/>
                <w:szCs w:val="24"/>
              </w:rPr>
              <w:t>valifikuotas informacinių sistemų žurnalinių įrašų saugojimo ir koreliacijos sistemų ekspertas</w:t>
            </w:r>
            <w:r w:rsidR="00CC7318" w:rsidRPr="00331FA0">
              <w:rPr>
                <w:b/>
                <w:bCs/>
                <w:szCs w:val="24"/>
              </w:rPr>
              <w:t>:</w:t>
            </w:r>
          </w:p>
          <w:p w14:paraId="29B942D7" w14:textId="5F9E2E16" w:rsidR="00697814" w:rsidRPr="00307F5A" w:rsidRDefault="00F249EB" w:rsidP="00953C61">
            <w:pPr>
              <w:suppressAutoHyphens/>
              <w:rPr>
                <w:szCs w:val="24"/>
              </w:rPr>
            </w:pPr>
            <w:r>
              <w:rPr>
                <w:szCs w:val="24"/>
              </w:rPr>
              <w:t>u</w:t>
            </w:r>
            <w:r w:rsidR="00CC7318" w:rsidRPr="00331FA0">
              <w:rPr>
                <w:szCs w:val="24"/>
              </w:rPr>
              <w:t xml:space="preserve">ž kiekvienus papildomus patirties metus </w:t>
            </w:r>
            <w:r w:rsidR="00B54E21" w:rsidRPr="00B54E21">
              <w:rPr>
                <w:szCs w:val="24"/>
              </w:rPr>
              <w:t xml:space="preserve">informacinių sistemų žurnalinių įrašų saugojimo ir koreliacijos sistemų projektavimo ir diegimo srityje </w:t>
            </w:r>
            <w:r w:rsidR="00CC7318" w:rsidRPr="00331FA0">
              <w:rPr>
                <w:szCs w:val="24"/>
              </w:rPr>
              <w:t>skiriama po 1 (vieną) balą. Skaičiuojami tik pilni papildomos patirties metai. Patirtis suprantama taip pat, kaip apibūdinta Pirkimo sąlygų 3</w:t>
            </w:r>
            <w:r w:rsidR="00FB12DD">
              <w:rPr>
                <w:szCs w:val="24"/>
              </w:rPr>
              <w:t>0</w:t>
            </w:r>
            <w:r w:rsidR="00CC7318" w:rsidRPr="00331FA0">
              <w:rPr>
                <w:szCs w:val="24"/>
              </w:rPr>
              <w:t xml:space="preserve"> punkte kvalifikacijos reikalavimų lentelėje.</w:t>
            </w:r>
          </w:p>
        </w:tc>
        <w:tc>
          <w:tcPr>
            <w:tcW w:w="1599" w:type="dxa"/>
            <w:shd w:val="clear" w:color="auto" w:fill="auto"/>
          </w:tcPr>
          <w:p w14:paraId="43460A4C" w14:textId="77777777" w:rsidR="00697814" w:rsidRPr="00307F5A" w:rsidRDefault="00697814" w:rsidP="00953C61">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shd w:val="clear" w:color="auto" w:fill="auto"/>
          </w:tcPr>
          <w:p w14:paraId="7105D76E" w14:textId="77777777" w:rsidR="00697814" w:rsidRPr="00307F5A" w:rsidRDefault="00697814">
            <w:pPr>
              <w:suppressAutoHyphens/>
              <w:rPr>
                <w:szCs w:val="24"/>
              </w:rPr>
            </w:pPr>
          </w:p>
        </w:tc>
      </w:tr>
    </w:tbl>
    <w:p w14:paraId="5A41EFCB" w14:textId="77777777" w:rsidR="008B4F5F" w:rsidRPr="00307F5A" w:rsidRDefault="008B4F5F" w:rsidP="00E27D75">
      <w:pPr>
        <w:suppressAutoHyphens/>
        <w:ind w:firstLine="567"/>
        <w:rPr>
          <w:szCs w:val="24"/>
        </w:rPr>
      </w:pPr>
    </w:p>
    <w:p w14:paraId="5A665307" w14:textId="16D484F8" w:rsidR="00673064" w:rsidRPr="00307F5A" w:rsidRDefault="00673064" w:rsidP="00077CC1">
      <w:pPr>
        <w:keepNext/>
        <w:tabs>
          <w:tab w:val="left" w:pos="1418"/>
        </w:tabs>
        <w:suppressAutoHyphens/>
        <w:ind w:firstLine="567"/>
        <w:outlineLvl w:val="1"/>
        <w:rPr>
          <w:bCs/>
          <w:szCs w:val="24"/>
        </w:rPr>
      </w:pPr>
      <w:r w:rsidRPr="00307F5A">
        <w:rPr>
          <w:bCs/>
          <w:szCs w:val="24"/>
        </w:rPr>
        <w:t>7</w:t>
      </w:r>
      <w:r w:rsidR="002B7777">
        <w:rPr>
          <w:bCs/>
          <w:szCs w:val="24"/>
        </w:rPr>
        <w:t>4</w:t>
      </w:r>
      <w:r w:rsidRPr="00307F5A">
        <w:rPr>
          <w:bCs/>
          <w:szCs w:val="24"/>
        </w:rPr>
        <w:t>.2.</w:t>
      </w:r>
      <w:r w:rsidRPr="00307F5A">
        <w:rPr>
          <w:b/>
          <w:szCs w:val="24"/>
        </w:rPr>
        <w:t xml:space="preserve"> </w:t>
      </w:r>
      <w:r w:rsidRPr="00307F5A">
        <w:rPr>
          <w:bCs/>
          <w:szCs w:val="24"/>
        </w:rPr>
        <w:t>Ekonominis naudingumas (S) apskaičiuojamas sudedant tiekėjo pasiūlymo kainos C ir kriterijaus T balus:</w:t>
      </w:r>
    </w:p>
    <w:p w14:paraId="76092ACF" w14:textId="721A7477" w:rsidR="00673064" w:rsidRPr="00307F5A" w:rsidRDefault="00673064" w:rsidP="00077CC1">
      <w:pPr>
        <w:suppressAutoHyphens/>
        <w:ind w:firstLine="567"/>
        <w:jc w:val="center"/>
        <w:rPr>
          <w:bCs/>
          <w:szCs w:val="24"/>
        </w:rPr>
      </w:pPr>
      <w:r w:rsidRPr="00307F5A">
        <w:rPr>
          <w:bCs/>
          <w:position w:val="-6"/>
          <w:szCs w:val="24"/>
        </w:rPr>
        <w:object w:dxaOrig="1020" w:dyaOrig="279" w14:anchorId="37870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14.95pt" o:ole="" fillcolor="window">
            <v:imagedata r:id="rId21" o:title=""/>
          </v:shape>
          <o:OLEObject Type="Embed" ProgID="Equation.3" ShapeID="_x0000_i1025" DrawAspect="Content" ObjectID="_1813393745" r:id="rId22"/>
        </w:object>
      </w:r>
      <w:r w:rsidRPr="00307F5A">
        <w:rPr>
          <w:bCs/>
          <w:szCs w:val="24"/>
        </w:rPr>
        <w:t>[1]</w:t>
      </w:r>
    </w:p>
    <w:p w14:paraId="7BF2F755" w14:textId="77777777" w:rsidR="005D4947" w:rsidRPr="00307F5A" w:rsidRDefault="005D4947" w:rsidP="00953C61">
      <w:pPr>
        <w:suppressAutoHyphens/>
        <w:ind w:firstLine="567"/>
        <w:jc w:val="center"/>
        <w:rPr>
          <w:bCs/>
          <w:szCs w:val="24"/>
        </w:rPr>
      </w:pPr>
    </w:p>
    <w:p w14:paraId="58BC36B1" w14:textId="33E182BE" w:rsidR="00673064" w:rsidRPr="00307F5A" w:rsidRDefault="00673064" w:rsidP="007D1476">
      <w:pPr>
        <w:keepNext/>
        <w:tabs>
          <w:tab w:val="left" w:pos="1418"/>
        </w:tabs>
        <w:suppressAutoHyphens/>
        <w:ind w:firstLine="567"/>
        <w:outlineLvl w:val="1"/>
        <w:rPr>
          <w:bCs/>
          <w:szCs w:val="24"/>
        </w:rPr>
      </w:pPr>
      <w:r w:rsidRPr="00307F5A">
        <w:rPr>
          <w:bCs/>
          <w:szCs w:val="24"/>
        </w:rPr>
        <w:t>7</w:t>
      </w:r>
      <w:r w:rsidR="002B7777">
        <w:rPr>
          <w:bCs/>
          <w:szCs w:val="24"/>
        </w:rPr>
        <w:t>4</w:t>
      </w:r>
      <w:r w:rsidRPr="00307F5A">
        <w:rPr>
          <w:bCs/>
          <w:szCs w:val="24"/>
        </w:rPr>
        <w:t>.3. Pasiūlymo kainos (C) balai apskaičiuojami mažiausios pasiūlytos kainos (C</w:t>
      </w:r>
      <w:r w:rsidRPr="00307F5A">
        <w:rPr>
          <w:bCs/>
          <w:szCs w:val="24"/>
          <w:vertAlign w:val="subscript"/>
        </w:rPr>
        <w:t>min</w:t>
      </w:r>
      <w:r w:rsidRPr="00307F5A">
        <w:rPr>
          <w:bCs/>
          <w:szCs w:val="24"/>
        </w:rPr>
        <w:t>) ir vertinamo pasiūlymo kainos (C</w:t>
      </w:r>
      <w:r w:rsidRPr="00307F5A">
        <w:rPr>
          <w:bCs/>
          <w:szCs w:val="24"/>
          <w:vertAlign w:val="subscript"/>
        </w:rPr>
        <w:t>p</w:t>
      </w:r>
      <w:r w:rsidRPr="00307F5A">
        <w:rPr>
          <w:bCs/>
          <w:szCs w:val="24"/>
        </w:rPr>
        <w:t>) santykį padauginant iš kainos lyginamojo svorio (X):</w:t>
      </w:r>
    </w:p>
    <w:p w14:paraId="3BE26A21" w14:textId="77777777" w:rsidR="00673064" w:rsidRPr="00307F5A" w:rsidRDefault="00673064" w:rsidP="007D1476">
      <w:pPr>
        <w:suppressAutoHyphens/>
        <w:ind w:firstLine="567"/>
        <w:jc w:val="center"/>
        <w:rPr>
          <w:bCs/>
          <w:szCs w:val="24"/>
        </w:rPr>
      </w:pPr>
      <w:r w:rsidRPr="00307F5A">
        <w:rPr>
          <w:bCs/>
          <w:position w:val="-32"/>
          <w:szCs w:val="24"/>
        </w:rPr>
        <w:object w:dxaOrig="1300" w:dyaOrig="720" w14:anchorId="536B674A">
          <v:shape id="_x0000_i1026" type="#_x0000_t75" style="width:65.45pt;height:36.45pt" o:ole="" fillcolor="window">
            <v:imagedata r:id="rId23" o:title=""/>
          </v:shape>
          <o:OLEObject Type="Embed" ProgID="Equation.3" ShapeID="_x0000_i1026" DrawAspect="Content" ObjectID="_1813393746" r:id="rId24"/>
        </w:object>
      </w:r>
      <w:r w:rsidRPr="00307F5A">
        <w:rPr>
          <w:bCs/>
          <w:szCs w:val="24"/>
        </w:rPr>
        <w:t>[2]</w:t>
      </w:r>
    </w:p>
    <w:p w14:paraId="780E3B64" w14:textId="0CA46B63" w:rsidR="00673064" w:rsidRPr="00307F5A" w:rsidRDefault="00673064" w:rsidP="00953C61">
      <w:pPr>
        <w:keepNext/>
        <w:tabs>
          <w:tab w:val="left" w:pos="1418"/>
        </w:tabs>
        <w:suppressAutoHyphens/>
        <w:ind w:firstLine="567"/>
        <w:outlineLvl w:val="1"/>
        <w:rPr>
          <w:bCs/>
          <w:szCs w:val="24"/>
        </w:rPr>
      </w:pPr>
      <w:r w:rsidRPr="00307F5A">
        <w:rPr>
          <w:bCs/>
          <w:szCs w:val="24"/>
        </w:rPr>
        <w:t>7</w:t>
      </w:r>
      <w:r w:rsidR="002B7777">
        <w:rPr>
          <w:bCs/>
          <w:szCs w:val="24"/>
        </w:rPr>
        <w:t>4</w:t>
      </w:r>
      <w:r w:rsidRPr="00307F5A">
        <w:rPr>
          <w:bCs/>
          <w:szCs w:val="24"/>
        </w:rPr>
        <w:t xml:space="preserve">.4. </w:t>
      </w:r>
      <w:r w:rsidR="00953C61" w:rsidRPr="00953C61">
        <w:rPr>
          <w:bCs/>
          <w:szCs w:val="24"/>
        </w:rPr>
        <w:t>Kriterijaus T balai apskaičiuojami vertinamo pasiūlymo kriterijaus balą (T</w:t>
      </w:r>
      <w:r w:rsidR="00953C61" w:rsidRPr="00953C61">
        <w:rPr>
          <w:bCs/>
          <w:sz w:val="20"/>
          <w:vertAlign w:val="subscript"/>
        </w:rPr>
        <w:t>P</w:t>
      </w:r>
      <w:r w:rsidR="00953C61" w:rsidRPr="00953C61">
        <w:rPr>
          <w:bCs/>
          <w:szCs w:val="24"/>
        </w:rPr>
        <w:t>) palyginant su didžiausiu galimu surinkti balų skaičiumi (T</w:t>
      </w:r>
      <w:r w:rsidR="00953C61" w:rsidRPr="00953C61">
        <w:rPr>
          <w:bCs/>
          <w:szCs w:val="24"/>
          <w:vertAlign w:val="subscript"/>
        </w:rPr>
        <w:t>max</w:t>
      </w:r>
      <w:r w:rsidR="00953C61" w:rsidRPr="00953C61">
        <w:rPr>
          <w:bCs/>
          <w:szCs w:val="24"/>
        </w:rPr>
        <w:t>) (t. y. vertinamo pasiūlymo kriterijaus balo ir didžiausio to kriterijaus galimo balo santykis) ir padauginant iš vertinamo kriterijaus lyginamojo svorio Y</w:t>
      </w:r>
      <w:r w:rsidR="00953C61" w:rsidRPr="00953C61">
        <w:rPr>
          <w:bCs/>
          <w:szCs w:val="24"/>
          <w:vertAlign w:val="subscript"/>
        </w:rPr>
        <w:t>i</w:t>
      </w:r>
      <w:r w:rsidR="00953C61" w:rsidRPr="00953C61">
        <w:rPr>
          <w:bCs/>
          <w:szCs w:val="24"/>
        </w:rPr>
        <w:t>:</w:t>
      </w:r>
    </w:p>
    <w:p w14:paraId="37CF53A2" w14:textId="77777777" w:rsidR="00635F7D" w:rsidRPr="00307F5A" w:rsidRDefault="00635F7D" w:rsidP="007D1476">
      <w:pPr>
        <w:keepNext/>
        <w:tabs>
          <w:tab w:val="left" w:pos="1418"/>
        </w:tabs>
        <w:suppressAutoHyphens/>
        <w:ind w:firstLine="567"/>
        <w:outlineLvl w:val="1"/>
        <w:rPr>
          <w:bCs/>
          <w:szCs w:val="24"/>
        </w:rPr>
      </w:pPr>
    </w:p>
    <w:p w14:paraId="66076B39" w14:textId="77777777" w:rsidR="00673064" w:rsidRPr="00307F5A" w:rsidRDefault="009E348F" w:rsidP="007D1476">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673064"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673064"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673064" w:rsidRPr="00307F5A">
        <w:rPr>
          <w:iCs/>
          <w:szCs w:val="24"/>
        </w:rPr>
        <w:t xml:space="preserve"> [3]</w:t>
      </w:r>
    </w:p>
    <w:p w14:paraId="6EC23E7C" w14:textId="77777777" w:rsidR="008B4F5F" w:rsidRPr="00307F5A" w:rsidRDefault="008B4F5F">
      <w:pPr>
        <w:tabs>
          <w:tab w:val="left" w:pos="993"/>
        </w:tabs>
        <w:suppressAutoHyphens/>
        <w:ind w:firstLine="567"/>
        <w:rPr>
          <w:szCs w:val="24"/>
        </w:rPr>
      </w:pPr>
    </w:p>
    <w:p w14:paraId="1A596594" w14:textId="77777777" w:rsidR="00B449E9" w:rsidRPr="00307F5A" w:rsidRDefault="00B449E9">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pPr>
        <w:jc w:val="left"/>
        <w:rPr>
          <w:szCs w:val="24"/>
        </w:rPr>
      </w:pPr>
    </w:p>
    <w:p w14:paraId="358558E5" w14:textId="77777777" w:rsidR="008B4F5F" w:rsidRPr="00307F5A" w:rsidRDefault="008B4F5F">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pPr>
        <w:jc w:val="left"/>
        <w:rPr>
          <w:szCs w:val="24"/>
        </w:rPr>
      </w:pPr>
    </w:p>
    <w:p w14:paraId="184E7D56" w14:textId="77777777" w:rsidR="008B4F5F" w:rsidRPr="00307F5A" w:rsidRDefault="008B4F5F" w:rsidP="00E12A72">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57FB1EEB" w:rsidR="008B4F5F" w:rsidRPr="00307F5A" w:rsidRDefault="008B4F5F" w:rsidP="00E12A72">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sutartis2salyg"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E12A72">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B0748E" w:rsidRDefault="00DC12A1" w:rsidP="00E12A72">
      <w:pPr>
        <w:numPr>
          <w:ilvl w:val="0"/>
          <w:numId w:val="1"/>
        </w:numPr>
        <w:tabs>
          <w:tab w:val="left" w:pos="993"/>
        </w:tabs>
        <w:ind w:left="0" w:firstLine="567"/>
        <w:contextualSpacing/>
        <w:rPr>
          <w:rFonts w:eastAsia="Calibri"/>
          <w:szCs w:val="24"/>
        </w:rPr>
      </w:pPr>
      <w:r w:rsidRPr="00B0748E">
        <w:rPr>
          <w:rFonts w:eastAsia="Calibri"/>
          <w:szCs w:val="24"/>
        </w:rPr>
        <w:t>Tiesioginis atsiskaitymas su subtiekėjais dėl pirkimo sutarties ypatumų nebus vykdomas.</w:t>
      </w:r>
    </w:p>
    <w:p w14:paraId="6C573E2D" w14:textId="183C438C" w:rsidR="008B4F5F" w:rsidRPr="00307F5A" w:rsidRDefault="008B4F5F">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pPr>
        <w:pStyle w:val="ListParagraph"/>
        <w:ind w:left="567"/>
        <w:rPr>
          <w:rFonts w:eastAsia="Calibri"/>
          <w:bCs/>
          <w:szCs w:val="24"/>
        </w:rPr>
      </w:pPr>
    </w:p>
    <w:p w14:paraId="22C2B6AF" w14:textId="77777777" w:rsidR="008B4F5F" w:rsidRPr="00307F5A" w:rsidRDefault="008B4F5F">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pPr>
        <w:tabs>
          <w:tab w:val="left" w:pos="993"/>
        </w:tabs>
        <w:jc w:val="left"/>
        <w:rPr>
          <w:szCs w:val="24"/>
        </w:rPr>
      </w:pPr>
    </w:p>
    <w:p w14:paraId="184039A0" w14:textId="4F4563AA" w:rsidR="008B4F5F" w:rsidRPr="00307F5A" w:rsidRDefault="008B4F5F">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pPr>
        <w:pStyle w:val="ListParagraph"/>
        <w:numPr>
          <w:ilvl w:val="1"/>
          <w:numId w:val="1"/>
        </w:numPr>
        <w:tabs>
          <w:tab w:val="left" w:pos="1134"/>
        </w:tabs>
        <w:ind w:left="0" w:firstLine="567"/>
        <w:rPr>
          <w:szCs w:val="24"/>
        </w:rPr>
      </w:pPr>
      <w:r w:rsidRPr="00307F5A">
        <w:rPr>
          <w:szCs w:val="24"/>
        </w:rPr>
        <w:lastRenderedPageBreak/>
        <w:t xml:space="preserve">vienintelis suinteresuotas dalyvis yra tas, su kuriuo sudaroma pirkimo sutartis ar preliminarioji sutartis, ir nėra suinteresuotų kandidatų; </w:t>
      </w:r>
    </w:p>
    <w:p w14:paraId="6652CC58" w14:textId="77777777" w:rsidR="008B4F5F" w:rsidRPr="00307F5A" w:rsidRDefault="008B4F5F">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pPr>
        <w:jc w:val="left"/>
        <w:rPr>
          <w:szCs w:val="24"/>
        </w:rPr>
      </w:pPr>
    </w:p>
    <w:p w14:paraId="56E096D7" w14:textId="77777777" w:rsidR="008B4F5F" w:rsidRPr="00307F5A" w:rsidRDefault="008B4F5F">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pPr>
        <w:jc w:val="left"/>
        <w:rPr>
          <w:szCs w:val="24"/>
        </w:rPr>
      </w:pPr>
    </w:p>
    <w:p w14:paraId="19F92AC9" w14:textId="77777777" w:rsidR="008B4F5F" w:rsidRPr="00307F5A" w:rsidRDefault="008B4F5F">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1AB86599" w:rsidR="008B4F5F" w:rsidRPr="00307F5A" w:rsidRDefault="008B4F5F" w:rsidP="00953C61">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 xml:space="preserve">ijusius su pirkimų procedūromis </w:t>
      </w:r>
      <w:r w:rsidR="00CE6399" w:rsidRPr="00953C61">
        <w:rPr>
          <w:szCs w:val="24"/>
        </w:rPr>
        <w:t xml:space="preserve">– </w:t>
      </w:r>
      <w:r w:rsidR="00451A0F" w:rsidRPr="00953C61">
        <w:rPr>
          <w:szCs w:val="24"/>
        </w:rPr>
        <w:t xml:space="preserve">Išteklių </w:t>
      </w:r>
      <w:r w:rsidR="00A65D38" w:rsidRPr="00953C61">
        <w:rPr>
          <w:szCs w:val="24"/>
        </w:rPr>
        <w:t>departamento</w:t>
      </w:r>
      <w:r w:rsidR="00A65D38" w:rsidRPr="00307F5A">
        <w:rPr>
          <w:szCs w:val="24"/>
        </w:rPr>
        <w:t xml:space="preserve"> Pirkimų skyriaus</w:t>
      </w:r>
      <w:r w:rsidR="005960D6" w:rsidRPr="00307F5A">
        <w:rPr>
          <w:szCs w:val="24"/>
        </w:rPr>
        <w:t xml:space="preserve"> vyriausioji specialistė </w:t>
      </w:r>
      <w:r w:rsidR="00B54E21" w:rsidRPr="00B54E21">
        <w:rPr>
          <w:szCs w:val="24"/>
        </w:rPr>
        <w:t xml:space="preserve">Monika Prakapavičiūtė tel. (0 5) 205 4507, el.paštas </w:t>
      </w:r>
      <w:hyperlink r:id="rId25" w:history="1">
        <w:r w:rsidR="004131FC" w:rsidRPr="00F43C47">
          <w:rPr>
            <w:rStyle w:val="Hyperlink"/>
            <w:szCs w:val="24"/>
          </w:rPr>
          <w:t>monika.prakapaviciute@nma.lt</w:t>
        </w:r>
      </w:hyperlink>
      <w:r w:rsidR="00B54E21" w:rsidRPr="00B54E21">
        <w:rPr>
          <w:szCs w:val="24"/>
        </w:rPr>
        <w:t>.</w:t>
      </w:r>
    </w:p>
    <w:p w14:paraId="082CD363" w14:textId="77777777" w:rsidR="008B4F5F" w:rsidRPr="00307F5A" w:rsidRDefault="008B4F5F" w:rsidP="00953C61">
      <w:pPr>
        <w:jc w:val="left"/>
        <w:rPr>
          <w:szCs w:val="24"/>
        </w:rPr>
      </w:pPr>
    </w:p>
    <w:p w14:paraId="3AB62025" w14:textId="77777777" w:rsidR="008B4F5F" w:rsidRPr="00307F5A" w:rsidRDefault="008B4F5F" w:rsidP="007D1476">
      <w:pPr>
        <w:jc w:val="center"/>
        <w:rPr>
          <w:szCs w:val="24"/>
        </w:rPr>
      </w:pPr>
      <w:r w:rsidRPr="00307F5A">
        <w:rPr>
          <w:szCs w:val="24"/>
        </w:rPr>
        <w:t>_____________________________</w:t>
      </w:r>
    </w:p>
    <w:p w14:paraId="77FBFCD9" w14:textId="77777777" w:rsidR="008B4F5F" w:rsidRPr="00307F5A" w:rsidRDefault="008B4F5F" w:rsidP="007D1476">
      <w:pPr>
        <w:jc w:val="left"/>
        <w:rPr>
          <w:szCs w:val="24"/>
        </w:rPr>
      </w:pPr>
    </w:p>
    <w:p w14:paraId="04448BB0" w14:textId="77777777" w:rsidR="00203A29" w:rsidRPr="00307F5A" w:rsidRDefault="00203A29">
      <w:pPr>
        <w:pStyle w:val="BodyText"/>
        <w:ind w:left="5670" w:firstLine="0"/>
        <w:rPr>
          <w:szCs w:val="24"/>
        </w:rPr>
        <w:sectPr w:rsidR="00203A29" w:rsidRPr="00307F5A" w:rsidSect="0088058B">
          <w:pgSz w:w="11906" w:h="16838"/>
          <w:pgMar w:top="1134" w:right="567" w:bottom="1134" w:left="1701" w:header="567" w:footer="567" w:gutter="0"/>
          <w:pgNumType w:start="1"/>
          <w:cols w:space="1296"/>
          <w:titlePg/>
          <w:docGrid w:linePitch="272"/>
        </w:sectPr>
      </w:pPr>
    </w:p>
    <w:p w14:paraId="602C19B7" w14:textId="4A18F2BC" w:rsidR="008B4F5F" w:rsidRPr="006D6BF1" w:rsidRDefault="00E12A72">
      <w:pPr>
        <w:pStyle w:val="BodyText"/>
        <w:ind w:left="5670" w:firstLine="0"/>
        <w:rPr>
          <w:sz w:val="20"/>
        </w:rPr>
      </w:pPr>
      <w:bookmarkStart w:id="2" w:name="_Hlk201820789"/>
      <w:bookmarkStart w:id="3" w:name="_Hlk199841563"/>
      <w:proofErr w:type="spellStart"/>
      <w:r>
        <w:rPr>
          <w:sz w:val="20"/>
        </w:rPr>
        <w:lastRenderedPageBreak/>
        <w:t>FortiSIEM</w:t>
      </w:r>
      <w:proofErr w:type="spellEnd"/>
      <w:r>
        <w:rPr>
          <w:sz w:val="20"/>
        </w:rPr>
        <w:t xml:space="preserve"> </w:t>
      </w:r>
      <w:r w:rsidR="00451A0F">
        <w:rPr>
          <w:sz w:val="20"/>
        </w:rPr>
        <w:t>palaikymo ir</w:t>
      </w:r>
      <w:r w:rsidR="00631D79">
        <w:rPr>
          <w:sz w:val="20"/>
        </w:rPr>
        <w:t xml:space="preserve"> </w:t>
      </w:r>
      <w:bookmarkEnd w:id="2"/>
      <w:r w:rsidR="00631D79">
        <w:rPr>
          <w:sz w:val="20"/>
        </w:rPr>
        <w:t xml:space="preserve">vystymo paslaugų pirkimo atviro konkurso būdu </w:t>
      </w:r>
      <w:r w:rsidR="00452F73" w:rsidRPr="006D6BF1">
        <w:rPr>
          <w:sz w:val="20"/>
        </w:rPr>
        <w:t>sąlygų</w:t>
      </w:r>
    </w:p>
    <w:p w14:paraId="62E360E1" w14:textId="2B634BCA" w:rsidR="00452F73" w:rsidRPr="006D6BF1" w:rsidRDefault="00452F73">
      <w:pPr>
        <w:pStyle w:val="BodyText"/>
        <w:ind w:left="5670" w:firstLine="0"/>
        <w:rPr>
          <w:sz w:val="20"/>
        </w:rPr>
      </w:pPr>
      <w:bookmarkStart w:id="4" w:name="pasiulym1salyg"/>
      <w:bookmarkEnd w:id="3"/>
      <w:r w:rsidRPr="006D6BF1">
        <w:rPr>
          <w:sz w:val="20"/>
        </w:rPr>
        <w:t>1 priedas</w:t>
      </w:r>
    </w:p>
    <w:bookmarkEnd w:id="4"/>
    <w:p w14:paraId="16E37D1D" w14:textId="77777777" w:rsidR="008B4F5F" w:rsidRPr="00307F5A" w:rsidRDefault="008B4F5F">
      <w:pPr>
        <w:pStyle w:val="BodyText"/>
        <w:ind w:firstLine="0"/>
        <w:rPr>
          <w:szCs w:val="24"/>
        </w:rPr>
      </w:pPr>
    </w:p>
    <w:p w14:paraId="2AFD56F3" w14:textId="77777777" w:rsidR="008B4F5F" w:rsidRPr="00307F5A" w:rsidRDefault="008B4F5F">
      <w:pPr>
        <w:pStyle w:val="BodyText"/>
        <w:ind w:firstLine="0"/>
        <w:jc w:val="center"/>
        <w:rPr>
          <w:b/>
          <w:szCs w:val="24"/>
        </w:rPr>
      </w:pPr>
      <w:r w:rsidRPr="00307F5A">
        <w:rPr>
          <w:b/>
          <w:szCs w:val="24"/>
        </w:rPr>
        <w:t>PASIŪLYMO FORMA</w:t>
      </w:r>
    </w:p>
    <w:p w14:paraId="3A4B4610" w14:textId="77777777" w:rsidR="008B4F5F" w:rsidRPr="00307F5A" w:rsidRDefault="008B4F5F">
      <w:pPr>
        <w:pStyle w:val="BodyText"/>
        <w:ind w:firstLine="0"/>
        <w:jc w:val="center"/>
        <w:rPr>
          <w:szCs w:val="24"/>
        </w:rPr>
      </w:pPr>
      <w:r w:rsidRPr="00307F5A">
        <w:rPr>
          <w:szCs w:val="24"/>
        </w:rPr>
        <w:t>20___-___-___</w:t>
      </w:r>
    </w:p>
    <w:p w14:paraId="74CB96B8" w14:textId="77777777" w:rsidR="008B4F5F" w:rsidRPr="00307F5A" w:rsidRDefault="008B4F5F">
      <w:pPr>
        <w:pStyle w:val="BodyText"/>
        <w:ind w:firstLine="0"/>
        <w:rPr>
          <w:szCs w:val="24"/>
        </w:rPr>
      </w:pPr>
    </w:p>
    <w:p w14:paraId="6B629D73" w14:textId="0EBD2E35" w:rsidR="008B4F5F" w:rsidRPr="00307F5A" w:rsidRDefault="00937FCB">
      <w:pPr>
        <w:pStyle w:val="BodyText"/>
        <w:ind w:firstLine="0"/>
        <w:jc w:val="center"/>
        <w:rPr>
          <w:b/>
          <w:szCs w:val="24"/>
        </w:rPr>
      </w:pPr>
      <w:r w:rsidRPr="00937FCB">
        <w:rPr>
          <w:b/>
        </w:rPr>
        <w:t xml:space="preserve">FORTISIEM </w:t>
      </w:r>
      <w:r w:rsidR="00451A0F">
        <w:rPr>
          <w:b/>
        </w:rPr>
        <w:t>PALAIKYMO IR</w:t>
      </w:r>
      <w:r w:rsidRPr="00937FCB">
        <w:rPr>
          <w:b/>
        </w:rPr>
        <w:t xml:space="preserve"> VYSTYMO</w:t>
      </w:r>
      <w:r w:rsidR="00CC11E4" w:rsidRPr="00307F5A">
        <w:rPr>
          <w:b/>
          <w:szCs w:val="24"/>
        </w:rPr>
        <w:t xml:space="preserve"> </w:t>
      </w:r>
      <w:r w:rsidR="00452F73" w:rsidRPr="00307F5A">
        <w:rPr>
          <w:b/>
          <w:szCs w:val="24"/>
        </w:rPr>
        <w:t>PASLAUG</w:t>
      </w:r>
      <w:r w:rsidR="007E3474" w:rsidRPr="00307F5A">
        <w:rPr>
          <w:b/>
          <w:szCs w:val="24"/>
        </w:rPr>
        <w:t>OS</w:t>
      </w:r>
    </w:p>
    <w:p w14:paraId="688998E7" w14:textId="77777777" w:rsidR="001C2F5F" w:rsidRPr="00307F5A" w:rsidRDefault="001C2F5F">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pPr>
              <w:pStyle w:val="BodyText"/>
              <w:ind w:firstLine="0"/>
              <w:rPr>
                <w:sz w:val="24"/>
                <w:szCs w:val="24"/>
              </w:rPr>
            </w:pPr>
            <w:r w:rsidRPr="00307F5A">
              <w:rPr>
                <w:sz w:val="24"/>
                <w:szCs w:val="24"/>
              </w:rPr>
              <w:t>Dalyvio pavadinimas ir kodas</w:t>
            </w:r>
          </w:p>
          <w:p w14:paraId="3199D647" w14:textId="77777777" w:rsidR="008B4F5F" w:rsidRPr="00307F5A" w:rsidRDefault="008B4F5F">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E27D75">
            <w:pPr>
              <w:pStyle w:val="BodyText"/>
              <w:ind w:firstLine="0"/>
              <w:rPr>
                <w:sz w:val="24"/>
                <w:szCs w:val="24"/>
              </w:rPr>
            </w:pPr>
            <w:r w:rsidRPr="00307F5A">
              <w:rPr>
                <w:sz w:val="24"/>
                <w:szCs w:val="24"/>
              </w:rPr>
              <w:t>Dalyvio adresas</w:t>
            </w:r>
          </w:p>
          <w:p w14:paraId="42F0C2ED" w14:textId="77777777" w:rsidR="008B4F5F" w:rsidRPr="00307F5A" w:rsidRDefault="008B4F5F" w:rsidP="00077CC1">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077CC1">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E27D75">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077CC1">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E27D75">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077CC1">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E27D75">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077CC1">
            <w:pPr>
              <w:pStyle w:val="BodyText"/>
              <w:ind w:firstLine="0"/>
              <w:rPr>
                <w:sz w:val="24"/>
                <w:szCs w:val="24"/>
              </w:rPr>
            </w:pPr>
          </w:p>
        </w:tc>
      </w:tr>
    </w:tbl>
    <w:p w14:paraId="4432A6E7" w14:textId="77777777" w:rsidR="008B4F5F" w:rsidRPr="00307F5A" w:rsidRDefault="008B4F5F" w:rsidP="00E27D75">
      <w:pPr>
        <w:pStyle w:val="BodyText"/>
        <w:ind w:firstLine="0"/>
        <w:rPr>
          <w:szCs w:val="24"/>
        </w:rPr>
      </w:pPr>
    </w:p>
    <w:p w14:paraId="6639C515" w14:textId="77777777" w:rsidR="008B4F5F" w:rsidRPr="00307F5A" w:rsidRDefault="008B4F5F" w:rsidP="00077CC1">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077CC1">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953C61">
            <w:pPr>
              <w:suppressAutoHyphens/>
              <w:jc w:val="center"/>
              <w:rPr>
                <w:b/>
                <w:szCs w:val="24"/>
              </w:rPr>
            </w:pPr>
            <w:r w:rsidRPr="00307F5A">
              <w:rPr>
                <w:b/>
                <w:szCs w:val="24"/>
              </w:rPr>
              <w:t>Eil. Nr.</w:t>
            </w:r>
          </w:p>
        </w:tc>
        <w:tc>
          <w:tcPr>
            <w:tcW w:w="2581" w:type="dxa"/>
          </w:tcPr>
          <w:p w14:paraId="7F27AF5E" w14:textId="77777777" w:rsidR="00203A29" w:rsidRPr="00307F5A" w:rsidRDefault="00203A29" w:rsidP="00953C61">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953C61">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953C61">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7D1476">
            <w:pPr>
              <w:suppressAutoHyphens/>
              <w:jc w:val="center"/>
              <w:rPr>
                <w:b/>
                <w:szCs w:val="24"/>
              </w:rPr>
            </w:pPr>
            <w:r w:rsidRPr="00307F5A">
              <w:rPr>
                <w:b/>
                <w:szCs w:val="24"/>
              </w:rPr>
              <w:t>Siūlomų parametrų aprašymas</w:t>
            </w:r>
          </w:p>
        </w:tc>
      </w:tr>
      <w:tr w:rsidR="00203A29" w:rsidRPr="00307F5A" w14:paraId="49B726B9" w14:textId="77777777" w:rsidTr="005F5EE1">
        <w:tc>
          <w:tcPr>
            <w:tcW w:w="675" w:type="dxa"/>
          </w:tcPr>
          <w:p w14:paraId="14F17020" w14:textId="77777777" w:rsidR="00203A29" w:rsidRPr="00DB65F9" w:rsidRDefault="00203A29" w:rsidP="00E27D75">
            <w:pPr>
              <w:suppressAutoHyphens/>
              <w:rPr>
                <w:szCs w:val="24"/>
              </w:rPr>
            </w:pPr>
            <w:r w:rsidRPr="00DB65F9">
              <w:rPr>
                <w:szCs w:val="24"/>
              </w:rPr>
              <w:t>1.</w:t>
            </w:r>
          </w:p>
        </w:tc>
        <w:tc>
          <w:tcPr>
            <w:tcW w:w="2581" w:type="dxa"/>
          </w:tcPr>
          <w:p w14:paraId="0D674A3A" w14:textId="3C782167" w:rsidR="00203A29" w:rsidRPr="00DB65F9" w:rsidRDefault="00203A29" w:rsidP="00077CC1">
            <w:pPr>
              <w:suppressAutoHyphens/>
              <w:rPr>
                <w:b/>
                <w:bCs/>
                <w:szCs w:val="24"/>
              </w:rPr>
            </w:pPr>
            <w:r w:rsidRPr="00DB65F9">
              <w:rPr>
                <w:b/>
                <w:szCs w:val="24"/>
              </w:rPr>
              <w:t xml:space="preserve">Antras kriterijus – </w:t>
            </w:r>
            <w:r w:rsidR="00A36A0B" w:rsidRPr="00DB65F9">
              <w:rPr>
                <w:b/>
                <w:szCs w:val="24"/>
              </w:rPr>
              <w:t xml:space="preserve">specialistų </w:t>
            </w:r>
            <w:r w:rsidRPr="00DB65F9">
              <w:rPr>
                <w:b/>
                <w:szCs w:val="24"/>
              </w:rPr>
              <w:t xml:space="preserve">patirtis – METAI </w:t>
            </w:r>
            <w:r w:rsidRPr="00DB65F9">
              <w:rPr>
                <w:b/>
                <w:bCs/>
                <w:szCs w:val="24"/>
              </w:rPr>
              <w:t>(T)</w:t>
            </w:r>
          </w:p>
          <w:p w14:paraId="12A67633" w14:textId="77777777" w:rsidR="00331FA0" w:rsidRPr="00DB65F9" w:rsidRDefault="00331FA0" w:rsidP="00077CC1">
            <w:pPr>
              <w:rPr>
                <w:szCs w:val="24"/>
              </w:rPr>
            </w:pPr>
          </w:p>
          <w:p w14:paraId="064A90E9" w14:textId="3F3C982B" w:rsidR="00331FA0" w:rsidRPr="00DB65F9" w:rsidRDefault="00331FA0" w:rsidP="00077CC1">
            <w:pPr>
              <w:rPr>
                <w:szCs w:val="24"/>
              </w:rPr>
            </w:pPr>
            <w:r w:rsidRPr="00DB65F9">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75A5F409" w14:textId="77777777" w:rsidR="00331FA0" w:rsidRPr="00DB65F9" w:rsidRDefault="00331FA0" w:rsidP="00953C61">
            <w:pPr>
              <w:rPr>
                <w:szCs w:val="24"/>
              </w:rPr>
            </w:pPr>
            <w:r w:rsidRPr="00DB65F9">
              <w:rPr>
                <w:szCs w:val="24"/>
              </w:rPr>
              <w:t>Pasiūlius kelis specialistus vienai pozicijai, vertinamas bus didžiausią patirtį turintis specialistas.</w:t>
            </w:r>
          </w:p>
          <w:p w14:paraId="4E975B4D" w14:textId="7A9002B7" w:rsidR="00203A29" w:rsidRPr="00DB65F9" w:rsidRDefault="00331FA0" w:rsidP="00953C61">
            <w:pPr>
              <w:suppressAutoHyphens/>
              <w:rPr>
                <w:b/>
                <w:bCs/>
                <w:szCs w:val="24"/>
              </w:rPr>
            </w:pPr>
            <w:r w:rsidRPr="00DB65F9">
              <w:rPr>
                <w:szCs w:val="24"/>
              </w:rPr>
              <w:lastRenderedPageBreak/>
              <w:t xml:space="preserve">Visų specialistų gaunamus balus sudėjus gaunamas balas </w:t>
            </w:r>
            <w:r w:rsidRPr="00DB65F9">
              <w:rPr>
                <w:b/>
                <w:bCs/>
                <w:szCs w:val="24"/>
              </w:rPr>
              <w:t>T</w:t>
            </w:r>
            <w:r w:rsidRPr="00DB65F9">
              <w:rPr>
                <w:b/>
                <w:bCs/>
                <w:szCs w:val="24"/>
                <w:vertAlign w:val="subscript"/>
              </w:rPr>
              <w:t>p</w:t>
            </w:r>
            <w:r w:rsidRPr="00DB65F9">
              <w:rPr>
                <w:szCs w:val="24"/>
              </w:rPr>
              <w:t>, kuris įrašomas į formulę [3].</w:t>
            </w:r>
          </w:p>
          <w:p w14:paraId="0D0579B4" w14:textId="36B62C3C" w:rsidR="00203A29" w:rsidRPr="00DB65F9" w:rsidRDefault="00203A29" w:rsidP="00953C61">
            <w:pPr>
              <w:suppressAutoHyphens/>
              <w:rPr>
                <w:szCs w:val="24"/>
              </w:rPr>
            </w:pPr>
          </w:p>
        </w:tc>
        <w:tc>
          <w:tcPr>
            <w:tcW w:w="2693" w:type="dxa"/>
            <w:shd w:val="clear" w:color="auto" w:fill="D9D9D9" w:themeFill="background1" w:themeFillShade="D9"/>
          </w:tcPr>
          <w:p w14:paraId="261A96B4" w14:textId="77777777" w:rsidR="00203A29" w:rsidRPr="00307F5A" w:rsidRDefault="00203A29" w:rsidP="00953C61">
            <w:pPr>
              <w:suppressAutoHyphens/>
              <w:rPr>
                <w:szCs w:val="24"/>
              </w:rPr>
            </w:pPr>
          </w:p>
        </w:tc>
        <w:tc>
          <w:tcPr>
            <w:tcW w:w="2126" w:type="dxa"/>
            <w:shd w:val="clear" w:color="auto" w:fill="D9D9D9" w:themeFill="background1" w:themeFillShade="D9"/>
          </w:tcPr>
          <w:p w14:paraId="65144697" w14:textId="77777777" w:rsidR="00203A29" w:rsidRPr="00307F5A" w:rsidRDefault="00203A29" w:rsidP="00953C61">
            <w:pPr>
              <w:pStyle w:val="ListParagraph"/>
              <w:tabs>
                <w:tab w:val="left" w:pos="466"/>
              </w:tabs>
              <w:suppressAutoHyphens/>
              <w:ind w:left="41"/>
              <w:rPr>
                <w:b/>
                <w:szCs w:val="24"/>
              </w:rPr>
            </w:pPr>
          </w:p>
        </w:tc>
        <w:tc>
          <w:tcPr>
            <w:tcW w:w="2273" w:type="dxa"/>
            <w:shd w:val="clear" w:color="auto" w:fill="D9D9D9" w:themeFill="background1" w:themeFillShade="D9"/>
          </w:tcPr>
          <w:p w14:paraId="55E4E878" w14:textId="77777777" w:rsidR="00203A29" w:rsidRPr="00307F5A" w:rsidRDefault="00203A29" w:rsidP="007D1476">
            <w:pPr>
              <w:suppressAutoHyphens/>
              <w:rPr>
                <w:szCs w:val="24"/>
              </w:rPr>
            </w:pPr>
          </w:p>
        </w:tc>
      </w:tr>
      <w:tr w:rsidR="001C2F5F" w:rsidRPr="00307F5A" w14:paraId="5916473B" w14:textId="77777777" w:rsidTr="005F5EE1">
        <w:tc>
          <w:tcPr>
            <w:tcW w:w="675" w:type="dxa"/>
          </w:tcPr>
          <w:p w14:paraId="12556CF6" w14:textId="77777777" w:rsidR="001C2F5F" w:rsidRPr="00307F5A" w:rsidRDefault="001C2F5F" w:rsidP="00E27D75">
            <w:pPr>
              <w:suppressAutoHyphens/>
              <w:rPr>
                <w:szCs w:val="24"/>
              </w:rPr>
            </w:pPr>
            <w:r w:rsidRPr="00307F5A">
              <w:rPr>
                <w:szCs w:val="24"/>
              </w:rPr>
              <w:t>1.1.</w:t>
            </w:r>
          </w:p>
        </w:tc>
        <w:tc>
          <w:tcPr>
            <w:tcW w:w="2581" w:type="dxa"/>
            <w:shd w:val="clear" w:color="auto" w:fill="D9D9D9" w:themeFill="background1" w:themeFillShade="D9"/>
          </w:tcPr>
          <w:p w14:paraId="7241E677" w14:textId="77777777" w:rsidR="001C2F5F" w:rsidRPr="00307F5A" w:rsidRDefault="001C2F5F" w:rsidP="00077CC1">
            <w:pPr>
              <w:suppressAutoHyphens/>
              <w:rPr>
                <w:szCs w:val="24"/>
              </w:rPr>
            </w:pPr>
          </w:p>
        </w:tc>
        <w:tc>
          <w:tcPr>
            <w:tcW w:w="2693" w:type="dxa"/>
            <w:shd w:val="clear" w:color="auto" w:fill="auto"/>
          </w:tcPr>
          <w:p w14:paraId="05D1EAC1" w14:textId="2651856A" w:rsidR="00937FCB" w:rsidRPr="00937FCB" w:rsidRDefault="00451A0F" w:rsidP="00077CC1">
            <w:pPr>
              <w:rPr>
                <w:b/>
                <w:szCs w:val="24"/>
              </w:rPr>
            </w:pPr>
            <w:r>
              <w:rPr>
                <w:b/>
                <w:szCs w:val="24"/>
              </w:rPr>
              <w:t>K</w:t>
            </w:r>
            <w:r w:rsidR="00953C61">
              <w:rPr>
                <w:b/>
                <w:szCs w:val="24"/>
              </w:rPr>
              <w:t>v</w:t>
            </w:r>
            <w:r>
              <w:rPr>
                <w:b/>
                <w:szCs w:val="24"/>
              </w:rPr>
              <w:t>alifikuotas p</w:t>
            </w:r>
            <w:r w:rsidR="00937FCB" w:rsidRPr="00937FCB">
              <w:rPr>
                <w:b/>
                <w:szCs w:val="24"/>
              </w:rPr>
              <w:t>aslaugų valdymo vadovas:</w:t>
            </w:r>
          </w:p>
          <w:p w14:paraId="577A212A" w14:textId="61279D51" w:rsidR="001C2F5F" w:rsidRPr="00307F5A" w:rsidRDefault="00937FCB" w:rsidP="00077CC1">
            <w:pPr>
              <w:suppressAutoHyphens/>
              <w:rPr>
                <w:szCs w:val="24"/>
              </w:rPr>
            </w:pPr>
            <w:r w:rsidRPr="00937FCB">
              <w:rPr>
                <w:bCs/>
                <w:szCs w:val="24"/>
              </w:rPr>
              <w:t>už kiekvienus papildomus patirties metus informacinių sistemų kūrimo ir/arba diegimo, ir/arba priežiūros (toliau – IT) srityje skiriama po 1 (vieną) balą.</w:t>
            </w:r>
            <w:r w:rsidRPr="00937FCB">
              <w:rPr>
                <w:b/>
                <w:szCs w:val="24"/>
              </w:rPr>
              <w:t xml:space="preserve"> </w:t>
            </w:r>
            <w:r w:rsidR="00331FA0" w:rsidRPr="00331FA0">
              <w:rPr>
                <w:szCs w:val="24"/>
              </w:rPr>
              <w:t>Skaičiuojami tik pilni papildomos patirties metai. Patirtis suprantama taip pat, kaip apibūdinta Pirkimo sąlygų 3</w:t>
            </w:r>
            <w:r w:rsidR="00507096">
              <w:rPr>
                <w:szCs w:val="24"/>
              </w:rPr>
              <w:t>0</w:t>
            </w:r>
            <w:r w:rsidR="00331FA0" w:rsidRPr="00331FA0">
              <w:rPr>
                <w:szCs w:val="24"/>
              </w:rPr>
              <w:t xml:space="preserve"> punkte kvalifikacijos reikalavimų lentelėje.</w:t>
            </w:r>
          </w:p>
        </w:tc>
        <w:tc>
          <w:tcPr>
            <w:tcW w:w="2126" w:type="dxa"/>
          </w:tcPr>
          <w:p w14:paraId="03572B64" w14:textId="0926E387" w:rsidR="001C2F5F" w:rsidRPr="00307F5A" w:rsidRDefault="001C2F5F" w:rsidP="00953C61">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42285AB8" w14:textId="5CFBCB07" w:rsidR="001C2F5F" w:rsidRPr="00307F5A" w:rsidRDefault="001C2F5F" w:rsidP="00953C61">
            <w:pPr>
              <w:tabs>
                <w:tab w:val="left" w:pos="466"/>
              </w:tabs>
              <w:suppressAutoHyphens/>
              <w:rPr>
                <w:szCs w:val="24"/>
              </w:rPr>
            </w:pPr>
          </w:p>
        </w:tc>
        <w:tc>
          <w:tcPr>
            <w:tcW w:w="2273" w:type="dxa"/>
          </w:tcPr>
          <w:p w14:paraId="212D11F2" w14:textId="77777777" w:rsidR="001C2F5F" w:rsidRPr="00307F5A" w:rsidRDefault="001C2F5F" w:rsidP="00953C61">
            <w:pPr>
              <w:suppressAutoHyphens/>
              <w:rPr>
                <w:szCs w:val="24"/>
              </w:rPr>
            </w:pPr>
          </w:p>
        </w:tc>
      </w:tr>
      <w:tr w:rsidR="001C2F5F" w:rsidRPr="00307F5A" w14:paraId="1573D933" w14:textId="77777777" w:rsidTr="005F5EE1">
        <w:tc>
          <w:tcPr>
            <w:tcW w:w="675" w:type="dxa"/>
          </w:tcPr>
          <w:p w14:paraId="46B785DD" w14:textId="77777777" w:rsidR="001C2F5F" w:rsidRPr="00307F5A" w:rsidRDefault="001C2F5F" w:rsidP="00E27D75">
            <w:pPr>
              <w:suppressAutoHyphens/>
              <w:rPr>
                <w:szCs w:val="24"/>
              </w:rPr>
            </w:pPr>
            <w:r w:rsidRPr="00307F5A">
              <w:rPr>
                <w:szCs w:val="24"/>
              </w:rPr>
              <w:t>1.2.</w:t>
            </w:r>
          </w:p>
        </w:tc>
        <w:tc>
          <w:tcPr>
            <w:tcW w:w="2581" w:type="dxa"/>
            <w:shd w:val="clear" w:color="auto" w:fill="D9D9D9" w:themeFill="background1" w:themeFillShade="D9"/>
          </w:tcPr>
          <w:p w14:paraId="09974A8D" w14:textId="77777777" w:rsidR="001C2F5F" w:rsidRPr="00307F5A" w:rsidRDefault="001C2F5F" w:rsidP="00077CC1">
            <w:pPr>
              <w:suppressAutoHyphens/>
              <w:rPr>
                <w:szCs w:val="24"/>
              </w:rPr>
            </w:pPr>
          </w:p>
        </w:tc>
        <w:tc>
          <w:tcPr>
            <w:tcW w:w="2693" w:type="dxa"/>
            <w:shd w:val="clear" w:color="auto" w:fill="auto"/>
          </w:tcPr>
          <w:p w14:paraId="4C201D3A" w14:textId="2077F2AD" w:rsidR="00937FCB" w:rsidRPr="00937FCB" w:rsidRDefault="00451A0F" w:rsidP="00077CC1">
            <w:pPr>
              <w:rPr>
                <w:b/>
                <w:szCs w:val="24"/>
              </w:rPr>
            </w:pPr>
            <w:r w:rsidRPr="00451A0F">
              <w:rPr>
                <w:b/>
                <w:szCs w:val="24"/>
              </w:rPr>
              <w:t>Kvalifikuotas informacinių sistemų žurnalinių įrašų saugojimo ir koreliacijos sistemų ekspertas</w:t>
            </w:r>
            <w:r w:rsidR="00937FCB" w:rsidRPr="00937FCB">
              <w:rPr>
                <w:b/>
                <w:szCs w:val="24"/>
              </w:rPr>
              <w:t>:</w:t>
            </w:r>
          </w:p>
          <w:p w14:paraId="6CB372EB" w14:textId="070E1DA7" w:rsidR="001C2F5F" w:rsidRPr="00307F5A" w:rsidRDefault="00937FCB" w:rsidP="00077CC1">
            <w:pPr>
              <w:suppressAutoHyphens/>
              <w:rPr>
                <w:szCs w:val="24"/>
              </w:rPr>
            </w:pPr>
            <w:r w:rsidRPr="00937FCB">
              <w:rPr>
                <w:bCs/>
                <w:szCs w:val="24"/>
              </w:rPr>
              <w:t>už kiekvienus papildomus patirties metus informacinių sistemų žurnalinių įrašų saugojimo ir koreliacijos sistemų projektavimo ir diegimo srityje skiriama po 1 (vieną) balą.</w:t>
            </w:r>
            <w:r w:rsidRPr="00937FCB">
              <w:rPr>
                <w:b/>
                <w:szCs w:val="24"/>
              </w:rPr>
              <w:t xml:space="preserve"> </w:t>
            </w:r>
            <w:r w:rsidR="008D03DA" w:rsidRPr="00331FA0">
              <w:rPr>
                <w:szCs w:val="24"/>
              </w:rPr>
              <w:t>Skaičiuojami tik pilni papildomos patirties metai. Patirtis suprantama taip pat, kaip apibūdinta Pirkimo sąlygų 3</w:t>
            </w:r>
            <w:r w:rsidR="00507096">
              <w:rPr>
                <w:szCs w:val="24"/>
              </w:rPr>
              <w:t>0</w:t>
            </w:r>
            <w:r w:rsidR="008D03DA" w:rsidRPr="00331FA0">
              <w:rPr>
                <w:szCs w:val="24"/>
              </w:rPr>
              <w:t xml:space="preserve"> punkte kvalifikacijos reikalavimų lentelėje.</w:t>
            </w:r>
          </w:p>
        </w:tc>
        <w:tc>
          <w:tcPr>
            <w:tcW w:w="2126" w:type="dxa"/>
          </w:tcPr>
          <w:p w14:paraId="3B4C9D14" w14:textId="6C56E77E" w:rsidR="001C2F5F" w:rsidRPr="00307F5A" w:rsidRDefault="001C2F5F" w:rsidP="00953C61">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0532DDEA" w14:textId="00379017" w:rsidR="001C2F5F" w:rsidRPr="00307F5A" w:rsidRDefault="001C2F5F" w:rsidP="00953C61">
            <w:pPr>
              <w:suppressAutoHyphens/>
              <w:rPr>
                <w:szCs w:val="24"/>
              </w:rPr>
            </w:pPr>
          </w:p>
        </w:tc>
        <w:tc>
          <w:tcPr>
            <w:tcW w:w="2273" w:type="dxa"/>
          </w:tcPr>
          <w:p w14:paraId="0B77FEBA" w14:textId="77777777" w:rsidR="001C2F5F" w:rsidRPr="00307F5A" w:rsidRDefault="001C2F5F" w:rsidP="00953C61">
            <w:pPr>
              <w:suppressAutoHyphens/>
              <w:rPr>
                <w:szCs w:val="24"/>
              </w:rPr>
            </w:pPr>
          </w:p>
        </w:tc>
      </w:tr>
    </w:tbl>
    <w:p w14:paraId="5A3AE470" w14:textId="77777777" w:rsidR="00A060BA" w:rsidRPr="00307F5A" w:rsidRDefault="00A060BA" w:rsidP="00E27D75">
      <w:pPr>
        <w:pStyle w:val="BodyText"/>
        <w:ind w:firstLine="0"/>
        <w:rPr>
          <w:szCs w:val="24"/>
        </w:rPr>
      </w:pPr>
    </w:p>
    <w:p w14:paraId="608C60F6" w14:textId="3BA22D93" w:rsidR="00D27632" w:rsidRPr="00597ED6" w:rsidRDefault="008B4F5F" w:rsidP="00077CC1">
      <w:pPr>
        <w:pStyle w:val="BodyText"/>
        <w:rPr>
          <w:szCs w:val="24"/>
        </w:rPr>
      </w:pPr>
      <w:r w:rsidRPr="00307F5A">
        <w:rPr>
          <w:szCs w:val="24"/>
        </w:rPr>
        <w:t>Siūlome šias paslaugas:</w:t>
      </w:r>
      <w:bookmarkStart w:id="5"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077CC1">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077CC1">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953C61">
            <w:pPr>
              <w:pStyle w:val="BodyText"/>
              <w:ind w:firstLine="0"/>
              <w:jc w:val="center"/>
              <w:rPr>
                <w:b/>
                <w:szCs w:val="24"/>
              </w:rPr>
            </w:pPr>
            <w:r w:rsidRPr="00307F5A">
              <w:rPr>
                <w:b/>
                <w:szCs w:val="24"/>
              </w:rPr>
              <w:t xml:space="preserve">Mato vnt. </w:t>
            </w:r>
          </w:p>
        </w:tc>
        <w:tc>
          <w:tcPr>
            <w:tcW w:w="2100" w:type="dxa"/>
          </w:tcPr>
          <w:p w14:paraId="63ED3764" w14:textId="71AC4F26" w:rsidR="00E94D1C" w:rsidRPr="00307F5A" w:rsidRDefault="00937FCB" w:rsidP="00953C61">
            <w:pPr>
              <w:pStyle w:val="BodyText"/>
              <w:ind w:firstLine="0"/>
              <w:jc w:val="center"/>
              <w:rPr>
                <w:szCs w:val="24"/>
              </w:rPr>
            </w:pPr>
            <w:r>
              <w:rPr>
                <w:b/>
                <w:szCs w:val="24"/>
              </w:rPr>
              <w:t>Orientacinė apimtis</w:t>
            </w:r>
          </w:p>
          <w:p w14:paraId="1E72D3A4" w14:textId="5B5C6109" w:rsidR="00E94D1C" w:rsidRPr="00307F5A" w:rsidRDefault="00E94D1C" w:rsidP="00953C61">
            <w:pPr>
              <w:pStyle w:val="BodyText"/>
              <w:ind w:firstLine="0"/>
              <w:jc w:val="center"/>
              <w:rPr>
                <w:b/>
                <w:szCs w:val="24"/>
              </w:rPr>
            </w:pPr>
          </w:p>
        </w:tc>
        <w:tc>
          <w:tcPr>
            <w:tcW w:w="1556" w:type="dxa"/>
          </w:tcPr>
          <w:p w14:paraId="362E0C07" w14:textId="6460B2BE" w:rsidR="00E94D1C" w:rsidRPr="00307F5A" w:rsidRDefault="00E94D1C" w:rsidP="00953C61">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953C61">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E27D75">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077CC1">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077CC1">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077CC1">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953C61">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953C61">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307F5A" w:rsidRDefault="00E94D1C" w:rsidP="00E27D75">
            <w:pPr>
              <w:pStyle w:val="BodyText"/>
              <w:ind w:firstLine="0"/>
              <w:rPr>
                <w:szCs w:val="24"/>
              </w:rPr>
            </w:pPr>
            <w:r w:rsidRPr="00307F5A">
              <w:rPr>
                <w:szCs w:val="24"/>
              </w:rPr>
              <w:lastRenderedPageBreak/>
              <w:t>1.</w:t>
            </w:r>
          </w:p>
        </w:tc>
        <w:tc>
          <w:tcPr>
            <w:tcW w:w="3166" w:type="dxa"/>
          </w:tcPr>
          <w:p w14:paraId="47CE5A5C" w14:textId="3419DBC4" w:rsidR="00E94D1C" w:rsidRPr="00307F5A" w:rsidRDefault="00937FCB" w:rsidP="00E27D75">
            <w:pPr>
              <w:pStyle w:val="BodyText"/>
              <w:ind w:firstLine="0"/>
              <w:rPr>
                <w:bCs/>
                <w:szCs w:val="24"/>
              </w:rPr>
            </w:pPr>
            <w:proofErr w:type="spellStart"/>
            <w:r w:rsidRPr="00937FCB">
              <w:t>FortiSIEM</w:t>
            </w:r>
            <w:proofErr w:type="spellEnd"/>
            <w:r w:rsidRPr="00937FCB">
              <w:t xml:space="preserve"> programinės įrangos </w:t>
            </w:r>
            <w:r w:rsidR="00275579">
              <w:t xml:space="preserve">palaikymo ir </w:t>
            </w:r>
            <w:r w:rsidRPr="00937FCB">
              <w:t>vystymo</w:t>
            </w:r>
            <w:r w:rsidR="00597ED6" w:rsidRPr="00307F5A">
              <w:rPr>
                <w:szCs w:val="24"/>
              </w:rPr>
              <w:t xml:space="preserve"> paslaug</w:t>
            </w:r>
            <w:r w:rsidR="00597ED6">
              <w:rPr>
                <w:szCs w:val="24"/>
              </w:rPr>
              <w:t>os</w:t>
            </w:r>
          </w:p>
        </w:tc>
        <w:tc>
          <w:tcPr>
            <w:tcW w:w="1080" w:type="dxa"/>
          </w:tcPr>
          <w:p w14:paraId="58F49DDB" w14:textId="37CD0CC6" w:rsidR="00E94D1C" w:rsidRPr="00307F5A" w:rsidRDefault="00E94D1C" w:rsidP="00077CC1">
            <w:pPr>
              <w:pStyle w:val="BodyText"/>
              <w:ind w:firstLine="0"/>
              <w:jc w:val="center"/>
              <w:rPr>
                <w:szCs w:val="24"/>
              </w:rPr>
            </w:pPr>
            <w:r w:rsidRPr="00307F5A">
              <w:rPr>
                <w:szCs w:val="24"/>
              </w:rPr>
              <w:t xml:space="preserve">Darbo </w:t>
            </w:r>
            <w:r w:rsidR="00597ED6">
              <w:rPr>
                <w:szCs w:val="24"/>
              </w:rPr>
              <w:t>diena</w:t>
            </w:r>
          </w:p>
        </w:tc>
        <w:tc>
          <w:tcPr>
            <w:tcW w:w="2100" w:type="dxa"/>
          </w:tcPr>
          <w:p w14:paraId="526D5FAD" w14:textId="2742E1CC" w:rsidR="00E94D1C" w:rsidRPr="00307F5A" w:rsidRDefault="00937FCB" w:rsidP="00077CC1">
            <w:pPr>
              <w:pStyle w:val="BodyText"/>
              <w:ind w:firstLine="0"/>
              <w:jc w:val="center"/>
              <w:rPr>
                <w:szCs w:val="24"/>
              </w:rPr>
            </w:pPr>
            <w:r>
              <w:rPr>
                <w:szCs w:val="24"/>
              </w:rPr>
              <w:t>85</w:t>
            </w:r>
            <w:r w:rsidR="00E94D1C" w:rsidRPr="00307F5A">
              <w:rPr>
                <w:rStyle w:val="FootnoteReference"/>
                <w:szCs w:val="24"/>
              </w:rPr>
              <w:footnoteReference w:id="5"/>
            </w:r>
          </w:p>
        </w:tc>
        <w:tc>
          <w:tcPr>
            <w:tcW w:w="1556" w:type="dxa"/>
          </w:tcPr>
          <w:p w14:paraId="48FC4B09" w14:textId="77777777" w:rsidR="00E94D1C" w:rsidRPr="00307F5A" w:rsidRDefault="00E94D1C" w:rsidP="00077CC1">
            <w:pPr>
              <w:pStyle w:val="BodyText"/>
              <w:ind w:firstLine="0"/>
              <w:jc w:val="center"/>
              <w:rPr>
                <w:szCs w:val="24"/>
              </w:rPr>
            </w:pPr>
          </w:p>
        </w:tc>
        <w:tc>
          <w:tcPr>
            <w:tcW w:w="1737" w:type="dxa"/>
          </w:tcPr>
          <w:p w14:paraId="11D77449" w14:textId="77777777" w:rsidR="00E94D1C" w:rsidRPr="00307F5A" w:rsidRDefault="00E94D1C" w:rsidP="00953C61">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E27D75">
            <w:pPr>
              <w:pStyle w:val="BodyText"/>
              <w:ind w:firstLine="0"/>
              <w:rPr>
                <w:szCs w:val="24"/>
              </w:rPr>
            </w:pPr>
            <w:r w:rsidRPr="00307F5A">
              <w:rPr>
                <w:szCs w:val="24"/>
              </w:rPr>
              <w:t>2.</w:t>
            </w:r>
          </w:p>
        </w:tc>
        <w:tc>
          <w:tcPr>
            <w:tcW w:w="6346" w:type="dxa"/>
            <w:gridSpan w:val="3"/>
          </w:tcPr>
          <w:p w14:paraId="237ACA2D" w14:textId="61DEA9E7" w:rsidR="00E94D1C" w:rsidRDefault="00E94D1C" w:rsidP="00E27D75">
            <w:pPr>
              <w:pStyle w:val="BodyText"/>
              <w:ind w:firstLine="0"/>
              <w:rPr>
                <w:b/>
                <w:bCs/>
                <w:szCs w:val="24"/>
              </w:rPr>
            </w:pPr>
            <w:r w:rsidRPr="00307F5A">
              <w:rPr>
                <w:b/>
                <w:bCs/>
                <w:szCs w:val="24"/>
              </w:rPr>
              <w:t xml:space="preserve">Bendra </w:t>
            </w:r>
            <w:r w:rsidR="008C11F1">
              <w:rPr>
                <w:b/>
                <w:bCs/>
                <w:szCs w:val="24"/>
              </w:rPr>
              <w:t>orientacinė</w:t>
            </w:r>
            <w:r w:rsidR="00507096">
              <w:rPr>
                <w:b/>
                <w:bCs/>
                <w:szCs w:val="24"/>
              </w:rPr>
              <w:t xml:space="preserve"> </w:t>
            </w:r>
            <w:r w:rsidRPr="00307F5A">
              <w:rPr>
                <w:b/>
                <w:bCs/>
                <w:szCs w:val="24"/>
              </w:rPr>
              <w:t xml:space="preserve">paslaugų kaina, Eur </w:t>
            </w:r>
            <w:r w:rsidR="005860A8">
              <w:rPr>
                <w:b/>
                <w:bCs/>
                <w:szCs w:val="24"/>
              </w:rPr>
              <w:t>be</w:t>
            </w:r>
            <w:r w:rsidRPr="00307F5A">
              <w:rPr>
                <w:b/>
                <w:bCs/>
                <w:szCs w:val="24"/>
              </w:rPr>
              <w:t xml:space="preserve"> PVM</w:t>
            </w:r>
            <w:r w:rsidR="007742EB">
              <w:rPr>
                <w:b/>
                <w:bCs/>
                <w:szCs w:val="24"/>
              </w:rPr>
              <w:t xml:space="preserve"> </w:t>
            </w:r>
            <w:r w:rsidRPr="00307F5A">
              <w:rPr>
                <w:b/>
                <w:bCs/>
                <w:szCs w:val="24"/>
              </w:rPr>
              <w:t xml:space="preserve"> (IV*V)</w:t>
            </w:r>
          </w:p>
          <w:p w14:paraId="5F3E02DD" w14:textId="6EC8ABFC" w:rsidR="00597ED6" w:rsidRPr="00307F5A" w:rsidRDefault="00597ED6" w:rsidP="00077CC1">
            <w:pPr>
              <w:pStyle w:val="BodyText"/>
              <w:ind w:firstLine="0"/>
              <w:rPr>
                <w:szCs w:val="24"/>
              </w:rPr>
            </w:pPr>
          </w:p>
        </w:tc>
        <w:tc>
          <w:tcPr>
            <w:tcW w:w="3293" w:type="dxa"/>
            <w:gridSpan w:val="2"/>
          </w:tcPr>
          <w:p w14:paraId="5CE34E98" w14:textId="5DF78518" w:rsidR="00E94D1C" w:rsidRPr="00307F5A" w:rsidRDefault="00451A0F" w:rsidP="00077CC1">
            <w:pPr>
              <w:pStyle w:val="BodyText"/>
              <w:ind w:firstLine="0"/>
              <w:jc w:val="center"/>
              <w:rPr>
                <w:szCs w:val="24"/>
              </w:rPr>
            </w:pPr>
            <w:r w:rsidRPr="00451A0F">
              <w:rPr>
                <w:szCs w:val="24"/>
              </w:rPr>
              <w:t>...................... Eur (skaičiais ir žodžiais)</w:t>
            </w:r>
          </w:p>
        </w:tc>
      </w:tr>
      <w:tr w:rsidR="007742EB" w:rsidRPr="00307F5A" w14:paraId="56ED2071" w14:textId="77777777" w:rsidTr="008512CD">
        <w:tc>
          <w:tcPr>
            <w:tcW w:w="709" w:type="dxa"/>
          </w:tcPr>
          <w:p w14:paraId="49620182" w14:textId="599457E3" w:rsidR="007742EB" w:rsidRPr="00307F5A" w:rsidRDefault="00953C61" w:rsidP="00E27D75">
            <w:pPr>
              <w:pStyle w:val="BodyText"/>
              <w:ind w:firstLine="0"/>
              <w:rPr>
                <w:szCs w:val="24"/>
              </w:rPr>
            </w:pPr>
            <w:r>
              <w:rPr>
                <w:szCs w:val="24"/>
              </w:rPr>
              <w:t>3.</w:t>
            </w:r>
          </w:p>
        </w:tc>
        <w:tc>
          <w:tcPr>
            <w:tcW w:w="6346" w:type="dxa"/>
            <w:gridSpan w:val="3"/>
          </w:tcPr>
          <w:p w14:paraId="4FE0C074" w14:textId="15E7873A" w:rsidR="007742EB" w:rsidRPr="00307F5A" w:rsidRDefault="007742EB" w:rsidP="00077CC1">
            <w:pPr>
              <w:pStyle w:val="BodyText"/>
              <w:ind w:firstLine="0"/>
              <w:rPr>
                <w:b/>
                <w:bCs/>
                <w:szCs w:val="24"/>
              </w:rPr>
            </w:pPr>
            <w:r>
              <w:rPr>
                <w:b/>
                <w:bCs/>
                <w:szCs w:val="24"/>
              </w:rPr>
              <w:t>PVM proc</w:t>
            </w:r>
          </w:p>
        </w:tc>
        <w:tc>
          <w:tcPr>
            <w:tcW w:w="3293" w:type="dxa"/>
            <w:gridSpan w:val="2"/>
          </w:tcPr>
          <w:p w14:paraId="7C43FA7A" w14:textId="1B9B4416" w:rsidR="007742EB" w:rsidRPr="00451A0F" w:rsidRDefault="00953C61" w:rsidP="00077CC1">
            <w:pPr>
              <w:pStyle w:val="BodyText"/>
              <w:ind w:firstLine="0"/>
              <w:jc w:val="center"/>
              <w:rPr>
                <w:szCs w:val="24"/>
              </w:rPr>
            </w:pPr>
            <w:r>
              <w:rPr>
                <w:szCs w:val="24"/>
              </w:rPr>
              <w:t>... %</w:t>
            </w:r>
          </w:p>
        </w:tc>
      </w:tr>
      <w:tr w:rsidR="005860A8" w:rsidRPr="00307F5A" w14:paraId="6250306D" w14:textId="77777777" w:rsidTr="008512CD">
        <w:tc>
          <w:tcPr>
            <w:tcW w:w="709" w:type="dxa"/>
          </w:tcPr>
          <w:p w14:paraId="3EF2AF6B" w14:textId="32C0B744" w:rsidR="005860A8" w:rsidRPr="00307F5A" w:rsidRDefault="00953C61" w:rsidP="00E27D75">
            <w:pPr>
              <w:pStyle w:val="BodyText"/>
              <w:ind w:firstLine="0"/>
              <w:rPr>
                <w:szCs w:val="24"/>
              </w:rPr>
            </w:pPr>
            <w:r>
              <w:rPr>
                <w:szCs w:val="24"/>
              </w:rPr>
              <w:t>4</w:t>
            </w:r>
            <w:r w:rsidR="005860A8">
              <w:rPr>
                <w:szCs w:val="24"/>
              </w:rPr>
              <w:t>.</w:t>
            </w:r>
          </w:p>
        </w:tc>
        <w:tc>
          <w:tcPr>
            <w:tcW w:w="6346" w:type="dxa"/>
            <w:gridSpan w:val="3"/>
          </w:tcPr>
          <w:p w14:paraId="38A29741" w14:textId="5B611FE7" w:rsidR="005860A8" w:rsidRDefault="005860A8" w:rsidP="00077CC1">
            <w:pPr>
              <w:pStyle w:val="BodyText"/>
              <w:ind w:firstLine="0"/>
              <w:rPr>
                <w:b/>
                <w:bCs/>
                <w:szCs w:val="24"/>
              </w:rPr>
            </w:pPr>
            <w:r w:rsidRPr="00307F5A">
              <w:rPr>
                <w:b/>
                <w:bCs/>
                <w:szCs w:val="24"/>
              </w:rPr>
              <w:t xml:space="preserve">Bendra </w:t>
            </w:r>
            <w:r w:rsidR="00C344E9">
              <w:rPr>
                <w:b/>
                <w:bCs/>
                <w:szCs w:val="24"/>
              </w:rPr>
              <w:t>orientacinė</w:t>
            </w:r>
            <w:r w:rsidRPr="00307F5A">
              <w:rPr>
                <w:b/>
                <w:bCs/>
                <w:szCs w:val="24"/>
              </w:rPr>
              <w:t xml:space="preserve"> paslaugų kaina, Eur su PVM (IV*VI)</w:t>
            </w:r>
          </w:p>
          <w:p w14:paraId="7F407B7A" w14:textId="77777777" w:rsidR="005860A8" w:rsidRPr="00307F5A" w:rsidRDefault="005860A8" w:rsidP="00077CC1">
            <w:pPr>
              <w:pStyle w:val="BodyText"/>
              <w:ind w:firstLine="0"/>
              <w:rPr>
                <w:b/>
                <w:bCs/>
                <w:szCs w:val="24"/>
              </w:rPr>
            </w:pPr>
          </w:p>
        </w:tc>
        <w:tc>
          <w:tcPr>
            <w:tcW w:w="3293" w:type="dxa"/>
            <w:gridSpan w:val="2"/>
          </w:tcPr>
          <w:p w14:paraId="67CDEED4" w14:textId="138431C8" w:rsidR="005860A8" w:rsidRPr="00307F5A" w:rsidRDefault="00451A0F" w:rsidP="00077CC1">
            <w:pPr>
              <w:pStyle w:val="BodyText"/>
              <w:ind w:firstLine="0"/>
              <w:jc w:val="center"/>
              <w:rPr>
                <w:szCs w:val="24"/>
              </w:rPr>
            </w:pPr>
            <w:r w:rsidRPr="00451A0F">
              <w:rPr>
                <w:szCs w:val="24"/>
              </w:rPr>
              <w:t>...................... Eur (skaičiais ir žodžiais)</w:t>
            </w:r>
          </w:p>
        </w:tc>
      </w:tr>
      <w:bookmarkEnd w:id="5"/>
    </w:tbl>
    <w:p w14:paraId="600FC354" w14:textId="77777777" w:rsidR="00EA5EEA" w:rsidRPr="00307F5A" w:rsidRDefault="00EA5EEA" w:rsidP="00E27D75">
      <w:pPr>
        <w:pStyle w:val="BodyText"/>
        <w:ind w:firstLine="0"/>
        <w:rPr>
          <w:szCs w:val="24"/>
        </w:rPr>
      </w:pPr>
    </w:p>
    <w:p w14:paraId="40CBE9AD" w14:textId="2C4EA4A9" w:rsidR="008B4F5F" w:rsidRPr="00307F5A" w:rsidRDefault="00DC0258" w:rsidP="00077CC1">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077CC1">
      <w:pPr>
        <w:pStyle w:val="BodyText"/>
        <w:ind w:left="-567" w:firstLine="0"/>
        <w:rPr>
          <w:szCs w:val="24"/>
        </w:rPr>
      </w:pPr>
    </w:p>
    <w:p w14:paraId="7B5B7522" w14:textId="1BA6D1E8" w:rsidR="008B4F5F" w:rsidRPr="00307F5A" w:rsidRDefault="008B4F5F" w:rsidP="00953C61">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953C61">
      <w:pPr>
        <w:pStyle w:val="BodyText"/>
        <w:ind w:left="-567"/>
        <w:rPr>
          <w:szCs w:val="24"/>
        </w:rPr>
      </w:pPr>
    </w:p>
    <w:p w14:paraId="4A01DF17" w14:textId="7B76DF66" w:rsidR="008B4F5F" w:rsidRPr="00307F5A" w:rsidRDefault="008B4F5F" w:rsidP="00953C61">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953C61">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953C61">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953C61">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953C61">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E27D75">
            <w:pPr>
              <w:pStyle w:val="BodyText"/>
              <w:ind w:firstLine="0"/>
              <w:rPr>
                <w:sz w:val="24"/>
                <w:szCs w:val="24"/>
              </w:rPr>
            </w:pPr>
          </w:p>
        </w:tc>
        <w:tc>
          <w:tcPr>
            <w:tcW w:w="2906" w:type="dxa"/>
          </w:tcPr>
          <w:p w14:paraId="05BC0E35" w14:textId="77777777" w:rsidR="008B4F5F" w:rsidRPr="00307F5A" w:rsidRDefault="008B4F5F" w:rsidP="00077CC1">
            <w:pPr>
              <w:pStyle w:val="BodyText"/>
              <w:ind w:firstLine="0"/>
              <w:rPr>
                <w:sz w:val="24"/>
                <w:szCs w:val="24"/>
              </w:rPr>
            </w:pPr>
          </w:p>
        </w:tc>
        <w:tc>
          <w:tcPr>
            <w:tcW w:w="3179" w:type="dxa"/>
          </w:tcPr>
          <w:p w14:paraId="1A79B50A" w14:textId="77777777" w:rsidR="008B4F5F" w:rsidRPr="00307F5A" w:rsidRDefault="008B4F5F" w:rsidP="00077CC1">
            <w:pPr>
              <w:pStyle w:val="BodyText"/>
              <w:ind w:firstLine="0"/>
              <w:rPr>
                <w:sz w:val="24"/>
                <w:szCs w:val="24"/>
              </w:rPr>
            </w:pPr>
          </w:p>
        </w:tc>
        <w:tc>
          <w:tcPr>
            <w:tcW w:w="3554" w:type="dxa"/>
          </w:tcPr>
          <w:p w14:paraId="4A22F36F" w14:textId="77777777" w:rsidR="008B4F5F" w:rsidRPr="00307F5A" w:rsidRDefault="008B4F5F" w:rsidP="00077CC1">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E27D75">
            <w:pPr>
              <w:pStyle w:val="BodyText"/>
              <w:ind w:firstLine="0"/>
              <w:rPr>
                <w:sz w:val="24"/>
                <w:szCs w:val="24"/>
              </w:rPr>
            </w:pPr>
          </w:p>
        </w:tc>
        <w:tc>
          <w:tcPr>
            <w:tcW w:w="2906" w:type="dxa"/>
          </w:tcPr>
          <w:p w14:paraId="7CF70E52" w14:textId="77777777" w:rsidR="008B4F5F" w:rsidRPr="00307F5A" w:rsidRDefault="008B4F5F" w:rsidP="00077CC1">
            <w:pPr>
              <w:pStyle w:val="BodyText"/>
              <w:ind w:firstLine="0"/>
              <w:rPr>
                <w:sz w:val="24"/>
                <w:szCs w:val="24"/>
              </w:rPr>
            </w:pPr>
          </w:p>
        </w:tc>
        <w:tc>
          <w:tcPr>
            <w:tcW w:w="3179" w:type="dxa"/>
          </w:tcPr>
          <w:p w14:paraId="2CED4B3D" w14:textId="77777777" w:rsidR="008B4F5F" w:rsidRPr="00307F5A" w:rsidRDefault="008B4F5F" w:rsidP="00077CC1">
            <w:pPr>
              <w:pStyle w:val="BodyText"/>
              <w:ind w:firstLine="0"/>
              <w:rPr>
                <w:sz w:val="24"/>
                <w:szCs w:val="24"/>
              </w:rPr>
            </w:pPr>
          </w:p>
        </w:tc>
        <w:tc>
          <w:tcPr>
            <w:tcW w:w="3554" w:type="dxa"/>
          </w:tcPr>
          <w:p w14:paraId="266C28EC" w14:textId="77777777" w:rsidR="008B4F5F" w:rsidRPr="00307F5A" w:rsidRDefault="008B4F5F" w:rsidP="00077CC1">
            <w:pPr>
              <w:pStyle w:val="BodyText"/>
              <w:ind w:firstLine="0"/>
              <w:rPr>
                <w:sz w:val="24"/>
                <w:szCs w:val="24"/>
              </w:rPr>
            </w:pPr>
          </w:p>
        </w:tc>
      </w:tr>
    </w:tbl>
    <w:p w14:paraId="7B22972C" w14:textId="77777777" w:rsidR="008B4F5F" w:rsidRPr="00307F5A" w:rsidRDefault="008B4F5F" w:rsidP="00E27D75">
      <w:pPr>
        <w:pStyle w:val="BodyText"/>
        <w:ind w:firstLine="0"/>
        <w:rPr>
          <w:szCs w:val="24"/>
        </w:rPr>
      </w:pPr>
    </w:p>
    <w:p w14:paraId="790E7641" w14:textId="77777777" w:rsidR="008B4F5F" w:rsidRPr="00307F5A" w:rsidRDefault="008B4F5F" w:rsidP="00077CC1">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077CC1">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953C61">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953C61">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953C61">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953C61">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E27D75">
            <w:pPr>
              <w:pStyle w:val="BodyText"/>
              <w:ind w:firstLine="0"/>
              <w:rPr>
                <w:sz w:val="24"/>
                <w:szCs w:val="24"/>
              </w:rPr>
            </w:pPr>
          </w:p>
        </w:tc>
        <w:tc>
          <w:tcPr>
            <w:tcW w:w="2897" w:type="dxa"/>
          </w:tcPr>
          <w:p w14:paraId="1FF8C337" w14:textId="77777777" w:rsidR="00C872F1" w:rsidRPr="00307F5A" w:rsidRDefault="00C872F1" w:rsidP="00077CC1">
            <w:pPr>
              <w:pStyle w:val="BodyText"/>
              <w:ind w:firstLine="0"/>
              <w:rPr>
                <w:sz w:val="24"/>
                <w:szCs w:val="24"/>
              </w:rPr>
            </w:pPr>
          </w:p>
        </w:tc>
        <w:tc>
          <w:tcPr>
            <w:tcW w:w="3176" w:type="dxa"/>
          </w:tcPr>
          <w:p w14:paraId="2565D1C0" w14:textId="77777777" w:rsidR="00C872F1" w:rsidRPr="00307F5A" w:rsidRDefault="00C872F1" w:rsidP="00077CC1">
            <w:pPr>
              <w:pStyle w:val="BodyText"/>
              <w:ind w:firstLine="0"/>
              <w:rPr>
                <w:sz w:val="24"/>
                <w:szCs w:val="24"/>
              </w:rPr>
            </w:pPr>
          </w:p>
        </w:tc>
        <w:tc>
          <w:tcPr>
            <w:tcW w:w="3566" w:type="dxa"/>
          </w:tcPr>
          <w:p w14:paraId="1A239C2F" w14:textId="77777777" w:rsidR="00C872F1" w:rsidRPr="00307F5A" w:rsidRDefault="00C872F1" w:rsidP="00077CC1">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E27D75">
            <w:pPr>
              <w:pStyle w:val="BodyText"/>
              <w:ind w:firstLine="0"/>
              <w:rPr>
                <w:sz w:val="24"/>
                <w:szCs w:val="24"/>
              </w:rPr>
            </w:pPr>
          </w:p>
        </w:tc>
        <w:tc>
          <w:tcPr>
            <w:tcW w:w="2897" w:type="dxa"/>
          </w:tcPr>
          <w:p w14:paraId="41DADDB8" w14:textId="77777777" w:rsidR="00C872F1" w:rsidRPr="00307F5A" w:rsidRDefault="00C872F1" w:rsidP="00077CC1">
            <w:pPr>
              <w:pStyle w:val="BodyText"/>
              <w:ind w:firstLine="0"/>
              <w:rPr>
                <w:sz w:val="24"/>
                <w:szCs w:val="24"/>
              </w:rPr>
            </w:pPr>
          </w:p>
        </w:tc>
        <w:tc>
          <w:tcPr>
            <w:tcW w:w="3176" w:type="dxa"/>
          </w:tcPr>
          <w:p w14:paraId="0478BED4" w14:textId="77777777" w:rsidR="00C872F1" w:rsidRPr="00307F5A" w:rsidRDefault="00C872F1" w:rsidP="00077CC1">
            <w:pPr>
              <w:pStyle w:val="BodyText"/>
              <w:ind w:firstLine="0"/>
              <w:rPr>
                <w:sz w:val="24"/>
                <w:szCs w:val="24"/>
              </w:rPr>
            </w:pPr>
          </w:p>
        </w:tc>
        <w:tc>
          <w:tcPr>
            <w:tcW w:w="3566" w:type="dxa"/>
          </w:tcPr>
          <w:p w14:paraId="7CDCDCEF" w14:textId="77777777" w:rsidR="00C872F1" w:rsidRPr="00307F5A" w:rsidRDefault="00C872F1" w:rsidP="00077CC1">
            <w:pPr>
              <w:pStyle w:val="BodyText"/>
              <w:ind w:firstLine="0"/>
              <w:rPr>
                <w:sz w:val="24"/>
                <w:szCs w:val="24"/>
              </w:rPr>
            </w:pPr>
          </w:p>
        </w:tc>
      </w:tr>
    </w:tbl>
    <w:p w14:paraId="7600AEBC" w14:textId="77777777" w:rsidR="008B4F5F" w:rsidRPr="00307F5A" w:rsidRDefault="008B4F5F" w:rsidP="00E27D75">
      <w:pPr>
        <w:pStyle w:val="BodyText"/>
        <w:rPr>
          <w:szCs w:val="24"/>
        </w:rPr>
      </w:pPr>
    </w:p>
    <w:p w14:paraId="133C4E59" w14:textId="77777777" w:rsidR="008B4F5F" w:rsidRPr="00307F5A" w:rsidRDefault="008B4F5F" w:rsidP="00077CC1">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077CC1">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953C61">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953C61">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E27D75">
            <w:pPr>
              <w:pStyle w:val="BodyText"/>
              <w:ind w:firstLine="0"/>
              <w:rPr>
                <w:sz w:val="24"/>
                <w:szCs w:val="24"/>
              </w:rPr>
            </w:pPr>
          </w:p>
        </w:tc>
        <w:tc>
          <w:tcPr>
            <w:tcW w:w="4552" w:type="dxa"/>
          </w:tcPr>
          <w:p w14:paraId="053F4303" w14:textId="77777777" w:rsidR="008B4F5F" w:rsidRPr="00307F5A" w:rsidRDefault="008B4F5F" w:rsidP="00077CC1">
            <w:pPr>
              <w:pStyle w:val="BodyText"/>
              <w:ind w:firstLine="0"/>
              <w:rPr>
                <w:sz w:val="24"/>
                <w:szCs w:val="24"/>
              </w:rPr>
            </w:pPr>
          </w:p>
        </w:tc>
        <w:tc>
          <w:tcPr>
            <w:tcW w:w="5087" w:type="dxa"/>
          </w:tcPr>
          <w:p w14:paraId="66FA8E0C" w14:textId="77777777" w:rsidR="008B4F5F" w:rsidRPr="00307F5A" w:rsidRDefault="008B4F5F" w:rsidP="00077CC1">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E27D75">
            <w:pPr>
              <w:pStyle w:val="BodyText"/>
              <w:ind w:firstLine="0"/>
              <w:rPr>
                <w:sz w:val="24"/>
                <w:szCs w:val="24"/>
              </w:rPr>
            </w:pPr>
          </w:p>
        </w:tc>
        <w:tc>
          <w:tcPr>
            <w:tcW w:w="4552" w:type="dxa"/>
          </w:tcPr>
          <w:p w14:paraId="2B42E40B" w14:textId="77777777" w:rsidR="008B4F5F" w:rsidRPr="00307F5A" w:rsidRDefault="008B4F5F" w:rsidP="00077CC1">
            <w:pPr>
              <w:pStyle w:val="BodyText"/>
              <w:ind w:firstLine="0"/>
              <w:rPr>
                <w:sz w:val="24"/>
                <w:szCs w:val="24"/>
              </w:rPr>
            </w:pPr>
          </w:p>
        </w:tc>
        <w:tc>
          <w:tcPr>
            <w:tcW w:w="5087" w:type="dxa"/>
          </w:tcPr>
          <w:p w14:paraId="40333E42" w14:textId="77777777" w:rsidR="008B4F5F" w:rsidRPr="00307F5A" w:rsidRDefault="008B4F5F" w:rsidP="00077CC1">
            <w:pPr>
              <w:pStyle w:val="BodyText"/>
              <w:ind w:firstLine="0"/>
              <w:rPr>
                <w:sz w:val="24"/>
                <w:szCs w:val="24"/>
              </w:rPr>
            </w:pPr>
          </w:p>
        </w:tc>
      </w:tr>
    </w:tbl>
    <w:p w14:paraId="1DD6F547" w14:textId="77777777" w:rsidR="008B4F5F" w:rsidRPr="00307F5A" w:rsidRDefault="008B4F5F" w:rsidP="00E27D75">
      <w:pPr>
        <w:pStyle w:val="BodyText"/>
        <w:rPr>
          <w:szCs w:val="24"/>
        </w:rPr>
      </w:pPr>
    </w:p>
    <w:p w14:paraId="5A8C70FE" w14:textId="6798CDD9" w:rsidR="008B4F5F" w:rsidRPr="00307F5A" w:rsidRDefault="008B4F5F" w:rsidP="00077CC1">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077CC1">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953C61">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953C61">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E27D75">
            <w:pPr>
              <w:pStyle w:val="BodyText"/>
              <w:ind w:firstLine="0"/>
              <w:rPr>
                <w:sz w:val="24"/>
                <w:szCs w:val="24"/>
              </w:rPr>
            </w:pPr>
          </w:p>
        </w:tc>
        <w:tc>
          <w:tcPr>
            <w:tcW w:w="4545" w:type="dxa"/>
          </w:tcPr>
          <w:p w14:paraId="0BDB49D4" w14:textId="77777777" w:rsidR="008B4F5F" w:rsidRPr="00307F5A" w:rsidRDefault="008B4F5F" w:rsidP="00077CC1">
            <w:pPr>
              <w:pStyle w:val="BodyText"/>
              <w:ind w:firstLine="0"/>
              <w:rPr>
                <w:sz w:val="24"/>
                <w:szCs w:val="24"/>
              </w:rPr>
            </w:pPr>
          </w:p>
        </w:tc>
        <w:tc>
          <w:tcPr>
            <w:tcW w:w="5094" w:type="dxa"/>
          </w:tcPr>
          <w:p w14:paraId="76AC0894" w14:textId="77777777" w:rsidR="008B4F5F" w:rsidRPr="00307F5A" w:rsidRDefault="008B4F5F" w:rsidP="00077CC1">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E27D75">
            <w:pPr>
              <w:pStyle w:val="BodyText"/>
              <w:ind w:firstLine="0"/>
              <w:rPr>
                <w:sz w:val="24"/>
                <w:szCs w:val="24"/>
              </w:rPr>
            </w:pPr>
          </w:p>
        </w:tc>
        <w:tc>
          <w:tcPr>
            <w:tcW w:w="4545" w:type="dxa"/>
          </w:tcPr>
          <w:p w14:paraId="4491BCD0" w14:textId="77777777" w:rsidR="008B4F5F" w:rsidRPr="00307F5A" w:rsidRDefault="008B4F5F" w:rsidP="00077CC1">
            <w:pPr>
              <w:pStyle w:val="BodyText"/>
              <w:ind w:firstLine="0"/>
              <w:rPr>
                <w:sz w:val="24"/>
                <w:szCs w:val="24"/>
              </w:rPr>
            </w:pPr>
          </w:p>
        </w:tc>
        <w:tc>
          <w:tcPr>
            <w:tcW w:w="5094" w:type="dxa"/>
          </w:tcPr>
          <w:p w14:paraId="26054AF6" w14:textId="77777777" w:rsidR="008B4F5F" w:rsidRPr="00307F5A" w:rsidRDefault="008B4F5F" w:rsidP="00077CC1">
            <w:pPr>
              <w:pStyle w:val="BodyText"/>
              <w:ind w:firstLine="0"/>
              <w:rPr>
                <w:sz w:val="24"/>
                <w:szCs w:val="24"/>
              </w:rPr>
            </w:pPr>
          </w:p>
        </w:tc>
      </w:tr>
    </w:tbl>
    <w:p w14:paraId="504BEF26" w14:textId="77777777" w:rsidR="008B4F5F" w:rsidRPr="00307F5A" w:rsidRDefault="008B4F5F" w:rsidP="00E27D75">
      <w:pPr>
        <w:pStyle w:val="BodyText"/>
        <w:ind w:left="-567"/>
        <w:rPr>
          <w:szCs w:val="24"/>
        </w:rPr>
      </w:pPr>
    </w:p>
    <w:p w14:paraId="0C22592D" w14:textId="77777777" w:rsidR="008B4F5F" w:rsidRPr="00307F5A" w:rsidRDefault="008B4F5F" w:rsidP="00E27D75">
      <w:pPr>
        <w:pStyle w:val="BodyText"/>
        <w:ind w:left="-567"/>
        <w:rPr>
          <w:szCs w:val="24"/>
        </w:rPr>
      </w:pPr>
      <w:r w:rsidRPr="00307F5A">
        <w:rPr>
          <w:szCs w:val="24"/>
        </w:rPr>
        <w:lastRenderedPageBreak/>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077CC1">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077CC1">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E27D75">
            <w:pPr>
              <w:pStyle w:val="BodyText"/>
              <w:ind w:firstLine="0"/>
              <w:rPr>
                <w:sz w:val="24"/>
                <w:szCs w:val="24"/>
              </w:rPr>
            </w:pPr>
          </w:p>
        </w:tc>
        <w:tc>
          <w:tcPr>
            <w:tcW w:w="9637" w:type="dxa"/>
          </w:tcPr>
          <w:p w14:paraId="6AABAB96" w14:textId="77777777" w:rsidR="008B4F5F" w:rsidRPr="00307F5A" w:rsidRDefault="008B4F5F" w:rsidP="00077CC1">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E27D75">
            <w:pPr>
              <w:pStyle w:val="BodyText"/>
              <w:ind w:firstLine="0"/>
              <w:rPr>
                <w:sz w:val="24"/>
                <w:szCs w:val="24"/>
              </w:rPr>
            </w:pPr>
          </w:p>
        </w:tc>
        <w:tc>
          <w:tcPr>
            <w:tcW w:w="9637" w:type="dxa"/>
          </w:tcPr>
          <w:p w14:paraId="7F62FAF3" w14:textId="77777777" w:rsidR="008B4F5F" w:rsidRPr="00307F5A" w:rsidRDefault="008B4F5F" w:rsidP="00077CC1">
            <w:pPr>
              <w:pStyle w:val="BodyText"/>
              <w:ind w:firstLine="0"/>
              <w:rPr>
                <w:sz w:val="24"/>
                <w:szCs w:val="24"/>
              </w:rPr>
            </w:pPr>
          </w:p>
        </w:tc>
      </w:tr>
    </w:tbl>
    <w:p w14:paraId="62E60DE1" w14:textId="77777777" w:rsidR="008B4F5F" w:rsidRPr="00307F5A" w:rsidRDefault="008B4F5F" w:rsidP="00E27D75">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077CC1">
      <w:pPr>
        <w:pStyle w:val="BodyText"/>
        <w:ind w:left="-567"/>
        <w:rPr>
          <w:szCs w:val="24"/>
        </w:rPr>
      </w:pPr>
    </w:p>
    <w:p w14:paraId="1AE8C699" w14:textId="77777777" w:rsidR="008B4F5F" w:rsidRPr="00307F5A" w:rsidRDefault="008B4F5F" w:rsidP="00077CC1">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953C61">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953C61">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E27D75">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077CC1">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E27D75">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077CC1">
            <w:pPr>
              <w:pStyle w:val="BodyText"/>
              <w:ind w:firstLine="0"/>
              <w:rPr>
                <w:sz w:val="24"/>
                <w:szCs w:val="24"/>
              </w:rPr>
            </w:pPr>
          </w:p>
        </w:tc>
      </w:tr>
    </w:tbl>
    <w:p w14:paraId="2AA9B947" w14:textId="77777777" w:rsidR="008B4F5F" w:rsidRPr="00307F5A" w:rsidRDefault="008B4F5F" w:rsidP="00E27D75">
      <w:pPr>
        <w:suppressAutoHyphens/>
        <w:ind w:firstLine="567"/>
        <w:rPr>
          <w:szCs w:val="24"/>
        </w:rPr>
      </w:pPr>
    </w:p>
    <w:p w14:paraId="26FDD212" w14:textId="77777777" w:rsidR="008B4F5F" w:rsidRPr="00307F5A" w:rsidRDefault="008B4F5F" w:rsidP="00077CC1">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077CC1">
      <w:pPr>
        <w:suppressAutoHyphens/>
        <w:ind w:left="-567" w:firstLine="567"/>
        <w:rPr>
          <w:szCs w:val="24"/>
        </w:rPr>
      </w:pPr>
    </w:p>
    <w:p w14:paraId="6A78FFF7" w14:textId="77777777" w:rsidR="008B4F5F" w:rsidRPr="00307F5A" w:rsidRDefault="008B4F5F" w:rsidP="00953C61">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953C61">
      <w:pPr>
        <w:suppressAutoHyphens/>
        <w:rPr>
          <w:szCs w:val="24"/>
        </w:rPr>
      </w:pPr>
    </w:p>
    <w:p w14:paraId="13C99643" w14:textId="083E0F95" w:rsidR="008B4F5F" w:rsidRPr="00307F5A" w:rsidRDefault="008B4F5F" w:rsidP="00953C61">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953C61">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4D4865A2" w14:textId="369E5B6F" w:rsidR="008C11F1" w:rsidRDefault="00E12A72">
      <w:pPr>
        <w:pStyle w:val="BodyText"/>
        <w:ind w:left="5670" w:firstLine="0"/>
        <w:rPr>
          <w:sz w:val="20"/>
        </w:rPr>
      </w:pPr>
      <w:bookmarkStart w:id="6" w:name="_Hlk199852001"/>
      <w:proofErr w:type="spellStart"/>
      <w:r w:rsidRPr="008C11F1">
        <w:rPr>
          <w:sz w:val="20"/>
        </w:rPr>
        <w:lastRenderedPageBreak/>
        <w:t>Forti</w:t>
      </w:r>
      <w:r>
        <w:rPr>
          <w:sz w:val="20"/>
        </w:rPr>
        <w:t>SIEM</w:t>
      </w:r>
      <w:proofErr w:type="spellEnd"/>
      <w:r w:rsidRPr="008C11F1">
        <w:rPr>
          <w:sz w:val="20"/>
        </w:rPr>
        <w:t xml:space="preserve"> </w:t>
      </w:r>
      <w:r w:rsidR="00705F86">
        <w:rPr>
          <w:sz w:val="20"/>
        </w:rPr>
        <w:t>palaikymo ir</w:t>
      </w:r>
      <w:r w:rsidR="008C11F1" w:rsidRPr="008C11F1">
        <w:rPr>
          <w:sz w:val="20"/>
        </w:rPr>
        <w:t xml:space="preserve"> vystymo paslaugų pirkimo atviro konkurso būdu sąlygų</w:t>
      </w:r>
    </w:p>
    <w:p w14:paraId="1DF0234A" w14:textId="014EF638" w:rsidR="00452F73" w:rsidRDefault="00452F73">
      <w:pPr>
        <w:pStyle w:val="BodyText"/>
        <w:ind w:left="5670" w:firstLine="0"/>
        <w:rPr>
          <w:sz w:val="20"/>
        </w:rPr>
      </w:pPr>
      <w:bookmarkStart w:id="7" w:name="sutartis2salyg"/>
      <w:bookmarkEnd w:id="6"/>
      <w:r w:rsidRPr="008557AE">
        <w:rPr>
          <w:sz w:val="20"/>
        </w:rPr>
        <w:t>2 priedas</w:t>
      </w:r>
    </w:p>
    <w:bookmarkEnd w:id="7"/>
    <w:p w14:paraId="617AE7F6" w14:textId="5C7DD946" w:rsidR="00507096" w:rsidRDefault="00507096">
      <w:pPr>
        <w:pStyle w:val="BodyText"/>
        <w:ind w:left="5670" w:firstLine="0"/>
        <w:rPr>
          <w:sz w:val="20"/>
        </w:rPr>
      </w:pPr>
    </w:p>
    <w:p w14:paraId="405CC7FC" w14:textId="77777777" w:rsidR="008C11F1" w:rsidRDefault="008C11F1" w:rsidP="00E12A72">
      <w:pPr>
        <w:jc w:val="center"/>
        <w:rPr>
          <w:b/>
          <w:caps/>
        </w:rPr>
      </w:pPr>
      <w:r>
        <w:rPr>
          <w:b/>
          <w:caps/>
        </w:rPr>
        <w:t>PASLAUGŲ pirkimo</w:t>
      </w:r>
      <w:r>
        <w:rPr>
          <w:rFonts w:eastAsia="Arial"/>
        </w:rPr>
        <w:t>–</w:t>
      </w:r>
      <w:r>
        <w:rPr>
          <w:b/>
          <w:caps/>
        </w:rPr>
        <w:t>pardavimo sutarties Bendrosios sąlygos</w:t>
      </w:r>
    </w:p>
    <w:p w14:paraId="4270ECA8" w14:textId="77777777" w:rsidR="008C11F1" w:rsidRDefault="008C11F1" w:rsidP="00E12A72">
      <w:pPr>
        <w:jc w:val="center"/>
      </w:pPr>
    </w:p>
    <w:p w14:paraId="0133C845" w14:textId="77777777" w:rsidR="008C11F1" w:rsidRDefault="008C11F1" w:rsidP="00E12A72">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A96AD5F" w14:textId="77777777" w:rsidR="008C11F1" w:rsidRDefault="008C11F1" w:rsidP="00E12A72">
      <w:pPr>
        <w:keepNext/>
        <w:keepLines/>
        <w:tabs>
          <w:tab w:val="left" w:pos="426"/>
        </w:tabs>
        <w:rPr>
          <w:rFonts w:eastAsia="Cambria"/>
          <w:b/>
          <w:bCs/>
          <w:caps/>
          <w14:numSpacing w14:val="tabular"/>
        </w:rPr>
      </w:pPr>
    </w:p>
    <w:p w14:paraId="4185F918" w14:textId="77777777" w:rsidR="008C11F1" w:rsidRDefault="008C11F1" w:rsidP="00E12A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4BB1DC05" w14:textId="77777777" w:rsidR="008C11F1" w:rsidRDefault="008C11F1" w:rsidP="00E12A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rPr>
      </w:pPr>
    </w:p>
    <w:p w14:paraId="01527E8B" w14:textId="77777777" w:rsidR="008C11F1" w:rsidRDefault="008C11F1" w:rsidP="00E12A72">
      <w:pPr>
        <w:widowControl w:val="0"/>
        <w:tabs>
          <w:tab w:val="left" w:pos="567"/>
        </w:tabs>
        <w:rPr>
          <w:rFonts w:eastAsia="Cambria"/>
          <w:b/>
          <w:bCs/>
        </w:rPr>
      </w:pPr>
      <w:r>
        <w:rPr>
          <w:rFonts w:eastAsia="Cambria"/>
        </w:rPr>
        <w:t>1.1.1. Šioje Sutartyje didžiąja raide rašomos sąvokos turi šias nurodytas reikšmes:</w:t>
      </w:r>
    </w:p>
    <w:p w14:paraId="54CD3BFD" w14:textId="77777777" w:rsidR="008C11F1" w:rsidRDefault="008C11F1" w:rsidP="00E12A72">
      <w:pPr>
        <w:widowControl w:val="0"/>
        <w:tabs>
          <w:tab w:val="left" w:pos="567"/>
          <w:tab w:val="left" w:pos="851"/>
          <w:tab w:val="left" w:pos="992"/>
          <w:tab w:val="left" w:pos="1134"/>
        </w:tabs>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833A2B" w14:textId="77777777" w:rsidR="008C11F1" w:rsidRDefault="008C11F1" w:rsidP="00E12A72">
      <w:pPr>
        <w:widowControl w:val="0"/>
        <w:tabs>
          <w:tab w:val="left" w:pos="567"/>
          <w:tab w:val="left" w:pos="851"/>
          <w:tab w:val="left" w:pos="992"/>
          <w:tab w:val="left" w:pos="1134"/>
        </w:tabs>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55B6016" w14:textId="77777777" w:rsidR="008C11F1" w:rsidRDefault="008C11F1" w:rsidP="00E12A72">
      <w:pPr>
        <w:widowControl w:val="0"/>
        <w:tabs>
          <w:tab w:val="left" w:pos="567"/>
          <w:tab w:val="left" w:pos="851"/>
          <w:tab w:val="left" w:pos="992"/>
          <w:tab w:val="left" w:pos="1134"/>
        </w:tabs>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D81E503" w14:textId="77777777" w:rsidR="008C11F1" w:rsidRDefault="008C11F1" w:rsidP="00E12A72">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3B86B2" w14:textId="77777777" w:rsidR="008C11F1" w:rsidRDefault="008C11F1" w:rsidP="00E12A72">
      <w:pPr>
        <w:widowControl w:val="0"/>
        <w:tabs>
          <w:tab w:val="left" w:pos="567"/>
          <w:tab w:val="left" w:pos="851"/>
          <w:tab w:val="left" w:pos="992"/>
          <w:tab w:val="left" w:pos="1134"/>
        </w:tabs>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AB3600" w14:textId="77777777" w:rsidR="008C11F1" w:rsidRDefault="008C11F1" w:rsidP="00E12A72">
      <w:pPr>
        <w:tabs>
          <w:tab w:val="left" w:pos="284"/>
          <w:tab w:val="left" w:pos="567"/>
          <w:tab w:val="left" w:pos="851"/>
          <w:tab w:val="left" w:pos="992"/>
          <w:tab w:val="left" w:pos="1134"/>
        </w:tabs>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4387F3" w14:textId="77777777" w:rsidR="008C11F1" w:rsidRDefault="008C11F1" w:rsidP="00E12A72">
      <w:pPr>
        <w:widowControl w:val="0"/>
        <w:tabs>
          <w:tab w:val="left" w:pos="567"/>
          <w:tab w:val="left" w:pos="851"/>
          <w:tab w:val="left" w:pos="992"/>
          <w:tab w:val="left" w:pos="1134"/>
        </w:tabs>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DC3491F" w14:textId="77777777" w:rsidR="008C11F1" w:rsidRDefault="008C11F1" w:rsidP="00E12A72">
      <w:pPr>
        <w:widowControl w:val="0"/>
        <w:tabs>
          <w:tab w:val="left" w:pos="567"/>
          <w:tab w:val="left" w:pos="851"/>
          <w:tab w:val="left" w:pos="992"/>
          <w:tab w:val="left" w:pos="1134"/>
        </w:tabs>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D90DEA" w14:textId="77777777" w:rsidR="008C11F1" w:rsidRDefault="008C11F1" w:rsidP="00E12A72">
      <w:pPr>
        <w:widowControl w:val="0"/>
        <w:tabs>
          <w:tab w:val="left" w:pos="567"/>
          <w:tab w:val="left" w:pos="851"/>
          <w:tab w:val="left" w:pos="992"/>
          <w:tab w:val="left" w:pos="1134"/>
        </w:tabs>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F7BA53" w14:textId="77777777" w:rsidR="008C11F1" w:rsidRDefault="008C11F1" w:rsidP="00E12A72">
      <w:pPr>
        <w:widowControl w:val="0"/>
        <w:tabs>
          <w:tab w:val="left" w:pos="567"/>
          <w:tab w:val="left" w:pos="851"/>
          <w:tab w:val="left" w:pos="992"/>
          <w:tab w:val="left" w:pos="1134"/>
        </w:tabs>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6B3E6C8" w14:textId="77777777" w:rsidR="008C11F1" w:rsidRDefault="008C11F1" w:rsidP="00E12A72">
      <w:pPr>
        <w:widowControl w:val="0"/>
        <w:tabs>
          <w:tab w:val="left" w:pos="567"/>
          <w:tab w:val="left" w:pos="851"/>
          <w:tab w:val="left" w:pos="992"/>
          <w:tab w:val="left" w:pos="1134"/>
        </w:tabs>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EA95E52" w14:textId="77777777" w:rsidR="008C11F1" w:rsidRDefault="008C11F1" w:rsidP="00E12A72">
      <w:pPr>
        <w:widowControl w:val="0"/>
        <w:tabs>
          <w:tab w:val="left" w:pos="567"/>
          <w:tab w:val="left" w:pos="851"/>
          <w:tab w:val="left" w:pos="992"/>
          <w:tab w:val="left" w:pos="1134"/>
        </w:tabs>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2945D90" w14:textId="77777777" w:rsidR="008C11F1" w:rsidRDefault="008C11F1" w:rsidP="00E12A72">
      <w:pPr>
        <w:widowControl w:val="0"/>
        <w:tabs>
          <w:tab w:val="left" w:pos="567"/>
          <w:tab w:val="left" w:pos="851"/>
          <w:tab w:val="left" w:pos="992"/>
          <w:tab w:val="left" w:pos="1134"/>
        </w:tabs>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0D614C3" w14:textId="77777777" w:rsidR="008C11F1" w:rsidRDefault="008C11F1" w:rsidP="00E12A72">
      <w:pPr>
        <w:widowControl w:val="0"/>
        <w:tabs>
          <w:tab w:val="left" w:pos="567"/>
          <w:tab w:val="left" w:pos="851"/>
          <w:tab w:val="left" w:pos="992"/>
          <w:tab w:val="left" w:pos="1134"/>
        </w:tabs>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FE74034" w14:textId="77777777" w:rsidR="008C11F1" w:rsidRDefault="008C11F1" w:rsidP="00E12A72">
      <w:pPr>
        <w:widowControl w:val="0"/>
        <w:tabs>
          <w:tab w:val="left" w:pos="567"/>
          <w:tab w:val="left" w:pos="851"/>
          <w:tab w:val="left" w:pos="992"/>
          <w:tab w:val="left" w:pos="1134"/>
        </w:tabs>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596C9AF" w14:textId="77777777" w:rsidR="008C11F1" w:rsidRDefault="008C11F1" w:rsidP="00E12A72">
      <w:pPr>
        <w:widowControl w:val="0"/>
        <w:tabs>
          <w:tab w:val="left" w:pos="567"/>
          <w:tab w:val="left" w:pos="851"/>
          <w:tab w:val="left" w:pos="992"/>
          <w:tab w:val="left" w:pos="1134"/>
        </w:tabs>
      </w:pPr>
      <w:r>
        <w:lastRenderedPageBreak/>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C3FA4C" w14:textId="77777777" w:rsidR="008C11F1" w:rsidRDefault="008C11F1" w:rsidP="00E12A72">
      <w:pPr>
        <w:widowControl w:val="0"/>
        <w:tabs>
          <w:tab w:val="left" w:pos="567"/>
          <w:tab w:val="left" w:pos="851"/>
          <w:tab w:val="left" w:pos="992"/>
          <w:tab w:val="left" w:pos="1134"/>
        </w:tabs>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65E02B" w14:textId="77777777" w:rsidR="008C11F1" w:rsidRDefault="008C11F1" w:rsidP="00E12A72">
      <w:pPr>
        <w:widowControl w:val="0"/>
        <w:tabs>
          <w:tab w:val="left" w:pos="567"/>
          <w:tab w:val="left" w:pos="851"/>
          <w:tab w:val="left" w:pos="992"/>
          <w:tab w:val="left" w:pos="1134"/>
        </w:tabs>
        <w:rPr>
          <w:rFonts w:eastAsia="Arial"/>
        </w:rPr>
      </w:pPr>
      <w:r>
        <w:rPr>
          <w:rFonts w:eastAsia="Arial"/>
        </w:rPr>
        <w:t>1.1.1.18.</w:t>
      </w:r>
      <w:r>
        <w:rPr>
          <w:rFonts w:eastAsia="Arial"/>
        </w:rPr>
        <w:tab/>
        <w:t xml:space="preserve"> Kitų Sutartyje didžiąja raide rašomų sąvokų reikšmės yra nurodytos Sutarties tekste.</w:t>
      </w:r>
    </w:p>
    <w:p w14:paraId="7855B20D" w14:textId="77777777" w:rsidR="008C11F1" w:rsidRDefault="008C11F1" w:rsidP="00E12A72">
      <w:pPr>
        <w:widowControl w:val="0"/>
        <w:tabs>
          <w:tab w:val="left" w:pos="709"/>
          <w:tab w:val="left" w:pos="851"/>
          <w:tab w:val="left" w:pos="992"/>
          <w:tab w:val="left" w:pos="1134"/>
        </w:tabs>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C943D" w14:textId="77777777" w:rsidR="008C11F1" w:rsidRDefault="008C11F1" w:rsidP="00E12A72">
      <w:pPr>
        <w:widowControl w:val="0"/>
        <w:tabs>
          <w:tab w:val="left" w:pos="709"/>
          <w:tab w:val="left" w:pos="851"/>
          <w:tab w:val="left" w:pos="992"/>
          <w:tab w:val="left" w:pos="1134"/>
        </w:tabs>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3EF90D9" w14:textId="77777777" w:rsidR="008C11F1" w:rsidRDefault="008C11F1" w:rsidP="00E12A72">
      <w:pPr>
        <w:widowControl w:val="0"/>
        <w:tabs>
          <w:tab w:val="left" w:pos="567"/>
          <w:tab w:val="left" w:pos="851"/>
          <w:tab w:val="left" w:pos="992"/>
          <w:tab w:val="left" w:pos="1134"/>
        </w:tabs>
        <w:rPr>
          <w:rFonts w:eastAsia="Arial"/>
          <w:b/>
          <w:bCs/>
        </w:rPr>
      </w:pPr>
    </w:p>
    <w:p w14:paraId="0894A083" w14:textId="77777777" w:rsidR="008C11F1" w:rsidRDefault="008C11F1" w:rsidP="00E12A72">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8DE8699" w14:textId="77777777" w:rsidR="008C11F1" w:rsidRDefault="008C11F1" w:rsidP="00E12A72">
      <w:pPr>
        <w:keepNext/>
        <w:keepLines/>
        <w:tabs>
          <w:tab w:val="left" w:pos="567"/>
        </w:tabs>
        <w:ind w:left="792"/>
        <w:rPr>
          <w:rFonts w:eastAsia="Cambria"/>
          <w:b/>
          <w:bCs/>
          <w14:numSpacing w14:val="tabular"/>
        </w:rPr>
      </w:pPr>
    </w:p>
    <w:p w14:paraId="1BDE8097" w14:textId="77777777" w:rsidR="008C11F1" w:rsidRDefault="008C11F1" w:rsidP="00E12A72">
      <w:pPr>
        <w:widowControl w:val="0"/>
        <w:tabs>
          <w:tab w:val="left" w:pos="567"/>
          <w:tab w:val="left" w:pos="851"/>
          <w:tab w:val="left" w:pos="992"/>
          <w:tab w:val="left" w:pos="1134"/>
        </w:tabs>
        <w:rPr>
          <w:rFonts w:eastAsia="Arial"/>
        </w:rPr>
      </w:pPr>
      <w:r>
        <w:rPr>
          <w:rFonts w:eastAsia="Arial"/>
        </w:rPr>
        <w:t>1.2.1.</w:t>
      </w:r>
      <w:r>
        <w:rPr>
          <w:rFonts w:eastAsia="Arial"/>
        </w:rPr>
        <w:tab/>
        <w:t>Sutartis yra sudaryta ir turi būti aiškinama pagal Lietuvos Respublikos teisės aktus.</w:t>
      </w:r>
    </w:p>
    <w:p w14:paraId="41F7CEA3" w14:textId="77777777" w:rsidR="008C11F1" w:rsidRDefault="008C11F1" w:rsidP="00E12A72">
      <w:pPr>
        <w:widowControl w:val="0"/>
        <w:tabs>
          <w:tab w:val="left" w:pos="567"/>
          <w:tab w:val="left" w:pos="851"/>
          <w:tab w:val="left" w:pos="992"/>
          <w:tab w:val="left" w:pos="1134"/>
        </w:tabs>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ABF1C61" w14:textId="77777777" w:rsidR="008C11F1" w:rsidRDefault="008C11F1" w:rsidP="00E12A72">
      <w:pPr>
        <w:widowControl w:val="0"/>
        <w:tabs>
          <w:tab w:val="left" w:pos="567"/>
          <w:tab w:val="left" w:pos="851"/>
          <w:tab w:val="left" w:pos="992"/>
          <w:tab w:val="left" w:pos="1134"/>
        </w:tabs>
        <w:rPr>
          <w:rFonts w:eastAsia="Arial"/>
        </w:rPr>
      </w:pPr>
      <w:r>
        <w:rPr>
          <w:rFonts w:eastAsia="Arial"/>
        </w:rPr>
        <w:t>1.2.3.</w:t>
      </w:r>
      <w:r>
        <w:rPr>
          <w:rFonts w:eastAsia="Arial"/>
        </w:rPr>
        <w:tab/>
        <w:t>Diena Sutartyje reiškia kalendorinę dieną.</w:t>
      </w:r>
    </w:p>
    <w:p w14:paraId="70B094EB" w14:textId="77777777" w:rsidR="008C11F1" w:rsidRDefault="008C11F1" w:rsidP="00E12A72">
      <w:pPr>
        <w:widowControl w:val="0"/>
        <w:tabs>
          <w:tab w:val="left" w:pos="567"/>
          <w:tab w:val="left" w:pos="851"/>
          <w:tab w:val="left" w:pos="992"/>
          <w:tab w:val="left" w:pos="1134"/>
        </w:tabs>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14DF9DA" w14:textId="77777777" w:rsidR="008C11F1" w:rsidRDefault="008C11F1" w:rsidP="00E12A72">
      <w:pPr>
        <w:widowControl w:val="0"/>
        <w:tabs>
          <w:tab w:val="left" w:pos="567"/>
          <w:tab w:val="left" w:pos="851"/>
          <w:tab w:val="left" w:pos="992"/>
          <w:tab w:val="left" w:pos="1134"/>
        </w:tabs>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76EB0C" w14:textId="77777777" w:rsidR="008C11F1" w:rsidRDefault="008C11F1" w:rsidP="00E12A72">
      <w:pPr>
        <w:widowControl w:val="0"/>
        <w:tabs>
          <w:tab w:val="left" w:pos="567"/>
          <w:tab w:val="left" w:pos="851"/>
          <w:tab w:val="left" w:pos="992"/>
          <w:tab w:val="left" w:pos="1134"/>
        </w:tabs>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82416CE" w14:textId="77777777" w:rsidR="008C11F1" w:rsidRDefault="008C11F1" w:rsidP="00E12A72">
      <w:pPr>
        <w:widowControl w:val="0"/>
        <w:tabs>
          <w:tab w:val="left" w:pos="567"/>
          <w:tab w:val="left" w:pos="851"/>
          <w:tab w:val="left" w:pos="992"/>
          <w:tab w:val="left" w:pos="1134"/>
        </w:tabs>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8BC8CE" w14:textId="77777777" w:rsidR="008C11F1" w:rsidRDefault="008C11F1" w:rsidP="00E12A72">
      <w:pPr>
        <w:widowControl w:val="0"/>
        <w:tabs>
          <w:tab w:val="left" w:pos="567"/>
          <w:tab w:val="left" w:pos="851"/>
          <w:tab w:val="left" w:pos="992"/>
          <w:tab w:val="left" w:pos="1134"/>
        </w:tabs>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CA37D39" w14:textId="77777777" w:rsidR="008C11F1" w:rsidRDefault="008C11F1" w:rsidP="00E12A72">
      <w:pPr>
        <w:widowControl w:val="0"/>
        <w:tabs>
          <w:tab w:val="left" w:pos="567"/>
          <w:tab w:val="left" w:pos="851"/>
          <w:tab w:val="left" w:pos="992"/>
          <w:tab w:val="left" w:pos="1134"/>
        </w:tabs>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07CD3F" w14:textId="77777777" w:rsidR="008C11F1" w:rsidRDefault="008C11F1" w:rsidP="00E12A72">
      <w:pPr>
        <w:widowControl w:val="0"/>
        <w:tabs>
          <w:tab w:val="left" w:pos="567"/>
          <w:tab w:val="left" w:pos="851"/>
          <w:tab w:val="left" w:pos="992"/>
          <w:tab w:val="left" w:pos="1134"/>
        </w:tabs>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59C60D" w14:textId="77777777" w:rsidR="008C11F1" w:rsidRDefault="008C11F1" w:rsidP="00E12A72">
      <w:pPr>
        <w:widowControl w:val="0"/>
        <w:tabs>
          <w:tab w:val="left" w:pos="567"/>
          <w:tab w:val="left" w:pos="851"/>
          <w:tab w:val="left" w:pos="992"/>
          <w:tab w:val="left" w:pos="1134"/>
        </w:tabs>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C0FA43B" w14:textId="77777777" w:rsidR="008C11F1" w:rsidRDefault="008C11F1" w:rsidP="00E12A72">
      <w:pPr>
        <w:widowControl w:val="0"/>
        <w:tabs>
          <w:tab w:val="left" w:pos="567"/>
          <w:tab w:val="left" w:pos="851"/>
          <w:tab w:val="left" w:pos="992"/>
          <w:tab w:val="left" w:pos="1134"/>
        </w:tabs>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F1C5E86" w14:textId="77777777" w:rsidR="008C11F1" w:rsidRDefault="008C11F1" w:rsidP="00E12A72">
      <w:pPr>
        <w:widowControl w:val="0"/>
        <w:tabs>
          <w:tab w:val="left" w:pos="567"/>
          <w:tab w:val="left" w:pos="851"/>
          <w:tab w:val="left" w:pos="992"/>
          <w:tab w:val="left" w:pos="1134"/>
        </w:tabs>
        <w:rPr>
          <w:rFonts w:eastAsia="Arial"/>
          <w:b/>
          <w:bCs/>
        </w:rPr>
      </w:pPr>
    </w:p>
    <w:p w14:paraId="5E631484"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A1703FE"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rPr>
      </w:pPr>
    </w:p>
    <w:p w14:paraId="0000DA4E" w14:textId="77777777" w:rsidR="008C11F1" w:rsidRDefault="008C11F1" w:rsidP="00E12A72">
      <w:pPr>
        <w:widowControl w:val="0"/>
        <w:tabs>
          <w:tab w:val="left" w:pos="567"/>
          <w:tab w:val="left" w:pos="851"/>
          <w:tab w:val="left" w:pos="992"/>
          <w:tab w:val="left" w:pos="1134"/>
        </w:tabs>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BC38A33" w14:textId="77777777" w:rsidR="008C11F1" w:rsidRDefault="008C11F1" w:rsidP="00E12A72">
      <w:pPr>
        <w:tabs>
          <w:tab w:val="left" w:pos="709"/>
        </w:tabs>
        <w:outlineLvl w:val="2"/>
        <w:rPr>
          <w:rFonts w:eastAsia="Trebuchet MS"/>
          <w:bCs/>
        </w:rPr>
      </w:pPr>
      <w:r>
        <w:rPr>
          <w:rFonts w:eastAsia="Trebuchet MS"/>
        </w:rPr>
        <w:t xml:space="preserve">1.3.1.1. </w:t>
      </w:r>
      <w:r>
        <w:rPr>
          <w:rFonts w:eastAsia="Trebuchet MS"/>
          <w:bCs/>
        </w:rPr>
        <w:t>Techninė specifikacija;</w:t>
      </w:r>
    </w:p>
    <w:p w14:paraId="57999248" w14:textId="77777777" w:rsidR="008C11F1" w:rsidRDefault="008C11F1" w:rsidP="00E12A72">
      <w:pPr>
        <w:tabs>
          <w:tab w:val="left" w:pos="709"/>
        </w:tabs>
        <w:outlineLvl w:val="2"/>
        <w:rPr>
          <w:rFonts w:eastAsia="Trebuchet MS"/>
          <w:bCs/>
        </w:rPr>
      </w:pPr>
      <w:r>
        <w:rPr>
          <w:rFonts w:eastAsia="Trebuchet MS"/>
          <w:bCs/>
        </w:rPr>
        <w:t>1.3.1.2. Specialiosios sąlygos;</w:t>
      </w:r>
    </w:p>
    <w:p w14:paraId="398DADEC" w14:textId="77777777" w:rsidR="008C11F1" w:rsidRDefault="008C11F1" w:rsidP="00E12A72">
      <w:pPr>
        <w:tabs>
          <w:tab w:val="left" w:pos="709"/>
        </w:tabs>
        <w:outlineLvl w:val="2"/>
        <w:rPr>
          <w:rFonts w:eastAsia="Trebuchet MS"/>
          <w:bCs/>
        </w:rPr>
      </w:pPr>
      <w:r>
        <w:rPr>
          <w:rFonts w:eastAsia="Trebuchet MS"/>
          <w:bCs/>
        </w:rPr>
        <w:t>1.3.1.3. Bendrosios sąlygos;</w:t>
      </w:r>
    </w:p>
    <w:p w14:paraId="0B560171" w14:textId="77777777" w:rsidR="008C11F1" w:rsidRDefault="008C11F1" w:rsidP="00E12A72">
      <w:pPr>
        <w:tabs>
          <w:tab w:val="left" w:pos="709"/>
        </w:tabs>
        <w:outlineLvl w:val="2"/>
        <w:rPr>
          <w:rFonts w:eastAsia="Trebuchet MS"/>
          <w:bCs/>
        </w:rPr>
      </w:pPr>
      <w:r>
        <w:rPr>
          <w:rFonts w:eastAsia="Trebuchet MS"/>
          <w:bCs/>
        </w:rPr>
        <w:t>1.3.1.4. Pirkimo dokumentai (išskyrus techninę specifikaciją);</w:t>
      </w:r>
    </w:p>
    <w:p w14:paraId="7D820332" w14:textId="77777777" w:rsidR="008C11F1" w:rsidRDefault="008C11F1" w:rsidP="00E12A72">
      <w:pPr>
        <w:tabs>
          <w:tab w:val="left" w:pos="709"/>
        </w:tabs>
        <w:outlineLvl w:val="2"/>
        <w:rPr>
          <w:rFonts w:eastAsia="Trebuchet MS"/>
          <w:bCs/>
        </w:rPr>
      </w:pPr>
      <w:r>
        <w:rPr>
          <w:rFonts w:eastAsia="Trebuchet MS"/>
          <w:bCs/>
        </w:rPr>
        <w:t>1.3.1.5. Pasiūlymas;</w:t>
      </w:r>
    </w:p>
    <w:p w14:paraId="7FC18960" w14:textId="77777777" w:rsidR="008C11F1" w:rsidRDefault="008C11F1" w:rsidP="00E12A72">
      <w:pPr>
        <w:tabs>
          <w:tab w:val="left" w:pos="709"/>
        </w:tabs>
        <w:outlineLvl w:val="2"/>
        <w:rPr>
          <w:rFonts w:eastAsia="Trebuchet MS"/>
          <w:bCs/>
        </w:rPr>
      </w:pPr>
      <w:r>
        <w:rPr>
          <w:rFonts w:eastAsia="Trebuchet MS"/>
          <w:bCs/>
        </w:rPr>
        <w:t>1.3.1.6. Kiti Specialiosiose sąlygose išvardinti priedai.</w:t>
      </w:r>
    </w:p>
    <w:p w14:paraId="3EC01D96" w14:textId="77777777" w:rsidR="008C11F1" w:rsidRDefault="008C11F1" w:rsidP="00E12A72">
      <w:pPr>
        <w:widowControl w:val="0"/>
        <w:tabs>
          <w:tab w:val="left" w:pos="567"/>
          <w:tab w:val="left" w:pos="851"/>
          <w:tab w:val="left" w:pos="992"/>
          <w:tab w:val="left" w:pos="1134"/>
        </w:tabs>
        <w:rPr>
          <w:rFonts w:eastAsia="Cambria"/>
        </w:rPr>
      </w:pPr>
      <w:r>
        <w:rPr>
          <w:rFonts w:eastAsia="Cambria"/>
        </w:rPr>
        <w:t>1.3.2.</w:t>
      </w:r>
      <w:r>
        <w:rPr>
          <w:rFonts w:eastAsia="Cambria"/>
        </w:rPr>
        <w:tab/>
        <w:t xml:space="preserve"> Tuo atveju, kai Šalių Susitarimu yra keičiamos Sutarties sąlygos, naujai sutartos Sutarties </w:t>
      </w:r>
      <w:r>
        <w:rPr>
          <w:rFonts w:eastAsia="Cambria"/>
        </w:rPr>
        <w:lastRenderedPageBreak/>
        <w:t>sąlygos turi viršenybę prieš pakeistąsias.</w:t>
      </w:r>
    </w:p>
    <w:p w14:paraId="6B3BEB1E" w14:textId="77777777" w:rsidR="008C11F1" w:rsidRDefault="008C11F1" w:rsidP="00E12A72">
      <w:pPr>
        <w:widowControl w:val="0"/>
        <w:tabs>
          <w:tab w:val="left" w:pos="567"/>
          <w:tab w:val="left" w:pos="851"/>
          <w:tab w:val="left" w:pos="992"/>
          <w:tab w:val="left" w:pos="1134"/>
        </w:tabs>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4B7BFC0" w14:textId="77777777" w:rsidR="008C11F1" w:rsidRDefault="008C11F1" w:rsidP="00E12A72">
      <w:pPr>
        <w:widowControl w:val="0"/>
        <w:tabs>
          <w:tab w:val="left" w:pos="567"/>
          <w:tab w:val="left" w:pos="851"/>
          <w:tab w:val="left" w:pos="992"/>
          <w:tab w:val="left" w:pos="1134"/>
        </w:tabs>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4431A5" w14:textId="77777777" w:rsidR="008C11F1" w:rsidRDefault="008C11F1" w:rsidP="00E12A72">
      <w:pPr>
        <w:widowControl w:val="0"/>
        <w:tabs>
          <w:tab w:val="left" w:pos="567"/>
          <w:tab w:val="left" w:pos="851"/>
          <w:tab w:val="left" w:pos="992"/>
          <w:tab w:val="left" w:pos="1134"/>
        </w:tabs>
        <w:rPr>
          <w:rFonts w:eastAsia="Arial"/>
          <w:b/>
          <w:bCs/>
        </w:rPr>
      </w:pPr>
    </w:p>
    <w:p w14:paraId="7B315B62"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2F8BB3A4"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D7769EE" w14:textId="77777777" w:rsidR="008C11F1" w:rsidRDefault="008C11F1" w:rsidP="00E12A72">
      <w:pPr>
        <w:widowControl w:val="0"/>
        <w:tabs>
          <w:tab w:val="left" w:pos="426"/>
          <w:tab w:val="left" w:pos="567"/>
          <w:tab w:val="left" w:pos="851"/>
          <w:tab w:val="left" w:pos="992"/>
          <w:tab w:val="left" w:pos="1134"/>
        </w:tabs>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92790A7" w14:textId="77777777" w:rsidR="008C11F1" w:rsidRDefault="008C11F1" w:rsidP="00E12A72">
      <w:pPr>
        <w:widowControl w:val="0"/>
        <w:tabs>
          <w:tab w:val="left" w:pos="426"/>
          <w:tab w:val="left" w:pos="567"/>
          <w:tab w:val="left" w:pos="851"/>
          <w:tab w:val="left" w:pos="992"/>
          <w:tab w:val="left" w:pos="1134"/>
        </w:tabs>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E50B31" w14:textId="77777777" w:rsidR="008C11F1" w:rsidRDefault="008C11F1" w:rsidP="00E12A72">
      <w:pPr>
        <w:widowControl w:val="0"/>
        <w:tabs>
          <w:tab w:val="left" w:pos="426"/>
          <w:tab w:val="left" w:pos="567"/>
          <w:tab w:val="left" w:pos="851"/>
          <w:tab w:val="left" w:pos="992"/>
          <w:tab w:val="left" w:pos="1134"/>
        </w:tabs>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EB3D4D" w14:textId="77777777" w:rsidR="008C11F1" w:rsidRDefault="008C11F1" w:rsidP="00E12A72">
      <w:pPr>
        <w:widowControl w:val="0"/>
        <w:tabs>
          <w:tab w:val="left" w:pos="426"/>
          <w:tab w:val="left" w:pos="567"/>
          <w:tab w:val="left" w:pos="851"/>
          <w:tab w:val="left" w:pos="992"/>
          <w:tab w:val="left" w:pos="1134"/>
        </w:tabs>
        <w:rPr>
          <w:rFonts w:eastAsia="Arial"/>
        </w:rPr>
      </w:pPr>
    </w:p>
    <w:p w14:paraId="699B9F64"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123EB92A"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B524113" w14:textId="77777777" w:rsidR="008C11F1" w:rsidRDefault="008C11F1" w:rsidP="00E12A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D972DF2" w14:textId="77777777" w:rsidR="008C11F1" w:rsidRDefault="008C11F1" w:rsidP="00E12A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5BCA980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636E27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299CEB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19CD949" w14:textId="77777777" w:rsidR="008C11F1" w:rsidRDefault="008C11F1" w:rsidP="00E12A72">
      <w:pPr>
        <w:widowControl w:val="0"/>
        <w:tabs>
          <w:tab w:val="left" w:pos="567"/>
          <w:tab w:val="left" w:pos="851"/>
          <w:tab w:val="left" w:pos="992"/>
          <w:tab w:val="left" w:pos="1134"/>
        </w:tabs>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948C14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72C9A83"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3070E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 xml:space="preserve">subjektais už Sutarties vykdymą atsako solidariai (jeigu to buvo reikalaujama pirkimo </w:t>
      </w:r>
      <w:r>
        <w:rPr>
          <w:rFonts w:eastAsia="Arial"/>
          <w:shd w:val="clear" w:color="auto" w:fill="FFFFFF"/>
        </w:rPr>
        <w:lastRenderedPageBreak/>
        <w:t>dokumentuose).</w:t>
      </w:r>
    </w:p>
    <w:p w14:paraId="0E6720B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55DB537"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6FDB814"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1E8B9A7B"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6CB2118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6579F1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7F2BF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BC6912D" w14:textId="77777777" w:rsidR="008C11F1" w:rsidRDefault="008C11F1" w:rsidP="00E12A72">
      <w:pPr>
        <w:widowControl w:val="0"/>
        <w:pBdr>
          <w:top w:val="nil"/>
          <w:left w:val="nil"/>
          <w:bottom w:val="nil"/>
          <w:right w:val="nil"/>
          <w:between w:val="nil"/>
        </w:pBdr>
        <w:tabs>
          <w:tab w:val="left" w:pos="709"/>
          <w:tab w:val="left" w:pos="851"/>
          <w:tab w:val="left" w:pos="1134"/>
        </w:tabs>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BBC3B25" w14:textId="77777777" w:rsidR="008C11F1" w:rsidRDefault="008C11F1" w:rsidP="00E12A72">
      <w:pPr>
        <w:widowControl w:val="0"/>
        <w:pBdr>
          <w:top w:val="nil"/>
          <w:left w:val="nil"/>
          <w:bottom w:val="nil"/>
          <w:right w:val="nil"/>
          <w:between w:val="nil"/>
        </w:pBdr>
        <w:tabs>
          <w:tab w:val="left" w:pos="709"/>
          <w:tab w:val="left" w:pos="851"/>
          <w:tab w:val="left" w:pos="1134"/>
        </w:tabs>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35E56F" w14:textId="77777777" w:rsidR="008C11F1" w:rsidRDefault="008C11F1" w:rsidP="00E12A72">
      <w:pPr>
        <w:widowControl w:val="0"/>
        <w:tabs>
          <w:tab w:val="left" w:pos="993"/>
        </w:tabs>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1AFE236" w14:textId="77777777" w:rsidR="008C11F1" w:rsidRDefault="008C11F1" w:rsidP="00E12A72">
      <w:pPr>
        <w:widowControl w:val="0"/>
        <w:tabs>
          <w:tab w:val="left" w:pos="993"/>
        </w:tabs>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3861A71" w14:textId="77777777" w:rsidR="008C11F1" w:rsidRDefault="008C11F1" w:rsidP="00E12A72">
      <w:pPr>
        <w:widowControl w:val="0"/>
        <w:tabs>
          <w:tab w:val="left" w:pos="993"/>
        </w:tabs>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AB13F50" w14:textId="77777777" w:rsidR="008C11F1" w:rsidRDefault="008C11F1" w:rsidP="00E12A72">
      <w:pPr>
        <w:widowControl w:val="0"/>
        <w:pBdr>
          <w:top w:val="nil"/>
          <w:left w:val="nil"/>
          <w:bottom w:val="nil"/>
          <w:right w:val="nil"/>
          <w:between w:val="nil"/>
        </w:pBdr>
        <w:tabs>
          <w:tab w:val="left" w:pos="993"/>
        </w:tabs>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D6A6DE" w14:textId="77777777" w:rsidR="008C11F1" w:rsidRDefault="008C11F1" w:rsidP="00E12A72">
      <w:pPr>
        <w:widowControl w:val="0"/>
        <w:pBdr>
          <w:top w:val="nil"/>
          <w:left w:val="nil"/>
          <w:bottom w:val="nil"/>
          <w:right w:val="nil"/>
          <w:between w:val="nil"/>
        </w:pBdr>
        <w:tabs>
          <w:tab w:val="left" w:pos="0"/>
          <w:tab w:val="left" w:pos="993"/>
        </w:tabs>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1CC8571" w14:textId="77777777" w:rsidR="008C11F1" w:rsidRDefault="008C11F1" w:rsidP="00E12A72">
      <w:pPr>
        <w:widowControl w:val="0"/>
        <w:pBdr>
          <w:top w:val="nil"/>
          <w:left w:val="nil"/>
          <w:bottom w:val="nil"/>
          <w:right w:val="nil"/>
          <w:between w:val="nil"/>
        </w:pBdr>
        <w:tabs>
          <w:tab w:val="left" w:pos="0"/>
          <w:tab w:val="left" w:pos="1134"/>
        </w:tabs>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E27FE05" w14:textId="77777777" w:rsidR="008C11F1" w:rsidRDefault="008C11F1" w:rsidP="00E12A72">
      <w:pPr>
        <w:widowControl w:val="0"/>
        <w:pBdr>
          <w:top w:val="nil"/>
          <w:left w:val="nil"/>
          <w:bottom w:val="nil"/>
          <w:right w:val="nil"/>
          <w:between w:val="nil"/>
        </w:pBdr>
        <w:tabs>
          <w:tab w:val="left" w:pos="0"/>
          <w:tab w:val="left" w:pos="1134"/>
        </w:tabs>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14:paraId="7F48C19C" w14:textId="77777777" w:rsidR="008C11F1" w:rsidRDefault="008C11F1" w:rsidP="00E12A72">
      <w:pPr>
        <w:widowControl w:val="0"/>
        <w:pBdr>
          <w:top w:val="nil"/>
          <w:left w:val="nil"/>
          <w:bottom w:val="nil"/>
          <w:right w:val="nil"/>
          <w:between w:val="nil"/>
        </w:pBdr>
        <w:tabs>
          <w:tab w:val="left" w:pos="0"/>
          <w:tab w:val="left" w:pos="1134"/>
        </w:tabs>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386C91" w14:textId="77777777" w:rsidR="008C11F1" w:rsidRDefault="008C11F1" w:rsidP="00E12A72">
      <w:pPr>
        <w:widowControl w:val="0"/>
        <w:pBdr>
          <w:top w:val="nil"/>
          <w:left w:val="nil"/>
          <w:bottom w:val="nil"/>
          <w:right w:val="nil"/>
          <w:between w:val="nil"/>
        </w:pBdr>
        <w:tabs>
          <w:tab w:val="left" w:pos="993"/>
        </w:tabs>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0A9C9ED" w14:textId="77777777" w:rsidR="008C11F1" w:rsidRDefault="008C11F1" w:rsidP="00E12A72">
      <w:pPr>
        <w:widowControl w:val="0"/>
        <w:pBdr>
          <w:top w:val="nil"/>
          <w:left w:val="nil"/>
          <w:bottom w:val="nil"/>
          <w:right w:val="nil"/>
          <w:between w:val="nil"/>
        </w:pBdr>
        <w:tabs>
          <w:tab w:val="left" w:pos="1134"/>
        </w:tabs>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B43502" w14:textId="77777777" w:rsidR="008C11F1" w:rsidRDefault="008C11F1" w:rsidP="00E12A72">
      <w:pPr>
        <w:widowControl w:val="0"/>
        <w:pBdr>
          <w:top w:val="nil"/>
          <w:left w:val="nil"/>
          <w:bottom w:val="nil"/>
          <w:right w:val="nil"/>
          <w:between w:val="nil"/>
        </w:pBdr>
        <w:tabs>
          <w:tab w:val="left" w:pos="1134"/>
          <w:tab w:val="left" w:pos="1418"/>
        </w:tabs>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8625222" w14:textId="77777777" w:rsidR="008C11F1" w:rsidRDefault="008C11F1" w:rsidP="00E12A72">
      <w:pPr>
        <w:widowControl w:val="0"/>
        <w:pBdr>
          <w:top w:val="nil"/>
          <w:left w:val="nil"/>
          <w:bottom w:val="nil"/>
          <w:right w:val="nil"/>
          <w:between w:val="nil"/>
        </w:pBdr>
        <w:tabs>
          <w:tab w:val="left" w:pos="1134"/>
          <w:tab w:val="left" w:pos="1276"/>
        </w:tabs>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EF5E7D5" w14:textId="77777777" w:rsidR="008C11F1" w:rsidRDefault="008C11F1" w:rsidP="00E12A72">
      <w:pPr>
        <w:widowControl w:val="0"/>
        <w:pBdr>
          <w:top w:val="nil"/>
          <w:left w:val="nil"/>
          <w:bottom w:val="nil"/>
          <w:right w:val="nil"/>
          <w:between w:val="nil"/>
        </w:pBdr>
        <w:tabs>
          <w:tab w:val="left" w:pos="0"/>
          <w:tab w:val="left" w:pos="567"/>
          <w:tab w:val="left" w:pos="851"/>
          <w:tab w:val="left" w:pos="992"/>
        </w:tabs>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ACBDA2D" w14:textId="77777777" w:rsidR="008C11F1" w:rsidRDefault="008C11F1" w:rsidP="00E12A72">
      <w:pPr>
        <w:widowControl w:val="0"/>
        <w:pBdr>
          <w:top w:val="nil"/>
          <w:left w:val="nil"/>
          <w:bottom w:val="nil"/>
          <w:right w:val="nil"/>
          <w:between w:val="nil"/>
        </w:pBdr>
        <w:tabs>
          <w:tab w:val="left" w:pos="0"/>
          <w:tab w:val="left" w:pos="567"/>
          <w:tab w:val="left" w:pos="851"/>
          <w:tab w:val="left" w:pos="992"/>
        </w:tabs>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7DDDAB" w14:textId="77777777" w:rsidR="008C11F1" w:rsidRDefault="008C11F1" w:rsidP="00E12A72">
      <w:pPr>
        <w:widowControl w:val="0"/>
        <w:pBdr>
          <w:top w:val="nil"/>
          <w:left w:val="nil"/>
          <w:bottom w:val="nil"/>
          <w:right w:val="nil"/>
          <w:between w:val="nil"/>
        </w:pBdr>
        <w:tabs>
          <w:tab w:val="left" w:pos="1134"/>
        </w:tabs>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ADC38F" w14:textId="77777777" w:rsidR="008C11F1" w:rsidRDefault="008C11F1" w:rsidP="00E12A72">
      <w:pPr>
        <w:widowControl w:val="0"/>
        <w:pBdr>
          <w:top w:val="nil"/>
          <w:left w:val="nil"/>
          <w:bottom w:val="nil"/>
          <w:right w:val="nil"/>
          <w:between w:val="nil"/>
        </w:pBdr>
        <w:tabs>
          <w:tab w:val="left" w:pos="1134"/>
        </w:tabs>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1342802" w14:textId="77777777" w:rsidR="008C11F1" w:rsidRDefault="008C11F1" w:rsidP="00E12A72">
      <w:pPr>
        <w:widowControl w:val="0"/>
        <w:pBdr>
          <w:top w:val="nil"/>
          <w:left w:val="nil"/>
          <w:bottom w:val="nil"/>
          <w:right w:val="nil"/>
          <w:between w:val="nil"/>
        </w:pBdr>
        <w:tabs>
          <w:tab w:val="left" w:pos="567"/>
          <w:tab w:val="left" w:pos="851"/>
          <w:tab w:val="left" w:pos="992"/>
        </w:tabs>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8EF8D2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b/>
          <w:bCs/>
          <w:shd w:val="clear" w:color="auto" w:fill="FFFFFF"/>
        </w:rPr>
      </w:pPr>
    </w:p>
    <w:p w14:paraId="3906BC0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2682E7C" w14:textId="77777777" w:rsidR="008C11F1" w:rsidRDefault="008C11F1" w:rsidP="00E12A72">
      <w:pPr>
        <w:widowControl w:val="0"/>
        <w:pBdr>
          <w:top w:val="nil"/>
          <w:left w:val="nil"/>
          <w:bottom w:val="nil"/>
          <w:right w:val="nil"/>
          <w:between w:val="nil"/>
        </w:pBdr>
        <w:tabs>
          <w:tab w:val="left" w:pos="567"/>
        </w:tabs>
        <w:rPr>
          <w:rFonts w:eastAsia="Cambria"/>
          <w:b/>
          <w:bCs/>
        </w:rPr>
      </w:pPr>
    </w:p>
    <w:p w14:paraId="01CC3201" w14:textId="77777777" w:rsidR="008C11F1" w:rsidRDefault="008C11F1" w:rsidP="00E12A72">
      <w:pPr>
        <w:widowControl w:val="0"/>
        <w:pBdr>
          <w:top w:val="nil"/>
          <w:left w:val="nil"/>
          <w:bottom w:val="nil"/>
          <w:right w:val="nil"/>
          <w:between w:val="nil"/>
        </w:pBdr>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A6F382"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D87CF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3F368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C1B72E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413883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5D9BB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2ABCDB"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b/>
          <w:bCs/>
        </w:rPr>
      </w:pPr>
    </w:p>
    <w:p w14:paraId="189BD216"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2CD75622"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C101C68"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1EBB9D" w14:textId="77777777" w:rsidR="008C11F1" w:rsidRDefault="008C11F1" w:rsidP="00E12A72">
      <w:pPr>
        <w:widowControl w:val="0"/>
        <w:tabs>
          <w:tab w:val="left" w:pos="567"/>
          <w:tab w:val="left" w:pos="851"/>
          <w:tab w:val="left" w:pos="992"/>
          <w:tab w:val="left" w:pos="1134"/>
        </w:tabs>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105D3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5D4BF1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B4242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2DBF8F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Cambria"/>
          <w:b/>
          <w:bCs/>
        </w:rPr>
      </w:pPr>
    </w:p>
    <w:p w14:paraId="7BEAB47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619C43E"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caps/>
          <w:smallCaps/>
        </w:rPr>
      </w:pPr>
    </w:p>
    <w:p w14:paraId="558A7356"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3B778AFA"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41B5F6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27D04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76F0AB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9FBDCA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ind w:firstLine="53"/>
        <w:rPr>
          <w:rFonts w:eastAsia="Arial"/>
          <w:b/>
          <w:bCs/>
        </w:rPr>
      </w:pPr>
    </w:p>
    <w:p w14:paraId="3E4D1DBB"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lastRenderedPageBreak/>
        <w:t>4.2.</w:t>
      </w:r>
      <w:r>
        <w:tab/>
      </w:r>
      <w:r>
        <w:rPr>
          <w:rFonts w:eastAsia="Arial"/>
          <w:b/>
          <w:bCs/>
        </w:rPr>
        <w:t>Kontaktiniai asmenys</w:t>
      </w:r>
    </w:p>
    <w:p w14:paraId="2F7A5CB6"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4437A6D"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BC65F1"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59F86D2"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040FF1" w14:textId="77777777" w:rsidR="008C11F1" w:rsidRDefault="008C11F1" w:rsidP="00E12A72">
      <w:pPr>
        <w:widowControl w:val="0"/>
        <w:tabs>
          <w:tab w:val="left" w:pos="567"/>
          <w:tab w:val="left" w:pos="709"/>
          <w:tab w:val="left" w:pos="851"/>
          <w:tab w:val="left" w:pos="992"/>
          <w:tab w:val="left" w:pos="1134"/>
        </w:tabs>
        <w:rPr>
          <w:rFonts w:eastAsia="Arial"/>
          <w:b/>
          <w:bCs/>
        </w:rPr>
      </w:pPr>
    </w:p>
    <w:p w14:paraId="2AE44886"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2BF0A75" w14:textId="77777777" w:rsidR="008C11F1" w:rsidRDefault="008C11F1" w:rsidP="00E12A72">
      <w:pPr>
        <w:keepNext/>
        <w:keepLines/>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rPr>
      </w:pPr>
    </w:p>
    <w:p w14:paraId="4600F2CF"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D6FD3E8"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1238E"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5DC1DF" w14:textId="77777777" w:rsidR="008C11F1" w:rsidRDefault="008C11F1" w:rsidP="00E12A72">
      <w:pPr>
        <w:widowControl w:val="0"/>
        <w:tabs>
          <w:tab w:val="left" w:pos="567"/>
          <w:tab w:val="left" w:pos="709"/>
          <w:tab w:val="left" w:pos="851"/>
          <w:tab w:val="left" w:pos="992"/>
          <w:tab w:val="left" w:pos="1134"/>
        </w:tabs>
        <w:rPr>
          <w:rFonts w:eastAsia="Arial"/>
          <w:b/>
          <w:bCs/>
        </w:rPr>
      </w:pPr>
    </w:p>
    <w:p w14:paraId="17E36633"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D4725F"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363450B3"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08A09F"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606B314" w14:textId="77777777" w:rsidR="008C11F1" w:rsidRDefault="008C11F1" w:rsidP="00E12A72">
      <w:pPr>
        <w:widowControl w:val="0"/>
        <w:tabs>
          <w:tab w:val="left" w:pos="567"/>
          <w:tab w:val="left" w:pos="851"/>
          <w:tab w:val="left" w:pos="992"/>
          <w:tab w:val="left" w:pos="1134"/>
        </w:tabs>
        <w:rPr>
          <w:rFonts w:eastAsia="Arial"/>
        </w:rPr>
      </w:pPr>
      <w:r>
        <w:rPr>
          <w:rFonts w:eastAsia="Arial"/>
        </w:rPr>
        <w:t>6.1.1.</w:t>
      </w:r>
      <w:r>
        <w:rPr>
          <w:rFonts w:eastAsia="Arial"/>
        </w:rPr>
        <w:tab/>
        <w:t>Paslaugų teikimas laikomas užbaigtu, kai yra įvykdytos visos šios sąlygos:</w:t>
      </w:r>
    </w:p>
    <w:p w14:paraId="3A10CC66" w14:textId="77777777" w:rsidR="008C11F1" w:rsidRDefault="008C11F1" w:rsidP="00E12A72">
      <w:pPr>
        <w:widowControl w:val="0"/>
        <w:tabs>
          <w:tab w:val="left" w:pos="567"/>
          <w:tab w:val="left" w:pos="851"/>
          <w:tab w:val="left" w:pos="992"/>
          <w:tab w:val="left" w:pos="1134"/>
        </w:tabs>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17E3F7F" w14:textId="77777777" w:rsidR="008C11F1" w:rsidRDefault="008C11F1" w:rsidP="00E12A72">
      <w:pPr>
        <w:widowControl w:val="0"/>
        <w:tabs>
          <w:tab w:val="left" w:pos="567"/>
          <w:tab w:val="left" w:pos="851"/>
          <w:tab w:val="left" w:pos="992"/>
          <w:tab w:val="left" w:pos="1134"/>
        </w:tabs>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356A7D4" w14:textId="77777777" w:rsidR="008C11F1" w:rsidRDefault="008C11F1" w:rsidP="00E12A72">
      <w:pPr>
        <w:widowControl w:val="0"/>
        <w:tabs>
          <w:tab w:val="left" w:pos="567"/>
          <w:tab w:val="left" w:pos="851"/>
          <w:tab w:val="left" w:pos="992"/>
          <w:tab w:val="left" w:pos="1134"/>
        </w:tabs>
        <w:rPr>
          <w:rFonts w:eastAsia="Arial"/>
        </w:rPr>
      </w:pPr>
      <w:r>
        <w:rPr>
          <w:rFonts w:eastAsia="Arial"/>
        </w:rPr>
        <w:t>6.1.1.3.</w:t>
      </w:r>
      <w:r>
        <w:tab/>
      </w:r>
      <w:r>
        <w:rPr>
          <w:rFonts w:eastAsia="Arial"/>
        </w:rPr>
        <w:t>Tiekėjas apmokė Pirkėjo personalą, kaip naudotis Paslaugų rezultatu (jeigu to reikalaujama);</w:t>
      </w:r>
    </w:p>
    <w:p w14:paraId="3E714ECD" w14:textId="77777777" w:rsidR="008C11F1" w:rsidRDefault="008C11F1" w:rsidP="00E12A72">
      <w:pPr>
        <w:widowControl w:val="0"/>
        <w:tabs>
          <w:tab w:val="left" w:pos="567"/>
          <w:tab w:val="left" w:pos="851"/>
          <w:tab w:val="left" w:pos="992"/>
          <w:tab w:val="left" w:pos="1134"/>
        </w:tabs>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BE8DFB3" w14:textId="77777777" w:rsidR="008C11F1" w:rsidRDefault="008C11F1" w:rsidP="00E12A72">
      <w:pPr>
        <w:widowControl w:val="0"/>
        <w:tabs>
          <w:tab w:val="left" w:pos="567"/>
          <w:tab w:val="left" w:pos="851"/>
          <w:tab w:val="left" w:pos="992"/>
          <w:tab w:val="left" w:pos="1134"/>
        </w:tabs>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FDA859B" w14:textId="77777777" w:rsidR="008C11F1" w:rsidRDefault="008C11F1" w:rsidP="00E12A72">
      <w:pPr>
        <w:widowControl w:val="0"/>
        <w:tabs>
          <w:tab w:val="left" w:pos="567"/>
          <w:tab w:val="left" w:pos="851"/>
          <w:tab w:val="left" w:pos="992"/>
          <w:tab w:val="left" w:pos="1134"/>
        </w:tabs>
        <w:rPr>
          <w:rFonts w:eastAsia="Arial"/>
          <w:b/>
          <w:bCs/>
        </w:rPr>
      </w:pPr>
    </w:p>
    <w:p w14:paraId="0D447243"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5E03DD9"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6B16893"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F05B8D3"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6.2.2.</w:t>
      </w:r>
      <w:r>
        <w:tab/>
      </w:r>
      <w:r>
        <w:rPr>
          <w:rFonts w:eastAsia="Arial"/>
        </w:rPr>
        <w:t xml:space="preserve">Paslaugų rezultatas perduodamas Šalims pasirašant Paslaugų perdavimo–priėmimo aktą, kuris </w:t>
      </w:r>
      <w:r>
        <w:rPr>
          <w:rFonts w:eastAsia="Arial"/>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90664C"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6.2.3.</w:t>
      </w:r>
      <w:r>
        <w:rPr>
          <w:rFonts w:eastAsia="Arial"/>
        </w:rPr>
        <w:tab/>
        <w:t>Tiekėjui suteikus Paslaugas, Pirkėjas atlieka jų patikrinimą ir privalo:</w:t>
      </w:r>
    </w:p>
    <w:p w14:paraId="43B13DF6" w14:textId="77777777" w:rsidR="008C11F1" w:rsidRDefault="008C11F1" w:rsidP="00E12A72">
      <w:pPr>
        <w:widowControl w:val="0"/>
        <w:tabs>
          <w:tab w:val="left" w:pos="567"/>
          <w:tab w:val="left" w:pos="851"/>
          <w:tab w:val="left" w:pos="992"/>
          <w:tab w:val="left" w:pos="1134"/>
        </w:tabs>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A2E3BB" w14:textId="77777777" w:rsidR="008C11F1" w:rsidRDefault="008C11F1" w:rsidP="00E12A72">
      <w:pPr>
        <w:widowControl w:val="0"/>
        <w:tabs>
          <w:tab w:val="left" w:pos="567"/>
          <w:tab w:val="left" w:pos="851"/>
          <w:tab w:val="left" w:pos="992"/>
          <w:tab w:val="left" w:pos="1134"/>
        </w:tabs>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1073CD9" w14:textId="77777777" w:rsidR="008C11F1" w:rsidRDefault="008C11F1" w:rsidP="00E12A72">
      <w:pPr>
        <w:widowControl w:val="0"/>
        <w:tabs>
          <w:tab w:val="left" w:pos="567"/>
          <w:tab w:val="left" w:pos="851"/>
          <w:tab w:val="left" w:pos="992"/>
          <w:tab w:val="left" w:pos="1134"/>
        </w:tabs>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B62859" w14:textId="77777777" w:rsidR="008C11F1" w:rsidRDefault="008C11F1" w:rsidP="00E12A72">
      <w:pPr>
        <w:widowControl w:val="0"/>
        <w:tabs>
          <w:tab w:val="left" w:pos="567"/>
          <w:tab w:val="left" w:pos="851"/>
          <w:tab w:val="left" w:pos="992"/>
          <w:tab w:val="left" w:pos="1134"/>
        </w:tabs>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036C9A2" w14:textId="77777777" w:rsidR="008C11F1" w:rsidRDefault="008C11F1" w:rsidP="00E12A72">
      <w:pPr>
        <w:widowControl w:val="0"/>
        <w:tabs>
          <w:tab w:val="left" w:pos="567"/>
          <w:tab w:val="left" w:pos="851"/>
          <w:tab w:val="left" w:pos="992"/>
          <w:tab w:val="left" w:pos="1134"/>
        </w:tabs>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20386" w14:textId="77777777" w:rsidR="008C11F1" w:rsidRDefault="008C11F1" w:rsidP="00E12A72">
      <w:pPr>
        <w:widowControl w:val="0"/>
        <w:tabs>
          <w:tab w:val="left" w:pos="567"/>
          <w:tab w:val="left" w:pos="851"/>
          <w:tab w:val="left" w:pos="992"/>
          <w:tab w:val="left" w:pos="1134"/>
        </w:tabs>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9AE03F3"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3DA4216"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6.2.8.</w:t>
      </w:r>
      <w:r>
        <w:tab/>
      </w:r>
      <w:r>
        <w:rPr>
          <w:rFonts w:eastAsia="Arial"/>
        </w:rPr>
        <w:t>Pirkėjas turi teisę naudotis Paslaugų rezultatu (jei taikoma) tik po Paslaugų perdavimo–priėmimo akto pasirašymo.</w:t>
      </w:r>
    </w:p>
    <w:p w14:paraId="17264AC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0F15F3" w14:textId="77777777" w:rsidR="008C11F1" w:rsidRDefault="008C11F1" w:rsidP="00E12A72">
      <w:pPr>
        <w:widowControl w:val="0"/>
        <w:tabs>
          <w:tab w:val="left" w:pos="567"/>
          <w:tab w:val="left" w:pos="709"/>
          <w:tab w:val="left" w:pos="851"/>
          <w:tab w:val="left" w:pos="992"/>
          <w:tab w:val="left" w:pos="1134"/>
        </w:tabs>
        <w:rPr>
          <w:rFonts w:eastAsia="Arial"/>
          <w:b/>
          <w:bCs/>
        </w:rPr>
      </w:pPr>
    </w:p>
    <w:p w14:paraId="64C9CF76"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28C6F2"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0650D08" w14:textId="77777777" w:rsidR="008C11F1" w:rsidRDefault="008C11F1" w:rsidP="00E12A72">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B19A97"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44C8D" w14:textId="77777777" w:rsidR="008C11F1" w:rsidRDefault="008C11F1" w:rsidP="00E12A72">
      <w:pPr>
        <w:rPr>
          <w:rFonts w:eastAsia="Arial"/>
        </w:rPr>
      </w:pPr>
      <w:r>
        <w:rPr>
          <w:rFonts w:eastAsia="Arial"/>
        </w:rPr>
        <w:t>6.3.3. Pirkėjas pasirašo kiekvieną Paslaugų perdavimo–priėmimo aktą su sąlyga, kad buvo priimti visi ankstesni etapai, jeigu Specialiosiose sąlygose nėra nurodyta kitaip.</w:t>
      </w:r>
    </w:p>
    <w:p w14:paraId="0D7991D2" w14:textId="77777777" w:rsidR="008C11F1" w:rsidRDefault="008C11F1" w:rsidP="00E12A72">
      <w:pPr>
        <w:rPr>
          <w:rFonts w:eastAsia="Arial"/>
        </w:rPr>
      </w:pPr>
      <w:r>
        <w:rPr>
          <w:rFonts w:eastAsia="Arial"/>
        </w:rPr>
        <w:t>6.3.4. Suteikus visuose etapuose numatytas Paslaugas, t. y. baigus teikti Paslaugas, pasirašomas galutinis suteiktų Paslaugų perdavimo–priėmimo aktas.</w:t>
      </w:r>
    </w:p>
    <w:p w14:paraId="0BDBDB8A"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6.3.5.</w:t>
      </w:r>
      <w:r>
        <w:tab/>
      </w:r>
      <w:r>
        <w:rPr>
          <w:rFonts w:eastAsia="Arial"/>
        </w:rPr>
        <w:t xml:space="preserve">Tiekėjui suteikus Paslaugas konkrečiame etape, Pirkėjas atlieka Paslaugų rezultato patikrinimą </w:t>
      </w:r>
      <w:r>
        <w:rPr>
          <w:rFonts w:eastAsia="Arial"/>
        </w:rPr>
        <w:lastRenderedPageBreak/>
        <w:t>ir privalo:</w:t>
      </w:r>
    </w:p>
    <w:p w14:paraId="0C820418" w14:textId="77777777" w:rsidR="008C11F1" w:rsidRDefault="008C11F1" w:rsidP="00E12A72">
      <w:pPr>
        <w:widowControl w:val="0"/>
        <w:tabs>
          <w:tab w:val="left" w:pos="567"/>
          <w:tab w:val="left" w:pos="851"/>
          <w:tab w:val="left" w:pos="992"/>
          <w:tab w:val="left" w:pos="1134"/>
        </w:tabs>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E3C0B7" w14:textId="77777777" w:rsidR="008C11F1" w:rsidRDefault="008C11F1" w:rsidP="00E12A72">
      <w:pPr>
        <w:widowControl w:val="0"/>
        <w:tabs>
          <w:tab w:val="left" w:pos="567"/>
          <w:tab w:val="left" w:pos="851"/>
          <w:tab w:val="left" w:pos="992"/>
          <w:tab w:val="left" w:pos="1134"/>
        </w:tabs>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6652EEF" w14:textId="77777777" w:rsidR="008C11F1" w:rsidRDefault="008C11F1" w:rsidP="00E12A72">
      <w:pPr>
        <w:widowControl w:val="0"/>
        <w:tabs>
          <w:tab w:val="left" w:pos="567"/>
          <w:tab w:val="left" w:pos="851"/>
          <w:tab w:val="left" w:pos="992"/>
          <w:tab w:val="left" w:pos="1134"/>
        </w:tabs>
        <w:rPr>
          <w:rFonts w:eastAsia="Arial"/>
        </w:rPr>
      </w:pPr>
      <w:r>
        <w:rPr>
          <w:rFonts w:eastAsia="Arial"/>
        </w:rPr>
        <w:t>6.3.5.3. atsisakyti priimti Paslaugų etapo rezultatą ir įteikti (arba išsiųsti) Defektų aktą Tiekėjui dėl netinkamai suteiktų šio etapo Paslaugų.</w:t>
      </w:r>
    </w:p>
    <w:p w14:paraId="12C64372" w14:textId="77777777" w:rsidR="008C11F1" w:rsidRDefault="008C11F1" w:rsidP="00E12A72">
      <w:pPr>
        <w:widowControl w:val="0"/>
        <w:tabs>
          <w:tab w:val="left" w:pos="567"/>
          <w:tab w:val="left" w:pos="851"/>
          <w:tab w:val="left" w:pos="992"/>
          <w:tab w:val="left" w:pos="1134"/>
        </w:tabs>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161DDE" w14:textId="77777777" w:rsidR="008C11F1" w:rsidRDefault="008C11F1" w:rsidP="00E12A72">
      <w:pPr>
        <w:widowControl w:val="0"/>
        <w:tabs>
          <w:tab w:val="left" w:pos="567"/>
          <w:tab w:val="left" w:pos="851"/>
          <w:tab w:val="left" w:pos="992"/>
          <w:tab w:val="left" w:pos="1134"/>
        </w:tabs>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84A2FD" w14:textId="77777777" w:rsidR="008C11F1" w:rsidRDefault="008C11F1" w:rsidP="00E12A72">
      <w:pPr>
        <w:widowControl w:val="0"/>
        <w:tabs>
          <w:tab w:val="left" w:pos="567"/>
          <w:tab w:val="left" w:pos="851"/>
          <w:tab w:val="left" w:pos="992"/>
          <w:tab w:val="left" w:pos="1134"/>
        </w:tabs>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6DBFD7"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66585BB" w14:textId="77777777" w:rsidR="008C11F1" w:rsidRDefault="008C11F1" w:rsidP="00E12A72">
      <w:pPr>
        <w:keepNext/>
        <w:keepLines/>
        <w:tabs>
          <w:tab w:val="left" w:pos="567"/>
          <w:tab w:val="left" w:pos="851"/>
          <w:tab w:val="left" w:pos="992"/>
          <w:tab w:val="left" w:pos="1134"/>
        </w:tabs>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FC81C9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FEB06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57C1C1D2"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F3578CB"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167E5FB"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EE86AF"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1EB19968" w14:textId="77777777" w:rsidR="008C11F1" w:rsidRDefault="008C11F1" w:rsidP="00E12A72">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56E1BE" w14:textId="77777777" w:rsidR="008C11F1" w:rsidRDefault="008C11F1" w:rsidP="00E12A72">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1F05A3" w14:textId="77777777" w:rsidR="008C11F1" w:rsidRDefault="008C11F1" w:rsidP="00E12A72">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28049C" w14:textId="77777777" w:rsidR="008C11F1" w:rsidRDefault="008C11F1" w:rsidP="00E12A72">
      <w:pPr>
        <w:widowControl w:val="0"/>
        <w:pBdr>
          <w:top w:val="nil"/>
          <w:left w:val="nil"/>
          <w:bottom w:val="nil"/>
          <w:right w:val="nil"/>
          <w:between w:val="nil"/>
        </w:pBdr>
        <w:tabs>
          <w:tab w:val="left" w:pos="567"/>
          <w:tab w:val="left" w:pos="709"/>
          <w:tab w:val="left" w:pos="851"/>
          <w:tab w:val="left" w:pos="992"/>
          <w:tab w:val="left" w:pos="1134"/>
        </w:tabs>
        <w:rPr>
          <w:rFonts w:eastAsia="Arial"/>
          <w:b/>
          <w:bCs/>
        </w:rPr>
      </w:pPr>
    </w:p>
    <w:p w14:paraId="6D45B451"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26236F5A"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873A723"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w:t>
      </w:r>
      <w:r>
        <w:rPr>
          <w:rFonts w:eastAsia="Arial"/>
        </w:rPr>
        <w:lastRenderedPageBreak/>
        <w:t>pabaigos, pareikšti rašytinę pretenziją Tiekėjui ir nustatyti protingus terminus, jeigu jų nėra nustatyta Specialiosiose sąlygose, Paslaugų trūkumams pašalinti.</w:t>
      </w:r>
    </w:p>
    <w:p w14:paraId="47DFC29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3891F0" w14:textId="77777777" w:rsidR="008C11F1" w:rsidRDefault="008C11F1" w:rsidP="00E12A72">
      <w:pPr>
        <w:tabs>
          <w:tab w:val="left" w:pos="567"/>
          <w:tab w:val="left" w:pos="851"/>
          <w:tab w:val="left" w:pos="992"/>
          <w:tab w:val="left" w:pos="1134"/>
        </w:tabs>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438CCA" w14:textId="77777777" w:rsidR="008C11F1" w:rsidRDefault="008C11F1" w:rsidP="00E12A72">
      <w:pPr>
        <w:tabs>
          <w:tab w:val="left" w:pos="567"/>
          <w:tab w:val="left" w:pos="851"/>
          <w:tab w:val="left" w:pos="992"/>
          <w:tab w:val="left" w:pos="1134"/>
        </w:tabs>
      </w:pPr>
      <w:r>
        <w:t xml:space="preserve">7.2.3.1. jei </w:t>
      </w:r>
      <w:r>
        <w:rPr>
          <w:rFonts w:eastAsia="Arial"/>
        </w:rPr>
        <w:t>Paslaugų rezultatas</w:t>
      </w:r>
      <w:r>
        <w:t xml:space="preserve"> atitinka Sutartyje ir įstatymuose bei kituose teisės aktuose nurodytus reikalavimus – Pirkėjas;</w:t>
      </w:r>
    </w:p>
    <w:p w14:paraId="397CEABD" w14:textId="77777777" w:rsidR="008C11F1" w:rsidRDefault="008C11F1" w:rsidP="00E12A72">
      <w:pPr>
        <w:tabs>
          <w:tab w:val="left" w:pos="567"/>
          <w:tab w:val="left" w:pos="851"/>
          <w:tab w:val="left" w:pos="992"/>
          <w:tab w:val="left" w:pos="1134"/>
        </w:tabs>
      </w:pPr>
      <w:r>
        <w:t xml:space="preserve">7.2.3.2. jei </w:t>
      </w:r>
      <w:r>
        <w:rPr>
          <w:rFonts w:eastAsia="Arial"/>
        </w:rPr>
        <w:t>Paslaugų rezultatas</w:t>
      </w:r>
      <w:r>
        <w:t xml:space="preserve"> neatitinka Sutartyje ir įstatymuose bei kituose teisės aktuose nurodytų reikalavimų – Tiekėjas.</w:t>
      </w:r>
    </w:p>
    <w:p w14:paraId="084627D6" w14:textId="77777777" w:rsidR="008C11F1" w:rsidRDefault="008C11F1" w:rsidP="00E12A72">
      <w:pPr>
        <w:tabs>
          <w:tab w:val="left" w:pos="567"/>
          <w:tab w:val="left" w:pos="851"/>
          <w:tab w:val="left" w:pos="992"/>
          <w:tab w:val="left" w:pos="1134"/>
        </w:tabs>
      </w:pPr>
      <w:r>
        <w:t>7.2.4. Ekspertizės išvados Šalims yra privalomos.</w:t>
      </w:r>
    </w:p>
    <w:p w14:paraId="0672E1B0" w14:textId="77777777" w:rsidR="008C11F1" w:rsidRDefault="008C11F1" w:rsidP="00E12A72">
      <w:pPr>
        <w:tabs>
          <w:tab w:val="left" w:pos="567"/>
          <w:tab w:val="left" w:pos="851"/>
          <w:tab w:val="left" w:pos="992"/>
          <w:tab w:val="left" w:pos="1134"/>
        </w:tabs>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48BF1C" w14:textId="77777777" w:rsidR="008C11F1" w:rsidRDefault="008C11F1" w:rsidP="00E12A72">
      <w:pPr>
        <w:tabs>
          <w:tab w:val="left" w:pos="567"/>
          <w:tab w:val="left" w:pos="851"/>
          <w:tab w:val="left" w:pos="992"/>
          <w:tab w:val="left" w:pos="1134"/>
        </w:tabs>
        <w:rPr>
          <w:rFonts w:eastAsia="Arial"/>
          <w:b/>
          <w:bCs/>
        </w:rPr>
      </w:pPr>
    </w:p>
    <w:p w14:paraId="01D8420F"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6AE55B"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FEDCD34" w14:textId="77777777" w:rsidR="008C11F1" w:rsidRDefault="008C11F1" w:rsidP="00E12A72">
      <w:pPr>
        <w:widowControl w:val="0"/>
        <w:tabs>
          <w:tab w:val="left" w:pos="567"/>
          <w:tab w:val="left" w:pos="851"/>
          <w:tab w:val="left" w:pos="992"/>
          <w:tab w:val="left" w:pos="1134"/>
        </w:tabs>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0E6392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B2B7158" w14:textId="77777777" w:rsidR="008C11F1" w:rsidRDefault="008C11F1" w:rsidP="00E12A72">
      <w:pPr>
        <w:widowControl w:val="0"/>
        <w:tabs>
          <w:tab w:val="left" w:pos="567"/>
          <w:tab w:val="left" w:pos="851"/>
          <w:tab w:val="left" w:pos="992"/>
          <w:tab w:val="left" w:pos="1134"/>
        </w:tabs>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A8378D" w14:textId="77777777" w:rsidR="008C11F1" w:rsidRDefault="008C11F1" w:rsidP="00E12A72">
      <w:pPr>
        <w:widowControl w:val="0"/>
        <w:tabs>
          <w:tab w:val="left" w:pos="567"/>
          <w:tab w:val="left" w:pos="851"/>
          <w:tab w:val="left" w:pos="992"/>
          <w:tab w:val="left" w:pos="1134"/>
        </w:tabs>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67FC5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490A9E" w14:textId="77777777" w:rsidR="008C11F1" w:rsidRDefault="008C11F1" w:rsidP="00E12A72">
      <w:pPr>
        <w:widowControl w:val="0"/>
        <w:tabs>
          <w:tab w:val="left" w:pos="567"/>
          <w:tab w:val="left" w:pos="851"/>
          <w:tab w:val="left" w:pos="992"/>
          <w:tab w:val="left" w:pos="1134"/>
        </w:tabs>
        <w:rPr>
          <w:rFonts w:eastAsia="Arial"/>
        </w:rPr>
      </w:pPr>
      <w:r>
        <w:rPr>
          <w:rFonts w:eastAsia="Arial"/>
        </w:rPr>
        <w:t>7.3.6.</w:t>
      </w:r>
      <w:r>
        <w:rPr>
          <w:rFonts w:eastAsia="Arial"/>
        </w:rPr>
        <w:tab/>
        <w:t>Tiekėjas, pašalinęs visus Paslaugų trūkumus, privalo apie tai informuoti Pirkėją.</w:t>
      </w:r>
    </w:p>
    <w:p w14:paraId="49294E67" w14:textId="77777777" w:rsidR="008C11F1" w:rsidRDefault="008C11F1" w:rsidP="00E12A72">
      <w:pPr>
        <w:widowControl w:val="0"/>
        <w:tabs>
          <w:tab w:val="left" w:pos="567"/>
          <w:tab w:val="left" w:pos="851"/>
          <w:tab w:val="left" w:pos="992"/>
          <w:tab w:val="left" w:pos="1134"/>
        </w:tabs>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B19AC3" w14:textId="77777777" w:rsidR="008C11F1" w:rsidRDefault="008C11F1" w:rsidP="00E12A72">
      <w:pPr>
        <w:widowControl w:val="0"/>
        <w:tabs>
          <w:tab w:val="left" w:pos="567"/>
          <w:tab w:val="left" w:pos="851"/>
          <w:tab w:val="left" w:pos="992"/>
          <w:tab w:val="left" w:pos="1134"/>
        </w:tabs>
        <w:rPr>
          <w:rFonts w:eastAsia="Arial"/>
          <w:b/>
          <w:bCs/>
        </w:rPr>
      </w:pPr>
    </w:p>
    <w:p w14:paraId="488B0068"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179B8042"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3941BB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F8677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A52EB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strike/>
        </w:rPr>
      </w:pPr>
      <w:r>
        <w:rPr>
          <w:rFonts w:eastAsia="Arial"/>
        </w:rPr>
        <w:t>7.4.1.2.</w:t>
      </w:r>
      <w:r>
        <w:tab/>
      </w:r>
      <w:r>
        <w:rPr>
          <w:rFonts w:eastAsia="Arial"/>
        </w:rPr>
        <w:t xml:space="preserve">reikalauti sumažinti Tiekėjui mokėtiną sumą ir grąžinti dėl šios sumos sumažinimo </w:t>
      </w:r>
      <w:r>
        <w:rPr>
          <w:rFonts w:eastAsia="Arial"/>
        </w:rPr>
        <w:lastRenderedPageBreak/>
        <w:t>susidariusią permoką per 30 (trisdešimt) dienų nuo Tiekėjui nustatyto termino pašalinti Paslaugų trūkumus pabaigos, jeigu tai neprieštarauja VPĮ įtvirtintiems principams; arba</w:t>
      </w:r>
    </w:p>
    <w:p w14:paraId="5AFE2C6C" w14:textId="77777777" w:rsidR="008C11F1" w:rsidRDefault="008C11F1" w:rsidP="00E12A72">
      <w:pPr>
        <w:widowControl w:val="0"/>
        <w:tabs>
          <w:tab w:val="left" w:pos="567"/>
          <w:tab w:val="left" w:pos="851"/>
          <w:tab w:val="left" w:pos="992"/>
          <w:tab w:val="left" w:pos="1134"/>
        </w:tabs>
        <w:rPr>
          <w:rFonts w:eastAsia="Arial"/>
        </w:rPr>
      </w:pPr>
      <w:r>
        <w:rPr>
          <w:rFonts w:eastAsia="Arial"/>
        </w:rPr>
        <w:t>7.4.1.3.atsisakyti Paslaugų ir nemokėti už tokias Paslaugas ar reikalauti grąžinti už Paslaugas sumokėtą sumą bei nutraukti Sutartį.</w:t>
      </w:r>
    </w:p>
    <w:p w14:paraId="63FB146F" w14:textId="77777777" w:rsidR="008C11F1" w:rsidRDefault="008C11F1" w:rsidP="00E12A72">
      <w:pPr>
        <w:widowControl w:val="0"/>
        <w:tabs>
          <w:tab w:val="left" w:pos="567"/>
          <w:tab w:val="left" w:pos="851"/>
          <w:tab w:val="left" w:pos="992"/>
          <w:tab w:val="left" w:pos="1134"/>
        </w:tabs>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4BC11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3A5B6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CD0668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01FA8EDC"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04472F6B"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9F2D6C5"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4260532"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1A21E3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8.1.1.</w:t>
      </w:r>
      <w:r>
        <w:rPr>
          <w:rFonts w:eastAsia="Arial"/>
        </w:rPr>
        <w:tab/>
        <w:t>Tiekėjas privalo suteikti Paslaugas laikydamasis terminų, nurodytų Specialiosiose sąlygose.</w:t>
      </w:r>
    </w:p>
    <w:p w14:paraId="336DEFA9" w14:textId="77777777" w:rsidR="008C11F1" w:rsidRDefault="008C11F1" w:rsidP="00E12A72">
      <w:pPr>
        <w:widowControl w:val="0"/>
        <w:tabs>
          <w:tab w:val="left" w:pos="567"/>
          <w:tab w:val="left" w:pos="851"/>
          <w:tab w:val="left" w:pos="992"/>
          <w:tab w:val="left" w:pos="1134"/>
        </w:tabs>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B8FEB68"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46B36B"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625E0A61"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C1047A" w14:textId="77777777" w:rsidR="008C11F1" w:rsidRDefault="008C11F1" w:rsidP="00E12A72">
      <w:pPr>
        <w:keepNext/>
        <w:keepLines/>
        <w:widowControl w:val="0"/>
        <w:pBdr>
          <w:top w:val="nil"/>
          <w:left w:val="nil"/>
          <w:bottom w:val="nil"/>
          <w:right w:val="nil"/>
          <w:between w:val="nil"/>
        </w:pBdr>
        <w:tabs>
          <w:tab w:val="left" w:pos="709"/>
          <w:tab w:val="left" w:pos="851"/>
          <w:tab w:val="left" w:pos="992"/>
          <w:tab w:val="left" w:pos="1134"/>
        </w:tabs>
        <w:outlineLvl w:val="1"/>
        <w:rPr>
          <w:rFonts w:eastAsia="Arial"/>
          <w:b/>
        </w:rPr>
      </w:pPr>
    </w:p>
    <w:p w14:paraId="23D5A2F9" w14:textId="77777777" w:rsidR="008C11F1" w:rsidRDefault="008C11F1" w:rsidP="00E12A72">
      <w:pPr>
        <w:widowControl w:val="0"/>
        <w:pBdr>
          <w:top w:val="nil"/>
          <w:left w:val="nil"/>
          <w:bottom w:val="nil"/>
          <w:right w:val="nil"/>
          <w:between w:val="nil"/>
        </w:pBdr>
        <w:tabs>
          <w:tab w:val="left" w:pos="709"/>
          <w:tab w:val="left" w:pos="851"/>
          <w:tab w:val="left" w:pos="992"/>
          <w:tab w:val="left" w:pos="1134"/>
        </w:tabs>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D9FE73" w14:textId="77777777" w:rsidR="008C11F1" w:rsidRDefault="008C11F1" w:rsidP="00E12A72">
      <w:pPr>
        <w:widowControl w:val="0"/>
        <w:pBdr>
          <w:top w:val="nil"/>
          <w:left w:val="nil"/>
          <w:bottom w:val="nil"/>
          <w:right w:val="nil"/>
          <w:between w:val="nil"/>
        </w:pBdr>
        <w:tabs>
          <w:tab w:val="left" w:pos="709"/>
          <w:tab w:val="left" w:pos="851"/>
          <w:tab w:val="left" w:pos="992"/>
          <w:tab w:val="left" w:pos="1134"/>
        </w:tabs>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03735F"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6DC513"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702E4144"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8AC5F7" w14:textId="77777777" w:rsidR="008C11F1" w:rsidRDefault="008C11F1" w:rsidP="00E12A7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BD95CB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C7877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0DA5B588"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931E445"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A0EF7F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4AC05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C12005" w14:textId="77777777" w:rsidR="008C11F1" w:rsidRDefault="008C11F1" w:rsidP="00E12A72">
      <w:pPr>
        <w:tabs>
          <w:tab w:val="left" w:pos="567"/>
        </w:tabs>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F640ED" w14:textId="77777777" w:rsidR="008C11F1" w:rsidRDefault="008C11F1" w:rsidP="00E12A72">
      <w:pPr>
        <w:tabs>
          <w:tab w:val="left" w:pos="567"/>
        </w:tabs>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258729" w14:textId="77777777" w:rsidR="008C11F1" w:rsidRDefault="008C11F1" w:rsidP="00E12A72">
      <w:pPr>
        <w:tabs>
          <w:tab w:val="left" w:pos="567"/>
        </w:tabs>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BEF92D" w14:textId="77777777" w:rsidR="008C11F1" w:rsidRDefault="008C11F1" w:rsidP="00E12A72">
      <w:pPr>
        <w:tabs>
          <w:tab w:val="left" w:pos="567"/>
        </w:tabs>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69FF8E" w14:textId="77777777" w:rsidR="008C11F1" w:rsidRDefault="008C11F1" w:rsidP="00E12A72">
      <w:pPr>
        <w:tabs>
          <w:tab w:val="left" w:pos="567"/>
        </w:tabs>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A7D93A6" w14:textId="77777777" w:rsidR="008C11F1" w:rsidRDefault="008C11F1" w:rsidP="00E12A72">
      <w:pPr>
        <w:tabs>
          <w:tab w:val="left" w:pos="567"/>
        </w:tabs>
        <w:textAlignment w:val="baseline"/>
      </w:pPr>
      <w:r>
        <w:t>10.7. Sutarties įvykdymo užtikrinimas turi įsigalioti ne vėliau negu jo pateikimo Pirkėjui dieną.</w:t>
      </w:r>
    </w:p>
    <w:p w14:paraId="2E960F76" w14:textId="77777777" w:rsidR="008C11F1" w:rsidRDefault="008C11F1" w:rsidP="00E12A72">
      <w:pPr>
        <w:tabs>
          <w:tab w:val="left" w:pos="567"/>
        </w:tabs>
        <w:textAlignment w:val="baseline"/>
      </w:pPr>
      <w:r>
        <w:t>10.8. Sutarties įvykdymo užtikrinimo suma turi būti nurodoma ir išmokama eurais.</w:t>
      </w:r>
    </w:p>
    <w:p w14:paraId="4DDBF8A2" w14:textId="77777777" w:rsidR="008C11F1" w:rsidRDefault="008C11F1" w:rsidP="00E12A72">
      <w:pPr>
        <w:tabs>
          <w:tab w:val="left" w:pos="567"/>
        </w:tabs>
        <w:textAlignment w:val="baseline"/>
      </w:pPr>
      <w:r>
        <w:t>10.9. Sutarties įvykdymo užtikrinimas turi būti surašytas lietuvių arba kita kalba (esant Pirkėjo prašymui, turi būti pateiktas vertimas į lietuvių kalbą).</w:t>
      </w:r>
    </w:p>
    <w:p w14:paraId="0ADE45BB" w14:textId="77777777" w:rsidR="008C11F1" w:rsidRDefault="008C11F1" w:rsidP="00E12A72">
      <w:pPr>
        <w:tabs>
          <w:tab w:val="left" w:pos="567"/>
        </w:tabs>
        <w:textAlignment w:val="baseline"/>
      </w:pPr>
      <w:r>
        <w:t>10.10. Sutarties įvykdymo užtikrinime nurodytas jo galiojimo terminas turi būti ne trumpesnis nei nurodytas Specialiosiose sąlygose.</w:t>
      </w:r>
    </w:p>
    <w:p w14:paraId="0C25D979" w14:textId="77777777" w:rsidR="008C11F1" w:rsidRDefault="008C11F1" w:rsidP="00E12A72">
      <w:pPr>
        <w:tabs>
          <w:tab w:val="left" w:pos="567"/>
        </w:tabs>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14B5D3" w14:textId="77777777" w:rsidR="008C11F1" w:rsidRDefault="008C11F1" w:rsidP="00E12A72">
      <w:pPr>
        <w:tabs>
          <w:tab w:val="left" w:pos="567"/>
        </w:tabs>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902256" w14:textId="77777777" w:rsidR="008C11F1" w:rsidRDefault="008C11F1" w:rsidP="00E12A72">
      <w:pPr>
        <w:tabs>
          <w:tab w:val="left" w:pos="567"/>
        </w:tabs>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823068" w14:textId="77777777" w:rsidR="008C11F1" w:rsidRDefault="008C11F1" w:rsidP="00E12A72">
      <w:pPr>
        <w:tabs>
          <w:tab w:val="left" w:pos="567"/>
        </w:tabs>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lastRenderedPageBreak/>
        <w:t>galimu veiklos sustabdymu (įskaitant nemokumą, likvidavimą ar teisinės apsaugos taikymo procedūras).</w:t>
      </w:r>
    </w:p>
    <w:p w14:paraId="4D87E6AA" w14:textId="77777777" w:rsidR="008C11F1" w:rsidRDefault="008C11F1" w:rsidP="00E12A72">
      <w:pPr>
        <w:tabs>
          <w:tab w:val="left" w:pos="567"/>
        </w:tabs>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1A8DC59" w14:textId="77777777" w:rsidR="008C11F1" w:rsidRDefault="008C11F1" w:rsidP="00E12A72">
      <w:pPr>
        <w:tabs>
          <w:tab w:val="left" w:pos="567"/>
        </w:tabs>
        <w:textAlignment w:val="baseline"/>
      </w:pPr>
      <w:r>
        <w:t>10.16. Pirkėjas gali pasinaudoti Sutarties įvykdymo užtikrinimu, esant bet kuriai iš žemiau nurodytų aplinkybių:</w:t>
      </w:r>
    </w:p>
    <w:p w14:paraId="761A454E" w14:textId="77777777" w:rsidR="008C11F1" w:rsidRDefault="008C11F1" w:rsidP="00E12A72">
      <w:pPr>
        <w:tabs>
          <w:tab w:val="left" w:pos="567"/>
        </w:tabs>
        <w:textAlignment w:val="baseline"/>
      </w:pPr>
      <w:r>
        <w:t>10.16.1. Tiekėjas neįvykdė, nevykdo arba netinkamai vykdo savo įsipareigojimus pagal Sutartį;</w:t>
      </w:r>
    </w:p>
    <w:p w14:paraId="68E1AEA7" w14:textId="77777777" w:rsidR="008C11F1" w:rsidRDefault="008C11F1" w:rsidP="00E12A72">
      <w:pPr>
        <w:tabs>
          <w:tab w:val="left" w:pos="567"/>
        </w:tabs>
        <w:textAlignment w:val="baseline"/>
      </w:pPr>
      <w:r>
        <w:t xml:space="preserve">10.16.2. Tiekėjas per protingai nustatytą laikotarpį neįvykdo Pirkėjo nurodymo ištaisyti </w:t>
      </w:r>
      <w:r>
        <w:rPr>
          <w:rFonts w:eastAsia="Arial"/>
        </w:rPr>
        <w:t>Paslaugų</w:t>
      </w:r>
      <w:r>
        <w:t xml:space="preserve"> trūkumus;</w:t>
      </w:r>
    </w:p>
    <w:p w14:paraId="34F63D78" w14:textId="77777777" w:rsidR="008C11F1" w:rsidRDefault="008C11F1" w:rsidP="00E12A72">
      <w:pPr>
        <w:tabs>
          <w:tab w:val="left" w:pos="567"/>
        </w:tabs>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A107A6" w14:textId="77777777" w:rsidR="008C11F1" w:rsidRDefault="008C11F1" w:rsidP="00E12A72">
      <w:pPr>
        <w:tabs>
          <w:tab w:val="left" w:pos="567"/>
        </w:tabs>
        <w:textAlignment w:val="baseline"/>
      </w:pPr>
      <w:r>
        <w:t>10.16.4. Tiekėjas be pateisinamos priežasties (ne Sutartyje nustatytais atvejais) vienašališkai nutraukia Sutartį.</w:t>
      </w:r>
    </w:p>
    <w:p w14:paraId="6DAF4A16" w14:textId="77777777" w:rsidR="008C11F1" w:rsidRDefault="008C11F1" w:rsidP="00E12A72">
      <w:pPr>
        <w:tabs>
          <w:tab w:val="left" w:pos="567"/>
        </w:tabs>
        <w:textAlignment w:val="baseline"/>
        <w:rPr>
          <w:b/>
          <w:bCs/>
        </w:rPr>
      </w:pPr>
    </w:p>
    <w:p w14:paraId="78BA2593" w14:textId="77777777" w:rsidR="008C11F1" w:rsidRDefault="008C11F1" w:rsidP="00E12A72">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4074B6"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BCA2AC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D80B22"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11.2. Pradinės sutarties vertė yra nurodyta Specialiosiose sąlygose.</w:t>
      </w:r>
    </w:p>
    <w:p w14:paraId="1C2FCE2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0372FF"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11.4. Sutarties kainos peržiūra atliekama Specialiosiose sąlygose nustatyta tvarka.</w:t>
      </w:r>
    </w:p>
    <w:p w14:paraId="2C5F848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676B9ABC" w14:textId="77777777" w:rsidR="008C11F1" w:rsidRDefault="008C11F1" w:rsidP="00E12A72">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1C15E2" w14:textId="77777777" w:rsidR="008C11F1" w:rsidRDefault="008C11F1" w:rsidP="00E12A72">
      <w:pPr>
        <w:keepNext/>
        <w:keepLines/>
        <w:tabs>
          <w:tab w:val="left" w:pos="567"/>
          <w:tab w:val="left" w:pos="851"/>
          <w:tab w:val="left" w:pos="992"/>
          <w:tab w:val="left" w:pos="1134"/>
        </w:tabs>
        <w:jc w:val="center"/>
        <w:rPr>
          <w:rFonts w:eastAsia="Cambria"/>
          <w:b/>
          <w:bCs/>
          <w:caps/>
          <w14:numSpacing w14:val="tabular"/>
        </w:rPr>
      </w:pPr>
    </w:p>
    <w:p w14:paraId="1E80550C"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3C4B6DF3"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4C5CCC8" w14:textId="77777777" w:rsidR="008C11F1" w:rsidRDefault="008C11F1" w:rsidP="00E12A72">
      <w:pPr>
        <w:tabs>
          <w:tab w:val="left" w:pos="567"/>
        </w:tabs>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34DF5C4" w14:textId="77777777" w:rsidR="008C11F1" w:rsidRDefault="008C11F1" w:rsidP="00E12A72">
      <w:pPr>
        <w:tabs>
          <w:tab w:val="left" w:pos="567"/>
        </w:tabs>
        <w:textAlignment w:val="baseline"/>
      </w:pPr>
      <w:r>
        <w:t>12.1.2. Pirkėjas sumoka Tiekėjui ne didesnį kaip Specialiosiose sąlygose nurodyto dydžio Avansą.</w:t>
      </w:r>
    </w:p>
    <w:p w14:paraId="00DA2345" w14:textId="77777777" w:rsidR="008C11F1" w:rsidRDefault="008C11F1" w:rsidP="00E12A72">
      <w:pPr>
        <w:tabs>
          <w:tab w:val="left" w:pos="567"/>
        </w:tabs>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87B0FC" w14:textId="77777777" w:rsidR="008C11F1" w:rsidRDefault="008C11F1" w:rsidP="00E12A72">
      <w:pPr>
        <w:tabs>
          <w:tab w:val="left" w:pos="567"/>
        </w:tabs>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F9D7FC0" w14:textId="77777777" w:rsidR="008C11F1" w:rsidRDefault="008C11F1" w:rsidP="00E12A72">
      <w:pPr>
        <w:tabs>
          <w:tab w:val="left" w:pos="567"/>
        </w:tabs>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3AC3A3" w14:textId="77777777" w:rsidR="008C11F1" w:rsidRDefault="008C11F1" w:rsidP="00E12A72">
      <w:pPr>
        <w:tabs>
          <w:tab w:val="left" w:pos="567"/>
        </w:tabs>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702AB8" w14:textId="77777777" w:rsidR="008C11F1" w:rsidRDefault="008C11F1" w:rsidP="00E12A72">
      <w:pPr>
        <w:tabs>
          <w:tab w:val="left" w:pos="567"/>
        </w:tabs>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239AE8" w14:textId="77777777" w:rsidR="008C11F1" w:rsidRDefault="008C11F1" w:rsidP="00E12A72">
      <w:pPr>
        <w:tabs>
          <w:tab w:val="left" w:pos="567"/>
        </w:tabs>
        <w:textAlignment w:val="baseline"/>
      </w:pPr>
      <w:r>
        <w:t>12.1.7. Avanso užtikrinimo suma turi būti nurodoma ir išmokama eurais.</w:t>
      </w:r>
    </w:p>
    <w:p w14:paraId="4BFA6363" w14:textId="77777777" w:rsidR="008C11F1" w:rsidRDefault="008C11F1" w:rsidP="00E12A72">
      <w:pPr>
        <w:tabs>
          <w:tab w:val="left" w:pos="567"/>
        </w:tabs>
        <w:textAlignment w:val="baseline"/>
      </w:pPr>
      <w:r>
        <w:t>12.1.8. Avanso užtikrinimas turi būti surašytas lietuvių arba kita kalba (esant Pirkėjo prašymui, turi būti pateiktas vertimas į lietuvių kalbą).</w:t>
      </w:r>
    </w:p>
    <w:p w14:paraId="5FC3B424" w14:textId="77777777" w:rsidR="008C11F1" w:rsidRDefault="008C11F1" w:rsidP="00E12A72">
      <w:pPr>
        <w:tabs>
          <w:tab w:val="left" w:pos="567"/>
        </w:tabs>
        <w:textAlignment w:val="baseline"/>
      </w:pPr>
      <w:r>
        <w:t>12.1.9. Avanso užtikrinimas, neatitinkantis šiame Sutarties poskyryje nustatytų reikalavimų, nebus priimamas.</w:t>
      </w:r>
    </w:p>
    <w:p w14:paraId="71E2A77C" w14:textId="77777777" w:rsidR="008C11F1" w:rsidRDefault="008C11F1" w:rsidP="00E12A72">
      <w:pPr>
        <w:tabs>
          <w:tab w:val="left" w:pos="567"/>
        </w:tabs>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403B28" w14:textId="77777777" w:rsidR="008C11F1" w:rsidRDefault="008C11F1" w:rsidP="00E12A72">
      <w:pPr>
        <w:tabs>
          <w:tab w:val="left" w:pos="567"/>
        </w:tabs>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E2A31CA" w14:textId="77777777" w:rsidR="008C11F1" w:rsidRDefault="008C11F1" w:rsidP="00E12A72">
      <w:pPr>
        <w:tabs>
          <w:tab w:val="left" w:pos="567"/>
        </w:tabs>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C4FE6E" w14:textId="77777777" w:rsidR="008C11F1" w:rsidRDefault="008C11F1" w:rsidP="00E12A72">
      <w:pPr>
        <w:tabs>
          <w:tab w:val="left" w:pos="567"/>
        </w:tabs>
        <w:textAlignment w:val="baseline"/>
      </w:pPr>
    </w:p>
    <w:p w14:paraId="2761991B"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63B5DCC"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E8A55C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C09274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35B2C7"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518553C"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8AA993"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pPr>
      <w:r>
        <w:t>12.2.3.</w:t>
      </w:r>
      <w:r>
        <w:tab/>
        <w:t>Išankstinio mokėjimo sąskaitas (jeigu Specialiosiose sąlygose yra numatytas Avanso mokėjimas) Tiekėjas privalo pateikti šiame Sutarties poskyryje nustatyta tvarka.</w:t>
      </w:r>
    </w:p>
    <w:p w14:paraId="4F9850E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12.2.4.</w:t>
      </w:r>
      <w:r>
        <w:tab/>
      </w:r>
      <w:r>
        <w:rPr>
          <w:rFonts w:eastAsia="Arial"/>
        </w:rPr>
        <w:t>Pirkėjas atlieka mokėjimus už Paslaugas Specialiosiose sąlygose nustatytais terminais.</w:t>
      </w:r>
    </w:p>
    <w:p w14:paraId="2163B7D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12.2.5.</w:t>
      </w:r>
      <w:r>
        <w:rPr>
          <w:rFonts w:eastAsia="Arial"/>
        </w:rPr>
        <w:tab/>
        <w:t>Už mokėjimų pagal Sutartį vėlavimus Pirkėjui taikomos netesybos Specialiosiose sąlygose nustatyta tvarka.</w:t>
      </w:r>
    </w:p>
    <w:p w14:paraId="09903608"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75879A" w14:textId="77777777" w:rsidR="008C11F1" w:rsidRDefault="008C11F1" w:rsidP="00E12A72">
      <w:pPr>
        <w:widowControl w:val="0"/>
        <w:pBdr>
          <w:top w:val="nil"/>
          <w:left w:val="nil"/>
          <w:bottom w:val="nil"/>
          <w:right w:val="nil"/>
          <w:between w:val="nil"/>
        </w:pBdr>
        <w:tabs>
          <w:tab w:val="left" w:pos="567"/>
          <w:tab w:val="left" w:pos="709"/>
          <w:tab w:val="left" w:pos="851"/>
          <w:tab w:val="left" w:pos="992"/>
          <w:tab w:val="left" w:pos="1134"/>
        </w:tabs>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w:t>
      </w:r>
      <w:r>
        <w:rPr>
          <w:rFonts w:eastAsia="Arial"/>
        </w:rPr>
        <w:lastRenderedPageBreak/>
        <w:t>likutį pervesti į Tiekėjo banko sąskaitą po to, kai pagal Sutarties ir trišalio susitarimo reikalavimus sudaromas suteiktų Paslaugų perdavimo–priėmimo aktas ir Tiekėjas pateikia Sąskaitą už Paslaugas Pirkėjui.</w:t>
      </w:r>
    </w:p>
    <w:p w14:paraId="43E00FB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05C7A132"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567FBA1A"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D13677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12.3.1.</w:t>
      </w:r>
      <w:r>
        <w:rPr>
          <w:rFonts w:eastAsia="Arial"/>
        </w:rPr>
        <w:tab/>
        <w:t>Pirkėjas privalo pervesti mokėjimus Tiekėjui į Tiekėjo banko sąskaitą, nurodytą Specialiosiose sąlygose.</w:t>
      </w:r>
    </w:p>
    <w:p w14:paraId="6C7508E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3B3F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12.3.3.</w:t>
      </w:r>
      <w:r>
        <w:rPr>
          <w:rFonts w:eastAsia="Arial"/>
        </w:rPr>
        <w:tab/>
        <w:t>Visi mokėjimai pagal Sutartį atliekami eurais.</w:t>
      </w:r>
    </w:p>
    <w:p w14:paraId="1A7C55D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F6C32C"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4BAA3830"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C3A7508"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9A8ADD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0F2B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13.2.</w:t>
      </w:r>
      <w:r>
        <w:rPr>
          <w:rFonts w:eastAsia="Arial"/>
        </w:rPr>
        <w:tab/>
        <w:t>Šalis turi teisę atskleisti kitos Šalies konfidencialią informaciją šiais atvejais:</w:t>
      </w:r>
    </w:p>
    <w:p w14:paraId="760BE40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84F1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83FF29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494EC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13.4.</w:t>
      </w:r>
      <w:r>
        <w:rPr>
          <w:rFonts w:eastAsia="Arial"/>
        </w:rPr>
        <w:tab/>
        <w:t>Šalis atsako:</w:t>
      </w:r>
    </w:p>
    <w:p w14:paraId="6F605201"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D36DA2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C5C430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A83CE6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4D9289CE"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09BD80C0"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6010238" w14:textId="77777777" w:rsidR="008C11F1" w:rsidRDefault="008C11F1" w:rsidP="00E12A72">
      <w:pPr>
        <w:widowControl w:val="0"/>
        <w:tabs>
          <w:tab w:val="left" w:pos="567"/>
          <w:tab w:val="left" w:pos="851"/>
          <w:tab w:val="left" w:pos="992"/>
          <w:tab w:val="left" w:pos="1134"/>
        </w:tabs>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BEE839" w14:textId="77777777" w:rsidR="008C11F1" w:rsidRDefault="008C11F1" w:rsidP="00E12A72">
      <w:pPr>
        <w:tabs>
          <w:tab w:val="left" w:pos="567"/>
          <w:tab w:val="left" w:pos="851"/>
          <w:tab w:val="left" w:pos="992"/>
          <w:tab w:val="left" w:pos="1134"/>
        </w:tabs>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DFB04B" w14:textId="77777777" w:rsidR="008C11F1" w:rsidRDefault="008C11F1" w:rsidP="00E12A72">
      <w:pPr>
        <w:tabs>
          <w:tab w:val="left" w:pos="0"/>
          <w:tab w:val="left" w:pos="851"/>
          <w:tab w:val="left" w:pos="992"/>
          <w:tab w:val="left" w:pos="1134"/>
        </w:tabs>
        <w:rPr>
          <w:rFonts w:eastAsia="Arial"/>
          <w:b/>
          <w:bCs/>
        </w:rPr>
      </w:pPr>
    </w:p>
    <w:p w14:paraId="257B0211"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7B0B1153"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caps/>
        </w:rPr>
      </w:pPr>
    </w:p>
    <w:p w14:paraId="72A4A478" w14:textId="77777777" w:rsidR="008C11F1" w:rsidRDefault="008C11F1" w:rsidP="00E12A72">
      <w:pPr>
        <w:tabs>
          <w:tab w:val="left" w:pos="567"/>
        </w:tabs>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1469198" w14:textId="77777777" w:rsidR="008C11F1" w:rsidRDefault="008C11F1" w:rsidP="00E12A72">
      <w:pPr>
        <w:tabs>
          <w:tab w:val="left" w:pos="567"/>
        </w:tabs>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B4C53C0" w14:textId="77777777" w:rsidR="008C11F1" w:rsidRDefault="008C11F1" w:rsidP="00E12A72">
      <w:pPr>
        <w:tabs>
          <w:tab w:val="left" w:pos="567"/>
        </w:tabs>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35DD4B" w14:textId="77777777" w:rsidR="008C11F1" w:rsidRDefault="008C11F1" w:rsidP="00E12A72">
      <w:pPr>
        <w:tabs>
          <w:tab w:val="left" w:pos="567"/>
        </w:tabs>
        <w:textAlignment w:val="baseline"/>
        <w:rPr>
          <w:b/>
          <w:bCs/>
        </w:rPr>
      </w:pPr>
    </w:p>
    <w:p w14:paraId="3F77597E"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0B1090B"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2B4D5C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 Kiekviena iš Šalių pareiškia ir garantuoja kitai Šaliai, kad:</w:t>
      </w:r>
    </w:p>
    <w:p w14:paraId="6E79BA2F"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EE8923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3D289C"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4BB51A"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6F646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BF24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16.1.6. visi Šalies pareiškimai ir garantijos yra išsamūs ir nepalieka nutylėtų jokių aplinkybių, kurios darytų šiuos pareiškimus ar garantijas neteisingais.</w:t>
      </w:r>
    </w:p>
    <w:p w14:paraId="433B4BDD"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DA3999" w14:textId="77777777" w:rsidR="008C11F1" w:rsidRDefault="008C11F1" w:rsidP="00E12A72">
      <w:pPr>
        <w:widowControl w:val="0"/>
        <w:tabs>
          <w:tab w:val="left" w:pos="567"/>
          <w:tab w:val="left" w:pos="851"/>
          <w:tab w:val="left" w:pos="992"/>
          <w:tab w:val="left" w:pos="1134"/>
        </w:tabs>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E07407" w14:textId="77777777" w:rsidR="008C11F1" w:rsidRDefault="008C11F1" w:rsidP="00E12A72">
      <w:pPr>
        <w:widowControl w:val="0"/>
        <w:tabs>
          <w:tab w:val="left" w:pos="567"/>
          <w:tab w:val="left" w:pos="851"/>
          <w:tab w:val="left" w:pos="992"/>
          <w:tab w:val="left" w:pos="1134"/>
        </w:tabs>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VPĮ 5 </w:t>
      </w:r>
      <w:r>
        <w:rPr>
          <w:szCs w:val="24"/>
          <w:lang w:eastAsia="lt-LT"/>
        </w:rPr>
        <w:lastRenderedPageBreak/>
        <w:t>priede nurodytose tarptautinėse konvencijose.</w:t>
      </w:r>
    </w:p>
    <w:p w14:paraId="07D01B6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p>
    <w:p w14:paraId="55B7A5EA"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164F301" w14:textId="77777777" w:rsidR="008C11F1" w:rsidRDefault="008C11F1" w:rsidP="00E12A72">
      <w:pPr>
        <w:widowControl w:val="0"/>
        <w:tabs>
          <w:tab w:val="left" w:pos="567"/>
          <w:tab w:val="left" w:pos="851"/>
          <w:tab w:val="left" w:pos="992"/>
          <w:tab w:val="left" w:pos="1134"/>
        </w:tabs>
        <w:rPr>
          <w:rFonts w:eastAsia="Arial"/>
        </w:rPr>
      </w:pPr>
    </w:p>
    <w:p w14:paraId="18CB1D8B" w14:textId="77777777" w:rsidR="008C11F1" w:rsidRDefault="008C11F1" w:rsidP="00E12A72">
      <w:pPr>
        <w:widowControl w:val="0"/>
        <w:tabs>
          <w:tab w:val="left" w:pos="567"/>
          <w:tab w:val="left" w:pos="851"/>
          <w:tab w:val="left" w:pos="992"/>
          <w:tab w:val="left" w:pos="1134"/>
        </w:tabs>
        <w:rPr>
          <w:rFonts w:eastAsia="Arial"/>
        </w:rPr>
      </w:pPr>
      <w:r>
        <w:rPr>
          <w:rFonts w:eastAsia="Arial"/>
        </w:rPr>
        <w:t>17.1. Netesybų sumokėjimas už vėlavimą ar pareigų pagal Sutartį pažeidimą neatleidžia Šalies nuo Sutartyje numatytų jos pareigų vykdymo.</w:t>
      </w:r>
    </w:p>
    <w:p w14:paraId="43392F78" w14:textId="77777777" w:rsidR="008C11F1" w:rsidRDefault="008C11F1" w:rsidP="00E12A72">
      <w:pPr>
        <w:widowControl w:val="0"/>
        <w:tabs>
          <w:tab w:val="left" w:pos="567"/>
          <w:tab w:val="left" w:pos="851"/>
          <w:tab w:val="left" w:pos="992"/>
          <w:tab w:val="left" w:pos="1134"/>
        </w:tabs>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DEE900" w14:textId="77777777" w:rsidR="008C11F1" w:rsidRDefault="008C11F1" w:rsidP="00E12A72">
      <w:pPr>
        <w:widowControl w:val="0"/>
        <w:tabs>
          <w:tab w:val="left" w:pos="567"/>
          <w:tab w:val="left" w:pos="851"/>
          <w:tab w:val="left" w:pos="992"/>
          <w:tab w:val="left" w:pos="1134"/>
        </w:tabs>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9D4B11" w14:textId="77777777" w:rsidR="008C11F1" w:rsidRDefault="008C11F1" w:rsidP="00E12A72">
      <w:pPr>
        <w:widowControl w:val="0"/>
        <w:tabs>
          <w:tab w:val="left" w:pos="567"/>
          <w:tab w:val="left" w:pos="851"/>
          <w:tab w:val="left" w:pos="992"/>
          <w:tab w:val="left" w:pos="1134"/>
        </w:tabs>
        <w:rPr>
          <w:rFonts w:eastAsia="Arial"/>
        </w:rPr>
      </w:pPr>
      <w:r>
        <w:rPr>
          <w:rFonts w:eastAsia="Arial"/>
        </w:rPr>
        <w:t>17.4. Šioje Sutartyje numatytos teisių gynybos priemonės neapriboja Šalių teisės pasinaudoti kitomis teisėtomis teisių gynybos priemonėmis.</w:t>
      </w:r>
    </w:p>
    <w:p w14:paraId="42558924" w14:textId="77777777" w:rsidR="008C11F1" w:rsidRDefault="008C11F1" w:rsidP="00E12A72">
      <w:pPr>
        <w:widowControl w:val="0"/>
        <w:tabs>
          <w:tab w:val="left" w:pos="567"/>
          <w:tab w:val="left" w:pos="851"/>
          <w:tab w:val="left" w:pos="992"/>
          <w:tab w:val="left" w:pos="1134"/>
        </w:tabs>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7B0C3B" w14:textId="77777777" w:rsidR="008C11F1" w:rsidRDefault="008C11F1" w:rsidP="00E12A72">
      <w:pPr>
        <w:widowControl w:val="0"/>
        <w:tabs>
          <w:tab w:val="left" w:pos="567"/>
          <w:tab w:val="left" w:pos="851"/>
          <w:tab w:val="left" w:pos="992"/>
          <w:tab w:val="left" w:pos="1134"/>
        </w:tabs>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9131B1" w14:textId="77777777" w:rsidR="008C11F1" w:rsidRDefault="008C11F1" w:rsidP="00E12A72">
      <w:pPr>
        <w:widowControl w:val="0"/>
        <w:tabs>
          <w:tab w:val="left" w:pos="567"/>
          <w:tab w:val="left" w:pos="851"/>
          <w:tab w:val="left" w:pos="992"/>
          <w:tab w:val="left" w:pos="1134"/>
        </w:tabs>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22C093F" w14:textId="77777777" w:rsidR="008C11F1" w:rsidRDefault="008C11F1" w:rsidP="00E12A72">
      <w:pPr>
        <w:widowControl w:val="0"/>
        <w:tabs>
          <w:tab w:val="left" w:pos="567"/>
          <w:tab w:val="left" w:pos="851"/>
          <w:tab w:val="left" w:pos="992"/>
          <w:tab w:val="left" w:pos="1134"/>
        </w:tabs>
        <w:ind w:firstLine="53"/>
        <w:rPr>
          <w:rFonts w:eastAsia="Arial"/>
        </w:rPr>
      </w:pPr>
    </w:p>
    <w:p w14:paraId="1E6BADB3"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3F37097"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D330C0C" w14:textId="77777777" w:rsidR="008C11F1" w:rsidRDefault="008C11F1" w:rsidP="00E12A72">
      <w:pPr>
        <w:widowControl w:val="0"/>
        <w:tabs>
          <w:tab w:val="left" w:pos="567"/>
          <w:tab w:val="left" w:pos="851"/>
          <w:tab w:val="left" w:pos="992"/>
          <w:tab w:val="left" w:pos="1134"/>
        </w:tabs>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A62153B" w14:textId="77777777" w:rsidR="008C11F1" w:rsidRDefault="008C11F1" w:rsidP="00E12A72">
      <w:pPr>
        <w:widowControl w:val="0"/>
        <w:tabs>
          <w:tab w:val="left" w:pos="567"/>
          <w:tab w:val="left" w:pos="851"/>
          <w:tab w:val="left" w:pos="992"/>
          <w:tab w:val="left" w:pos="1134"/>
        </w:tabs>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D54F59" w14:textId="77777777" w:rsidR="008C11F1" w:rsidRDefault="008C11F1" w:rsidP="00E12A72">
      <w:pPr>
        <w:widowControl w:val="0"/>
        <w:tabs>
          <w:tab w:val="left" w:pos="567"/>
          <w:tab w:val="left" w:pos="851"/>
          <w:tab w:val="left" w:pos="992"/>
          <w:tab w:val="left" w:pos="1134"/>
        </w:tabs>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1FE26" w14:textId="77777777" w:rsidR="008C11F1" w:rsidRDefault="008C11F1" w:rsidP="00E12A72">
      <w:pPr>
        <w:widowControl w:val="0"/>
        <w:tabs>
          <w:tab w:val="left" w:pos="567"/>
          <w:tab w:val="left" w:pos="851"/>
          <w:tab w:val="left" w:pos="992"/>
          <w:tab w:val="left" w:pos="1134"/>
        </w:tabs>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rPr>
        <w:lastRenderedPageBreak/>
        <w:t>įsipareigojimų nevykdymo pagrindas.</w:t>
      </w:r>
    </w:p>
    <w:p w14:paraId="058FB21A" w14:textId="77777777" w:rsidR="008C11F1" w:rsidRDefault="008C11F1" w:rsidP="00E12A72">
      <w:pPr>
        <w:widowControl w:val="0"/>
        <w:tabs>
          <w:tab w:val="left" w:pos="567"/>
          <w:tab w:val="left" w:pos="709"/>
          <w:tab w:val="left" w:pos="851"/>
          <w:tab w:val="left" w:pos="992"/>
          <w:tab w:val="left" w:pos="1134"/>
        </w:tabs>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04F0E" w14:textId="77777777" w:rsidR="008C11F1" w:rsidRDefault="008C11F1" w:rsidP="00E12A72">
      <w:pPr>
        <w:widowControl w:val="0"/>
        <w:tabs>
          <w:tab w:val="left" w:pos="567"/>
          <w:tab w:val="left" w:pos="851"/>
          <w:tab w:val="left" w:pos="992"/>
          <w:tab w:val="left" w:pos="1134"/>
        </w:tabs>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D5D475" w14:textId="77777777" w:rsidR="008C11F1" w:rsidRDefault="008C11F1" w:rsidP="00E12A72">
      <w:pPr>
        <w:widowControl w:val="0"/>
        <w:tabs>
          <w:tab w:val="left" w:pos="567"/>
          <w:tab w:val="left" w:pos="851"/>
          <w:tab w:val="left" w:pos="992"/>
          <w:tab w:val="left" w:pos="1134"/>
        </w:tabs>
        <w:rPr>
          <w:rFonts w:eastAsia="Arial"/>
          <w:b/>
          <w:bCs/>
        </w:rPr>
      </w:pPr>
    </w:p>
    <w:p w14:paraId="68445675"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0B5AB0F"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4702F25"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ECD9056"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26EA5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12F7EC50"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C31663E"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E2C46AC" w14:textId="77777777" w:rsidR="008C11F1" w:rsidRDefault="008C11F1" w:rsidP="00E12A72">
      <w:pPr>
        <w:tabs>
          <w:tab w:val="left" w:pos="284"/>
          <w:tab w:val="left" w:pos="567"/>
        </w:tabs>
      </w:pPr>
      <w:r>
        <w:t>20.1. Sutarties sąlygos Sutarties galiojimo laikotarpiu negali būti keičiamos, išskyrus tokias Sutarties sąlygas, kurių keitimas numatytas Sutartyje ir (ar) galimas vadovaujantis VPĮ nuostatomis.</w:t>
      </w:r>
    </w:p>
    <w:p w14:paraId="239FE869"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20.2. Sutarties pakeitimai įforminami Šalims sudarant Susitarimą.</w:t>
      </w:r>
    </w:p>
    <w:p w14:paraId="48A3D943"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D2C65E" w14:textId="77777777" w:rsidR="008C11F1" w:rsidRDefault="008C11F1" w:rsidP="00E12A72">
      <w:pPr>
        <w:widowControl w:val="0"/>
        <w:tabs>
          <w:tab w:val="left" w:pos="567"/>
          <w:tab w:val="left" w:pos="851"/>
          <w:tab w:val="left" w:pos="992"/>
          <w:tab w:val="left" w:pos="1134"/>
        </w:tabs>
        <w:rPr>
          <w:rFonts w:eastAsia="Arial"/>
        </w:rPr>
      </w:pPr>
      <w:r>
        <w:rPr>
          <w:rFonts w:eastAsia="Arial"/>
        </w:rPr>
        <w:t>20.4. Susitarimas įsigalioja nuo jo sudarymo, jei Susitarime nenurodyta kitaip. Susitarimą Pirkėjas privalo paviešinti VPĮ 33 ir 86 straipsniuose nustatyta tvarka.</w:t>
      </w:r>
    </w:p>
    <w:p w14:paraId="4110D49F"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B9B4C0"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1857ED30"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0331033"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42012C20" w14:textId="77777777" w:rsidR="008C11F1" w:rsidRDefault="008C11F1" w:rsidP="00E12A72">
      <w:pPr>
        <w:tabs>
          <w:tab w:val="left" w:pos="567"/>
        </w:tabs>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20698ED" w14:textId="77777777" w:rsidR="008C11F1" w:rsidRDefault="008C11F1" w:rsidP="00E12A72">
      <w:pPr>
        <w:tabs>
          <w:tab w:val="left" w:pos="567"/>
        </w:tabs>
        <w:textAlignment w:val="baseline"/>
      </w:pPr>
      <w:r>
        <w:t xml:space="preserve">21.2. </w:t>
      </w:r>
      <w:r>
        <w:rPr>
          <w:rFonts w:eastAsia="Arial"/>
        </w:rPr>
        <w:t>Paslaugų</w:t>
      </w:r>
      <w:r>
        <w:t xml:space="preserve"> (jų dalies) teikimas gali būti stabdomas esant bent vienai iš šių aplinkybių:</w:t>
      </w:r>
    </w:p>
    <w:p w14:paraId="12258109" w14:textId="77777777" w:rsidR="008C11F1" w:rsidRDefault="008C11F1" w:rsidP="00E12A72">
      <w:pPr>
        <w:tabs>
          <w:tab w:val="left" w:pos="567"/>
        </w:tabs>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3EDF1" w14:textId="77777777" w:rsidR="008C11F1" w:rsidRDefault="008C11F1" w:rsidP="00E12A72">
      <w:pPr>
        <w:tabs>
          <w:tab w:val="left" w:pos="567"/>
        </w:tabs>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345C0ED1" w14:textId="77777777" w:rsidR="008C11F1" w:rsidRDefault="008C11F1" w:rsidP="00E12A72">
      <w:pPr>
        <w:tabs>
          <w:tab w:val="left" w:pos="567"/>
        </w:tabs>
        <w:textAlignment w:val="baseline"/>
      </w:pPr>
      <w:r>
        <w:t>21.2.3. dėl nenumatytų prekių, paslaugų ir (ar) darbų, susijusių su perkamu objektu, kurių poreikis paaiškėjo tik vykdant Sutartį, įsigijimo;</w:t>
      </w:r>
    </w:p>
    <w:p w14:paraId="4AB140B7" w14:textId="77777777" w:rsidR="008C11F1" w:rsidRDefault="008C11F1" w:rsidP="00E12A72">
      <w:pPr>
        <w:tabs>
          <w:tab w:val="left" w:pos="567"/>
        </w:tabs>
        <w:textAlignment w:val="baseline"/>
      </w:pPr>
      <w:r>
        <w:t>21.2.4. ne dėl Pirkėjo kaltės vėluoja kitos Pirkėjo pirkimo sutarties, turinčios tiesioginės įtakos šiai Sutarčiai, vykdymas;</w:t>
      </w:r>
    </w:p>
    <w:p w14:paraId="0D0C8FB0" w14:textId="77777777" w:rsidR="008C11F1" w:rsidRDefault="008C11F1" w:rsidP="00E12A72">
      <w:pPr>
        <w:tabs>
          <w:tab w:val="left" w:pos="567"/>
        </w:tabs>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F1194C" w14:textId="77777777" w:rsidR="008C11F1" w:rsidRDefault="008C11F1" w:rsidP="00E12A72">
      <w:pPr>
        <w:tabs>
          <w:tab w:val="left" w:pos="567"/>
        </w:tabs>
        <w:textAlignment w:val="baseline"/>
      </w:pPr>
      <w:r>
        <w:t>21.2.6. pasikeitus galiojančiam teisės aktui ar įsigaliojus naujam teisės aktui, kuris turi įtakos šios Sutarties vykdymui;</w:t>
      </w:r>
    </w:p>
    <w:p w14:paraId="7D644196" w14:textId="77777777" w:rsidR="008C11F1" w:rsidRDefault="008C11F1" w:rsidP="00E12A72">
      <w:pPr>
        <w:tabs>
          <w:tab w:val="left" w:pos="567"/>
        </w:tabs>
        <w:textAlignment w:val="baseline"/>
      </w:pPr>
      <w:r>
        <w:t>21.2.7. sutartinių įsipareigojimų stabdymo būtinybė atsirado dėl sustabdyto, perskirstyto, negauto ir panašiai Pirkėjo Paslaugų pirkimui skirto finansavimo arba finansavimo trūkumo;</w:t>
      </w:r>
    </w:p>
    <w:p w14:paraId="0A35148D" w14:textId="77777777" w:rsidR="008C11F1" w:rsidRDefault="008C11F1" w:rsidP="00E12A72">
      <w:pPr>
        <w:tabs>
          <w:tab w:val="left" w:pos="567"/>
        </w:tabs>
        <w:textAlignment w:val="baseline"/>
      </w:pPr>
      <w:r>
        <w:t>21.2.8. dėl teisminių (arbitražinių) ginčų su Pirkėju ar trečiaisiais asmenimis, kurių dalykas yra tiesiogiai susijęs su Sutarties vykdymu.</w:t>
      </w:r>
    </w:p>
    <w:p w14:paraId="31621ED8" w14:textId="77777777" w:rsidR="008C11F1" w:rsidRDefault="008C11F1" w:rsidP="00E12A72">
      <w:pPr>
        <w:tabs>
          <w:tab w:val="left" w:pos="567"/>
        </w:tabs>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461219" w14:textId="77777777" w:rsidR="008C11F1" w:rsidRDefault="008C11F1" w:rsidP="00E12A72">
      <w:pPr>
        <w:tabs>
          <w:tab w:val="left" w:pos="567"/>
        </w:tabs>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310373" w14:textId="77777777" w:rsidR="008C11F1" w:rsidRDefault="008C11F1" w:rsidP="00E12A72">
      <w:pPr>
        <w:tabs>
          <w:tab w:val="left" w:pos="567"/>
        </w:tabs>
        <w:textAlignment w:val="baseline"/>
      </w:pPr>
      <w:r>
        <w:t>21.5. Sutartinių įsipareigojimų vykdymas gali būti stabdomas tik Sutarties galiojimo laikotarpiu tokia tvarka:</w:t>
      </w:r>
    </w:p>
    <w:p w14:paraId="3E5E3FB9" w14:textId="77777777" w:rsidR="008C11F1" w:rsidRDefault="008C11F1" w:rsidP="00E12A72">
      <w:pPr>
        <w:tabs>
          <w:tab w:val="left" w:pos="567"/>
        </w:tabs>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BF7A18" w14:textId="77777777" w:rsidR="008C11F1" w:rsidRDefault="008C11F1" w:rsidP="00E12A72">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CBBB50D" w14:textId="77777777" w:rsidR="008C11F1" w:rsidRDefault="008C11F1" w:rsidP="00E12A72">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1D6E65" w14:textId="77777777" w:rsidR="008C11F1" w:rsidRDefault="008C11F1" w:rsidP="00E12A72">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0D4C9" w14:textId="77777777" w:rsidR="008C11F1" w:rsidRDefault="008C11F1" w:rsidP="00E12A72">
      <w:r>
        <w:t>21.7. Sutartinių įsipareigojimų vykdymas sustabdomas ne ilgesniam kaip konkrečios, pagrįstos aplinkybės egzistavimo laikotarpiui.</w:t>
      </w:r>
    </w:p>
    <w:p w14:paraId="528FF06B" w14:textId="77777777" w:rsidR="008C11F1" w:rsidRDefault="008C11F1" w:rsidP="00E12A72">
      <w:pPr>
        <w:tabs>
          <w:tab w:val="left" w:pos="567"/>
        </w:tabs>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072B0F" w14:textId="77777777" w:rsidR="008C11F1" w:rsidRDefault="008C11F1" w:rsidP="00E12A72">
      <w:pPr>
        <w:tabs>
          <w:tab w:val="left" w:pos="567"/>
        </w:tabs>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0BD7C2" w14:textId="77777777" w:rsidR="008C11F1" w:rsidRDefault="008C11F1" w:rsidP="00E12A72">
      <w:pPr>
        <w:tabs>
          <w:tab w:val="left" w:pos="567"/>
        </w:tabs>
        <w:textAlignment w:val="baseline"/>
      </w:pPr>
      <w:r>
        <w:t>21.10. Atnaujinus Sutarties vykdymą, neįvykdytų prievolių (jų dalies) įvykdymo terminai ir Sutarties galiojimas nukeliami tokiam terminui, kiek buvo likę laiko jų įvykdymui (Sutarties galiojimui) jų sustabdymo metu.</w:t>
      </w:r>
    </w:p>
    <w:p w14:paraId="06610A51" w14:textId="77777777" w:rsidR="008C11F1" w:rsidRDefault="008C11F1" w:rsidP="00E12A72">
      <w:pPr>
        <w:tabs>
          <w:tab w:val="left" w:pos="567"/>
        </w:tabs>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D57AEC" w14:textId="77777777" w:rsidR="008C11F1" w:rsidRDefault="008C11F1" w:rsidP="00E12A72">
      <w:pPr>
        <w:tabs>
          <w:tab w:val="left" w:pos="567"/>
        </w:tabs>
        <w:textAlignment w:val="baseline"/>
        <w:rPr>
          <w:b/>
          <w:bCs/>
        </w:rPr>
      </w:pPr>
    </w:p>
    <w:p w14:paraId="3FD9A419"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B79304C"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133E8597" w14:textId="77777777" w:rsidR="008C11F1" w:rsidRDefault="008C11F1" w:rsidP="00E12A72">
      <w:pPr>
        <w:tabs>
          <w:tab w:val="left" w:pos="567"/>
          <w:tab w:val="left" w:pos="851"/>
          <w:tab w:val="left" w:pos="992"/>
          <w:tab w:val="left" w:pos="1134"/>
        </w:tabs>
        <w:rPr>
          <w:rFonts w:eastAsia="Cambria"/>
          <w:b/>
          <w:bCs/>
        </w:rPr>
      </w:pPr>
      <w:r>
        <w:rPr>
          <w:rFonts w:eastAsia="Cambria"/>
        </w:rPr>
        <w:t>Sutartis gali būti nutraukiama VPĮ 90 straipsnyje ir Sutartyje numatytais atvejais, įskaitant galimybę nutraukti Sutartį Šalių susitarimu.</w:t>
      </w:r>
    </w:p>
    <w:p w14:paraId="6097AB40" w14:textId="77777777" w:rsidR="008C11F1" w:rsidRDefault="008C11F1" w:rsidP="00E12A72">
      <w:pPr>
        <w:tabs>
          <w:tab w:val="left" w:pos="567"/>
          <w:tab w:val="left" w:pos="851"/>
          <w:tab w:val="left" w:pos="992"/>
          <w:tab w:val="left" w:pos="1134"/>
        </w:tabs>
        <w:rPr>
          <w:rFonts w:eastAsia="Cambria"/>
          <w:b/>
          <w:bCs/>
        </w:rPr>
      </w:pPr>
    </w:p>
    <w:p w14:paraId="35919556"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1ACAFA"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7E99E47" w14:textId="77777777" w:rsidR="008C11F1" w:rsidRDefault="008C11F1" w:rsidP="00E12A72">
      <w:pPr>
        <w:tabs>
          <w:tab w:val="left" w:pos="567"/>
        </w:tabs>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69F23E" w14:textId="77777777" w:rsidR="008C11F1" w:rsidRDefault="008C11F1" w:rsidP="00E12A72">
      <w:pPr>
        <w:tabs>
          <w:tab w:val="left" w:pos="567"/>
        </w:tabs>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7F1674" w14:textId="77777777" w:rsidR="008C11F1" w:rsidRDefault="008C11F1" w:rsidP="00E12A72">
      <w:pPr>
        <w:tabs>
          <w:tab w:val="left" w:pos="567"/>
        </w:tabs>
        <w:textAlignment w:val="baseline"/>
        <w:rPr>
          <w:b/>
          <w:bCs/>
        </w:rPr>
      </w:pPr>
    </w:p>
    <w:p w14:paraId="6D8D497D"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049293C"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BFC121" w14:textId="77777777" w:rsidR="008C11F1" w:rsidRDefault="008C11F1" w:rsidP="00E12A72">
      <w:pPr>
        <w:tabs>
          <w:tab w:val="left" w:pos="567"/>
        </w:tabs>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610320" w14:textId="77777777" w:rsidR="008C11F1" w:rsidRDefault="008C11F1" w:rsidP="00E12A72">
      <w:pPr>
        <w:tabs>
          <w:tab w:val="left" w:pos="567"/>
        </w:tabs>
        <w:textAlignment w:val="baseline"/>
      </w:pPr>
      <w:r>
        <w:t>22.2.2. Pirkėjas turi teisę vienašališkai nutraukti Sutartį ar jos dalį raštu įspėjęs Tiekėją prieš ne trumpesnį nei 10 (dešimties) dienų terminą, jeigu:</w:t>
      </w:r>
    </w:p>
    <w:p w14:paraId="78C1D171" w14:textId="77777777" w:rsidR="008C11F1" w:rsidRDefault="008C11F1" w:rsidP="00E12A72">
      <w:pPr>
        <w:tabs>
          <w:tab w:val="left" w:pos="567"/>
        </w:tabs>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8CCEB1" w14:textId="77777777" w:rsidR="008C11F1" w:rsidRDefault="008C11F1" w:rsidP="00E12A72">
      <w:pPr>
        <w:tabs>
          <w:tab w:val="left" w:pos="567"/>
        </w:tabs>
      </w:pPr>
      <w:r>
        <w:t>22.2.2.2. Tiekėjo padėtis pasikeičia ir jis atitinka pirkimo dokumentuose nustatytą pašalinimo pagrindą;</w:t>
      </w:r>
    </w:p>
    <w:p w14:paraId="3AE232D8" w14:textId="77777777" w:rsidR="008C11F1" w:rsidRDefault="008C11F1" w:rsidP="00E12A72">
      <w:pPr>
        <w:tabs>
          <w:tab w:val="left" w:pos="567"/>
        </w:tabs>
        <w:textAlignment w:val="baseline"/>
      </w:pPr>
      <w:r>
        <w:t>22.2.2.3. pasikeičia teisės aktai, susiję su Sutarties objektu, Sutarties vykdymu, ar su Pirkėjo vykdoma veikla, kuriai buvo sudaryta Sutartis, ir dėl tokių pakeitimų Pirkėjas nusprendžia nutraukti Sutartį;</w:t>
      </w:r>
    </w:p>
    <w:p w14:paraId="12C55A72" w14:textId="77777777" w:rsidR="008C11F1" w:rsidRDefault="008C11F1" w:rsidP="00E12A72">
      <w:pPr>
        <w:tabs>
          <w:tab w:val="left" w:pos="567"/>
        </w:tabs>
        <w:textAlignment w:val="baseline"/>
      </w:pPr>
      <w:r>
        <w:t>22.2.2.4. Pirkėjas nusprendžia nebevykdyti veiklos, kurios vykdymui Sutartimi įsigyjamos Paslaugos ir Sutarties poreikis išnyksta;</w:t>
      </w:r>
    </w:p>
    <w:p w14:paraId="382B6FF3" w14:textId="77777777" w:rsidR="008C11F1" w:rsidRDefault="008C11F1" w:rsidP="00E12A72">
      <w:pPr>
        <w:tabs>
          <w:tab w:val="left" w:pos="567"/>
        </w:tabs>
        <w:textAlignment w:val="baseline"/>
      </w:pPr>
      <w:r>
        <w:t>22.2.2.5. Pirkėjo valdymo organas priima sprendimą, dėl kurio Sutarties poreikis išnyksta;</w:t>
      </w:r>
    </w:p>
    <w:p w14:paraId="7572A161" w14:textId="77777777" w:rsidR="008C11F1" w:rsidRDefault="008C11F1" w:rsidP="00E12A72">
      <w:pPr>
        <w:tabs>
          <w:tab w:val="left" w:pos="567"/>
        </w:tabs>
        <w:textAlignment w:val="baseline"/>
      </w:pPr>
      <w:r>
        <w:t>22.2.2.6. pasikeičia (pablogėja) Pirkėjo finansinė padėtis ar Pirkėjas negauna arba netenka finansavimo ir dėl šios priežasties nusprendžia nutraukti Sutartį;</w:t>
      </w:r>
    </w:p>
    <w:p w14:paraId="49A5F9DA" w14:textId="77777777" w:rsidR="008C11F1" w:rsidRDefault="008C11F1" w:rsidP="00E12A72">
      <w:pPr>
        <w:tabs>
          <w:tab w:val="left" w:pos="567"/>
        </w:tabs>
        <w:textAlignment w:val="baseline"/>
      </w:pPr>
      <w:r>
        <w:lastRenderedPageBreak/>
        <w:t>22.2.2.7. keičiasi Pirkėjo organizacinė struktūra – juridinis statusas, pobūdis ar valdymo struktūra ir tai gali turėti įtakos tinkamam Sutarties įvykdymui arba Sutarties poreikiui;</w:t>
      </w:r>
    </w:p>
    <w:p w14:paraId="7F6F0485" w14:textId="77777777" w:rsidR="008C11F1" w:rsidRDefault="008C11F1" w:rsidP="00E12A72">
      <w:pPr>
        <w:tabs>
          <w:tab w:val="left" w:pos="567"/>
        </w:tabs>
        <w:textAlignment w:val="baseline"/>
      </w:pPr>
      <w:r>
        <w:t xml:space="preserve">22.2.2.8. nebelieka perkamų </w:t>
      </w:r>
      <w:r>
        <w:rPr>
          <w:rFonts w:eastAsia="Arial"/>
        </w:rPr>
        <w:t>Paslaugų</w:t>
      </w:r>
      <w:r>
        <w:t xml:space="preserve"> poreikio;</w:t>
      </w:r>
    </w:p>
    <w:p w14:paraId="610D6AD6" w14:textId="77777777" w:rsidR="008C11F1" w:rsidRDefault="008C11F1" w:rsidP="00E12A72">
      <w:pPr>
        <w:tabs>
          <w:tab w:val="left" w:pos="567"/>
        </w:tabs>
        <w:textAlignment w:val="baseline"/>
      </w:pPr>
      <w:r>
        <w:t>22.2.2.9. Pirkėjas iš pirkimų priežiūrą atliekančių institucijų gauna nurodymą ar rekomendaciją nutraukti Sutartį;</w:t>
      </w:r>
    </w:p>
    <w:p w14:paraId="5AC86BC8" w14:textId="77777777" w:rsidR="008C11F1" w:rsidRDefault="008C11F1" w:rsidP="00E12A72">
      <w:pPr>
        <w:tabs>
          <w:tab w:val="left" w:pos="567"/>
        </w:tabs>
        <w:textAlignment w:val="baseline"/>
      </w:pPr>
      <w:r>
        <w:t>22.2.2.10. Tiekėjas vėluoja pateikti Sutarties įvykdymo užtikrinimo pratęsimą ilgiau kaip 10 (dešimt) darbo dienų nuo paskutinio Sutarties įvykdymo užtikrinimo galiojimo termino pabaigos arba atsisako jį pateikti;</w:t>
      </w:r>
    </w:p>
    <w:p w14:paraId="55DBC1E7" w14:textId="77777777" w:rsidR="008C11F1" w:rsidRDefault="008C11F1" w:rsidP="00E12A72">
      <w:pPr>
        <w:tabs>
          <w:tab w:val="left" w:pos="567"/>
        </w:tabs>
        <w:textAlignment w:val="baseline"/>
        <w:rPr>
          <w:rFonts w:eastAsia="Arial"/>
        </w:rPr>
      </w:pPr>
      <w:r>
        <w:t>22.2.2.11.</w:t>
      </w:r>
      <w:r>
        <w:rPr>
          <w:rFonts w:eastAsia="Arial"/>
        </w:rPr>
        <w:t xml:space="preserve"> Tiekėjas atsisako pašalinti arba nepašalina Paslaugų trūkumų per Pirkėjo nustatytus protingus terminus;</w:t>
      </w:r>
    </w:p>
    <w:p w14:paraId="6AAAAA7C" w14:textId="77777777" w:rsidR="008C11F1" w:rsidRDefault="008C11F1" w:rsidP="00E12A72">
      <w:pPr>
        <w:tabs>
          <w:tab w:val="left" w:pos="567"/>
        </w:tabs>
        <w:textAlignment w:val="baseline"/>
      </w:pPr>
      <w:r>
        <w:t>22.2.2.12. Tiekėjas pažeidžia Sutartį arba įstatymus bei kitus teisės aktus ir per Pirkėjo rašytinėje pretenzijoje nurodytą terminą neištaiso pažeidimo;</w:t>
      </w:r>
    </w:p>
    <w:p w14:paraId="305B42A5" w14:textId="77777777" w:rsidR="008C11F1" w:rsidRDefault="008C11F1" w:rsidP="00E12A72">
      <w:pPr>
        <w:tabs>
          <w:tab w:val="left" w:pos="567"/>
        </w:tabs>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18877D" w14:textId="77777777" w:rsidR="008C11F1" w:rsidRDefault="008C11F1" w:rsidP="00E12A72">
      <w:pPr>
        <w:tabs>
          <w:tab w:val="left" w:pos="567"/>
        </w:tabs>
        <w:textAlignment w:val="baseline"/>
        <w:rPr>
          <w:iCs/>
        </w:rPr>
      </w:pPr>
      <w:r>
        <w:rPr>
          <w:iCs/>
        </w:rPr>
        <w:t>22.2.2.14. paaiškėja VPĮ 37 straipsnio 8 dalyje ir (ar) 47 straipsnio 8 dalyje nurodytos aplinkybės.</w:t>
      </w:r>
    </w:p>
    <w:p w14:paraId="20128E32" w14:textId="77777777" w:rsidR="008C11F1" w:rsidRDefault="008C11F1" w:rsidP="00E12A72">
      <w:pPr>
        <w:tabs>
          <w:tab w:val="left" w:pos="567"/>
        </w:tabs>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E5C818" w14:textId="77777777" w:rsidR="008C11F1" w:rsidRDefault="008C11F1" w:rsidP="00E12A72">
      <w:pPr>
        <w:tabs>
          <w:tab w:val="left" w:pos="567"/>
        </w:tabs>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39EF79" w14:textId="77777777" w:rsidR="008C11F1" w:rsidRDefault="008C11F1" w:rsidP="00E12A72">
      <w:pPr>
        <w:tabs>
          <w:tab w:val="left" w:pos="567"/>
        </w:tabs>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DA4DBFB" w14:textId="77777777" w:rsidR="008C11F1" w:rsidRDefault="008C11F1" w:rsidP="00E12A72">
      <w:pPr>
        <w:tabs>
          <w:tab w:val="left" w:pos="567"/>
        </w:tabs>
        <w:textAlignment w:val="baseline"/>
      </w:pPr>
      <w:r>
        <w:t>22.2.7. Sutartis laikoma nutraukta kitą dieną po to, kai pasibaigia įspėjimo apie Sutarties nutraukimą terminas.</w:t>
      </w:r>
    </w:p>
    <w:p w14:paraId="38983A06" w14:textId="77777777" w:rsidR="008C11F1" w:rsidRDefault="008C11F1" w:rsidP="00E12A72">
      <w:pPr>
        <w:tabs>
          <w:tab w:val="left" w:pos="567"/>
        </w:tabs>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F6CC2D" w14:textId="77777777" w:rsidR="008C11F1" w:rsidRDefault="008C11F1" w:rsidP="00E12A72">
      <w:pPr>
        <w:tabs>
          <w:tab w:val="left" w:pos="567"/>
        </w:tabs>
        <w:textAlignment w:val="baseline"/>
        <w:rPr>
          <w:b/>
          <w:bCs/>
        </w:rPr>
      </w:pPr>
    </w:p>
    <w:p w14:paraId="1103A59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53F3E054" w14:textId="77777777" w:rsidR="008C11F1" w:rsidRDefault="008C11F1" w:rsidP="00E12A72">
      <w:pPr>
        <w:widowControl w:val="0"/>
        <w:pBdr>
          <w:top w:val="nil"/>
          <w:left w:val="nil"/>
          <w:bottom w:val="nil"/>
          <w:right w:val="nil"/>
          <w:between w:val="nil"/>
        </w:pBdr>
        <w:tabs>
          <w:tab w:val="left" w:pos="567"/>
          <w:tab w:val="left" w:pos="851"/>
          <w:tab w:val="left" w:pos="992"/>
          <w:tab w:val="left" w:pos="1134"/>
        </w:tabs>
        <w:rPr>
          <w:rFonts w:eastAsia="Arial"/>
          <w:b/>
          <w:bCs/>
        </w:rPr>
      </w:pPr>
    </w:p>
    <w:p w14:paraId="4DF1CDE2" w14:textId="77777777" w:rsidR="008C11F1" w:rsidRDefault="008C11F1" w:rsidP="00E12A72">
      <w:pPr>
        <w:tabs>
          <w:tab w:val="left" w:pos="567"/>
        </w:tabs>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7428FF" w14:textId="77777777" w:rsidR="008C11F1" w:rsidRDefault="008C11F1" w:rsidP="00E12A72">
      <w:pPr>
        <w:tabs>
          <w:tab w:val="left" w:pos="567"/>
        </w:tabs>
        <w:textAlignment w:val="baseline"/>
      </w:pPr>
      <w:r>
        <w:lastRenderedPageBreak/>
        <w:t>22.3.2. Tiekėjas turi teisę vienašališkai nutraukti Sutartį, įspėjęs Pirkėją raštu prieš ne trumpesnį nei 10 (dešimties) dienų terminą, jeigu:</w:t>
      </w:r>
    </w:p>
    <w:p w14:paraId="1355ACEF" w14:textId="77777777" w:rsidR="008C11F1" w:rsidRDefault="008C11F1" w:rsidP="00E12A72">
      <w:pPr>
        <w:tabs>
          <w:tab w:val="left" w:pos="567"/>
        </w:tabs>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D80EAF" w14:textId="77777777" w:rsidR="008C11F1" w:rsidRDefault="008C11F1" w:rsidP="00E12A72">
      <w:pPr>
        <w:tabs>
          <w:tab w:val="left" w:pos="567"/>
        </w:tabs>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B842D0" w14:textId="77777777" w:rsidR="008C11F1" w:rsidRDefault="008C11F1" w:rsidP="00E12A72">
      <w:pPr>
        <w:tabs>
          <w:tab w:val="left" w:pos="567"/>
        </w:tabs>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E80D56" w14:textId="77777777" w:rsidR="008C11F1" w:rsidRDefault="008C11F1" w:rsidP="00E12A72">
      <w:pPr>
        <w:tabs>
          <w:tab w:val="left" w:pos="567"/>
        </w:tabs>
        <w:textAlignment w:val="baseline"/>
      </w:pPr>
      <w:r>
        <w:t>22.3.4. Tiekėjas turi teisę vienašališkai nutraukti Sutartį ir kitais įstatymuose bei kituose teisės aktuose įtvirtintais atvejais.</w:t>
      </w:r>
    </w:p>
    <w:p w14:paraId="27548C1D" w14:textId="77777777" w:rsidR="008C11F1" w:rsidRDefault="008C11F1" w:rsidP="00E12A72">
      <w:pPr>
        <w:tabs>
          <w:tab w:val="left" w:pos="567"/>
        </w:tabs>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18FEF5A" w14:textId="77777777" w:rsidR="008C11F1" w:rsidRDefault="008C11F1" w:rsidP="00E12A72">
      <w:pPr>
        <w:tabs>
          <w:tab w:val="left" w:pos="567"/>
        </w:tabs>
        <w:textAlignment w:val="baseline"/>
      </w:pPr>
      <w:r>
        <w:t>22.3.6. Sutartis laikoma nutraukta kitą dieną po to, kai pasibaigia įspėjimo apie Sutarties nutraukimą terminas.</w:t>
      </w:r>
    </w:p>
    <w:p w14:paraId="39DE4017" w14:textId="77777777" w:rsidR="008C11F1" w:rsidRDefault="008C11F1" w:rsidP="00E12A72">
      <w:pPr>
        <w:tabs>
          <w:tab w:val="left" w:pos="567"/>
        </w:tabs>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E4D7784" w14:textId="77777777" w:rsidR="008C11F1" w:rsidRDefault="008C11F1" w:rsidP="00E12A72">
      <w:pPr>
        <w:tabs>
          <w:tab w:val="left" w:pos="567"/>
        </w:tabs>
        <w:textAlignment w:val="baseline"/>
        <w:rPr>
          <w:b/>
          <w:bCs/>
        </w:rPr>
      </w:pPr>
    </w:p>
    <w:p w14:paraId="1CEECF88"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9C6050" w14:textId="77777777" w:rsidR="008C11F1" w:rsidRDefault="008C11F1" w:rsidP="00E12A7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A27909D" w14:textId="77777777" w:rsidR="008C11F1" w:rsidRDefault="008C11F1" w:rsidP="00E12A72">
      <w:pPr>
        <w:tabs>
          <w:tab w:val="left" w:pos="567"/>
        </w:tabs>
        <w:textAlignment w:val="baseline"/>
      </w:pPr>
      <w:r>
        <w:t>22.4.1. Sutarties nutraukimas neturi įtakos ginčų nagrinėjimo tvarką nustatančių Sutarties sąlygų ir kitų Sutarties sąlygų, kurios pagal savo esmę lieka galioti ir po Sutarties nutraukimo, galiojimui.</w:t>
      </w:r>
    </w:p>
    <w:p w14:paraId="3AE3AFAD" w14:textId="77777777" w:rsidR="008C11F1" w:rsidRDefault="008C11F1" w:rsidP="00E12A72">
      <w:pPr>
        <w:tabs>
          <w:tab w:val="left" w:pos="567"/>
        </w:tabs>
        <w:textAlignment w:val="baseline"/>
      </w:pPr>
      <w:r>
        <w:t>22.4.2. Nutraukus Sutartį, Šalys privalo:</w:t>
      </w:r>
    </w:p>
    <w:p w14:paraId="4BD7551E" w14:textId="77777777" w:rsidR="008C11F1" w:rsidRDefault="008C11F1" w:rsidP="00E12A72">
      <w:pPr>
        <w:tabs>
          <w:tab w:val="left" w:pos="567"/>
        </w:tabs>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EE92E80" w14:textId="77777777" w:rsidR="008C11F1" w:rsidRDefault="008C11F1" w:rsidP="00E12A72">
      <w:pPr>
        <w:tabs>
          <w:tab w:val="left" w:pos="567"/>
        </w:tabs>
        <w:textAlignment w:val="baseline"/>
      </w:pPr>
      <w:r>
        <w:t xml:space="preserve">22.4.2.2. atsiskaityti už iki Sutarties nutraukimo suteiktas </w:t>
      </w:r>
      <w:r>
        <w:rPr>
          <w:rFonts w:eastAsia="Arial"/>
        </w:rPr>
        <w:t>Paslaugas</w:t>
      </w:r>
      <w:r>
        <w:t>, atitinkančias Sutarties reikalavimus;</w:t>
      </w:r>
    </w:p>
    <w:p w14:paraId="72A9ACBA" w14:textId="77777777" w:rsidR="008C11F1" w:rsidRDefault="008C11F1" w:rsidP="00E12A72">
      <w:pPr>
        <w:tabs>
          <w:tab w:val="left" w:pos="567"/>
        </w:tabs>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2545FAB" w14:textId="77777777" w:rsidR="008C11F1" w:rsidRDefault="008C11F1" w:rsidP="00E12A72">
      <w:pPr>
        <w:tabs>
          <w:tab w:val="left" w:pos="567"/>
        </w:tabs>
        <w:textAlignment w:val="baseline"/>
        <w:rPr>
          <w:b/>
          <w:bCs/>
        </w:rPr>
      </w:pPr>
    </w:p>
    <w:p w14:paraId="29E705F4"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1EDC2B99"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F814AC5" w14:textId="77777777" w:rsidR="008C11F1" w:rsidRDefault="008C11F1" w:rsidP="00E12A72">
      <w:r>
        <w:rPr>
          <w:rFonts w:eastAsia="Arial"/>
          <w:caps/>
        </w:rPr>
        <w:t xml:space="preserve">23.1. </w:t>
      </w:r>
      <w:r>
        <w:t>Tais atvejais, kai kartu su Paslaugomis yra perkamos prekės, Tiekėjas turi teisę keisti prekių modelį ir (ar) gamintoją, jei yra visos toliau nurodytos sąlygos:</w:t>
      </w:r>
    </w:p>
    <w:p w14:paraId="1E1E5EA1" w14:textId="77777777" w:rsidR="008C11F1" w:rsidRDefault="008C11F1" w:rsidP="00E12A72">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E211218" w14:textId="77777777" w:rsidR="008C11F1" w:rsidRDefault="008C11F1" w:rsidP="00E12A72">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BFE0C3" w14:textId="77777777" w:rsidR="008C11F1" w:rsidRDefault="008C11F1" w:rsidP="00E12A72">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D1E5B9A" w14:textId="77777777" w:rsidR="008C11F1" w:rsidRDefault="008C11F1" w:rsidP="00E12A72">
      <w:r>
        <w:t>23.1.4. Šalys sudarė rašytinį Susitarimą prie Sutarties dėl prekių keitimo.</w:t>
      </w:r>
    </w:p>
    <w:p w14:paraId="20ACF6B8" w14:textId="77777777" w:rsidR="008C11F1" w:rsidRDefault="008C11F1" w:rsidP="00E12A72">
      <w:r>
        <w:t>23.2. Šiame Bendrųjų sąlygų skyriuje nurodytu atveju prekės turi būti pristatytos už ne didesnę nei pasiūlyme nurodytą kainą.</w:t>
      </w:r>
    </w:p>
    <w:p w14:paraId="2681A72B"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pPr>
    </w:p>
    <w:p w14:paraId="56F6EA8C"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990D31A"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23FF68E9" w14:textId="77777777" w:rsidR="008C11F1" w:rsidRDefault="008C11F1" w:rsidP="00E12A72">
      <w:pPr>
        <w:tabs>
          <w:tab w:val="left" w:pos="567"/>
          <w:tab w:val="left" w:pos="851"/>
          <w:tab w:val="left" w:pos="992"/>
          <w:tab w:val="left" w:pos="1134"/>
        </w:tabs>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8686BAB" w14:textId="77777777" w:rsidR="008C11F1" w:rsidRDefault="008C11F1" w:rsidP="00E12A72">
      <w:pPr>
        <w:widowControl w:val="0"/>
        <w:tabs>
          <w:tab w:val="left" w:pos="567"/>
          <w:tab w:val="left" w:pos="851"/>
          <w:tab w:val="left" w:pos="992"/>
          <w:tab w:val="left" w:pos="1134"/>
        </w:tabs>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F73B5C" w14:textId="77777777" w:rsidR="008C11F1" w:rsidRDefault="008C11F1" w:rsidP="00E12A72">
      <w:pPr>
        <w:widowControl w:val="0"/>
        <w:tabs>
          <w:tab w:val="left" w:pos="0"/>
          <w:tab w:val="left" w:pos="851"/>
          <w:tab w:val="left" w:pos="992"/>
          <w:tab w:val="left" w:pos="1134"/>
        </w:tabs>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FAD3A20" w14:textId="77777777" w:rsidR="008C11F1" w:rsidRDefault="008C11F1" w:rsidP="00E12A72">
      <w:pPr>
        <w:widowControl w:val="0"/>
        <w:tabs>
          <w:tab w:val="left" w:pos="0"/>
          <w:tab w:val="left" w:pos="851"/>
          <w:tab w:val="left" w:pos="992"/>
          <w:tab w:val="left" w:pos="1134"/>
        </w:tabs>
        <w:rPr>
          <w:rFonts w:eastAsia="Arial"/>
        </w:rPr>
      </w:pPr>
      <w:r>
        <w:rPr>
          <w:rFonts w:eastAsia="Arial"/>
        </w:rPr>
        <w:t>24.4. Jeigu pranešimas siunčiamas el. paštu, laikoma, kad Šalis jį gavo kitą darbo dieną.</w:t>
      </w:r>
    </w:p>
    <w:p w14:paraId="739BA148" w14:textId="77777777" w:rsidR="008C11F1" w:rsidRDefault="008C11F1" w:rsidP="00E12A72">
      <w:pPr>
        <w:widowControl w:val="0"/>
        <w:tabs>
          <w:tab w:val="left" w:pos="0"/>
          <w:tab w:val="left" w:pos="851"/>
          <w:tab w:val="left" w:pos="992"/>
          <w:tab w:val="left" w:pos="1134"/>
        </w:tabs>
        <w:rPr>
          <w:rFonts w:eastAsia="Arial"/>
        </w:rPr>
      </w:pPr>
      <w:r>
        <w:rPr>
          <w:rFonts w:eastAsia="Arial"/>
        </w:rPr>
        <w:t>24.5. Jeigu pranešimas siunčiamas keliais skirtingais būdais, laikoma, kad gavėjas jį gavo tada, kai jis gavo pirmesnįjį pranešimą.</w:t>
      </w:r>
    </w:p>
    <w:p w14:paraId="3487482F" w14:textId="77777777" w:rsidR="008C11F1" w:rsidRDefault="008C11F1" w:rsidP="00E12A72">
      <w:pPr>
        <w:widowControl w:val="0"/>
        <w:tabs>
          <w:tab w:val="left" w:pos="0"/>
          <w:tab w:val="left" w:pos="851"/>
          <w:tab w:val="left" w:pos="992"/>
          <w:tab w:val="left" w:pos="1134"/>
        </w:tabs>
        <w:rPr>
          <w:rFonts w:eastAsia="Arial"/>
          <w:b/>
          <w:bCs/>
        </w:rPr>
      </w:pPr>
    </w:p>
    <w:p w14:paraId="44E904D2"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A6ACCA6" w14:textId="77777777" w:rsidR="008C11F1" w:rsidRDefault="008C11F1" w:rsidP="00E12A72">
      <w:pPr>
        <w:keepNext/>
        <w:keepLines/>
        <w:widowControl w:val="0"/>
        <w:pBdr>
          <w:top w:val="nil"/>
          <w:left w:val="nil"/>
          <w:bottom w:val="nil"/>
          <w:right w:val="nil"/>
          <w:between w:val="nil"/>
        </w:pBdr>
        <w:tabs>
          <w:tab w:val="left" w:pos="426"/>
          <w:tab w:val="left" w:pos="567"/>
          <w:tab w:val="left" w:pos="851"/>
          <w:tab w:val="left" w:pos="992"/>
          <w:tab w:val="left" w:pos="1134"/>
        </w:tabs>
        <w:ind w:left="360"/>
        <w:rPr>
          <w:rFonts w:eastAsia="Arial"/>
          <w:b/>
          <w:caps/>
        </w:rPr>
      </w:pPr>
    </w:p>
    <w:p w14:paraId="2E39C669" w14:textId="77777777" w:rsidR="008C11F1" w:rsidRDefault="008C11F1" w:rsidP="00E12A72">
      <w:pPr>
        <w:widowControl w:val="0"/>
        <w:tabs>
          <w:tab w:val="left" w:pos="0"/>
          <w:tab w:val="left" w:pos="851"/>
          <w:tab w:val="left" w:pos="992"/>
          <w:tab w:val="left" w:pos="1134"/>
        </w:tabs>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97D7645" w14:textId="77777777" w:rsidR="008C11F1" w:rsidRDefault="008C11F1" w:rsidP="00E12A72">
      <w:pPr>
        <w:widowControl w:val="0"/>
        <w:tabs>
          <w:tab w:val="left" w:pos="142"/>
          <w:tab w:val="left" w:pos="851"/>
          <w:tab w:val="left" w:pos="992"/>
          <w:tab w:val="left" w:pos="1134"/>
        </w:tabs>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2F23E2" w14:textId="77777777" w:rsidR="008C11F1" w:rsidRDefault="008C11F1" w:rsidP="00E12A72">
      <w:pPr>
        <w:widowControl w:val="0"/>
        <w:tabs>
          <w:tab w:val="left" w:pos="426"/>
          <w:tab w:val="left" w:pos="567"/>
          <w:tab w:val="left" w:pos="709"/>
          <w:tab w:val="left" w:pos="851"/>
          <w:tab w:val="left" w:pos="992"/>
          <w:tab w:val="left" w:pos="1134"/>
        </w:tabs>
        <w:rPr>
          <w:rFonts w:eastAsia="Arial"/>
        </w:rPr>
      </w:pPr>
      <w:r>
        <w:rPr>
          <w:rFonts w:eastAsia="Arial"/>
        </w:rPr>
        <w:t>25.3. Kilę ginčai nesudaro pagrindo Šalims atsisakyti vykdyti savo prievoles pagal Sutartį.</w:t>
      </w:r>
    </w:p>
    <w:p w14:paraId="748087D0" w14:textId="77777777" w:rsidR="008C11F1" w:rsidRDefault="008C11F1" w:rsidP="00E12A72">
      <w:pPr>
        <w:widowControl w:val="0"/>
        <w:tabs>
          <w:tab w:val="left" w:pos="426"/>
          <w:tab w:val="left" w:pos="567"/>
          <w:tab w:val="left" w:pos="709"/>
          <w:tab w:val="left" w:pos="851"/>
          <w:tab w:val="left" w:pos="992"/>
          <w:tab w:val="left" w:pos="1134"/>
        </w:tabs>
        <w:rPr>
          <w:rFonts w:eastAsia="Arial"/>
        </w:rPr>
      </w:pPr>
    </w:p>
    <w:p w14:paraId="01E73A4A" w14:textId="77777777" w:rsidR="008C11F1" w:rsidRDefault="008C11F1" w:rsidP="00E12A72">
      <w:pPr>
        <w:jc w:val="center"/>
      </w:pPr>
      <w:r w:rsidRPr="00AD13BC">
        <w:t>__________</w:t>
      </w:r>
    </w:p>
    <w:p w14:paraId="1EB3E8F3" w14:textId="77777777" w:rsidR="008C11F1" w:rsidRDefault="008C11F1" w:rsidP="00E12A72">
      <w:pPr>
        <w:jc w:val="left"/>
      </w:pPr>
      <w:r>
        <w:br w:type="page"/>
      </w:r>
    </w:p>
    <w:p w14:paraId="76FC715E" w14:textId="77777777" w:rsidR="008C11F1" w:rsidRDefault="008C11F1" w:rsidP="00E27D75">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D9611BE" w14:textId="77777777" w:rsidR="008C11F1" w:rsidRDefault="008C11F1" w:rsidP="00077CC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11F1" w14:paraId="52BAAD76" w14:textId="77777777" w:rsidTr="00C03D36">
        <w:tc>
          <w:tcPr>
            <w:tcW w:w="2448" w:type="dxa"/>
          </w:tcPr>
          <w:p w14:paraId="113383C3" w14:textId="77777777" w:rsidR="008C11F1" w:rsidRDefault="008C11F1" w:rsidP="00077CC1">
            <w:pPr>
              <w:rPr>
                <w:b/>
                <w:kern w:val="2"/>
                <w:szCs w:val="24"/>
              </w:rPr>
            </w:pPr>
            <w:r>
              <w:rPr>
                <w:b/>
                <w:kern w:val="2"/>
                <w:szCs w:val="24"/>
              </w:rPr>
              <w:t>Sutarties pavadinimas</w:t>
            </w:r>
          </w:p>
        </w:tc>
        <w:tc>
          <w:tcPr>
            <w:tcW w:w="7110" w:type="dxa"/>
            <w:gridSpan w:val="3"/>
          </w:tcPr>
          <w:p w14:paraId="79DA9CB4" w14:textId="01B1DDCC" w:rsidR="008C11F1" w:rsidRDefault="00C03D36" w:rsidP="00077CC1">
            <w:pPr>
              <w:rPr>
                <w:kern w:val="2"/>
                <w:szCs w:val="24"/>
              </w:rPr>
            </w:pPr>
            <w:r w:rsidRPr="00C03D36">
              <w:rPr>
                <w:kern w:val="2"/>
                <w:szCs w:val="24"/>
              </w:rPr>
              <w:t xml:space="preserve">FORTISIEM </w:t>
            </w:r>
            <w:r w:rsidR="00705F86">
              <w:rPr>
                <w:kern w:val="2"/>
                <w:szCs w:val="24"/>
              </w:rPr>
              <w:t>PALAIKYMO IR</w:t>
            </w:r>
            <w:r w:rsidRPr="00C03D36">
              <w:rPr>
                <w:kern w:val="2"/>
                <w:szCs w:val="24"/>
              </w:rPr>
              <w:t xml:space="preserve"> VYSTYMO </w:t>
            </w:r>
            <w:r w:rsidR="008C11F1" w:rsidRPr="00150773">
              <w:rPr>
                <w:kern w:val="2"/>
                <w:szCs w:val="24"/>
              </w:rPr>
              <w:t>PASLAUG</w:t>
            </w:r>
            <w:r w:rsidR="008C11F1">
              <w:rPr>
                <w:kern w:val="2"/>
                <w:szCs w:val="24"/>
              </w:rPr>
              <w:t>OS</w:t>
            </w:r>
          </w:p>
        </w:tc>
      </w:tr>
      <w:tr w:rsidR="008C11F1" w14:paraId="55A5DABF" w14:textId="77777777" w:rsidTr="00C03D36">
        <w:tc>
          <w:tcPr>
            <w:tcW w:w="2448" w:type="dxa"/>
          </w:tcPr>
          <w:p w14:paraId="5E9D6AB2" w14:textId="77777777" w:rsidR="008C11F1" w:rsidRDefault="008C11F1" w:rsidP="00E27D75">
            <w:pPr>
              <w:rPr>
                <w:b/>
                <w:kern w:val="2"/>
                <w:szCs w:val="24"/>
              </w:rPr>
            </w:pPr>
            <w:r>
              <w:rPr>
                <w:b/>
                <w:kern w:val="2"/>
                <w:szCs w:val="24"/>
              </w:rPr>
              <w:t>Sutarties data</w:t>
            </w:r>
          </w:p>
        </w:tc>
        <w:tc>
          <w:tcPr>
            <w:tcW w:w="2177" w:type="dxa"/>
          </w:tcPr>
          <w:p w14:paraId="58131EE8" w14:textId="77777777" w:rsidR="008C11F1" w:rsidRDefault="008C11F1" w:rsidP="00077CC1">
            <w:pPr>
              <w:rPr>
                <w:kern w:val="2"/>
                <w:szCs w:val="24"/>
              </w:rPr>
            </w:pPr>
            <w:r>
              <w:rPr>
                <w:kern w:val="2"/>
                <w:szCs w:val="24"/>
              </w:rPr>
              <w:t>2025</w:t>
            </w:r>
          </w:p>
        </w:tc>
        <w:tc>
          <w:tcPr>
            <w:tcW w:w="2362" w:type="dxa"/>
          </w:tcPr>
          <w:p w14:paraId="709587DD" w14:textId="77777777" w:rsidR="008C11F1" w:rsidRDefault="008C11F1" w:rsidP="00077CC1">
            <w:pPr>
              <w:rPr>
                <w:b/>
                <w:kern w:val="2"/>
                <w:szCs w:val="24"/>
              </w:rPr>
            </w:pPr>
            <w:r>
              <w:rPr>
                <w:b/>
                <w:kern w:val="2"/>
                <w:szCs w:val="24"/>
              </w:rPr>
              <w:t>Sutarties numeris</w:t>
            </w:r>
          </w:p>
        </w:tc>
        <w:tc>
          <w:tcPr>
            <w:tcW w:w="2571" w:type="dxa"/>
          </w:tcPr>
          <w:p w14:paraId="338A2478" w14:textId="77777777" w:rsidR="008C11F1" w:rsidRDefault="008C11F1" w:rsidP="00077CC1">
            <w:pPr>
              <w:rPr>
                <w:kern w:val="2"/>
                <w:szCs w:val="24"/>
              </w:rPr>
            </w:pPr>
            <w:r>
              <w:rPr>
                <w:kern w:val="2"/>
                <w:szCs w:val="24"/>
              </w:rPr>
              <w:t>VPS9-</w:t>
            </w:r>
          </w:p>
        </w:tc>
      </w:tr>
    </w:tbl>
    <w:p w14:paraId="56C5B258" w14:textId="77777777" w:rsidR="008C11F1" w:rsidRDefault="008C11F1" w:rsidP="00E27D7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4176"/>
      </w:tblGrid>
      <w:tr w:rsidR="008C11F1" w14:paraId="34D91B07" w14:textId="77777777" w:rsidTr="00C03D36">
        <w:tc>
          <w:tcPr>
            <w:tcW w:w="9558" w:type="dxa"/>
            <w:gridSpan w:val="3"/>
          </w:tcPr>
          <w:p w14:paraId="7957B574" w14:textId="77777777" w:rsidR="008C11F1" w:rsidRDefault="008C11F1" w:rsidP="00077CC1">
            <w:pPr>
              <w:jc w:val="center"/>
              <w:rPr>
                <w:b/>
                <w:kern w:val="2"/>
                <w:szCs w:val="24"/>
              </w:rPr>
            </w:pPr>
            <w:r>
              <w:rPr>
                <w:b/>
                <w:kern w:val="2"/>
                <w:szCs w:val="24"/>
              </w:rPr>
              <w:t>1. SUTARTIES ŠALYS</w:t>
            </w:r>
          </w:p>
        </w:tc>
      </w:tr>
      <w:tr w:rsidR="008C11F1" w14:paraId="41BC9B36" w14:textId="77777777" w:rsidTr="00C03D36">
        <w:tc>
          <w:tcPr>
            <w:tcW w:w="2122" w:type="dxa"/>
            <w:vMerge w:val="restart"/>
          </w:tcPr>
          <w:p w14:paraId="07EEA700" w14:textId="77777777" w:rsidR="008C11F1" w:rsidRDefault="008C11F1" w:rsidP="00E27D75">
            <w:pPr>
              <w:jc w:val="center"/>
              <w:rPr>
                <w:b/>
                <w:kern w:val="2"/>
                <w:szCs w:val="24"/>
              </w:rPr>
            </w:pPr>
          </w:p>
          <w:p w14:paraId="69895B1A" w14:textId="77777777" w:rsidR="008C11F1" w:rsidRDefault="008C11F1" w:rsidP="00077CC1">
            <w:pPr>
              <w:jc w:val="center"/>
              <w:rPr>
                <w:b/>
                <w:kern w:val="2"/>
                <w:szCs w:val="24"/>
              </w:rPr>
            </w:pPr>
          </w:p>
          <w:p w14:paraId="5578E5D0" w14:textId="77777777" w:rsidR="008C11F1" w:rsidRDefault="008C11F1" w:rsidP="00077CC1">
            <w:pPr>
              <w:jc w:val="center"/>
              <w:rPr>
                <w:b/>
                <w:kern w:val="2"/>
                <w:szCs w:val="24"/>
              </w:rPr>
            </w:pPr>
          </w:p>
          <w:p w14:paraId="1A152F96" w14:textId="77777777" w:rsidR="008C11F1" w:rsidRDefault="008C11F1" w:rsidP="00077CC1">
            <w:pPr>
              <w:rPr>
                <w:b/>
                <w:kern w:val="2"/>
                <w:szCs w:val="24"/>
              </w:rPr>
            </w:pPr>
          </w:p>
          <w:p w14:paraId="39CF4ADC" w14:textId="77777777" w:rsidR="008C11F1" w:rsidRDefault="008C11F1" w:rsidP="00953C61">
            <w:pPr>
              <w:rPr>
                <w:b/>
                <w:kern w:val="2"/>
                <w:szCs w:val="24"/>
              </w:rPr>
            </w:pPr>
            <w:r>
              <w:rPr>
                <w:b/>
                <w:kern w:val="2"/>
                <w:szCs w:val="24"/>
              </w:rPr>
              <w:t>1.1. Pirkėjas/NMA</w:t>
            </w:r>
          </w:p>
        </w:tc>
        <w:tc>
          <w:tcPr>
            <w:tcW w:w="3260" w:type="dxa"/>
          </w:tcPr>
          <w:p w14:paraId="6077AAB1" w14:textId="77777777" w:rsidR="008C11F1" w:rsidRDefault="008C11F1" w:rsidP="00953C61">
            <w:pPr>
              <w:rPr>
                <w:kern w:val="2"/>
                <w:szCs w:val="24"/>
              </w:rPr>
            </w:pPr>
            <w:r>
              <w:rPr>
                <w:kern w:val="2"/>
                <w:szCs w:val="24"/>
              </w:rPr>
              <w:t>1.1.1. Pavadinimas</w:t>
            </w:r>
          </w:p>
        </w:tc>
        <w:tc>
          <w:tcPr>
            <w:tcW w:w="4176" w:type="dxa"/>
          </w:tcPr>
          <w:p w14:paraId="69DC4128" w14:textId="77777777" w:rsidR="008C11F1" w:rsidRDefault="008C11F1" w:rsidP="00953C61">
            <w:pPr>
              <w:jc w:val="left"/>
              <w:rPr>
                <w:kern w:val="2"/>
                <w:szCs w:val="24"/>
              </w:rPr>
            </w:pPr>
            <w:r w:rsidRPr="0068464B">
              <w:rPr>
                <w:b/>
                <w:bCs/>
              </w:rPr>
              <w:t>Nacionalinė mokėjimo agentūra prie Žemės ūkio ministerijos</w:t>
            </w:r>
          </w:p>
        </w:tc>
      </w:tr>
      <w:tr w:rsidR="008C11F1" w14:paraId="7517F356" w14:textId="77777777" w:rsidTr="00C03D36">
        <w:tc>
          <w:tcPr>
            <w:tcW w:w="2122" w:type="dxa"/>
            <w:vMerge/>
          </w:tcPr>
          <w:p w14:paraId="7B9B2DDF" w14:textId="77777777" w:rsidR="008C11F1" w:rsidRDefault="008C11F1">
            <w:pPr>
              <w:rPr>
                <w:kern w:val="2"/>
                <w:szCs w:val="24"/>
              </w:rPr>
            </w:pPr>
          </w:p>
        </w:tc>
        <w:tc>
          <w:tcPr>
            <w:tcW w:w="3260" w:type="dxa"/>
          </w:tcPr>
          <w:p w14:paraId="0B3BBA41" w14:textId="77777777" w:rsidR="008C11F1" w:rsidRDefault="008C11F1">
            <w:pPr>
              <w:rPr>
                <w:kern w:val="2"/>
                <w:szCs w:val="24"/>
              </w:rPr>
            </w:pPr>
            <w:r>
              <w:rPr>
                <w:kern w:val="2"/>
                <w:szCs w:val="24"/>
              </w:rPr>
              <w:t>1.1.2. Juridinio asmens kodas</w:t>
            </w:r>
          </w:p>
        </w:tc>
        <w:tc>
          <w:tcPr>
            <w:tcW w:w="4176" w:type="dxa"/>
          </w:tcPr>
          <w:p w14:paraId="0D64F502" w14:textId="77777777" w:rsidR="008C11F1" w:rsidRDefault="008C11F1">
            <w:pPr>
              <w:jc w:val="left"/>
              <w:rPr>
                <w:kern w:val="2"/>
                <w:szCs w:val="24"/>
              </w:rPr>
            </w:pPr>
            <w:r w:rsidRPr="00D67E29">
              <w:rPr>
                <w:szCs w:val="24"/>
              </w:rPr>
              <w:t>288739270</w:t>
            </w:r>
          </w:p>
        </w:tc>
      </w:tr>
      <w:tr w:rsidR="008C11F1" w14:paraId="25F3FCC8" w14:textId="77777777" w:rsidTr="00C03D36">
        <w:tc>
          <w:tcPr>
            <w:tcW w:w="2122" w:type="dxa"/>
            <w:vMerge/>
          </w:tcPr>
          <w:p w14:paraId="32DF317D" w14:textId="77777777" w:rsidR="008C11F1" w:rsidRDefault="008C11F1">
            <w:pPr>
              <w:rPr>
                <w:kern w:val="2"/>
                <w:szCs w:val="24"/>
              </w:rPr>
            </w:pPr>
          </w:p>
        </w:tc>
        <w:tc>
          <w:tcPr>
            <w:tcW w:w="3260" w:type="dxa"/>
          </w:tcPr>
          <w:p w14:paraId="377A5D01" w14:textId="77777777" w:rsidR="008C11F1" w:rsidRDefault="008C11F1">
            <w:pPr>
              <w:rPr>
                <w:kern w:val="2"/>
                <w:szCs w:val="24"/>
              </w:rPr>
            </w:pPr>
            <w:r>
              <w:rPr>
                <w:kern w:val="2"/>
                <w:szCs w:val="24"/>
              </w:rPr>
              <w:t>1.1.3. Adresas</w:t>
            </w:r>
          </w:p>
        </w:tc>
        <w:tc>
          <w:tcPr>
            <w:tcW w:w="4176" w:type="dxa"/>
          </w:tcPr>
          <w:p w14:paraId="6C4ECBF9" w14:textId="77777777" w:rsidR="008C11F1" w:rsidRDefault="008C11F1">
            <w:pPr>
              <w:jc w:val="left"/>
              <w:rPr>
                <w:kern w:val="2"/>
                <w:szCs w:val="24"/>
              </w:rPr>
            </w:pPr>
            <w:r w:rsidRPr="00D67E29">
              <w:rPr>
                <w:szCs w:val="24"/>
              </w:rPr>
              <w:t>Blindžių g. 17, 08111 Vilnius</w:t>
            </w:r>
          </w:p>
        </w:tc>
      </w:tr>
      <w:tr w:rsidR="008C11F1" w14:paraId="6D7A65E2" w14:textId="77777777" w:rsidTr="00C03D36">
        <w:tc>
          <w:tcPr>
            <w:tcW w:w="2122" w:type="dxa"/>
            <w:vMerge/>
          </w:tcPr>
          <w:p w14:paraId="1C3538BC" w14:textId="77777777" w:rsidR="008C11F1" w:rsidRDefault="008C11F1">
            <w:pPr>
              <w:rPr>
                <w:kern w:val="2"/>
                <w:szCs w:val="24"/>
              </w:rPr>
            </w:pPr>
          </w:p>
        </w:tc>
        <w:tc>
          <w:tcPr>
            <w:tcW w:w="3260" w:type="dxa"/>
          </w:tcPr>
          <w:p w14:paraId="40CE40FD" w14:textId="77777777" w:rsidR="008C11F1" w:rsidRDefault="008C11F1">
            <w:pPr>
              <w:rPr>
                <w:kern w:val="2"/>
                <w:szCs w:val="24"/>
              </w:rPr>
            </w:pPr>
            <w:r>
              <w:rPr>
                <w:kern w:val="2"/>
                <w:szCs w:val="24"/>
              </w:rPr>
              <w:t>1.1.4. PVM mokėtojo kodas</w:t>
            </w:r>
          </w:p>
        </w:tc>
        <w:tc>
          <w:tcPr>
            <w:tcW w:w="4176" w:type="dxa"/>
          </w:tcPr>
          <w:p w14:paraId="43A008B2" w14:textId="77777777" w:rsidR="008C11F1" w:rsidRDefault="008C11F1">
            <w:pPr>
              <w:jc w:val="left"/>
              <w:rPr>
                <w:kern w:val="2"/>
                <w:szCs w:val="24"/>
              </w:rPr>
            </w:pPr>
            <w:r>
              <w:rPr>
                <w:kern w:val="2"/>
                <w:szCs w:val="24"/>
              </w:rPr>
              <w:t>-</w:t>
            </w:r>
          </w:p>
        </w:tc>
      </w:tr>
      <w:tr w:rsidR="008C11F1" w14:paraId="60641778" w14:textId="77777777" w:rsidTr="00C03D36">
        <w:tc>
          <w:tcPr>
            <w:tcW w:w="2122" w:type="dxa"/>
            <w:vMerge/>
          </w:tcPr>
          <w:p w14:paraId="0BA38B69" w14:textId="77777777" w:rsidR="008C11F1" w:rsidRDefault="008C11F1">
            <w:pPr>
              <w:rPr>
                <w:kern w:val="2"/>
                <w:szCs w:val="24"/>
              </w:rPr>
            </w:pPr>
          </w:p>
        </w:tc>
        <w:tc>
          <w:tcPr>
            <w:tcW w:w="3260" w:type="dxa"/>
          </w:tcPr>
          <w:p w14:paraId="1C27FBCF" w14:textId="77777777" w:rsidR="008C11F1" w:rsidRDefault="008C11F1">
            <w:pPr>
              <w:rPr>
                <w:kern w:val="2"/>
                <w:szCs w:val="24"/>
              </w:rPr>
            </w:pPr>
            <w:r>
              <w:rPr>
                <w:kern w:val="2"/>
                <w:szCs w:val="24"/>
              </w:rPr>
              <w:t>1.1.5. Atsiskaitomoji sąskaita</w:t>
            </w:r>
          </w:p>
        </w:tc>
        <w:tc>
          <w:tcPr>
            <w:tcW w:w="4176" w:type="dxa"/>
          </w:tcPr>
          <w:p w14:paraId="44F404AC" w14:textId="77777777" w:rsidR="008C11F1" w:rsidRDefault="008C11F1">
            <w:pPr>
              <w:jc w:val="left"/>
              <w:rPr>
                <w:kern w:val="2"/>
                <w:szCs w:val="24"/>
              </w:rPr>
            </w:pPr>
            <w:r w:rsidRPr="005B007D">
              <w:rPr>
                <w:szCs w:val="24"/>
              </w:rPr>
              <w:t>LT074040063610002553</w:t>
            </w:r>
          </w:p>
        </w:tc>
      </w:tr>
      <w:tr w:rsidR="008C11F1" w14:paraId="287C80D4" w14:textId="77777777" w:rsidTr="00C03D36">
        <w:tc>
          <w:tcPr>
            <w:tcW w:w="2122" w:type="dxa"/>
            <w:vMerge/>
          </w:tcPr>
          <w:p w14:paraId="7AE54064" w14:textId="77777777" w:rsidR="008C11F1" w:rsidRDefault="008C11F1">
            <w:pPr>
              <w:rPr>
                <w:kern w:val="2"/>
                <w:szCs w:val="24"/>
              </w:rPr>
            </w:pPr>
          </w:p>
        </w:tc>
        <w:tc>
          <w:tcPr>
            <w:tcW w:w="3260" w:type="dxa"/>
          </w:tcPr>
          <w:p w14:paraId="47E42873" w14:textId="77777777" w:rsidR="008C11F1" w:rsidRDefault="008C11F1">
            <w:pPr>
              <w:rPr>
                <w:kern w:val="2"/>
                <w:szCs w:val="24"/>
              </w:rPr>
            </w:pPr>
            <w:r>
              <w:rPr>
                <w:kern w:val="2"/>
                <w:szCs w:val="24"/>
              </w:rPr>
              <w:t>1.1.6. Bankas, banko kodas</w:t>
            </w:r>
          </w:p>
        </w:tc>
        <w:tc>
          <w:tcPr>
            <w:tcW w:w="4176" w:type="dxa"/>
          </w:tcPr>
          <w:p w14:paraId="16F0A1D1" w14:textId="77777777" w:rsidR="008C11F1" w:rsidRPr="00C31044" w:rsidRDefault="008C11F1">
            <w:pPr>
              <w:jc w:val="left"/>
              <w:rPr>
                <w:szCs w:val="24"/>
              </w:rPr>
            </w:pPr>
            <w:r w:rsidRPr="005B007D">
              <w:rPr>
                <w:szCs w:val="24"/>
              </w:rPr>
              <w:t>Lietuvos Respublikos finansų ministerija</w:t>
            </w:r>
            <w:r w:rsidRPr="005B007D">
              <w:rPr>
                <w:szCs w:val="24"/>
              </w:rPr>
              <w:br/>
              <w:t xml:space="preserve">Finansų įstaigos kodas 40400 </w:t>
            </w:r>
          </w:p>
        </w:tc>
      </w:tr>
      <w:tr w:rsidR="008C11F1" w14:paraId="63A08B09" w14:textId="77777777" w:rsidTr="00C03D36">
        <w:tc>
          <w:tcPr>
            <w:tcW w:w="2122" w:type="dxa"/>
            <w:vMerge/>
          </w:tcPr>
          <w:p w14:paraId="4B671DCE" w14:textId="77777777" w:rsidR="008C11F1" w:rsidRDefault="008C11F1">
            <w:pPr>
              <w:rPr>
                <w:kern w:val="2"/>
                <w:szCs w:val="24"/>
              </w:rPr>
            </w:pPr>
          </w:p>
        </w:tc>
        <w:tc>
          <w:tcPr>
            <w:tcW w:w="3260" w:type="dxa"/>
          </w:tcPr>
          <w:p w14:paraId="4DEF4B0A" w14:textId="77777777" w:rsidR="008C11F1" w:rsidRDefault="008C11F1">
            <w:pPr>
              <w:rPr>
                <w:kern w:val="2"/>
                <w:szCs w:val="24"/>
              </w:rPr>
            </w:pPr>
            <w:r>
              <w:rPr>
                <w:kern w:val="2"/>
                <w:szCs w:val="24"/>
              </w:rPr>
              <w:t>1.1.7. Telefonas</w:t>
            </w:r>
          </w:p>
        </w:tc>
        <w:tc>
          <w:tcPr>
            <w:tcW w:w="4176" w:type="dxa"/>
          </w:tcPr>
          <w:p w14:paraId="701EAB5A" w14:textId="77777777" w:rsidR="008C11F1" w:rsidRDefault="008C11F1">
            <w:pPr>
              <w:jc w:val="left"/>
              <w:rPr>
                <w:kern w:val="2"/>
                <w:szCs w:val="24"/>
              </w:rPr>
            </w:pPr>
            <w:r w:rsidRPr="00D67E29">
              <w:rPr>
                <w:szCs w:val="24"/>
              </w:rPr>
              <w:t>(+370 5) 252 6999</w:t>
            </w:r>
          </w:p>
        </w:tc>
      </w:tr>
      <w:tr w:rsidR="008C11F1" w14:paraId="482875DA" w14:textId="77777777" w:rsidTr="00C03D36">
        <w:tc>
          <w:tcPr>
            <w:tcW w:w="2122" w:type="dxa"/>
            <w:vMerge/>
          </w:tcPr>
          <w:p w14:paraId="2102D57A" w14:textId="77777777" w:rsidR="008C11F1" w:rsidRDefault="008C11F1">
            <w:pPr>
              <w:rPr>
                <w:kern w:val="2"/>
                <w:szCs w:val="24"/>
              </w:rPr>
            </w:pPr>
          </w:p>
        </w:tc>
        <w:tc>
          <w:tcPr>
            <w:tcW w:w="3260" w:type="dxa"/>
          </w:tcPr>
          <w:p w14:paraId="04C470CE" w14:textId="77777777" w:rsidR="008C11F1" w:rsidRDefault="008C11F1">
            <w:pPr>
              <w:rPr>
                <w:kern w:val="2"/>
                <w:szCs w:val="24"/>
              </w:rPr>
            </w:pPr>
            <w:r>
              <w:rPr>
                <w:kern w:val="2"/>
                <w:szCs w:val="24"/>
              </w:rPr>
              <w:t>1.1.8. El. paštas</w:t>
            </w:r>
          </w:p>
        </w:tc>
        <w:tc>
          <w:tcPr>
            <w:tcW w:w="4176" w:type="dxa"/>
          </w:tcPr>
          <w:p w14:paraId="7F284D3F" w14:textId="77777777" w:rsidR="008C11F1" w:rsidRDefault="009E348F">
            <w:pPr>
              <w:jc w:val="left"/>
              <w:rPr>
                <w:kern w:val="2"/>
                <w:szCs w:val="24"/>
              </w:rPr>
            </w:pPr>
            <w:hyperlink r:id="rId26" w:history="1">
              <w:r w:rsidR="008C11F1" w:rsidRPr="00D67E29">
                <w:rPr>
                  <w:rStyle w:val="Hyperlink"/>
                  <w:kern w:val="2"/>
                  <w:szCs w:val="24"/>
                </w:rPr>
                <w:t>info</w:t>
              </w:r>
              <w:r w:rsidR="008C11F1" w:rsidRPr="00D67E29">
                <w:rPr>
                  <w:rStyle w:val="Hyperlink"/>
                  <w:kern w:val="2"/>
                  <w:szCs w:val="24"/>
                  <w:lang w:val="en-US"/>
                </w:rPr>
                <w:t>@nma.lt</w:t>
              </w:r>
            </w:hyperlink>
          </w:p>
        </w:tc>
      </w:tr>
      <w:tr w:rsidR="008C11F1" w14:paraId="53064168" w14:textId="77777777" w:rsidTr="00C03D36">
        <w:tc>
          <w:tcPr>
            <w:tcW w:w="2122" w:type="dxa"/>
            <w:vMerge/>
          </w:tcPr>
          <w:p w14:paraId="533E11B9" w14:textId="77777777" w:rsidR="008C11F1" w:rsidRDefault="008C11F1">
            <w:pPr>
              <w:rPr>
                <w:kern w:val="2"/>
                <w:szCs w:val="24"/>
              </w:rPr>
            </w:pPr>
          </w:p>
        </w:tc>
        <w:tc>
          <w:tcPr>
            <w:tcW w:w="3260" w:type="dxa"/>
          </w:tcPr>
          <w:p w14:paraId="0F3AC4C5" w14:textId="77777777" w:rsidR="008C11F1" w:rsidRDefault="008C11F1">
            <w:pPr>
              <w:rPr>
                <w:kern w:val="2"/>
                <w:szCs w:val="24"/>
              </w:rPr>
            </w:pPr>
            <w:r>
              <w:rPr>
                <w:kern w:val="2"/>
                <w:szCs w:val="24"/>
              </w:rPr>
              <w:t>1.1.9. Šalies atstovas</w:t>
            </w:r>
          </w:p>
        </w:tc>
        <w:tc>
          <w:tcPr>
            <w:tcW w:w="4176" w:type="dxa"/>
          </w:tcPr>
          <w:p w14:paraId="5C9B75E2" w14:textId="77777777" w:rsidR="008C11F1" w:rsidRDefault="008C11F1">
            <w:pPr>
              <w:jc w:val="left"/>
              <w:rPr>
                <w:kern w:val="2"/>
                <w:szCs w:val="24"/>
              </w:rPr>
            </w:pPr>
          </w:p>
        </w:tc>
      </w:tr>
      <w:tr w:rsidR="008C11F1" w14:paraId="04F0D33A" w14:textId="77777777" w:rsidTr="00C03D36">
        <w:tc>
          <w:tcPr>
            <w:tcW w:w="2122" w:type="dxa"/>
            <w:vMerge/>
          </w:tcPr>
          <w:p w14:paraId="3208189C" w14:textId="77777777" w:rsidR="008C11F1" w:rsidRDefault="008C11F1">
            <w:pPr>
              <w:rPr>
                <w:kern w:val="2"/>
                <w:szCs w:val="24"/>
              </w:rPr>
            </w:pPr>
          </w:p>
        </w:tc>
        <w:tc>
          <w:tcPr>
            <w:tcW w:w="3260" w:type="dxa"/>
          </w:tcPr>
          <w:p w14:paraId="7BA4ECBD" w14:textId="77777777" w:rsidR="008C11F1" w:rsidRDefault="008C11F1">
            <w:pPr>
              <w:rPr>
                <w:kern w:val="2"/>
                <w:szCs w:val="24"/>
              </w:rPr>
            </w:pPr>
            <w:r>
              <w:rPr>
                <w:kern w:val="2"/>
                <w:szCs w:val="24"/>
              </w:rPr>
              <w:t>1.1.10. Atstovavimo pagrindas</w:t>
            </w:r>
          </w:p>
        </w:tc>
        <w:tc>
          <w:tcPr>
            <w:tcW w:w="4176" w:type="dxa"/>
          </w:tcPr>
          <w:p w14:paraId="011B0739" w14:textId="02F9EE8E" w:rsidR="008C11F1" w:rsidRDefault="008C11F1" w:rsidP="00846AA4">
            <w:pPr>
              <w:jc w:val="left"/>
              <w:rPr>
                <w:kern w:val="2"/>
                <w:szCs w:val="24"/>
              </w:rPr>
            </w:pPr>
            <w:r w:rsidRPr="00496BB5">
              <w:rPr>
                <w:szCs w:val="24"/>
              </w:rPr>
              <w:t>Nacionalinė</w:t>
            </w:r>
            <w:r>
              <w:rPr>
                <w:szCs w:val="24"/>
              </w:rPr>
              <w:t>s</w:t>
            </w:r>
            <w:r w:rsidRPr="00496BB5">
              <w:rPr>
                <w:szCs w:val="24"/>
              </w:rPr>
              <w:t xml:space="preserve"> mokėjimo agentūr</w:t>
            </w:r>
            <w:r>
              <w:rPr>
                <w:szCs w:val="24"/>
              </w:rPr>
              <w:t>os</w:t>
            </w:r>
            <w:r w:rsidRPr="00496BB5">
              <w:rPr>
                <w:szCs w:val="24"/>
              </w:rPr>
              <w:t xml:space="preserve"> prie Žemės ūkio ministerijos</w:t>
            </w:r>
            <w:r w:rsidRPr="00B82C37">
              <w:rPr>
                <w:szCs w:val="24"/>
              </w:rPr>
              <w:t xml:space="preserve"> direktoriaus 2011 m. birželio 9 d. įsakym</w:t>
            </w:r>
            <w:r>
              <w:rPr>
                <w:szCs w:val="24"/>
              </w:rPr>
              <w:t>as</w:t>
            </w:r>
            <w:r w:rsidRPr="00B82C37">
              <w:rPr>
                <w:szCs w:val="24"/>
              </w:rPr>
              <w:t xml:space="preserve"> Nr. BR1-659 „Dėl sutarčių pasirašymo“ </w:t>
            </w:r>
          </w:p>
        </w:tc>
      </w:tr>
      <w:tr w:rsidR="008C11F1" w14:paraId="3A8C8F5D" w14:textId="77777777" w:rsidTr="00C03D36">
        <w:tc>
          <w:tcPr>
            <w:tcW w:w="2122" w:type="dxa"/>
            <w:vMerge w:val="restart"/>
          </w:tcPr>
          <w:p w14:paraId="25E4106B" w14:textId="77777777" w:rsidR="008C11F1" w:rsidRDefault="008C11F1" w:rsidP="00E27D75">
            <w:pPr>
              <w:rPr>
                <w:b/>
                <w:kern w:val="2"/>
                <w:szCs w:val="24"/>
              </w:rPr>
            </w:pPr>
          </w:p>
          <w:p w14:paraId="3956AE9F" w14:textId="77777777" w:rsidR="008C11F1" w:rsidRDefault="008C11F1" w:rsidP="00077CC1">
            <w:pPr>
              <w:rPr>
                <w:b/>
                <w:kern w:val="2"/>
                <w:szCs w:val="24"/>
              </w:rPr>
            </w:pPr>
          </w:p>
          <w:p w14:paraId="4D75EAD5" w14:textId="77777777" w:rsidR="008C11F1" w:rsidRDefault="008C11F1" w:rsidP="00077CC1">
            <w:pPr>
              <w:rPr>
                <w:b/>
                <w:kern w:val="2"/>
                <w:szCs w:val="24"/>
              </w:rPr>
            </w:pPr>
          </w:p>
          <w:p w14:paraId="3FBEC01A" w14:textId="77777777" w:rsidR="008C11F1" w:rsidRDefault="008C11F1" w:rsidP="00077CC1">
            <w:pPr>
              <w:rPr>
                <w:b/>
                <w:kern w:val="2"/>
                <w:szCs w:val="24"/>
              </w:rPr>
            </w:pPr>
            <w:r>
              <w:rPr>
                <w:b/>
                <w:kern w:val="2"/>
                <w:szCs w:val="24"/>
              </w:rPr>
              <w:t>1.2. Tiekėjas</w:t>
            </w:r>
          </w:p>
          <w:p w14:paraId="13DC6D4E" w14:textId="77777777" w:rsidR="008C11F1" w:rsidRDefault="008C11F1" w:rsidP="00953C61">
            <w:pPr>
              <w:rPr>
                <w:b/>
                <w:kern w:val="2"/>
                <w:szCs w:val="24"/>
              </w:rPr>
            </w:pPr>
          </w:p>
        </w:tc>
        <w:tc>
          <w:tcPr>
            <w:tcW w:w="3260" w:type="dxa"/>
          </w:tcPr>
          <w:p w14:paraId="0A5A043C" w14:textId="77777777" w:rsidR="008C11F1" w:rsidRDefault="008C11F1" w:rsidP="00953C61">
            <w:pPr>
              <w:rPr>
                <w:kern w:val="2"/>
                <w:szCs w:val="24"/>
              </w:rPr>
            </w:pPr>
            <w:r>
              <w:rPr>
                <w:kern w:val="2"/>
                <w:szCs w:val="24"/>
              </w:rPr>
              <w:t>1.2.1. Pavadinimas</w:t>
            </w:r>
          </w:p>
        </w:tc>
        <w:tc>
          <w:tcPr>
            <w:tcW w:w="4176" w:type="dxa"/>
          </w:tcPr>
          <w:p w14:paraId="3A611C6F" w14:textId="77777777" w:rsidR="008C11F1" w:rsidRDefault="008C11F1" w:rsidP="00953C61">
            <w:pPr>
              <w:jc w:val="left"/>
              <w:rPr>
                <w:kern w:val="2"/>
                <w:szCs w:val="24"/>
              </w:rPr>
            </w:pPr>
          </w:p>
        </w:tc>
      </w:tr>
      <w:tr w:rsidR="008C11F1" w14:paraId="7D1C07D9" w14:textId="77777777" w:rsidTr="00C03D36">
        <w:tc>
          <w:tcPr>
            <w:tcW w:w="2122" w:type="dxa"/>
            <w:vMerge/>
          </w:tcPr>
          <w:p w14:paraId="3D64AFBD" w14:textId="77777777" w:rsidR="008C11F1" w:rsidRDefault="008C11F1">
            <w:pPr>
              <w:rPr>
                <w:b/>
                <w:kern w:val="2"/>
                <w:szCs w:val="24"/>
              </w:rPr>
            </w:pPr>
          </w:p>
        </w:tc>
        <w:tc>
          <w:tcPr>
            <w:tcW w:w="3260" w:type="dxa"/>
          </w:tcPr>
          <w:p w14:paraId="5AB6AE0A" w14:textId="77777777" w:rsidR="008C11F1" w:rsidRDefault="008C11F1">
            <w:pPr>
              <w:rPr>
                <w:kern w:val="2"/>
                <w:szCs w:val="24"/>
              </w:rPr>
            </w:pPr>
            <w:r>
              <w:rPr>
                <w:kern w:val="2"/>
                <w:szCs w:val="24"/>
              </w:rPr>
              <w:t>1.2.2. Juridinio asmens kodas</w:t>
            </w:r>
          </w:p>
        </w:tc>
        <w:tc>
          <w:tcPr>
            <w:tcW w:w="4176" w:type="dxa"/>
          </w:tcPr>
          <w:p w14:paraId="2D3FA14E" w14:textId="77777777" w:rsidR="008C11F1" w:rsidRDefault="008C11F1">
            <w:pPr>
              <w:jc w:val="left"/>
              <w:rPr>
                <w:kern w:val="2"/>
                <w:szCs w:val="24"/>
              </w:rPr>
            </w:pPr>
          </w:p>
        </w:tc>
      </w:tr>
      <w:tr w:rsidR="008C11F1" w14:paraId="692741A5" w14:textId="77777777" w:rsidTr="00C03D36">
        <w:tc>
          <w:tcPr>
            <w:tcW w:w="2122" w:type="dxa"/>
            <w:vMerge/>
          </w:tcPr>
          <w:p w14:paraId="3765F9DB" w14:textId="77777777" w:rsidR="008C11F1" w:rsidRDefault="008C11F1">
            <w:pPr>
              <w:rPr>
                <w:b/>
                <w:kern w:val="2"/>
                <w:szCs w:val="24"/>
              </w:rPr>
            </w:pPr>
          </w:p>
        </w:tc>
        <w:tc>
          <w:tcPr>
            <w:tcW w:w="3260" w:type="dxa"/>
          </w:tcPr>
          <w:p w14:paraId="5E2F214C" w14:textId="77777777" w:rsidR="008C11F1" w:rsidRDefault="008C11F1">
            <w:pPr>
              <w:rPr>
                <w:kern w:val="2"/>
                <w:szCs w:val="24"/>
              </w:rPr>
            </w:pPr>
            <w:r>
              <w:rPr>
                <w:kern w:val="2"/>
                <w:szCs w:val="24"/>
              </w:rPr>
              <w:t>1.2.3. Adresas</w:t>
            </w:r>
          </w:p>
        </w:tc>
        <w:tc>
          <w:tcPr>
            <w:tcW w:w="4176" w:type="dxa"/>
          </w:tcPr>
          <w:p w14:paraId="511D392D" w14:textId="77777777" w:rsidR="008C11F1" w:rsidRDefault="008C11F1">
            <w:pPr>
              <w:jc w:val="left"/>
              <w:rPr>
                <w:kern w:val="2"/>
                <w:szCs w:val="24"/>
              </w:rPr>
            </w:pPr>
          </w:p>
        </w:tc>
      </w:tr>
      <w:tr w:rsidR="008C11F1" w14:paraId="0AB71410" w14:textId="77777777" w:rsidTr="00C03D36">
        <w:tc>
          <w:tcPr>
            <w:tcW w:w="2122" w:type="dxa"/>
            <w:vMerge/>
          </w:tcPr>
          <w:p w14:paraId="220E5007" w14:textId="77777777" w:rsidR="008C11F1" w:rsidRDefault="008C11F1">
            <w:pPr>
              <w:rPr>
                <w:b/>
                <w:kern w:val="2"/>
                <w:szCs w:val="24"/>
              </w:rPr>
            </w:pPr>
          </w:p>
        </w:tc>
        <w:tc>
          <w:tcPr>
            <w:tcW w:w="3260" w:type="dxa"/>
          </w:tcPr>
          <w:p w14:paraId="1A20E467" w14:textId="77777777" w:rsidR="008C11F1" w:rsidRDefault="008C11F1">
            <w:pPr>
              <w:rPr>
                <w:kern w:val="2"/>
                <w:szCs w:val="24"/>
              </w:rPr>
            </w:pPr>
            <w:r>
              <w:rPr>
                <w:kern w:val="2"/>
                <w:szCs w:val="24"/>
              </w:rPr>
              <w:t>1.2.4. PVM mokėtojo kodas</w:t>
            </w:r>
          </w:p>
        </w:tc>
        <w:tc>
          <w:tcPr>
            <w:tcW w:w="4176" w:type="dxa"/>
          </w:tcPr>
          <w:p w14:paraId="7AE6FE4F" w14:textId="77777777" w:rsidR="008C11F1" w:rsidRDefault="008C11F1">
            <w:pPr>
              <w:jc w:val="left"/>
              <w:rPr>
                <w:kern w:val="2"/>
                <w:szCs w:val="24"/>
              </w:rPr>
            </w:pPr>
          </w:p>
        </w:tc>
      </w:tr>
      <w:tr w:rsidR="008C11F1" w14:paraId="39FCE2F3" w14:textId="77777777" w:rsidTr="00C03D36">
        <w:tc>
          <w:tcPr>
            <w:tcW w:w="2122" w:type="dxa"/>
            <w:vMerge/>
          </w:tcPr>
          <w:p w14:paraId="2C896AED" w14:textId="77777777" w:rsidR="008C11F1" w:rsidRDefault="008C11F1">
            <w:pPr>
              <w:rPr>
                <w:b/>
                <w:kern w:val="2"/>
                <w:szCs w:val="24"/>
              </w:rPr>
            </w:pPr>
          </w:p>
        </w:tc>
        <w:tc>
          <w:tcPr>
            <w:tcW w:w="3260" w:type="dxa"/>
          </w:tcPr>
          <w:p w14:paraId="2ED7DA05" w14:textId="77777777" w:rsidR="008C11F1" w:rsidRDefault="008C11F1">
            <w:pPr>
              <w:rPr>
                <w:kern w:val="2"/>
                <w:szCs w:val="24"/>
              </w:rPr>
            </w:pPr>
            <w:r>
              <w:rPr>
                <w:kern w:val="2"/>
                <w:szCs w:val="24"/>
              </w:rPr>
              <w:t>1.2.5. Atsiskaitomoji sąskaita</w:t>
            </w:r>
          </w:p>
        </w:tc>
        <w:tc>
          <w:tcPr>
            <w:tcW w:w="4176" w:type="dxa"/>
          </w:tcPr>
          <w:p w14:paraId="29D3B614" w14:textId="77777777" w:rsidR="008C11F1" w:rsidRDefault="008C11F1">
            <w:pPr>
              <w:jc w:val="left"/>
              <w:rPr>
                <w:kern w:val="2"/>
                <w:szCs w:val="24"/>
              </w:rPr>
            </w:pPr>
          </w:p>
        </w:tc>
      </w:tr>
      <w:tr w:rsidR="008C11F1" w14:paraId="41239A7B" w14:textId="77777777" w:rsidTr="00C03D36">
        <w:tc>
          <w:tcPr>
            <w:tcW w:w="2122" w:type="dxa"/>
            <w:vMerge/>
          </w:tcPr>
          <w:p w14:paraId="359B5B45" w14:textId="77777777" w:rsidR="008C11F1" w:rsidRDefault="008C11F1">
            <w:pPr>
              <w:rPr>
                <w:b/>
                <w:kern w:val="2"/>
                <w:szCs w:val="24"/>
              </w:rPr>
            </w:pPr>
          </w:p>
        </w:tc>
        <w:tc>
          <w:tcPr>
            <w:tcW w:w="3260" w:type="dxa"/>
          </w:tcPr>
          <w:p w14:paraId="24093B7D" w14:textId="77777777" w:rsidR="008C11F1" w:rsidRDefault="008C11F1">
            <w:pPr>
              <w:rPr>
                <w:kern w:val="2"/>
                <w:szCs w:val="24"/>
              </w:rPr>
            </w:pPr>
            <w:r>
              <w:rPr>
                <w:kern w:val="2"/>
                <w:szCs w:val="24"/>
              </w:rPr>
              <w:t>1.2.6. Bankas, banko kodas</w:t>
            </w:r>
          </w:p>
        </w:tc>
        <w:tc>
          <w:tcPr>
            <w:tcW w:w="4176" w:type="dxa"/>
          </w:tcPr>
          <w:p w14:paraId="113BE096" w14:textId="77777777" w:rsidR="008C11F1" w:rsidRDefault="008C11F1">
            <w:pPr>
              <w:jc w:val="left"/>
              <w:rPr>
                <w:kern w:val="2"/>
                <w:szCs w:val="24"/>
              </w:rPr>
            </w:pPr>
          </w:p>
        </w:tc>
      </w:tr>
      <w:tr w:rsidR="008C11F1" w14:paraId="6A667CDD" w14:textId="77777777" w:rsidTr="00C03D36">
        <w:tc>
          <w:tcPr>
            <w:tcW w:w="2122" w:type="dxa"/>
            <w:vMerge/>
          </w:tcPr>
          <w:p w14:paraId="0DEA3F2C" w14:textId="77777777" w:rsidR="008C11F1" w:rsidRDefault="008C11F1">
            <w:pPr>
              <w:rPr>
                <w:b/>
                <w:kern w:val="2"/>
                <w:szCs w:val="24"/>
              </w:rPr>
            </w:pPr>
          </w:p>
        </w:tc>
        <w:tc>
          <w:tcPr>
            <w:tcW w:w="3260" w:type="dxa"/>
          </w:tcPr>
          <w:p w14:paraId="6E863055" w14:textId="77777777" w:rsidR="008C11F1" w:rsidRDefault="008C11F1">
            <w:pPr>
              <w:rPr>
                <w:kern w:val="2"/>
                <w:szCs w:val="24"/>
              </w:rPr>
            </w:pPr>
            <w:r>
              <w:rPr>
                <w:kern w:val="2"/>
                <w:szCs w:val="24"/>
              </w:rPr>
              <w:t>1.2.7. Telefonas</w:t>
            </w:r>
          </w:p>
        </w:tc>
        <w:tc>
          <w:tcPr>
            <w:tcW w:w="4176" w:type="dxa"/>
          </w:tcPr>
          <w:p w14:paraId="2CF9134F" w14:textId="77777777" w:rsidR="008C11F1" w:rsidRDefault="008C11F1">
            <w:pPr>
              <w:jc w:val="left"/>
              <w:rPr>
                <w:kern w:val="2"/>
                <w:szCs w:val="24"/>
              </w:rPr>
            </w:pPr>
          </w:p>
        </w:tc>
      </w:tr>
      <w:tr w:rsidR="008C11F1" w14:paraId="33A5ECDF" w14:textId="77777777" w:rsidTr="00C03D36">
        <w:tc>
          <w:tcPr>
            <w:tcW w:w="2122" w:type="dxa"/>
            <w:vMerge/>
          </w:tcPr>
          <w:p w14:paraId="78D108D7" w14:textId="77777777" w:rsidR="008C11F1" w:rsidRDefault="008C11F1">
            <w:pPr>
              <w:rPr>
                <w:b/>
                <w:kern w:val="2"/>
                <w:szCs w:val="24"/>
              </w:rPr>
            </w:pPr>
          </w:p>
        </w:tc>
        <w:tc>
          <w:tcPr>
            <w:tcW w:w="3260" w:type="dxa"/>
          </w:tcPr>
          <w:p w14:paraId="064D2927" w14:textId="77777777" w:rsidR="008C11F1" w:rsidRDefault="008C11F1">
            <w:pPr>
              <w:rPr>
                <w:kern w:val="2"/>
                <w:szCs w:val="24"/>
              </w:rPr>
            </w:pPr>
            <w:r>
              <w:rPr>
                <w:kern w:val="2"/>
                <w:szCs w:val="24"/>
              </w:rPr>
              <w:t>1.2.8. El. paštas</w:t>
            </w:r>
          </w:p>
        </w:tc>
        <w:tc>
          <w:tcPr>
            <w:tcW w:w="4176" w:type="dxa"/>
          </w:tcPr>
          <w:p w14:paraId="5930792F" w14:textId="77777777" w:rsidR="008C11F1" w:rsidRDefault="008C11F1">
            <w:pPr>
              <w:jc w:val="left"/>
              <w:rPr>
                <w:kern w:val="2"/>
                <w:szCs w:val="24"/>
              </w:rPr>
            </w:pPr>
          </w:p>
        </w:tc>
      </w:tr>
      <w:tr w:rsidR="008C11F1" w14:paraId="34A2F4E9" w14:textId="77777777" w:rsidTr="00C03D36">
        <w:tc>
          <w:tcPr>
            <w:tcW w:w="2122" w:type="dxa"/>
            <w:vMerge/>
          </w:tcPr>
          <w:p w14:paraId="7F7CF6F5" w14:textId="77777777" w:rsidR="008C11F1" w:rsidRDefault="008C11F1">
            <w:pPr>
              <w:rPr>
                <w:b/>
                <w:kern w:val="2"/>
                <w:szCs w:val="24"/>
              </w:rPr>
            </w:pPr>
          </w:p>
        </w:tc>
        <w:tc>
          <w:tcPr>
            <w:tcW w:w="3260" w:type="dxa"/>
          </w:tcPr>
          <w:p w14:paraId="781B0DEF" w14:textId="77777777" w:rsidR="008C11F1" w:rsidRDefault="008C11F1">
            <w:pPr>
              <w:rPr>
                <w:kern w:val="2"/>
                <w:szCs w:val="24"/>
              </w:rPr>
            </w:pPr>
            <w:r>
              <w:rPr>
                <w:kern w:val="2"/>
                <w:szCs w:val="24"/>
              </w:rPr>
              <w:t>1.2.9. Šalies atstovas</w:t>
            </w:r>
          </w:p>
        </w:tc>
        <w:tc>
          <w:tcPr>
            <w:tcW w:w="4176" w:type="dxa"/>
          </w:tcPr>
          <w:p w14:paraId="40F2909F" w14:textId="77777777" w:rsidR="008C11F1" w:rsidRDefault="008C11F1">
            <w:pPr>
              <w:jc w:val="left"/>
              <w:rPr>
                <w:kern w:val="2"/>
                <w:szCs w:val="24"/>
              </w:rPr>
            </w:pPr>
          </w:p>
        </w:tc>
      </w:tr>
      <w:tr w:rsidR="008C11F1" w14:paraId="1CCCB8A0" w14:textId="77777777" w:rsidTr="00C03D36">
        <w:tc>
          <w:tcPr>
            <w:tcW w:w="2122" w:type="dxa"/>
            <w:vMerge/>
          </w:tcPr>
          <w:p w14:paraId="6A9A5D9E" w14:textId="77777777" w:rsidR="008C11F1" w:rsidRDefault="008C11F1">
            <w:pPr>
              <w:rPr>
                <w:b/>
                <w:kern w:val="2"/>
                <w:szCs w:val="24"/>
              </w:rPr>
            </w:pPr>
          </w:p>
        </w:tc>
        <w:tc>
          <w:tcPr>
            <w:tcW w:w="3260" w:type="dxa"/>
          </w:tcPr>
          <w:p w14:paraId="3F066179" w14:textId="77777777" w:rsidR="008C11F1" w:rsidRDefault="008C11F1">
            <w:pPr>
              <w:rPr>
                <w:kern w:val="2"/>
                <w:szCs w:val="24"/>
              </w:rPr>
            </w:pPr>
            <w:r>
              <w:rPr>
                <w:kern w:val="2"/>
                <w:szCs w:val="24"/>
              </w:rPr>
              <w:t>1.2.10. Atstovavimo pagrindas</w:t>
            </w:r>
          </w:p>
        </w:tc>
        <w:tc>
          <w:tcPr>
            <w:tcW w:w="4176" w:type="dxa"/>
          </w:tcPr>
          <w:p w14:paraId="72D62816" w14:textId="77777777" w:rsidR="008C11F1" w:rsidRDefault="008C11F1">
            <w:pPr>
              <w:jc w:val="left"/>
              <w:rPr>
                <w:kern w:val="2"/>
                <w:szCs w:val="24"/>
              </w:rPr>
            </w:pPr>
          </w:p>
        </w:tc>
      </w:tr>
    </w:tbl>
    <w:p w14:paraId="74D38380" w14:textId="77777777" w:rsidR="008C11F1" w:rsidRDefault="008C11F1" w:rsidP="00E27D75">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11F1" w14:paraId="59BD8FFF" w14:textId="77777777" w:rsidTr="00C03D36">
        <w:trPr>
          <w:trHeight w:val="300"/>
        </w:trPr>
        <w:tc>
          <w:tcPr>
            <w:tcW w:w="9535" w:type="dxa"/>
            <w:gridSpan w:val="4"/>
          </w:tcPr>
          <w:p w14:paraId="7168BA3C" w14:textId="77777777" w:rsidR="008C11F1" w:rsidRDefault="008C11F1" w:rsidP="00077CC1">
            <w:pPr>
              <w:jc w:val="center"/>
              <w:rPr>
                <w:b/>
                <w:kern w:val="2"/>
                <w:szCs w:val="24"/>
              </w:rPr>
            </w:pPr>
            <w:r>
              <w:rPr>
                <w:b/>
                <w:kern w:val="2"/>
                <w:szCs w:val="24"/>
              </w:rPr>
              <w:t>2. ATSAKINGI ASMENYS</w:t>
            </w:r>
          </w:p>
        </w:tc>
      </w:tr>
      <w:tr w:rsidR="008C11F1" w14:paraId="2C532EE7" w14:textId="77777777" w:rsidTr="00C03D36">
        <w:trPr>
          <w:trHeight w:val="300"/>
        </w:trPr>
        <w:tc>
          <w:tcPr>
            <w:tcW w:w="3094" w:type="dxa"/>
            <w:gridSpan w:val="2"/>
          </w:tcPr>
          <w:p w14:paraId="584A21BF" w14:textId="77777777" w:rsidR="008C11F1" w:rsidRDefault="008C11F1" w:rsidP="00E27D7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EFD7CBF" w14:textId="693D791A" w:rsidR="008C11F1" w:rsidRPr="004F68DB" w:rsidRDefault="006A29F2" w:rsidP="00077CC1">
            <w:pPr>
              <w:tabs>
                <w:tab w:val="left" w:pos="993"/>
              </w:tabs>
              <w:contextualSpacing/>
              <w:rPr>
                <w:rFonts w:eastAsiaTheme="minorEastAsia"/>
                <w:lang w:eastAsia="lt-LT"/>
              </w:rPr>
            </w:pPr>
            <w:bookmarkStart w:id="8" w:name="_Ref370218167"/>
            <w:r>
              <w:rPr>
                <w:rFonts w:eastAsiaTheme="minorEastAsia"/>
                <w:lang w:eastAsia="lt-LT"/>
              </w:rPr>
              <w:t xml:space="preserve">2.1.1. </w:t>
            </w:r>
            <w:r w:rsidR="008C11F1" w:rsidRPr="004F68DB">
              <w:rPr>
                <w:rFonts w:eastAsiaTheme="minorEastAsia"/>
                <w:lang w:eastAsia="lt-LT"/>
              </w:rPr>
              <w:t xml:space="preserve">Už šios Sutarties sutartinių įsipareigojimų vykdymą atsakingas </w:t>
            </w:r>
            <w:r w:rsidR="008C11F1">
              <w:rPr>
                <w:rFonts w:eastAsiaTheme="minorEastAsia"/>
                <w:lang w:eastAsia="lt-LT"/>
              </w:rPr>
              <w:t>Pirkėjo</w:t>
            </w:r>
            <w:r w:rsidR="008C11F1" w:rsidRPr="004F68DB">
              <w:rPr>
                <w:rFonts w:eastAsiaTheme="minorEastAsia"/>
                <w:lang w:eastAsia="lt-LT"/>
              </w:rPr>
              <w:t xml:space="preserve"> atstovas –</w:t>
            </w:r>
            <w:r w:rsidR="008C11F1">
              <w:rPr>
                <w:rFonts w:eastAsiaTheme="minorEastAsia"/>
                <w:lang w:eastAsia="lt-LT"/>
              </w:rPr>
              <w:t xml:space="preserve"> (</w:t>
            </w:r>
            <w:r w:rsidR="008C11F1">
              <w:rPr>
                <w:rFonts w:eastAsiaTheme="minorEastAsia"/>
                <w:i/>
                <w:iCs/>
                <w:lang w:eastAsia="lt-LT"/>
              </w:rPr>
              <w:t>pareigos, vardas, pavardė, telefonas, el. paštas)</w:t>
            </w:r>
            <w:hyperlink r:id="rId27" w:history="1"/>
            <w:r w:rsidR="008C11F1" w:rsidRPr="004F68DB">
              <w:rPr>
                <w:rFonts w:eastAsiaTheme="minorEastAsia"/>
                <w:lang w:eastAsia="lt-LT"/>
              </w:rPr>
              <w:t>, jo nesant –</w:t>
            </w:r>
            <w:r w:rsidR="008C11F1">
              <w:rPr>
                <w:rFonts w:eastAsiaTheme="minorEastAsia"/>
                <w:lang w:eastAsia="lt-LT"/>
              </w:rPr>
              <w:t xml:space="preserve"> (</w:t>
            </w:r>
            <w:r w:rsidR="008C11F1">
              <w:rPr>
                <w:rFonts w:eastAsiaTheme="minorEastAsia"/>
                <w:i/>
                <w:iCs/>
                <w:lang w:eastAsia="lt-LT"/>
              </w:rPr>
              <w:t>pareigos, vardas, pavardė, telefonas, el. paštas)</w:t>
            </w:r>
            <w:r w:rsidR="008C11F1" w:rsidRPr="004F68DB">
              <w:rPr>
                <w:rFonts w:eastAsiaTheme="minorEastAsia"/>
                <w:lang w:eastAsia="lt-LT"/>
              </w:rPr>
              <w:t>.</w:t>
            </w:r>
          </w:p>
          <w:bookmarkEnd w:id="8"/>
          <w:p w14:paraId="694B0759" w14:textId="0D30EF24" w:rsidR="006A29F2" w:rsidRPr="004F68DB" w:rsidRDefault="006A29F2" w:rsidP="00077CC1">
            <w:pPr>
              <w:tabs>
                <w:tab w:val="left" w:pos="993"/>
              </w:tabs>
              <w:contextualSpacing/>
              <w:rPr>
                <w:rFonts w:eastAsiaTheme="minorEastAsia"/>
                <w:lang w:eastAsia="lt-LT"/>
              </w:rPr>
            </w:pPr>
            <w:r w:rsidRPr="006373DA">
              <w:rPr>
                <w:kern w:val="2"/>
                <w:szCs w:val="24"/>
              </w:rPr>
              <w:t xml:space="preserve">2.1.2. </w:t>
            </w:r>
            <w:r w:rsidRPr="004F68DB">
              <w:rPr>
                <w:rFonts w:eastAsiaTheme="minorEastAsia"/>
                <w:lang w:eastAsia="lt-LT"/>
              </w:rPr>
              <w:t xml:space="preserve">Už šios Sutarties vykdymo koordinavimą atsakingas </w:t>
            </w:r>
            <w:r>
              <w:rPr>
                <w:rFonts w:eastAsiaTheme="minorEastAsia"/>
                <w:lang w:eastAsia="lt-LT"/>
              </w:rPr>
              <w:t>Pirkėjo</w:t>
            </w:r>
            <w:r w:rsidRPr="004F68DB">
              <w:rPr>
                <w:rFonts w:eastAsiaTheme="minorEastAsia"/>
                <w:lang w:eastAsia="lt-LT"/>
              </w:rPr>
              <w:t xml:space="preserve"> atstovas –</w:t>
            </w:r>
            <w:r>
              <w:rPr>
                <w:rFonts w:eastAsiaTheme="minorEastAsia"/>
                <w:lang w:eastAsia="lt-LT"/>
              </w:rPr>
              <w:t xml:space="preserve"> (</w:t>
            </w:r>
            <w:r>
              <w:rPr>
                <w:rFonts w:eastAsiaTheme="minorEastAsia"/>
                <w:i/>
                <w:iCs/>
                <w:lang w:eastAsia="lt-LT"/>
              </w:rPr>
              <w:t>pareigos, vardas, pavardė, telefonas, el. paštas)</w:t>
            </w:r>
            <w:hyperlink r:id="rId28" w:history="1"/>
            <w:r w:rsidRPr="004F68DB">
              <w:rPr>
                <w:rFonts w:eastAsiaTheme="minorEastAsia"/>
                <w:lang w:eastAsia="lt-LT"/>
              </w:rPr>
              <w:t>, jo nesant –</w:t>
            </w:r>
            <w:r>
              <w:rPr>
                <w:rFonts w:eastAsiaTheme="minorEastAsia"/>
                <w:lang w:eastAsia="lt-LT"/>
              </w:rPr>
              <w:t xml:space="preserve"> (</w:t>
            </w:r>
            <w:r>
              <w:rPr>
                <w:rFonts w:eastAsiaTheme="minorEastAsia"/>
                <w:i/>
                <w:iCs/>
                <w:lang w:eastAsia="lt-LT"/>
              </w:rPr>
              <w:t>pareigos, vardas, pavardė, telefonas, el. paštas)</w:t>
            </w:r>
            <w:r w:rsidRPr="004F68DB">
              <w:rPr>
                <w:rFonts w:eastAsiaTheme="minorEastAsia"/>
                <w:lang w:eastAsia="lt-LT"/>
              </w:rPr>
              <w:t>.</w:t>
            </w:r>
          </w:p>
          <w:p w14:paraId="4DA7757E" w14:textId="7E65E102" w:rsidR="008C11F1" w:rsidRDefault="008C11F1" w:rsidP="00077CC1">
            <w:pPr>
              <w:rPr>
                <w:color w:val="4472C4"/>
                <w:kern w:val="2"/>
                <w:szCs w:val="24"/>
              </w:rPr>
            </w:pPr>
          </w:p>
        </w:tc>
      </w:tr>
      <w:tr w:rsidR="008C11F1" w14:paraId="3101BD90" w14:textId="77777777" w:rsidTr="00C03D36">
        <w:trPr>
          <w:trHeight w:val="300"/>
        </w:trPr>
        <w:tc>
          <w:tcPr>
            <w:tcW w:w="3094" w:type="dxa"/>
            <w:gridSpan w:val="2"/>
          </w:tcPr>
          <w:p w14:paraId="0E3B1C61" w14:textId="77777777" w:rsidR="008C11F1" w:rsidRDefault="008C11F1" w:rsidP="00E27D75">
            <w:pPr>
              <w:rPr>
                <w:b/>
                <w:kern w:val="2"/>
                <w:szCs w:val="24"/>
              </w:rPr>
            </w:pPr>
            <w:r>
              <w:rPr>
                <w:b/>
                <w:kern w:val="2"/>
                <w:szCs w:val="24"/>
              </w:rPr>
              <w:t>2.2. Tiekėjo kontaktiniai asmenys, atsakingi už Sutarties vykdymą</w:t>
            </w:r>
          </w:p>
        </w:tc>
        <w:tc>
          <w:tcPr>
            <w:tcW w:w="6441" w:type="dxa"/>
            <w:gridSpan w:val="2"/>
          </w:tcPr>
          <w:p w14:paraId="4C90B86C" w14:textId="3A4B3877" w:rsidR="008C11F1" w:rsidRDefault="006A29F2" w:rsidP="00077CC1">
            <w:pPr>
              <w:rPr>
                <w:rFonts w:eastAsiaTheme="minorEastAsia"/>
                <w:lang w:eastAsia="lt-LT"/>
              </w:rPr>
            </w:pPr>
            <w:r>
              <w:rPr>
                <w:rFonts w:eastAsiaTheme="minorEastAsia"/>
                <w:lang w:eastAsia="lt-LT"/>
              </w:rPr>
              <w:t xml:space="preserve">2.2.1. </w:t>
            </w:r>
            <w:r w:rsidR="008C11F1" w:rsidRPr="004F68DB">
              <w:rPr>
                <w:rFonts w:eastAsiaTheme="minorEastAsia"/>
                <w:lang w:eastAsia="lt-LT"/>
              </w:rPr>
              <w:t xml:space="preserve">Už šios Sutarties sutartinių įsipareigojimų vykdymą </w:t>
            </w:r>
            <w:r w:rsidR="008C11F1" w:rsidRPr="001328A3">
              <w:rPr>
                <w:rFonts w:eastAsiaTheme="minorEastAsia"/>
                <w:lang w:eastAsia="lt-LT"/>
              </w:rPr>
              <w:t>atsakingas Tiekėjo atstovas – (</w:t>
            </w:r>
            <w:r w:rsidR="008C11F1" w:rsidRPr="001328A3">
              <w:rPr>
                <w:rFonts w:eastAsiaTheme="minorEastAsia"/>
                <w:i/>
                <w:iCs/>
                <w:lang w:eastAsia="lt-LT"/>
              </w:rPr>
              <w:t>pareigos, vardas, pavardė, telefonas, el. paštas)</w:t>
            </w:r>
            <w:r w:rsidR="008C11F1" w:rsidRPr="001328A3">
              <w:rPr>
                <w:rFonts w:eastAsiaTheme="minorEastAsia"/>
                <w:lang w:eastAsia="lt-LT"/>
              </w:rPr>
              <w:t>, jo nesant –</w:t>
            </w:r>
            <w:r w:rsidR="008C11F1">
              <w:rPr>
                <w:rFonts w:eastAsiaTheme="minorEastAsia"/>
                <w:lang w:eastAsia="lt-LT"/>
              </w:rPr>
              <w:t xml:space="preserve"> (</w:t>
            </w:r>
            <w:r w:rsidR="008C11F1">
              <w:rPr>
                <w:rFonts w:eastAsiaTheme="minorEastAsia"/>
                <w:i/>
                <w:iCs/>
                <w:lang w:eastAsia="lt-LT"/>
              </w:rPr>
              <w:t>pareigos, vardas, pavardė, telefonas, el. paštas)</w:t>
            </w:r>
            <w:r w:rsidR="008C11F1" w:rsidRPr="004F68DB">
              <w:rPr>
                <w:rFonts w:eastAsiaTheme="minorEastAsia"/>
                <w:lang w:eastAsia="lt-LT"/>
              </w:rPr>
              <w:t>.</w:t>
            </w:r>
          </w:p>
          <w:p w14:paraId="0CBC5B28" w14:textId="70A44FE8" w:rsidR="006A29F2" w:rsidRPr="006A29F2" w:rsidRDefault="006A29F2" w:rsidP="00077CC1">
            <w:pPr>
              <w:rPr>
                <w:rFonts w:eastAsiaTheme="minorEastAsia"/>
                <w:lang w:eastAsia="lt-LT"/>
              </w:rPr>
            </w:pPr>
            <w:r w:rsidRPr="006373DA">
              <w:rPr>
                <w:rFonts w:eastAsiaTheme="minorEastAsia"/>
                <w:kern w:val="2"/>
                <w:lang w:eastAsia="lt-LT"/>
              </w:rPr>
              <w:t xml:space="preserve">2.2.2. </w:t>
            </w:r>
            <w:r w:rsidRPr="004F68DB">
              <w:rPr>
                <w:rFonts w:eastAsiaTheme="minorEastAsia"/>
                <w:lang w:eastAsia="lt-LT"/>
              </w:rPr>
              <w:t xml:space="preserve">Už šios Sutarties vykdymo koordinavimą </w:t>
            </w:r>
            <w:r w:rsidRPr="001328A3">
              <w:rPr>
                <w:rFonts w:eastAsiaTheme="minorEastAsia"/>
                <w:lang w:eastAsia="lt-LT"/>
              </w:rPr>
              <w:t>atsakingas Tiekėjo atstovas – (</w:t>
            </w:r>
            <w:r w:rsidRPr="001328A3">
              <w:rPr>
                <w:rFonts w:eastAsiaTheme="minorEastAsia"/>
                <w:i/>
                <w:iCs/>
                <w:lang w:eastAsia="lt-LT"/>
              </w:rPr>
              <w:t>pareigos, vardas, pavardė, telefonas, el. paštas)</w:t>
            </w:r>
            <w:r w:rsidRPr="001328A3">
              <w:rPr>
                <w:rFonts w:eastAsiaTheme="minorEastAsia"/>
                <w:lang w:eastAsia="lt-LT"/>
              </w:rPr>
              <w:t>, jo nesant –</w:t>
            </w:r>
            <w:r>
              <w:rPr>
                <w:rFonts w:eastAsiaTheme="minorEastAsia"/>
                <w:lang w:eastAsia="lt-LT"/>
              </w:rPr>
              <w:t xml:space="preserve"> (</w:t>
            </w:r>
            <w:r>
              <w:rPr>
                <w:rFonts w:eastAsiaTheme="minorEastAsia"/>
                <w:i/>
                <w:iCs/>
                <w:lang w:eastAsia="lt-LT"/>
              </w:rPr>
              <w:t>pareigos, vardas, pavardė, telefonas, el. paštas)</w:t>
            </w:r>
            <w:r w:rsidRPr="004F68DB">
              <w:rPr>
                <w:rFonts w:eastAsiaTheme="minorEastAsia"/>
                <w:lang w:eastAsia="lt-LT"/>
              </w:rPr>
              <w:t>.</w:t>
            </w:r>
          </w:p>
        </w:tc>
      </w:tr>
      <w:tr w:rsidR="008C11F1" w14:paraId="221FFA57" w14:textId="77777777" w:rsidTr="00C03D36">
        <w:trPr>
          <w:trHeight w:val="300"/>
        </w:trPr>
        <w:tc>
          <w:tcPr>
            <w:tcW w:w="3094" w:type="dxa"/>
            <w:gridSpan w:val="2"/>
          </w:tcPr>
          <w:p w14:paraId="2AD20159" w14:textId="77777777" w:rsidR="008C11F1" w:rsidRDefault="008C11F1" w:rsidP="00E27D75">
            <w:pPr>
              <w:rPr>
                <w:b/>
                <w:kern w:val="2"/>
                <w:szCs w:val="24"/>
              </w:rPr>
            </w:pPr>
            <w:r>
              <w:rPr>
                <w:b/>
                <w:kern w:val="2"/>
                <w:szCs w:val="24"/>
              </w:rPr>
              <w:lastRenderedPageBreak/>
              <w:t xml:space="preserve">2.3. </w:t>
            </w:r>
            <w:r>
              <w:rPr>
                <w:b/>
                <w:bCs/>
                <w:kern w:val="2"/>
                <w:szCs w:val="24"/>
              </w:rPr>
              <w:t>Atsakingų asmenų atsakomybės</w:t>
            </w:r>
          </w:p>
        </w:tc>
        <w:tc>
          <w:tcPr>
            <w:tcW w:w="6441" w:type="dxa"/>
            <w:gridSpan w:val="2"/>
          </w:tcPr>
          <w:p w14:paraId="558A8A79" w14:textId="49416ED0" w:rsidR="008C11F1" w:rsidRPr="00C31044" w:rsidRDefault="008C11F1" w:rsidP="00077CC1">
            <w:pPr>
              <w:rPr>
                <w:rFonts w:eastAsiaTheme="minorEastAsia"/>
                <w:lang w:eastAsia="lt-LT"/>
              </w:rPr>
            </w:pPr>
            <w:r w:rsidRPr="00C31044">
              <w:rPr>
                <w:rFonts w:eastAsiaTheme="minorEastAsia"/>
                <w:lang w:eastAsia="lt-LT"/>
              </w:rPr>
              <w:t>2.3.1. Asmenys, nurodyti Sutarties specialių sąlygų 2.1.</w:t>
            </w:r>
            <w:r w:rsidR="00955787">
              <w:rPr>
                <w:rFonts w:eastAsiaTheme="minorEastAsia"/>
                <w:lang w:eastAsia="lt-LT"/>
              </w:rPr>
              <w:t>1.</w:t>
            </w:r>
            <w:r w:rsidRPr="00C31044">
              <w:rPr>
                <w:rFonts w:eastAsiaTheme="minorEastAsia"/>
                <w:lang w:eastAsia="lt-LT"/>
              </w:rPr>
              <w:t xml:space="preserve"> ir 2.2.</w:t>
            </w:r>
            <w:r w:rsidR="00955787">
              <w:rPr>
                <w:rFonts w:eastAsiaTheme="minorEastAsia"/>
                <w:lang w:eastAsia="lt-LT"/>
              </w:rPr>
              <w:t>1.</w:t>
            </w:r>
            <w:r w:rsidRPr="00C31044">
              <w:rPr>
                <w:rFonts w:eastAsiaTheme="minorEastAsia"/>
                <w:lang w:eastAsia="lt-LT"/>
              </w:rPr>
              <w:t xml:space="preserve"> papunkčiuose atitinkamai Pirkėjo arba Teikėjo vardu, turi teisę pasirašyti </w:t>
            </w:r>
            <w:r w:rsidR="00705F86" w:rsidRPr="00705F86">
              <w:rPr>
                <w:rFonts w:eastAsiaTheme="minorEastAsia"/>
                <w:lang w:eastAsia="lt-LT"/>
              </w:rPr>
              <w:t xml:space="preserve">Paslaugų perdavimo ir priėmimo aktą (toliau – Aktas), </w:t>
            </w:r>
            <w:r w:rsidRPr="00C31044">
              <w:rPr>
                <w:rFonts w:eastAsiaTheme="minorEastAsia"/>
                <w:lang w:eastAsia="lt-LT"/>
              </w:rPr>
              <w:t xml:space="preserve"> ir yra įgalioti priimti visus sprendimus, susijusius su šios Sutarties vykdymu, išskyrus pačios Sutarties pakeitimą ir nutraukimą. </w:t>
            </w:r>
          </w:p>
          <w:p w14:paraId="3EEF2750" w14:textId="77777777" w:rsidR="008C11F1" w:rsidRPr="00B0748E" w:rsidRDefault="008C11F1" w:rsidP="00077CC1">
            <w:pPr>
              <w:rPr>
                <w:rFonts w:eastAsiaTheme="minorEastAsia"/>
                <w:lang w:eastAsia="lt-LT"/>
              </w:rPr>
            </w:pPr>
            <w:r w:rsidRPr="00B0748E">
              <w:rPr>
                <w:rFonts w:eastAsiaTheme="minorEastAsia"/>
                <w:lang w:eastAsia="lt-LT"/>
              </w:rPr>
              <w:t xml:space="preserve">2.3.2. Šalys įsipareigoja ne vėliau kaip prieš 5 (penkias) darbo dienas raštu pranešti viena kitai apie atsakingų už Sutartį asmenų, nurodytų šios Sutarties specialių sąlygų 2.1. ir 2.2. papunkčiuose, pasikeitimą. </w:t>
            </w:r>
          </w:p>
          <w:p w14:paraId="77C3FC5B" w14:textId="199A5262" w:rsidR="008C11F1" w:rsidRPr="00C31044" w:rsidRDefault="008C11F1" w:rsidP="00077CC1">
            <w:pPr>
              <w:rPr>
                <w:rFonts w:eastAsiaTheme="minorEastAsia"/>
                <w:lang w:eastAsia="lt-LT"/>
              </w:rPr>
            </w:pPr>
            <w:r w:rsidRPr="00B0748E">
              <w:rPr>
                <w:rFonts w:eastAsiaTheme="minorEastAsia"/>
                <w:lang w:eastAsia="lt-LT"/>
              </w:rPr>
              <w:t>2.3.3. Visi pranešimai ir kita informacija, kuria keičiasi Šalys pagal šią Sutartį, turi būti pateikiama rašytine forma. Pranešimai laikomi tinkamai pateiktais, jei įteikiami asmeniškai, atsiunčiami naudojantis kurjerių paslaugomis, registruotu paštu</w:t>
            </w:r>
            <w:r w:rsidR="00185016">
              <w:rPr>
                <w:rFonts w:eastAsiaTheme="minorEastAsia"/>
                <w:lang w:eastAsia="lt-LT"/>
              </w:rPr>
              <w:t xml:space="preserve"> </w:t>
            </w:r>
            <w:r w:rsidRPr="00B0748E">
              <w:rPr>
                <w:rFonts w:eastAsiaTheme="minorEastAsia"/>
                <w:lang w:eastAsia="lt-LT"/>
              </w:rPr>
              <w:t>ar el. paštu.</w:t>
            </w:r>
          </w:p>
          <w:p w14:paraId="34B51629" w14:textId="77777777" w:rsidR="008C11F1" w:rsidRPr="004F68DB" w:rsidRDefault="008C11F1" w:rsidP="00953C61">
            <w:pPr>
              <w:rPr>
                <w:rFonts w:eastAsiaTheme="minorEastAsia"/>
                <w:lang w:eastAsia="lt-LT"/>
              </w:rPr>
            </w:pPr>
            <w:r w:rsidRPr="00C31044">
              <w:rPr>
                <w:rFonts w:eastAsiaTheme="minorEastAsia"/>
                <w:lang w:eastAsia="lt-LT"/>
              </w:rPr>
              <w:t xml:space="preserve">2.3.4. </w:t>
            </w:r>
            <w:r w:rsidRPr="00B0748E">
              <w:rPr>
                <w:rFonts w:eastAsiaTheme="minorEastAsia"/>
                <w:lang w:eastAsia="lt-LT"/>
              </w:rPr>
              <w:t>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p>
        </w:tc>
      </w:tr>
      <w:tr w:rsidR="008C11F1" w14:paraId="31FF8BFC" w14:textId="77777777" w:rsidTr="00C03D36">
        <w:trPr>
          <w:trHeight w:val="300"/>
        </w:trPr>
        <w:tc>
          <w:tcPr>
            <w:tcW w:w="9535" w:type="dxa"/>
            <w:gridSpan w:val="4"/>
          </w:tcPr>
          <w:p w14:paraId="3FD38E1C" w14:textId="77777777" w:rsidR="008C11F1" w:rsidRPr="00B0748E" w:rsidRDefault="008C11F1" w:rsidP="00E27D75">
            <w:pPr>
              <w:jc w:val="center"/>
              <w:rPr>
                <w:b/>
                <w:kern w:val="2"/>
                <w:szCs w:val="24"/>
              </w:rPr>
            </w:pPr>
            <w:r w:rsidRPr="00B0748E">
              <w:rPr>
                <w:b/>
                <w:kern w:val="2"/>
                <w:szCs w:val="24"/>
              </w:rPr>
              <w:t>3. SUTARTIES DALYKAS</w:t>
            </w:r>
          </w:p>
        </w:tc>
      </w:tr>
      <w:tr w:rsidR="008C11F1" w14:paraId="1D984F4A" w14:textId="77777777" w:rsidTr="00C03D36">
        <w:trPr>
          <w:trHeight w:val="300"/>
        </w:trPr>
        <w:tc>
          <w:tcPr>
            <w:tcW w:w="3094" w:type="dxa"/>
            <w:gridSpan w:val="2"/>
          </w:tcPr>
          <w:p w14:paraId="33AA04C9" w14:textId="77777777" w:rsidR="008C11F1" w:rsidRPr="00B0748E" w:rsidRDefault="008C11F1" w:rsidP="00E27D75">
            <w:pPr>
              <w:rPr>
                <w:b/>
                <w:kern w:val="2"/>
                <w:szCs w:val="24"/>
              </w:rPr>
            </w:pPr>
            <w:r w:rsidRPr="00B0748E">
              <w:rPr>
                <w:b/>
                <w:kern w:val="2"/>
                <w:szCs w:val="24"/>
              </w:rPr>
              <w:t>3.1. Sutarties dalykas</w:t>
            </w:r>
          </w:p>
        </w:tc>
        <w:tc>
          <w:tcPr>
            <w:tcW w:w="6441" w:type="dxa"/>
            <w:gridSpan w:val="2"/>
          </w:tcPr>
          <w:p w14:paraId="10895472" w14:textId="6A45CE5D" w:rsidR="00C03D36" w:rsidRPr="00B0748E" w:rsidRDefault="008C11F1" w:rsidP="00077CC1">
            <w:pPr>
              <w:rPr>
                <w:kern w:val="2"/>
                <w:szCs w:val="24"/>
              </w:rPr>
            </w:pPr>
            <w:r w:rsidRPr="00B0748E">
              <w:rPr>
                <w:kern w:val="2"/>
                <w:szCs w:val="24"/>
              </w:rPr>
              <w:t xml:space="preserve">3.1.1. Tiekėjas </w:t>
            </w:r>
            <w:r w:rsidR="00C03D36" w:rsidRPr="00B0748E">
              <w:rPr>
                <w:kern w:val="2"/>
                <w:szCs w:val="24"/>
              </w:rPr>
              <w:t xml:space="preserve">įsipareigoja Sutarties galiojimo laikotarpiu laiku ir kokybiškai teikti </w:t>
            </w:r>
            <w:proofErr w:type="spellStart"/>
            <w:r w:rsidR="00C03D36" w:rsidRPr="00E12A72">
              <w:rPr>
                <w:kern w:val="2"/>
                <w:szCs w:val="24"/>
              </w:rPr>
              <w:t>FortiSIEM</w:t>
            </w:r>
            <w:proofErr w:type="spellEnd"/>
            <w:r w:rsidR="00C03D36" w:rsidRPr="00E12A72">
              <w:rPr>
                <w:kern w:val="2"/>
                <w:szCs w:val="24"/>
              </w:rPr>
              <w:t xml:space="preserve"> </w:t>
            </w:r>
            <w:r w:rsidR="00705F86" w:rsidRPr="00E12A72">
              <w:rPr>
                <w:kern w:val="2"/>
                <w:szCs w:val="24"/>
              </w:rPr>
              <w:t>palaikymo ir</w:t>
            </w:r>
            <w:r w:rsidR="00C03D36" w:rsidRPr="00E12A72">
              <w:rPr>
                <w:kern w:val="2"/>
                <w:szCs w:val="24"/>
              </w:rPr>
              <w:t xml:space="preserve"> vystymo</w:t>
            </w:r>
            <w:r w:rsidR="00C03D36" w:rsidRPr="00B0748E">
              <w:rPr>
                <w:kern w:val="2"/>
                <w:szCs w:val="24"/>
              </w:rPr>
              <w:t xml:space="preserve"> paslaugas (toliau – Paslaugos), atitinkančias </w:t>
            </w:r>
            <w:hyperlink w:anchor="technine1sutart" w:history="1">
              <w:r w:rsidR="00C03D36" w:rsidRPr="00B0748E">
                <w:rPr>
                  <w:rStyle w:val="Hyperlink"/>
                  <w:kern w:val="2"/>
                  <w:szCs w:val="24"/>
                </w:rPr>
                <w:t>Sutarties 1 priede</w:t>
              </w:r>
            </w:hyperlink>
            <w:r w:rsidR="00C03D36" w:rsidRPr="00B0748E">
              <w:rPr>
                <w:kern w:val="2"/>
                <w:szCs w:val="24"/>
              </w:rPr>
              <w:t xml:space="preserve"> nurodytus reikalavimus, o Pirkėjas įsipareigoja sumokėti už suteiktas Paslaugas Sutartyje nustatyta tvarka ir terminais.</w:t>
            </w:r>
          </w:p>
          <w:p w14:paraId="7F79604B" w14:textId="57DE0080" w:rsidR="00C03D36" w:rsidRPr="00B0748E" w:rsidRDefault="00C03D36" w:rsidP="00077CC1">
            <w:pPr>
              <w:rPr>
                <w:kern w:val="2"/>
                <w:szCs w:val="24"/>
              </w:rPr>
            </w:pPr>
            <w:r w:rsidRPr="00B0748E">
              <w:rPr>
                <w:kern w:val="2"/>
                <w:szCs w:val="24"/>
              </w:rPr>
              <w:t xml:space="preserve">3.1.2. Preliminari Paslaugų apimtis – 85 darbo dienos. Pirkėjas neįsipareigoja nusipirkti visos nurodytos paslaugų apimties. Sutarties vykdymo metu paslaugų apimtis gali didėti ne daugiau 10 (dešimt) procentų nurodytos preliminarios Paslaugų apimties, taikant Sutarties </w:t>
            </w:r>
            <w:r w:rsidR="008E6031" w:rsidRPr="00B0748E">
              <w:rPr>
                <w:kern w:val="2"/>
                <w:szCs w:val="24"/>
              </w:rPr>
              <w:t>3.1.3.</w:t>
            </w:r>
            <w:r w:rsidRPr="00B0748E">
              <w:rPr>
                <w:kern w:val="2"/>
                <w:szCs w:val="24"/>
              </w:rPr>
              <w:t xml:space="preserve"> punkte nurodytą 1 (vienos) darbo dienos įkainį.</w:t>
            </w:r>
          </w:p>
          <w:p w14:paraId="3CAA8C53" w14:textId="1C41C743" w:rsidR="008E6031" w:rsidRPr="00B0748E" w:rsidRDefault="00C03D36" w:rsidP="00077CC1">
            <w:pPr>
              <w:rPr>
                <w:kern w:val="2"/>
                <w:szCs w:val="24"/>
              </w:rPr>
            </w:pPr>
            <w:r w:rsidRPr="00B0748E">
              <w:rPr>
                <w:kern w:val="2"/>
                <w:szCs w:val="24"/>
              </w:rPr>
              <w:t xml:space="preserve">3.1.3. </w:t>
            </w:r>
            <w:r w:rsidR="008E6031" w:rsidRPr="00B0748E">
              <w:rPr>
                <w:kern w:val="2"/>
                <w:szCs w:val="24"/>
              </w:rPr>
              <w:t xml:space="preserve">Už Tiekėjo tinkamai ir kokybiškai suteiktas Paslaugas Pirkėjas moka pagal 1 (vienos) darbo dienos Paslaugų teikimo įkainį, kuris yra ... EUR </w:t>
            </w:r>
            <w:r w:rsidR="00C74AF1">
              <w:rPr>
                <w:kern w:val="2"/>
                <w:szCs w:val="24"/>
              </w:rPr>
              <w:t>be</w:t>
            </w:r>
            <w:r w:rsidR="008E6031" w:rsidRPr="00B0748E">
              <w:rPr>
                <w:kern w:val="2"/>
                <w:szCs w:val="24"/>
              </w:rPr>
              <w:t xml:space="preserve"> PVM</w:t>
            </w:r>
            <w:r w:rsidR="006373DA">
              <w:rPr>
                <w:kern w:val="2"/>
                <w:szCs w:val="24"/>
              </w:rPr>
              <w:t xml:space="preserve">, </w:t>
            </w:r>
            <w:r w:rsidR="006373DA" w:rsidRPr="006373DA">
              <w:rPr>
                <w:kern w:val="2"/>
                <w:szCs w:val="24"/>
              </w:rPr>
              <w:t>...</w:t>
            </w:r>
            <w:r w:rsidR="00D3108D" w:rsidRPr="006373DA">
              <w:rPr>
                <w:kern w:val="2"/>
                <w:szCs w:val="24"/>
              </w:rPr>
              <w:t xml:space="preserve"> Eur </w:t>
            </w:r>
            <w:r w:rsidR="00C74AF1">
              <w:rPr>
                <w:kern w:val="2"/>
                <w:szCs w:val="24"/>
              </w:rPr>
              <w:t>su</w:t>
            </w:r>
            <w:r w:rsidR="00D3108D" w:rsidRPr="006373DA">
              <w:rPr>
                <w:kern w:val="2"/>
                <w:szCs w:val="24"/>
              </w:rPr>
              <w:t xml:space="preserve"> PVM.</w:t>
            </w:r>
          </w:p>
          <w:p w14:paraId="1C865C60" w14:textId="54687D32" w:rsidR="008C11F1" w:rsidRDefault="008E6031" w:rsidP="00953C61">
            <w:pPr>
              <w:rPr>
                <w:kern w:val="2"/>
                <w:szCs w:val="24"/>
              </w:rPr>
            </w:pPr>
            <w:r w:rsidRPr="00B0748E">
              <w:rPr>
                <w:kern w:val="2"/>
                <w:szCs w:val="24"/>
              </w:rPr>
              <w:t xml:space="preserve">3.1.4. </w:t>
            </w:r>
            <w:r w:rsidR="00C03D36" w:rsidRPr="00B0748E">
              <w:rPr>
                <w:kern w:val="2"/>
                <w:szCs w:val="24"/>
              </w:rPr>
              <w:t xml:space="preserve">Detalus Paslaugų aprašymas ir reikalavimai Paslaugų kokybei nurodyti Sutarties </w:t>
            </w:r>
            <w:hyperlink w:anchor="technine1sutart" w:history="1">
              <w:r w:rsidR="00C03D36" w:rsidRPr="00B0748E">
                <w:rPr>
                  <w:rStyle w:val="Hyperlink"/>
                  <w:kern w:val="2"/>
                  <w:szCs w:val="24"/>
                </w:rPr>
                <w:t>1 priede</w:t>
              </w:r>
            </w:hyperlink>
            <w:r w:rsidR="00C03D36" w:rsidRPr="00B0748E">
              <w:rPr>
                <w:kern w:val="2"/>
                <w:szCs w:val="24"/>
              </w:rPr>
              <w:t xml:space="preserve"> „Techninė specifikacija“.</w:t>
            </w:r>
          </w:p>
          <w:p w14:paraId="0B6CA8AA" w14:textId="4814E33D" w:rsidR="00B510B9" w:rsidRPr="00B510B9" w:rsidRDefault="00B510B9" w:rsidP="00B510B9">
            <w:pPr>
              <w:rPr>
                <w:szCs w:val="24"/>
              </w:rPr>
            </w:pPr>
            <w:r>
              <w:rPr>
                <w:color w:val="000000"/>
                <w:kern w:val="2"/>
                <w:szCs w:val="24"/>
              </w:rPr>
              <w:t xml:space="preserve">3.1.5. </w:t>
            </w:r>
            <w:r w:rsidRPr="00B510B9">
              <w:rPr>
                <w:szCs w:val="24"/>
              </w:rPr>
              <w:t>Tiekėjas yra įsidiegęs informacijos saugumo valdymo sistemą, atitinkančią ISO/IEC 27001 ar lygiaverčių standartų reikalavimus. Pirkėjui pareikalavus, Tiekėjas per 5 darbo dienas turi pateikti nepriklausomos įstaigos išduoto galiojančio sertifikato arba lygiaverčio dokumento kopiją, arba pateikti kitus įrodymus, kad Tiekėjo informacijos saugumo valdymo sistema atitinka ISO/IEC 27001 ar lygiaverčių standartų reikalavimus. Jei Sutarties vykdymo metu baigiasi Tiekėjo turimo ISO/IEC 27001 (arba LST ISO/IEC 27001) sertifikato ar kito lygiaverčio dokumento (jei toks buvo pateiktas) galiojimas, Tiekėjas įsipareigoja pratęsti turimą sertifikatą (įsigyti naują) ar kitą lygiavertį dokumentą (jei toks buvo pateiktas) ir pateikti jį Pirkėjui.</w:t>
            </w:r>
          </w:p>
          <w:p w14:paraId="395F71AA" w14:textId="70244FFA" w:rsidR="008C11F1" w:rsidRPr="00B0748E" w:rsidRDefault="00B510B9" w:rsidP="00953C61">
            <w:pPr>
              <w:rPr>
                <w:color w:val="000000"/>
                <w:kern w:val="2"/>
                <w:szCs w:val="24"/>
              </w:rPr>
            </w:pPr>
            <w:r>
              <w:rPr>
                <w:szCs w:val="24"/>
              </w:rPr>
              <w:t>3.1.6</w:t>
            </w:r>
            <w:r w:rsidRPr="00FD30B8">
              <w:rPr>
                <w:szCs w:val="24"/>
              </w:rPr>
              <w:t xml:space="preserve">. </w:t>
            </w:r>
            <w:r w:rsidRPr="009D10A0">
              <w:rPr>
                <w:szCs w:val="24"/>
              </w:rPr>
              <w:t xml:space="preserve">Tiekėjas turi turėti Pirkėjo turimos informacinių sistemų žurnalinių įrašų saugojimo ir koreliacijos sistemos (nurodyta </w:t>
            </w:r>
            <w:hyperlink w:anchor="technine1sutart" w:history="1">
              <w:r w:rsidRPr="009D10A0">
                <w:rPr>
                  <w:rStyle w:val="Hyperlink"/>
                  <w:szCs w:val="24"/>
                </w:rPr>
                <w:t>1 priede</w:t>
              </w:r>
            </w:hyperlink>
            <w:r w:rsidRPr="00FD30B8">
              <w:rPr>
                <w:szCs w:val="24"/>
              </w:rPr>
              <w:t xml:space="preserve"> „Informacinių sistemų žurnalinių įrašų saugojimo ir </w:t>
            </w:r>
            <w:r w:rsidRPr="00FD30B8">
              <w:rPr>
                <w:szCs w:val="24"/>
              </w:rPr>
              <w:lastRenderedPageBreak/>
              <w:t>koreliacijos sistemos aprašymas) gamintojo (toliau – Gamintojas) ar</w:t>
            </w:r>
            <w:r w:rsidRPr="004736AD">
              <w:rPr>
                <w:szCs w:val="24"/>
              </w:rPr>
              <w:t xml:space="preserve">ba oficialaus jo platintojo </w:t>
            </w:r>
            <w:r w:rsidRPr="00F04A22">
              <w:rPr>
                <w:szCs w:val="24"/>
              </w:rPr>
              <w:t>Tiekėjui suteiktą teisę t</w:t>
            </w:r>
            <w:r w:rsidRPr="00143A04">
              <w:rPr>
                <w:szCs w:val="24"/>
              </w:rPr>
              <w:t>eikti siūlomas informacinių sistemų žurnalinių įrašų saugojimo ir koreliacijos sistemos priežiūros paslaugas.</w:t>
            </w:r>
            <w:r w:rsidRPr="00BF19C0">
              <w:rPr>
                <w:szCs w:val="24"/>
              </w:rPr>
              <w:t xml:space="preserve"> Pirkėjui pateikus užklausą, Tiekėjas turi per 3 darbo dienas pateikti dokumentą, patvirtinantį, kad teikėjas turi gamintojo arba oficialaus jos platintojo teikėjui suteiktą teisę teikti siūlomas informacinių sistemų žurnalinių įrašų saugojimo ir koreliacijos sistemos priežiūros paslaugas.</w:t>
            </w:r>
          </w:p>
        </w:tc>
      </w:tr>
      <w:tr w:rsidR="008C11F1" w14:paraId="45DD47E6" w14:textId="77777777" w:rsidTr="00C03D36">
        <w:trPr>
          <w:trHeight w:val="300"/>
        </w:trPr>
        <w:tc>
          <w:tcPr>
            <w:tcW w:w="3094" w:type="dxa"/>
            <w:gridSpan w:val="2"/>
          </w:tcPr>
          <w:p w14:paraId="77269D20" w14:textId="77777777" w:rsidR="008C11F1" w:rsidRDefault="008C11F1" w:rsidP="00E27D75">
            <w:pPr>
              <w:rPr>
                <w:b/>
                <w:kern w:val="2"/>
                <w:szCs w:val="24"/>
              </w:rPr>
            </w:pPr>
            <w:r>
              <w:rPr>
                <w:b/>
                <w:kern w:val="2"/>
                <w:szCs w:val="24"/>
              </w:rPr>
              <w:lastRenderedPageBreak/>
              <w:t>3.2. Pirkimo pavadinimas ir numeris</w:t>
            </w:r>
          </w:p>
        </w:tc>
        <w:tc>
          <w:tcPr>
            <w:tcW w:w="6441" w:type="dxa"/>
            <w:gridSpan w:val="2"/>
          </w:tcPr>
          <w:p w14:paraId="1F66CD43" w14:textId="77777777" w:rsidR="008C11F1" w:rsidRDefault="008C11F1" w:rsidP="00077CC1">
            <w:pPr>
              <w:rPr>
                <w:kern w:val="2"/>
                <w:szCs w:val="24"/>
              </w:rPr>
            </w:pPr>
            <w:r>
              <w:rPr>
                <w:kern w:val="2"/>
                <w:szCs w:val="24"/>
              </w:rPr>
              <w:t>CVP IS ID ...</w:t>
            </w:r>
          </w:p>
        </w:tc>
      </w:tr>
      <w:tr w:rsidR="008C11F1" w14:paraId="4D8AC73C" w14:textId="77777777" w:rsidTr="00C03D36">
        <w:trPr>
          <w:trHeight w:val="300"/>
        </w:trPr>
        <w:tc>
          <w:tcPr>
            <w:tcW w:w="3094" w:type="dxa"/>
            <w:gridSpan w:val="2"/>
          </w:tcPr>
          <w:p w14:paraId="551C241C" w14:textId="77777777" w:rsidR="008C11F1" w:rsidRDefault="008C11F1" w:rsidP="00E27D75">
            <w:pPr>
              <w:rPr>
                <w:b/>
                <w:kern w:val="2"/>
                <w:szCs w:val="24"/>
              </w:rPr>
            </w:pPr>
            <w:r>
              <w:rPr>
                <w:b/>
                <w:kern w:val="2"/>
                <w:szCs w:val="24"/>
              </w:rPr>
              <w:t>3.3. Informacija apie Europos Sąjungos lėšomis finansuojamą projektą arba kitą projektą</w:t>
            </w:r>
          </w:p>
        </w:tc>
        <w:tc>
          <w:tcPr>
            <w:tcW w:w="6441" w:type="dxa"/>
            <w:gridSpan w:val="2"/>
          </w:tcPr>
          <w:p w14:paraId="33A2330B" w14:textId="77777777" w:rsidR="008C11F1" w:rsidRDefault="008C11F1" w:rsidP="00077CC1">
            <w:pPr>
              <w:rPr>
                <w:kern w:val="2"/>
                <w:szCs w:val="24"/>
              </w:rPr>
            </w:pPr>
            <w:r>
              <w:rPr>
                <w:kern w:val="2"/>
                <w:szCs w:val="24"/>
              </w:rPr>
              <w:t>Netaikoma</w:t>
            </w:r>
          </w:p>
          <w:p w14:paraId="708D03E9" w14:textId="77777777" w:rsidR="008C11F1" w:rsidRDefault="008C11F1" w:rsidP="00077CC1">
            <w:pPr>
              <w:rPr>
                <w:kern w:val="2"/>
                <w:szCs w:val="24"/>
              </w:rPr>
            </w:pPr>
          </w:p>
          <w:p w14:paraId="6CDBF675" w14:textId="77777777" w:rsidR="008C11F1" w:rsidRDefault="008C11F1" w:rsidP="00077CC1">
            <w:pPr>
              <w:rPr>
                <w:kern w:val="2"/>
                <w:szCs w:val="24"/>
              </w:rPr>
            </w:pPr>
          </w:p>
        </w:tc>
      </w:tr>
      <w:tr w:rsidR="008C11F1" w14:paraId="02BF77C9" w14:textId="77777777" w:rsidTr="00C03D36">
        <w:trPr>
          <w:trHeight w:val="300"/>
        </w:trPr>
        <w:tc>
          <w:tcPr>
            <w:tcW w:w="9535" w:type="dxa"/>
            <w:gridSpan w:val="4"/>
          </w:tcPr>
          <w:p w14:paraId="600A35D1" w14:textId="77777777" w:rsidR="008C11F1" w:rsidRDefault="008C11F1" w:rsidP="00E27D7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C11F1" w14:paraId="68AC969A" w14:textId="77777777" w:rsidTr="00C03D36">
        <w:trPr>
          <w:trHeight w:val="300"/>
        </w:trPr>
        <w:tc>
          <w:tcPr>
            <w:tcW w:w="3094" w:type="dxa"/>
            <w:gridSpan w:val="2"/>
          </w:tcPr>
          <w:p w14:paraId="0662F9DE" w14:textId="77777777" w:rsidR="008C11F1" w:rsidRDefault="008C11F1" w:rsidP="00E27D7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E1874B2" w14:textId="77777777" w:rsidR="008C11F1" w:rsidRDefault="008C11F1" w:rsidP="00E27D75">
            <w:pPr>
              <w:rPr>
                <w:b/>
                <w:kern w:val="2"/>
                <w:szCs w:val="24"/>
              </w:rPr>
            </w:pPr>
          </w:p>
          <w:p w14:paraId="2B41A03B" w14:textId="77777777" w:rsidR="008C11F1" w:rsidRDefault="008C11F1" w:rsidP="00077CC1">
            <w:pPr>
              <w:rPr>
                <w:b/>
                <w:kern w:val="2"/>
                <w:szCs w:val="24"/>
              </w:rPr>
            </w:pPr>
          </w:p>
          <w:p w14:paraId="0FACBE48" w14:textId="77777777" w:rsidR="008C11F1" w:rsidRDefault="008C11F1" w:rsidP="00077CC1">
            <w:pPr>
              <w:rPr>
                <w:b/>
                <w:color w:val="FF0000"/>
                <w:kern w:val="2"/>
                <w:szCs w:val="24"/>
              </w:rPr>
            </w:pPr>
          </w:p>
        </w:tc>
        <w:tc>
          <w:tcPr>
            <w:tcW w:w="6441" w:type="dxa"/>
            <w:gridSpan w:val="2"/>
          </w:tcPr>
          <w:p w14:paraId="516FE6F1" w14:textId="70F0109A" w:rsidR="00C03D36" w:rsidRPr="00B0748E" w:rsidRDefault="008C11F1" w:rsidP="00077CC1">
            <w:pPr>
              <w:rPr>
                <w:szCs w:val="24"/>
              </w:rPr>
            </w:pPr>
            <w:r w:rsidRPr="00963483">
              <w:rPr>
                <w:szCs w:val="24"/>
              </w:rPr>
              <w:t>4.</w:t>
            </w:r>
            <w:r w:rsidRPr="00B0748E">
              <w:rPr>
                <w:szCs w:val="24"/>
              </w:rPr>
              <w:t>1.1.</w:t>
            </w:r>
            <w:r w:rsidR="00C03D36" w:rsidRPr="00B0748E">
              <w:rPr>
                <w:szCs w:val="24"/>
              </w:rPr>
              <w:t xml:space="preserve"> Pirkėjas Paslaugas užsako laikydamasi Sutarties </w:t>
            </w:r>
            <w:hyperlink w:anchor="technine1sutart" w:history="1">
              <w:r w:rsidR="00C03D36" w:rsidRPr="00B0748E">
                <w:rPr>
                  <w:rStyle w:val="Hyperlink"/>
                  <w:szCs w:val="24"/>
                </w:rPr>
                <w:t>1 priede</w:t>
              </w:r>
            </w:hyperlink>
            <w:r w:rsidR="00C03D36" w:rsidRPr="00B0748E">
              <w:rPr>
                <w:szCs w:val="24"/>
              </w:rPr>
              <w:t xml:space="preserve"> nustatytų taisyklių.</w:t>
            </w:r>
          </w:p>
          <w:p w14:paraId="4CFB99C5" w14:textId="70AA1251" w:rsidR="00C03D36" w:rsidRPr="00B0748E" w:rsidRDefault="00C03D36" w:rsidP="00953C61">
            <w:pPr>
              <w:rPr>
                <w:szCs w:val="24"/>
              </w:rPr>
            </w:pPr>
            <w:r w:rsidRPr="00B0748E">
              <w:rPr>
                <w:szCs w:val="24"/>
              </w:rPr>
              <w:t xml:space="preserve">4.1.2. Teikėjas Paslaugas teikia laikydamasis Sutarties ir Sutarties </w:t>
            </w:r>
            <w:hyperlink w:anchor="technine1sutart" w:history="1">
              <w:r w:rsidRPr="00B0748E">
                <w:rPr>
                  <w:rStyle w:val="Hyperlink"/>
                  <w:szCs w:val="24"/>
                </w:rPr>
                <w:t>1 priede</w:t>
              </w:r>
            </w:hyperlink>
            <w:r w:rsidRPr="00B0748E">
              <w:rPr>
                <w:szCs w:val="24"/>
              </w:rPr>
              <w:t xml:space="preserve"> nustatytų taisyklių ir reikalavimų.</w:t>
            </w:r>
          </w:p>
          <w:p w14:paraId="243AA4AD" w14:textId="7BEE8BCD" w:rsidR="00903F34" w:rsidRDefault="00C03D36" w:rsidP="00953C61">
            <w:pPr>
              <w:rPr>
                <w:szCs w:val="24"/>
              </w:rPr>
            </w:pPr>
            <w:r w:rsidRPr="00B0748E">
              <w:rPr>
                <w:szCs w:val="24"/>
              </w:rPr>
              <w:t xml:space="preserve">4.1.3. Šalys susitaria, jog Pirkėjui vėluojant vykdyti savo įsipareigojimus, numatytus šios Sutarties </w:t>
            </w:r>
            <w:r w:rsidR="00903F34" w:rsidRPr="00B0748E">
              <w:rPr>
                <w:szCs w:val="24"/>
              </w:rPr>
              <w:t>4.1.</w:t>
            </w:r>
            <w:r w:rsidR="00D3108D" w:rsidRPr="00B0748E">
              <w:rPr>
                <w:szCs w:val="24"/>
              </w:rPr>
              <w:t>4</w:t>
            </w:r>
            <w:r w:rsidR="00903F34" w:rsidRPr="00B0748E">
              <w:rPr>
                <w:szCs w:val="24"/>
              </w:rPr>
              <w:t>.</w:t>
            </w:r>
            <w:r w:rsidRPr="00B0748E">
              <w:rPr>
                <w:szCs w:val="24"/>
              </w:rPr>
              <w:t>1</w:t>
            </w:r>
            <w:r w:rsidR="00112336" w:rsidRPr="00B0748E">
              <w:rPr>
                <w:szCs w:val="24"/>
              </w:rPr>
              <w:t xml:space="preserve"> – </w:t>
            </w:r>
            <w:r w:rsidR="00903F34" w:rsidRPr="00B0748E">
              <w:rPr>
                <w:szCs w:val="24"/>
              </w:rPr>
              <w:t>4.1.</w:t>
            </w:r>
            <w:r w:rsidR="00D3108D" w:rsidRPr="00B0748E">
              <w:rPr>
                <w:szCs w:val="24"/>
              </w:rPr>
              <w:t>4</w:t>
            </w:r>
            <w:r w:rsidR="00903F34" w:rsidRPr="00B0748E">
              <w:rPr>
                <w:szCs w:val="24"/>
              </w:rPr>
              <w:t>.</w:t>
            </w:r>
            <w:r w:rsidR="00D3108D" w:rsidRPr="00B0748E">
              <w:rPr>
                <w:szCs w:val="24"/>
              </w:rPr>
              <w:t>2</w:t>
            </w:r>
            <w:r w:rsidR="005F090B" w:rsidRPr="006373DA">
              <w:rPr>
                <w:rStyle w:val="CommentReference"/>
                <w:sz w:val="24"/>
                <w:szCs w:val="24"/>
              </w:rPr>
              <w:t>, 4.2.1, p</w:t>
            </w:r>
            <w:r w:rsidRPr="00B0748E">
              <w:rPr>
                <w:szCs w:val="24"/>
              </w:rPr>
              <w:t xml:space="preserve">apunkčiuose ir/ar </w:t>
            </w:r>
            <w:r w:rsidR="008E6031" w:rsidRPr="00B0748E">
              <w:rPr>
                <w:kern w:val="2"/>
                <w:szCs w:val="24"/>
              </w:rPr>
              <w:t>5.5.</w:t>
            </w:r>
            <w:r w:rsidR="00705F86">
              <w:rPr>
                <w:kern w:val="2"/>
                <w:szCs w:val="24"/>
              </w:rPr>
              <w:t>2</w:t>
            </w:r>
            <w:r w:rsidR="008E6031" w:rsidRPr="00B0748E">
              <w:rPr>
                <w:kern w:val="2"/>
                <w:szCs w:val="24"/>
              </w:rPr>
              <w:t>.</w:t>
            </w:r>
            <w:r w:rsidRPr="00B0748E">
              <w:rPr>
                <w:szCs w:val="24"/>
              </w:rPr>
              <w:t xml:space="preserve"> punkte, atitinkamam laikotarpiui (t. y. atitinkančiam vėlavimą) pratęsiami Šalių suderinti Paslaugų suteikimo terminai (nustatomi pagal Sutarties </w:t>
            </w:r>
            <w:hyperlink w:anchor="technine1sutart" w:history="1">
              <w:r w:rsidRPr="00B0748E">
                <w:rPr>
                  <w:rStyle w:val="Hyperlink"/>
                  <w:szCs w:val="24"/>
                </w:rPr>
                <w:t>1 priede</w:t>
              </w:r>
            </w:hyperlink>
            <w:r w:rsidRPr="00B0748E">
              <w:rPr>
                <w:szCs w:val="24"/>
              </w:rPr>
              <w:t xml:space="preserve"> aprašytą tvarką)</w:t>
            </w:r>
            <w:r w:rsidR="00903F34" w:rsidRPr="00B0748E">
              <w:rPr>
                <w:szCs w:val="24"/>
              </w:rPr>
              <w:t>;</w:t>
            </w:r>
          </w:p>
          <w:p w14:paraId="014B667C" w14:textId="5145FC7D" w:rsidR="00A01B6E" w:rsidRPr="00B0748E" w:rsidRDefault="009D192A" w:rsidP="00953C61">
            <w:r w:rsidRPr="00B0748E">
              <w:rPr>
                <w:szCs w:val="24"/>
              </w:rPr>
              <w:t xml:space="preserve">4.1.4. </w:t>
            </w:r>
            <w:r w:rsidR="00A01B6E" w:rsidRPr="00B0748E">
              <w:rPr>
                <w:szCs w:val="24"/>
              </w:rPr>
              <w:t>Pirkėjas įsipareigoja esant poreikiui:</w:t>
            </w:r>
          </w:p>
          <w:p w14:paraId="1C1DE836" w14:textId="0C72FCB0" w:rsidR="00903F34" w:rsidRPr="00B0748E" w:rsidRDefault="00903F34" w:rsidP="00953C61">
            <w:pPr>
              <w:rPr>
                <w:szCs w:val="24"/>
              </w:rPr>
            </w:pPr>
            <w:r w:rsidRPr="00B0748E">
              <w:t>4.1.</w:t>
            </w:r>
            <w:r w:rsidR="009D192A" w:rsidRPr="00B0748E">
              <w:t>4</w:t>
            </w:r>
            <w:r w:rsidRPr="00B0748E">
              <w:t xml:space="preserve">.1. </w:t>
            </w:r>
            <w:r w:rsidRPr="00B0748E">
              <w:rPr>
                <w:szCs w:val="24"/>
              </w:rPr>
              <w:t>Tiekėjui paprašius, ne vėliau kaip per 5 (penkias) darbo dienas arba per kitą susitartą terminą pateikti Paslaugoms teikti reikalingus Pirkėjo turimus duomenis, dokumentus, informaciją ir kitą medžiagą, reikalingus sutartiniams įsipareigojimams vykdyti;</w:t>
            </w:r>
          </w:p>
          <w:p w14:paraId="42621019" w14:textId="3254A988" w:rsidR="00903F34" w:rsidRPr="00B0748E" w:rsidRDefault="00903F34" w:rsidP="00953C61">
            <w:pPr>
              <w:rPr>
                <w:szCs w:val="24"/>
              </w:rPr>
            </w:pPr>
            <w:r w:rsidRPr="00B0748E">
              <w:t>4.1.</w:t>
            </w:r>
            <w:r w:rsidR="009D192A" w:rsidRPr="00B0748E">
              <w:t>4</w:t>
            </w:r>
            <w:r w:rsidRPr="00B0748E">
              <w:t xml:space="preserve">.2. </w:t>
            </w:r>
            <w:r w:rsidRPr="00B0748E">
              <w:rPr>
                <w:szCs w:val="24"/>
              </w:rPr>
              <w:t>šioje Sutartyje nustatyta tvarka ir terminais įvertinti ir pateikti savo atsakymą dėl Tiekėjo siūlomų sprendinių;</w:t>
            </w:r>
          </w:p>
          <w:p w14:paraId="47105690" w14:textId="74F885B8" w:rsidR="00903F34" w:rsidRPr="00B0748E" w:rsidRDefault="00903F34" w:rsidP="00953C61">
            <w:pPr>
              <w:rPr>
                <w:szCs w:val="24"/>
              </w:rPr>
            </w:pPr>
            <w:r w:rsidRPr="00B0748E">
              <w:t>4.1.</w:t>
            </w:r>
            <w:r w:rsidR="009D192A" w:rsidRPr="00B0748E">
              <w:t>4</w:t>
            </w:r>
            <w:r w:rsidRPr="00B0748E">
              <w:t xml:space="preserve">.3. </w:t>
            </w:r>
            <w:r w:rsidRPr="00B0748E">
              <w:rPr>
                <w:szCs w:val="24"/>
              </w:rPr>
              <w:t>teikti Tiekėjui pastarojo prašomą pagrįstą pagalbą vykdant šią Sutartį;</w:t>
            </w:r>
          </w:p>
          <w:p w14:paraId="58D5B717" w14:textId="7D2ED056" w:rsidR="00903F34" w:rsidRPr="00B0748E" w:rsidRDefault="00903F34" w:rsidP="00953C61">
            <w:pPr>
              <w:rPr>
                <w:szCs w:val="24"/>
              </w:rPr>
            </w:pPr>
            <w:r w:rsidRPr="00B0748E">
              <w:t>4.1.</w:t>
            </w:r>
            <w:r w:rsidR="009D192A" w:rsidRPr="00B0748E">
              <w:t>4</w:t>
            </w:r>
            <w:r w:rsidRPr="00B0748E">
              <w:t xml:space="preserve">.4. </w:t>
            </w:r>
            <w:r w:rsidRPr="00B0748E">
              <w:rPr>
                <w:szCs w:val="24"/>
              </w:rPr>
              <w:t>priimti iš Tiekėjo tinkamai atliktas Paslaugas ir laiku už jas atsiskaityti šioje Sutartyje nustatyta tvarka;</w:t>
            </w:r>
          </w:p>
          <w:p w14:paraId="19DDD2F6" w14:textId="07FB740C" w:rsidR="00903F34" w:rsidRPr="00B0748E" w:rsidRDefault="00903F34" w:rsidP="00953C61">
            <w:pPr>
              <w:rPr>
                <w:szCs w:val="24"/>
              </w:rPr>
            </w:pPr>
            <w:r w:rsidRPr="00B0748E">
              <w:t>4.1.</w:t>
            </w:r>
            <w:r w:rsidR="009D192A" w:rsidRPr="00B0748E">
              <w:t>4</w:t>
            </w:r>
            <w:r w:rsidRPr="00B0748E">
              <w:t>.</w:t>
            </w:r>
            <w:r w:rsidR="008E6031" w:rsidRPr="00B0748E">
              <w:t xml:space="preserve">5. </w:t>
            </w:r>
            <w:r w:rsidRPr="00B0748E">
              <w:rPr>
                <w:szCs w:val="24"/>
              </w:rPr>
              <w:t xml:space="preserve">užtikrinti </w:t>
            </w:r>
            <w:r w:rsidR="008E6031" w:rsidRPr="00B0748E">
              <w:rPr>
                <w:szCs w:val="24"/>
              </w:rPr>
              <w:t>Tie</w:t>
            </w:r>
            <w:r w:rsidRPr="00B0748E">
              <w:rPr>
                <w:szCs w:val="24"/>
              </w:rPr>
              <w:t xml:space="preserve">kėjo prašomą prieigą prie </w:t>
            </w:r>
            <w:r w:rsidR="008E6031" w:rsidRPr="00B0748E">
              <w:rPr>
                <w:szCs w:val="24"/>
              </w:rPr>
              <w:t>Pirkėjo</w:t>
            </w:r>
            <w:r w:rsidRPr="00B0748E">
              <w:rPr>
                <w:szCs w:val="24"/>
              </w:rPr>
              <w:t xml:space="preserve"> turimos ir Paslaugoms teikti reikalingos informacijos, duomenų, įrenginių ir pan.;</w:t>
            </w:r>
          </w:p>
          <w:p w14:paraId="6DF2E687" w14:textId="549FAD20" w:rsidR="00903F34" w:rsidRPr="00B0748E" w:rsidRDefault="008E6031" w:rsidP="00846AA4">
            <w:pPr>
              <w:rPr>
                <w:szCs w:val="24"/>
              </w:rPr>
            </w:pPr>
            <w:r w:rsidRPr="00B0748E">
              <w:t>4.1.</w:t>
            </w:r>
            <w:r w:rsidR="009D192A" w:rsidRPr="00B0748E">
              <w:t>4</w:t>
            </w:r>
            <w:r w:rsidRPr="00B0748E">
              <w:t xml:space="preserve">.6. </w:t>
            </w:r>
            <w:r w:rsidR="00903F34" w:rsidRPr="00B0748E">
              <w:rPr>
                <w:szCs w:val="24"/>
              </w:rPr>
              <w:t xml:space="preserve">paskirti Paslaugoms teikti (pvz., suderinti su kitomis </w:t>
            </w:r>
            <w:r w:rsidRPr="00B0748E">
              <w:rPr>
                <w:szCs w:val="24"/>
              </w:rPr>
              <w:t>Pirkėjo</w:t>
            </w:r>
            <w:r w:rsidR="00903F34" w:rsidRPr="00B0748E">
              <w:rPr>
                <w:szCs w:val="24"/>
              </w:rPr>
              <w:t xml:space="preserve"> sistemomis) kompetentingus </w:t>
            </w:r>
            <w:r w:rsidRPr="00B0748E">
              <w:rPr>
                <w:szCs w:val="24"/>
              </w:rPr>
              <w:t>Pirkėjo</w:t>
            </w:r>
            <w:r w:rsidR="00903F34" w:rsidRPr="00B0748E">
              <w:rPr>
                <w:szCs w:val="24"/>
              </w:rPr>
              <w:t xml:space="preserve"> darbuotojus ir juos apmokyti;</w:t>
            </w:r>
          </w:p>
          <w:p w14:paraId="3EE9F8CA" w14:textId="77E67856" w:rsidR="008C11F1" w:rsidRPr="00B0748E" w:rsidRDefault="008E6031" w:rsidP="00846AA4">
            <w:pPr>
              <w:rPr>
                <w:szCs w:val="24"/>
              </w:rPr>
            </w:pPr>
            <w:r w:rsidRPr="00B0748E">
              <w:t>4.1.</w:t>
            </w:r>
            <w:r w:rsidR="009D192A" w:rsidRPr="00B0748E">
              <w:t>4</w:t>
            </w:r>
            <w:r w:rsidRPr="00B0748E">
              <w:t xml:space="preserve">.7. </w:t>
            </w:r>
            <w:r w:rsidR="00903F34" w:rsidRPr="00B0748E">
              <w:rPr>
                <w:szCs w:val="24"/>
              </w:rPr>
              <w:t xml:space="preserve">užtikrinti, jog esant poreikiui </w:t>
            </w:r>
            <w:r w:rsidRPr="00B0748E">
              <w:rPr>
                <w:szCs w:val="24"/>
              </w:rPr>
              <w:t>Pirkėjo</w:t>
            </w:r>
            <w:r w:rsidR="00903F34" w:rsidRPr="00B0748E">
              <w:rPr>
                <w:szCs w:val="24"/>
              </w:rPr>
              <w:t xml:space="preserve"> atstovas dalyvautų </w:t>
            </w:r>
            <w:r w:rsidRPr="00B0748E">
              <w:rPr>
                <w:szCs w:val="24"/>
              </w:rPr>
              <w:t>Tie</w:t>
            </w:r>
            <w:r w:rsidR="00903F34" w:rsidRPr="00B0748E">
              <w:rPr>
                <w:szCs w:val="24"/>
              </w:rPr>
              <w:t xml:space="preserve">kėjo organizuojamuose pasitarimuose dėl Sutarties vykdymo, pateiktų </w:t>
            </w:r>
            <w:r w:rsidRPr="00B0748E">
              <w:rPr>
                <w:szCs w:val="24"/>
              </w:rPr>
              <w:t>Tie</w:t>
            </w:r>
            <w:r w:rsidR="00903F34" w:rsidRPr="00B0748E">
              <w:rPr>
                <w:szCs w:val="24"/>
              </w:rPr>
              <w:t xml:space="preserve">kėjo reikalaujamus ir </w:t>
            </w:r>
            <w:r w:rsidRPr="00B0748E">
              <w:rPr>
                <w:szCs w:val="24"/>
              </w:rPr>
              <w:t>Pirkėjo</w:t>
            </w:r>
            <w:r w:rsidR="00903F34" w:rsidRPr="00B0748E">
              <w:rPr>
                <w:szCs w:val="24"/>
              </w:rPr>
              <w:t xml:space="preserve"> turimus Paslaugoms teikti reikalingus duomenis, dokumentus ir sprendinius bei dalyvautų priimant sprendimus</w:t>
            </w:r>
            <w:r w:rsidR="00214B66" w:rsidRPr="00B0748E">
              <w:rPr>
                <w:szCs w:val="24"/>
              </w:rPr>
              <w:t>;</w:t>
            </w:r>
          </w:p>
          <w:p w14:paraId="6D81506A" w14:textId="718276D1" w:rsidR="00214B66" w:rsidRDefault="00214B66" w:rsidP="00846AA4">
            <w:pPr>
              <w:rPr>
                <w:szCs w:val="24"/>
              </w:rPr>
            </w:pPr>
            <w:r w:rsidRPr="00B0748E">
              <w:rPr>
                <w:szCs w:val="24"/>
              </w:rPr>
              <w:t>4.1.4.8 negalint įvykdyti šių įsipareigojimų nedelsiant apie tai pranešti Paslaugų teikėjui, bei nurodyti kitą įsipareigojimų įvykdymo terminą.</w:t>
            </w:r>
          </w:p>
          <w:p w14:paraId="0985AF8E" w14:textId="547245BB" w:rsidR="008E6031" w:rsidRDefault="008E6031" w:rsidP="00846AA4">
            <w:pPr>
              <w:rPr>
                <w:color w:val="4472C4"/>
                <w:szCs w:val="24"/>
              </w:rPr>
            </w:pPr>
          </w:p>
        </w:tc>
      </w:tr>
      <w:tr w:rsidR="008C11F1" w14:paraId="3FFCA1D3" w14:textId="77777777" w:rsidTr="00C03D36">
        <w:trPr>
          <w:trHeight w:val="300"/>
        </w:trPr>
        <w:tc>
          <w:tcPr>
            <w:tcW w:w="3094" w:type="dxa"/>
            <w:gridSpan w:val="2"/>
          </w:tcPr>
          <w:p w14:paraId="401A7EBE" w14:textId="77777777" w:rsidR="008C11F1" w:rsidRDefault="008C11F1" w:rsidP="00E27D75">
            <w:pPr>
              <w:rPr>
                <w:b/>
                <w:kern w:val="2"/>
                <w:szCs w:val="24"/>
              </w:rPr>
            </w:pPr>
            <w:r>
              <w:rPr>
                <w:b/>
                <w:kern w:val="2"/>
                <w:szCs w:val="24"/>
              </w:rPr>
              <w:lastRenderedPageBreak/>
              <w:t>4.2. Paslaugų / jų dalies / etapo / periodo suteikimo termino pratęsimas</w:t>
            </w:r>
          </w:p>
        </w:tc>
        <w:tc>
          <w:tcPr>
            <w:tcW w:w="6441" w:type="dxa"/>
            <w:gridSpan w:val="2"/>
          </w:tcPr>
          <w:p w14:paraId="537D0EF9" w14:textId="3398AC74" w:rsidR="008C11F1" w:rsidRDefault="008C11F1" w:rsidP="00077CC1">
            <w:pPr>
              <w:rPr>
                <w:kern w:val="2"/>
                <w:szCs w:val="24"/>
              </w:rPr>
            </w:pPr>
            <w:r>
              <w:rPr>
                <w:kern w:val="2"/>
                <w:szCs w:val="24"/>
              </w:rPr>
              <w:t xml:space="preserve">4.2.1. </w:t>
            </w:r>
            <w:r w:rsidR="000C5AEE" w:rsidRPr="00B0748E">
              <w:rPr>
                <w:kern w:val="2"/>
                <w:szCs w:val="24"/>
              </w:rPr>
              <w:t xml:space="preserve">Šalys susitaria, jog tais atvejais, kai, Tiekėjo nuomone, Pirkėjas turi pateikti savo patvirtinimą ar sprendimą dėl tam tikro Tiekėjo sprendinio, toks Pirkėjo patvirtinimas arba motyvuotas atsisakymas patvirtinti pateikiamas raštu, elektroniniu paštu arba kita suderinta forma ne vėliau kaip per 3 (tris) darbo dienas nuo atitinkamo Tiekėjo paklausimo gavimo dienos. Jei per šį laiką Pirkėjas nepateikia atsakymo, laikoma, kad Pirkėjas vėluoja vykdyti savo įsipareigojimus ir tiekėjas gali pratęsti Paslaugų suteikimo terminą, kaip tai nurodyta Sutarties </w:t>
            </w:r>
            <w:r w:rsidR="00EB215F" w:rsidRPr="00B0748E">
              <w:rPr>
                <w:kern w:val="2"/>
                <w:szCs w:val="24"/>
              </w:rPr>
              <w:t>4</w:t>
            </w:r>
            <w:r w:rsidR="00EB215F" w:rsidRPr="00B0748E">
              <w:rPr>
                <w:kern w:val="2"/>
              </w:rPr>
              <w:t>.1.3.</w:t>
            </w:r>
            <w:r w:rsidR="000C5AEE" w:rsidRPr="00B0748E">
              <w:rPr>
                <w:kern w:val="2"/>
                <w:szCs w:val="24"/>
              </w:rPr>
              <w:t xml:space="preserve"> punkte.</w:t>
            </w:r>
          </w:p>
          <w:p w14:paraId="7FB43906" w14:textId="00FD9E1E" w:rsidR="008C11F1" w:rsidRDefault="008C11F1" w:rsidP="00077CC1">
            <w:pPr>
              <w:rPr>
                <w:szCs w:val="24"/>
              </w:rPr>
            </w:pPr>
            <w:r>
              <w:rPr>
                <w:szCs w:val="24"/>
              </w:rPr>
              <w:t xml:space="preserve">4.2.2. </w:t>
            </w:r>
            <w:r w:rsidR="000C5AEE" w:rsidRPr="000C5AEE">
              <w:rPr>
                <w:szCs w:val="24"/>
              </w:rPr>
              <w:t xml:space="preserve">Detalus Paslaugų </w:t>
            </w:r>
            <w:r w:rsidR="000C5AEE">
              <w:rPr>
                <w:szCs w:val="24"/>
              </w:rPr>
              <w:t>suteikimo termino pratęsimas</w:t>
            </w:r>
            <w:r w:rsidR="000C5AEE" w:rsidRPr="000C5AEE">
              <w:rPr>
                <w:szCs w:val="24"/>
              </w:rPr>
              <w:t xml:space="preserve"> </w:t>
            </w:r>
            <w:r w:rsidR="000C5AEE">
              <w:rPr>
                <w:szCs w:val="24"/>
              </w:rPr>
              <w:t>aprašytas</w:t>
            </w:r>
            <w:r w:rsidR="000C5AEE" w:rsidRPr="000C5AEE">
              <w:rPr>
                <w:szCs w:val="24"/>
              </w:rPr>
              <w:t xml:space="preserve"> Sutarties </w:t>
            </w:r>
            <w:hyperlink w:anchor="technine1sutart" w:history="1">
              <w:r w:rsidR="000C5AEE" w:rsidRPr="00FD473C">
                <w:rPr>
                  <w:rStyle w:val="Hyperlink"/>
                  <w:szCs w:val="24"/>
                </w:rPr>
                <w:t>1 priede</w:t>
              </w:r>
            </w:hyperlink>
            <w:r w:rsidR="000C5AEE" w:rsidRPr="00FD473C">
              <w:rPr>
                <w:szCs w:val="24"/>
              </w:rPr>
              <w:t xml:space="preserve"> „Techninė specifikacija“.</w:t>
            </w:r>
          </w:p>
        </w:tc>
      </w:tr>
      <w:tr w:rsidR="008C11F1" w14:paraId="32FDC3D6" w14:textId="77777777" w:rsidTr="00C03D36">
        <w:trPr>
          <w:trHeight w:val="300"/>
        </w:trPr>
        <w:tc>
          <w:tcPr>
            <w:tcW w:w="3094" w:type="dxa"/>
            <w:gridSpan w:val="2"/>
          </w:tcPr>
          <w:p w14:paraId="59D9053A" w14:textId="77777777" w:rsidR="008C11F1" w:rsidRDefault="008C11F1" w:rsidP="00E27D75">
            <w:pPr>
              <w:rPr>
                <w:b/>
                <w:kern w:val="2"/>
                <w:szCs w:val="24"/>
              </w:rPr>
            </w:pPr>
            <w:r>
              <w:rPr>
                <w:b/>
                <w:kern w:val="2"/>
                <w:szCs w:val="24"/>
              </w:rPr>
              <w:t>4.3. Užsakymų teikimo tvarka</w:t>
            </w:r>
          </w:p>
        </w:tc>
        <w:tc>
          <w:tcPr>
            <w:tcW w:w="6441" w:type="dxa"/>
            <w:gridSpan w:val="2"/>
          </w:tcPr>
          <w:p w14:paraId="67CEBFC3" w14:textId="0F69D931" w:rsidR="000C5AEE" w:rsidRPr="00B0748E" w:rsidRDefault="000C5AEE" w:rsidP="00077CC1">
            <w:pPr>
              <w:rPr>
                <w:szCs w:val="24"/>
              </w:rPr>
            </w:pPr>
            <w:r w:rsidRPr="00B0748E">
              <w:rPr>
                <w:szCs w:val="24"/>
              </w:rPr>
              <w:t>4.3.1. Tiekėjas įsipareigoja:</w:t>
            </w:r>
          </w:p>
          <w:p w14:paraId="019F789B" w14:textId="62548236" w:rsidR="000C5AEE" w:rsidRPr="00B0748E" w:rsidRDefault="000C5AEE" w:rsidP="00077CC1">
            <w:pPr>
              <w:rPr>
                <w:szCs w:val="24"/>
              </w:rPr>
            </w:pPr>
            <w:r w:rsidRPr="00B0748E">
              <w:rPr>
                <w:szCs w:val="24"/>
              </w:rPr>
              <w:t>4.3.1.1. šioje Sutartyje nustatytomis sąlygomis ir nustatytu laiku pradėti, tinkamai atlikti, užbaigti ir perduoti Pirkėjui šioje Sutartyje nurodytas Paslaugas;</w:t>
            </w:r>
          </w:p>
          <w:p w14:paraId="5DE280D6" w14:textId="578698D2" w:rsidR="000C5AEE" w:rsidRPr="00B0748E" w:rsidRDefault="000C5AEE" w:rsidP="00077CC1">
            <w:pPr>
              <w:rPr>
                <w:szCs w:val="24"/>
              </w:rPr>
            </w:pPr>
            <w:r w:rsidRPr="00B0748E">
              <w:rPr>
                <w:szCs w:val="24"/>
              </w:rPr>
              <w:t>4.3.1.2. informuoti Pirkėją apie Sutarties vykdymo eigą;</w:t>
            </w:r>
          </w:p>
          <w:p w14:paraId="55758A3A" w14:textId="72CDE80F" w:rsidR="000C5AEE" w:rsidRPr="00B0748E" w:rsidRDefault="000C5AEE" w:rsidP="00953C61">
            <w:pPr>
              <w:rPr>
                <w:szCs w:val="24"/>
              </w:rPr>
            </w:pPr>
            <w:r w:rsidRPr="00B0748E">
              <w:rPr>
                <w:szCs w:val="24"/>
              </w:rPr>
              <w:t>4.3.1.3. Pirkėjui raštu ar elektroniniu paštu pateikus prašymą, raštu arba elektroniniu paštu pateikti informaciją apie atliktus per praėjusias 2 (dvi) savaites ir per ateinančias 2 (dvi) savaites planuojamus atlikti darbus;</w:t>
            </w:r>
          </w:p>
          <w:p w14:paraId="1944BB60" w14:textId="16EF7D41" w:rsidR="000C5AEE" w:rsidRPr="00B0748E" w:rsidRDefault="000C5AEE" w:rsidP="00953C61">
            <w:pPr>
              <w:rPr>
                <w:szCs w:val="24"/>
              </w:rPr>
            </w:pPr>
            <w:r w:rsidRPr="00B0748E">
              <w:rPr>
                <w:szCs w:val="24"/>
              </w:rPr>
              <w:t>4.3.1.4. keisti paskirtus ekspertus tik raštišku Šalių susitarimu. Tiekėjas, norėdamas pakeisti ekspertą, pateikia Pirkėjui dokumentus, patvirtinančius, jog ekspertas atitinka jam keliamus reikalavimus, patvirtintus konkurso sąlygose;</w:t>
            </w:r>
          </w:p>
          <w:p w14:paraId="7CD4FF5A" w14:textId="0BF07454" w:rsidR="000C5AEE" w:rsidRPr="00B0748E" w:rsidRDefault="000C5AEE" w:rsidP="00953C61">
            <w:pPr>
              <w:rPr>
                <w:szCs w:val="24"/>
              </w:rPr>
            </w:pPr>
            <w:r w:rsidRPr="00B0748E">
              <w:rPr>
                <w:szCs w:val="24"/>
              </w:rPr>
              <w:t xml:space="preserve">4.3.1.5. Pirkėjas neriboja palaikymo paslaugoms teikti reikalingų ekspertų skaičiaus, todėl palaikymo paslaugas gali teikti bet koks Tiekėjo ekspertų skaičius, užtikrinantis Sutarties </w:t>
            </w:r>
            <w:hyperlink w:anchor="technine1sutart" w:history="1">
              <w:r w:rsidRPr="00B0748E">
                <w:rPr>
                  <w:rStyle w:val="Hyperlink"/>
                  <w:szCs w:val="24"/>
                </w:rPr>
                <w:t>1 priedo</w:t>
              </w:r>
            </w:hyperlink>
            <w:r w:rsidRPr="00B0748E">
              <w:rPr>
                <w:color w:val="5B9BD5" w:themeColor="accent1"/>
                <w:szCs w:val="24"/>
              </w:rPr>
              <w:t xml:space="preserve"> </w:t>
            </w:r>
            <w:r w:rsidRPr="00B0748E">
              <w:rPr>
                <w:szCs w:val="24"/>
              </w:rPr>
              <w:t>16 punkte nurodytus palaikymo paslaugų teikimo terminus;</w:t>
            </w:r>
          </w:p>
          <w:p w14:paraId="125529B7" w14:textId="1D3C7C2B" w:rsidR="000C5AEE" w:rsidRPr="00B0748E" w:rsidRDefault="000C5AEE" w:rsidP="00953C61">
            <w:pPr>
              <w:rPr>
                <w:szCs w:val="24"/>
              </w:rPr>
            </w:pPr>
            <w:r w:rsidRPr="00B0748E">
              <w:rPr>
                <w:szCs w:val="24"/>
              </w:rPr>
              <w:t xml:space="preserve">4.3.1.6. užtikrinti, kad Paslaugas teiks kvalifikuoti ekspertai, nurodyti Paslaugų teikėjo pasiūlyme. Šios Sutarties </w:t>
            </w:r>
            <w:hyperlink w:anchor="eksprtai5sutart" w:history="1">
              <w:r w:rsidRPr="00B0748E">
                <w:rPr>
                  <w:rStyle w:val="Hyperlink"/>
                  <w:szCs w:val="24"/>
                </w:rPr>
                <w:t>5 priede</w:t>
              </w:r>
            </w:hyperlink>
            <w:r w:rsidRPr="00B0748E">
              <w:rPr>
                <w:color w:val="5B9BD5" w:themeColor="accent1"/>
                <w:szCs w:val="24"/>
              </w:rPr>
              <w:t xml:space="preserve"> </w:t>
            </w:r>
            <w:r w:rsidRPr="00B0748E">
              <w:rPr>
                <w:szCs w:val="24"/>
              </w:rPr>
              <w:t xml:space="preserve">pateikiamas „Ekspertų sąrašas“. Jei Tiekėjas pakeičia minėtame priede nurodytus ekspertus ar papildo sąrašą naujais ekspertais, nedelsdamas informuoja apie tai Pirkėją, pateikdamas informaciją, kad naujų ekspertų kvalifikacija </w:t>
            </w:r>
            <w:r w:rsidR="00C5653F" w:rsidRPr="00B0748E">
              <w:rPr>
                <w:szCs w:val="24"/>
              </w:rPr>
              <w:t>nėra</w:t>
            </w:r>
            <w:r w:rsidRPr="00B0748E">
              <w:rPr>
                <w:szCs w:val="24"/>
              </w:rPr>
              <w:t xml:space="preserve"> žemesnė nei </w:t>
            </w:r>
            <w:r w:rsidR="00C5653F" w:rsidRPr="00B0748E">
              <w:rPr>
                <w:szCs w:val="24"/>
              </w:rPr>
              <w:t>ekspertų kurie buvo nurodyti teikiamame pasiūlyme.</w:t>
            </w:r>
            <w:r w:rsidRPr="00B0748E">
              <w:rPr>
                <w:szCs w:val="24"/>
              </w:rPr>
              <w:t xml:space="preserve"> Pirkėjas turi teisę pateikti pagrįstus prieštaravimus dėl konkretaus eksperto pakeitimo/sąrašo papildymo;</w:t>
            </w:r>
          </w:p>
          <w:p w14:paraId="682E1B6F" w14:textId="3B43B502" w:rsidR="000C5AEE" w:rsidRPr="00B510B9" w:rsidRDefault="000C5AEE" w:rsidP="00953C61">
            <w:pPr>
              <w:rPr>
                <w:szCs w:val="24"/>
              </w:rPr>
            </w:pPr>
            <w:r w:rsidRPr="00B0748E">
              <w:rPr>
                <w:szCs w:val="24"/>
              </w:rPr>
              <w:t xml:space="preserve">4.3.1.7. nedelsdamas informuoti elektroniniu paštu pagalba@nma.lt ir pranešti Pirkėjo atstovui apie spėjamus / įvykusius saugumo arba kitus incidentus (apie informacijos saugumo incidentus taip pat reikia pranešti ir elektroniniu paštu saugos.igaliotinis@nma.lt), techninio pažeidžiamumo atvejus, </w:t>
            </w:r>
            <w:r w:rsidRPr="00B510B9">
              <w:rPr>
                <w:szCs w:val="24"/>
              </w:rPr>
              <w:t>susijusius su Paslaugomis ir/arba Pirkėjo informacija arba kitokiu turtu;</w:t>
            </w:r>
          </w:p>
          <w:p w14:paraId="26415244" w14:textId="09C07EC5" w:rsidR="008C11F1" w:rsidRPr="00646FC0" w:rsidRDefault="008C11F1" w:rsidP="00953C61">
            <w:pPr>
              <w:rPr>
                <w:szCs w:val="24"/>
                <w:highlight w:val="green"/>
              </w:rPr>
            </w:pPr>
          </w:p>
        </w:tc>
      </w:tr>
      <w:tr w:rsidR="008C11F1" w14:paraId="7AD725E4" w14:textId="77777777" w:rsidTr="00C03D36">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4C4EA702" w14:textId="77777777" w:rsidR="008C11F1" w:rsidRDefault="008C11F1" w:rsidP="00E27D7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69CF66" w14:textId="77777777" w:rsidR="008C11F1" w:rsidRDefault="008C11F1" w:rsidP="00077CC1">
            <w:pPr>
              <w:rPr>
                <w:kern w:val="2"/>
                <w:szCs w:val="24"/>
              </w:rPr>
            </w:pPr>
            <w:r>
              <w:rPr>
                <w:kern w:val="2"/>
                <w:szCs w:val="24"/>
              </w:rPr>
              <w:t>Netaikoma</w:t>
            </w:r>
          </w:p>
          <w:p w14:paraId="76461D18" w14:textId="77777777" w:rsidR="008C11F1" w:rsidRDefault="008C11F1" w:rsidP="00077CC1">
            <w:pPr>
              <w:rPr>
                <w:szCs w:val="24"/>
              </w:rPr>
            </w:pPr>
          </w:p>
        </w:tc>
      </w:tr>
      <w:tr w:rsidR="008C11F1" w14:paraId="65143EAB" w14:textId="77777777" w:rsidTr="00C03D36">
        <w:trPr>
          <w:trHeight w:val="300"/>
        </w:trPr>
        <w:tc>
          <w:tcPr>
            <w:tcW w:w="3094" w:type="dxa"/>
            <w:gridSpan w:val="2"/>
          </w:tcPr>
          <w:p w14:paraId="2AD593F1" w14:textId="77777777" w:rsidR="008C11F1" w:rsidRDefault="008C11F1" w:rsidP="00E27D75">
            <w:pPr>
              <w:rPr>
                <w:b/>
                <w:kern w:val="2"/>
                <w:szCs w:val="24"/>
              </w:rPr>
            </w:pPr>
            <w:r>
              <w:rPr>
                <w:b/>
                <w:kern w:val="2"/>
                <w:szCs w:val="24"/>
              </w:rPr>
              <w:t>4.5. Pateikiami dokumentai</w:t>
            </w:r>
          </w:p>
        </w:tc>
        <w:tc>
          <w:tcPr>
            <w:tcW w:w="6441" w:type="dxa"/>
            <w:gridSpan w:val="2"/>
          </w:tcPr>
          <w:p w14:paraId="5E993E9E" w14:textId="77777777" w:rsidR="008C11F1" w:rsidRPr="00B0748E" w:rsidRDefault="008C11F1" w:rsidP="00077CC1">
            <w:pPr>
              <w:rPr>
                <w:color w:val="4472C4"/>
                <w:kern w:val="2"/>
                <w:szCs w:val="24"/>
              </w:rPr>
            </w:pPr>
            <w:r w:rsidRPr="00B0748E">
              <w:rPr>
                <w:kern w:val="2"/>
                <w:szCs w:val="24"/>
              </w:rPr>
              <w:t xml:space="preserve">Turi būti pateikiami šie dokumentai: </w:t>
            </w:r>
          </w:p>
          <w:p w14:paraId="38042AD6" w14:textId="301B49B3" w:rsidR="008C11F1" w:rsidRPr="00B0748E" w:rsidRDefault="008C11F1" w:rsidP="00077CC1">
            <w:pPr>
              <w:rPr>
                <w:szCs w:val="24"/>
              </w:rPr>
            </w:pPr>
            <w:r w:rsidRPr="00B0748E">
              <w:rPr>
                <w:szCs w:val="24"/>
              </w:rPr>
              <w:lastRenderedPageBreak/>
              <w:t>4.5.1. Šalys susitaria, kad Pirkėjas T</w:t>
            </w:r>
            <w:r w:rsidR="000C5AEE" w:rsidRPr="00B0748E">
              <w:rPr>
                <w:szCs w:val="24"/>
              </w:rPr>
              <w:t>ie</w:t>
            </w:r>
            <w:r w:rsidRPr="00B0748E">
              <w:rPr>
                <w:szCs w:val="24"/>
              </w:rPr>
              <w:t xml:space="preserve">kėjo paskirtiems ekspertams </w:t>
            </w:r>
            <w:r w:rsidR="00476585" w:rsidRPr="00B0748E">
              <w:rPr>
                <w:szCs w:val="24"/>
              </w:rPr>
              <w:t xml:space="preserve">suteikti reikalingas teises ir saugią individualią nuotolinę prieigą (VPN) prie </w:t>
            </w:r>
            <w:r w:rsidRPr="00B0748E">
              <w:rPr>
                <w:szCs w:val="24"/>
              </w:rPr>
              <w:t>Pirkėjo tinklo</w:t>
            </w:r>
            <w:r w:rsidR="00476585" w:rsidRPr="00B0748E">
              <w:rPr>
                <w:szCs w:val="24"/>
              </w:rPr>
              <w:t>.</w:t>
            </w:r>
            <w:r w:rsidRPr="00B0748E">
              <w:rPr>
                <w:szCs w:val="24"/>
              </w:rPr>
              <w:t xml:space="preserve"> Prieiga bus suteikta vadovaujantis tokia tvarka:</w:t>
            </w:r>
          </w:p>
          <w:p w14:paraId="12EC1BC0" w14:textId="3A6423B4" w:rsidR="008C11F1" w:rsidRPr="00B0748E" w:rsidRDefault="008C11F1" w:rsidP="00077CC1">
            <w:pPr>
              <w:rPr>
                <w:szCs w:val="24"/>
              </w:rPr>
            </w:pPr>
            <w:r w:rsidRPr="00B0748E">
              <w:rPr>
                <w:szCs w:val="24"/>
              </w:rPr>
              <w:t xml:space="preserve">4.5.1.1. Tiekėjo atstovas pateikia Pirkėjui Tiekėjo paskirtų ekspertų užpildytus prašymus suteikti prieigą formą (Sutarties </w:t>
            </w:r>
            <w:hyperlink w:anchor="prieiga2sutart" w:history="1">
              <w:r w:rsidR="00EB215F" w:rsidRPr="00B0748E">
                <w:rPr>
                  <w:rStyle w:val="Hyperlink"/>
                  <w:szCs w:val="24"/>
                </w:rPr>
                <w:t xml:space="preserve">2 </w:t>
              </w:r>
              <w:r w:rsidR="00EB215F" w:rsidRPr="00B0748E">
                <w:rPr>
                  <w:rStyle w:val="Hyperlink"/>
                </w:rPr>
                <w:t>priedas</w:t>
              </w:r>
            </w:hyperlink>
            <w:r w:rsidRPr="00B0748E">
              <w:rPr>
                <w:szCs w:val="24"/>
              </w:rPr>
              <w:t xml:space="preserve"> „Prašymas suteikti prieigą“ (toliau – Sutarties </w:t>
            </w:r>
            <w:hyperlink w:anchor="prieiga2sutart" w:history="1">
              <w:r w:rsidR="00EB215F" w:rsidRPr="00B0748E">
                <w:rPr>
                  <w:rStyle w:val="Hyperlink"/>
                  <w:szCs w:val="24"/>
                </w:rPr>
                <w:t xml:space="preserve">2 </w:t>
              </w:r>
              <w:r w:rsidR="00EB215F" w:rsidRPr="00B0748E">
                <w:rPr>
                  <w:rStyle w:val="Hyperlink"/>
                </w:rPr>
                <w:t>priedas</w:t>
              </w:r>
            </w:hyperlink>
            <w:r w:rsidRPr="00B0748E">
              <w:rPr>
                <w:szCs w:val="24"/>
              </w:rPr>
              <w:t xml:space="preserve">)) bei Tiekėjo paskirtų ekspertų pasirašytus konfidencialumo pasižadėjimus (Sutarties </w:t>
            </w:r>
            <w:hyperlink w:anchor="konfidenci4sutart" w:history="1">
              <w:r w:rsidR="00EB215F" w:rsidRPr="00B0748E">
                <w:rPr>
                  <w:rStyle w:val="Hyperlink"/>
                  <w:szCs w:val="24"/>
                </w:rPr>
                <w:t>4 priedas</w:t>
              </w:r>
            </w:hyperlink>
            <w:r w:rsidRPr="00B0748E">
              <w:rPr>
                <w:szCs w:val="24"/>
              </w:rPr>
              <w:t xml:space="preserve"> „Konfidencialumo pasižadėjimas“ (toliau – Sutarties </w:t>
            </w:r>
            <w:hyperlink w:anchor="sutarties5konfidencialum" w:history="1">
              <w:r w:rsidR="00EB215F" w:rsidRPr="00B0748E">
                <w:rPr>
                  <w:rStyle w:val="Hyperlink"/>
                  <w:color w:val="auto"/>
                  <w:szCs w:val="24"/>
                </w:rPr>
                <w:t>4</w:t>
              </w:r>
            </w:hyperlink>
            <w:r w:rsidR="00EB215F" w:rsidRPr="00B0748E">
              <w:rPr>
                <w:rStyle w:val="Hyperlink"/>
                <w:color w:val="auto"/>
                <w:szCs w:val="24"/>
              </w:rPr>
              <w:t xml:space="preserve"> </w:t>
            </w:r>
            <w:hyperlink w:anchor="konfidenci4sutart" w:history="1">
              <w:r w:rsidR="00EB215F" w:rsidRPr="00B0748E">
                <w:rPr>
                  <w:rStyle w:val="Hyperlink"/>
                  <w:szCs w:val="24"/>
                </w:rPr>
                <w:t>priedas</w:t>
              </w:r>
            </w:hyperlink>
            <w:r w:rsidRPr="00B0748E">
              <w:rPr>
                <w:szCs w:val="24"/>
              </w:rPr>
              <w:t>));</w:t>
            </w:r>
          </w:p>
          <w:p w14:paraId="06F15D96" w14:textId="77777777" w:rsidR="008C11F1" w:rsidRPr="00B0748E" w:rsidRDefault="008C11F1" w:rsidP="00953C61">
            <w:pPr>
              <w:rPr>
                <w:szCs w:val="24"/>
              </w:rPr>
            </w:pPr>
            <w:r w:rsidRPr="00B0748E">
              <w:rPr>
                <w:szCs w:val="24"/>
              </w:rPr>
              <w:t>4.5.1.2. gavęs prašymą, Pirkėjas suteikia teises 6 (šešių) mėnesių laikotarpiui;</w:t>
            </w:r>
          </w:p>
          <w:p w14:paraId="749FE5E2" w14:textId="2D90727D" w:rsidR="008C11F1" w:rsidRDefault="008C11F1" w:rsidP="00953C61">
            <w:pPr>
              <w:rPr>
                <w:szCs w:val="24"/>
              </w:rPr>
            </w:pPr>
            <w:r w:rsidRPr="00B0748E">
              <w:rPr>
                <w:szCs w:val="24"/>
              </w:rPr>
              <w:t>4.5.1.3. pasibaigus teisių galiojimo terminui, numatytam Sutarties 4.5.1.2. punkte, kas 6 (šešis) mėnesius Tiekėjas privalo pakartotinai pateikti prašymą nepriklausomai nuo to, ar keičiasi prašymo turinys.</w:t>
            </w:r>
          </w:p>
          <w:p w14:paraId="1984F8F5" w14:textId="33C2DCB3" w:rsidR="00476585" w:rsidRDefault="00476585" w:rsidP="00953C61">
            <w:pPr>
              <w:rPr>
                <w:szCs w:val="24"/>
              </w:rPr>
            </w:pPr>
            <w:r>
              <w:rPr>
                <w:szCs w:val="24"/>
              </w:rPr>
              <w:t>4.5.1.4</w:t>
            </w:r>
            <w:r w:rsidRPr="00B0748E">
              <w:rPr>
                <w:szCs w:val="24"/>
              </w:rPr>
              <w:t>.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 Už kiekvieną pradelstą dieną taikoma 10 (dešimties) EUR bauda.</w:t>
            </w:r>
          </w:p>
          <w:p w14:paraId="3542F741" w14:textId="134AC587" w:rsidR="008C11F1" w:rsidRDefault="008C11F1" w:rsidP="00953C61">
            <w:pPr>
              <w:rPr>
                <w:szCs w:val="24"/>
              </w:rPr>
            </w:pPr>
          </w:p>
        </w:tc>
      </w:tr>
      <w:tr w:rsidR="008C11F1" w14:paraId="4397BAD1" w14:textId="77777777" w:rsidTr="00C03D36">
        <w:trPr>
          <w:trHeight w:val="300"/>
        </w:trPr>
        <w:tc>
          <w:tcPr>
            <w:tcW w:w="9535" w:type="dxa"/>
            <w:gridSpan w:val="4"/>
          </w:tcPr>
          <w:p w14:paraId="54B51FF4" w14:textId="77777777" w:rsidR="008C11F1" w:rsidRDefault="008C11F1" w:rsidP="00E27D75">
            <w:pPr>
              <w:jc w:val="center"/>
              <w:rPr>
                <w:b/>
                <w:kern w:val="2"/>
                <w:szCs w:val="24"/>
              </w:rPr>
            </w:pPr>
            <w:r>
              <w:rPr>
                <w:b/>
                <w:kern w:val="2"/>
                <w:szCs w:val="24"/>
              </w:rPr>
              <w:lastRenderedPageBreak/>
              <w:t>5. SUTARTIES KAINA IR ATSISKAITYMO TVARKA</w:t>
            </w:r>
          </w:p>
        </w:tc>
      </w:tr>
      <w:tr w:rsidR="008C11F1" w14:paraId="66AB2CCC" w14:textId="77777777" w:rsidTr="00C03D36">
        <w:trPr>
          <w:trHeight w:val="300"/>
        </w:trPr>
        <w:tc>
          <w:tcPr>
            <w:tcW w:w="3094" w:type="dxa"/>
            <w:gridSpan w:val="2"/>
          </w:tcPr>
          <w:p w14:paraId="2EE6C256" w14:textId="77777777" w:rsidR="008C11F1" w:rsidRDefault="008C11F1" w:rsidP="00E27D75">
            <w:pPr>
              <w:rPr>
                <w:b/>
                <w:kern w:val="2"/>
                <w:szCs w:val="24"/>
              </w:rPr>
            </w:pPr>
            <w:r>
              <w:rPr>
                <w:b/>
                <w:kern w:val="2"/>
                <w:szCs w:val="24"/>
              </w:rPr>
              <w:t>5.1. Sutarčiai taikomas kainos apskaičiavimo būdas</w:t>
            </w:r>
          </w:p>
        </w:tc>
        <w:tc>
          <w:tcPr>
            <w:tcW w:w="6441" w:type="dxa"/>
            <w:gridSpan w:val="2"/>
          </w:tcPr>
          <w:p w14:paraId="65BA31FC" w14:textId="77777777" w:rsidR="008C11F1" w:rsidRDefault="008C11F1" w:rsidP="00077CC1">
            <w:pPr>
              <w:rPr>
                <w:kern w:val="2"/>
                <w:szCs w:val="24"/>
              </w:rPr>
            </w:pPr>
            <w:r>
              <w:rPr>
                <w:kern w:val="2"/>
                <w:szCs w:val="24"/>
              </w:rPr>
              <w:t>Fiksuoto įkainio kainodara</w:t>
            </w:r>
          </w:p>
          <w:p w14:paraId="331C7B19" w14:textId="77777777" w:rsidR="008C11F1" w:rsidRDefault="008C11F1" w:rsidP="00077CC1">
            <w:pPr>
              <w:rPr>
                <w:color w:val="4472C4"/>
                <w:kern w:val="2"/>
                <w:szCs w:val="24"/>
              </w:rPr>
            </w:pPr>
          </w:p>
        </w:tc>
      </w:tr>
      <w:tr w:rsidR="008C11F1" w14:paraId="76C432C4" w14:textId="77777777" w:rsidTr="00C03D36">
        <w:trPr>
          <w:trHeight w:val="300"/>
        </w:trPr>
        <w:tc>
          <w:tcPr>
            <w:tcW w:w="3094" w:type="dxa"/>
            <w:gridSpan w:val="2"/>
          </w:tcPr>
          <w:p w14:paraId="4FE26939" w14:textId="77777777" w:rsidR="008C11F1" w:rsidRDefault="008C11F1" w:rsidP="00E27D75">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BEB84C0" w14:textId="77777777" w:rsidR="008C11F1" w:rsidRDefault="008C11F1" w:rsidP="00077CC1">
            <w:pPr>
              <w:rPr>
                <w:b/>
                <w:kern w:val="2"/>
                <w:szCs w:val="24"/>
              </w:rPr>
            </w:pPr>
          </w:p>
          <w:p w14:paraId="555099CF" w14:textId="77777777" w:rsidR="008C11F1" w:rsidRDefault="008C11F1" w:rsidP="00077CC1">
            <w:pPr>
              <w:rPr>
                <w:b/>
                <w:kern w:val="2"/>
                <w:szCs w:val="24"/>
              </w:rPr>
            </w:pPr>
          </w:p>
          <w:p w14:paraId="10296ECC" w14:textId="77777777" w:rsidR="008C11F1" w:rsidRDefault="008C11F1" w:rsidP="00077CC1">
            <w:pPr>
              <w:rPr>
                <w:b/>
                <w:kern w:val="2"/>
                <w:szCs w:val="24"/>
              </w:rPr>
            </w:pPr>
          </w:p>
          <w:p w14:paraId="208C3E5C" w14:textId="77777777" w:rsidR="008C11F1" w:rsidRDefault="008C11F1" w:rsidP="00953C61">
            <w:pPr>
              <w:rPr>
                <w:b/>
                <w:kern w:val="2"/>
                <w:szCs w:val="24"/>
              </w:rPr>
            </w:pPr>
          </w:p>
          <w:p w14:paraId="3F411661" w14:textId="77777777" w:rsidR="008C11F1" w:rsidRDefault="008C11F1" w:rsidP="00953C61">
            <w:pPr>
              <w:rPr>
                <w:b/>
                <w:kern w:val="2"/>
                <w:szCs w:val="24"/>
              </w:rPr>
            </w:pPr>
          </w:p>
          <w:p w14:paraId="3F04619A" w14:textId="77777777" w:rsidR="008C11F1" w:rsidRDefault="008C11F1" w:rsidP="00953C61">
            <w:pPr>
              <w:rPr>
                <w:b/>
                <w:kern w:val="2"/>
                <w:szCs w:val="24"/>
              </w:rPr>
            </w:pPr>
          </w:p>
          <w:p w14:paraId="26212D09" w14:textId="77777777" w:rsidR="008C11F1" w:rsidRDefault="008C11F1" w:rsidP="00953C61">
            <w:pPr>
              <w:rPr>
                <w:b/>
                <w:kern w:val="2"/>
                <w:szCs w:val="24"/>
              </w:rPr>
            </w:pPr>
          </w:p>
          <w:p w14:paraId="61C96ECF" w14:textId="77777777" w:rsidR="008C11F1" w:rsidRDefault="008C11F1" w:rsidP="00953C61">
            <w:pPr>
              <w:rPr>
                <w:b/>
                <w:kern w:val="2"/>
                <w:szCs w:val="24"/>
              </w:rPr>
            </w:pPr>
          </w:p>
        </w:tc>
        <w:tc>
          <w:tcPr>
            <w:tcW w:w="6441" w:type="dxa"/>
            <w:gridSpan w:val="2"/>
          </w:tcPr>
          <w:p w14:paraId="07ACF26A" w14:textId="1FBCE208" w:rsidR="008C11F1" w:rsidRDefault="002042C0" w:rsidP="00953C61">
            <w:pPr>
              <w:rPr>
                <w:szCs w:val="24"/>
              </w:rPr>
            </w:pPr>
            <w:r>
              <w:rPr>
                <w:kern w:val="2"/>
                <w:szCs w:val="24"/>
              </w:rPr>
              <w:t xml:space="preserve">Pradinės </w:t>
            </w:r>
            <w:r w:rsidR="008C11F1">
              <w:rPr>
                <w:kern w:val="2"/>
                <w:szCs w:val="24"/>
              </w:rPr>
              <w:t xml:space="preserve">Sutarties vertė yra </w:t>
            </w:r>
            <w:r w:rsidR="008C11F1">
              <w:rPr>
                <w:color w:val="4472C4"/>
                <w:kern w:val="2"/>
                <w:szCs w:val="24"/>
              </w:rPr>
              <w:t>(nurodyti sumą skaičiais)</w:t>
            </w:r>
            <w:r w:rsidR="008C11F1">
              <w:rPr>
                <w:kern w:val="2"/>
                <w:szCs w:val="24"/>
              </w:rPr>
              <w:t xml:space="preserve"> Eur </w:t>
            </w:r>
            <w:r w:rsidR="008C11F1">
              <w:rPr>
                <w:color w:val="4472C4"/>
                <w:kern w:val="2"/>
                <w:szCs w:val="24"/>
              </w:rPr>
              <w:t>(nurodyti sumą žodžiais)</w:t>
            </w:r>
            <w:r w:rsidR="008C11F1">
              <w:rPr>
                <w:kern w:val="2"/>
                <w:szCs w:val="24"/>
              </w:rPr>
              <w:t xml:space="preserve"> be PVM.</w:t>
            </w:r>
          </w:p>
          <w:p w14:paraId="235D33DA" w14:textId="77777777" w:rsidR="0061275C" w:rsidRDefault="0061275C" w:rsidP="00953C61">
            <w:pPr>
              <w:rPr>
                <w:color w:val="000000"/>
              </w:rPr>
            </w:pPr>
            <w:r>
              <w:rPr>
                <w:color w:val="000000"/>
              </w:rPr>
              <w:t>PVM sudaro </w:t>
            </w:r>
            <w:r>
              <w:rPr>
                <w:color w:val="4472C4"/>
              </w:rPr>
              <w:t>(nurodyti sumą skaičiais)</w:t>
            </w:r>
            <w:r>
              <w:rPr>
                <w:color w:val="000000"/>
              </w:rPr>
              <w:t> Eur </w:t>
            </w:r>
            <w:r>
              <w:rPr>
                <w:color w:val="4472C4"/>
              </w:rPr>
              <w:t>(nurodyti sumą žodžiais)</w:t>
            </w:r>
            <w:r>
              <w:rPr>
                <w:color w:val="000000"/>
              </w:rPr>
              <w:t>.</w:t>
            </w:r>
          </w:p>
          <w:p w14:paraId="10DC7F9D" w14:textId="7F75B31A" w:rsidR="008C11F1" w:rsidRDefault="0061275C" w:rsidP="00953C61">
            <w:pPr>
              <w:rPr>
                <w:szCs w:val="24"/>
              </w:rPr>
            </w:pPr>
            <w:r>
              <w:rPr>
                <w:color w:val="000000"/>
              </w:rPr>
              <w:t>S</w:t>
            </w:r>
            <w:r w:rsidR="00894A36">
              <w:rPr>
                <w:kern w:val="2"/>
                <w:szCs w:val="24"/>
              </w:rPr>
              <w:t>utarties vertė</w:t>
            </w:r>
            <w:r w:rsidR="008C11F1">
              <w:rPr>
                <w:kern w:val="2"/>
                <w:szCs w:val="24"/>
              </w:rPr>
              <w:t xml:space="preserve"> </w:t>
            </w:r>
            <w:r w:rsidR="008C11F1">
              <w:rPr>
                <w:color w:val="4472C4"/>
                <w:kern w:val="2"/>
                <w:szCs w:val="24"/>
              </w:rPr>
              <w:t>(nurodyti sumą skaičiais)</w:t>
            </w:r>
            <w:r w:rsidR="008C11F1">
              <w:rPr>
                <w:kern w:val="2"/>
                <w:szCs w:val="24"/>
              </w:rPr>
              <w:t xml:space="preserve"> Eur </w:t>
            </w:r>
            <w:r w:rsidR="008C11F1">
              <w:rPr>
                <w:color w:val="4472C4"/>
                <w:kern w:val="2"/>
                <w:szCs w:val="24"/>
              </w:rPr>
              <w:t>(nurodyti sumą žodžiais)</w:t>
            </w:r>
            <w:r w:rsidR="008C11F1">
              <w:rPr>
                <w:kern w:val="2"/>
                <w:szCs w:val="24"/>
              </w:rPr>
              <w:t>.</w:t>
            </w:r>
          </w:p>
          <w:p w14:paraId="1F160448" w14:textId="0D011478" w:rsidR="008C11F1" w:rsidRDefault="008C11F1" w:rsidP="00846AA4">
            <w:pPr>
              <w:rPr>
                <w:kern w:val="2"/>
                <w:szCs w:val="24"/>
              </w:rPr>
            </w:pPr>
          </w:p>
          <w:p w14:paraId="04BB1E49" w14:textId="3C3BCDBE" w:rsidR="004A5D05" w:rsidRDefault="004A5D05" w:rsidP="00846AA4">
            <w:pPr>
              <w:rPr>
                <w:color w:val="000000"/>
                <w:kern w:val="2"/>
                <w:szCs w:val="24"/>
              </w:rPr>
            </w:pPr>
            <w:r>
              <w:rPr>
                <w:color w:val="000000"/>
              </w:rPr>
              <w:t>Šioje Sutartyje Pradinės Sutarties vertė yra lygi Tiekėjo pasiūlymo kainai be PVM, apskaičiuotai sudauginus </w:t>
            </w:r>
            <w:r>
              <w:rPr>
                <w:b/>
                <w:bCs/>
                <w:color w:val="000000"/>
              </w:rPr>
              <w:t>maksimalų Paslaugų kiekį</w:t>
            </w:r>
            <w:r>
              <w:rPr>
                <w:color w:val="000000"/>
              </w:rPr>
              <w:t> iš Tiekėjo pasiūlyto įkainio (-</w:t>
            </w:r>
            <w:proofErr w:type="spellStart"/>
            <w:r>
              <w:rPr>
                <w:color w:val="000000"/>
              </w:rPr>
              <w:t>ių</w:t>
            </w:r>
            <w:proofErr w:type="spellEnd"/>
            <w:r>
              <w:rPr>
                <w:color w:val="000000"/>
              </w:rPr>
              <w:t>) be PVM arba </w:t>
            </w:r>
            <w:r>
              <w:rPr>
                <w:b/>
                <w:bCs/>
                <w:color w:val="000000"/>
              </w:rPr>
              <w:t>maksimaliai pirkimui skirtai lėšų sumai be PVM</w:t>
            </w:r>
            <w:r>
              <w:rPr>
                <w:color w:val="000000"/>
              </w:rPr>
              <w:t xml:space="preserve">, priklausomai nuo to kuri iš jų yra mažesnė. Pirkėjas perka Paslaugas pagal poreikį Sutartyje nurodytu įkainiu, neviršijant nurodyto Paslaugų maksimalaus kiekio ir bendros Sutarties kainos. </w:t>
            </w:r>
          </w:p>
          <w:p w14:paraId="2AAF0A83" w14:textId="5D50B72E" w:rsidR="008C11F1" w:rsidRDefault="008C11F1" w:rsidP="00846AA4">
            <w:pPr>
              <w:rPr>
                <w:color w:val="000000"/>
                <w:kern w:val="2"/>
                <w:szCs w:val="24"/>
              </w:rPr>
            </w:pPr>
            <w:r>
              <w:rPr>
                <w:color w:val="000000"/>
                <w:kern w:val="2"/>
                <w:szCs w:val="24"/>
              </w:rPr>
              <w:t xml:space="preserve">Sutartyje nurodytas </w:t>
            </w:r>
            <w:r>
              <w:rPr>
                <w:color w:val="000000"/>
                <w:szCs w:val="24"/>
              </w:rPr>
              <w:t>Paslaugų</w:t>
            </w:r>
            <w:r>
              <w:rPr>
                <w:color w:val="000000"/>
                <w:kern w:val="2"/>
                <w:szCs w:val="24"/>
              </w:rPr>
              <w:t xml:space="preserve"> kiekis gali būti keičiamas (didėti ar mažėti).</w:t>
            </w:r>
          </w:p>
          <w:p w14:paraId="1832FA97" w14:textId="77777777" w:rsidR="008C11F1" w:rsidRPr="001C1753" w:rsidRDefault="008C11F1" w:rsidP="00846AA4">
            <w:pPr>
              <w:rPr>
                <w:i/>
                <w:iCs/>
                <w:color w:val="4472C4"/>
                <w:kern w:val="2"/>
                <w:szCs w:val="24"/>
              </w:rPr>
            </w:pPr>
            <w:r w:rsidRPr="001C1753">
              <w:rPr>
                <w:i/>
                <w:iCs/>
                <w:kern w:val="2"/>
                <w:szCs w:val="24"/>
              </w:rPr>
              <w:t>(</w:t>
            </w:r>
            <w:r w:rsidRPr="00B0748E">
              <w:rPr>
                <w:i/>
                <w:iCs/>
                <w:kern w:val="2"/>
                <w:szCs w:val="24"/>
              </w:rPr>
              <w:t>Pirkėjas neįsipareigoja nupirkti visos nurodytos paslaugų apimties. Paslaugų apimtis Sutarties vykdymo metu gali didėti ne daugiau nei 10 proc. nuo orientacinės paslaugų apimties</w:t>
            </w:r>
            <w:r w:rsidRPr="001C1753">
              <w:rPr>
                <w:i/>
                <w:iCs/>
                <w:kern w:val="2"/>
                <w:szCs w:val="24"/>
              </w:rPr>
              <w:t>)</w:t>
            </w:r>
          </w:p>
        </w:tc>
      </w:tr>
      <w:tr w:rsidR="008C11F1" w14:paraId="3B4F7459" w14:textId="77777777" w:rsidTr="00C03D36">
        <w:trPr>
          <w:trHeight w:val="300"/>
        </w:trPr>
        <w:tc>
          <w:tcPr>
            <w:tcW w:w="3094" w:type="dxa"/>
            <w:gridSpan w:val="2"/>
          </w:tcPr>
          <w:p w14:paraId="5FDC8715" w14:textId="77777777" w:rsidR="008C11F1" w:rsidRPr="001C1753" w:rsidRDefault="008C11F1" w:rsidP="00E27D75">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A371077" w14:textId="77777777" w:rsidR="008C11F1" w:rsidRPr="001C1753" w:rsidRDefault="008C11F1" w:rsidP="00077CC1">
            <w:pPr>
              <w:rPr>
                <w:szCs w:val="24"/>
              </w:rPr>
            </w:pPr>
            <w:r w:rsidRPr="001C1753">
              <w:rPr>
                <w:kern w:val="2"/>
                <w:szCs w:val="24"/>
              </w:rPr>
              <w:t>Sutarties įkaini</w:t>
            </w:r>
            <w:r>
              <w:rPr>
                <w:kern w:val="2"/>
                <w:szCs w:val="24"/>
              </w:rPr>
              <w:t>s</w:t>
            </w:r>
            <w:r w:rsidRPr="001C1753">
              <w:rPr>
                <w:kern w:val="2"/>
                <w:szCs w:val="24"/>
              </w:rPr>
              <w:t xml:space="preserve"> bus perskaičiuojam</w:t>
            </w:r>
            <w:r>
              <w:rPr>
                <w:kern w:val="2"/>
                <w:szCs w:val="24"/>
              </w:rPr>
              <w:t>as</w:t>
            </w:r>
            <w:r w:rsidRPr="001C1753">
              <w:rPr>
                <w:kern w:val="2"/>
                <w:szCs w:val="24"/>
              </w:rPr>
              <w:t>:</w:t>
            </w:r>
          </w:p>
          <w:p w14:paraId="1D7F64EC" w14:textId="77777777" w:rsidR="008C11F1" w:rsidRDefault="008C11F1" w:rsidP="00077CC1">
            <w:pPr>
              <w:rPr>
                <w:color w:val="FF0000"/>
                <w:kern w:val="2"/>
                <w:szCs w:val="24"/>
              </w:rPr>
            </w:pPr>
            <w:r w:rsidRPr="001C1753">
              <w:rPr>
                <w:kern w:val="2"/>
                <w:szCs w:val="24"/>
              </w:rPr>
              <w:t>5.3.1. dėl PVM tarifo pasikeitimo</w:t>
            </w:r>
            <w:r>
              <w:rPr>
                <w:kern w:val="2"/>
                <w:szCs w:val="24"/>
              </w:rPr>
              <w:t>.</w:t>
            </w:r>
          </w:p>
        </w:tc>
      </w:tr>
      <w:tr w:rsidR="008C11F1" w14:paraId="0A8B7A32" w14:textId="77777777" w:rsidTr="00C03D36">
        <w:trPr>
          <w:trHeight w:val="300"/>
        </w:trPr>
        <w:tc>
          <w:tcPr>
            <w:tcW w:w="3094" w:type="dxa"/>
            <w:gridSpan w:val="2"/>
          </w:tcPr>
          <w:p w14:paraId="722F402A" w14:textId="77777777" w:rsidR="008C11F1" w:rsidRDefault="008C11F1" w:rsidP="00E27D75">
            <w:pPr>
              <w:rPr>
                <w:b/>
                <w:kern w:val="2"/>
                <w:szCs w:val="24"/>
              </w:rPr>
            </w:pPr>
            <w:r>
              <w:rPr>
                <w:b/>
                <w:kern w:val="2"/>
                <w:szCs w:val="24"/>
              </w:rPr>
              <w:t>5.3.1. Sutarties kainos / įkainių peržiūra dėl PVM tarifo pasikeitimo</w:t>
            </w:r>
          </w:p>
        </w:tc>
        <w:tc>
          <w:tcPr>
            <w:tcW w:w="6441" w:type="dxa"/>
            <w:gridSpan w:val="2"/>
          </w:tcPr>
          <w:p w14:paraId="19BD7030" w14:textId="6AD6AAA2" w:rsidR="008C11F1" w:rsidRPr="00B0748E" w:rsidRDefault="008C11F1" w:rsidP="00077CC1">
            <w:pPr>
              <w:rPr>
                <w:szCs w:val="24"/>
              </w:rPr>
            </w:pPr>
            <w:r w:rsidRPr="00B0748E">
              <w:rPr>
                <w:kern w:val="2"/>
                <w:szCs w:val="24"/>
              </w:rPr>
              <w:t xml:space="preserve">5.3.1.1. Jeigu Sutarties vykdymo metu pasikeičia PVM mokėjimą reglamentuojantys teisės aktai, darantys tiesioginę įtaką Tiekėjo </w:t>
            </w:r>
            <w:r w:rsidRPr="00B0748E">
              <w:rPr>
                <w:kern w:val="2"/>
                <w:szCs w:val="24"/>
              </w:rPr>
              <w:lastRenderedPageBreak/>
              <w:t>t</w:t>
            </w:r>
            <w:r w:rsidRPr="00B0748E">
              <w:rPr>
                <w:szCs w:val="24"/>
              </w:rPr>
              <w:t>ei</w:t>
            </w:r>
            <w:r w:rsidRPr="00B0748E">
              <w:rPr>
                <w:kern w:val="2"/>
                <w:szCs w:val="24"/>
              </w:rPr>
              <w:t>kiamų P</w:t>
            </w:r>
            <w:r w:rsidRPr="00B0748E">
              <w:rPr>
                <w:szCs w:val="24"/>
              </w:rPr>
              <w:t>aslaugų</w:t>
            </w:r>
            <w:r w:rsidRPr="00B0748E">
              <w:rPr>
                <w:kern w:val="2"/>
                <w:szCs w:val="24"/>
              </w:rPr>
              <w:t xml:space="preserve"> Sutartyje nurodytam įkainiui, Sutarties įkainis perskaičiuojam</w:t>
            </w:r>
            <w:r w:rsidR="00EB215F" w:rsidRPr="00B0748E">
              <w:rPr>
                <w:kern w:val="2"/>
                <w:szCs w:val="24"/>
              </w:rPr>
              <w:t>a</w:t>
            </w:r>
            <w:r w:rsidRPr="00B0748E">
              <w:rPr>
                <w:kern w:val="2"/>
                <w:szCs w:val="24"/>
              </w:rPr>
              <w:t>s nekeičiant P</w:t>
            </w:r>
            <w:r w:rsidRPr="00B0748E">
              <w:rPr>
                <w:szCs w:val="24"/>
              </w:rPr>
              <w:t>aslaugų</w:t>
            </w:r>
            <w:r w:rsidRPr="00B0748E">
              <w:rPr>
                <w:kern w:val="2"/>
                <w:szCs w:val="24"/>
              </w:rPr>
              <w:t xml:space="preserve">  įkainio be PVM.</w:t>
            </w:r>
          </w:p>
          <w:p w14:paraId="1385AEB1" w14:textId="77777777" w:rsidR="008C11F1" w:rsidRPr="00B0748E" w:rsidRDefault="008C11F1" w:rsidP="00077CC1">
            <w:pPr>
              <w:rPr>
                <w:szCs w:val="24"/>
              </w:rPr>
            </w:pPr>
            <w:r w:rsidRPr="00B0748E">
              <w:rPr>
                <w:szCs w:val="24"/>
              </w:rPr>
              <w:t>5.3.1.2. Įkainis keičiamas prie Paslaugų teikimo įkainio be PVM pridedant naują PVM. Naujas įkainis gali būti pradėtas taikyti nuo susijusių teisės aktų įsigaliojimo dienos ir taikomas tik toms Paslaugoms, kurios užsakytos po naujo Paslaugų mokesčių įsigaliojimo dienos</w:t>
            </w:r>
          </w:p>
        </w:tc>
      </w:tr>
      <w:tr w:rsidR="008C11F1" w14:paraId="73D89173" w14:textId="77777777" w:rsidTr="00C03D36">
        <w:trPr>
          <w:trHeight w:val="300"/>
        </w:trPr>
        <w:tc>
          <w:tcPr>
            <w:tcW w:w="3094" w:type="dxa"/>
            <w:gridSpan w:val="2"/>
          </w:tcPr>
          <w:p w14:paraId="23DB84FE" w14:textId="77777777" w:rsidR="008C11F1" w:rsidRDefault="008C11F1" w:rsidP="00E27D75">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789B9EC" w14:textId="77777777" w:rsidR="008C11F1" w:rsidRDefault="008C11F1" w:rsidP="00077CC1">
            <w:pPr>
              <w:rPr>
                <w:kern w:val="2"/>
                <w:szCs w:val="24"/>
              </w:rPr>
            </w:pPr>
            <w:r>
              <w:rPr>
                <w:kern w:val="2"/>
                <w:szCs w:val="24"/>
              </w:rPr>
              <w:t>Netaikoma</w:t>
            </w:r>
          </w:p>
          <w:p w14:paraId="39AE6EAC" w14:textId="77777777" w:rsidR="008C11F1" w:rsidRDefault="008C11F1" w:rsidP="00077CC1">
            <w:pPr>
              <w:rPr>
                <w:szCs w:val="24"/>
              </w:rPr>
            </w:pPr>
          </w:p>
        </w:tc>
      </w:tr>
      <w:tr w:rsidR="008C11F1" w14:paraId="552323A0" w14:textId="77777777" w:rsidTr="00C03D36">
        <w:trPr>
          <w:trHeight w:val="300"/>
        </w:trPr>
        <w:tc>
          <w:tcPr>
            <w:tcW w:w="3094" w:type="dxa"/>
            <w:gridSpan w:val="2"/>
          </w:tcPr>
          <w:p w14:paraId="5650E83B" w14:textId="77777777" w:rsidR="008C11F1" w:rsidRDefault="008C11F1" w:rsidP="00E27D75">
            <w:pPr>
              <w:rPr>
                <w:bCs/>
                <w:kern w:val="2"/>
                <w:szCs w:val="24"/>
              </w:rPr>
            </w:pPr>
            <w:r>
              <w:rPr>
                <w:b/>
                <w:kern w:val="2"/>
                <w:szCs w:val="24"/>
              </w:rPr>
              <w:t>5.3.3. Sutarties kainos / įkainių peržiūra dėl kainų lygio pokyčio</w:t>
            </w:r>
          </w:p>
          <w:p w14:paraId="78E9F838" w14:textId="77777777" w:rsidR="008C11F1" w:rsidRDefault="008C11F1" w:rsidP="00077CC1">
            <w:pPr>
              <w:rPr>
                <w:b/>
                <w:kern w:val="2"/>
                <w:szCs w:val="24"/>
              </w:rPr>
            </w:pPr>
          </w:p>
        </w:tc>
        <w:tc>
          <w:tcPr>
            <w:tcW w:w="6441" w:type="dxa"/>
            <w:gridSpan w:val="2"/>
          </w:tcPr>
          <w:p w14:paraId="42E485EA" w14:textId="34743286" w:rsidR="008C11F1" w:rsidRPr="00B0748E" w:rsidRDefault="008C11F1" w:rsidP="00077CC1">
            <w:pPr>
              <w:rPr>
                <w:color w:val="000000"/>
                <w:kern w:val="2"/>
                <w:szCs w:val="24"/>
                <w:shd w:val="clear" w:color="auto" w:fill="FFFFFF"/>
              </w:rPr>
            </w:pPr>
            <w:r w:rsidRPr="00B0748E">
              <w:rPr>
                <w:color w:val="000000"/>
                <w:kern w:val="2"/>
                <w:szCs w:val="24"/>
              </w:rPr>
              <w:t>5.3.3.1 Bet</w:t>
            </w:r>
            <w:r w:rsidRPr="00B0748E">
              <w:rPr>
                <w:kern w:val="2"/>
                <w:szCs w:val="24"/>
              </w:rPr>
              <w:t xml:space="preserve"> kuri Sutarties šalis Sutarties galiojimo metu turi teisę inicijuoti Sutarties kainos peržiūrą (keitimą) ne anksčiau kaip po 12 mėnesių nuo Sutarties įsigaliojimo dienos (jeigu peržiūra jau buvo atlikta – nuo </w:t>
            </w:r>
            <w:r w:rsidRPr="00B0748E">
              <w:rPr>
                <w:color w:val="000000"/>
                <w:kern w:val="2"/>
                <w:szCs w:val="24"/>
                <w:shd w:val="clear" w:color="auto" w:fill="FFFFFF"/>
              </w:rPr>
              <w:t>Susitarimo dėl paskutinio perskaičiavimo pagal šį Specialiųjų sąlygų punktą įsigaliojimo dienos). Sutarties kainos peržiūra atliekama ne rečiau kaip kas 12 mėnesių (dvyliką mėnesių)</w:t>
            </w:r>
            <w:r w:rsidR="00112B82" w:rsidRPr="00B0748E">
              <w:rPr>
                <w:color w:val="000000"/>
                <w:kern w:val="2"/>
                <w:szCs w:val="24"/>
                <w:shd w:val="clear" w:color="auto" w:fill="FFFFFF"/>
              </w:rPr>
              <w:t>:</w:t>
            </w:r>
          </w:p>
          <w:p w14:paraId="53F2285D" w14:textId="77777777" w:rsidR="008C11F1" w:rsidRPr="00B0748E" w:rsidRDefault="008C11F1" w:rsidP="00077CC1">
            <w:pPr>
              <w:rPr>
                <w:szCs w:val="24"/>
              </w:rPr>
            </w:pPr>
            <w:r w:rsidRPr="00B0748E">
              <w:rPr>
                <w:szCs w:val="24"/>
              </w:rPr>
              <w:t>5.3.3.1.1.  jeigu pagal Valstybės duomenų agentūros duomenis Lietuvos Respublikos metinė infliacija (pagal vartotojų kainų indeksą (VKI)) pasiekia 10 ar daugiau procentų arba metinė defliacija pasiekia -10 ar mažiau procentų ribą (duomenų šaltinis - http://www.stat.gov.lt);</w:t>
            </w:r>
          </w:p>
          <w:p w14:paraId="0C036722" w14:textId="77777777" w:rsidR="008C11F1" w:rsidRPr="00B0748E" w:rsidRDefault="008C11F1" w:rsidP="00953C61">
            <w:pPr>
              <w:rPr>
                <w:szCs w:val="24"/>
              </w:rPr>
            </w:pPr>
            <w:r w:rsidRPr="00B0748E">
              <w:rPr>
                <w:szCs w:val="24"/>
              </w:rPr>
              <w:t>5.3.3.1.2.</w:t>
            </w:r>
            <w:r w:rsidRPr="00B0748E">
              <w:rPr>
                <w:szCs w:val="24"/>
              </w:rPr>
              <w:tab/>
              <w:t>įkainis perskaičiuojamas pagal žemiau pateiktą formulę:</w:t>
            </w:r>
          </w:p>
          <w:p w14:paraId="799833AD" w14:textId="77777777" w:rsidR="008C11F1" w:rsidRPr="00B0748E" w:rsidRDefault="008C11F1" w:rsidP="00953C61">
            <w:pPr>
              <w:rPr>
                <w:szCs w:val="24"/>
              </w:rPr>
            </w:pPr>
            <w:r w:rsidRPr="00B0748E">
              <w:rPr>
                <w:noProof/>
              </w:rPr>
              <w:drawing>
                <wp:anchor distT="0" distB="0" distL="114300" distR="114300" simplePos="0" relativeHeight="251659264" behindDoc="0" locked="0" layoutInCell="1" allowOverlap="1" wp14:anchorId="466469A0" wp14:editId="15350195">
                  <wp:simplePos x="0" y="0"/>
                  <wp:positionH relativeFrom="column">
                    <wp:posOffset>-635</wp:posOffset>
                  </wp:positionH>
                  <wp:positionV relativeFrom="paragraph">
                    <wp:posOffset>179232</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F037A1E" w14:textId="77777777" w:rsidR="008C11F1" w:rsidRPr="00B0748E" w:rsidRDefault="008C11F1" w:rsidP="00953C61">
            <w:pPr>
              <w:widowControl w:val="0"/>
              <w:tabs>
                <w:tab w:val="left" w:pos="1134"/>
              </w:tabs>
              <w:autoSpaceDE w:val="0"/>
              <w:autoSpaceDN w:val="0"/>
              <w:adjustRightInd w:val="0"/>
              <w:rPr>
                <w:szCs w:val="24"/>
              </w:rPr>
            </w:pPr>
          </w:p>
          <w:p w14:paraId="2370BDEC" w14:textId="77777777" w:rsidR="008C11F1" w:rsidRPr="00B0748E" w:rsidRDefault="008C11F1" w:rsidP="00953C61">
            <w:pPr>
              <w:widowControl w:val="0"/>
              <w:tabs>
                <w:tab w:val="left" w:pos="1134"/>
              </w:tabs>
              <w:autoSpaceDE w:val="0"/>
              <w:autoSpaceDN w:val="0"/>
              <w:adjustRightInd w:val="0"/>
              <w:rPr>
                <w:szCs w:val="24"/>
              </w:rPr>
            </w:pPr>
          </w:p>
          <w:p w14:paraId="3732C53A" w14:textId="77777777" w:rsidR="008C11F1" w:rsidRPr="00B0748E" w:rsidRDefault="008C11F1" w:rsidP="00953C61">
            <w:pPr>
              <w:rPr>
                <w:szCs w:val="24"/>
              </w:rPr>
            </w:pPr>
            <w:r w:rsidRPr="00B0748E">
              <w:rPr>
                <w:szCs w:val="24"/>
              </w:rPr>
              <w:t xml:space="preserve">                     C</w:t>
            </w:r>
            <w:r w:rsidRPr="00B0748E">
              <w:rPr>
                <w:szCs w:val="24"/>
                <w:vertAlign w:val="subscript"/>
              </w:rPr>
              <w:t>pn</w:t>
            </w:r>
            <w:r w:rsidRPr="00B0748E">
              <w:rPr>
                <w:szCs w:val="24"/>
              </w:rPr>
              <w:t xml:space="preserve"> – perskaičiuotas Paslaugoms taikomas įkainis;</w:t>
            </w:r>
          </w:p>
          <w:p w14:paraId="31C50848" w14:textId="77777777" w:rsidR="008C11F1" w:rsidRPr="00B0748E" w:rsidRDefault="008C11F1" w:rsidP="00953C61">
            <w:pPr>
              <w:rPr>
                <w:szCs w:val="24"/>
              </w:rPr>
            </w:pPr>
            <w:r w:rsidRPr="00B0748E">
              <w:rPr>
                <w:szCs w:val="24"/>
              </w:rPr>
              <w:tab/>
              <w:t>Sn – Sutartyje numatytas Paslaugoms taikomas įkainis;</w:t>
            </w:r>
          </w:p>
          <w:p w14:paraId="6EDB6D32" w14:textId="77777777" w:rsidR="008C11F1" w:rsidRPr="00B0748E" w:rsidRDefault="008C11F1" w:rsidP="00953C61">
            <w:pPr>
              <w:rPr>
                <w:szCs w:val="24"/>
              </w:rPr>
            </w:pPr>
            <w:r w:rsidRPr="00B0748E">
              <w:rPr>
                <w:szCs w:val="24"/>
              </w:rPr>
              <w:tab/>
              <w:t>I – metinės infliacijos arba defliacijos (defliacijos atveju procentas įrašomas su minuso ženklu) (pagal vartotojų kainų indeksą (VKI)) dydis procentais. Perskaičiavimui taikomas paskutinį prieš prašymo perskaičiuoti kainą pateikimo mėnesį paskelbtas Lietuvos Respublikos Metinės infliacijos / defliacijos rodiklis (bet kuriuo atveju ne ankstesnis nei 13 (trylikto) mėnesio nuo Sutarties įsigaliojimo arba nuo paskutinio kainos perskaičiavimo dėl infliacijos / defliacijos rodiklis), pvz. jei prašymas pateikiamas gruodžio mėn., perskaičiavimui taikomas lapkričio mėn. skelbtas infliacijos / defliacijos rodiklis;</w:t>
            </w:r>
          </w:p>
          <w:p w14:paraId="72F91C75" w14:textId="77777777" w:rsidR="008C11F1" w:rsidRPr="00B0748E" w:rsidRDefault="008C11F1" w:rsidP="00953C61">
            <w:pPr>
              <w:rPr>
                <w:szCs w:val="24"/>
              </w:rPr>
            </w:pPr>
            <w:r w:rsidRPr="00B0748E">
              <w:rPr>
                <w:szCs w:val="24"/>
              </w:rPr>
              <w:t>X - defliacijos atveju ( -10), infliacijos atveju 10.</w:t>
            </w:r>
          </w:p>
          <w:p w14:paraId="59C5BA1A" w14:textId="77777777" w:rsidR="008C11F1" w:rsidRPr="00B0748E" w:rsidRDefault="008C11F1" w:rsidP="00846AA4">
            <w:pPr>
              <w:rPr>
                <w:szCs w:val="24"/>
              </w:rPr>
            </w:pPr>
          </w:p>
          <w:p w14:paraId="11814C31" w14:textId="77777777" w:rsidR="008C11F1" w:rsidRPr="00B0748E" w:rsidRDefault="008C11F1" w:rsidP="00846AA4">
            <w:pPr>
              <w:rPr>
                <w:szCs w:val="24"/>
              </w:rPr>
            </w:pPr>
            <w:r w:rsidRPr="00B0748E">
              <w:rPr>
                <w:szCs w:val="24"/>
              </w:rPr>
              <w:t>5.3.3.1.3.</w:t>
            </w:r>
            <w:r w:rsidRPr="00B0748E">
              <w:rPr>
                <w:szCs w:val="24"/>
              </w:rPr>
              <w:tab/>
              <w:t>perskaičiuoto įkainio įforminimas: įkainio perskaičiavimas įforminamas dvišaliu Pirkėjo ir Tiekėjo pasirašomu papildomu susitarimu. Nei viena iš Šalių neturi teisės atsisakyti pasirašyti tokio susitarimo be pagrįstų priežasčių. Prie Pasaugų įkainio perskaičiavimo yra būtina pridėti šiuos Sutarties šalių įgaliotų atstovų pasirašytus priedus: įkainio Eur be PVM perskaičiavimą pagrindžiančius dokumentus, skaičiavimą pagrindžiančius dokumentus;</w:t>
            </w:r>
          </w:p>
          <w:p w14:paraId="2854B7FD" w14:textId="77777777" w:rsidR="008C11F1" w:rsidRPr="00B0748E" w:rsidRDefault="008C11F1" w:rsidP="00846AA4">
            <w:pPr>
              <w:rPr>
                <w:color w:val="4472C4"/>
                <w:kern w:val="2"/>
                <w:szCs w:val="24"/>
              </w:rPr>
            </w:pPr>
            <w:r w:rsidRPr="00B0748E">
              <w:rPr>
                <w:szCs w:val="24"/>
              </w:rPr>
              <w:lastRenderedPageBreak/>
              <w:t>5.3.3.1.4.</w:t>
            </w:r>
            <w:r w:rsidRPr="00B0748E">
              <w:rPr>
                <w:szCs w:val="24"/>
              </w:rPr>
              <w:tab/>
              <w:t>įkainis Eur be PVM laikomas perskaičiuotas, kai Sutarties Šalys pasirašo susitarimą dėl įkainio perskaičiavimo. Perskaičiuotas įkainis pradedamas taikyti nuo kitos dienos po susitarimo dėl Paslaugų įkainio perskaičiavimo pasirašymo. Už Paslaugas, užsakytas iki susitarimo dėl įkainio perskaičiavimo įsigaliojimo dienos, Pirkėjas apmoka taikant iki tol galiojusį įkainį.</w:t>
            </w:r>
          </w:p>
        </w:tc>
      </w:tr>
      <w:tr w:rsidR="008C11F1" w14:paraId="16F770A0" w14:textId="77777777" w:rsidTr="00C03D36">
        <w:trPr>
          <w:trHeight w:val="300"/>
        </w:trPr>
        <w:tc>
          <w:tcPr>
            <w:tcW w:w="3094" w:type="dxa"/>
            <w:gridSpan w:val="2"/>
          </w:tcPr>
          <w:p w14:paraId="401A8C3D" w14:textId="77777777" w:rsidR="008C11F1" w:rsidRDefault="008C11F1" w:rsidP="00E27D7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582D534" w14:textId="77777777" w:rsidR="008C11F1" w:rsidRDefault="008C11F1" w:rsidP="00077CC1">
            <w:pPr>
              <w:rPr>
                <w:kern w:val="2"/>
                <w:szCs w:val="24"/>
              </w:rPr>
            </w:pPr>
            <w:r>
              <w:rPr>
                <w:kern w:val="2"/>
                <w:szCs w:val="24"/>
              </w:rPr>
              <w:t>Netaikoma</w:t>
            </w:r>
          </w:p>
          <w:p w14:paraId="173A0BF4" w14:textId="77777777" w:rsidR="008C11F1" w:rsidRDefault="008C11F1" w:rsidP="00077CC1">
            <w:pPr>
              <w:rPr>
                <w:kern w:val="2"/>
                <w:szCs w:val="24"/>
              </w:rPr>
            </w:pPr>
          </w:p>
          <w:p w14:paraId="28E93DE0" w14:textId="77777777" w:rsidR="008C11F1" w:rsidRDefault="008C11F1" w:rsidP="00077CC1">
            <w:pPr>
              <w:rPr>
                <w:szCs w:val="24"/>
              </w:rPr>
            </w:pPr>
          </w:p>
        </w:tc>
      </w:tr>
      <w:tr w:rsidR="008C11F1" w14:paraId="7B06D453" w14:textId="77777777" w:rsidTr="00C03D36">
        <w:trPr>
          <w:trHeight w:val="300"/>
        </w:trPr>
        <w:tc>
          <w:tcPr>
            <w:tcW w:w="3094" w:type="dxa"/>
            <w:gridSpan w:val="2"/>
          </w:tcPr>
          <w:p w14:paraId="2DA87115" w14:textId="77777777" w:rsidR="008C11F1" w:rsidRDefault="008C11F1" w:rsidP="00E27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070CFE" w14:textId="77777777" w:rsidR="008C11F1" w:rsidRPr="00B734D7" w:rsidRDefault="008C11F1" w:rsidP="00077CC1">
            <w:pPr>
              <w:rPr>
                <w:kern w:val="2"/>
                <w:szCs w:val="24"/>
              </w:rPr>
            </w:pPr>
            <w:r>
              <w:rPr>
                <w:kern w:val="2"/>
                <w:szCs w:val="24"/>
              </w:rPr>
              <w:t>Netaikoma</w:t>
            </w:r>
          </w:p>
          <w:p w14:paraId="538A485C" w14:textId="77777777" w:rsidR="008C11F1" w:rsidRDefault="008C11F1" w:rsidP="00077CC1">
            <w:pPr>
              <w:rPr>
                <w:szCs w:val="24"/>
              </w:rPr>
            </w:pPr>
          </w:p>
        </w:tc>
      </w:tr>
      <w:tr w:rsidR="008C11F1" w14:paraId="261745EA" w14:textId="77777777" w:rsidTr="00C03D36">
        <w:trPr>
          <w:trHeight w:val="300"/>
        </w:trPr>
        <w:tc>
          <w:tcPr>
            <w:tcW w:w="3094" w:type="dxa"/>
            <w:gridSpan w:val="2"/>
          </w:tcPr>
          <w:p w14:paraId="500C6B5D" w14:textId="77777777" w:rsidR="008C11F1" w:rsidRDefault="008C11F1" w:rsidP="00E27D75">
            <w:pPr>
              <w:rPr>
                <w:b/>
                <w:kern w:val="2"/>
                <w:szCs w:val="24"/>
              </w:rPr>
            </w:pPr>
            <w:r>
              <w:rPr>
                <w:b/>
                <w:kern w:val="2"/>
                <w:szCs w:val="24"/>
              </w:rPr>
              <w:t>5.5. Atsiskaitymo su Tiekėju terminas ir tvarka</w:t>
            </w:r>
          </w:p>
        </w:tc>
        <w:tc>
          <w:tcPr>
            <w:tcW w:w="6441" w:type="dxa"/>
            <w:gridSpan w:val="2"/>
          </w:tcPr>
          <w:p w14:paraId="077FA854" w14:textId="4C92C6EE" w:rsidR="008C11F1" w:rsidRPr="00C53166" w:rsidRDefault="008C11F1" w:rsidP="00077CC1">
            <w:pPr>
              <w:rPr>
                <w:kern w:val="2"/>
                <w:szCs w:val="24"/>
              </w:rPr>
            </w:pPr>
            <w:r w:rsidRPr="00C53166">
              <w:rPr>
                <w:kern w:val="2"/>
                <w:szCs w:val="24"/>
              </w:rPr>
              <w:t xml:space="preserve">5.5.1. </w:t>
            </w:r>
            <w:r w:rsidR="00894A36" w:rsidRPr="00C53166">
              <w:rPr>
                <w:kern w:val="2"/>
                <w:szCs w:val="24"/>
              </w:rPr>
              <w:t xml:space="preserve">Jeigu su </w:t>
            </w:r>
            <w:r w:rsidR="000B41BF" w:rsidRPr="00C53166">
              <w:rPr>
                <w:kern w:val="2"/>
                <w:szCs w:val="24"/>
              </w:rPr>
              <w:t>Pirkėj</w:t>
            </w:r>
            <w:r w:rsidR="00B81527" w:rsidRPr="00C53166">
              <w:rPr>
                <w:kern w:val="2"/>
                <w:szCs w:val="24"/>
              </w:rPr>
              <w:t>u</w:t>
            </w:r>
            <w:r w:rsidR="00894A36" w:rsidRPr="00C53166">
              <w:rPr>
                <w:kern w:val="2"/>
                <w:szCs w:val="24"/>
              </w:rPr>
              <w:t xml:space="preserve"> nesutarta kitaip,</w:t>
            </w:r>
            <w:r w:rsidR="000B41BF" w:rsidRPr="00C53166">
              <w:rPr>
                <w:kern w:val="2"/>
                <w:szCs w:val="24"/>
              </w:rPr>
              <w:t xml:space="preserve"> Tie</w:t>
            </w:r>
            <w:r w:rsidR="00894A36" w:rsidRPr="00C53166">
              <w:rPr>
                <w:kern w:val="2"/>
                <w:szCs w:val="24"/>
              </w:rPr>
              <w:t xml:space="preserve">kėjas už einamąjį mėnesį suteiktas Paslaugas </w:t>
            </w:r>
            <w:r w:rsidR="000B41BF" w:rsidRPr="00C53166">
              <w:rPr>
                <w:kern w:val="2"/>
                <w:szCs w:val="24"/>
              </w:rPr>
              <w:t>Pirkėjo</w:t>
            </w:r>
            <w:r w:rsidR="00894A36" w:rsidRPr="00C53166">
              <w:rPr>
                <w:kern w:val="2"/>
                <w:szCs w:val="24"/>
              </w:rPr>
              <w:t xml:space="preserve"> atsakingam asmeniui iki sekančio mėnesio 5 (penktos) darbo dienos pateikia pagal Sutarties </w:t>
            </w:r>
            <w:hyperlink w:anchor="perdavimo3sutart" w:history="1">
              <w:r w:rsidR="00894A36" w:rsidRPr="00C53166">
                <w:rPr>
                  <w:rStyle w:val="Hyperlink"/>
                  <w:kern w:val="2"/>
                  <w:szCs w:val="24"/>
                </w:rPr>
                <w:t>3 priede</w:t>
              </w:r>
            </w:hyperlink>
            <w:r w:rsidR="00894A36" w:rsidRPr="00C53166">
              <w:rPr>
                <w:color w:val="5B9BD5" w:themeColor="accent1"/>
                <w:kern w:val="2"/>
                <w:szCs w:val="24"/>
              </w:rPr>
              <w:t xml:space="preserve"> </w:t>
            </w:r>
            <w:r w:rsidR="00894A36" w:rsidRPr="00C53166">
              <w:rPr>
                <w:kern w:val="2"/>
                <w:szCs w:val="24"/>
              </w:rPr>
              <w:t>nurodytą formą sudaryt</w:t>
            </w:r>
            <w:r w:rsidR="00894A36" w:rsidRPr="00846AA4">
              <w:rPr>
                <w:kern w:val="2"/>
                <w:szCs w:val="24"/>
              </w:rPr>
              <w:t>ą Akt</w:t>
            </w:r>
            <w:r w:rsidR="00705F86" w:rsidRPr="00846AA4">
              <w:rPr>
                <w:kern w:val="2"/>
                <w:szCs w:val="24"/>
              </w:rPr>
              <w:t>ą</w:t>
            </w:r>
            <w:r w:rsidR="00894A36" w:rsidRPr="00846AA4">
              <w:rPr>
                <w:kern w:val="2"/>
                <w:szCs w:val="24"/>
              </w:rPr>
              <w:t>,</w:t>
            </w:r>
            <w:r w:rsidR="00894A36" w:rsidRPr="00C53166">
              <w:rPr>
                <w:kern w:val="2"/>
                <w:szCs w:val="24"/>
              </w:rPr>
              <w:t xml:space="preserve"> kurį </w:t>
            </w:r>
            <w:r w:rsidR="000B41BF" w:rsidRPr="00C53166">
              <w:rPr>
                <w:kern w:val="2"/>
                <w:szCs w:val="24"/>
              </w:rPr>
              <w:t>Pirkėjas</w:t>
            </w:r>
            <w:r w:rsidR="00894A36" w:rsidRPr="00C53166">
              <w:rPr>
                <w:kern w:val="2"/>
                <w:szCs w:val="24"/>
              </w:rPr>
              <w:t xml:space="preserve"> pasirašo Sutarties </w:t>
            </w:r>
            <w:r w:rsidR="00B81527" w:rsidRPr="00C53166">
              <w:rPr>
                <w:kern w:val="2"/>
                <w:szCs w:val="24"/>
              </w:rPr>
              <w:t>5.5.2.</w:t>
            </w:r>
            <w:r w:rsidR="00894A36" w:rsidRPr="00C53166">
              <w:rPr>
                <w:kern w:val="2"/>
                <w:szCs w:val="24"/>
              </w:rPr>
              <w:t xml:space="preserve"> punkte nustatyta tvarka. Kartu su Aktu </w:t>
            </w:r>
            <w:r w:rsidR="000B41BF" w:rsidRPr="00C53166">
              <w:rPr>
                <w:kern w:val="2"/>
                <w:szCs w:val="24"/>
              </w:rPr>
              <w:t>Tie</w:t>
            </w:r>
            <w:r w:rsidR="00894A36" w:rsidRPr="00C53166">
              <w:rPr>
                <w:kern w:val="2"/>
                <w:szCs w:val="24"/>
              </w:rPr>
              <w:t xml:space="preserve">kėjas pateikia </w:t>
            </w:r>
            <w:r w:rsidR="000B41BF" w:rsidRPr="00C53166">
              <w:rPr>
                <w:kern w:val="2"/>
                <w:szCs w:val="24"/>
              </w:rPr>
              <w:t>Tie</w:t>
            </w:r>
            <w:r w:rsidR="00894A36" w:rsidRPr="00C53166">
              <w:rPr>
                <w:kern w:val="2"/>
                <w:szCs w:val="24"/>
              </w:rPr>
              <w:t xml:space="preserve">kėjo parengtą ekspertų darbo laiko apskaitos ataskaitą, kurioje nurodomas per einamąjį mėnesį </w:t>
            </w:r>
            <w:r w:rsidR="000B41BF" w:rsidRPr="00C53166">
              <w:rPr>
                <w:kern w:val="2"/>
                <w:szCs w:val="24"/>
              </w:rPr>
              <w:t>Tie</w:t>
            </w:r>
            <w:r w:rsidR="00894A36" w:rsidRPr="00C53166">
              <w:rPr>
                <w:kern w:val="2"/>
                <w:szCs w:val="24"/>
              </w:rPr>
              <w:t>kėjo ekspertų Paslaugoms suteikti sugaištas laikas, (toliau – Darbo laiko ataskaita). Dalinai suteiktos Paslaugos neturi būti įtraukiamos į Aktą.</w:t>
            </w:r>
          </w:p>
          <w:p w14:paraId="2D067B7E" w14:textId="35E67573" w:rsidR="00B81527" w:rsidRPr="00B734D7" w:rsidRDefault="00B81527" w:rsidP="00077CC1">
            <w:pPr>
              <w:rPr>
                <w:kern w:val="2"/>
                <w:szCs w:val="24"/>
              </w:rPr>
            </w:pPr>
            <w:r w:rsidRPr="00C53166">
              <w:rPr>
                <w:kern w:val="2"/>
                <w:szCs w:val="24"/>
              </w:rPr>
              <w:t>5.5.</w:t>
            </w:r>
            <w:r w:rsidR="00705F86">
              <w:rPr>
                <w:kern w:val="2"/>
                <w:szCs w:val="24"/>
              </w:rPr>
              <w:t>2</w:t>
            </w:r>
            <w:r w:rsidRPr="00C53166">
              <w:rPr>
                <w:kern w:val="2"/>
                <w:szCs w:val="24"/>
              </w:rPr>
              <w:t>. Pirkėjas ne vėliau kaip per 10 (dešimt) darbo dienų nuo Akto (kartu su Darbo laiko ataskaita) suderinimo dienos pasirašo Aktą (kartu su Darbo laiko ataskaita) ir vieną egzempliorių grąžina Tiekėjui arba pateikia savo atsisakymą pasirašyti Aktą ir/arba Darbo laiko ataskaitą, motyvuotai nurodydama pateikto Akto ir/ar Darbo laiko ataskaitos netikslumus, kuriuos Tiekėjas privalo pašalinti per 5 (penkias) darbo dienas. Nuo Akto (kartu su Darbo laiko ataskaita) pasirašymo momento atitinkamoje Darbo laiko ataskaitoje nurodyta Tiekėjo ekspertų darbo laiko, sugaišto teikiant Paslaugas, trukmė laikoma Šalių suderinta bei Pirkėjo patvirtinta ir Akte nurodytos Paslaugos laikomos priimtomis Pirkėj</w:t>
            </w:r>
            <w:r w:rsidR="00201916" w:rsidRPr="00C53166">
              <w:rPr>
                <w:kern w:val="2"/>
                <w:szCs w:val="24"/>
              </w:rPr>
              <w:t>o</w:t>
            </w:r>
            <w:r w:rsidR="00746489" w:rsidRPr="00C53166">
              <w:rPr>
                <w:kern w:val="2"/>
                <w:szCs w:val="24"/>
              </w:rPr>
              <w:t>.</w:t>
            </w:r>
            <w:r w:rsidRPr="00C53166">
              <w:rPr>
                <w:kern w:val="2"/>
                <w:szCs w:val="24"/>
              </w:rPr>
              <w:t xml:space="preserve"> Jeigu </w:t>
            </w:r>
            <w:r w:rsidR="00EB215F" w:rsidRPr="00C53166">
              <w:rPr>
                <w:kern w:val="2"/>
                <w:szCs w:val="24"/>
              </w:rPr>
              <w:t>Tie</w:t>
            </w:r>
            <w:r w:rsidRPr="00C53166">
              <w:rPr>
                <w:kern w:val="2"/>
                <w:szCs w:val="24"/>
              </w:rPr>
              <w:t>kėjas turi galimybę dokumentus pasirašyti  saugiu elektroniniu parašu, sukurtu saugia parašo formavimo įranga ir patvirtintu galiojančiu kvalifikuotu sertifikatu, yra galimybė Aktą pasirašyti elektroniniu parašu ir pateikti ADOC formatu elektroniniu paštu.</w:t>
            </w:r>
          </w:p>
          <w:p w14:paraId="47695450" w14:textId="65348036" w:rsidR="008C11F1" w:rsidRPr="00B734D7" w:rsidRDefault="008C11F1" w:rsidP="00077CC1">
            <w:pPr>
              <w:rPr>
                <w:kern w:val="2"/>
                <w:szCs w:val="24"/>
              </w:rPr>
            </w:pPr>
            <w:r>
              <w:rPr>
                <w:kern w:val="2"/>
                <w:szCs w:val="24"/>
              </w:rPr>
              <w:t>5.5.</w:t>
            </w:r>
            <w:r w:rsidR="00705F86">
              <w:rPr>
                <w:kern w:val="2"/>
                <w:szCs w:val="24"/>
              </w:rPr>
              <w:t>3</w:t>
            </w:r>
            <w:r w:rsidRPr="00B734D7">
              <w:rPr>
                <w:kern w:val="2"/>
                <w:szCs w:val="24"/>
              </w:rPr>
              <w:t>.</w:t>
            </w:r>
            <w:r>
              <w:rPr>
                <w:kern w:val="2"/>
                <w:szCs w:val="24"/>
              </w:rPr>
              <w:t xml:space="preserve"> </w:t>
            </w:r>
            <w:r w:rsidR="000B41BF" w:rsidRPr="00C53166">
              <w:rPr>
                <w:kern w:val="2"/>
                <w:szCs w:val="24"/>
              </w:rPr>
              <w:t xml:space="preserve">PVM sąskaita faktūra pateikiama informacinės sistemos „SABIS“ priemonėmis per 3 (tris) darbo dienas pasirašius Aktą. Pateiktoje PVM sąskaitoje faktūroje, be privalomų rekvizitų, turi būti nurodytas Sutarties numeris ir data. Pirkėjas per 30 (trisdešimt) kalendorinių dienų nuo PVM sąskaitos faktūros gavimo dienos už Paslaugas sumoka PVM sąskaitoje faktūroje nurodytą sumą, pervesdama pinigus į Tiekėjo Sutarties </w:t>
            </w:r>
            <w:r w:rsidR="00B81527" w:rsidRPr="00C53166">
              <w:rPr>
                <w:kern w:val="2"/>
                <w:szCs w:val="24"/>
              </w:rPr>
              <w:t xml:space="preserve">1 </w:t>
            </w:r>
            <w:r w:rsidR="000B41BF" w:rsidRPr="00C53166">
              <w:rPr>
                <w:kern w:val="2"/>
                <w:szCs w:val="24"/>
              </w:rPr>
              <w:t>skyriuje „</w:t>
            </w:r>
            <w:r w:rsidR="00B81527" w:rsidRPr="00C53166">
              <w:rPr>
                <w:kern w:val="2"/>
                <w:szCs w:val="24"/>
              </w:rPr>
              <w:t>Sutarties šalys</w:t>
            </w:r>
            <w:r w:rsidR="000B41BF" w:rsidRPr="00C53166">
              <w:rPr>
                <w:kern w:val="2"/>
                <w:szCs w:val="24"/>
              </w:rPr>
              <w:t xml:space="preserve">“ nurodytą atsiskaitomąją sąskaitą banke. Dėl Sutarties pobūdžio, tiesioginio atsiskaitymo galimybės su subtiekėju (-ais) Pirkėjas nenumato. Pirkėjas turi teisę sustabdyti </w:t>
            </w:r>
            <w:r w:rsidR="000B41BF" w:rsidRPr="00C53166">
              <w:rPr>
                <w:kern w:val="2"/>
                <w:szCs w:val="24"/>
              </w:rPr>
              <w:lastRenderedPageBreak/>
              <w:t>apmokėjimą, jei PVM sąskaitoje faktūroje nurodytas neteisingas Paslaugų kiekis ir/arba kaina (kol bus ištaisyti neteisingai nurodyti duomenys).</w:t>
            </w:r>
          </w:p>
          <w:p w14:paraId="2ED46AF0" w14:textId="6C01DED1" w:rsidR="008C11F1" w:rsidRDefault="008C11F1" w:rsidP="00953C61">
            <w:pPr>
              <w:rPr>
                <w:color w:val="4472C4"/>
                <w:kern w:val="2"/>
                <w:szCs w:val="24"/>
                <w:shd w:val="clear" w:color="auto" w:fill="FFFFFF"/>
              </w:rPr>
            </w:pPr>
          </w:p>
        </w:tc>
      </w:tr>
      <w:tr w:rsidR="008C11F1" w14:paraId="4F197F41" w14:textId="77777777" w:rsidTr="00C03D36">
        <w:trPr>
          <w:trHeight w:val="300"/>
        </w:trPr>
        <w:tc>
          <w:tcPr>
            <w:tcW w:w="3094" w:type="dxa"/>
            <w:gridSpan w:val="2"/>
          </w:tcPr>
          <w:p w14:paraId="65E1FBD8" w14:textId="77777777" w:rsidR="008C11F1" w:rsidRDefault="008C11F1" w:rsidP="00E27D75">
            <w:pPr>
              <w:rPr>
                <w:b/>
                <w:kern w:val="2"/>
                <w:szCs w:val="24"/>
              </w:rPr>
            </w:pPr>
            <w:r>
              <w:rPr>
                <w:b/>
                <w:kern w:val="2"/>
                <w:szCs w:val="24"/>
              </w:rPr>
              <w:lastRenderedPageBreak/>
              <w:t>5.6. Avansas</w:t>
            </w:r>
          </w:p>
        </w:tc>
        <w:tc>
          <w:tcPr>
            <w:tcW w:w="6441" w:type="dxa"/>
            <w:gridSpan w:val="2"/>
          </w:tcPr>
          <w:p w14:paraId="29878581" w14:textId="77777777" w:rsidR="008C11F1" w:rsidRPr="00B734D7" w:rsidRDefault="008C11F1" w:rsidP="00077CC1">
            <w:pPr>
              <w:rPr>
                <w:kern w:val="2"/>
                <w:szCs w:val="24"/>
              </w:rPr>
            </w:pPr>
            <w:r>
              <w:rPr>
                <w:kern w:val="2"/>
                <w:szCs w:val="24"/>
              </w:rPr>
              <w:t>Netaikoma</w:t>
            </w:r>
          </w:p>
        </w:tc>
      </w:tr>
      <w:tr w:rsidR="008C11F1" w14:paraId="6B0378E6" w14:textId="77777777" w:rsidTr="00C03D36">
        <w:trPr>
          <w:trHeight w:val="300"/>
        </w:trPr>
        <w:tc>
          <w:tcPr>
            <w:tcW w:w="3094" w:type="dxa"/>
            <w:gridSpan w:val="2"/>
          </w:tcPr>
          <w:p w14:paraId="2033AED7" w14:textId="77777777" w:rsidR="008C11F1" w:rsidRDefault="008C11F1" w:rsidP="00E27D75">
            <w:pPr>
              <w:rPr>
                <w:b/>
                <w:kern w:val="2"/>
                <w:szCs w:val="24"/>
              </w:rPr>
            </w:pPr>
            <w:r>
              <w:rPr>
                <w:b/>
                <w:kern w:val="2"/>
                <w:szCs w:val="24"/>
              </w:rPr>
              <w:t>5.7. Avanso užtikrinimas</w:t>
            </w:r>
          </w:p>
        </w:tc>
        <w:tc>
          <w:tcPr>
            <w:tcW w:w="6441" w:type="dxa"/>
            <w:gridSpan w:val="2"/>
          </w:tcPr>
          <w:p w14:paraId="79C739DB" w14:textId="77777777" w:rsidR="008C11F1" w:rsidRDefault="008C11F1" w:rsidP="00077CC1">
            <w:pPr>
              <w:rPr>
                <w:kern w:val="2"/>
                <w:szCs w:val="24"/>
              </w:rPr>
            </w:pPr>
            <w:r>
              <w:rPr>
                <w:kern w:val="2"/>
                <w:szCs w:val="24"/>
              </w:rPr>
              <w:t>Netaikoma</w:t>
            </w:r>
            <w:r>
              <w:rPr>
                <w:color w:val="000000"/>
                <w:kern w:val="2"/>
                <w:szCs w:val="24"/>
                <w:shd w:val="clear" w:color="auto" w:fill="FFFFFF"/>
              </w:rPr>
              <w:t xml:space="preserve"> </w:t>
            </w:r>
          </w:p>
        </w:tc>
      </w:tr>
      <w:tr w:rsidR="008C11F1" w14:paraId="1FB78D06" w14:textId="77777777" w:rsidTr="00C03D36">
        <w:trPr>
          <w:trHeight w:val="300"/>
        </w:trPr>
        <w:tc>
          <w:tcPr>
            <w:tcW w:w="9535" w:type="dxa"/>
            <w:gridSpan w:val="4"/>
          </w:tcPr>
          <w:p w14:paraId="7F41F095" w14:textId="77777777" w:rsidR="008C11F1" w:rsidRDefault="008C11F1" w:rsidP="00E27D75">
            <w:pPr>
              <w:jc w:val="center"/>
              <w:rPr>
                <w:b/>
                <w:kern w:val="2"/>
                <w:szCs w:val="24"/>
              </w:rPr>
            </w:pPr>
            <w:r>
              <w:rPr>
                <w:b/>
                <w:kern w:val="2"/>
                <w:szCs w:val="24"/>
              </w:rPr>
              <w:t>6. PASLAUGŲ KOKYBĖ IR GARANTINIAI ĮSIPAREIGOJIMAI</w:t>
            </w:r>
          </w:p>
        </w:tc>
      </w:tr>
      <w:tr w:rsidR="008C11F1" w14:paraId="4F0EFAAC" w14:textId="77777777" w:rsidTr="00C03D36">
        <w:trPr>
          <w:trHeight w:val="300"/>
        </w:trPr>
        <w:tc>
          <w:tcPr>
            <w:tcW w:w="3094" w:type="dxa"/>
            <w:gridSpan w:val="2"/>
          </w:tcPr>
          <w:p w14:paraId="5FA9F39F" w14:textId="77777777" w:rsidR="008C11F1" w:rsidRDefault="008C11F1" w:rsidP="00E27D75">
            <w:pPr>
              <w:rPr>
                <w:b/>
                <w:kern w:val="2"/>
                <w:szCs w:val="24"/>
              </w:rPr>
            </w:pPr>
            <w:r>
              <w:rPr>
                <w:b/>
                <w:kern w:val="2"/>
                <w:szCs w:val="24"/>
              </w:rPr>
              <w:t>6.1. Garantinis terminas</w:t>
            </w:r>
          </w:p>
        </w:tc>
        <w:tc>
          <w:tcPr>
            <w:tcW w:w="6441" w:type="dxa"/>
            <w:gridSpan w:val="2"/>
          </w:tcPr>
          <w:p w14:paraId="15F40FCD" w14:textId="635B50FB" w:rsidR="008C11F1" w:rsidRPr="009E4B0E" w:rsidRDefault="00C74AD9" w:rsidP="00E27D75">
            <w:pPr>
              <w:rPr>
                <w:kern w:val="2"/>
                <w:szCs w:val="24"/>
              </w:rPr>
            </w:pPr>
            <w:r>
              <w:rPr>
                <w:kern w:val="2"/>
                <w:szCs w:val="24"/>
              </w:rPr>
              <w:t>Garantinis terminas – 36 mėnesiai, pradedamas skaičiuoti nuo Akto pasirašymo dienos</w:t>
            </w:r>
            <w:r w:rsidR="008C11F1">
              <w:rPr>
                <w:kern w:val="2"/>
                <w:szCs w:val="24"/>
              </w:rPr>
              <w:t>.</w:t>
            </w:r>
          </w:p>
        </w:tc>
      </w:tr>
      <w:tr w:rsidR="008C11F1" w14:paraId="5B835E9D" w14:textId="77777777" w:rsidTr="00C03D36">
        <w:trPr>
          <w:trHeight w:val="300"/>
        </w:trPr>
        <w:tc>
          <w:tcPr>
            <w:tcW w:w="3094" w:type="dxa"/>
            <w:gridSpan w:val="2"/>
          </w:tcPr>
          <w:p w14:paraId="0CB3721A" w14:textId="77777777" w:rsidR="008C11F1" w:rsidRDefault="008C11F1" w:rsidP="00E27D75">
            <w:pPr>
              <w:rPr>
                <w:b/>
                <w:kern w:val="2"/>
                <w:szCs w:val="24"/>
              </w:rPr>
            </w:pPr>
            <w:r>
              <w:rPr>
                <w:b/>
                <w:szCs w:val="24"/>
              </w:rPr>
              <w:t>6.2. Terminas Paslaugų trūkumams pašalinti</w:t>
            </w:r>
          </w:p>
        </w:tc>
        <w:tc>
          <w:tcPr>
            <w:tcW w:w="6441" w:type="dxa"/>
            <w:gridSpan w:val="2"/>
          </w:tcPr>
          <w:p w14:paraId="5B2D0C36" w14:textId="413E9D81" w:rsidR="008C11F1" w:rsidRDefault="008C11F1" w:rsidP="00E27D75">
            <w:pPr>
              <w:keepNext/>
              <w:tabs>
                <w:tab w:val="left" w:pos="567"/>
              </w:tabs>
              <w:ind w:right="-1"/>
            </w:pPr>
            <w:r w:rsidRPr="009E4B0E">
              <w:rPr>
                <w:rFonts w:eastAsia="Calibri"/>
                <w:bCs/>
                <w:caps/>
                <w:szCs w:val="24"/>
              </w:rPr>
              <w:t xml:space="preserve">6.2.1. </w:t>
            </w:r>
            <w:r w:rsidRPr="009E4B0E">
              <w:rPr>
                <w:rFonts w:eastAsia="Calibri"/>
                <w:bCs/>
                <w:szCs w:val="24"/>
              </w:rPr>
              <w:t xml:space="preserve">Paslaugų trūkumų šalinimas aprašytas Sutarties </w:t>
            </w:r>
            <w:hyperlink w:anchor="technine1sutart" w:history="1">
              <w:r w:rsidR="00B81527" w:rsidRPr="00FD473C">
                <w:rPr>
                  <w:rStyle w:val="Hyperlink"/>
                  <w:rFonts w:eastAsia="Calibri"/>
                  <w:bCs/>
                  <w:szCs w:val="24"/>
                </w:rPr>
                <w:t xml:space="preserve">1 </w:t>
              </w:r>
              <w:r w:rsidR="000B41BF" w:rsidRPr="00FD473C">
                <w:rPr>
                  <w:rStyle w:val="Hyperlink"/>
                  <w:rFonts w:eastAsia="Calibri"/>
                  <w:bCs/>
                  <w:szCs w:val="24"/>
                </w:rPr>
                <w:t>priede</w:t>
              </w:r>
              <w:r w:rsidR="000B41BF" w:rsidRPr="00B81527">
                <w:rPr>
                  <w:rStyle w:val="Hyperlink"/>
                  <w:rFonts w:eastAsia="Calibri"/>
                  <w:bCs/>
                  <w:szCs w:val="24"/>
                </w:rPr>
                <w:t>.</w:t>
              </w:r>
            </w:hyperlink>
            <w:r w:rsidR="00B81527" w:rsidDel="00B81527">
              <w:t xml:space="preserve"> </w:t>
            </w:r>
          </w:p>
          <w:p w14:paraId="6A3A595E" w14:textId="130AADCA" w:rsidR="008C11F1" w:rsidRDefault="00846AA4" w:rsidP="00077CC1">
            <w:pPr>
              <w:rPr>
                <w:kern w:val="2"/>
                <w:szCs w:val="24"/>
              </w:rPr>
            </w:pPr>
            <w:r>
              <w:t xml:space="preserve">6.2.2. </w:t>
            </w:r>
            <w:r w:rsidRPr="00846AA4">
              <w:t>Tiekėjas įsipareigoja užtikrinti tinkamą, Sutartyje s</w:t>
            </w:r>
            <w:r>
              <w:t>i</w:t>
            </w:r>
            <w:r w:rsidRPr="00846AA4">
              <w:t>ulytą Paslaugų kokybę ir atsakyti už nekokybiškų Paslaugų suteikimą savo sąskaita. Tokiu atveju Tiekėjas ištaiso padarytas klaidas per Pirkėjo nustatytą terminą ir neima mokesčio už pakartotinį Paslaugų suteikimą.</w:t>
            </w:r>
          </w:p>
        </w:tc>
      </w:tr>
      <w:tr w:rsidR="008C11F1" w14:paraId="58412472" w14:textId="77777777" w:rsidTr="00C03D36">
        <w:trPr>
          <w:trHeight w:val="300"/>
        </w:trPr>
        <w:tc>
          <w:tcPr>
            <w:tcW w:w="3094" w:type="dxa"/>
            <w:gridSpan w:val="2"/>
          </w:tcPr>
          <w:p w14:paraId="59D1835A" w14:textId="77777777" w:rsidR="008C11F1" w:rsidRDefault="008C11F1" w:rsidP="00E27D75">
            <w:pPr>
              <w:rPr>
                <w:b/>
                <w:szCs w:val="24"/>
              </w:rPr>
            </w:pPr>
            <w:r>
              <w:rPr>
                <w:b/>
                <w:szCs w:val="24"/>
              </w:rPr>
              <w:t>6.3. Kokybinių kriterijų įgyvendinimo ir tikrinimo tvarka</w:t>
            </w:r>
          </w:p>
        </w:tc>
        <w:tc>
          <w:tcPr>
            <w:tcW w:w="6441" w:type="dxa"/>
            <w:gridSpan w:val="2"/>
          </w:tcPr>
          <w:p w14:paraId="55A8F720" w14:textId="77777777" w:rsidR="008C11F1" w:rsidRDefault="008C11F1" w:rsidP="00077CC1">
            <w:pPr>
              <w:rPr>
                <w:kern w:val="2"/>
                <w:szCs w:val="24"/>
              </w:rPr>
            </w:pPr>
            <w:r>
              <w:rPr>
                <w:kern w:val="2"/>
                <w:szCs w:val="24"/>
              </w:rPr>
              <w:t xml:space="preserve">Netaikoma </w:t>
            </w:r>
          </w:p>
          <w:p w14:paraId="4E1D61E3" w14:textId="77777777" w:rsidR="008C11F1" w:rsidRDefault="008C11F1" w:rsidP="00077CC1">
            <w:pPr>
              <w:rPr>
                <w:kern w:val="2"/>
                <w:szCs w:val="24"/>
              </w:rPr>
            </w:pPr>
          </w:p>
        </w:tc>
      </w:tr>
      <w:tr w:rsidR="008C11F1" w14:paraId="24DC09C7" w14:textId="77777777" w:rsidTr="00C03D36">
        <w:trPr>
          <w:trHeight w:val="300"/>
        </w:trPr>
        <w:tc>
          <w:tcPr>
            <w:tcW w:w="9535" w:type="dxa"/>
            <w:gridSpan w:val="4"/>
          </w:tcPr>
          <w:p w14:paraId="5620013B" w14:textId="77777777" w:rsidR="008C11F1" w:rsidRDefault="008C11F1" w:rsidP="00E27D75">
            <w:pPr>
              <w:jc w:val="center"/>
              <w:rPr>
                <w:b/>
                <w:kern w:val="2"/>
                <w:szCs w:val="24"/>
              </w:rPr>
            </w:pPr>
            <w:r>
              <w:rPr>
                <w:b/>
                <w:kern w:val="2"/>
                <w:szCs w:val="24"/>
              </w:rPr>
              <w:t>7. SUTARTIES VYKDYMUI PASITELKIAMI SUBTIEKĖJAI IR (AR) SPECIALISTAI</w:t>
            </w:r>
          </w:p>
        </w:tc>
      </w:tr>
      <w:tr w:rsidR="008C11F1" w14:paraId="2FC7A5B5" w14:textId="77777777" w:rsidTr="00C03D36">
        <w:trPr>
          <w:trHeight w:val="300"/>
        </w:trPr>
        <w:tc>
          <w:tcPr>
            <w:tcW w:w="3094" w:type="dxa"/>
            <w:gridSpan w:val="2"/>
          </w:tcPr>
          <w:p w14:paraId="286FECDD" w14:textId="77777777" w:rsidR="008C11F1" w:rsidRDefault="008C11F1" w:rsidP="00E27D75">
            <w:pPr>
              <w:rPr>
                <w:b/>
                <w:bCs/>
                <w:kern w:val="2"/>
                <w:szCs w:val="24"/>
              </w:rPr>
            </w:pPr>
            <w:r>
              <w:rPr>
                <w:b/>
                <w:bCs/>
                <w:kern w:val="2"/>
                <w:szCs w:val="24"/>
              </w:rPr>
              <w:t>7.1. Sutarties vykdymui pasitelkiami subtiekėjai ir (ar) specialistai</w:t>
            </w:r>
          </w:p>
        </w:tc>
        <w:tc>
          <w:tcPr>
            <w:tcW w:w="6441" w:type="dxa"/>
            <w:gridSpan w:val="2"/>
          </w:tcPr>
          <w:p w14:paraId="68DE9E65" w14:textId="6712C6E5" w:rsidR="008C11F1" w:rsidRPr="00C53166" w:rsidRDefault="008C11F1" w:rsidP="00E27D75">
            <w:pPr>
              <w:rPr>
                <w:kern w:val="2"/>
                <w:szCs w:val="24"/>
              </w:rPr>
            </w:pPr>
            <w:r w:rsidRPr="00C53166">
              <w:rPr>
                <w:kern w:val="2"/>
                <w:szCs w:val="24"/>
              </w:rPr>
              <w:t>7.1. Sutarčiai vykdyti pasitelkiami šie subteikėjai</w:t>
            </w:r>
            <w:r w:rsidR="00777694">
              <w:rPr>
                <w:kern w:val="2"/>
                <w:szCs w:val="24"/>
              </w:rPr>
              <w:t xml:space="preserve"> ir/ar specialistai, nurodyti Sutarties </w:t>
            </w:r>
            <w:hyperlink w:anchor="eksprtai5sutart" w:history="1">
              <w:r w:rsidR="00777694" w:rsidRPr="00777694">
                <w:rPr>
                  <w:rStyle w:val="Hyperlink"/>
                  <w:kern w:val="2"/>
                  <w:szCs w:val="24"/>
                </w:rPr>
                <w:t>5 priede</w:t>
              </w:r>
            </w:hyperlink>
            <w:r w:rsidRPr="00C53166">
              <w:rPr>
                <w:kern w:val="2"/>
                <w:szCs w:val="24"/>
              </w:rPr>
              <w:t>: [surašyti pasiūlyme nurodytus subteikėjus</w:t>
            </w:r>
            <w:r w:rsidR="00777694">
              <w:rPr>
                <w:kern w:val="2"/>
                <w:szCs w:val="24"/>
              </w:rPr>
              <w:t xml:space="preserve"> (specialistus)</w:t>
            </w:r>
            <w:r w:rsidRPr="00C53166">
              <w:rPr>
                <w:kern w:val="2"/>
                <w:szCs w:val="24"/>
              </w:rPr>
              <w:t>, jeigu tokių nėra parašyti žodį „nėra“].</w:t>
            </w:r>
          </w:p>
          <w:p w14:paraId="3F6F66CD" w14:textId="7D099CE5" w:rsidR="008C11F1" w:rsidRDefault="008C11F1" w:rsidP="00077CC1">
            <w:pPr>
              <w:rPr>
                <w:b/>
                <w:kern w:val="2"/>
                <w:szCs w:val="24"/>
              </w:rPr>
            </w:pPr>
            <w:r w:rsidRPr="00C53166">
              <w:rPr>
                <w:kern w:val="2"/>
                <w:szCs w:val="24"/>
              </w:rPr>
              <w:t xml:space="preserve">7.2. Sutarties vykdymui pasitelkiami specialistai yra nurodyti Sutarties </w:t>
            </w:r>
            <w:hyperlink w:anchor="eksprtai5sutart" w:history="1">
              <w:r w:rsidRPr="00C53166">
                <w:rPr>
                  <w:rStyle w:val="Hyperlink"/>
                  <w:color w:val="5B9BD5" w:themeColor="accent1"/>
                  <w:kern w:val="2"/>
                  <w:szCs w:val="24"/>
                </w:rPr>
                <w:t xml:space="preserve">priede Nr. </w:t>
              </w:r>
              <w:r w:rsidR="00B81527" w:rsidRPr="00C53166">
                <w:rPr>
                  <w:rStyle w:val="Hyperlink"/>
                  <w:color w:val="5B9BD5" w:themeColor="accent1"/>
                  <w:kern w:val="2"/>
                  <w:szCs w:val="24"/>
                </w:rPr>
                <w:t>5</w:t>
              </w:r>
              <w:r w:rsidRPr="00C53166">
                <w:rPr>
                  <w:rStyle w:val="Hyperlink"/>
                  <w:color w:val="5B9BD5" w:themeColor="accent1"/>
                  <w:kern w:val="2"/>
                  <w:szCs w:val="24"/>
                </w:rPr>
                <w:t>.</w:t>
              </w:r>
            </w:hyperlink>
          </w:p>
        </w:tc>
      </w:tr>
      <w:tr w:rsidR="008C11F1" w14:paraId="6A6A43D0" w14:textId="77777777" w:rsidTr="00C03D36">
        <w:trPr>
          <w:trHeight w:val="300"/>
        </w:trPr>
        <w:tc>
          <w:tcPr>
            <w:tcW w:w="9535" w:type="dxa"/>
            <w:gridSpan w:val="4"/>
          </w:tcPr>
          <w:p w14:paraId="192CE56D" w14:textId="77777777" w:rsidR="008C11F1" w:rsidRDefault="008C11F1" w:rsidP="00E27D75">
            <w:pPr>
              <w:jc w:val="center"/>
              <w:rPr>
                <w:b/>
                <w:kern w:val="2"/>
                <w:szCs w:val="24"/>
              </w:rPr>
            </w:pPr>
            <w:r>
              <w:rPr>
                <w:b/>
                <w:kern w:val="2"/>
                <w:szCs w:val="24"/>
              </w:rPr>
              <w:t>8. PRIEVOLIŲ PAGAL SUTARTĮ ĮVYKDYMO UŽTIKRINIMAS</w:t>
            </w:r>
          </w:p>
        </w:tc>
      </w:tr>
      <w:tr w:rsidR="008C11F1" w14:paraId="2FF8BB2F" w14:textId="77777777" w:rsidTr="00C03D36">
        <w:trPr>
          <w:trHeight w:val="300"/>
        </w:trPr>
        <w:tc>
          <w:tcPr>
            <w:tcW w:w="3094" w:type="dxa"/>
            <w:gridSpan w:val="2"/>
          </w:tcPr>
          <w:p w14:paraId="09B86BC4" w14:textId="77777777" w:rsidR="008C11F1" w:rsidRDefault="008C11F1" w:rsidP="00E27D75">
            <w:pPr>
              <w:rPr>
                <w:b/>
                <w:kern w:val="2"/>
                <w:szCs w:val="24"/>
              </w:rPr>
            </w:pPr>
            <w:r>
              <w:rPr>
                <w:b/>
                <w:kern w:val="2"/>
                <w:szCs w:val="24"/>
              </w:rPr>
              <w:t>8.1. Prievolių pagal Sutartį įvykdymo užtikrinimas</w:t>
            </w:r>
          </w:p>
        </w:tc>
        <w:tc>
          <w:tcPr>
            <w:tcW w:w="6441" w:type="dxa"/>
            <w:gridSpan w:val="2"/>
          </w:tcPr>
          <w:p w14:paraId="030AF295" w14:textId="77777777" w:rsidR="008C11F1" w:rsidRDefault="008C11F1" w:rsidP="00077CC1">
            <w:pPr>
              <w:rPr>
                <w:kern w:val="2"/>
                <w:szCs w:val="24"/>
              </w:rPr>
            </w:pPr>
            <w:r>
              <w:rPr>
                <w:kern w:val="2"/>
                <w:szCs w:val="24"/>
              </w:rPr>
              <w:t xml:space="preserve">Prievolių pagal Sutartį įvykdymas užtikrinamas </w:t>
            </w:r>
          </w:p>
          <w:p w14:paraId="5608F054" w14:textId="7C9052A6" w:rsidR="008C11F1" w:rsidRDefault="008C11F1" w:rsidP="00077CC1">
            <w:pPr>
              <w:rPr>
                <w:kern w:val="2"/>
                <w:szCs w:val="24"/>
              </w:rPr>
            </w:pPr>
            <w:r>
              <w:rPr>
                <w:kern w:val="2"/>
                <w:szCs w:val="24"/>
              </w:rPr>
              <w:t>Netesybomis (delspinigiais, bauda)</w:t>
            </w:r>
          </w:p>
        </w:tc>
      </w:tr>
      <w:tr w:rsidR="008C11F1" w14:paraId="4D2AF215" w14:textId="77777777" w:rsidTr="00C03D36">
        <w:trPr>
          <w:trHeight w:val="300"/>
        </w:trPr>
        <w:tc>
          <w:tcPr>
            <w:tcW w:w="3094" w:type="dxa"/>
            <w:gridSpan w:val="2"/>
          </w:tcPr>
          <w:p w14:paraId="7431BD6F" w14:textId="77777777" w:rsidR="008C11F1" w:rsidRDefault="008C11F1" w:rsidP="00E27D75">
            <w:pPr>
              <w:rPr>
                <w:b/>
                <w:kern w:val="2"/>
                <w:szCs w:val="24"/>
              </w:rPr>
            </w:pPr>
            <w:r>
              <w:rPr>
                <w:b/>
                <w:kern w:val="2"/>
                <w:szCs w:val="24"/>
              </w:rPr>
              <w:t>8.2 Sutarties įvykdymo užtikrinimo galiojimo terminas</w:t>
            </w:r>
          </w:p>
        </w:tc>
        <w:tc>
          <w:tcPr>
            <w:tcW w:w="6441" w:type="dxa"/>
            <w:gridSpan w:val="2"/>
          </w:tcPr>
          <w:p w14:paraId="333D307B" w14:textId="77777777" w:rsidR="008C11F1" w:rsidRDefault="008C11F1" w:rsidP="00077CC1">
            <w:pPr>
              <w:rPr>
                <w:kern w:val="2"/>
                <w:szCs w:val="24"/>
              </w:rPr>
            </w:pPr>
            <w:r>
              <w:rPr>
                <w:kern w:val="2"/>
                <w:szCs w:val="24"/>
              </w:rPr>
              <w:t>Netaikoma</w:t>
            </w:r>
          </w:p>
          <w:p w14:paraId="4D799A8D" w14:textId="77777777" w:rsidR="008C11F1" w:rsidRDefault="008C11F1" w:rsidP="00077CC1">
            <w:pPr>
              <w:rPr>
                <w:kern w:val="2"/>
                <w:szCs w:val="24"/>
              </w:rPr>
            </w:pPr>
          </w:p>
        </w:tc>
      </w:tr>
      <w:tr w:rsidR="008C11F1" w14:paraId="4BD9A67C" w14:textId="77777777" w:rsidTr="00C03D36">
        <w:trPr>
          <w:trHeight w:val="300"/>
        </w:trPr>
        <w:tc>
          <w:tcPr>
            <w:tcW w:w="3094" w:type="dxa"/>
            <w:gridSpan w:val="2"/>
          </w:tcPr>
          <w:p w14:paraId="0395E7D3" w14:textId="77777777" w:rsidR="008C11F1" w:rsidRDefault="008C11F1" w:rsidP="00E27D75">
            <w:pPr>
              <w:rPr>
                <w:b/>
                <w:kern w:val="2"/>
                <w:szCs w:val="24"/>
              </w:rPr>
            </w:pPr>
            <w:r>
              <w:rPr>
                <w:b/>
                <w:kern w:val="2"/>
                <w:szCs w:val="24"/>
              </w:rPr>
              <w:t>8.3. Sutarties įvykdymo užtikrinimo pateikimas</w:t>
            </w:r>
          </w:p>
        </w:tc>
        <w:tc>
          <w:tcPr>
            <w:tcW w:w="6441" w:type="dxa"/>
            <w:gridSpan w:val="2"/>
          </w:tcPr>
          <w:p w14:paraId="28EB351D" w14:textId="77777777" w:rsidR="008C11F1" w:rsidRDefault="008C11F1" w:rsidP="00077CC1">
            <w:pPr>
              <w:rPr>
                <w:kern w:val="2"/>
                <w:szCs w:val="24"/>
              </w:rPr>
            </w:pPr>
            <w:r>
              <w:rPr>
                <w:kern w:val="2"/>
                <w:szCs w:val="24"/>
              </w:rPr>
              <w:t>Netaikoma</w:t>
            </w:r>
          </w:p>
          <w:p w14:paraId="62615A7F" w14:textId="77777777" w:rsidR="008C11F1" w:rsidRDefault="008C11F1" w:rsidP="00077CC1">
            <w:pPr>
              <w:rPr>
                <w:szCs w:val="24"/>
              </w:rPr>
            </w:pPr>
          </w:p>
        </w:tc>
      </w:tr>
      <w:tr w:rsidR="008C11F1" w14:paraId="355F7928" w14:textId="77777777" w:rsidTr="00C03D36">
        <w:trPr>
          <w:trHeight w:val="300"/>
        </w:trPr>
        <w:tc>
          <w:tcPr>
            <w:tcW w:w="9535" w:type="dxa"/>
            <w:gridSpan w:val="4"/>
          </w:tcPr>
          <w:p w14:paraId="77D4AF8C" w14:textId="77777777" w:rsidR="008C11F1" w:rsidRDefault="008C11F1" w:rsidP="00E27D75">
            <w:pPr>
              <w:jc w:val="center"/>
              <w:rPr>
                <w:b/>
                <w:kern w:val="2"/>
                <w:szCs w:val="24"/>
              </w:rPr>
            </w:pPr>
            <w:r>
              <w:rPr>
                <w:b/>
                <w:kern w:val="2"/>
                <w:szCs w:val="24"/>
              </w:rPr>
              <w:t>9. ŠALIŲ ATSAKOMYBĖ</w:t>
            </w:r>
          </w:p>
        </w:tc>
      </w:tr>
      <w:tr w:rsidR="008C11F1" w14:paraId="363501D0" w14:textId="77777777" w:rsidTr="00C03D36">
        <w:trPr>
          <w:trHeight w:val="300"/>
        </w:trPr>
        <w:tc>
          <w:tcPr>
            <w:tcW w:w="3094" w:type="dxa"/>
            <w:gridSpan w:val="2"/>
          </w:tcPr>
          <w:p w14:paraId="2AB7D191" w14:textId="77777777" w:rsidR="008C11F1" w:rsidRDefault="008C11F1" w:rsidP="00E27D75">
            <w:pPr>
              <w:rPr>
                <w:b/>
                <w:kern w:val="2"/>
                <w:szCs w:val="24"/>
              </w:rPr>
            </w:pPr>
            <w:r>
              <w:rPr>
                <w:b/>
                <w:kern w:val="2"/>
                <w:szCs w:val="24"/>
              </w:rPr>
              <w:t>9.1. Pirkėjui taikomos netesybos už mokėjimų pagal Sutartį vėlavimą</w:t>
            </w:r>
          </w:p>
        </w:tc>
        <w:tc>
          <w:tcPr>
            <w:tcW w:w="6441" w:type="dxa"/>
            <w:gridSpan w:val="2"/>
          </w:tcPr>
          <w:p w14:paraId="442C6ADA" w14:textId="77777777" w:rsidR="00B81527" w:rsidRPr="00C53166" w:rsidRDefault="008C11F1" w:rsidP="00077CC1">
            <w:pPr>
              <w:rPr>
                <w:bCs/>
                <w:color w:val="000000"/>
                <w:kern w:val="2"/>
                <w:szCs w:val="24"/>
              </w:rPr>
            </w:pPr>
            <w:r w:rsidRPr="00C53166">
              <w:rPr>
                <w:bCs/>
                <w:color w:val="000000"/>
                <w:kern w:val="2"/>
                <w:szCs w:val="24"/>
              </w:rPr>
              <w:t xml:space="preserve">9.1.1. </w:t>
            </w:r>
            <w:r w:rsidR="00AC1F7D" w:rsidRPr="00C53166">
              <w:rPr>
                <w:bCs/>
                <w:color w:val="000000"/>
                <w:kern w:val="2"/>
                <w:szCs w:val="24"/>
              </w:rPr>
              <w:t>Jeigu Pirkėjas neatsiskaito su Tiekėju Sutartyje nustatytomis sąlygomis, Tiekėjas turi teisę reikalauti, kad Pirkėjas sumokėtų 0,02 proc. dydžio delspinigius nuo nesumokėtos sumos už kiekvieną uždelstą darbo dieną.</w:t>
            </w:r>
          </w:p>
          <w:p w14:paraId="470C1957" w14:textId="74D4EF3B" w:rsidR="008C11F1" w:rsidRPr="00360E08" w:rsidRDefault="008C11F1" w:rsidP="00077CC1">
            <w:pPr>
              <w:rPr>
                <w:bCs/>
                <w:kern w:val="2"/>
                <w:szCs w:val="24"/>
              </w:rPr>
            </w:pPr>
            <w:r w:rsidRPr="00C53166">
              <w:rPr>
                <w:bCs/>
                <w:kern w:val="2"/>
                <w:szCs w:val="24"/>
              </w:rPr>
              <w:t xml:space="preserve">9.1.2. </w:t>
            </w:r>
            <w:r w:rsidRPr="00C53166">
              <w:rPr>
                <w:szCs w:val="24"/>
              </w:rPr>
              <w:t>Pirkėjui negavus lėšų iš valstybės biudžeto ir/ar kitų finansavimo šaltinių, delspinigiai pradedami skaičiuoti praėjus 30 (trisdešimt) kalendorinių dienų nuo atsiskaitymo termino pabaigos, išskyrus Pirkėjo vykdomų projektų atvejais, kada atsiskaitymas su T</w:t>
            </w:r>
            <w:r w:rsidR="00B81527" w:rsidRPr="00C53166">
              <w:rPr>
                <w:szCs w:val="24"/>
              </w:rPr>
              <w:t>ie</w:t>
            </w:r>
            <w:r w:rsidRPr="00C53166">
              <w:rPr>
                <w:szCs w:val="24"/>
              </w:rPr>
              <w:t>kėju atliekamas sąskaitų apmokėjimo metodu pagal Pirkėjo vykdomų projektų taisykles.</w:t>
            </w:r>
          </w:p>
        </w:tc>
      </w:tr>
      <w:tr w:rsidR="008C11F1" w14:paraId="737E340A" w14:textId="77777777" w:rsidTr="00C03D36">
        <w:trPr>
          <w:trHeight w:val="300"/>
        </w:trPr>
        <w:tc>
          <w:tcPr>
            <w:tcW w:w="3094" w:type="dxa"/>
            <w:gridSpan w:val="2"/>
          </w:tcPr>
          <w:p w14:paraId="2A934EEC" w14:textId="77777777" w:rsidR="008C11F1" w:rsidRDefault="008C11F1" w:rsidP="00E27D75">
            <w:pPr>
              <w:rPr>
                <w:b/>
                <w:kern w:val="2"/>
                <w:szCs w:val="24"/>
              </w:rPr>
            </w:pPr>
            <w:r>
              <w:rPr>
                <w:b/>
                <w:szCs w:val="24"/>
              </w:rPr>
              <w:t>9.2. Tiekėjui taikomos netesybos</w:t>
            </w:r>
          </w:p>
        </w:tc>
        <w:tc>
          <w:tcPr>
            <w:tcW w:w="6441" w:type="dxa"/>
            <w:gridSpan w:val="2"/>
          </w:tcPr>
          <w:p w14:paraId="200FE6FE" w14:textId="7B636E2F" w:rsidR="00AC1F7D" w:rsidRPr="00846AA4" w:rsidRDefault="008C11F1" w:rsidP="00077CC1">
            <w:pPr>
              <w:rPr>
                <w:color w:val="000000"/>
                <w:szCs w:val="24"/>
                <w:lang w:val="lt"/>
              </w:rPr>
            </w:pPr>
            <w:r w:rsidRPr="00846AA4">
              <w:rPr>
                <w:color w:val="000000"/>
                <w:szCs w:val="24"/>
                <w:lang w:val="lt"/>
              </w:rPr>
              <w:t xml:space="preserve">9.2.1. </w:t>
            </w:r>
            <w:r w:rsidR="00AC1F7D" w:rsidRPr="00846AA4">
              <w:rPr>
                <w:color w:val="000000"/>
                <w:szCs w:val="24"/>
                <w:lang w:val="lt"/>
              </w:rPr>
              <w:t xml:space="preserve">Tiekėjui netinkamai teikiant Paslaugas, Pirkėjo reikalavimu, gali būti taikomos baudos, numatytos Sutarties </w:t>
            </w:r>
            <w:hyperlink w:anchor="technine1sutart" w:history="1">
              <w:r w:rsidR="00AC1F7D" w:rsidRPr="00846AA4">
                <w:rPr>
                  <w:rStyle w:val="Hyperlink"/>
                  <w:szCs w:val="24"/>
                  <w:lang w:val="lt"/>
                </w:rPr>
                <w:t>1 priede</w:t>
              </w:r>
            </w:hyperlink>
            <w:r w:rsidR="00AC1F7D" w:rsidRPr="00846AA4">
              <w:rPr>
                <w:color w:val="000000"/>
                <w:szCs w:val="24"/>
                <w:lang w:val="lt"/>
              </w:rPr>
              <w:t>. Pirkėjas turi teisę priskaičiuotų baudų suma mažinti savo piniginę prievolę Tiekėjui (pritaikytų baudų sumai Tiekėjas turi pateikti kreditinę sąskaitą faktūrą).</w:t>
            </w:r>
          </w:p>
          <w:p w14:paraId="01884F2D" w14:textId="712452EA" w:rsidR="008C11F1" w:rsidRPr="00846AA4" w:rsidRDefault="008C11F1" w:rsidP="00077CC1">
            <w:pPr>
              <w:rPr>
                <w:szCs w:val="24"/>
              </w:rPr>
            </w:pPr>
            <w:r w:rsidRPr="00846AA4">
              <w:rPr>
                <w:color w:val="000000"/>
                <w:szCs w:val="24"/>
                <w:lang w:val="lt"/>
              </w:rPr>
              <w:t xml:space="preserve">9.2.2. </w:t>
            </w:r>
            <w:r w:rsidR="00AC1F7D" w:rsidRPr="00846AA4">
              <w:rPr>
                <w:color w:val="000000"/>
                <w:szCs w:val="24"/>
                <w:lang w:val="lt"/>
              </w:rPr>
              <w:t xml:space="preserve">Už tęstinius/daugkartinius Sutarties nevykdymo atvejus, kurie turi esminės reikšmės tinkamam Sutarties tikslų/rezultatų </w:t>
            </w:r>
            <w:r w:rsidR="00AC1F7D" w:rsidRPr="00846AA4">
              <w:rPr>
                <w:color w:val="000000"/>
                <w:szCs w:val="24"/>
                <w:lang w:val="lt"/>
              </w:rPr>
              <w:lastRenderedPageBreak/>
              <w:t>pasiekimui, Tiekėjas, Pirkėjui pareikalavus, privalo sumokėti 1</w:t>
            </w:r>
            <w:r w:rsidR="00112336" w:rsidRPr="00846AA4">
              <w:rPr>
                <w:color w:val="000000"/>
                <w:szCs w:val="24"/>
                <w:lang w:val="lt"/>
              </w:rPr>
              <w:t> </w:t>
            </w:r>
            <w:r w:rsidR="00AC1F7D" w:rsidRPr="00846AA4">
              <w:rPr>
                <w:color w:val="000000"/>
                <w:szCs w:val="24"/>
                <w:lang w:val="lt"/>
              </w:rPr>
              <w:t>500 EUR (vieno tūkstančio penkių šimtų eurų) baudą.</w:t>
            </w:r>
          </w:p>
          <w:p w14:paraId="65522AF7" w14:textId="77777777" w:rsidR="008C11F1" w:rsidRPr="00846AA4" w:rsidRDefault="008C11F1" w:rsidP="00077CC1">
            <w:pPr>
              <w:rPr>
                <w:color w:val="000000"/>
                <w:kern w:val="2"/>
              </w:rPr>
            </w:pPr>
            <w:r w:rsidRPr="00846AA4">
              <w:rPr>
                <w:color w:val="000000"/>
                <w:kern w:val="2"/>
              </w:rPr>
              <w:t>9.2.3. Sutarties nuostatos dėl nuostolių, patirtų Sutarties galiojimo metu, atlyginimo galioja ir po Sutarties nutraukimo, jeigu Šalys raštu nesusitaria kitaip.</w:t>
            </w:r>
          </w:p>
          <w:p w14:paraId="1C4739B9" w14:textId="33D35E57" w:rsidR="008C11F1" w:rsidRPr="00846AA4" w:rsidRDefault="008C11F1" w:rsidP="00953C61">
            <w:pPr>
              <w:rPr>
                <w:b/>
                <w:kern w:val="2"/>
                <w:szCs w:val="24"/>
              </w:rPr>
            </w:pPr>
            <w:r w:rsidRPr="00846AA4">
              <w:rPr>
                <w:kern w:val="2"/>
              </w:rPr>
              <w:t xml:space="preserve">9.2.4. Tiekėjui vienašališkai nutraukus Sutartį, Tiekėjas įsipareigoja sumokėti </w:t>
            </w:r>
            <w:r w:rsidR="00846AA4" w:rsidRPr="00846AA4">
              <w:rPr>
                <w:kern w:val="2"/>
              </w:rPr>
              <w:t>8</w:t>
            </w:r>
            <w:r w:rsidRPr="00846AA4">
              <w:rPr>
                <w:kern w:val="2"/>
              </w:rPr>
              <w:t xml:space="preserve"> 000 (</w:t>
            </w:r>
            <w:r w:rsidR="00846AA4" w:rsidRPr="00846AA4">
              <w:rPr>
                <w:kern w:val="2"/>
              </w:rPr>
              <w:t xml:space="preserve">aštuonių </w:t>
            </w:r>
            <w:r w:rsidRPr="00846AA4">
              <w:rPr>
                <w:kern w:val="2"/>
              </w:rPr>
              <w:t>tūkstančių eurų) Eur dydžio baudą ir atlyginti dėl Sutarties nutraukimo atsiradusius tiesioginius nuostolius.</w:t>
            </w:r>
          </w:p>
        </w:tc>
      </w:tr>
      <w:tr w:rsidR="008C11F1" w14:paraId="656FBEDD" w14:textId="77777777" w:rsidTr="00C03D36">
        <w:trPr>
          <w:trHeight w:val="300"/>
        </w:trPr>
        <w:tc>
          <w:tcPr>
            <w:tcW w:w="3094" w:type="dxa"/>
            <w:gridSpan w:val="2"/>
          </w:tcPr>
          <w:p w14:paraId="4B9F4890" w14:textId="77777777" w:rsidR="008C11F1" w:rsidRDefault="008C11F1" w:rsidP="00E27D75">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8AF8990" w14:textId="77777777" w:rsidR="008C11F1" w:rsidRPr="00846AA4" w:rsidRDefault="008C11F1" w:rsidP="00E27D75">
            <w:pPr>
              <w:rPr>
                <w:bCs/>
                <w:kern w:val="2"/>
                <w:szCs w:val="24"/>
              </w:rPr>
            </w:pPr>
            <w:r w:rsidRPr="00846AA4">
              <w:rPr>
                <w:bCs/>
                <w:kern w:val="2"/>
                <w:szCs w:val="24"/>
              </w:rPr>
              <w:t>9.3.1. Nutraukus Sutartį dėl esminio Sutarties pažeidimo, mokama 8 000 (aštuonių tūkstančių) Eur dydžio bauda.</w:t>
            </w:r>
          </w:p>
          <w:p w14:paraId="413D3D91" w14:textId="77777777" w:rsidR="008C11F1" w:rsidRPr="00846AA4" w:rsidRDefault="008C11F1" w:rsidP="00077CC1">
            <w:pPr>
              <w:rPr>
                <w:kern w:val="2"/>
                <w:szCs w:val="24"/>
              </w:rPr>
            </w:pPr>
          </w:p>
        </w:tc>
      </w:tr>
      <w:tr w:rsidR="008C11F1" w14:paraId="2F9D481B" w14:textId="77777777" w:rsidTr="00C03D36">
        <w:trPr>
          <w:trHeight w:val="300"/>
        </w:trPr>
        <w:tc>
          <w:tcPr>
            <w:tcW w:w="3094" w:type="dxa"/>
            <w:gridSpan w:val="2"/>
          </w:tcPr>
          <w:p w14:paraId="0AFA004D" w14:textId="77777777" w:rsidR="008C11F1" w:rsidRDefault="008C11F1" w:rsidP="00E27D7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3EA3F8C" w14:textId="77777777" w:rsidR="008C11F1" w:rsidRDefault="008C11F1" w:rsidP="00077CC1">
            <w:pPr>
              <w:rPr>
                <w:bCs/>
                <w:kern w:val="2"/>
                <w:szCs w:val="24"/>
              </w:rPr>
            </w:pPr>
            <w:r w:rsidRPr="00172BAB">
              <w:rPr>
                <w:bCs/>
                <w:color w:val="000000"/>
                <w:kern w:val="2"/>
                <w:szCs w:val="24"/>
              </w:rPr>
              <w:t>10 (dešimt) procentų nuo Subtiekėjui perduotos Sutarties vertės (netaikoma, jei Subtiekėjai nepasitelkiami).</w:t>
            </w:r>
          </w:p>
          <w:p w14:paraId="3C94B2D4" w14:textId="77777777" w:rsidR="008C11F1" w:rsidRDefault="008C11F1" w:rsidP="00077CC1">
            <w:pPr>
              <w:rPr>
                <w:kern w:val="2"/>
                <w:szCs w:val="24"/>
              </w:rPr>
            </w:pPr>
          </w:p>
        </w:tc>
      </w:tr>
      <w:tr w:rsidR="008C11F1" w14:paraId="16A47CCE" w14:textId="77777777" w:rsidTr="00C03D36">
        <w:trPr>
          <w:trHeight w:val="300"/>
        </w:trPr>
        <w:tc>
          <w:tcPr>
            <w:tcW w:w="3094" w:type="dxa"/>
            <w:gridSpan w:val="2"/>
          </w:tcPr>
          <w:p w14:paraId="3FE40C86" w14:textId="77777777" w:rsidR="008C11F1" w:rsidRDefault="008C11F1" w:rsidP="00E27D75">
            <w:pPr>
              <w:rPr>
                <w:b/>
                <w:kern w:val="2"/>
                <w:szCs w:val="24"/>
              </w:rPr>
            </w:pPr>
            <w:r>
              <w:rPr>
                <w:b/>
                <w:kern w:val="2"/>
                <w:szCs w:val="24"/>
              </w:rPr>
              <w:t>9.5. Tiekėjui taikomos baudos dėl aplinkosauginių ir (arba) socialinių kriterijų nesilaikymo</w:t>
            </w:r>
          </w:p>
        </w:tc>
        <w:tc>
          <w:tcPr>
            <w:tcW w:w="6441" w:type="dxa"/>
            <w:gridSpan w:val="2"/>
          </w:tcPr>
          <w:p w14:paraId="2AC14CEB" w14:textId="77777777" w:rsidR="008C11F1" w:rsidRDefault="008C11F1" w:rsidP="00077CC1">
            <w:pPr>
              <w:rPr>
                <w:bCs/>
                <w:color w:val="000000"/>
                <w:kern w:val="2"/>
                <w:szCs w:val="24"/>
              </w:rPr>
            </w:pPr>
            <w:r>
              <w:rPr>
                <w:bCs/>
                <w:color w:val="000000"/>
                <w:kern w:val="2"/>
                <w:szCs w:val="24"/>
              </w:rPr>
              <w:t>Netaikoma</w:t>
            </w:r>
          </w:p>
          <w:p w14:paraId="54B09DD9" w14:textId="77777777" w:rsidR="008C11F1" w:rsidRDefault="008C11F1" w:rsidP="00077CC1">
            <w:pPr>
              <w:rPr>
                <w:color w:val="4472C4"/>
                <w:kern w:val="2"/>
                <w:szCs w:val="24"/>
              </w:rPr>
            </w:pPr>
          </w:p>
        </w:tc>
      </w:tr>
      <w:tr w:rsidR="008C11F1" w14:paraId="5D35FB23" w14:textId="77777777" w:rsidTr="00C03D36">
        <w:trPr>
          <w:trHeight w:val="300"/>
        </w:trPr>
        <w:tc>
          <w:tcPr>
            <w:tcW w:w="3094" w:type="dxa"/>
            <w:gridSpan w:val="2"/>
          </w:tcPr>
          <w:p w14:paraId="3F549EB0" w14:textId="77777777" w:rsidR="008C11F1" w:rsidRDefault="008C11F1" w:rsidP="00E27D75">
            <w:pPr>
              <w:rPr>
                <w:b/>
                <w:kern w:val="2"/>
                <w:szCs w:val="24"/>
              </w:rPr>
            </w:pPr>
            <w:r>
              <w:rPr>
                <w:b/>
                <w:kern w:val="2"/>
                <w:szCs w:val="24"/>
              </w:rPr>
              <w:t>9.6. Tiekėjui / Pirkėjui taikoma bauda dėl konfidencialumo reikalavimų nesilaikymo</w:t>
            </w:r>
          </w:p>
        </w:tc>
        <w:tc>
          <w:tcPr>
            <w:tcW w:w="6441" w:type="dxa"/>
            <w:gridSpan w:val="2"/>
          </w:tcPr>
          <w:p w14:paraId="2C589417" w14:textId="6A32858E" w:rsidR="008C11F1" w:rsidRDefault="008C11F1" w:rsidP="00077CC1">
            <w:pPr>
              <w:rPr>
                <w:color w:val="4472C4"/>
                <w:kern w:val="2"/>
                <w:szCs w:val="24"/>
              </w:rPr>
            </w:pPr>
            <w:r w:rsidRPr="00C53166">
              <w:rPr>
                <w:bCs/>
                <w:kern w:val="2"/>
                <w:szCs w:val="24"/>
              </w:rPr>
              <w:t xml:space="preserve">Tiekėjas, pažeidęs Sutarties sąlygas ir perdavęs bet kokią iš Pirkėjo gautą konfidencialią informaciją, susijusią su sutartinių įsipareigojimų vykdymu, tretiesiems asmenims, sumoka Pirkėjui </w:t>
            </w:r>
            <w:r w:rsidR="0036754F" w:rsidRPr="00C53166">
              <w:rPr>
                <w:bCs/>
                <w:kern w:val="2"/>
                <w:szCs w:val="24"/>
              </w:rPr>
              <w:t xml:space="preserve">1 </w:t>
            </w:r>
            <w:r w:rsidR="004A27F3" w:rsidRPr="00C53166">
              <w:rPr>
                <w:bCs/>
                <w:kern w:val="2"/>
                <w:szCs w:val="24"/>
              </w:rPr>
              <w:t>65</w:t>
            </w:r>
            <w:r w:rsidRPr="00C53166">
              <w:rPr>
                <w:bCs/>
                <w:kern w:val="2"/>
                <w:szCs w:val="24"/>
              </w:rPr>
              <w:t>0 EUR (tūkstanči</w:t>
            </w:r>
            <w:r w:rsidR="00E92593" w:rsidRPr="006373DA">
              <w:rPr>
                <w:bCs/>
                <w:kern w:val="2"/>
                <w:szCs w:val="24"/>
              </w:rPr>
              <w:t>o</w:t>
            </w:r>
            <w:r w:rsidRPr="00C53166">
              <w:rPr>
                <w:bCs/>
                <w:kern w:val="2"/>
                <w:szCs w:val="24"/>
              </w:rPr>
              <w:t xml:space="preserve"> </w:t>
            </w:r>
            <w:r w:rsidR="004A27F3" w:rsidRPr="00C53166">
              <w:rPr>
                <w:bCs/>
                <w:kern w:val="2"/>
                <w:szCs w:val="24"/>
              </w:rPr>
              <w:t xml:space="preserve">šešių </w:t>
            </w:r>
            <w:r w:rsidRPr="00C53166">
              <w:rPr>
                <w:bCs/>
                <w:kern w:val="2"/>
                <w:szCs w:val="24"/>
              </w:rPr>
              <w:t xml:space="preserve">šimtų </w:t>
            </w:r>
            <w:r w:rsidR="004A27F3" w:rsidRPr="00C53166">
              <w:rPr>
                <w:bCs/>
                <w:kern w:val="2"/>
                <w:szCs w:val="24"/>
              </w:rPr>
              <w:t xml:space="preserve">penkiasdešimties </w:t>
            </w:r>
            <w:r w:rsidRPr="00C53166">
              <w:rPr>
                <w:bCs/>
                <w:kern w:val="2"/>
                <w:szCs w:val="24"/>
              </w:rPr>
              <w:t>eurų) baudą, ir Lietuvos Respublikos įstatymų nustatyta tvarka atlygina visus Pirkėjo patirtus faktinius (tiesioginius) nuostolius, kiek jų nepadengia sumokėta bauda. Pirkėjas pasilieka teisę, esant pagrindui, atlikti Tiekėjo auditą, siekiant įsitikinti, kaip vykdomi šioje Sutartyje nustatyti informacijos saugos ir konfidencialumo reikalavimai</w:t>
            </w:r>
            <w:r w:rsidR="0036754F" w:rsidRPr="00C53166">
              <w:rPr>
                <w:bCs/>
                <w:kern w:val="2"/>
                <w:szCs w:val="24"/>
              </w:rPr>
              <w:t>.</w:t>
            </w:r>
          </w:p>
        </w:tc>
      </w:tr>
      <w:tr w:rsidR="008C11F1" w14:paraId="02AF3EE9" w14:textId="77777777" w:rsidTr="00C03D36">
        <w:trPr>
          <w:trHeight w:val="300"/>
        </w:trPr>
        <w:tc>
          <w:tcPr>
            <w:tcW w:w="3094" w:type="dxa"/>
            <w:gridSpan w:val="2"/>
          </w:tcPr>
          <w:p w14:paraId="7AF0642C" w14:textId="77777777" w:rsidR="008C11F1" w:rsidRDefault="008C11F1" w:rsidP="00E27D75">
            <w:pPr>
              <w:rPr>
                <w:b/>
                <w:kern w:val="2"/>
                <w:szCs w:val="24"/>
              </w:rPr>
            </w:pPr>
            <w:r>
              <w:rPr>
                <w:b/>
              </w:rPr>
              <w:t>9.7. Tiekėjui taikomos netesybos dėl pirkimo dokumentuose nustatytų Kokybinių kriterijų nepasiekimo Sutarties vykdymo metu</w:t>
            </w:r>
          </w:p>
        </w:tc>
        <w:tc>
          <w:tcPr>
            <w:tcW w:w="6441" w:type="dxa"/>
            <w:gridSpan w:val="2"/>
          </w:tcPr>
          <w:p w14:paraId="733FF2DA" w14:textId="77777777" w:rsidR="008C11F1" w:rsidRDefault="008C11F1" w:rsidP="00077CC1">
            <w:pPr>
              <w:rPr>
                <w:color w:val="4472C4"/>
                <w:kern w:val="2"/>
                <w:szCs w:val="24"/>
              </w:rPr>
            </w:pPr>
            <w:r>
              <w:rPr>
                <w:bCs/>
                <w:szCs w:val="24"/>
              </w:rPr>
              <w:t xml:space="preserve">Netaikoma </w:t>
            </w:r>
          </w:p>
          <w:p w14:paraId="77549399" w14:textId="77777777" w:rsidR="008C11F1" w:rsidRDefault="008C11F1" w:rsidP="00077CC1">
            <w:pPr>
              <w:rPr>
                <w:color w:val="4472C4"/>
                <w:kern w:val="2"/>
                <w:szCs w:val="24"/>
              </w:rPr>
            </w:pPr>
          </w:p>
        </w:tc>
      </w:tr>
      <w:tr w:rsidR="008C11F1" w14:paraId="297E868D" w14:textId="77777777" w:rsidTr="00C03D3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80D1A88" w14:textId="77777777" w:rsidR="008C11F1" w:rsidRDefault="008C11F1" w:rsidP="00E27D7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BF9B7D" w14:textId="77777777" w:rsidR="008C11F1" w:rsidRDefault="008C11F1" w:rsidP="00077CC1">
            <w:pPr>
              <w:rPr>
                <w:bCs/>
                <w:kern w:val="2"/>
                <w:szCs w:val="24"/>
              </w:rPr>
            </w:pPr>
            <w:r>
              <w:rPr>
                <w:bCs/>
                <w:kern w:val="2"/>
                <w:szCs w:val="24"/>
              </w:rPr>
              <w:t>Netaikoma</w:t>
            </w:r>
          </w:p>
          <w:p w14:paraId="56BCF136" w14:textId="77777777" w:rsidR="008C11F1" w:rsidRDefault="008C11F1" w:rsidP="00077CC1">
            <w:pPr>
              <w:rPr>
                <w:color w:val="4472C4"/>
                <w:kern w:val="2"/>
                <w:szCs w:val="24"/>
              </w:rPr>
            </w:pPr>
          </w:p>
        </w:tc>
      </w:tr>
      <w:tr w:rsidR="008C11F1" w14:paraId="4E4876FA" w14:textId="77777777" w:rsidTr="00C03D36">
        <w:trPr>
          <w:trHeight w:val="300"/>
        </w:trPr>
        <w:tc>
          <w:tcPr>
            <w:tcW w:w="3094" w:type="dxa"/>
            <w:gridSpan w:val="2"/>
          </w:tcPr>
          <w:p w14:paraId="75FC9235" w14:textId="77777777" w:rsidR="008C11F1" w:rsidRDefault="008C11F1" w:rsidP="00E27D75">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581E3ED" w14:textId="77777777" w:rsidR="008C11F1" w:rsidRDefault="008C11F1" w:rsidP="00077CC1">
            <w:pPr>
              <w:rPr>
                <w:bCs/>
                <w:kern w:val="2"/>
                <w:szCs w:val="24"/>
              </w:rPr>
            </w:pPr>
            <w:r>
              <w:rPr>
                <w:bCs/>
                <w:kern w:val="2"/>
                <w:szCs w:val="24"/>
              </w:rPr>
              <w:lastRenderedPageBreak/>
              <w:t>Netaikoma</w:t>
            </w:r>
          </w:p>
          <w:p w14:paraId="1311F1DD" w14:textId="77777777" w:rsidR="008C11F1" w:rsidRDefault="008C11F1" w:rsidP="00077CC1">
            <w:pPr>
              <w:rPr>
                <w:bCs/>
                <w:szCs w:val="24"/>
              </w:rPr>
            </w:pPr>
          </w:p>
          <w:p w14:paraId="32785B04" w14:textId="77777777" w:rsidR="008C11F1" w:rsidRDefault="008C11F1" w:rsidP="00077CC1">
            <w:pPr>
              <w:rPr>
                <w:color w:val="4472C4"/>
                <w:kern w:val="2"/>
                <w:szCs w:val="24"/>
              </w:rPr>
            </w:pPr>
          </w:p>
        </w:tc>
      </w:tr>
      <w:tr w:rsidR="008C11F1" w14:paraId="79301072" w14:textId="77777777" w:rsidTr="00C03D36">
        <w:trPr>
          <w:trHeight w:val="300"/>
        </w:trPr>
        <w:tc>
          <w:tcPr>
            <w:tcW w:w="3094" w:type="dxa"/>
            <w:gridSpan w:val="2"/>
          </w:tcPr>
          <w:p w14:paraId="4D093C72" w14:textId="77777777" w:rsidR="008C11F1" w:rsidRDefault="008C11F1" w:rsidP="00E27D75">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7660C344" w14:textId="77777777" w:rsidR="008C11F1" w:rsidRPr="00172BAB" w:rsidRDefault="008C11F1" w:rsidP="00077CC1">
            <w:pPr>
              <w:rPr>
                <w:bCs/>
                <w:kern w:val="2"/>
                <w:szCs w:val="24"/>
              </w:rPr>
            </w:pPr>
            <w:r>
              <w:rPr>
                <w:bCs/>
                <w:kern w:val="2"/>
                <w:szCs w:val="24"/>
              </w:rPr>
              <w:t>Netaikoma</w:t>
            </w:r>
          </w:p>
        </w:tc>
      </w:tr>
      <w:tr w:rsidR="008C11F1" w14:paraId="7BD71182" w14:textId="77777777" w:rsidTr="00C03D36">
        <w:trPr>
          <w:trHeight w:val="300"/>
        </w:trPr>
        <w:tc>
          <w:tcPr>
            <w:tcW w:w="9535" w:type="dxa"/>
            <w:gridSpan w:val="4"/>
          </w:tcPr>
          <w:p w14:paraId="43F3D249" w14:textId="77777777" w:rsidR="008C11F1" w:rsidRDefault="008C11F1" w:rsidP="00E27D75">
            <w:pPr>
              <w:jc w:val="center"/>
              <w:rPr>
                <w:color w:val="4472C4"/>
                <w:kern w:val="2"/>
                <w:szCs w:val="24"/>
              </w:rPr>
            </w:pPr>
            <w:r>
              <w:rPr>
                <w:b/>
                <w:kern w:val="2"/>
                <w:szCs w:val="24"/>
              </w:rPr>
              <w:t>10. ESMINĖS SUTARTIES SĄLYGOS</w:t>
            </w:r>
          </w:p>
        </w:tc>
      </w:tr>
      <w:tr w:rsidR="008C11F1" w14:paraId="69CD2F79" w14:textId="77777777" w:rsidTr="00C03D36">
        <w:trPr>
          <w:trHeight w:val="300"/>
        </w:trPr>
        <w:tc>
          <w:tcPr>
            <w:tcW w:w="3094" w:type="dxa"/>
            <w:gridSpan w:val="2"/>
          </w:tcPr>
          <w:p w14:paraId="04C7A403" w14:textId="77777777" w:rsidR="008C11F1" w:rsidRDefault="008C11F1" w:rsidP="00E27D75">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9EBBD43" w14:textId="4E011C3B" w:rsidR="008C11F1" w:rsidRDefault="008C11F1" w:rsidP="00077CC1">
            <w:pPr>
              <w:pStyle w:val="ListParagraph"/>
              <w:numPr>
                <w:ilvl w:val="2"/>
                <w:numId w:val="24"/>
              </w:numPr>
              <w:tabs>
                <w:tab w:val="left" w:pos="993"/>
              </w:tabs>
              <w:ind w:left="0" w:firstLine="0"/>
              <w:rPr>
                <w:szCs w:val="24"/>
              </w:rPr>
            </w:pPr>
            <w:r w:rsidRPr="00114260">
              <w:rPr>
                <w:kern w:val="2"/>
              </w:rPr>
              <w:t xml:space="preserve">Paslaugų teikimo terminai ir </w:t>
            </w:r>
            <w:r w:rsidR="0059285E">
              <w:rPr>
                <w:kern w:val="2"/>
              </w:rPr>
              <w:t xml:space="preserve">suteikimo </w:t>
            </w:r>
            <w:r w:rsidRPr="00114260">
              <w:rPr>
                <w:kern w:val="2"/>
              </w:rPr>
              <w:t>tvarka</w:t>
            </w:r>
            <w:r>
              <w:rPr>
                <w:kern w:val="2"/>
              </w:rPr>
              <w:t>.</w:t>
            </w:r>
          </w:p>
          <w:p w14:paraId="63C899B1" w14:textId="77777777" w:rsidR="008C11F1" w:rsidRPr="00C53166" w:rsidRDefault="008C11F1" w:rsidP="00077CC1">
            <w:pPr>
              <w:pStyle w:val="ListParagraph"/>
              <w:numPr>
                <w:ilvl w:val="2"/>
                <w:numId w:val="24"/>
              </w:numPr>
              <w:tabs>
                <w:tab w:val="left" w:pos="993"/>
              </w:tabs>
              <w:ind w:left="0" w:firstLine="0"/>
              <w:rPr>
                <w:szCs w:val="24"/>
              </w:rPr>
            </w:pPr>
            <w:r w:rsidRPr="00C53166">
              <w:rPr>
                <w:szCs w:val="24"/>
              </w:rPr>
              <w:t>Šalys susitaria, jog visos Tiekėjo intelektinės nuosavybės teisės, įskaitant autorių turtines teises į sukurtą programinę įrangą, teikiant Paslaugas, pereina Pirkėjui po to, kai atitinkamos Paslaugos yra priimtos ir apmokėtos Pirkėjo šioje Sutartyje nustatyta tvarka.</w:t>
            </w:r>
          </w:p>
          <w:p w14:paraId="21BCF9F0" w14:textId="77777777" w:rsidR="008C11F1" w:rsidRDefault="008C11F1" w:rsidP="00077CC1">
            <w:pPr>
              <w:rPr>
                <w:color w:val="4472C4"/>
                <w:kern w:val="2"/>
                <w:szCs w:val="24"/>
              </w:rPr>
            </w:pPr>
          </w:p>
        </w:tc>
      </w:tr>
      <w:tr w:rsidR="008C11F1" w14:paraId="70EFC4B4" w14:textId="77777777" w:rsidTr="00C03D36">
        <w:trPr>
          <w:trHeight w:val="300"/>
        </w:trPr>
        <w:tc>
          <w:tcPr>
            <w:tcW w:w="3094" w:type="dxa"/>
            <w:gridSpan w:val="2"/>
          </w:tcPr>
          <w:p w14:paraId="7FA31323" w14:textId="77777777" w:rsidR="008C11F1" w:rsidRDefault="008C11F1" w:rsidP="00E27D75">
            <w:pPr>
              <w:rPr>
                <w:b/>
                <w:kern w:val="2"/>
                <w:szCs w:val="24"/>
                <w:lang w:val="en-US"/>
              </w:rPr>
            </w:pPr>
            <w:r>
              <w:rPr>
                <w:b/>
                <w:bCs/>
              </w:rPr>
              <w:t>10.2. Dideli arba nuolatiniai esminės Sutarties sąlygos vykdymo trūkumai</w:t>
            </w:r>
          </w:p>
        </w:tc>
        <w:tc>
          <w:tcPr>
            <w:tcW w:w="6441" w:type="dxa"/>
            <w:gridSpan w:val="2"/>
          </w:tcPr>
          <w:p w14:paraId="2E223248" w14:textId="4ED6EEFF" w:rsidR="008C11F1" w:rsidRDefault="008C11F1" w:rsidP="00846AA4">
            <w:pPr>
              <w:textAlignment w:val="baseline"/>
              <w:rPr>
                <w:kern w:val="2"/>
                <w:szCs w:val="24"/>
              </w:rPr>
            </w:pPr>
            <w:r w:rsidRPr="00C53166">
              <w:rPr>
                <w:rFonts w:eastAsia="Arial"/>
              </w:rPr>
              <w:t>Už sutartinių įsipareigojimų nevykdymą ar netinkamą vykdymą Sutarties Šalys atsako Lietuvos Respublikos įstatymų ir kitų teisės aktų bei šia Sutartimi nustatyta tvarka bei privalo atlyginti nukentėjusiai Sutarties Šaliai dėl Sutarties nevykdymo ar netinkamo vykdymo padarytus tiesioginius nuostolius</w:t>
            </w:r>
            <w:r w:rsidRPr="00840015">
              <w:rPr>
                <w:rFonts w:eastAsia="Arial"/>
              </w:rPr>
              <w:t>, kurie negali</w:t>
            </w:r>
            <w:r w:rsidRPr="00BF19C0">
              <w:rPr>
                <w:rFonts w:eastAsia="Arial"/>
              </w:rPr>
              <w:t xml:space="preserve"> būti didesni nei Sutarties 5.2. punkte numatyta Sutarties vertė.</w:t>
            </w:r>
            <w:r w:rsidRPr="00FD473C">
              <w:rPr>
                <w:rFonts w:eastAsia="Arial"/>
              </w:rPr>
              <w:t xml:space="preserve"> </w:t>
            </w:r>
          </w:p>
        </w:tc>
      </w:tr>
      <w:tr w:rsidR="008C11F1" w14:paraId="4F5842CC" w14:textId="77777777" w:rsidTr="00C03D36">
        <w:trPr>
          <w:trHeight w:val="300"/>
        </w:trPr>
        <w:tc>
          <w:tcPr>
            <w:tcW w:w="9535" w:type="dxa"/>
            <w:gridSpan w:val="4"/>
          </w:tcPr>
          <w:p w14:paraId="395A1159" w14:textId="77777777" w:rsidR="008C11F1" w:rsidRDefault="008C11F1" w:rsidP="00E27D75">
            <w:pPr>
              <w:jc w:val="center"/>
              <w:rPr>
                <w:b/>
                <w:kern w:val="2"/>
                <w:szCs w:val="24"/>
              </w:rPr>
            </w:pPr>
            <w:r>
              <w:rPr>
                <w:b/>
                <w:kern w:val="2"/>
                <w:szCs w:val="24"/>
              </w:rPr>
              <w:t>11. SUTARTIES GALIOJIMAS IR KEITIMAS</w:t>
            </w:r>
          </w:p>
        </w:tc>
      </w:tr>
      <w:tr w:rsidR="008C11F1" w14:paraId="3E072616" w14:textId="77777777" w:rsidTr="00C03D36">
        <w:trPr>
          <w:trHeight w:val="300"/>
        </w:trPr>
        <w:tc>
          <w:tcPr>
            <w:tcW w:w="3094" w:type="dxa"/>
            <w:gridSpan w:val="2"/>
          </w:tcPr>
          <w:p w14:paraId="0807602F" w14:textId="77777777" w:rsidR="008C11F1" w:rsidRDefault="008C11F1" w:rsidP="00E27D75">
            <w:pPr>
              <w:rPr>
                <w:b/>
                <w:kern w:val="2"/>
                <w:szCs w:val="24"/>
              </w:rPr>
            </w:pPr>
            <w:r>
              <w:rPr>
                <w:b/>
                <w:szCs w:val="24"/>
              </w:rPr>
              <w:t>11.1. Sutarties sudarymas ir įsigaliojimas</w:t>
            </w:r>
          </w:p>
        </w:tc>
        <w:tc>
          <w:tcPr>
            <w:tcW w:w="6441" w:type="dxa"/>
            <w:gridSpan w:val="2"/>
          </w:tcPr>
          <w:p w14:paraId="1E0196E9" w14:textId="08BD021A" w:rsidR="008C11F1" w:rsidRDefault="008C11F1" w:rsidP="00077CC1">
            <w:pPr>
              <w:rPr>
                <w:color w:val="4472C4"/>
                <w:kern w:val="2"/>
                <w:szCs w:val="24"/>
              </w:rPr>
            </w:pPr>
            <w:r w:rsidRPr="00C53166">
              <w:rPr>
                <w:kern w:val="2"/>
                <w:szCs w:val="24"/>
              </w:rPr>
              <w:t xml:space="preserve">Ši Sutartis įsigalioja nuo </w:t>
            </w:r>
            <w:r w:rsidR="0036754F" w:rsidRPr="00C53166">
              <w:rPr>
                <w:kern w:val="2"/>
                <w:szCs w:val="24"/>
              </w:rPr>
              <w:t>sutarties pasirašymo. Paslaugų teikimo laikotarpis - 36 (trisdešimt šeši) mėnesiai</w:t>
            </w:r>
            <w:r w:rsidRPr="00C53166">
              <w:rPr>
                <w:kern w:val="2"/>
                <w:szCs w:val="24"/>
              </w:rPr>
              <w:t>.</w:t>
            </w:r>
          </w:p>
        </w:tc>
      </w:tr>
      <w:tr w:rsidR="008C11F1" w14:paraId="0D62A116" w14:textId="77777777" w:rsidTr="00C03D36">
        <w:trPr>
          <w:trHeight w:val="300"/>
        </w:trPr>
        <w:tc>
          <w:tcPr>
            <w:tcW w:w="3094" w:type="dxa"/>
            <w:gridSpan w:val="2"/>
          </w:tcPr>
          <w:p w14:paraId="334CF1BC" w14:textId="77777777" w:rsidR="008C11F1" w:rsidRDefault="008C11F1" w:rsidP="00E27D75">
            <w:pPr>
              <w:rPr>
                <w:b/>
                <w:kern w:val="2"/>
                <w:szCs w:val="24"/>
              </w:rPr>
            </w:pPr>
            <w:r>
              <w:rPr>
                <w:b/>
                <w:kern w:val="2"/>
                <w:szCs w:val="24"/>
              </w:rPr>
              <w:t>11.2. Sutarties galiojimo termino pratęsimas</w:t>
            </w:r>
          </w:p>
        </w:tc>
        <w:tc>
          <w:tcPr>
            <w:tcW w:w="6441" w:type="dxa"/>
            <w:gridSpan w:val="2"/>
          </w:tcPr>
          <w:p w14:paraId="29E287AC" w14:textId="77777777" w:rsidR="008C11F1" w:rsidRDefault="008C11F1" w:rsidP="00077CC1">
            <w:pPr>
              <w:rPr>
                <w:kern w:val="2"/>
                <w:szCs w:val="24"/>
              </w:rPr>
            </w:pPr>
            <w:r>
              <w:rPr>
                <w:kern w:val="2"/>
                <w:szCs w:val="24"/>
              </w:rPr>
              <w:t>Netaikoma</w:t>
            </w:r>
          </w:p>
          <w:p w14:paraId="727BAB2C" w14:textId="77777777" w:rsidR="008C11F1" w:rsidRDefault="008C11F1" w:rsidP="00077CC1">
            <w:pPr>
              <w:rPr>
                <w:kern w:val="2"/>
                <w:szCs w:val="24"/>
              </w:rPr>
            </w:pPr>
          </w:p>
        </w:tc>
      </w:tr>
      <w:tr w:rsidR="008C11F1" w14:paraId="4340CBD1" w14:textId="77777777" w:rsidTr="00C03D36">
        <w:trPr>
          <w:trHeight w:val="300"/>
        </w:trPr>
        <w:tc>
          <w:tcPr>
            <w:tcW w:w="9535" w:type="dxa"/>
            <w:gridSpan w:val="4"/>
          </w:tcPr>
          <w:p w14:paraId="1BCA8443" w14:textId="77777777" w:rsidR="008C11F1" w:rsidRDefault="008C11F1" w:rsidP="00E27D75">
            <w:pPr>
              <w:jc w:val="center"/>
              <w:rPr>
                <w:b/>
                <w:kern w:val="2"/>
                <w:szCs w:val="24"/>
              </w:rPr>
            </w:pPr>
            <w:r>
              <w:rPr>
                <w:b/>
                <w:kern w:val="2"/>
                <w:szCs w:val="24"/>
              </w:rPr>
              <w:t>12. SUTARTIES NUTRAUKIMAS</w:t>
            </w:r>
          </w:p>
        </w:tc>
      </w:tr>
      <w:tr w:rsidR="008C11F1" w14:paraId="46547E5E" w14:textId="77777777" w:rsidTr="00C03D36">
        <w:trPr>
          <w:trHeight w:val="300"/>
        </w:trPr>
        <w:tc>
          <w:tcPr>
            <w:tcW w:w="3058" w:type="dxa"/>
            <w:tcBorders>
              <w:top w:val="single" w:sz="4" w:space="0" w:color="auto"/>
              <w:left w:val="single" w:sz="4" w:space="0" w:color="auto"/>
              <w:bottom w:val="single" w:sz="4" w:space="0" w:color="auto"/>
              <w:right w:val="single" w:sz="4" w:space="0" w:color="auto"/>
            </w:tcBorders>
          </w:tcPr>
          <w:p w14:paraId="27D7E3B9" w14:textId="77777777" w:rsidR="008C11F1" w:rsidRDefault="008C11F1" w:rsidP="00E27D75">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47FF09" w14:textId="77777777" w:rsidR="008C11F1" w:rsidRDefault="008C11F1" w:rsidP="00077CC1">
            <w:pPr>
              <w:rPr>
                <w:kern w:val="2"/>
                <w:szCs w:val="24"/>
              </w:rPr>
            </w:pPr>
            <w:r>
              <w:rPr>
                <w:kern w:val="2"/>
                <w:szCs w:val="24"/>
              </w:rPr>
              <w:t xml:space="preserve">12.1.1. </w:t>
            </w:r>
            <w:r w:rsidRPr="00C53166">
              <w:rPr>
                <w:kern w:val="2"/>
                <w:szCs w:val="24"/>
              </w:rPr>
              <w:t>Sutartis gali būti nutraukiama rašytiniu Šalių susitarimu arba vienašališkai,</w:t>
            </w:r>
            <w:r>
              <w:rPr>
                <w:kern w:val="2"/>
                <w:szCs w:val="24"/>
              </w:rPr>
              <w:t xml:space="preserve"> Bendrosiose sąlygose ir šiais Specialiosiose sąlygose nurodytais atvejais ir nustatyta tvarka:</w:t>
            </w:r>
          </w:p>
          <w:p w14:paraId="050FB30C" w14:textId="359A1DFA" w:rsidR="008C11F1" w:rsidRPr="00FA430C" w:rsidRDefault="008C11F1" w:rsidP="00077CC1">
            <w:pPr>
              <w:tabs>
                <w:tab w:val="left" w:pos="1418"/>
              </w:tabs>
              <w:contextualSpacing/>
              <w:rPr>
                <w:szCs w:val="24"/>
              </w:rPr>
            </w:pPr>
            <w:r w:rsidRPr="00C53166">
              <w:rPr>
                <w:kern w:val="2"/>
                <w:szCs w:val="24"/>
              </w:rPr>
              <w:t xml:space="preserve">12.1.1.1. </w:t>
            </w:r>
            <w:r w:rsidRPr="00846AA4">
              <w:rPr>
                <w:szCs w:val="24"/>
              </w:rPr>
              <w:t>Tiekėjas turi teisę nutraukti Sutartį prieš terminą, jeig</w:t>
            </w:r>
            <w:r w:rsidRPr="007D1476">
              <w:rPr>
                <w:szCs w:val="24"/>
              </w:rPr>
              <w:t xml:space="preserve">u </w:t>
            </w:r>
            <w:r w:rsidRPr="00846AA4">
              <w:rPr>
                <w:szCs w:val="24"/>
              </w:rPr>
              <w:t>Pirkėjas 2 (du)</w:t>
            </w:r>
            <w:r w:rsidRPr="007D1476">
              <w:rPr>
                <w:szCs w:val="24"/>
              </w:rPr>
              <w:t xml:space="preserve"> mėnesius</w:t>
            </w:r>
            <w:r w:rsidRPr="00C53166">
              <w:rPr>
                <w:szCs w:val="24"/>
              </w:rPr>
              <w:t xml:space="preserve"> iš eilės nemoka už teikiamas Paslaugas, įspėdamas apie tai Pirkėją raštu prieš 10 (dešimt) kalendorinių dienų iki Sutarties nutraukimo. Jei per įspėjimo apie Sutarties nutraukimą terminą Pirkėjas pašalina pažeidimą, Sutartis lieka galioti toliau.</w:t>
            </w:r>
            <w:r w:rsidRPr="002768D5">
              <w:rPr>
                <w:szCs w:val="24"/>
              </w:rPr>
              <w:t xml:space="preserve"> </w:t>
            </w:r>
          </w:p>
        </w:tc>
      </w:tr>
      <w:tr w:rsidR="008C11F1" w14:paraId="03B3B822" w14:textId="77777777" w:rsidTr="00C03D36">
        <w:trPr>
          <w:trHeight w:val="300"/>
        </w:trPr>
        <w:tc>
          <w:tcPr>
            <w:tcW w:w="3058" w:type="dxa"/>
            <w:tcBorders>
              <w:top w:val="single" w:sz="4" w:space="0" w:color="auto"/>
              <w:left w:val="single" w:sz="4" w:space="0" w:color="auto"/>
              <w:bottom w:val="single" w:sz="4" w:space="0" w:color="auto"/>
              <w:right w:val="single" w:sz="4" w:space="0" w:color="auto"/>
            </w:tcBorders>
          </w:tcPr>
          <w:p w14:paraId="3280C007" w14:textId="77777777" w:rsidR="008C11F1" w:rsidRDefault="008C11F1" w:rsidP="00E27D75">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3AB41" w14:textId="77777777" w:rsidR="008C11F1" w:rsidRPr="00C53166" w:rsidRDefault="008C11F1" w:rsidP="00077CC1">
            <w:pPr>
              <w:rPr>
                <w:kern w:val="2"/>
                <w:szCs w:val="24"/>
              </w:rPr>
            </w:pPr>
            <w:r w:rsidRPr="00C53166">
              <w:rPr>
                <w:kern w:val="2"/>
                <w:szCs w:val="24"/>
              </w:rPr>
              <w:t>12.2.1. jeigu Tiekėjas nevykdo prisiimtų įsipareigojimų už Sutartyje nustatytus Sutarties įkainį;</w:t>
            </w:r>
          </w:p>
          <w:p w14:paraId="74DDA6DD" w14:textId="77777777" w:rsidR="008C11F1" w:rsidRPr="00555CA1" w:rsidRDefault="008C11F1" w:rsidP="00077CC1">
            <w:pPr>
              <w:rPr>
                <w:kern w:val="2"/>
                <w:szCs w:val="24"/>
              </w:rPr>
            </w:pPr>
            <w:r w:rsidRPr="00C53166">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76576CB6" w14:textId="695301E2" w:rsidR="008C11F1" w:rsidRPr="00555CA1" w:rsidRDefault="008C11F1" w:rsidP="007D1476">
            <w:pPr>
              <w:rPr>
                <w:rFonts w:eastAsia="Arial"/>
                <w:kern w:val="2"/>
                <w:szCs w:val="24"/>
                <w:lang w:val="lt"/>
              </w:rPr>
            </w:pPr>
            <w:r w:rsidRPr="00C53166">
              <w:rPr>
                <w:rFonts w:eastAsia="Arial"/>
                <w:kern w:val="2"/>
                <w:szCs w:val="24"/>
                <w:lang w:val="lt"/>
              </w:rPr>
              <w:t xml:space="preserve">12.2.3. Dideliu ar nuolatiniu esminės Sutarties sąlygos vykdymo trūkumu laikomas tiekėjo nuolatinis, sistemingas vėlavimas, trunkantis daugiau nei 5 darbo dienas, suteikti Paslaugas Sutartyje nustatytais terminais, kai tai </w:t>
            </w:r>
            <w:r w:rsidRPr="007D1476">
              <w:rPr>
                <w:rFonts w:eastAsia="Arial"/>
                <w:kern w:val="2"/>
                <w:szCs w:val="24"/>
                <w:lang w:val="lt"/>
              </w:rPr>
              <w:t>įtakoja veikimą</w:t>
            </w:r>
            <w:r w:rsidRPr="00C53166">
              <w:rPr>
                <w:rFonts w:eastAsia="Arial"/>
                <w:kern w:val="2"/>
                <w:szCs w:val="24"/>
                <w:lang w:val="lt"/>
              </w:rPr>
              <w:t xml:space="preserve">, defektų taisymą arba tiekėjo nuolatinis, sistemingas vėlavimas, trunkantis daugiau nei </w:t>
            </w:r>
            <w:r w:rsidRPr="00C53166">
              <w:rPr>
                <w:rFonts w:eastAsia="Arial"/>
                <w:kern w:val="2"/>
                <w:szCs w:val="24"/>
                <w:lang w:val="lt"/>
              </w:rPr>
              <w:lastRenderedPageBreak/>
              <w:t>10 darbo dienų, kai veiksmų neatlikimas ar netinkamas atlikimas neįtakoja Sistemos veikimo, nesusijęs su defektų taisymu;</w:t>
            </w:r>
          </w:p>
          <w:p w14:paraId="12F268D9" w14:textId="77777777" w:rsidR="008C11F1" w:rsidRPr="00555CA1" w:rsidRDefault="008C11F1" w:rsidP="007D1476">
            <w:pPr>
              <w:tabs>
                <w:tab w:val="left" w:pos="567"/>
                <w:tab w:val="left" w:pos="851"/>
                <w:tab w:val="left" w:pos="992"/>
                <w:tab w:val="left" w:pos="1134"/>
              </w:tabs>
              <w:rPr>
                <w:rFonts w:eastAsia="Arial"/>
                <w:kern w:val="2"/>
                <w:szCs w:val="24"/>
                <w:lang w:val="lt"/>
              </w:rPr>
            </w:pPr>
            <w:r w:rsidRPr="00C53166">
              <w:rPr>
                <w:rFonts w:eastAsia="Arial"/>
                <w:kern w:val="2"/>
                <w:szCs w:val="24"/>
                <w:lang w:val="lt"/>
              </w:rPr>
              <w:t>12.2.4. Tiekėjas pažeidžia Paslaugų suteikimo terminus ir dėl Paslaugų suteikimo vėlavimo Paslaugos tampa nebereikalingos;</w:t>
            </w:r>
          </w:p>
          <w:p w14:paraId="03248492" w14:textId="307C3BFB" w:rsidR="00621CA2" w:rsidRDefault="008C11F1" w:rsidP="007D1476">
            <w:pPr>
              <w:tabs>
                <w:tab w:val="left" w:pos="567"/>
                <w:tab w:val="left" w:pos="851"/>
                <w:tab w:val="left" w:pos="992"/>
                <w:tab w:val="left" w:pos="1134"/>
              </w:tabs>
              <w:rPr>
                <w:rFonts w:eastAsia="Arial"/>
                <w:kern w:val="2"/>
                <w:szCs w:val="24"/>
                <w:lang w:val="lt"/>
              </w:rPr>
            </w:pPr>
            <w:r w:rsidRPr="00C53166">
              <w:rPr>
                <w:rFonts w:eastAsia="Arial"/>
                <w:kern w:val="2"/>
                <w:szCs w:val="24"/>
                <w:lang w:val="lt"/>
              </w:rPr>
              <w:t xml:space="preserve">12.2.5. Tiekėjas 2 (du) kartus </w:t>
            </w:r>
            <w:r w:rsidR="00E5523F">
              <w:rPr>
                <w:rFonts w:eastAsia="Arial"/>
                <w:kern w:val="2"/>
                <w:szCs w:val="24"/>
                <w:lang w:val="lt"/>
              </w:rPr>
              <w:t xml:space="preserve">iš eilės </w:t>
            </w:r>
            <w:r w:rsidRPr="00C53166">
              <w:rPr>
                <w:rFonts w:eastAsia="Arial"/>
                <w:kern w:val="2"/>
                <w:szCs w:val="24"/>
                <w:lang w:val="lt"/>
              </w:rPr>
              <w:t>suteikia Paslaugas</w:t>
            </w:r>
            <w:r w:rsidR="00E5523F">
              <w:rPr>
                <w:rFonts w:eastAsia="Arial"/>
                <w:kern w:val="2"/>
                <w:szCs w:val="24"/>
                <w:lang w:val="lt"/>
              </w:rPr>
              <w:t xml:space="preserve"> su tuo pačiu defektu</w:t>
            </w:r>
            <w:r w:rsidR="00621CA2">
              <w:rPr>
                <w:rFonts w:eastAsia="Arial"/>
                <w:kern w:val="2"/>
                <w:szCs w:val="24"/>
                <w:lang w:val="lt"/>
              </w:rPr>
              <w:t xml:space="preserve"> ir (ar) jos </w:t>
            </w:r>
            <w:r w:rsidRPr="00C53166">
              <w:rPr>
                <w:rFonts w:eastAsia="Arial"/>
                <w:kern w:val="2"/>
                <w:szCs w:val="24"/>
                <w:lang w:val="lt"/>
              </w:rPr>
              <w:t xml:space="preserve">neatitinka Sutartyje </w:t>
            </w:r>
            <w:r w:rsidR="00621CA2">
              <w:rPr>
                <w:rFonts w:eastAsia="Arial"/>
                <w:kern w:val="2"/>
                <w:szCs w:val="24"/>
                <w:lang w:val="lt"/>
              </w:rPr>
              <w:t>nustatytų reikalavimų. Kai defektas kyla dėl trečiųjų šalių, situacija sprendžiama bendru sutarimu;</w:t>
            </w:r>
            <w:r w:rsidR="00621CA2" w:rsidRPr="00C53166">
              <w:rPr>
                <w:rFonts w:eastAsia="Arial"/>
                <w:kern w:val="2"/>
                <w:szCs w:val="24"/>
                <w:lang w:val="lt"/>
              </w:rPr>
              <w:t xml:space="preserve"> </w:t>
            </w:r>
          </w:p>
          <w:p w14:paraId="78AD0181" w14:textId="2915CFD8" w:rsidR="008C11F1" w:rsidRPr="00E266F2" w:rsidRDefault="00621CA2" w:rsidP="007D1476">
            <w:pPr>
              <w:tabs>
                <w:tab w:val="left" w:pos="567"/>
                <w:tab w:val="left" w:pos="851"/>
                <w:tab w:val="left" w:pos="992"/>
                <w:tab w:val="left" w:pos="1134"/>
              </w:tabs>
              <w:rPr>
                <w:rFonts w:eastAsia="Arial"/>
                <w:kern w:val="2"/>
                <w:szCs w:val="24"/>
                <w:lang w:val="lt"/>
              </w:rPr>
            </w:pPr>
            <w:r>
              <w:rPr>
                <w:rFonts w:eastAsia="Arial"/>
                <w:kern w:val="2"/>
                <w:szCs w:val="24"/>
                <w:lang w:val="lt"/>
              </w:rPr>
              <w:t xml:space="preserve">12.2.6. </w:t>
            </w:r>
            <w:r w:rsidRPr="00C53166">
              <w:rPr>
                <w:rFonts w:eastAsia="Arial"/>
                <w:kern w:val="2"/>
                <w:szCs w:val="24"/>
                <w:lang w:val="lt"/>
              </w:rPr>
              <w:t>Tiekėjas 2 (du) kartus  suteikia Paslaugas</w:t>
            </w:r>
            <w:r>
              <w:rPr>
                <w:rFonts w:eastAsia="Arial"/>
                <w:kern w:val="2"/>
                <w:szCs w:val="24"/>
                <w:lang w:val="lt"/>
              </w:rPr>
              <w:t>, kurios neatitinka</w:t>
            </w:r>
            <w:r w:rsidRPr="00C53166" w:rsidDel="00621CA2">
              <w:rPr>
                <w:rFonts w:eastAsia="Arial"/>
                <w:kern w:val="2"/>
                <w:szCs w:val="24"/>
                <w:lang w:val="lt"/>
              </w:rPr>
              <w:t xml:space="preserve"> </w:t>
            </w:r>
            <w:r w:rsidR="008C11F1" w:rsidRPr="00C53166">
              <w:rPr>
                <w:rFonts w:eastAsia="Arial"/>
                <w:kern w:val="2"/>
                <w:szCs w:val="24"/>
                <w:lang w:val="lt"/>
              </w:rPr>
              <w:t>įstatymuose nustatytų reikalavimų Paslaugoms;</w:t>
            </w:r>
          </w:p>
          <w:p w14:paraId="201FA64E" w14:textId="2A7F9C88" w:rsidR="008C11F1" w:rsidRPr="00C53166" w:rsidRDefault="008C11F1" w:rsidP="00E12A72">
            <w:pPr>
              <w:tabs>
                <w:tab w:val="left" w:pos="567"/>
                <w:tab w:val="left" w:pos="851"/>
                <w:tab w:val="left" w:pos="992"/>
                <w:tab w:val="left" w:pos="1134"/>
              </w:tabs>
              <w:rPr>
                <w:rFonts w:eastAsia="Arial"/>
                <w:kern w:val="2"/>
                <w:szCs w:val="24"/>
                <w:lang w:val="lt"/>
              </w:rPr>
            </w:pPr>
            <w:r w:rsidRPr="00C53166">
              <w:rPr>
                <w:rFonts w:eastAsia="Arial"/>
                <w:kern w:val="2"/>
                <w:szCs w:val="24"/>
                <w:lang w:val="lt"/>
              </w:rPr>
              <w:t>12.2.</w:t>
            </w:r>
            <w:r w:rsidR="00621CA2">
              <w:rPr>
                <w:rFonts w:eastAsia="Arial"/>
                <w:kern w:val="2"/>
                <w:szCs w:val="24"/>
                <w:lang w:val="lt"/>
              </w:rPr>
              <w:t>7</w:t>
            </w:r>
            <w:r w:rsidRPr="00C53166">
              <w:rPr>
                <w:rFonts w:eastAsia="Arial"/>
                <w:kern w:val="2"/>
                <w:szCs w:val="24"/>
                <w:lang w:val="lt"/>
              </w:rPr>
              <w:t xml:space="preserve">. Tiekėjo kvalifikacija tapo nebeatitinkančia </w:t>
            </w:r>
            <w:proofErr w:type="spellStart"/>
            <w:r w:rsidR="00275579">
              <w:rPr>
                <w:rFonts w:eastAsia="Arial"/>
                <w:kern w:val="2"/>
                <w:szCs w:val="24"/>
                <w:lang w:val="lt"/>
              </w:rPr>
              <w:t>FortiSIEM</w:t>
            </w:r>
            <w:proofErr w:type="spellEnd"/>
            <w:r w:rsidR="00275579">
              <w:rPr>
                <w:rFonts w:eastAsia="Arial"/>
                <w:kern w:val="2"/>
                <w:szCs w:val="24"/>
                <w:lang w:val="lt"/>
              </w:rPr>
              <w:t xml:space="preserve"> </w:t>
            </w:r>
            <w:r w:rsidR="00E12A72">
              <w:rPr>
                <w:rFonts w:eastAsia="Arial"/>
                <w:kern w:val="2"/>
                <w:szCs w:val="24"/>
                <w:lang w:val="lt"/>
              </w:rPr>
              <w:t>p</w:t>
            </w:r>
            <w:r w:rsidR="00275579">
              <w:rPr>
                <w:rFonts w:eastAsia="Arial"/>
                <w:kern w:val="2"/>
                <w:szCs w:val="24"/>
                <w:lang w:val="lt"/>
              </w:rPr>
              <w:t xml:space="preserve">alaikymo ir vystymo </w:t>
            </w:r>
            <w:r w:rsidR="00E12A72">
              <w:rPr>
                <w:rFonts w:eastAsia="Arial"/>
                <w:kern w:val="2"/>
                <w:szCs w:val="24"/>
                <w:lang w:val="lt"/>
              </w:rPr>
              <w:t xml:space="preserve">paslaugų </w:t>
            </w:r>
            <w:r w:rsidRPr="00C53166">
              <w:rPr>
                <w:rFonts w:eastAsia="Arial"/>
                <w:kern w:val="2"/>
                <w:szCs w:val="24"/>
                <w:lang w:val="lt"/>
              </w:rPr>
              <w:t>pirkimo dokumentuose nustatytų Sutarties tinkamam vykdymui būtinų reikalavimų ir šie neatitikimai nebuvo ištaisyti per 14 (keturiolika) kalendorinių dienų nuo kvalifikacijos tapimo neatitinkančia dienos;</w:t>
            </w:r>
          </w:p>
          <w:p w14:paraId="793BBC4C" w14:textId="3BFDE046" w:rsidR="008C11F1" w:rsidRPr="00E266F2" w:rsidRDefault="008C11F1" w:rsidP="00E12A72">
            <w:pPr>
              <w:tabs>
                <w:tab w:val="left" w:pos="567"/>
                <w:tab w:val="left" w:pos="851"/>
                <w:tab w:val="left" w:pos="992"/>
                <w:tab w:val="left" w:pos="1134"/>
              </w:tabs>
              <w:rPr>
                <w:rFonts w:eastAsia="Arial"/>
                <w:kern w:val="2"/>
                <w:szCs w:val="24"/>
                <w:lang w:val="lt"/>
              </w:rPr>
            </w:pPr>
            <w:r w:rsidRPr="00C53166">
              <w:rPr>
                <w:rFonts w:eastAsia="Arial"/>
                <w:kern w:val="2"/>
                <w:szCs w:val="24"/>
                <w:lang w:val="lt"/>
              </w:rPr>
              <w:t>12.2.</w:t>
            </w:r>
            <w:r w:rsidR="00621CA2">
              <w:rPr>
                <w:rFonts w:eastAsia="Arial"/>
                <w:kern w:val="2"/>
                <w:szCs w:val="24"/>
                <w:lang w:val="lt"/>
              </w:rPr>
              <w:t>8</w:t>
            </w:r>
            <w:r w:rsidRPr="00C53166">
              <w:rPr>
                <w:rFonts w:eastAsia="Arial"/>
                <w:kern w:val="2"/>
                <w:szCs w:val="24"/>
                <w:lang w:val="lt"/>
              </w:rPr>
              <w:t>. Tiekėjas pažeidžia šios Sutarties nuostatas, reglamentuojančias konkurenciją, intelektinės nuosavybės ar konfidencialios informacijos valdymą;</w:t>
            </w:r>
          </w:p>
        </w:tc>
      </w:tr>
      <w:tr w:rsidR="008C11F1" w14:paraId="7373D0CA" w14:textId="77777777" w:rsidTr="00C03D36">
        <w:trPr>
          <w:trHeight w:val="300"/>
        </w:trPr>
        <w:tc>
          <w:tcPr>
            <w:tcW w:w="9535" w:type="dxa"/>
            <w:gridSpan w:val="4"/>
          </w:tcPr>
          <w:p w14:paraId="20ABA208" w14:textId="77777777" w:rsidR="008C11F1" w:rsidRDefault="008C11F1" w:rsidP="00E27D75">
            <w:pPr>
              <w:jc w:val="center"/>
              <w:rPr>
                <w:kern w:val="2"/>
                <w:szCs w:val="24"/>
              </w:rPr>
            </w:pPr>
            <w:r>
              <w:rPr>
                <w:b/>
                <w:kern w:val="2"/>
                <w:szCs w:val="24"/>
              </w:rPr>
              <w:lastRenderedPageBreak/>
              <w:t xml:space="preserve">13. APLINKOS APSAUGOS IR SOCIALINIAI KRITERIJAI </w:t>
            </w:r>
          </w:p>
        </w:tc>
      </w:tr>
      <w:tr w:rsidR="008C11F1" w14:paraId="00CE09CB" w14:textId="77777777" w:rsidTr="00C03D36">
        <w:trPr>
          <w:trHeight w:val="300"/>
        </w:trPr>
        <w:tc>
          <w:tcPr>
            <w:tcW w:w="3058" w:type="dxa"/>
          </w:tcPr>
          <w:p w14:paraId="3D1DC4F4" w14:textId="77777777" w:rsidR="008C11F1" w:rsidRDefault="008C11F1" w:rsidP="00E27D75">
            <w:pPr>
              <w:rPr>
                <w:b/>
                <w:kern w:val="2"/>
                <w:szCs w:val="24"/>
              </w:rPr>
            </w:pPr>
            <w:r>
              <w:rPr>
                <w:b/>
                <w:kern w:val="2"/>
                <w:szCs w:val="24"/>
              </w:rPr>
              <w:t xml:space="preserve">13.1. Su perkamomis paslaugomis susiję  aplinkos apsaugos kriterijai </w:t>
            </w:r>
          </w:p>
        </w:tc>
        <w:tc>
          <w:tcPr>
            <w:tcW w:w="6477" w:type="dxa"/>
            <w:gridSpan w:val="3"/>
          </w:tcPr>
          <w:p w14:paraId="3A1989F3" w14:textId="77777777" w:rsidR="008C11F1" w:rsidRDefault="008C11F1" w:rsidP="00E27D75">
            <w:pPr>
              <w:rPr>
                <w:kern w:val="2"/>
                <w:szCs w:val="24"/>
              </w:rPr>
            </w:pPr>
            <w:r w:rsidRPr="00C53166">
              <w:rPr>
                <w:kern w:val="2"/>
                <w:szCs w:val="24"/>
                <w:shd w:val="clear" w:color="auto" w:fill="FFFFFF"/>
              </w:rPr>
              <w:t xml:space="preserve">13.1.1. </w:t>
            </w:r>
            <w:bookmarkStart w:id="9" w:name="_Hlk196734310"/>
            <w:r w:rsidRPr="00C53166">
              <w:rPr>
                <w:kern w:val="2"/>
                <w:szCs w:val="24"/>
                <w:shd w:val="clear" w:color="auto" w:fill="FFFFFF"/>
              </w:rPr>
              <w:t>Paslaugoms taikomas Lietuvos Respublikos aplinkos ministro 2011 m. birželio 28 d. įsakymo Nr. D1-508 „Dėl Aplinkos apsaugos kriterijų taikymo, vykdant žaliuosius pirkimus, tvarkos aprašo patvirtinimo“ 4.4.3 papunktis</w:t>
            </w:r>
            <w:bookmarkEnd w:id="9"/>
            <w:r w:rsidRPr="00C53166">
              <w:rPr>
                <w:kern w:val="2"/>
                <w:szCs w:val="24"/>
                <w:shd w:val="clear" w:color="auto" w:fill="FFFFFF"/>
              </w:rPr>
              <w:t>.</w:t>
            </w:r>
            <w:r w:rsidRPr="00555CA1">
              <w:rPr>
                <w:kern w:val="2"/>
                <w:szCs w:val="24"/>
                <w:shd w:val="clear" w:color="auto" w:fill="FFFFFF"/>
              </w:rPr>
              <w:t xml:space="preserve"> </w:t>
            </w:r>
          </w:p>
        </w:tc>
      </w:tr>
      <w:tr w:rsidR="008C11F1" w14:paraId="6E571098" w14:textId="77777777" w:rsidTr="00C03D36">
        <w:trPr>
          <w:trHeight w:val="300"/>
        </w:trPr>
        <w:tc>
          <w:tcPr>
            <w:tcW w:w="3058" w:type="dxa"/>
          </w:tcPr>
          <w:p w14:paraId="7B5A7467" w14:textId="77777777" w:rsidR="008C11F1" w:rsidRDefault="008C11F1" w:rsidP="00E27D75">
            <w:pPr>
              <w:rPr>
                <w:b/>
                <w:kern w:val="2"/>
                <w:szCs w:val="24"/>
              </w:rPr>
            </w:pPr>
            <w:r>
              <w:rPr>
                <w:b/>
                <w:kern w:val="2"/>
                <w:szCs w:val="24"/>
              </w:rPr>
              <w:t>13.2. Su perkamomis Paslaugomis susiję socialiniai kriterijai</w:t>
            </w:r>
          </w:p>
        </w:tc>
        <w:tc>
          <w:tcPr>
            <w:tcW w:w="6477" w:type="dxa"/>
            <w:gridSpan w:val="3"/>
          </w:tcPr>
          <w:p w14:paraId="58309472" w14:textId="77777777" w:rsidR="008C11F1" w:rsidRDefault="008C11F1" w:rsidP="00E27D75">
            <w:pPr>
              <w:rPr>
                <w:color w:val="000000"/>
                <w:kern w:val="2"/>
                <w:szCs w:val="24"/>
                <w:shd w:val="clear" w:color="auto" w:fill="FFFFFF"/>
              </w:rPr>
            </w:pPr>
            <w:r>
              <w:rPr>
                <w:color w:val="000000"/>
                <w:kern w:val="2"/>
                <w:szCs w:val="24"/>
                <w:shd w:val="clear" w:color="auto" w:fill="FFFFFF"/>
              </w:rPr>
              <w:t>Netaikoma</w:t>
            </w:r>
          </w:p>
          <w:p w14:paraId="5ABBB68C" w14:textId="77777777" w:rsidR="008C11F1" w:rsidRDefault="008C11F1" w:rsidP="00077CC1">
            <w:pPr>
              <w:rPr>
                <w:color w:val="0070C0"/>
                <w:kern w:val="2"/>
                <w:szCs w:val="24"/>
              </w:rPr>
            </w:pPr>
          </w:p>
        </w:tc>
      </w:tr>
      <w:tr w:rsidR="008C11F1" w14:paraId="1B934CDE" w14:textId="77777777" w:rsidTr="00C03D36">
        <w:trPr>
          <w:trHeight w:val="300"/>
        </w:trPr>
        <w:tc>
          <w:tcPr>
            <w:tcW w:w="9535" w:type="dxa"/>
            <w:gridSpan w:val="4"/>
          </w:tcPr>
          <w:p w14:paraId="1D247B1A" w14:textId="77777777" w:rsidR="008C11F1" w:rsidRPr="00637DDE" w:rsidRDefault="008C11F1" w:rsidP="00E27D75">
            <w:pPr>
              <w:jc w:val="center"/>
              <w:rPr>
                <w:b/>
                <w:kern w:val="2"/>
                <w:szCs w:val="24"/>
              </w:rPr>
            </w:pPr>
            <w:r>
              <w:rPr>
                <w:b/>
                <w:kern w:val="2"/>
                <w:szCs w:val="24"/>
              </w:rPr>
              <w:t xml:space="preserve">14. BENDRŲJŲ SĄLYGŲ PAKEITIMAI IR PAPILDYMAI </w:t>
            </w:r>
          </w:p>
        </w:tc>
      </w:tr>
      <w:tr w:rsidR="008C11F1" w14:paraId="222D1295" w14:textId="77777777" w:rsidTr="00C03D36">
        <w:trPr>
          <w:trHeight w:val="300"/>
        </w:trPr>
        <w:tc>
          <w:tcPr>
            <w:tcW w:w="3058" w:type="dxa"/>
          </w:tcPr>
          <w:p w14:paraId="7CF8B1DE" w14:textId="77777777" w:rsidR="008C11F1" w:rsidRDefault="008C11F1" w:rsidP="00E27D75">
            <w:pPr>
              <w:rPr>
                <w:b/>
                <w:kern w:val="2"/>
                <w:szCs w:val="24"/>
              </w:rPr>
            </w:pPr>
            <w:r>
              <w:rPr>
                <w:b/>
                <w:kern w:val="2"/>
                <w:szCs w:val="24"/>
              </w:rPr>
              <w:t xml:space="preserve">14.1. </w:t>
            </w:r>
          </w:p>
        </w:tc>
        <w:tc>
          <w:tcPr>
            <w:tcW w:w="6477" w:type="dxa"/>
            <w:gridSpan w:val="3"/>
          </w:tcPr>
          <w:p w14:paraId="6BCC8DF4" w14:textId="77777777" w:rsidR="008C11F1" w:rsidRPr="00C53166" w:rsidRDefault="008C11F1" w:rsidP="00E27D75">
            <w:pPr>
              <w:rPr>
                <w:kern w:val="2"/>
                <w:szCs w:val="24"/>
              </w:rPr>
            </w:pPr>
            <w:r w:rsidRPr="00C53166">
              <w:rPr>
                <w:szCs w:val="24"/>
              </w:rPr>
              <w:t xml:space="preserve">14.1.1. </w:t>
            </w:r>
            <w:r w:rsidRPr="00C53166">
              <w:rPr>
                <w:kern w:val="2"/>
                <w:szCs w:val="24"/>
              </w:rPr>
              <w:t>Šalys susitaria pakeisti nurodytą Sutarties Bendrųjų sąlygų punktą ir išdėstyti jį nauja redakcija:</w:t>
            </w:r>
          </w:p>
          <w:p w14:paraId="216EB0AB" w14:textId="77777777" w:rsidR="008C11F1" w:rsidRDefault="008C11F1" w:rsidP="00077CC1">
            <w:pPr>
              <w:rPr>
                <w:kern w:val="2"/>
                <w:szCs w:val="24"/>
              </w:rPr>
            </w:pPr>
            <w:r w:rsidRPr="00C53166">
              <w:rPr>
                <w:kern w:val="2"/>
                <w:szCs w:val="24"/>
              </w:rPr>
              <w:t>3.4.1. Tiesioginis atsiskaitymas su subteikėjais dėl Sutarties ypatumų nebus vykdomas.</w:t>
            </w:r>
          </w:p>
          <w:p w14:paraId="2E7C60AC" w14:textId="77777777" w:rsidR="008C11F1" w:rsidRPr="00E50CFB" w:rsidRDefault="008C11F1" w:rsidP="00077CC1">
            <w:pPr>
              <w:rPr>
                <w:kern w:val="2"/>
                <w:szCs w:val="24"/>
              </w:rPr>
            </w:pPr>
            <w:r w:rsidRPr="00E50CFB">
              <w:rPr>
                <w:szCs w:val="24"/>
              </w:rPr>
              <w:t>14.1.</w:t>
            </w:r>
            <w:r>
              <w:rPr>
                <w:szCs w:val="24"/>
              </w:rPr>
              <w:t>2</w:t>
            </w:r>
            <w:r w:rsidRPr="00E50CFB">
              <w:rPr>
                <w:szCs w:val="24"/>
              </w:rPr>
              <w:t>. Šalys susitaria pakeisti Sutarties Bendrųjų sąlygų 14.2 punktą ir išdėstyti jį nauja redakcija:</w:t>
            </w:r>
          </w:p>
          <w:p w14:paraId="74956413" w14:textId="07C493E8" w:rsidR="008C11F1" w:rsidRDefault="008C11F1" w:rsidP="00077CC1">
            <w:pPr>
              <w:rPr>
                <w:kern w:val="2"/>
                <w:szCs w:val="24"/>
              </w:rPr>
            </w:pPr>
            <w:r w:rsidRPr="00637DDE">
              <w:rPr>
                <w:kern w:val="2"/>
                <w:szCs w:val="24"/>
              </w:rPr>
              <w:t xml:space="preserve">14.2. Šalys patvirtina, kad jeigu siekiant užtikrinti tinkamą Sutarties vykdymą bus tvarkomi asmens duomenys, Šalys įsipareigoja laikytis Sutarties </w:t>
            </w:r>
            <w:hyperlink w:anchor="bdar6sutart" w:history="1">
              <w:r w:rsidRPr="0072222E">
                <w:rPr>
                  <w:rStyle w:val="Hyperlink"/>
                  <w:kern w:val="2"/>
                  <w:szCs w:val="24"/>
                </w:rPr>
                <w:t>6 priede</w:t>
              </w:r>
            </w:hyperlink>
            <w:r w:rsidRPr="0072222E">
              <w:rPr>
                <w:kern w:val="2"/>
                <w:szCs w:val="24"/>
              </w:rPr>
              <w:t xml:space="preserve"> </w:t>
            </w:r>
            <w:r w:rsidRPr="00637DDE">
              <w:rPr>
                <w:kern w:val="2"/>
                <w:szCs w:val="24"/>
              </w:rPr>
              <w:t>numatytų reikalavimų.</w:t>
            </w:r>
          </w:p>
        </w:tc>
      </w:tr>
      <w:tr w:rsidR="008C11F1" w14:paraId="53D60476" w14:textId="77777777" w:rsidTr="00C03D36">
        <w:trPr>
          <w:trHeight w:val="300"/>
        </w:trPr>
        <w:tc>
          <w:tcPr>
            <w:tcW w:w="3058" w:type="dxa"/>
          </w:tcPr>
          <w:p w14:paraId="362EA456" w14:textId="77777777" w:rsidR="008C11F1" w:rsidRDefault="008C11F1" w:rsidP="00E27D75">
            <w:pPr>
              <w:rPr>
                <w:b/>
                <w:kern w:val="2"/>
                <w:szCs w:val="24"/>
              </w:rPr>
            </w:pPr>
            <w:r>
              <w:rPr>
                <w:b/>
                <w:kern w:val="2"/>
                <w:szCs w:val="24"/>
              </w:rPr>
              <w:t>14.2.</w:t>
            </w:r>
          </w:p>
        </w:tc>
        <w:tc>
          <w:tcPr>
            <w:tcW w:w="6477" w:type="dxa"/>
            <w:gridSpan w:val="3"/>
          </w:tcPr>
          <w:p w14:paraId="366358A6" w14:textId="77777777" w:rsidR="008C11F1" w:rsidRPr="00637DDE" w:rsidRDefault="008C11F1" w:rsidP="00E27D75">
            <w:pPr>
              <w:rPr>
                <w:kern w:val="2"/>
                <w:szCs w:val="24"/>
              </w:rPr>
            </w:pPr>
            <w:r w:rsidRPr="00637DDE">
              <w:rPr>
                <w:kern w:val="2"/>
                <w:szCs w:val="24"/>
              </w:rPr>
              <w:t xml:space="preserve">Šalys susitaria papildyti Sutarties Bendrąsias sąlygas nurodytu punktu, tačiau kitų punktų numeracijos nekeisti: </w:t>
            </w:r>
          </w:p>
          <w:p w14:paraId="1C4CB73E" w14:textId="77777777" w:rsidR="008C11F1" w:rsidRPr="00C53166" w:rsidRDefault="008C11F1" w:rsidP="00077CC1">
            <w:pPr>
              <w:rPr>
                <w:kern w:val="2"/>
                <w:szCs w:val="24"/>
              </w:rPr>
            </w:pPr>
            <w:r w:rsidRPr="00C53166">
              <w:rPr>
                <w:kern w:val="2"/>
                <w:szCs w:val="24"/>
              </w:rPr>
              <w:t>13.6. Konfidencialia informacija pagal šią Sutartį laikoma:</w:t>
            </w:r>
          </w:p>
          <w:p w14:paraId="461E7E52" w14:textId="77777777" w:rsidR="008C11F1" w:rsidRPr="00C53166" w:rsidRDefault="008C11F1" w:rsidP="00077CC1">
            <w:pPr>
              <w:rPr>
                <w:kern w:val="2"/>
                <w:szCs w:val="24"/>
              </w:rPr>
            </w:pPr>
            <w:r w:rsidRPr="00C53166">
              <w:rPr>
                <w:kern w:val="2"/>
                <w:szCs w:val="24"/>
              </w:rPr>
              <w:t>13.6.1. bet kokiu būdu išreikšta informacija (raštu ar elektronine forma), kuri gaunama vykdant šia Sutartimi prisiimtus įsipareigojimus ir kuri yra susijusi su Pirkėjo atliekamomis funkcijomis;</w:t>
            </w:r>
          </w:p>
          <w:p w14:paraId="1AE0DD7E" w14:textId="77777777" w:rsidR="008C11F1" w:rsidRPr="00C53166" w:rsidRDefault="008C11F1" w:rsidP="00077CC1">
            <w:pPr>
              <w:rPr>
                <w:kern w:val="2"/>
                <w:szCs w:val="24"/>
              </w:rPr>
            </w:pPr>
            <w:r w:rsidRPr="00C53166">
              <w:rPr>
                <w:kern w:val="2"/>
                <w:szCs w:val="24"/>
              </w:rPr>
              <w:t>13.6.2.</w:t>
            </w:r>
            <w:r w:rsidRPr="00C53166">
              <w:rPr>
                <w:kern w:val="2"/>
                <w:szCs w:val="24"/>
              </w:rPr>
              <w:tab/>
              <w:t>duomenys, asmens duomenys, elektroniniai dokumentai: duomenų bazės, duomenų failai ir kt., sistemų dokumentai, naudotojų vadovai, eksploatacijos ar pagalbinės procedūros, archyvuota informacija ar kiti dokumentai, parengti Pirkėjo ar jo darbuotojų, kuriuose yra Sutarties 13.6.1 papunktyje paminėtos informacijos ar kurie yra parengti remiantis aukščiau minėta informacija;</w:t>
            </w:r>
          </w:p>
          <w:p w14:paraId="3F9DEC1C" w14:textId="77777777" w:rsidR="008C11F1" w:rsidRPr="00637DDE" w:rsidRDefault="008C11F1" w:rsidP="00953C61">
            <w:pPr>
              <w:rPr>
                <w:kern w:val="2"/>
                <w:szCs w:val="24"/>
              </w:rPr>
            </w:pPr>
            <w:r w:rsidRPr="00C53166">
              <w:rPr>
                <w:kern w:val="2"/>
                <w:szCs w:val="24"/>
              </w:rPr>
              <w:t>13.6.3.</w:t>
            </w:r>
            <w:r w:rsidRPr="00C53166">
              <w:rPr>
                <w:kern w:val="2"/>
                <w:szCs w:val="24"/>
              </w:rPr>
              <w:tab/>
              <w:t xml:space="preserve">kita informacija, kuri bent vienos iš Šalių laikoma konfidencialia ir neviešinama; tokiu atveju Šalis, atskleidžianti </w:t>
            </w:r>
            <w:r w:rsidRPr="00C53166">
              <w:rPr>
                <w:kern w:val="2"/>
                <w:szCs w:val="24"/>
              </w:rPr>
              <w:lastRenderedPageBreak/>
              <w:t>informaciją, atskleisdama informuoja kitą Šalį apie jos konfidencialumą.</w:t>
            </w:r>
          </w:p>
          <w:p w14:paraId="2877D700" w14:textId="77777777" w:rsidR="008C11F1" w:rsidRPr="00C53166" w:rsidRDefault="008C11F1" w:rsidP="00953C61">
            <w:pPr>
              <w:rPr>
                <w:kern w:val="2"/>
                <w:szCs w:val="24"/>
              </w:rPr>
            </w:pPr>
            <w:r w:rsidRPr="00C53166">
              <w:rPr>
                <w:kern w:val="2"/>
                <w:szCs w:val="24"/>
              </w:rPr>
              <w:t>13.7. Tiekėjas įsipareigoja:</w:t>
            </w:r>
          </w:p>
          <w:p w14:paraId="187FD2E6" w14:textId="77777777" w:rsidR="008C11F1" w:rsidRPr="00C53166" w:rsidRDefault="008C11F1" w:rsidP="00953C61">
            <w:pPr>
              <w:rPr>
                <w:kern w:val="2"/>
                <w:szCs w:val="24"/>
              </w:rPr>
            </w:pPr>
            <w:r w:rsidRPr="00C53166">
              <w:rPr>
                <w:kern w:val="2"/>
                <w:szCs w:val="24"/>
              </w:rPr>
              <w:t>13.7.1.</w:t>
            </w:r>
            <w:r w:rsidRPr="00C53166">
              <w:rPr>
                <w:kern w:val="2"/>
                <w:szCs w:val="24"/>
              </w:rPr>
              <w:tab/>
              <w:t>naudotis konfidencialia informacija tik sutartinių įsipareigojimų vykdymo tikslais;</w:t>
            </w:r>
          </w:p>
          <w:p w14:paraId="7ACA885C" w14:textId="77777777" w:rsidR="008C11F1" w:rsidRPr="00C53166" w:rsidRDefault="008C11F1" w:rsidP="00953C61">
            <w:pPr>
              <w:rPr>
                <w:kern w:val="2"/>
                <w:szCs w:val="24"/>
              </w:rPr>
            </w:pPr>
            <w:r w:rsidRPr="00C53166">
              <w:rPr>
                <w:kern w:val="2"/>
                <w:szCs w:val="24"/>
              </w:rPr>
              <w:t>13.7.2.</w:t>
            </w:r>
            <w:r w:rsidRPr="00C53166">
              <w:rPr>
                <w:kern w:val="2"/>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46DE2436" w14:textId="77777777" w:rsidR="008C11F1" w:rsidRPr="00C53166" w:rsidRDefault="008C11F1" w:rsidP="00953C61">
            <w:pPr>
              <w:rPr>
                <w:kern w:val="2"/>
                <w:szCs w:val="24"/>
              </w:rPr>
            </w:pPr>
            <w:r w:rsidRPr="00C53166">
              <w:rPr>
                <w:kern w:val="2"/>
                <w:szCs w:val="24"/>
              </w:rPr>
              <w:t>13.7.3.</w:t>
            </w:r>
            <w:r w:rsidRPr="00C53166">
              <w:rPr>
                <w:kern w:val="2"/>
                <w:szCs w:val="24"/>
              </w:rPr>
              <w:tab/>
              <w:t>užtikrinti konfidencialios informacijos apsaugą, t. y. užkirsti galimybę tretiesiems asmenims sužinoti tokią informaciją;</w:t>
            </w:r>
          </w:p>
          <w:p w14:paraId="53200FF2" w14:textId="77777777" w:rsidR="008C11F1" w:rsidRPr="00C53166" w:rsidRDefault="008C11F1" w:rsidP="00953C61">
            <w:pPr>
              <w:rPr>
                <w:kern w:val="2"/>
                <w:szCs w:val="24"/>
              </w:rPr>
            </w:pPr>
            <w:r w:rsidRPr="00C53166">
              <w:rPr>
                <w:kern w:val="2"/>
                <w:szCs w:val="24"/>
              </w:rPr>
              <w:t>13.7.4.</w:t>
            </w:r>
            <w:r w:rsidRPr="00C53166">
              <w:rPr>
                <w:kern w:val="2"/>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10109913" w14:textId="77777777" w:rsidR="008C11F1" w:rsidRPr="00C53166" w:rsidRDefault="008C11F1" w:rsidP="00953C61">
            <w:pPr>
              <w:rPr>
                <w:kern w:val="2"/>
                <w:szCs w:val="24"/>
              </w:rPr>
            </w:pPr>
            <w:r w:rsidRPr="00C53166">
              <w:rPr>
                <w:kern w:val="2"/>
                <w:szCs w:val="24"/>
              </w:rPr>
              <w:t>13.7.5.</w:t>
            </w:r>
            <w:r w:rsidRPr="00C53166">
              <w:rPr>
                <w:kern w:val="2"/>
                <w:szCs w:val="24"/>
              </w:rPr>
              <w:tab/>
              <w:t>pranešti Pirkėjui apie atleistą Tiekėjo darbuotoją tą pačią dieną, kad jam būtų panaikintos turėtos prieigos teisės prie Pirkėjo informacijos ar informacinių sistemų;</w:t>
            </w:r>
          </w:p>
          <w:p w14:paraId="67CD1F6E" w14:textId="05CE9089" w:rsidR="008C11F1" w:rsidRPr="00C53166" w:rsidRDefault="008C11F1" w:rsidP="00953C61">
            <w:pPr>
              <w:rPr>
                <w:kern w:val="2"/>
                <w:szCs w:val="24"/>
              </w:rPr>
            </w:pPr>
            <w:r w:rsidRPr="00C53166">
              <w:rPr>
                <w:kern w:val="2"/>
                <w:szCs w:val="24"/>
              </w:rPr>
              <w:t>13.7.6. laikytis Pirkėjo Informacijos saugumo politikos ir darbo su konfidencialia informacija nuostatų ir principų</w:t>
            </w:r>
            <w:r w:rsidR="004A27F3" w:rsidRPr="00C53166">
              <w:rPr>
                <w:rStyle w:val="FootnoteReference"/>
                <w:kern w:val="2"/>
                <w:szCs w:val="24"/>
              </w:rPr>
              <w:footnoteReference w:id="6"/>
            </w:r>
            <w:r w:rsidRPr="00C53166">
              <w:rPr>
                <w:kern w:val="2"/>
                <w:szCs w:val="24"/>
              </w:rPr>
              <w:t xml:space="preserve"> :</w:t>
            </w:r>
          </w:p>
          <w:p w14:paraId="433B9B46" w14:textId="77777777" w:rsidR="008C11F1" w:rsidRPr="00C53166" w:rsidRDefault="008C11F1" w:rsidP="00846AA4">
            <w:pPr>
              <w:rPr>
                <w:kern w:val="2"/>
                <w:szCs w:val="24"/>
              </w:rPr>
            </w:pPr>
            <w:r w:rsidRPr="00C53166">
              <w:rPr>
                <w:kern w:val="2"/>
                <w:szCs w:val="24"/>
              </w:rPr>
              <w:t>13.7.6.1. informacijos konfidencialumo – konfidencialios informacijos apsaugos nuo nesankcionuoto paskelbimo;</w:t>
            </w:r>
          </w:p>
          <w:p w14:paraId="60C09DE0" w14:textId="77777777" w:rsidR="008C11F1" w:rsidRPr="00C53166" w:rsidRDefault="008C11F1" w:rsidP="00846AA4">
            <w:pPr>
              <w:rPr>
                <w:kern w:val="2"/>
                <w:szCs w:val="24"/>
              </w:rPr>
            </w:pPr>
            <w:r w:rsidRPr="00C53166">
              <w:rPr>
                <w:kern w:val="2"/>
                <w:szCs w:val="24"/>
              </w:rPr>
              <w:t>13.7.6.2. vientisumo – konfidencialios informacijos apsaugos nuo nesankcionuoto ar atsitiktinio pakeitimo;</w:t>
            </w:r>
          </w:p>
          <w:p w14:paraId="58758539" w14:textId="77777777" w:rsidR="008C11F1" w:rsidRPr="00C53166" w:rsidRDefault="008C11F1" w:rsidP="00846AA4">
            <w:pPr>
              <w:rPr>
                <w:kern w:val="2"/>
                <w:szCs w:val="24"/>
              </w:rPr>
            </w:pPr>
            <w:r w:rsidRPr="00C53166">
              <w:rPr>
                <w:kern w:val="2"/>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2F84B64C" w14:textId="77777777" w:rsidR="008C11F1" w:rsidRPr="00C53166" w:rsidRDefault="008C11F1" w:rsidP="00846AA4">
            <w:pPr>
              <w:rPr>
                <w:kern w:val="2"/>
                <w:szCs w:val="24"/>
              </w:rPr>
            </w:pPr>
            <w:r w:rsidRPr="00C53166">
              <w:rPr>
                <w:kern w:val="2"/>
                <w:szCs w:val="24"/>
              </w:rPr>
              <w:t>13.8.</w:t>
            </w:r>
            <w:r w:rsidRPr="00C53166">
              <w:rPr>
                <w:kern w:val="2"/>
                <w:szCs w:val="24"/>
              </w:rPr>
              <w:tab/>
              <w:t>Pasibaigus Sutarties galiojimui / nutraukus Sutartį, Tiekėjas nedelsdamas privalo:</w:t>
            </w:r>
          </w:p>
          <w:p w14:paraId="11524C3E" w14:textId="77777777" w:rsidR="008C11F1" w:rsidRPr="00C53166" w:rsidRDefault="008C11F1" w:rsidP="00846AA4">
            <w:pPr>
              <w:rPr>
                <w:kern w:val="2"/>
                <w:szCs w:val="24"/>
              </w:rPr>
            </w:pPr>
            <w:r w:rsidRPr="00C53166">
              <w:rPr>
                <w:kern w:val="2"/>
                <w:szCs w:val="24"/>
              </w:rPr>
              <w:t>13.8.1.</w:t>
            </w:r>
            <w:r w:rsidRPr="00C53166">
              <w:rPr>
                <w:kern w:val="2"/>
                <w:szCs w:val="24"/>
              </w:rPr>
              <w:tab/>
              <w:t>grąžinti konfidencialią informaciją ją suteikusiam Pirkėjui ;</w:t>
            </w:r>
          </w:p>
          <w:p w14:paraId="1D4396B4" w14:textId="77777777" w:rsidR="008C11F1" w:rsidRPr="00C53166" w:rsidRDefault="008C11F1" w:rsidP="00846AA4">
            <w:pPr>
              <w:rPr>
                <w:kern w:val="2"/>
                <w:szCs w:val="24"/>
              </w:rPr>
            </w:pPr>
            <w:r w:rsidRPr="00C53166">
              <w:rPr>
                <w:kern w:val="2"/>
                <w:szCs w:val="24"/>
              </w:rPr>
              <w:t>13.8.2.</w:t>
            </w:r>
            <w:r w:rsidRPr="00C53166">
              <w:rPr>
                <w:kern w:val="2"/>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44F9495D" w14:textId="77777777" w:rsidR="008C11F1" w:rsidRPr="00C53166" w:rsidRDefault="008C11F1" w:rsidP="00846AA4">
            <w:pPr>
              <w:rPr>
                <w:kern w:val="2"/>
                <w:szCs w:val="24"/>
              </w:rPr>
            </w:pPr>
            <w:r w:rsidRPr="00C53166">
              <w:rPr>
                <w:kern w:val="2"/>
                <w:szCs w:val="24"/>
              </w:rPr>
              <w:t>13.8.3.</w:t>
            </w:r>
            <w:r w:rsidRPr="00C53166">
              <w:rPr>
                <w:kern w:val="2"/>
                <w:szCs w:val="24"/>
              </w:rPr>
              <w:tab/>
              <w:t>patvirtinti Pirkėjui šiame punkte nustatytų įsipareigojimų įvykdymą raštu.</w:t>
            </w:r>
          </w:p>
          <w:p w14:paraId="2A8043B0" w14:textId="59A32AE1" w:rsidR="008C11F1" w:rsidRPr="00C53166" w:rsidRDefault="008C11F1" w:rsidP="00846AA4">
            <w:pPr>
              <w:rPr>
                <w:kern w:val="2"/>
                <w:szCs w:val="24"/>
              </w:rPr>
            </w:pPr>
            <w:r w:rsidRPr="00C53166">
              <w:rPr>
                <w:kern w:val="2"/>
                <w:szCs w:val="24"/>
              </w:rPr>
              <w:t>13.9.</w:t>
            </w:r>
            <w:r w:rsidRPr="00C53166">
              <w:rPr>
                <w:kern w:val="2"/>
                <w:szCs w:val="24"/>
              </w:rPr>
              <w:tab/>
              <w:t xml:space="preserve">Tiekėjas turi teisę atskleisti konfidencialią informaciją ar jos dalis tik tiems savo darbuotojams, kurie yra susipažinę su konfidencialios informacijos reikalavimais, nustatytais šioje Sutartyje ir teisės aktuose, kurie susiję su asmens </w:t>
            </w:r>
            <w:r w:rsidRPr="00C53166">
              <w:rPr>
                <w:kern w:val="2"/>
                <w:szCs w:val="24"/>
              </w:rPr>
              <w:lastRenderedPageBreak/>
              <w:t xml:space="preserve">duomenų apsauga. Konfidencialios informacijos atskleidimas vykdomas ir prieigos teisės prie Pirkėjo informacinių sistemų (pateikus užpildytą prašymą pagal </w:t>
            </w:r>
            <w:hyperlink w:anchor="prieiga2sutart" w:history="1">
              <w:r w:rsidRPr="00C53166">
                <w:rPr>
                  <w:rStyle w:val="Hyperlink"/>
                  <w:kern w:val="2"/>
                  <w:szCs w:val="24"/>
                </w:rPr>
                <w:t xml:space="preserve">Sutarties </w:t>
              </w:r>
              <w:r w:rsidR="00721D25" w:rsidRPr="00C53166">
                <w:rPr>
                  <w:rStyle w:val="Hyperlink"/>
                  <w:kern w:val="2"/>
                  <w:szCs w:val="24"/>
                </w:rPr>
                <w:t>2</w:t>
              </w:r>
              <w:r w:rsidRPr="00C53166">
                <w:rPr>
                  <w:rStyle w:val="Hyperlink"/>
                  <w:kern w:val="2"/>
                  <w:szCs w:val="24"/>
                </w:rPr>
                <w:t xml:space="preserve"> priedą</w:t>
              </w:r>
            </w:hyperlink>
            <w:r w:rsidRPr="00C53166">
              <w:rPr>
                <w:kern w:val="2"/>
                <w:szCs w:val="24"/>
              </w:rPr>
              <w:t xml:space="preserve">) suteikiamos saugiu elektroniniu parašu, sukurtu saugia parašo formavimo įranga ir patvirtintu galiojančiu kvalifikuotu sertifikatu, pasirašius konfidencialumo pasižadėjimą (Sutarties </w:t>
            </w:r>
            <w:hyperlink w:anchor="konfidenci4sutart" w:history="1">
              <w:r w:rsidR="00721D25" w:rsidRPr="00C53166">
                <w:rPr>
                  <w:color w:val="5B9BD5" w:themeColor="accent1"/>
                  <w:kern w:val="2"/>
                  <w:szCs w:val="24"/>
                </w:rPr>
                <w:t>4</w:t>
              </w:r>
              <w:r w:rsidRPr="00C53166">
                <w:rPr>
                  <w:rStyle w:val="Hyperlink"/>
                  <w:color w:val="5B9BD5" w:themeColor="accent1"/>
                  <w:kern w:val="2"/>
                  <w:szCs w:val="24"/>
                </w:rPr>
                <w:t xml:space="preserve"> priedas</w:t>
              </w:r>
            </w:hyperlink>
            <w:r w:rsidRPr="00C53166">
              <w:rPr>
                <w:kern w:val="2"/>
                <w:szCs w:val="24"/>
              </w:rPr>
              <w:t xml:space="preserve">), kuris turi būti atsiųstas Pirkėjui  elektroniniu paštu pasizadejimai@nma.lt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15B174AE" w14:textId="77777777" w:rsidR="008C11F1" w:rsidRDefault="008C11F1" w:rsidP="00846AA4">
            <w:pPr>
              <w:rPr>
                <w:kern w:val="2"/>
                <w:szCs w:val="24"/>
              </w:rPr>
            </w:pPr>
            <w:r w:rsidRPr="00C53166">
              <w:rPr>
                <w:kern w:val="2"/>
                <w:szCs w:val="24"/>
              </w:rPr>
              <w:t>13.10.</w:t>
            </w:r>
            <w:r w:rsidRPr="00C53166">
              <w:rPr>
                <w:kern w:val="2"/>
                <w:szCs w:val="24"/>
              </w:rPr>
              <w:tab/>
              <w:t>Jei konfidenciali informacija teikiama elektroniniu paštu, ji turi būti suarchyvuota zip formatu, apsaugota slaptažodžiu, kurį Šalys suderina telefonu ar kita forma.</w:t>
            </w:r>
          </w:p>
        </w:tc>
      </w:tr>
      <w:tr w:rsidR="008C11F1" w14:paraId="365016CA" w14:textId="77777777" w:rsidTr="00C03D36">
        <w:trPr>
          <w:trHeight w:val="300"/>
        </w:trPr>
        <w:tc>
          <w:tcPr>
            <w:tcW w:w="3058" w:type="dxa"/>
          </w:tcPr>
          <w:p w14:paraId="5476071F" w14:textId="77777777" w:rsidR="008C11F1" w:rsidRDefault="008C11F1" w:rsidP="00E27D75">
            <w:pPr>
              <w:rPr>
                <w:b/>
                <w:kern w:val="2"/>
                <w:szCs w:val="24"/>
              </w:rPr>
            </w:pPr>
            <w:r>
              <w:rPr>
                <w:b/>
                <w:kern w:val="2"/>
                <w:szCs w:val="24"/>
              </w:rPr>
              <w:lastRenderedPageBreak/>
              <w:t>14.3.</w:t>
            </w:r>
          </w:p>
        </w:tc>
        <w:tc>
          <w:tcPr>
            <w:tcW w:w="6477" w:type="dxa"/>
            <w:gridSpan w:val="3"/>
          </w:tcPr>
          <w:p w14:paraId="4EFC0B73" w14:textId="77777777" w:rsidR="008C11F1" w:rsidRPr="00637DDE" w:rsidRDefault="008C11F1" w:rsidP="00E27D75">
            <w:pPr>
              <w:rPr>
                <w:kern w:val="2"/>
                <w:szCs w:val="24"/>
              </w:rPr>
            </w:pPr>
            <w:r>
              <w:rPr>
                <w:kern w:val="2"/>
                <w:szCs w:val="24"/>
              </w:rPr>
              <w:t xml:space="preserve">Šalys susitaria išbraukti nurodytus Sutarties Bendrųjų sąlygų punktus, tačiau kitų punktų numeracijos nekeisti: </w:t>
            </w:r>
            <w:r w:rsidRPr="005348B8">
              <w:rPr>
                <w:kern w:val="2"/>
                <w:szCs w:val="24"/>
              </w:rPr>
              <w:t>3.4.1.1-3.4.1.4 punktus.</w:t>
            </w:r>
          </w:p>
        </w:tc>
      </w:tr>
      <w:tr w:rsidR="008C11F1" w14:paraId="3BB82891" w14:textId="77777777" w:rsidTr="00C03D36">
        <w:trPr>
          <w:trHeight w:val="300"/>
        </w:trPr>
        <w:tc>
          <w:tcPr>
            <w:tcW w:w="3058" w:type="dxa"/>
          </w:tcPr>
          <w:p w14:paraId="39871F52" w14:textId="77777777" w:rsidR="008C11F1" w:rsidRDefault="008C11F1" w:rsidP="00E27D75">
            <w:pPr>
              <w:rPr>
                <w:b/>
                <w:kern w:val="2"/>
                <w:szCs w:val="24"/>
              </w:rPr>
            </w:pPr>
            <w:r>
              <w:rPr>
                <w:b/>
                <w:kern w:val="2"/>
                <w:szCs w:val="24"/>
              </w:rPr>
              <w:t>14.4.</w:t>
            </w:r>
          </w:p>
        </w:tc>
        <w:tc>
          <w:tcPr>
            <w:tcW w:w="6477" w:type="dxa"/>
            <w:gridSpan w:val="3"/>
          </w:tcPr>
          <w:p w14:paraId="0FC961C3" w14:textId="77777777" w:rsidR="008C11F1" w:rsidRDefault="008C11F1" w:rsidP="00E27D7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C11F1" w14:paraId="499CA791" w14:textId="77777777" w:rsidTr="00C03D36">
        <w:trPr>
          <w:trHeight w:val="300"/>
        </w:trPr>
        <w:tc>
          <w:tcPr>
            <w:tcW w:w="9535" w:type="dxa"/>
            <w:gridSpan w:val="4"/>
          </w:tcPr>
          <w:p w14:paraId="22F91B65" w14:textId="77777777" w:rsidR="008C11F1" w:rsidRDefault="008C11F1" w:rsidP="00E27D75">
            <w:pPr>
              <w:jc w:val="center"/>
              <w:rPr>
                <w:b/>
                <w:kern w:val="2"/>
                <w:szCs w:val="24"/>
              </w:rPr>
            </w:pPr>
            <w:r>
              <w:rPr>
                <w:b/>
                <w:kern w:val="2"/>
                <w:szCs w:val="24"/>
              </w:rPr>
              <w:t>15. SUTARTIES PRIEDAI</w:t>
            </w:r>
          </w:p>
        </w:tc>
      </w:tr>
      <w:tr w:rsidR="008C11F1" w14:paraId="374113EE" w14:textId="77777777" w:rsidTr="00C03D36">
        <w:trPr>
          <w:trHeight w:val="300"/>
        </w:trPr>
        <w:tc>
          <w:tcPr>
            <w:tcW w:w="3058" w:type="dxa"/>
          </w:tcPr>
          <w:p w14:paraId="19D53028" w14:textId="77777777" w:rsidR="008C11F1" w:rsidRDefault="008C11F1" w:rsidP="00E27D75">
            <w:pPr>
              <w:jc w:val="center"/>
              <w:rPr>
                <w:b/>
                <w:kern w:val="2"/>
                <w:szCs w:val="24"/>
              </w:rPr>
            </w:pPr>
            <w:r>
              <w:rPr>
                <w:b/>
                <w:kern w:val="2"/>
                <w:szCs w:val="24"/>
              </w:rPr>
              <w:t>15.1. Priedas Nr. 1</w:t>
            </w:r>
          </w:p>
        </w:tc>
        <w:tc>
          <w:tcPr>
            <w:tcW w:w="6477" w:type="dxa"/>
            <w:gridSpan w:val="3"/>
          </w:tcPr>
          <w:p w14:paraId="22A53724" w14:textId="4186258C" w:rsidR="008C11F1" w:rsidRPr="00BB3B29" w:rsidRDefault="009E348F" w:rsidP="00E27D75">
            <w:pPr>
              <w:rPr>
                <w:bCs/>
                <w:kern w:val="2"/>
                <w:szCs w:val="24"/>
              </w:rPr>
            </w:pPr>
            <w:hyperlink w:anchor="technine1sutart" w:history="1">
              <w:r w:rsidR="001401CC" w:rsidRPr="00721D25">
                <w:rPr>
                  <w:rStyle w:val="Hyperlink"/>
                  <w:szCs w:val="24"/>
                </w:rPr>
                <w:t>Techninė specifikacija</w:t>
              </w:r>
            </w:hyperlink>
          </w:p>
        </w:tc>
      </w:tr>
      <w:tr w:rsidR="008C11F1" w14:paraId="18411E64" w14:textId="77777777" w:rsidTr="00C03D36">
        <w:trPr>
          <w:trHeight w:val="300"/>
        </w:trPr>
        <w:tc>
          <w:tcPr>
            <w:tcW w:w="3058" w:type="dxa"/>
          </w:tcPr>
          <w:p w14:paraId="56A65F9C" w14:textId="77777777" w:rsidR="008C11F1" w:rsidRDefault="008C11F1" w:rsidP="00E27D75">
            <w:pPr>
              <w:jc w:val="center"/>
              <w:rPr>
                <w:b/>
                <w:kern w:val="2"/>
                <w:szCs w:val="24"/>
              </w:rPr>
            </w:pPr>
            <w:r>
              <w:rPr>
                <w:b/>
                <w:kern w:val="2"/>
                <w:szCs w:val="24"/>
              </w:rPr>
              <w:t>15.2. Priedas Nr. 2</w:t>
            </w:r>
          </w:p>
        </w:tc>
        <w:tc>
          <w:tcPr>
            <w:tcW w:w="6477" w:type="dxa"/>
            <w:gridSpan w:val="3"/>
          </w:tcPr>
          <w:p w14:paraId="47AECED2" w14:textId="526482B6" w:rsidR="008C11F1" w:rsidRPr="00BB3B29" w:rsidRDefault="009E348F" w:rsidP="00E27D75">
            <w:pPr>
              <w:rPr>
                <w:bCs/>
                <w:kern w:val="2"/>
                <w:szCs w:val="24"/>
              </w:rPr>
            </w:pPr>
            <w:hyperlink w:anchor="prieiga2sutart" w:history="1">
              <w:r w:rsidR="00721D25" w:rsidRPr="00721D25">
                <w:rPr>
                  <w:rStyle w:val="Hyperlink"/>
                  <w:szCs w:val="24"/>
                </w:rPr>
                <w:t>Prašymas suteikti prieigą (forma)</w:t>
              </w:r>
            </w:hyperlink>
          </w:p>
        </w:tc>
      </w:tr>
      <w:tr w:rsidR="008C11F1" w14:paraId="293F11E3" w14:textId="77777777" w:rsidTr="00C03D36">
        <w:trPr>
          <w:trHeight w:val="300"/>
        </w:trPr>
        <w:tc>
          <w:tcPr>
            <w:tcW w:w="3058" w:type="dxa"/>
          </w:tcPr>
          <w:p w14:paraId="15379C7A" w14:textId="77777777" w:rsidR="008C11F1" w:rsidRDefault="008C11F1" w:rsidP="00E27D75">
            <w:pPr>
              <w:jc w:val="center"/>
              <w:rPr>
                <w:b/>
                <w:kern w:val="2"/>
                <w:szCs w:val="24"/>
              </w:rPr>
            </w:pPr>
            <w:r>
              <w:rPr>
                <w:b/>
                <w:kern w:val="2"/>
                <w:szCs w:val="24"/>
              </w:rPr>
              <w:t>15.3. Priedas Nr. 3</w:t>
            </w:r>
          </w:p>
        </w:tc>
        <w:tc>
          <w:tcPr>
            <w:tcW w:w="6477" w:type="dxa"/>
            <w:gridSpan w:val="3"/>
          </w:tcPr>
          <w:p w14:paraId="117AA600" w14:textId="63B0DAEB" w:rsidR="008C11F1" w:rsidRPr="00BB3B29" w:rsidRDefault="009E348F" w:rsidP="00E27D75">
            <w:pPr>
              <w:rPr>
                <w:bCs/>
                <w:kern w:val="2"/>
                <w:szCs w:val="24"/>
              </w:rPr>
            </w:pPr>
            <w:hyperlink w:anchor="perdavimo3sutart" w:history="1">
              <w:r w:rsidR="00721D25" w:rsidRPr="00721D25">
                <w:rPr>
                  <w:rStyle w:val="Hyperlink"/>
                  <w:szCs w:val="24"/>
                </w:rPr>
                <w:t>Paslaugų perdavimo ir priėmimo aktas (forma)</w:t>
              </w:r>
            </w:hyperlink>
          </w:p>
        </w:tc>
      </w:tr>
      <w:tr w:rsidR="008C11F1" w14:paraId="1F662F64" w14:textId="77777777" w:rsidTr="00C03D36">
        <w:trPr>
          <w:trHeight w:val="300"/>
        </w:trPr>
        <w:tc>
          <w:tcPr>
            <w:tcW w:w="3058" w:type="dxa"/>
          </w:tcPr>
          <w:p w14:paraId="739DFAAB" w14:textId="77777777" w:rsidR="008C11F1" w:rsidRDefault="008C11F1" w:rsidP="00E27D75">
            <w:pPr>
              <w:jc w:val="center"/>
              <w:rPr>
                <w:b/>
                <w:kern w:val="2"/>
                <w:szCs w:val="24"/>
              </w:rPr>
            </w:pPr>
            <w:r>
              <w:rPr>
                <w:b/>
                <w:kern w:val="2"/>
                <w:szCs w:val="24"/>
              </w:rPr>
              <w:t>15.4. Priedas Nr. 4</w:t>
            </w:r>
          </w:p>
        </w:tc>
        <w:tc>
          <w:tcPr>
            <w:tcW w:w="6477" w:type="dxa"/>
            <w:gridSpan w:val="3"/>
          </w:tcPr>
          <w:p w14:paraId="0EA65DB9" w14:textId="42626FCD" w:rsidR="008C11F1" w:rsidRPr="00BB3B29" w:rsidRDefault="009E348F" w:rsidP="00E27D75">
            <w:pPr>
              <w:rPr>
                <w:bCs/>
                <w:kern w:val="2"/>
                <w:szCs w:val="24"/>
              </w:rPr>
            </w:pPr>
            <w:hyperlink w:anchor="konfidenci4sutart" w:history="1">
              <w:r w:rsidR="001401CC" w:rsidRPr="00721D25">
                <w:rPr>
                  <w:rStyle w:val="Hyperlink"/>
                  <w:szCs w:val="24"/>
                </w:rPr>
                <w:t>Konfidencialumo pasižadėjimas (forma)</w:t>
              </w:r>
            </w:hyperlink>
          </w:p>
        </w:tc>
      </w:tr>
      <w:tr w:rsidR="008C11F1" w14:paraId="2B4FAEFD" w14:textId="77777777" w:rsidTr="00C03D36">
        <w:trPr>
          <w:trHeight w:val="300"/>
        </w:trPr>
        <w:tc>
          <w:tcPr>
            <w:tcW w:w="3058" w:type="dxa"/>
          </w:tcPr>
          <w:p w14:paraId="2E34D71C" w14:textId="77777777" w:rsidR="008C11F1" w:rsidRDefault="008C11F1" w:rsidP="00E27D75">
            <w:pPr>
              <w:jc w:val="center"/>
              <w:rPr>
                <w:b/>
                <w:kern w:val="2"/>
                <w:szCs w:val="24"/>
              </w:rPr>
            </w:pPr>
            <w:r>
              <w:rPr>
                <w:b/>
                <w:kern w:val="2"/>
                <w:szCs w:val="24"/>
              </w:rPr>
              <w:t>15.5. Priedas Nr. 5</w:t>
            </w:r>
          </w:p>
        </w:tc>
        <w:tc>
          <w:tcPr>
            <w:tcW w:w="6477" w:type="dxa"/>
            <w:gridSpan w:val="3"/>
          </w:tcPr>
          <w:p w14:paraId="3C2D2776" w14:textId="3F58540A" w:rsidR="008C11F1" w:rsidRPr="00BB3B29" w:rsidRDefault="009E348F" w:rsidP="00E27D75">
            <w:pPr>
              <w:rPr>
                <w:bCs/>
                <w:kern w:val="2"/>
                <w:szCs w:val="24"/>
              </w:rPr>
            </w:pPr>
            <w:hyperlink w:anchor="eksprtai5sutart" w:history="1">
              <w:r w:rsidR="001401CC" w:rsidRPr="00721D25">
                <w:rPr>
                  <w:rStyle w:val="Hyperlink"/>
                  <w:szCs w:val="24"/>
                </w:rPr>
                <w:t>Ekspertų sąrašas</w:t>
              </w:r>
            </w:hyperlink>
          </w:p>
        </w:tc>
      </w:tr>
      <w:tr w:rsidR="008C11F1" w14:paraId="3D88695D" w14:textId="77777777" w:rsidTr="00C03D36">
        <w:trPr>
          <w:trHeight w:val="300"/>
        </w:trPr>
        <w:tc>
          <w:tcPr>
            <w:tcW w:w="3058" w:type="dxa"/>
          </w:tcPr>
          <w:p w14:paraId="2AF8E093" w14:textId="77777777" w:rsidR="008C11F1" w:rsidRDefault="008C11F1" w:rsidP="00E27D75">
            <w:pPr>
              <w:jc w:val="center"/>
              <w:rPr>
                <w:b/>
                <w:kern w:val="2"/>
                <w:szCs w:val="24"/>
              </w:rPr>
            </w:pPr>
            <w:r>
              <w:rPr>
                <w:b/>
                <w:kern w:val="2"/>
                <w:szCs w:val="24"/>
              </w:rPr>
              <w:t>15.6. Priedas Nr. 6</w:t>
            </w:r>
          </w:p>
        </w:tc>
        <w:tc>
          <w:tcPr>
            <w:tcW w:w="6477" w:type="dxa"/>
            <w:gridSpan w:val="3"/>
          </w:tcPr>
          <w:p w14:paraId="28CC37E1" w14:textId="49773725" w:rsidR="008C11F1" w:rsidRPr="00BB3B29" w:rsidRDefault="009E348F" w:rsidP="00E27D75">
            <w:pPr>
              <w:rPr>
                <w:bCs/>
                <w:kern w:val="2"/>
                <w:szCs w:val="24"/>
              </w:rPr>
            </w:pPr>
            <w:hyperlink w:anchor="bdar6sutart" w:history="1">
              <w:r w:rsidR="008C11F1" w:rsidRPr="00D728E5">
                <w:rPr>
                  <w:rStyle w:val="Hyperlink"/>
                  <w:bCs/>
                  <w:szCs w:val="24"/>
                </w:rPr>
                <w:t>Dėl standartinių duomenų tvarkymo sąlygų</w:t>
              </w:r>
            </w:hyperlink>
          </w:p>
        </w:tc>
      </w:tr>
      <w:tr w:rsidR="008C11F1" w14:paraId="50DBF411" w14:textId="77777777" w:rsidTr="00C03D36">
        <w:tc>
          <w:tcPr>
            <w:tcW w:w="9535" w:type="dxa"/>
            <w:gridSpan w:val="4"/>
          </w:tcPr>
          <w:p w14:paraId="5E933819" w14:textId="77777777" w:rsidR="008C11F1" w:rsidRDefault="008C11F1" w:rsidP="00E27D75">
            <w:pPr>
              <w:jc w:val="center"/>
              <w:rPr>
                <w:b/>
                <w:kern w:val="2"/>
                <w:szCs w:val="24"/>
              </w:rPr>
            </w:pPr>
            <w:r>
              <w:rPr>
                <w:b/>
                <w:kern w:val="2"/>
                <w:szCs w:val="24"/>
              </w:rPr>
              <w:t>16. ŠALIŲ ATSTOVŲ PARAŠAI</w:t>
            </w:r>
          </w:p>
        </w:tc>
      </w:tr>
      <w:tr w:rsidR="008C11F1" w14:paraId="6BBA78B9" w14:textId="77777777" w:rsidTr="00C03D36">
        <w:tc>
          <w:tcPr>
            <w:tcW w:w="5224" w:type="dxa"/>
            <w:gridSpan w:val="3"/>
          </w:tcPr>
          <w:p w14:paraId="212F19FA" w14:textId="6BCA54F7" w:rsidR="008C11F1" w:rsidRDefault="008C11F1" w:rsidP="00E27D75">
            <w:pPr>
              <w:jc w:val="center"/>
              <w:rPr>
                <w:b/>
                <w:kern w:val="2"/>
                <w:szCs w:val="24"/>
              </w:rPr>
            </w:pPr>
            <w:r>
              <w:rPr>
                <w:b/>
                <w:kern w:val="2"/>
                <w:szCs w:val="24"/>
              </w:rPr>
              <w:t>PIRKĖJAS</w:t>
            </w:r>
            <w:r w:rsidR="001401CC">
              <w:rPr>
                <w:b/>
                <w:kern w:val="2"/>
                <w:szCs w:val="24"/>
              </w:rPr>
              <w:t>/NMA</w:t>
            </w:r>
          </w:p>
        </w:tc>
        <w:tc>
          <w:tcPr>
            <w:tcW w:w="4311" w:type="dxa"/>
          </w:tcPr>
          <w:p w14:paraId="27045195" w14:textId="77777777" w:rsidR="008C11F1" w:rsidRDefault="008C11F1" w:rsidP="00E27D75">
            <w:pPr>
              <w:jc w:val="center"/>
              <w:rPr>
                <w:b/>
                <w:kern w:val="2"/>
                <w:szCs w:val="24"/>
              </w:rPr>
            </w:pPr>
            <w:r>
              <w:rPr>
                <w:b/>
                <w:kern w:val="2"/>
                <w:szCs w:val="24"/>
              </w:rPr>
              <w:t>TIEKĖJAS</w:t>
            </w:r>
          </w:p>
        </w:tc>
      </w:tr>
      <w:tr w:rsidR="008C11F1" w14:paraId="3113B5BA" w14:textId="77777777" w:rsidTr="00C03D36">
        <w:tc>
          <w:tcPr>
            <w:tcW w:w="5224" w:type="dxa"/>
            <w:gridSpan w:val="3"/>
          </w:tcPr>
          <w:p w14:paraId="6BB648DD" w14:textId="77777777" w:rsidR="008C11F1" w:rsidRDefault="008C11F1" w:rsidP="00E27D75">
            <w:pPr>
              <w:jc w:val="center"/>
              <w:rPr>
                <w:color w:val="4472C4"/>
                <w:kern w:val="2"/>
                <w:szCs w:val="24"/>
              </w:rPr>
            </w:pPr>
            <w:r>
              <w:rPr>
                <w:color w:val="4472C4"/>
                <w:kern w:val="2"/>
                <w:szCs w:val="24"/>
              </w:rPr>
              <w:t>(nurodomos atstovo pareigos, vardas, pavardė)</w:t>
            </w:r>
          </w:p>
        </w:tc>
        <w:tc>
          <w:tcPr>
            <w:tcW w:w="4311" w:type="dxa"/>
          </w:tcPr>
          <w:p w14:paraId="4B1649A2" w14:textId="77777777" w:rsidR="008C11F1" w:rsidRDefault="008C11F1" w:rsidP="00E27D75">
            <w:pPr>
              <w:jc w:val="center"/>
              <w:rPr>
                <w:b/>
                <w:kern w:val="2"/>
                <w:szCs w:val="24"/>
              </w:rPr>
            </w:pPr>
            <w:r>
              <w:rPr>
                <w:color w:val="4472C4"/>
                <w:kern w:val="2"/>
                <w:szCs w:val="24"/>
              </w:rPr>
              <w:t>(nurodomos atstovo pareigos, vardas, pavardė)</w:t>
            </w:r>
          </w:p>
        </w:tc>
      </w:tr>
      <w:tr w:rsidR="008C11F1" w14:paraId="6148F178" w14:textId="77777777" w:rsidTr="00C03D36">
        <w:tc>
          <w:tcPr>
            <w:tcW w:w="5224" w:type="dxa"/>
            <w:gridSpan w:val="3"/>
          </w:tcPr>
          <w:p w14:paraId="5C2F6D4C" w14:textId="77777777" w:rsidR="008C11F1" w:rsidRDefault="008C11F1" w:rsidP="00E27D75">
            <w:pPr>
              <w:jc w:val="center"/>
              <w:rPr>
                <w:b/>
                <w:color w:val="4472C4"/>
                <w:kern w:val="2"/>
                <w:szCs w:val="24"/>
              </w:rPr>
            </w:pPr>
          </w:p>
          <w:p w14:paraId="2280D673" w14:textId="77777777" w:rsidR="008C11F1" w:rsidRDefault="008C11F1" w:rsidP="00E27D75">
            <w:pPr>
              <w:jc w:val="center"/>
              <w:rPr>
                <w:b/>
                <w:color w:val="4472C4"/>
                <w:kern w:val="2"/>
                <w:szCs w:val="24"/>
              </w:rPr>
            </w:pPr>
            <w:r>
              <w:rPr>
                <w:b/>
                <w:color w:val="4472C4"/>
                <w:kern w:val="2"/>
                <w:szCs w:val="24"/>
              </w:rPr>
              <w:t>(parašas)</w:t>
            </w:r>
          </w:p>
          <w:p w14:paraId="43AFCB73" w14:textId="77777777" w:rsidR="008C11F1" w:rsidRDefault="008C11F1" w:rsidP="00077CC1">
            <w:pPr>
              <w:jc w:val="center"/>
              <w:rPr>
                <w:b/>
                <w:color w:val="4472C4"/>
                <w:kern w:val="2"/>
                <w:szCs w:val="24"/>
              </w:rPr>
            </w:pPr>
          </w:p>
          <w:p w14:paraId="4A1CD42B" w14:textId="77777777" w:rsidR="008C11F1" w:rsidRDefault="008C11F1" w:rsidP="00077CC1">
            <w:pPr>
              <w:jc w:val="center"/>
              <w:rPr>
                <w:b/>
                <w:color w:val="4472C4"/>
                <w:kern w:val="2"/>
                <w:szCs w:val="24"/>
              </w:rPr>
            </w:pPr>
          </w:p>
        </w:tc>
        <w:tc>
          <w:tcPr>
            <w:tcW w:w="4311" w:type="dxa"/>
          </w:tcPr>
          <w:p w14:paraId="4F0443D8" w14:textId="77777777" w:rsidR="008C11F1" w:rsidRDefault="008C11F1" w:rsidP="00077CC1">
            <w:pPr>
              <w:jc w:val="center"/>
              <w:rPr>
                <w:b/>
                <w:color w:val="4472C4"/>
                <w:kern w:val="2"/>
                <w:szCs w:val="24"/>
              </w:rPr>
            </w:pPr>
          </w:p>
          <w:p w14:paraId="71ABA795" w14:textId="77777777" w:rsidR="008C11F1" w:rsidRDefault="008C11F1" w:rsidP="00953C61">
            <w:pPr>
              <w:jc w:val="center"/>
              <w:rPr>
                <w:b/>
                <w:color w:val="4472C4"/>
                <w:kern w:val="2"/>
                <w:szCs w:val="24"/>
              </w:rPr>
            </w:pPr>
            <w:r>
              <w:rPr>
                <w:b/>
                <w:color w:val="4472C4"/>
                <w:kern w:val="2"/>
                <w:szCs w:val="24"/>
              </w:rPr>
              <w:t>(parašas)</w:t>
            </w:r>
          </w:p>
        </w:tc>
      </w:tr>
    </w:tbl>
    <w:p w14:paraId="4459072C" w14:textId="7D1D381F" w:rsidR="001401CC" w:rsidRDefault="001401CC" w:rsidP="00E27D75">
      <w:pPr>
        <w:pStyle w:val="BodyText"/>
        <w:ind w:firstLine="0"/>
        <w:jc w:val="center"/>
        <w:rPr>
          <w:i/>
          <w:iCs/>
          <w:szCs w:val="24"/>
        </w:rPr>
      </w:pPr>
    </w:p>
    <w:p w14:paraId="64FEEDCD" w14:textId="77777777" w:rsidR="001401CC" w:rsidRDefault="001401CC" w:rsidP="00E12A72">
      <w:pPr>
        <w:jc w:val="left"/>
        <w:rPr>
          <w:i/>
          <w:iCs/>
          <w:szCs w:val="24"/>
        </w:rPr>
      </w:pPr>
      <w:r>
        <w:rPr>
          <w:i/>
          <w:iCs/>
          <w:szCs w:val="24"/>
        </w:rPr>
        <w:br w:type="page"/>
      </w:r>
    </w:p>
    <w:p w14:paraId="22F5CB15" w14:textId="77777777" w:rsidR="001401CC" w:rsidRPr="002D6060" w:rsidRDefault="001401CC" w:rsidP="00E27D75">
      <w:pPr>
        <w:ind w:left="6237"/>
        <w:jc w:val="left"/>
        <w:rPr>
          <w:sz w:val="20"/>
        </w:rPr>
      </w:pPr>
      <w:r w:rsidRPr="002D6060">
        <w:rPr>
          <w:sz w:val="20"/>
        </w:rPr>
        <w:lastRenderedPageBreak/>
        <w:t>202</w:t>
      </w:r>
      <w:r>
        <w:rPr>
          <w:sz w:val="20"/>
        </w:rPr>
        <w:t>5</w:t>
      </w:r>
      <w:r w:rsidRPr="002D6060">
        <w:rPr>
          <w:sz w:val="20"/>
        </w:rPr>
        <w:t xml:space="preserve"> m.       d.</w:t>
      </w:r>
    </w:p>
    <w:p w14:paraId="4A7CB6E6" w14:textId="024E900D" w:rsidR="001401CC" w:rsidRPr="002D6060" w:rsidRDefault="001401CC" w:rsidP="00E27D75">
      <w:pPr>
        <w:ind w:left="6237"/>
        <w:jc w:val="left"/>
        <w:rPr>
          <w:sz w:val="20"/>
        </w:rPr>
      </w:pPr>
      <w:bookmarkStart w:id="10" w:name="_Hlk195515487"/>
      <w:proofErr w:type="spellStart"/>
      <w:r w:rsidRPr="00D52E47">
        <w:rPr>
          <w:sz w:val="20"/>
        </w:rPr>
        <w:t>FortiSIEM</w:t>
      </w:r>
      <w:proofErr w:type="spellEnd"/>
      <w:r w:rsidRPr="00D52E47" w:rsidDel="00D52E47">
        <w:rPr>
          <w:sz w:val="20"/>
        </w:rPr>
        <w:t xml:space="preserve"> </w:t>
      </w:r>
      <w:r w:rsidR="00617653" w:rsidRPr="00617653">
        <w:rPr>
          <w:sz w:val="20"/>
        </w:rPr>
        <w:t xml:space="preserve">palaikymo ir </w:t>
      </w:r>
      <w:r w:rsidRPr="00CF7838">
        <w:rPr>
          <w:sz w:val="20"/>
        </w:rPr>
        <w:t>vystymo</w:t>
      </w:r>
      <w:r>
        <w:rPr>
          <w:sz w:val="20"/>
        </w:rPr>
        <w:t xml:space="preserve"> </w:t>
      </w:r>
      <w:r w:rsidRPr="00CF7838">
        <w:rPr>
          <w:sz w:val="20"/>
        </w:rPr>
        <w:t>paslaugų teikimo sutart</w:t>
      </w:r>
      <w:r>
        <w:rPr>
          <w:sz w:val="20"/>
        </w:rPr>
        <w:t xml:space="preserve">ies </w:t>
      </w:r>
      <w:bookmarkEnd w:id="10"/>
      <w:r w:rsidRPr="002D6060">
        <w:rPr>
          <w:sz w:val="20"/>
        </w:rPr>
        <w:t xml:space="preserve">Nr. VPS9-               </w:t>
      </w:r>
    </w:p>
    <w:p w14:paraId="2D818054" w14:textId="77777777" w:rsidR="001401CC" w:rsidRPr="002D6060" w:rsidRDefault="001401CC" w:rsidP="00077CC1">
      <w:pPr>
        <w:tabs>
          <w:tab w:val="left" w:pos="993"/>
          <w:tab w:val="left" w:pos="1134"/>
        </w:tabs>
        <w:ind w:left="6237"/>
        <w:jc w:val="left"/>
        <w:rPr>
          <w:sz w:val="20"/>
        </w:rPr>
      </w:pPr>
      <w:bookmarkStart w:id="11" w:name="technine1sutart"/>
      <w:r w:rsidRPr="002D6060">
        <w:rPr>
          <w:sz w:val="20"/>
        </w:rPr>
        <w:t>1 priedas</w:t>
      </w:r>
    </w:p>
    <w:bookmarkEnd w:id="11"/>
    <w:p w14:paraId="5C24EA22" w14:textId="77777777" w:rsidR="001401CC" w:rsidRPr="002D6060" w:rsidRDefault="001401CC" w:rsidP="00077CC1">
      <w:pPr>
        <w:ind w:left="7920" w:right="639"/>
        <w:rPr>
          <w:sz w:val="23"/>
          <w:szCs w:val="23"/>
        </w:rPr>
      </w:pPr>
    </w:p>
    <w:p w14:paraId="4BF0048C" w14:textId="77777777" w:rsidR="001401CC" w:rsidRPr="002D6060" w:rsidRDefault="001401CC" w:rsidP="00953C61"/>
    <w:p w14:paraId="51EB525D" w14:textId="77777777" w:rsidR="001401CC" w:rsidRPr="00AE5DF0" w:rsidRDefault="001401CC" w:rsidP="00953C61">
      <w:pPr>
        <w:keepNext/>
        <w:jc w:val="center"/>
        <w:outlineLvl w:val="2"/>
        <w:rPr>
          <w:b/>
          <w:szCs w:val="24"/>
        </w:rPr>
      </w:pPr>
      <w:r w:rsidRPr="00AE5DF0">
        <w:rPr>
          <w:b/>
          <w:szCs w:val="24"/>
        </w:rPr>
        <w:t>TECHNINĖ SPECIFIKACIJA</w:t>
      </w:r>
    </w:p>
    <w:p w14:paraId="4BC39C04" w14:textId="77777777" w:rsidR="001401CC" w:rsidRPr="00AE5DF0" w:rsidRDefault="001401CC" w:rsidP="00953C61">
      <w:pPr>
        <w:widowControl w:val="0"/>
        <w:ind w:right="142"/>
        <w:jc w:val="center"/>
        <w:rPr>
          <w:b/>
          <w:szCs w:val="24"/>
        </w:rPr>
      </w:pPr>
    </w:p>
    <w:p w14:paraId="2A452450" w14:textId="77777777" w:rsidR="001401CC" w:rsidRPr="00095A90" w:rsidRDefault="001401CC" w:rsidP="00953C61">
      <w:pPr>
        <w:widowControl w:val="0"/>
        <w:ind w:right="142"/>
        <w:jc w:val="center"/>
        <w:rPr>
          <w:b/>
          <w:szCs w:val="24"/>
        </w:rPr>
      </w:pPr>
      <w:r w:rsidRPr="00095A90">
        <w:rPr>
          <w:b/>
          <w:szCs w:val="24"/>
        </w:rPr>
        <w:t>I. ĮVADAS</w:t>
      </w:r>
    </w:p>
    <w:p w14:paraId="398EE941" w14:textId="77777777" w:rsidR="001401CC" w:rsidRPr="00451A0F" w:rsidRDefault="001401CC" w:rsidP="00953C61">
      <w:pPr>
        <w:rPr>
          <w:szCs w:val="24"/>
        </w:rPr>
      </w:pPr>
    </w:p>
    <w:p w14:paraId="3A973470" w14:textId="51421272" w:rsidR="001401CC" w:rsidRPr="00E12A72" w:rsidRDefault="001401CC" w:rsidP="00953C61">
      <w:pPr>
        <w:numPr>
          <w:ilvl w:val="0"/>
          <w:numId w:val="23"/>
        </w:numPr>
        <w:tabs>
          <w:tab w:val="clear" w:pos="1920"/>
          <w:tab w:val="left" w:pos="709"/>
          <w:tab w:val="num" w:pos="1070"/>
        </w:tabs>
        <w:ind w:left="0" w:firstLine="709"/>
        <w:contextualSpacing/>
        <w:rPr>
          <w:szCs w:val="24"/>
        </w:rPr>
      </w:pPr>
      <w:r w:rsidRPr="00705F86">
        <w:rPr>
          <w:szCs w:val="24"/>
        </w:rPr>
        <w:t xml:space="preserve">Paslaugų tikslas – Sutarties galiojimo laikotarpiu </w:t>
      </w:r>
      <w:r w:rsidRPr="00E12A72">
        <w:rPr>
          <w:szCs w:val="24"/>
        </w:rPr>
        <w:t xml:space="preserve">teikti </w:t>
      </w:r>
      <w:proofErr w:type="spellStart"/>
      <w:r w:rsidRPr="00E12A72">
        <w:rPr>
          <w:szCs w:val="24"/>
        </w:rPr>
        <w:t>FortiSIEM</w:t>
      </w:r>
      <w:proofErr w:type="spellEnd"/>
      <w:r w:rsidRPr="00E12A72" w:rsidDel="00D52E47">
        <w:rPr>
          <w:szCs w:val="24"/>
        </w:rPr>
        <w:t xml:space="preserve"> </w:t>
      </w:r>
      <w:r w:rsidR="00E12A72" w:rsidRPr="00E12A72">
        <w:rPr>
          <w:szCs w:val="24"/>
        </w:rPr>
        <w:t xml:space="preserve">palaikymo ir </w:t>
      </w:r>
      <w:r w:rsidRPr="00E12A72">
        <w:rPr>
          <w:szCs w:val="24"/>
        </w:rPr>
        <w:t>vystymo  paslaugas (toliau – Paslaugos).</w:t>
      </w:r>
    </w:p>
    <w:p w14:paraId="55C36DA6" w14:textId="77777777" w:rsidR="001401CC" w:rsidRPr="00E12A72" w:rsidRDefault="001401CC" w:rsidP="00953C61">
      <w:pPr>
        <w:rPr>
          <w:szCs w:val="24"/>
        </w:rPr>
      </w:pPr>
    </w:p>
    <w:p w14:paraId="455265A7" w14:textId="77777777" w:rsidR="001401CC" w:rsidRPr="00E12A72" w:rsidRDefault="001401CC" w:rsidP="00953C61">
      <w:pPr>
        <w:contextualSpacing/>
        <w:jc w:val="center"/>
        <w:rPr>
          <w:szCs w:val="24"/>
        </w:rPr>
      </w:pPr>
      <w:r w:rsidRPr="00E12A72">
        <w:rPr>
          <w:b/>
          <w:szCs w:val="24"/>
        </w:rPr>
        <w:t>II. NMA TURIMA PROGRAMINĖ ĮRANGA</w:t>
      </w:r>
    </w:p>
    <w:p w14:paraId="0512842C" w14:textId="77777777" w:rsidR="001401CC" w:rsidRPr="00E12A72" w:rsidRDefault="001401CC" w:rsidP="00846AA4">
      <w:pPr>
        <w:ind w:firstLine="426"/>
        <w:rPr>
          <w:szCs w:val="24"/>
        </w:rPr>
      </w:pPr>
    </w:p>
    <w:p w14:paraId="326550EB" w14:textId="67BA4E5F" w:rsidR="001401CC" w:rsidRPr="00777694" w:rsidRDefault="001401CC" w:rsidP="00846AA4">
      <w:pPr>
        <w:numPr>
          <w:ilvl w:val="0"/>
          <w:numId w:val="23"/>
        </w:numPr>
        <w:tabs>
          <w:tab w:val="clear" w:pos="1920"/>
          <w:tab w:val="num" w:pos="1070"/>
        </w:tabs>
        <w:ind w:left="0" w:firstLine="720"/>
        <w:contextualSpacing/>
        <w:rPr>
          <w:szCs w:val="24"/>
        </w:rPr>
      </w:pPr>
      <w:r w:rsidRPr="00E12A72">
        <w:rPr>
          <w:szCs w:val="24"/>
        </w:rPr>
        <w:t xml:space="preserve">Šiuo metu Pirkėjo/NMA turima </w:t>
      </w:r>
      <w:proofErr w:type="spellStart"/>
      <w:r w:rsidRPr="00E12A72">
        <w:rPr>
          <w:szCs w:val="24"/>
        </w:rPr>
        <w:t>FortiSIEM</w:t>
      </w:r>
      <w:proofErr w:type="spellEnd"/>
      <w:r w:rsidRPr="007742EB" w:rsidDel="00D52E47">
        <w:rPr>
          <w:szCs w:val="24"/>
        </w:rPr>
        <w:t xml:space="preserve"> </w:t>
      </w:r>
      <w:r w:rsidRPr="007742EB">
        <w:rPr>
          <w:szCs w:val="24"/>
        </w:rPr>
        <w:t>programinė įranga, kuriai perkamos Paslaugos:</w:t>
      </w:r>
    </w:p>
    <w:tbl>
      <w:tblPr>
        <w:tblStyle w:val="TableGrid"/>
        <w:tblW w:w="0" w:type="auto"/>
        <w:tblLook w:val="04A0" w:firstRow="1" w:lastRow="0" w:firstColumn="1" w:lastColumn="0" w:noHBand="0" w:noVBand="1"/>
      </w:tblPr>
      <w:tblGrid>
        <w:gridCol w:w="4814"/>
        <w:gridCol w:w="4815"/>
      </w:tblGrid>
      <w:tr w:rsidR="001401CC" w:rsidRPr="00AE5DF0" w14:paraId="4272A84D" w14:textId="77777777" w:rsidTr="009345E9">
        <w:tc>
          <w:tcPr>
            <w:tcW w:w="4814" w:type="dxa"/>
          </w:tcPr>
          <w:p w14:paraId="73DE2567" w14:textId="77777777" w:rsidR="001401CC" w:rsidRPr="00AE5DF0" w:rsidRDefault="001401CC" w:rsidP="00846AA4">
            <w:pPr>
              <w:contextualSpacing/>
              <w:rPr>
                <w:sz w:val="24"/>
                <w:szCs w:val="24"/>
              </w:rPr>
            </w:pPr>
            <w:r w:rsidRPr="00AE5DF0">
              <w:rPr>
                <w:szCs w:val="24"/>
              </w:rPr>
              <w:t>Programinės įrangos pavadinimas</w:t>
            </w:r>
          </w:p>
        </w:tc>
        <w:tc>
          <w:tcPr>
            <w:tcW w:w="4815" w:type="dxa"/>
          </w:tcPr>
          <w:p w14:paraId="2C4DDF0C" w14:textId="77777777" w:rsidR="001401CC" w:rsidRPr="00AE5DF0" w:rsidRDefault="001401CC" w:rsidP="00846AA4">
            <w:pPr>
              <w:contextualSpacing/>
              <w:rPr>
                <w:sz w:val="24"/>
                <w:szCs w:val="24"/>
              </w:rPr>
            </w:pPr>
            <w:r w:rsidRPr="00AE5DF0">
              <w:rPr>
                <w:szCs w:val="24"/>
              </w:rPr>
              <w:t>Kiekis (vnt.)</w:t>
            </w:r>
          </w:p>
        </w:tc>
      </w:tr>
      <w:tr w:rsidR="001401CC" w:rsidRPr="00AE5DF0" w14:paraId="680F9F29" w14:textId="77777777" w:rsidTr="009345E9">
        <w:trPr>
          <w:trHeight w:val="256"/>
        </w:trPr>
        <w:tc>
          <w:tcPr>
            <w:tcW w:w="4814" w:type="dxa"/>
          </w:tcPr>
          <w:p w14:paraId="43AF5CC0" w14:textId="77777777" w:rsidR="001401CC" w:rsidRPr="00AE5DF0" w:rsidRDefault="001401CC" w:rsidP="00E12A72">
            <w:pPr>
              <w:tabs>
                <w:tab w:val="left" w:pos="318"/>
              </w:tabs>
              <w:rPr>
                <w:b/>
                <w:bCs/>
                <w:sz w:val="24"/>
                <w:szCs w:val="24"/>
              </w:rPr>
            </w:pPr>
            <w:r w:rsidRPr="00AE5DF0">
              <w:rPr>
                <w:b/>
                <w:bCs/>
                <w:szCs w:val="24"/>
              </w:rPr>
              <w:t>FSM-AIO-BASE</w:t>
            </w:r>
          </w:p>
        </w:tc>
        <w:tc>
          <w:tcPr>
            <w:tcW w:w="4815" w:type="dxa"/>
          </w:tcPr>
          <w:p w14:paraId="3986163B" w14:textId="77777777" w:rsidR="001401CC" w:rsidRPr="00AE5DF0" w:rsidRDefault="001401CC" w:rsidP="00E27D75">
            <w:pPr>
              <w:contextualSpacing/>
              <w:rPr>
                <w:sz w:val="24"/>
                <w:szCs w:val="24"/>
              </w:rPr>
            </w:pPr>
            <w:r w:rsidRPr="00AE5DF0">
              <w:rPr>
                <w:szCs w:val="24"/>
              </w:rPr>
              <w:t>1</w:t>
            </w:r>
          </w:p>
        </w:tc>
      </w:tr>
      <w:tr w:rsidR="001401CC" w:rsidRPr="00AE5DF0" w14:paraId="1904FC60" w14:textId="77777777" w:rsidTr="009345E9">
        <w:trPr>
          <w:trHeight w:val="254"/>
        </w:trPr>
        <w:tc>
          <w:tcPr>
            <w:tcW w:w="4814" w:type="dxa"/>
          </w:tcPr>
          <w:p w14:paraId="3A59DDE8" w14:textId="77777777" w:rsidR="001401CC" w:rsidRPr="00AE5DF0" w:rsidRDefault="001401CC" w:rsidP="00E12A72">
            <w:pPr>
              <w:tabs>
                <w:tab w:val="left" w:pos="318"/>
              </w:tabs>
              <w:rPr>
                <w:b/>
                <w:bCs/>
                <w:sz w:val="24"/>
                <w:szCs w:val="24"/>
              </w:rPr>
            </w:pPr>
            <w:r w:rsidRPr="00AE5DF0">
              <w:rPr>
                <w:b/>
                <w:bCs/>
                <w:szCs w:val="24"/>
              </w:rPr>
              <w:t>FSM-EPD-250-UG</w:t>
            </w:r>
          </w:p>
        </w:tc>
        <w:tc>
          <w:tcPr>
            <w:tcW w:w="4815" w:type="dxa"/>
          </w:tcPr>
          <w:p w14:paraId="24A2EA58" w14:textId="77777777" w:rsidR="001401CC" w:rsidRPr="00AE5DF0" w:rsidRDefault="001401CC" w:rsidP="00E27D75">
            <w:pPr>
              <w:contextualSpacing/>
              <w:rPr>
                <w:sz w:val="24"/>
                <w:szCs w:val="24"/>
              </w:rPr>
            </w:pPr>
            <w:r w:rsidRPr="00AE5DF0">
              <w:rPr>
                <w:szCs w:val="24"/>
              </w:rPr>
              <w:t>1</w:t>
            </w:r>
          </w:p>
        </w:tc>
      </w:tr>
      <w:tr w:rsidR="001401CC" w:rsidRPr="00AE5DF0" w14:paraId="0CB4A4F4" w14:textId="77777777" w:rsidTr="009345E9">
        <w:trPr>
          <w:trHeight w:val="254"/>
        </w:trPr>
        <w:tc>
          <w:tcPr>
            <w:tcW w:w="4814" w:type="dxa"/>
          </w:tcPr>
          <w:p w14:paraId="6F52B082" w14:textId="77777777" w:rsidR="001401CC" w:rsidRPr="00AE5DF0" w:rsidRDefault="001401CC" w:rsidP="00E12A72">
            <w:pPr>
              <w:tabs>
                <w:tab w:val="left" w:pos="318"/>
              </w:tabs>
              <w:rPr>
                <w:b/>
                <w:bCs/>
                <w:sz w:val="24"/>
                <w:szCs w:val="24"/>
              </w:rPr>
            </w:pPr>
            <w:r w:rsidRPr="00AE5DF0">
              <w:rPr>
                <w:b/>
                <w:bCs/>
                <w:szCs w:val="24"/>
              </w:rPr>
              <w:t>FSM-AGT-ADV200-UG</w:t>
            </w:r>
          </w:p>
        </w:tc>
        <w:tc>
          <w:tcPr>
            <w:tcW w:w="4815" w:type="dxa"/>
          </w:tcPr>
          <w:p w14:paraId="524A6FEC" w14:textId="77777777" w:rsidR="001401CC" w:rsidRPr="00AE5DF0" w:rsidRDefault="001401CC" w:rsidP="00E27D75">
            <w:pPr>
              <w:contextualSpacing/>
              <w:rPr>
                <w:sz w:val="24"/>
                <w:szCs w:val="24"/>
              </w:rPr>
            </w:pPr>
            <w:r w:rsidRPr="00AE5DF0">
              <w:rPr>
                <w:szCs w:val="24"/>
              </w:rPr>
              <w:t>1</w:t>
            </w:r>
          </w:p>
        </w:tc>
      </w:tr>
      <w:tr w:rsidR="001401CC" w:rsidRPr="00AE5DF0" w14:paraId="460E0FD8" w14:textId="77777777" w:rsidTr="009345E9">
        <w:trPr>
          <w:trHeight w:val="254"/>
        </w:trPr>
        <w:tc>
          <w:tcPr>
            <w:tcW w:w="4814" w:type="dxa"/>
          </w:tcPr>
          <w:p w14:paraId="0928CD8E" w14:textId="77777777" w:rsidR="001401CC" w:rsidRPr="00AE5DF0" w:rsidRDefault="001401CC" w:rsidP="00E12A72">
            <w:pPr>
              <w:tabs>
                <w:tab w:val="left" w:pos="318"/>
              </w:tabs>
              <w:rPr>
                <w:b/>
                <w:bCs/>
                <w:sz w:val="24"/>
                <w:szCs w:val="24"/>
              </w:rPr>
            </w:pPr>
            <w:r w:rsidRPr="00AE5DF0">
              <w:rPr>
                <w:b/>
                <w:bCs/>
                <w:szCs w:val="24"/>
              </w:rPr>
              <w:t>FSM-EPS-100-UG</w:t>
            </w:r>
          </w:p>
        </w:tc>
        <w:tc>
          <w:tcPr>
            <w:tcW w:w="4815" w:type="dxa"/>
          </w:tcPr>
          <w:p w14:paraId="7D627ACD" w14:textId="77777777" w:rsidR="001401CC" w:rsidRPr="00AE5DF0" w:rsidRDefault="001401CC" w:rsidP="00E27D75">
            <w:pPr>
              <w:contextualSpacing/>
              <w:rPr>
                <w:sz w:val="24"/>
                <w:szCs w:val="24"/>
              </w:rPr>
            </w:pPr>
            <w:r w:rsidRPr="00AE5DF0">
              <w:rPr>
                <w:szCs w:val="24"/>
              </w:rPr>
              <w:t>8000</w:t>
            </w:r>
          </w:p>
        </w:tc>
      </w:tr>
      <w:tr w:rsidR="001401CC" w:rsidRPr="00AE5DF0" w14:paraId="78F336F7" w14:textId="77777777" w:rsidTr="009345E9">
        <w:trPr>
          <w:trHeight w:val="254"/>
        </w:trPr>
        <w:tc>
          <w:tcPr>
            <w:tcW w:w="4814" w:type="dxa"/>
          </w:tcPr>
          <w:p w14:paraId="2482B799" w14:textId="77777777" w:rsidR="001401CC" w:rsidRPr="00AE5DF0" w:rsidRDefault="001401CC" w:rsidP="00E12A72">
            <w:pPr>
              <w:tabs>
                <w:tab w:val="left" w:pos="318"/>
              </w:tabs>
              <w:rPr>
                <w:b/>
                <w:bCs/>
                <w:sz w:val="24"/>
                <w:szCs w:val="24"/>
              </w:rPr>
            </w:pPr>
            <w:r w:rsidRPr="00AE5DF0">
              <w:rPr>
                <w:b/>
                <w:bCs/>
                <w:szCs w:val="24"/>
              </w:rPr>
              <w:t>FSM-UEBA-500-UG</w:t>
            </w:r>
          </w:p>
        </w:tc>
        <w:tc>
          <w:tcPr>
            <w:tcW w:w="4815" w:type="dxa"/>
          </w:tcPr>
          <w:p w14:paraId="45CA3229" w14:textId="77777777" w:rsidR="001401CC" w:rsidRPr="00AE5DF0" w:rsidRDefault="001401CC" w:rsidP="00E27D75">
            <w:pPr>
              <w:contextualSpacing/>
              <w:rPr>
                <w:sz w:val="24"/>
                <w:szCs w:val="24"/>
              </w:rPr>
            </w:pPr>
            <w:r w:rsidRPr="00AE5DF0">
              <w:rPr>
                <w:szCs w:val="24"/>
              </w:rPr>
              <w:t>1</w:t>
            </w:r>
          </w:p>
        </w:tc>
      </w:tr>
      <w:tr w:rsidR="001401CC" w:rsidRPr="00AE5DF0" w14:paraId="00576DCD" w14:textId="77777777" w:rsidTr="009345E9">
        <w:trPr>
          <w:trHeight w:val="254"/>
        </w:trPr>
        <w:tc>
          <w:tcPr>
            <w:tcW w:w="4814" w:type="dxa"/>
          </w:tcPr>
          <w:p w14:paraId="2590AD66" w14:textId="77777777" w:rsidR="001401CC" w:rsidRPr="00AE5DF0" w:rsidRDefault="001401CC" w:rsidP="00E27D75">
            <w:pPr>
              <w:contextualSpacing/>
              <w:rPr>
                <w:sz w:val="24"/>
                <w:szCs w:val="24"/>
              </w:rPr>
            </w:pPr>
            <w:r w:rsidRPr="00AE5DF0">
              <w:rPr>
                <w:b/>
                <w:bCs/>
                <w:szCs w:val="24"/>
              </w:rPr>
              <w:t>FSM-UEBA-25-UG</w:t>
            </w:r>
          </w:p>
        </w:tc>
        <w:tc>
          <w:tcPr>
            <w:tcW w:w="4815" w:type="dxa"/>
          </w:tcPr>
          <w:p w14:paraId="3A58EBB6" w14:textId="77777777" w:rsidR="001401CC" w:rsidRPr="00AE5DF0" w:rsidRDefault="001401CC" w:rsidP="00E27D75">
            <w:pPr>
              <w:contextualSpacing/>
              <w:rPr>
                <w:sz w:val="24"/>
                <w:szCs w:val="24"/>
              </w:rPr>
            </w:pPr>
            <w:r w:rsidRPr="00AE5DF0">
              <w:rPr>
                <w:szCs w:val="24"/>
              </w:rPr>
              <w:t>9</w:t>
            </w:r>
          </w:p>
        </w:tc>
      </w:tr>
    </w:tbl>
    <w:p w14:paraId="351C0C4B" w14:textId="77777777" w:rsidR="001401CC" w:rsidRPr="00095A90" w:rsidRDefault="001401CC" w:rsidP="00E27D75">
      <w:pPr>
        <w:contextualSpacing/>
        <w:rPr>
          <w:szCs w:val="24"/>
        </w:rPr>
      </w:pPr>
    </w:p>
    <w:p w14:paraId="10106348" w14:textId="77777777" w:rsidR="001401CC" w:rsidRPr="00095A90" w:rsidRDefault="001401CC" w:rsidP="00E27D75">
      <w:pPr>
        <w:tabs>
          <w:tab w:val="left" w:pos="1418"/>
          <w:tab w:val="left" w:pos="1560"/>
          <w:tab w:val="num" w:pos="1800"/>
          <w:tab w:val="left" w:pos="1843"/>
        </w:tabs>
        <w:ind w:left="720"/>
        <w:rPr>
          <w:szCs w:val="24"/>
        </w:rPr>
      </w:pPr>
    </w:p>
    <w:p w14:paraId="5FBD6E56" w14:textId="77777777" w:rsidR="001401CC" w:rsidRPr="00705F86" w:rsidRDefault="001401CC" w:rsidP="00E27D75">
      <w:pPr>
        <w:keepNext/>
        <w:ind w:left="426" w:hanging="284"/>
        <w:jc w:val="center"/>
        <w:rPr>
          <w:b/>
          <w:caps/>
          <w:szCs w:val="24"/>
        </w:rPr>
      </w:pPr>
      <w:r w:rsidRPr="00451A0F">
        <w:rPr>
          <w:b/>
          <w:caps/>
          <w:szCs w:val="24"/>
        </w:rPr>
        <w:t>III. PASLAUGŲ TEIKIMO TVARKA</w:t>
      </w:r>
    </w:p>
    <w:p w14:paraId="013EC764" w14:textId="77777777" w:rsidR="001401CC" w:rsidRPr="00705F86" w:rsidRDefault="001401CC" w:rsidP="00077CC1">
      <w:pPr>
        <w:keepNext/>
        <w:ind w:left="426" w:hanging="284"/>
        <w:jc w:val="center"/>
        <w:rPr>
          <w:b/>
          <w:caps/>
          <w:szCs w:val="24"/>
        </w:rPr>
      </w:pPr>
    </w:p>
    <w:p w14:paraId="6073FB40" w14:textId="77777777" w:rsidR="001401CC" w:rsidRPr="005B67AA" w:rsidRDefault="001401CC" w:rsidP="00077CC1">
      <w:pPr>
        <w:numPr>
          <w:ilvl w:val="0"/>
          <w:numId w:val="23"/>
        </w:numPr>
        <w:tabs>
          <w:tab w:val="left" w:pos="993"/>
          <w:tab w:val="left" w:pos="1276"/>
          <w:tab w:val="left" w:pos="1560"/>
        </w:tabs>
        <w:ind w:left="0" w:firstLine="720"/>
        <w:rPr>
          <w:szCs w:val="24"/>
        </w:rPr>
      </w:pPr>
      <w:r w:rsidRPr="005B67AA">
        <w:rPr>
          <w:szCs w:val="24"/>
        </w:rPr>
        <w:t>Reikalavimai Paslaugoms apima:</w:t>
      </w:r>
    </w:p>
    <w:p w14:paraId="5C7AC1BB" w14:textId="77777777" w:rsidR="001401CC" w:rsidRPr="00777694" w:rsidRDefault="001401CC" w:rsidP="00953C61">
      <w:pPr>
        <w:numPr>
          <w:ilvl w:val="1"/>
          <w:numId w:val="23"/>
        </w:numPr>
        <w:tabs>
          <w:tab w:val="left" w:pos="993"/>
          <w:tab w:val="left" w:pos="1276"/>
        </w:tabs>
        <w:ind w:left="0" w:firstLine="720"/>
        <w:rPr>
          <w:szCs w:val="24"/>
        </w:rPr>
      </w:pPr>
      <w:r w:rsidRPr="005B67AA">
        <w:rPr>
          <w:b/>
          <w:bCs/>
          <w:szCs w:val="24"/>
        </w:rPr>
        <w:t>defektų šalinimą</w:t>
      </w:r>
      <w:r w:rsidRPr="005B67AA">
        <w:rPr>
          <w:szCs w:val="24"/>
        </w:rPr>
        <w:t xml:space="preserve"> – pastebėtų Fortinet FortiSIEM</w:t>
      </w:r>
      <w:r w:rsidRPr="005B67AA" w:rsidDel="00D52E47">
        <w:rPr>
          <w:szCs w:val="24"/>
        </w:rPr>
        <w:t xml:space="preserve"> </w:t>
      </w:r>
      <w:r w:rsidRPr="005B67AA">
        <w:rPr>
          <w:szCs w:val="24"/>
        </w:rPr>
        <w:t>sutrikimų ir gedimų šalinimas, veikimo, neatitinkančio aprašyto dokumentuose, taisymas. Defektu tai pat laikomi greitaveikos sulėtėjimai, po pakeitimo / defekto ištaisymo įdiegimo į darbinę aplinką bei aptiktos saugumo spragos (</w:t>
      </w:r>
      <w:r w:rsidRPr="007742EB">
        <w:rPr>
          <w:i/>
          <w:iCs/>
          <w:szCs w:val="24"/>
        </w:rPr>
        <w:t>angl. vulnerability</w:t>
      </w:r>
      <w:r w:rsidRPr="007742EB">
        <w:rPr>
          <w:szCs w:val="24"/>
        </w:rPr>
        <w:t>);</w:t>
      </w:r>
    </w:p>
    <w:p w14:paraId="6C67156C" w14:textId="2BE08517" w:rsidR="001401CC" w:rsidRPr="00E27D75" w:rsidRDefault="001401CC" w:rsidP="00953C61">
      <w:pPr>
        <w:numPr>
          <w:ilvl w:val="1"/>
          <w:numId w:val="23"/>
        </w:numPr>
        <w:tabs>
          <w:tab w:val="left" w:pos="993"/>
          <w:tab w:val="left" w:pos="1276"/>
        </w:tabs>
        <w:ind w:left="0" w:firstLine="720"/>
        <w:rPr>
          <w:szCs w:val="24"/>
        </w:rPr>
      </w:pPr>
      <w:r w:rsidRPr="00777694">
        <w:rPr>
          <w:b/>
          <w:bCs/>
          <w:szCs w:val="24"/>
        </w:rPr>
        <w:t xml:space="preserve">pakeitimų (pagal </w:t>
      </w:r>
      <w:r w:rsidRPr="00777694">
        <w:rPr>
          <w:szCs w:val="24"/>
        </w:rPr>
        <w:t>Pirkėjo/NMA</w:t>
      </w:r>
      <w:r w:rsidRPr="00777694">
        <w:rPr>
          <w:b/>
          <w:bCs/>
          <w:szCs w:val="24"/>
        </w:rPr>
        <w:t xml:space="preserve"> išdėstytus poreikius) įgyvendinimą</w:t>
      </w:r>
      <w:r w:rsidRPr="00777694">
        <w:rPr>
          <w:szCs w:val="24"/>
        </w:rPr>
        <w:t xml:space="preserve"> – Fortinet FortiSIEM</w:t>
      </w:r>
      <w:r w:rsidRPr="00E27D75" w:rsidDel="00D52E47">
        <w:rPr>
          <w:szCs w:val="24"/>
        </w:rPr>
        <w:t xml:space="preserve"> </w:t>
      </w:r>
      <w:r w:rsidRPr="00E27D75">
        <w:rPr>
          <w:szCs w:val="24"/>
        </w:rPr>
        <w:t>modifikavimas bei su Fortinet FortiSIEM</w:t>
      </w:r>
      <w:r w:rsidRPr="00E27D75" w:rsidDel="00D52E47">
        <w:rPr>
          <w:szCs w:val="24"/>
        </w:rPr>
        <w:t xml:space="preserve"> </w:t>
      </w:r>
      <w:r w:rsidRPr="00E27D75">
        <w:rPr>
          <w:szCs w:val="24"/>
        </w:rPr>
        <w:t>susijusių kitų pakeitimų įgyvendinimas, dokumentacijos atnaujinimas;</w:t>
      </w:r>
    </w:p>
    <w:p w14:paraId="49ADBF0E" w14:textId="626A7018" w:rsidR="001401CC" w:rsidRPr="00953C61" w:rsidRDefault="001401CC" w:rsidP="00953C61">
      <w:pPr>
        <w:numPr>
          <w:ilvl w:val="1"/>
          <w:numId w:val="23"/>
        </w:numPr>
        <w:tabs>
          <w:tab w:val="left" w:pos="1276"/>
        </w:tabs>
        <w:ind w:left="0" w:firstLine="709"/>
        <w:rPr>
          <w:szCs w:val="24"/>
        </w:rPr>
      </w:pPr>
      <w:r w:rsidRPr="00077CC1">
        <w:rPr>
          <w:b/>
          <w:bCs/>
          <w:szCs w:val="24"/>
        </w:rPr>
        <w:t>konsultavimą (užklausų sprendimą)</w:t>
      </w:r>
      <w:r w:rsidRPr="00077CC1">
        <w:rPr>
          <w:szCs w:val="24"/>
        </w:rPr>
        <w:t xml:space="preserve"> – konsultavimas su Fortinet FortiSIEM</w:t>
      </w:r>
      <w:r w:rsidRPr="00077CC1" w:rsidDel="00D52E47">
        <w:rPr>
          <w:szCs w:val="24"/>
        </w:rPr>
        <w:t xml:space="preserve"> </w:t>
      </w:r>
      <w:r w:rsidRPr="00953C61">
        <w:rPr>
          <w:szCs w:val="24"/>
        </w:rPr>
        <w:t>naudojimu ir konfigūravimu susijusiais klausimais, konsultacijos sutrikimų prevencijos, optimizavimo, funkcionalumo atkūrimo ar išplėtimo klausimais, su Fortinet FortiSIEM</w:t>
      </w:r>
      <w:r w:rsidRPr="00953C61" w:rsidDel="00D52E47">
        <w:rPr>
          <w:szCs w:val="24"/>
        </w:rPr>
        <w:t xml:space="preserve"> </w:t>
      </w:r>
      <w:r w:rsidRPr="00953C61">
        <w:rPr>
          <w:szCs w:val="24"/>
        </w:rPr>
        <w:t>funkcionalumu susiję Pirkėjo/NMA darbuotojų mokymai.</w:t>
      </w:r>
    </w:p>
    <w:p w14:paraId="29874871" w14:textId="1591BC4B" w:rsidR="001401CC" w:rsidRPr="00AE5DF0" w:rsidRDefault="001401CC" w:rsidP="00953C61">
      <w:pPr>
        <w:numPr>
          <w:ilvl w:val="1"/>
          <w:numId w:val="23"/>
        </w:numPr>
        <w:tabs>
          <w:tab w:val="left" w:pos="1276"/>
        </w:tabs>
        <w:ind w:left="0" w:firstLine="709"/>
        <w:rPr>
          <w:szCs w:val="24"/>
        </w:rPr>
      </w:pPr>
      <w:r w:rsidRPr="00AE5DF0">
        <w:rPr>
          <w:b/>
          <w:bCs/>
          <w:szCs w:val="24"/>
        </w:rPr>
        <w:t xml:space="preserve">Fortinet FortiSIEM sistemos trūkumų šalinimą </w:t>
      </w:r>
      <w:r w:rsidRPr="00AE5DF0">
        <w:rPr>
          <w:szCs w:val="24"/>
        </w:rPr>
        <w:t>– įdiegto į bandomąją (testinę) aplinką Fortinet FortiSIEM sistemos pokyčio (ar defekto ištaisymo) testavimo metu nustatyto defekto šalinimą</w:t>
      </w:r>
      <w:r w:rsidR="00112336" w:rsidRPr="00AE5DF0">
        <w:rPr>
          <w:szCs w:val="24"/>
        </w:rPr>
        <w:t>.</w:t>
      </w:r>
    </w:p>
    <w:p w14:paraId="45F2CE0C" w14:textId="77777777" w:rsidR="001401CC" w:rsidRPr="00451A0F" w:rsidRDefault="001401CC" w:rsidP="00953C61">
      <w:pPr>
        <w:numPr>
          <w:ilvl w:val="0"/>
          <w:numId w:val="23"/>
        </w:numPr>
        <w:tabs>
          <w:tab w:val="left" w:pos="993"/>
          <w:tab w:val="left" w:pos="1276"/>
        </w:tabs>
        <w:ind w:left="0" w:firstLine="709"/>
        <w:rPr>
          <w:szCs w:val="24"/>
        </w:rPr>
      </w:pPr>
      <w:r w:rsidRPr="00095A90">
        <w:rPr>
          <w:b/>
          <w:bCs/>
          <w:szCs w:val="24"/>
        </w:rPr>
        <w:t>Pakeitimų įgyvendinimas ir defektų šalinimas</w:t>
      </w:r>
      <w:r w:rsidRPr="00095A90">
        <w:rPr>
          <w:szCs w:val="24"/>
        </w:rPr>
        <w:t xml:space="preserve"> turi būti vykdomi vadovaujantis tokia tvarka:</w:t>
      </w:r>
    </w:p>
    <w:p w14:paraId="0ED788A4" w14:textId="79A780B2" w:rsidR="001401CC" w:rsidRPr="00095A90" w:rsidRDefault="001401CC" w:rsidP="00953C61">
      <w:pPr>
        <w:numPr>
          <w:ilvl w:val="1"/>
          <w:numId w:val="23"/>
        </w:numPr>
        <w:tabs>
          <w:tab w:val="left" w:pos="1276"/>
        </w:tabs>
        <w:ind w:left="0" w:firstLine="709"/>
        <w:rPr>
          <w:szCs w:val="24"/>
        </w:rPr>
      </w:pPr>
      <w:r w:rsidRPr="00705F86">
        <w:rPr>
          <w:szCs w:val="24"/>
        </w:rPr>
        <w:t>pakeitimo užsakymas – Pirkėjo/NMA</w:t>
      </w:r>
      <w:r w:rsidRPr="00AE5DF0">
        <w:rPr>
          <w:szCs w:val="24"/>
        </w:rPr>
        <w:t xml:space="preserve"> paskirtas atsakingas asmuo </w:t>
      </w:r>
      <w:r w:rsidRPr="00095A90">
        <w:rPr>
          <w:szCs w:val="24"/>
        </w:rPr>
        <w:t>Pirkėjo/NMA</w:t>
      </w:r>
      <w:r w:rsidRPr="00AE5DF0">
        <w:rPr>
          <w:szCs w:val="24"/>
        </w:rPr>
        <w:t xml:space="preserve"> </w:t>
      </w:r>
      <w:bookmarkStart w:id="12" w:name="_Hlk99559375"/>
      <w:r w:rsidRPr="00AE5DF0">
        <w:rPr>
          <w:color w:val="000000"/>
          <w:szCs w:val="24"/>
        </w:rPr>
        <w:t>IT pagalbos portale užpildo pakeitimo užsakymo formą. Pildant pakeitimo užsakymo formą išsamiai aprašoma pakeitimo esmė, pagrindžiamas jo būtinumas, nurodoma pageidaujama pakeitimo įdiegimo į gamybinę aplinką data („</w:t>
      </w:r>
      <w:r w:rsidRPr="00AE5DF0">
        <w:rPr>
          <w:b/>
          <w:bCs/>
          <w:i/>
          <w:iCs/>
          <w:color w:val="000000"/>
          <w:szCs w:val="24"/>
        </w:rPr>
        <w:t>N</w:t>
      </w:r>
      <w:r w:rsidRPr="00AE5DF0">
        <w:rPr>
          <w:b/>
          <w:bCs/>
          <w:i/>
          <w:color w:val="000000"/>
          <w:szCs w:val="24"/>
        </w:rPr>
        <w:t>eed by date</w:t>
      </w:r>
      <w:r w:rsidRPr="00AE5DF0">
        <w:rPr>
          <w:color w:val="000000"/>
          <w:szCs w:val="24"/>
        </w:rPr>
        <w:t>“), nustatomas pakeitimo prioritetas („</w:t>
      </w:r>
      <w:r w:rsidRPr="00AE5DF0">
        <w:rPr>
          <w:b/>
          <w:bCs/>
          <w:i/>
          <w:color w:val="000000"/>
          <w:szCs w:val="24"/>
        </w:rPr>
        <w:t>Priority</w:t>
      </w:r>
      <w:r w:rsidRPr="00AE5DF0">
        <w:rPr>
          <w:color w:val="000000"/>
          <w:szCs w:val="24"/>
        </w:rPr>
        <w:t>“ – reikšmė gali būti nuo 1 iki 4. 1 – aukščiausio prioriteto, 4 – žemiausio) ir preliminari pakeitimo kaina („</w:t>
      </w:r>
      <w:r w:rsidRPr="00AE5DF0">
        <w:rPr>
          <w:b/>
          <w:bCs/>
          <w:i/>
          <w:color w:val="000000"/>
          <w:szCs w:val="24"/>
        </w:rPr>
        <w:t>Estimated cost</w:t>
      </w:r>
      <w:r w:rsidRPr="00AE5DF0">
        <w:rPr>
          <w:color w:val="000000"/>
          <w:szCs w:val="24"/>
        </w:rPr>
        <w:t>“)</w:t>
      </w:r>
      <w:bookmarkEnd w:id="12"/>
      <w:r w:rsidRPr="00095A90">
        <w:rPr>
          <w:szCs w:val="24"/>
        </w:rPr>
        <w:t>;</w:t>
      </w:r>
    </w:p>
    <w:p w14:paraId="7DA1ACBA" w14:textId="717C122F" w:rsidR="001401CC" w:rsidRPr="005B67AA" w:rsidRDefault="001401CC" w:rsidP="00953C61">
      <w:pPr>
        <w:numPr>
          <w:ilvl w:val="1"/>
          <w:numId w:val="23"/>
        </w:numPr>
        <w:tabs>
          <w:tab w:val="left" w:pos="1276"/>
        </w:tabs>
        <w:ind w:left="0" w:firstLine="709"/>
        <w:rPr>
          <w:szCs w:val="24"/>
        </w:rPr>
      </w:pPr>
      <w:r w:rsidRPr="00095A90">
        <w:rPr>
          <w:szCs w:val="24"/>
        </w:rPr>
        <w:t xml:space="preserve">įvertinimas – </w:t>
      </w:r>
      <w:bookmarkStart w:id="13" w:name="_Hlk95228362"/>
      <w:r w:rsidRPr="00095A90">
        <w:rPr>
          <w:szCs w:val="24"/>
        </w:rPr>
        <w:t>Pirkėjo/NMA</w:t>
      </w:r>
      <w:r w:rsidRPr="00AE5DF0">
        <w:rPr>
          <w:szCs w:val="24"/>
        </w:rPr>
        <w:t xml:space="preserve"> </w:t>
      </w:r>
      <w:r w:rsidRPr="00AE5DF0">
        <w:rPr>
          <w:color w:val="000000"/>
          <w:szCs w:val="24"/>
        </w:rPr>
        <w:t xml:space="preserve">IS darbo grupės vadovas ir ........ (toliau – Tiekėjas) suderina pakeitimo įvertinimo pateikimo terminą. Po suderinimo, </w:t>
      </w:r>
      <w:r w:rsidRPr="00095A90">
        <w:rPr>
          <w:szCs w:val="24"/>
        </w:rPr>
        <w:t>Pirkėjo/NMA</w:t>
      </w:r>
      <w:r w:rsidRPr="00AE5DF0">
        <w:rPr>
          <w:color w:val="000000"/>
          <w:szCs w:val="24"/>
        </w:rPr>
        <w:t xml:space="preserve"> IS darbo grupės vadovas IT  </w:t>
      </w:r>
      <w:r w:rsidRPr="00AE5DF0">
        <w:rPr>
          <w:color w:val="000000"/>
          <w:szCs w:val="24"/>
        </w:rPr>
        <w:lastRenderedPageBreak/>
        <w:t>pagalbos portale užpildo pakeitimo formos laukelį „</w:t>
      </w:r>
      <w:r w:rsidRPr="00AE5DF0">
        <w:rPr>
          <w:b/>
          <w:bCs/>
          <w:i/>
          <w:color w:val="000000"/>
          <w:szCs w:val="24"/>
        </w:rPr>
        <w:t>Requirements need by date</w:t>
      </w:r>
      <w:r w:rsidRPr="00AE5DF0">
        <w:rPr>
          <w:color w:val="000000"/>
          <w:szCs w:val="24"/>
        </w:rPr>
        <w:t>“ (data, iki kada turi būti pateikti pakeitimo įvertinimo dokumentai), jei reikia tikslina pakeitimo prioritetą („</w:t>
      </w:r>
      <w:r w:rsidRPr="00AE5DF0">
        <w:rPr>
          <w:b/>
          <w:bCs/>
          <w:i/>
          <w:color w:val="000000"/>
          <w:szCs w:val="24"/>
        </w:rPr>
        <w:t>Priority</w:t>
      </w:r>
      <w:r w:rsidRPr="00AE5DF0">
        <w:rPr>
          <w:color w:val="000000"/>
          <w:szCs w:val="24"/>
        </w:rPr>
        <w:t xml:space="preserve">“). </w:t>
      </w:r>
      <w:bookmarkEnd w:id="13"/>
      <w:r w:rsidRPr="00AE5DF0">
        <w:rPr>
          <w:color w:val="000000"/>
          <w:szCs w:val="24"/>
        </w:rPr>
        <w:t>Tie</w:t>
      </w:r>
      <w:r w:rsidRPr="00AE5DF0">
        <w:rPr>
          <w:szCs w:val="24"/>
        </w:rPr>
        <w:t xml:space="preserve">kėjas išsiaiškina pakeitimo užsakyme aprašytą reikalingos paslaugos esmę, apimtį, techninius, funkcinius, saugumo ir kokybės reikalavimus, įvertina galimą neigiamą pakeitimo poveikį posistemės greitaveikai </w:t>
      </w:r>
      <w:bookmarkStart w:id="14" w:name="_Hlk99560626"/>
      <w:r w:rsidRPr="00AE5DF0">
        <w:rPr>
          <w:szCs w:val="24"/>
        </w:rPr>
        <w:t xml:space="preserve">ir IT pagalbos portale pateikia </w:t>
      </w:r>
      <w:r w:rsidRPr="00AE5DF0">
        <w:rPr>
          <w:b/>
          <w:szCs w:val="24"/>
        </w:rPr>
        <w:t>detalų įvertinimo</w:t>
      </w:r>
      <w:r w:rsidRPr="00AE5DF0">
        <w:rPr>
          <w:szCs w:val="24"/>
        </w:rPr>
        <w:t xml:space="preserve"> dokumentą iki </w:t>
      </w:r>
      <w:r w:rsidRPr="00AE5DF0">
        <w:rPr>
          <w:color w:val="000000"/>
          <w:szCs w:val="24"/>
        </w:rPr>
        <w:t>„</w:t>
      </w:r>
      <w:r w:rsidRPr="00AE5DF0">
        <w:rPr>
          <w:b/>
          <w:bCs/>
          <w:i/>
          <w:color w:val="000000"/>
          <w:szCs w:val="24"/>
        </w:rPr>
        <w:t>Requirements need by date</w:t>
      </w:r>
      <w:r w:rsidRPr="00AE5DF0">
        <w:rPr>
          <w:color w:val="000000"/>
          <w:szCs w:val="24"/>
        </w:rPr>
        <w:t>“ suderinto termino</w:t>
      </w:r>
      <w:bookmarkEnd w:id="14"/>
      <w:r w:rsidRPr="00AE5DF0">
        <w:rPr>
          <w:szCs w:val="24"/>
        </w:rPr>
        <w:t>, kuriame nurodo paslaugos suteikimo trukmės įvertinimą išreikštą darbo dienomis ir darbo dienų verte</w:t>
      </w:r>
      <w:r w:rsidRPr="007D1476">
        <w:rPr>
          <w:szCs w:val="24"/>
        </w:rPr>
        <w:t>.</w:t>
      </w:r>
      <w:r w:rsidRPr="00AE5DF0">
        <w:rPr>
          <w:szCs w:val="24"/>
        </w:rPr>
        <w:t xml:space="preserve"> Taip pat Tiekėjas pateikia detalų specifikacijos dokumentą. Jei pakeitimo apimtis viršija 3 d. d., įvertinimo dokumente taip pat detaliai išdėsto vertinimo kriterijus, sąnaudas, reikalingas suteikti paslaugai,</w:t>
      </w:r>
      <w:r w:rsidRPr="00095A90">
        <w:rPr>
          <w:szCs w:val="24"/>
        </w:rPr>
        <w:t xml:space="preserve"> nurodo keičiamų objektų sąrašą. Jei pakeitimo apimtis neviršija 3 d. d., Tiekėjas neprivalo pateikti specifikacijos dokumento, bet įvertinimo dokumente Tiekėjas papildomai privalo detaliai aprašyti, kokiu būdu numato realizuoti užsakyme suformuluotus pakeitimo reikalavimus, išvardindamas planuojamus darbus. Atlikdamas pakeitimo įvertinimą, Tiekėjas privalo detaliai susipažinti su esamais Pirkėj</w:t>
      </w:r>
      <w:r w:rsidRPr="00451A0F">
        <w:rPr>
          <w:szCs w:val="24"/>
        </w:rPr>
        <w:t>o/NMA veiklos procesais, išanalizuoti su pakeitimu susijusius teisės aktus. Jei to nepakanka detaliai išsiaiškinti Pirkėjo/NMA pakeitimo užsakymo, Ti</w:t>
      </w:r>
      <w:r w:rsidRPr="00705F86">
        <w:rPr>
          <w:szCs w:val="24"/>
        </w:rPr>
        <w:t>ekėjas privalo savo iniciatyva ir sąnaudomis rengti susitikimus su Pirkėjo/NMA darbuotojais, galinčiais pat</w:t>
      </w:r>
      <w:r w:rsidRPr="005B67AA">
        <w:rPr>
          <w:szCs w:val="24"/>
        </w:rPr>
        <w:t xml:space="preserve">ikslinti pakeitimo užsakyme išdėstytą informaciją. </w:t>
      </w:r>
    </w:p>
    <w:p w14:paraId="3E6C61C4" w14:textId="136B41CD" w:rsidR="001401CC" w:rsidRPr="005B67AA" w:rsidRDefault="001401CC" w:rsidP="00953C61">
      <w:pPr>
        <w:numPr>
          <w:ilvl w:val="1"/>
          <w:numId w:val="23"/>
        </w:numPr>
        <w:tabs>
          <w:tab w:val="clear" w:pos="7379"/>
        </w:tabs>
        <w:ind w:left="0" w:firstLine="720"/>
        <w:rPr>
          <w:szCs w:val="24"/>
        </w:rPr>
      </w:pPr>
      <w:r w:rsidRPr="005B67AA">
        <w:rPr>
          <w:szCs w:val="24"/>
        </w:rPr>
        <w:t>Tiekėjas, rengdamas pakeitimo įvertinimą privalo atlikti detalią analizę, kuri negali būti papildomai apmokestinama. Jei po pakeitimo įvertinimo pateikimo paaiškėja, kad Tiekėjas dėl savo kaltės neatliko detalios analizės ir yra poreikis atlikti papildomą analizę, tai yra laikoma trūkumu ir tokia analizė yra neapmokama. Tiekėjas privalo ją atlikti vykdydamas 4.2. punktą išskyrus tuos atvejus kai Pirkėjas/NMA pakeičia ar papildo pakeitimo užsakymo reikalavimus pakeitimo įvertinimo eigoje ir analizę reikia vykdyti papildomai;</w:t>
      </w:r>
    </w:p>
    <w:p w14:paraId="5EEF8254" w14:textId="369E4BC7" w:rsidR="001401CC" w:rsidRPr="00E27D75" w:rsidRDefault="001401CC" w:rsidP="00953C61">
      <w:pPr>
        <w:numPr>
          <w:ilvl w:val="1"/>
          <w:numId w:val="23"/>
        </w:numPr>
        <w:tabs>
          <w:tab w:val="clear" w:pos="7379"/>
        </w:tabs>
        <w:ind w:left="0" w:firstLine="720"/>
        <w:rPr>
          <w:szCs w:val="24"/>
        </w:rPr>
      </w:pPr>
      <w:r w:rsidRPr="005B67AA">
        <w:rPr>
          <w:szCs w:val="24"/>
        </w:rPr>
        <w:t>Tiekėjas, rengdamas pakeitimo įvertinimą privalo informuoti Pirkėją/NMA, jeigu rengiant pakeitimo įvertinimą paaiškėja, kad įvertinimas bus didesnis negu preliminari pakeitimo kaina („</w:t>
      </w:r>
      <w:r w:rsidRPr="007742EB">
        <w:rPr>
          <w:b/>
          <w:bCs/>
          <w:i/>
          <w:iCs/>
          <w:szCs w:val="24"/>
        </w:rPr>
        <w:t>Estimated cost</w:t>
      </w:r>
      <w:r w:rsidRPr="007742EB">
        <w:rPr>
          <w:szCs w:val="24"/>
        </w:rPr>
        <w:t>“</w:t>
      </w:r>
      <w:r w:rsidRPr="00777694">
        <w:rPr>
          <w:szCs w:val="24"/>
        </w:rPr>
        <w:t>) ir įvertinimo darbus tęsti tik gavus Pirkėjo/NMA patvirtinimą apie tai. Jei  Tiekėjas apie didesnį nei preliminari pakeitimo kaina neinformuoja, Pirkėjas/NMA turi teisę pakeitimo atsisakyti ir abipusiu sutarimu gali dalinai sumokėti už Tiekėjo atliktą detalų Įvertinimą. Įvertinimo dalis bus paskaičiuota pagal Tiekėjo pagrįstą įvertinimui sugaištą faktinį laiką, bet ji negali sudaryti daugiau, kaip 20 proc. nuo planuotos preliminarios pakeitimo kainos</w:t>
      </w:r>
    </w:p>
    <w:p w14:paraId="2567C076" w14:textId="743B3A16" w:rsidR="001401CC" w:rsidRPr="00953C61" w:rsidRDefault="001401CC" w:rsidP="00846AA4">
      <w:pPr>
        <w:numPr>
          <w:ilvl w:val="1"/>
          <w:numId w:val="23"/>
        </w:numPr>
        <w:tabs>
          <w:tab w:val="clear" w:pos="7379"/>
        </w:tabs>
        <w:ind w:left="0" w:firstLine="720"/>
        <w:rPr>
          <w:szCs w:val="24"/>
        </w:rPr>
      </w:pPr>
      <w:r w:rsidRPr="00E27D75">
        <w:rPr>
          <w:szCs w:val="24"/>
        </w:rPr>
        <w:t>įvertinimo patvirtinimas – Pirkėjas/NMA, išnagrinėjusi Tiekėjo pateiktą įvertinimo dokumentą, jį patvirtina, jei dokumentas aiškus ir nurodytos sąnaudos tinkamos ir  nusprendžia, kad paslauga yra reikalinga. Pirkėjas/NMA nepatvirtina įvertinimo dokumento, jei nusprendžia, kad paslauga yra nereikalinga. Jei įvertinimo dokumentas yra neaiškus, Pirkėjas/NMA gali paprašyti Tiekėjo detalizuoti pakeitimo įvertinime minimus darbus bei jų finansinį įvertinimą. Jei įvertinimo dokumente pateiktas Pirkėjo/NMA poreikio įgyvendinimas netinkamai, neaiškiai, Pirkėjui/NMA pare</w:t>
      </w:r>
      <w:r w:rsidRPr="00077CC1">
        <w:rPr>
          <w:szCs w:val="24"/>
        </w:rPr>
        <w:t>ikalavus, Tiekėjas privalo savo sąnaudomis rengti susitikimus su Pirkėjo/NMA darbuotojais, tikslinant įvertinimą. Tiekėjas privalo atsakyti į Pirkėjo/NMA ar jos pasamdytų nepriklausomų ekspertų pateiktus klausimus per 6 punkto lentelėje nurodytą trūkumų ša</w:t>
      </w:r>
      <w:r w:rsidRPr="00953C61">
        <w:rPr>
          <w:szCs w:val="24"/>
        </w:rPr>
        <w:t>linimo terminą;</w:t>
      </w:r>
    </w:p>
    <w:p w14:paraId="184F3095" w14:textId="1DC2EBCF" w:rsidR="001401CC" w:rsidRPr="00953C61" w:rsidRDefault="001401CC" w:rsidP="00846AA4">
      <w:pPr>
        <w:numPr>
          <w:ilvl w:val="1"/>
          <w:numId w:val="23"/>
        </w:numPr>
        <w:tabs>
          <w:tab w:val="clear" w:pos="7379"/>
        </w:tabs>
        <w:ind w:left="0" w:firstLine="720"/>
        <w:rPr>
          <w:szCs w:val="24"/>
        </w:rPr>
      </w:pPr>
      <w:r w:rsidRPr="00953C61">
        <w:rPr>
          <w:szCs w:val="24"/>
        </w:rPr>
        <w:t>Pirkėjui/NMA nepatvirtinus įvertinimo dokumento, abipusiu sutarimu Pirkėjas/NMA gali sumokėti už Tiekėjo atliktą detalų įvertinimą. Įvertinimo dalis bus paskaičiuota pagal Tiekėjo pagrįstą įvertinimui sugaištą faktinį laiką, bet ji negali sudaryti daugiau, kaip 20 proc. nuo visos įvertinto pakeitimo apimties;</w:t>
      </w:r>
    </w:p>
    <w:p w14:paraId="31078312" w14:textId="7DEDC7D5" w:rsidR="001401CC" w:rsidRPr="00846AA4" w:rsidRDefault="001401CC" w:rsidP="00846AA4">
      <w:pPr>
        <w:numPr>
          <w:ilvl w:val="1"/>
          <w:numId w:val="23"/>
        </w:numPr>
        <w:tabs>
          <w:tab w:val="clear" w:pos="7379"/>
        </w:tabs>
        <w:ind w:left="0" w:firstLine="720"/>
        <w:rPr>
          <w:szCs w:val="24"/>
        </w:rPr>
      </w:pPr>
      <w:r w:rsidRPr="00953C61">
        <w:rPr>
          <w:szCs w:val="24"/>
        </w:rPr>
        <w:t>Pirkėjui/NMA, vadovaujantis 4.5 punktu, nustačius, kad pakeitimui atlikti reikalingos sąnaudos yra mažesnės negu Tiekėjas nurodė, Tiekėjas privalo pagrįsti nustatytas sąnaudas arba iš n</w:t>
      </w:r>
      <w:r w:rsidRPr="00846AA4">
        <w:rPr>
          <w:szCs w:val="24"/>
        </w:rPr>
        <w:t>aujo pateikti pataisytą įvertinimo dokumentą. Pataisytame įvertinimo dokumente, reikalingos sąnaudos negali būti didesnės, nei pirmame įvertinime;</w:t>
      </w:r>
    </w:p>
    <w:p w14:paraId="083C1333" w14:textId="1B6546EB" w:rsidR="001401CC" w:rsidRPr="00AE5DF0" w:rsidRDefault="001401CC" w:rsidP="00846AA4">
      <w:pPr>
        <w:numPr>
          <w:ilvl w:val="1"/>
          <w:numId w:val="23"/>
        </w:numPr>
        <w:tabs>
          <w:tab w:val="left" w:pos="1276"/>
          <w:tab w:val="left" w:pos="1560"/>
          <w:tab w:val="left" w:pos="1843"/>
        </w:tabs>
        <w:ind w:left="0" w:firstLine="709"/>
        <w:rPr>
          <w:szCs w:val="24"/>
        </w:rPr>
      </w:pPr>
      <w:r w:rsidRPr="00846AA4">
        <w:rPr>
          <w:szCs w:val="24"/>
        </w:rPr>
        <w:t xml:space="preserve">sprendimas </w:t>
      </w:r>
      <w:r w:rsidRPr="00AE5DF0">
        <w:rPr>
          <w:szCs w:val="24"/>
        </w:rPr>
        <w:t xml:space="preserve">– </w:t>
      </w:r>
      <w:bookmarkStart w:id="15" w:name="_Hlk95228640"/>
      <w:r w:rsidRPr="00AE5DF0">
        <w:rPr>
          <w:color w:val="000000"/>
          <w:szCs w:val="24"/>
        </w:rPr>
        <w:t>IS darbo grupės vadovas ir Tiekėjas suderina pakeitimo įgyvendinimo terminą. Po suderinimo IS darbo grupės vadovas IT pagalbos portale užpildo pakeitimo formos laukelį „</w:t>
      </w:r>
      <w:r w:rsidRPr="00AE5DF0">
        <w:rPr>
          <w:b/>
          <w:bCs/>
          <w:i/>
          <w:color w:val="000000"/>
          <w:szCs w:val="24"/>
        </w:rPr>
        <w:t>Implemention need by date</w:t>
      </w:r>
      <w:r w:rsidRPr="00AE5DF0">
        <w:rPr>
          <w:color w:val="000000"/>
          <w:szCs w:val="24"/>
        </w:rPr>
        <w:t xml:space="preserve">“ (data, iki kada turi būti pateiktas pakeitimo sprendimas). </w:t>
      </w:r>
      <w:bookmarkEnd w:id="15"/>
      <w:r w:rsidRPr="00AE5DF0">
        <w:rPr>
          <w:szCs w:val="24"/>
        </w:rPr>
        <w:t xml:space="preserve">Tiekėjas iki </w:t>
      </w:r>
      <w:r w:rsidRPr="00AE5DF0">
        <w:rPr>
          <w:color w:val="000000"/>
          <w:szCs w:val="24"/>
        </w:rPr>
        <w:t>„</w:t>
      </w:r>
      <w:r w:rsidRPr="00AE5DF0">
        <w:rPr>
          <w:b/>
          <w:bCs/>
          <w:i/>
          <w:color w:val="000000"/>
          <w:szCs w:val="24"/>
        </w:rPr>
        <w:t>Implemention need by date</w:t>
      </w:r>
      <w:r w:rsidRPr="00AE5DF0">
        <w:rPr>
          <w:color w:val="000000"/>
          <w:szCs w:val="24"/>
        </w:rPr>
        <w:t xml:space="preserve">“ suderinto laiko </w:t>
      </w:r>
      <w:r w:rsidRPr="00AE5DF0">
        <w:rPr>
          <w:szCs w:val="24"/>
        </w:rPr>
        <w:t xml:space="preserve">IT pagalbos portale pateikia pakeitimo sprendimą (ir susijusius dokumentus). Tiekėjas turi užtikrinti, kad įgyvendinto sprendimo greitaveika nedarytų neigiamos įtakos vartotojų darbo našumui. Perduodami rezultatai turi būti Tiekėjo patikrinti </w:t>
      </w:r>
      <w:r w:rsidRPr="00AE5DF0">
        <w:rPr>
          <w:szCs w:val="24"/>
        </w:rPr>
        <w:lastRenderedPageBreak/>
        <w:t xml:space="preserve">ir neturėti trūkumų (Tiekėjo testavimo apimtis turi būti suderinta su Pirkėju/NMA). Tiekėjas privalo </w:t>
      </w:r>
      <w:r w:rsidR="00051CD6" w:rsidRPr="00AE5DF0">
        <w:rPr>
          <w:szCs w:val="24"/>
        </w:rPr>
        <w:t>Pirkėjui/NMA</w:t>
      </w:r>
      <w:r w:rsidRPr="00AE5DF0">
        <w:rPr>
          <w:szCs w:val="24"/>
        </w:rPr>
        <w:t xml:space="preserve"> pateikti detalius savo atlikto testavimo rezultatus. </w:t>
      </w:r>
    </w:p>
    <w:p w14:paraId="03B92DD9" w14:textId="53E98D4F" w:rsidR="001401CC" w:rsidRPr="005B67AA" w:rsidRDefault="001401CC" w:rsidP="00846AA4">
      <w:pPr>
        <w:numPr>
          <w:ilvl w:val="1"/>
          <w:numId w:val="23"/>
        </w:numPr>
        <w:tabs>
          <w:tab w:val="left" w:pos="1276"/>
        </w:tabs>
        <w:ind w:left="0" w:firstLine="720"/>
        <w:rPr>
          <w:szCs w:val="24"/>
        </w:rPr>
      </w:pPr>
      <w:r w:rsidRPr="00095A90">
        <w:rPr>
          <w:szCs w:val="24"/>
        </w:rPr>
        <w:t xml:space="preserve">rezultatų patikrinimas – </w:t>
      </w:r>
      <w:r w:rsidR="00051CD6" w:rsidRPr="00095A90">
        <w:rPr>
          <w:szCs w:val="24"/>
        </w:rPr>
        <w:t>Pirkėjo/NMA</w:t>
      </w:r>
      <w:r w:rsidRPr="00451A0F">
        <w:rPr>
          <w:szCs w:val="24"/>
        </w:rPr>
        <w:t xml:space="preserve"> atsakingi darbuotojai patikrina </w:t>
      </w:r>
      <w:r w:rsidR="00051CD6" w:rsidRPr="00705F86">
        <w:rPr>
          <w:szCs w:val="24"/>
        </w:rPr>
        <w:t>Tie</w:t>
      </w:r>
      <w:r w:rsidRPr="00705F86">
        <w:rPr>
          <w:szCs w:val="24"/>
        </w:rPr>
        <w:t xml:space="preserve">kėjo pateiktus rezultatus. Jei buvo nustatyta rezultatų trūkumų, </w:t>
      </w:r>
      <w:r w:rsidR="00051CD6" w:rsidRPr="00705F86">
        <w:rPr>
          <w:szCs w:val="24"/>
        </w:rPr>
        <w:t>Tie</w:t>
      </w:r>
      <w:r w:rsidRPr="00C74AD9">
        <w:rPr>
          <w:szCs w:val="24"/>
        </w:rPr>
        <w:t>kėjas įsipareigoja pašalinti juos nemokamai ir pateikti visus rezultatus iš naujo patikrinti. Jei rezultatų trūkumų nebuvo nustatyta, api</w:t>
      </w:r>
      <w:r w:rsidRPr="005B67AA">
        <w:rPr>
          <w:szCs w:val="24"/>
        </w:rPr>
        <w:t xml:space="preserve">e tai informuojamas </w:t>
      </w:r>
      <w:r w:rsidR="00051CD6" w:rsidRPr="005B67AA">
        <w:rPr>
          <w:szCs w:val="24"/>
        </w:rPr>
        <w:t>Tie</w:t>
      </w:r>
      <w:r w:rsidRPr="005B67AA">
        <w:rPr>
          <w:szCs w:val="24"/>
        </w:rPr>
        <w:t>kėjas;</w:t>
      </w:r>
    </w:p>
    <w:p w14:paraId="722098A6" w14:textId="2F4EC3AA" w:rsidR="001401CC" w:rsidRPr="00953C61" w:rsidRDefault="001401CC" w:rsidP="00846AA4">
      <w:pPr>
        <w:numPr>
          <w:ilvl w:val="1"/>
          <w:numId w:val="23"/>
        </w:numPr>
        <w:tabs>
          <w:tab w:val="left" w:pos="1276"/>
          <w:tab w:val="left" w:pos="1560"/>
        </w:tabs>
        <w:ind w:left="0" w:firstLine="720"/>
        <w:rPr>
          <w:szCs w:val="24"/>
        </w:rPr>
      </w:pPr>
      <w:r w:rsidRPr="005B67AA">
        <w:rPr>
          <w:szCs w:val="24"/>
        </w:rPr>
        <w:t xml:space="preserve">pakeitimų įgyvendinimo ir defektų šalinimo paslauga laikoma pilnai suteikta, kai </w:t>
      </w:r>
      <w:r w:rsidR="00051CD6" w:rsidRPr="007742EB">
        <w:rPr>
          <w:szCs w:val="24"/>
        </w:rPr>
        <w:t>Pirkėjas/NMA</w:t>
      </w:r>
      <w:r w:rsidRPr="007742EB">
        <w:rPr>
          <w:szCs w:val="24"/>
        </w:rPr>
        <w:t xml:space="preserve"> IT pagalbos porta</w:t>
      </w:r>
      <w:r w:rsidRPr="00777694">
        <w:rPr>
          <w:szCs w:val="24"/>
        </w:rPr>
        <w:t xml:space="preserve">le informuoja, kad </w:t>
      </w:r>
      <w:r w:rsidR="00051CD6" w:rsidRPr="00777694">
        <w:rPr>
          <w:szCs w:val="24"/>
        </w:rPr>
        <w:t>Tie</w:t>
      </w:r>
      <w:r w:rsidRPr="00777694">
        <w:rPr>
          <w:szCs w:val="24"/>
        </w:rPr>
        <w:t xml:space="preserve">kėjo pateikti rezultatai atitinka pakeitimo užsakyme suformuluotą reikalingą ir įvertinimo dokumente patvirtintą paslaugą ir pakeitimas arba defekto ištaisymas buvo įdiegtas į darbinę aplinką. Taip pat paslauga laikoma pilnai suteikta, jeigu pakeitimas arba defekto ištaisymas yra įdiegtas į darbinę aplinką ir per 3 mėnesius </w:t>
      </w:r>
      <w:r w:rsidR="00051CD6" w:rsidRPr="00E27D75">
        <w:rPr>
          <w:szCs w:val="24"/>
        </w:rPr>
        <w:t>Pirkėjas/NMA</w:t>
      </w:r>
      <w:r w:rsidRPr="00E27D75">
        <w:rPr>
          <w:szCs w:val="24"/>
        </w:rPr>
        <w:t xml:space="preserve"> neinformavo </w:t>
      </w:r>
      <w:r w:rsidR="00051CD6" w:rsidRPr="00E27D75">
        <w:rPr>
          <w:szCs w:val="24"/>
        </w:rPr>
        <w:t>Tie</w:t>
      </w:r>
      <w:r w:rsidRPr="00E27D75">
        <w:rPr>
          <w:szCs w:val="24"/>
        </w:rPr>
        <w:t>kėjo apie testavimo metu nustatytus trūkumus (ši sąlyga netaikoma, jei testavimas arba diegimas negalimas dėl aplinkybių, nepriklausanči</w:t>
      </w:r>
      <w:r w:rsidRPr="00077CC1">
        <w:rPr>
          <w:szCs w:val="24"/>
        </w:rPr>
        <w:t xml:space="preserve">ų nuo </w:t>
      </w:r>
      <w:r w:rsidR="00051CD6" w:rsidRPr="00077CC1">
        <w:rPr>
          <w:szCs w:val="24"/>
        </w:rPr>
        <w:t>Pirkėjo/NMA</w:t>
      </w:r>
      <w:r w:rsidRPr="00077CC1">
        <w:rPr>
          <w:szCs w:val="24"/>
        </w:rPr>
        <w:t xml:space="preserve">, pvz., nepriimti / nepakeisti teisės aktai, kitų institucijų vėlavimas įgyvendinti sąsajas su </w:t>
      </w:r>
      <w:r w:rsidR="00051CD6" w:rsidRPr="00953C61">
        <w:rPr>
          <w:szCs w:val="24"/>
        </w:rPr>
        <w:t>Pirkėjo/NMA</w:t>
      </w:r>
      <w:r w:rsidRPr="00953C61">
        <w:rPr>
          <w:szCs w:val="24"/>
        </w:rPr>
        <w:t xml:space="preserve"> informacinėmis sistemomis arba sąsajų defektai ir pan. Šiuo atveju sprendimą dėl galimo pakeitimo apmokėjimo, suėjus 3 mėnesių terminui, priima atsakingi už Sutarties vykdymą asmenys). Po informavimo apie nustatytus trūkumus 3 mėnesių laikotarpis, skirtas nustatyti, ar paslauga pilnai suteikta, skaičiuojamas iš naujo;</w:t>
      </w:r>
    </w:p>
    <w:p w14:paraId="678D08B2" w14:textId="47ED2896" w:rsidR="001401CC" w:rsidRPr="00846AA4" w:rsidRDefault="001401CC" w:rsidP="00846AA4">
      <w:pPr>
        <w:numPr>
          <w:ilvl w:val="1"/>
          <w:numId w:val="23"/>
        </w:numPr>
        <w:tabs>
          <w:tab w:val="left" w:pos="1276"/>
          <w:tab w:val="left" w:pos="1560"/>
        </w:tabs>
        <w:ind w:left="0" w:firstLine="720"/>
        <w:rPr>
          <w:szCs w:val="24"/>
        </w:rPr>
      </w:pPr>
      <w:r w:rsidRPr="00953C61">
        <w:rPr>
          <w:szCs w:val="24"/>
        </w:rPr>
        <w:t xml:space="preserve">pakeitimo atsisakymas – </w:t>
      </w:r>
      <w:r w:rsidR="00876352" w:rsidRPr="00953C61">
        <w:rPr>
          <w:szCs w:val="24"/>
        </w:rPr>
        <w:t>Pirkėjui/NMA</w:t>
      </w:r>
      <w:r w:rsidRPr="00846AA4">
        <w:rPr>
          <w:szCs w:val="24"/>
        </w:rPr>
        <w:t xml:space="preserve"> atsisakius pakeitimo, kurio įvertinimas jau yra patvirtintas, </w:t>
      </w:r>
      <w:r w:rsidR="00876352" w:rsidRPr="00846AA4">
        <w:rPr>
          <w:szCs w:val="24"/>
        </w:rPr>
        <w:t>Pirkėjas/NMA</w:t>
      </w:r>
      <w:r w:rsidRPr="00846AA4">
        <w:rPr>
          <w:szCs w:val="24"/>
        </w:rPr>
        <w:t xml:space="preserve"> įsipareigoja apmokėti už </w:t>
      </w:r>
      <w:r w:rsidR="00876352" w:rsidRPr="00846AA4">
        <w:rPr>
          <w:szCs w:val="24"/>
        </w:rPr>
        <w:t>Tie</w:t>
      </w:r>
      <w:r w:rsidRPr="00846AA4">
        <w:rPr>
          <w:szCs w:val="24"/>
        </w:rPr>
        <w:t xml:space="preserve">kėjo atliktą įvertinimą (25 proc. nuo visos įvertintos pakeitimo apimties), taip pat už </w:t>
      </w:r>
      <w:r w:rsidR="00876352" w:rsidRPr="00846AA4">
        <w:rPr>
          <w:szCs w:val="24"/>
        </w:rPr>
        <w:t>Tie</w:t>
      </w:r>
      <w:r w:rsidRPr="00846AA4">
        <w:rPr>
          <w:szCs w:val="24"/>
        </w:rPr>
        <w:t>kėjo atliktus programavimo ar konfigūravimo  darbus (jei bus įrodyta, kad tokių darbų buvo atlikta);</w:t>
      </w:r>
    </w:p>
    <w:p w14:paraId="28938030" w14:textId="0B0C87D9" w:rsidR="001401CC" w:rsidRPr="007D1476" w:rsidRDefault="001401CC" w:rsidP="00846AA4">
      <w:pPr>
        <w:numPr>
          <w:ilvl w:val="1"/>
          <w:numId w:val="23"/>
        </w:numPr>
        <w:tabs>
          <w:tab w:val="left" w:pos="1276"/>
          <w:tab w:val="left" w:pos="1560"/>
        </w:tabs>
        <w:ind w:left="0" w:firstLine="720"/>
        <w:rPr>
          <w:szCs w:val="24"/>
        </w:rPr>
      </w:pPr>
      <w:r w:rsidRPr="00846AA4">
        <w:rPr>
          <w:szCs w:val="24"/>
        </w:rPr>
        <w:t xml:space="preserve">pakeitimo reikalavimų pakeitimas / papildymas – </w:t>
      </w:r>
      <w:r w:rsidR="00876352" w:rsidRPr="00846AA4">
        <w:rPr>
          <w:szCs w:val="24"/>
        </w:rPr>
        <w:t>Pirkėjui/NMA</w:t>
      </w:r>
      <w:r w:rsidRPr="00846AA4">
        <w:rPr>
          <w:szCs w:val="24"/>
        </w:rPr>
        <w:t xml:space="preserve"> pakeitus pakeitimo, kurio įvertinimas jau yra patvirtintas, reikalavimus, yra užsakomas naujas pakeitimas. Tai gali būti atlikta dviem būdais:</w:t>
      </w:r>
    </w:p>
    <w:p w14:paraId="3DA97E04" w14:textId="77777777" w:rsidR="001401CC" w:rsidRPr="007D1476" w:rsidRDefault="001401CC" w:rsidP="00846AA4">
      <w:pPr>
        <w:numPr>
          <w:ilvl w:val="2"/>
          <w:numId w:val="23"/>
        </w:numPr>
        <w:tabs>
          <w:tab w:val="left" w:pos="1276"/>
          <w:tab w:val="left" w:pos="1560"/>
          <w:tab w:val="left" w:pos="1843"/>
        </w:tabs>
        <w:ind w:left="0" w:firstLine="720"/>
        <w:rPr>
          <w:szCs w:val="24"/>
        </w:rPr>
      </w:pPr>
      <w:r w:rsidRPr="007D1476">
        <w:rPr>
          <w:szCs w:val="24"/>
        </w:rPr>
        <w:t>jei ankstesni reikalavimai nėra keičiami, naujo pakeitimo užsakyme yra pateikiami tik nauji reikalavimai. Toliau pakeitimas administruojamas įprasta tvarka kaip atskiras pakeitimas;</w:t>
      </w:r>
    </w:p>
    <w:p w14:paraId="2A542B5B" w14:textId="0DE288C1" w:rsidR="001401CC" w:rsidRPr="007D1476" w:rsidRDefault="001401CC" w:rsidP="00846AA4">
      <w:pPr>
        <w:numPr>
          <w:ilvl w:val="2"/>
          <w:numId w:val="23"/>
        </w:numPr>
        <w:tabs>
          <w:tab w:val="left" w:pos="1276"/>
          <w:tab w:val="left" w:pos="1560"/>
          <w:tab w:val="left" w:pos="1843"/>
        </w:tabs>
        <w:ind w:left="0" w:firstLine="720"/>
        <w:rPr>
          <w:szCs w:val="24"/>
        </w:rPr>
      </w:pPr>
      <w:r w:rsidRPr="007D1476">
        <w:rPr>
          <w:szCs w:val="24"/>
        </w:rPr>
        <w:t xml:space="preserve">jei yra keičiami ankstesni reikalavimai, seno pakeitimo yra atsisakoma, o naujajame pakeitimo užsakyme yra išsamiai pateikiami visi reikalavimai. </w:t>
      </w:r>
      <w:r w:rsidR="00876352" w:rsidRPr="007D1476">
        <w:rPr>
          <w:szCs w:val="24"/>
        </w:rPr>
        <w:t>Tie</w:t>
      </w:r>
      <w:r w:rsidRPr="007D1476">
        <w:rPr>
          <w:szCs w:val="24"/>
        </w:rPr>
        <w:t>kėjas turi sumažinti naujo pakeitimo įvertinimą ta paslaugų apimtimi, kurią galima panaudoti iš atsisakyto pakeitimo. Toliau pakeitimas administruojamas įprasta tvarka.</w:t>
      </w:r>
    </w:p>
    <w:p w14:paraId="7A101BF8" w14:textId="77777777" w:rsidR="001401CC" w:rsidRPr="007D1476" w:rsidRDefault="001401CC" w:rsidP="00846AA4">
      <w:pPr>
        <w:numPr>
          <w:ilvl w:val="0"/>
          <w:numId w:val="23"/>
        </w:numPr>
        <w:tabs>
          <w:tab w:val="left" w:pos="1276"/>
        </w:tabs>
        <w:ind w:left="0" w:firstLine="720"/>
        <w:rPr>
          <w:szCs w:val="24"/>
        </w:rPr>
      </w:pPr>
      <w:r w:rsidRPr="007D1476">
        <w:rPr>
          <w:b/>
          <w:bCs/>
          <w:szCs w:val="24"/>
        </w:rPr>
        <w:t>Konsultavimas (užklausų sprendimas)</w:t>
      </w:r>
      <w:r w:rsidRPr="007D1476">
        <w:rPr>
          <w:szCs w:val="24"/>
        </w:rPr>
        <w:t xml:space="preserve"> su Fortinet FortiSIEM</w:t>
      </w:r>
      <w:r w:rsidRPr="007D1476" w:rsidDel="00D52E47">
        <w:rPr>
          <w:szCs w:val="24"/>
        </w:rPr>
        <w:t xml:space="preserve"> </w:t>
      </w:r>
      <w:r w:rsidRPr="007D1476">
        <w:rPr>
          <w:szCs w:val="24"/>
        </w:rPr>
        <w:t>susijusiais klausimais, rekomendacijos ir konsultacijos Fortinet FortiSIEM</w:t>
      </w:r>
      <w:r w:rsidRPr="007D1476" w:rsidDel="00D52E47">
        <w:rPr>
          <w:szCs w:val="24"/>
        </w:rPr>
        <w:t xml:space="preserve"> </w:t>
      </w:r>
      <w:r w:rsidRPr="007D1476">
        <w:rPr>
          <w:szCs w:val="24"/>
        </w:rPr>
        <w:t>sutrikimų prevencijos, optimizavimo, funkcionalumo atkūrimo ar išplėtimo klausimais turi būti atliekamos tokia tvarka:</w:t>
      </w:r>
    </w:p>
    <w:p w14:paraId="570DF819" w14:textId="7EA5B026" w:rsidR="001401CC" w:rsidRPr="007D1476" w:rsidRDefault="001401CC" w:rsidP="00846AA4">
      <w:pPr>
        <w:numPr>
          <w:ilvl w:val="1"/>
          <w:numId w:val="23"/>
        </w:numPr>
        <w:tabs>
          <w:tab w:val="left" w:pos="1276"/>
        </w:tabs>
        <w:ind w:left="0" w:firstLine="720"/>
        <w:rPr>
          <w:szCs w:val="24"/>
        </w:rPr>
      </w:pPr>
      <w:r w:rsidRPr="007D1476">
        <w:rPr>
          <w:szCs w:val="24"/>
        </w:rPr>
        <w:t xml:space="preserve">užklausos užsakymas – </w:t>
      </w:r>
      <w:r w:rsidR="00876352" w:rsidRPr="007D1476">
        <w:rPr>
          <w:szCs w:val="24"/>
        </w:rPr>
        <w:t>Pirkėjo/NMA</w:t>
      </w:r>
      <w:r w:rsidRPr="007D1476">
        <w:rPr>
          <w:szCs w:val="24"/>
        </w:rPr>
        <w:t xml:space="preserve"> Pagalbos portale </w:t>
      </w:r>
      <w:r w:rsidR="00876352" w:rsidRPr="007D1476">
        <w:rPr>
          <w:szCs w:val="24"/>
        </w:rPr>
        <w:t>Tie</w:t>
      </w:r>
      <w:r w:rsidRPr="007D1476">
        <w:rPr>
          <w:szCs w:val="24"/>
        </w:rPr>
        <w:t>kėjui registruoja užklausą prašydama suteikti užklausų paslaugą;</w:t>
      </w:r>
    </w:p>
    <w:p w14:paraId="4DF3AC6D" w14:textId="598E0EB0" w:rsidR="001401CC" w:rsidRPr="007D1476" w:rsidRDefault="001401CC" w:rsidP="00846AA4">
      <w:pPr>
        <w:numPr>
          <w:ilvl w:val="1"/>
          <w:numId w:val="23"/>
        </w:numPr>
        <w:tabs>
          <w:tab w:val="left" w:pos="1276"/>
        </w:tabs>
        <w:ind w:left="0" w:firstLine="720"/>
        <w:rPr>
          <w:szCs w:val="24"/>
        </w:rPr>
      </w:pPr>
      <w:r w:rsidRPr="007D1476">
        <w:rPr>
          <w:szCs w:val="24"/>
        </w:rPr>
        <w:t xml:space="preserve">sprendimas – </w:t>
      </w:r>
      <w:r w:rsidR="00876352" w:rsidRPr="007D1476">
        <w:rPr>
          <w:szCs w:val="24"/>
        </w:rPr>
        <w:t>Tie</w:t>
      </w:r>
      <w:r w:rsidRPr="007D1476">
        <w:rPr>
          <w:szCs w:val="24"/>
        </w:rPr>
        <w:t>kėjo paskirtas kontaktinis asmuo išsiaiškina poreikį ir suteikia reikiamą užklausos paslaugą;</w:t>
      </w:r>
    </w:p>
    <w:p w14:paraId="182AA72B" w14:textId="5F63CBB5" w:rsidR="001401CC" w:rsidRPr="007D1476" w:rsidRDefault="001401CC" w:rsidP="00846AA4">
      <w:pPr>
        <w:numPr>
          <w:ilvl w:val="1"/>
          <w:numId w:val="23"/>
        </w:numPr>
        <w:tabs>
          <w:tab w:val="left" w:pos="1276"/>
        </w:tabs>
        <w:ind w:left="0" w:firstLine="720"/>
        <w:rPr>
          <w:szCs w:val="24"/>
        </w:rPr>
      </w:pPr>
      <w:r w:rsidRPr="007D1476">
        <w:rPr>
          <w:szCs w:val="24"/>
        </w:rPr>
        <w:t xml:space="preserve">užklausos sprendimo terminas, jei su </w:t>
      </w:r>
      <w:r w:rsidR="00876352" w:rsidRPr="007D1476">
        <w:rPr>
          <w:szCs w:val="24"/>
        </w:rPr>
        <w:t>Pirkėju/NMA</w:t>
      </w:r>
      <w:r w:rsidRPr="007D1476">
        <w:rPr>
          <w:szCs w:val="24"/>
        </w:rPr>
        <w:t xml:space="preserve"> nesutarta kitaip, negali viršyti 6 punkte pateiktų terminų;</w:t>
      </w:r>
    </w:p>
    <w:p w14:paraId="375BE0BB" w14:textId="6B3E310A" w:rsidR="001401CC" w:rsidRPr="007D1476" w:rsidRDefault="001401CC" w:rsidP="007D1476">
      <w:pPr>
        <w:numPr>
          <w:ilvl w:val="1"/>
          <w:numId w:val="23"/>
        </w:numPr>
        <w:tabs>
          <w:tab w:val="left" w:pos="1276"/>
        </w:tabs>
        <w:ind w:left="0" w:firstLine="720"/>
        <w:rPr>
          <w:szCs w:val="24"/>
        </w:rPr>
      </w:pPr>
      <w:r w:rsidRPr="007D1476">
        <w:rPr>
          <w:szCs w:val="24"/>
        </w:rPr>
        <w:t xml:space="preserve">užklausos suteikimo paslauga vertinama pagal vieno </w:t>
      </w:r>
      <w:r w:rsidR="00876352" w:rsidRPr="007D1476">
        <w:rPr>
          <w:szCs w:val="24"/>
        </w:rPr>
        <w:t>Tie</w:t>
      </w:r>
      <w:r w:rsidRPr="007D1476">
        <w:rPr>
          <w:szCs w:val="24"/>
        </w:rPr>
        <w:t xml:space="preserve">kėjo eksperto faktiškai sugaištą laiką (nustatant užklausai išspręsti sugaištą laiką neatsižvelgiama į vienu metu užklausą sprendusių </w:t>
      </w:r>
      <w:r w:rsidR="00876352" w:rsidRPr="007D1476">
        <w:rPr>
          <w:szCs w:val="24"/>
        </w:rPr>
        <w:t>Tie</w:t>
      </w:r>
      <w:r w:rsidRPr="007D1476">
        <w:rPr>
          <w:szCs w:val="24"/>
        </w:rPr>
        <w:t xml:space="preserve">kėjo ekspertų skaičių). Jei nesutarta kitaip, užklausos sprendimo paslaugos įvertinimą </w:t>
      </w:r>
      <w:r w:rsidR="00876352" w:rsidRPr="007D1476">
        <w:rPr>
          <w:szCs w:val="24"/>
        </w:rPr>
        <w:t>Tie</w:t>
      </w:r>
      <w:r w:rsidRPr="007D1476">
        <w:rPr>
          <w:szCs w:val="24"/>
        </w:rPr>
        <w:t xml:space="preserve">kėjas pateikia iškart po paslaugos suteikimo. </w:t>
      </w:r>
    </w:p>
    <w:p w14:paraId="5AC9440B" w14:textId="7A7809E4" w:rsidR="001401CC" w:rsidRPr="007D1476" w:rsidRDefault="001401CC" w:rsidP="007D1476">
      <w:pPr>
        <w:numPr>
          <w:ilvl w:val="1"/>
          <w:numId w:val="23"/>
        </w:numPr>
        <w:tabs>
          <w:tab w:val="left" w:pos="1276"/>
        </w:tabs>
        <w:ind w:left="0" w:firstLine="720"/>
        <w:rPr>
          <w:szCs w:val="24"/>
        </w:rPr>
      </w:pPr>
      <w:r w:rsidRPr="007D1476">
        <w:rPr>
          <w:szCs w:val="24"/>
        </w:rPr>
        <w:t xml:space="preserve">jei </w:t>
      </w:r>
      <w:r w:rsidR="00876352" w:rsidRPr="007D1476">
        <w:rPr>
          <w:szCs w:val="24"/>
        </w:rPr>
        <w:t>Tie</w:t>
      </w:r>
      <w:r w:rsidRPr="007D1476">
        <w:rPr>
          <w:szCs w:val="24"/>
        </w:rPr>
        <w:t xml:space="preserve">kėjas nustato, kad užklausai išspręsti reikės sugaišti daugiau nei 1 d. d., jis privalo gauti </w:t>
      </w:r>
      <w:r w:rsidR="00876352" w:rsidRPr="007D1476">
        <w:rPr>
          <w:szCs w:val="24"/>
        </w:rPr>
        <w:t>Pirkėjo/NMA</w:t>
      </w:r>
      <w:r w:rsidRPr="007D1476">
        <w:rPr>
          <w:szCs w:val="24"/>
        </w:rPr>
        <w:t xml:space="preserve"> patvirtinimą dėl užklausos sprendimo paslaugos pratęsimo. Jei  nesutarta kitaip, </w:t>
      </w:r>
      <w:r w:rsidR="00876352" w:rsidRPr="007D1476">
        <w:rPr>
          <w:szCs w:val="24"/>
        </w:rPr>
        <w:t>Tie</w:t>
      </w:r>
      <w:r w:rsidRPr="007D1476">
        <w:rPr>
          <w:szCs w:val="24"/>
        </w:rPr>
        <w:t>kėjas privalo gauti kiekvienos kitos užklausos sprendime sugaištos darbo dienos patvirtinimus  (be šių papildomų patvirtinimų užklausos kaina negali viršyti 1 d. d. įkainio);</w:t>
      </w:r>
    </w:p>
    <w:p w14:paraId="7644393A" w14:textId="4C40F252" w:rsidR="001401CC" w:rsidRPr="007D1476" w:rsidRDefault="001401CC" w:rsidP="007D1476">
      <w:pPr>
        <w:numPr>
          <w:ilvl w:val="1"/>
          <w:numId w:val="23"/>
        </w:numPr>
        <w:tabs>
          <w:tab w:val="left" w:pos="1276"/>
        </w:tabs>
        <w:ind w:left="0" w:firstLine="720"/>
        <w:rPr>
          <w:szCs w:val="24"/>
        </w:rPr>
      </w:pPr>
      <w:r w:rsidRPr="007D1476">
        <w:rPr>
          <w:szCs w:val="24"/>
        </w:rPr>
        <w:t xml:space="preserve">jei užklausos sprendimas yra nesuteikiamas vadovaujantis 6 punkte pateiktais terminais ar pagal atskirą suderintą laiką su </w:t>
      </w:r>
      <w:r w:rsidR="00876352" w:rsidRPr="007D1476">
        <w:rPr>
          <w:szCs w:val="24"/>
        </w:rPr>
        <w:t>Pirkėju/NMA</w:t>
      </w:r>
      <w:r w:rsidRPr="007D1476">
        <w:rPr>
          <w:szCs w:val="24"/>
        </w:rPr>
        <w:t xml:space="preserve"> arba </w:t>
      </w:r>
      <w:r w:rsidR="00876352" w:rsidRPr="007D1476">
        <w:rPr>
          <w:szCs w:val="24"/>
        </w:rPr>
        <w:t>Pirkėjo/NMA</w:t>
      </w:r>
      <w:r w:rsidRPr="007D1476">
        <w:rPr>
          <w:szCs w:val="24"/>
        </w:rPr>
        <w:t xml:space="preserve"> užsakyta užklausa tapo neaktuali dėl užklausos sprendimo suteikimo termino nesilaikymo, </w:t>
      </w:r>
      <w:r w:rsidR="00876352" w:rsidRPr="007D1476">
        <w:rPr>
          <w:szCs w:val="24"/>
        </w:rPr>
        <w:t>Pirkėjas/NMA</w:t>
      </w:r>
      <w:r w:rsidRPr="007D1476">
        <w:rPr>
          <w:szCs w:val="24"/>
        </w:rPr>
        <w:t xml:space="preserve"> gali užklausos užsakymo </w:t>
      </w:r>
      <w:r w:rsidRPr="007D1476">
        <w:rPr>
          <w:szCs w:val="24"/>
        </w:rPr>
        <w:lastRenderedPageBreak/>
        <w:t xml:space="preserve">atsisakyti ir nemokėti už sugaištą laiką, taip pat </w:t>
      </w:r>
      <w:r w:rsidR="00876352" w:rsidRPr="007D1476">
        <w:rPr>
          <w:szCs w:val="24"/>
        </w:rPr>
        <w:t>Pirkėjas/NMA</w:t>
      </w:r>
      <w:r w:rsidRPr="007D1476">
        <w:rPr>
          <w:szCs w:val="24"/>
        </w:rPr>
        <w:t xml:space="preserve"> gali taikyti baudas už paslaugos nesuteikimą pagal 25 punktą;</w:t>
      </w:r>
    </w:p>
    <w:p w14:paraId="3254611B" w14:textId="658AF8CF" w:rsidR="001401CC" w:rsidRPr="007D1476" w:rsidRDefault="001401CC" w:rsidP="007D1476">
      <w:pPr>
        <w:numPr>
          <w:ilvl w:val="1"/>
          <w:numId w:val="23"/>
        </w:numPr>
        <w:tabs>
          <w:tab w:val="left" w:pos="1276"/>
        </w:tabs>
        <w:ind w:left="0" w:firstLine="709"/>
        <w:rPr>
          <w:szCs w:val="24"/>
        </w:rPr>
      </w:pPr>
      <w:r w:rsidRPr="007D1476">
        <w:rPr>
          <w:szCs w:val="24"/>
        </w:rPr>
        <w:t xml:space="preserve">užklausos sprendimo paslauga laikoma visiškai suteikta, jei buvo pilnai atsakyta į </w:t>
      </w:r>
      <w:r w:rsidR="00876352" w:rsidRPr="007D1476">
        <w:rPr>
          <w:szCs w:val="24"/>
        </w:rPr>
        <w:t>Pirkėjo/NMA</w:t>
      </w:r>
      <w:r w:rsidRPr="007D1476">
        <w:rPr>
          <w:szCs w:val="24"/>
        </w:rPr>
        <w:t xml:space="preserve"> paskirto atsakingo asmens išreikštą poreikį, pateiktos atitinkamos detalios išvados ir tinkami rezultatai, taip pat, jei įmanoma, pasiūlyti galimi problemų sprendimo variantai tinkami </w:t>
      </w:r>
      <w:r w:rsidR="00876352" w:rsidRPr="007D1476">
        <w:rPr>
          <w:szCs w:val="24"/>
        </w:rPr>
        <w:t>Pirkėjui/NMA</w:t>
      </w:r>
      <w:r w:rsidRPr="007D1476">
        <w:rPr>
          <w:szCs w:val="24"/>
        </w:rPr>
        <w:t xml:space="preserve">; </w:t>
      </w:r>
    </w:p>
    <w:p w14:paraId="6A1E062C" w14:textId="091225C1" w:rsidR="001401CC" w:rsidRPr="007D1476" w:rsidRDefault="001401CC" w:rsidP="007D1476">
      <w:pPr>
        <w:numPr>
          <w:ilvl w:val="1"/>
          <w:numId w:val="23"/>
        </w:numPr>
        <w:tabs>
          <w:tab w:val="left" w:pos="1276"/>
        </w:tabs>
        <w:ind w:left="0" w:firstLine="709"/>
        <w:rPr>
          <w:szCs w:val="24"/>
        </w:rPr>
      </w:pPr>
      <w:r w:rsidRPr="007D1476">
        <w:rPr>
          <w:szCs w:val="24"/>
        </w:rPr>
        <w:t xml:space="preserve">užklausai išspręsti sugaištas laikas ir kaina privalo būti suderinti su </w:t>
      </w:r>
      <w:r w:rsidR="00876352" w:rsidRPr="007D1476">
        <w:rPr>
          <w:szCs w:val="24"/>
        </w:rPr>
        <w:t>Pirkėju/NMA</w:t>
      </w:r>
      <w:r w:rsidRPr="007D1476">
        <w:rPr>
          <w:szCs w:val="24"/>
        </w:rPr>
        <w:t xml:space="preserve"> ir nurodyti Pagalbos portale;</w:t>
      </w:r>
    </w:p>
    <w:p w14:paraId="1CDFBD1F" w14:textId="77777777" w:rsidR="001401CC" w:rsidRPr="007D1476" w:rsidRDefault="001401CC" w:rsidP="007D1476">
      <w:pPr>
        <w:numPr>
          <w:ilvl w:val="1"/>
          <w:numId w:val="23"/>
        </w:numPr>
        <w:tabs>
          <w:tab w:val="left" w:pos="1276"/>
        </w:tabs>
        <w:ind w:left="0" w:firstLine="709"/>
        <w:rPr>
          <w:szCs w:val="24"/>
        </w:rPr>
      </w:pPr>
      <w:r w:rsidRPr="007D1476">
        <w:rPr>
          <w:szCs w:val="24"/>
        </w:rPr>
        <w:t>jei užklausos sprendimo metu nustatomas defektas (arba užklausa užsakyta dėl sistemos veikimo esant defektui), užklausai spręsti sugaištas laikas neapmokamas;</w:t>
      </w:r>
    </w:p>
    <w:p w14:paraId="4E6720C2" w14:textId="541B2BF5" w:rsidR="001401CC" w:rsidRPr="007D1476" w:rsidRDefault="001401CC" w:rsidP="007D1476">
      <w:pPr>
        <w:numPr>
          <w:ilvl w:val="1"/>
          <w:numId w:val="23"/>
        </w:numPr>
        <w:tabs>
          <w:tab w:val="left" w:pos="1418"/>
        </w:tabs>
        <w:ind w:left="0" w:firstLine="709"/>
        <w:rPr>
          <w:szCs w:val="24"/>
        </w:rPr>
      </w:pPr>
      <w:r w:rsidRPr="007D1476">
        <w:rPr>
          <w:szCs w:val="24"/>
        </w:rPr>
        <w:t xml:space="preserve">jei užklausos sprendimo metu pateiktas rezultatas nėra tinkamas </w:t>
      </w:r>
      <w:r w:rsidR="00876352" w:rsidRPr="007D1476">
        <w:rPr>
          <w:szCs w:val="24"/>
        </w:rPr>
        <w:t>Pirkėjui/NMA</w:t>
      </w:r>
      <w:r w:rsidRPr="007D1476">
        <w:rPr>
          <w:szCs w:val="24"/>
        </w:rPr>
        <w:t xml:space="preserve"> (</w:t>
      </w:r>
      <w:r w:rsidR="00876352" w:rsidRPr="007D1476">
        <w:rPr>
          <w:szCs w:val="24"/>
        </w:rPr>
        <w:t>Tie</w:t>
      </w:r>
      <w:r w:rsidRPr="007D1476">
        <w:rPr>
          <w:szCs w:val="24"/>
        </w:rPr>
        <w:t xml:space="preserve">kėjas pateikė nedetalų, neaiškų, nekonkretų, netinkamą sprendimą arba pateiktas užklausos sprendimas formaliai atkartoja užklausos užsakymo turinį ar visiškai neatitinka užklausos užsakymo turinio), toks užklausos sprendimas laikomas netinkamu, sugaištas </w:t>
      </w:r>
      <w:r w:rsidR="00876352" w:rsidRPr="007D1476">
        <w:rPr>
          <w:szCs w:val="24"/>
        </w:rPr>
        <w:t>Tie</w:t>
      </w:r>
      <w:r w:rsidRPr="007D1476">
        <w:rPr>
          <w:szCs w:val="24"/>
        </w:rPr>
        <w:t xml:space="preserve">kėjo laikas yra neapmokamas ir užklausos užsakymas grąžinamas </w:t>
      </w:r>
      <w:r w:rsidR="00876352" w:rsidRPr="007D1476">
        <w:rPr>
          <w:szCs w:val="24"/>
        </w:rPr>
        <w:t>Tie</w:t>
      </w:r>
      <w:r w:rsidRPr="007D1476">
        <w:rPr>
          <w:szCs w:val="24"/>
        </w:rPr>
        <w:t>kėjui.</w:t>
      </w:r>
    </w:p>
    <w:p w14:paraId="65608BCA" w14:textId="4EC59BC9" w:rsidR="001401CC" w:rsidRPr="007D1476" w:rsidRDefault="001401CC" w:rsidP="007D1476">
      <w:pPr>
        <w:numPr>
          <w:ilvl w:val="0"/>
          <w:numId w:val="23"/>
        </w:numPr>
        <w:tabs>
          <w:tab w:val="left" w:pos="993"/>
          <w:tab w:val="left" w:pos="1560"/>
        </w:tabs>
        <w:ind w:left="0" w:firstLine="720"/>
        <w:rPr>
          <w:szCs w:val="24"/>
        </w:rPr>
      </w:pPr>
      <w:r w:rsidRPr="007D1476">
        <w:rPr>
          <w:szCs w:val="24"/>
        </w:rPr>
        <w:t xml:space="preserve">Paslaugų teikimo terminai, jei su </w:t>
      </w:r>
      <w:r w:rsidR="00876352" w:rsidRPr="007D1476">
        <w:rPr>
          <w:szCs w:val="24"/>
        </w:rPr>
        <w:t>Pirkėju/NMA</w:t>
      </w:r>
      <w:r w:rsidRPr="007D1476">
        <w:rPr>
          <w:szCs w:val="24"/>
        </w:rPr>
        <w:t xml:space="preserve"> nesutarta kitaip, negali viršyti šių terminų:</w:t>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820"/>
        <w:gridCol w:w="3212"/>
        <w:gridCol w:w="3024"/>
      </w:tblGrid>
      <w:tr w:rsidR="001401CC" w:rsidRPr="00AE5DF0" w14:paraId="140E6386" w14:textId="77777777" w:rsidTr="009345E9">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43DFB201" w14:textId="77777777" w:rsidR="001401CC" w:rsidRPr="007D1476" w:rsidRDefault="001401CC" w:rsidP="007D1476">
            <w:pPr>
              <w:jc w:val="left"/>
              <w:rPr>
                <w:b/>
                <w:szCs w:val="24"/>
              </w:rPr>
            </w:pPr>
            <w:r w:rsidRPr="007D1476">
              <w:rPr>
                <w:b/>
                <w:szCs w:val="24"/>
              </w:rPr>
              <w:t>Nr.</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77BCA03C" w14:textId="77777777" w:rsidR="001401CC" w:rsidRPr="007D1476" w:rsidRDefault="001401CC" w:rsidP="007D1476">
            <w:pPr>
              <w:ind w:firstLine="720"/>
              <w:jc w:val="left"/>
              <w:rPr>
                <w:b/>
                <w:szCs w:val="24"/>
              </w:rPr>
            </w:pPr>
            <w:r w:rsidRPr="007D1476">
              <w:rPr>
                <w:b/>
                <w:szCs w:val="24"/>
              </w:rPr>
              <w:t>Paslauga</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1A5C0FC4" w14:textId="77777777" w:rsidR="001401CC" w:rsidRPr="007D1476" w:rsidRDefault="001401CC" w:rsidP="007D1476">
            <w:pPr>
              <w:ind w:firstLine="720"/>
              <w:jc w:val="left"/>
              <w:rPr>
                <w:b/>
                <w:szCs w:val="24"/>
              </w:rPr>
            </w:pPr>
            <w:r w:rsidRPr="007D1476">
              <w:rPr>
                <w:b/>
                <w:szCs w:val="24"/>
              </w:rPr>
              <w:t>Įvertinimo trukmė</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58D59051" w14:textId="77777777" w:rsidR="001401CC" w:rsidRPr="007D1476" w:rsidRDefault="001401CC" w:rsidP="007D1476">
            <w:pPr>
              <w:ind w:firstLine="720"/>
              <w:jc w:val="left"/>
              <w:rPr>
                <w:b/>
                <w:szCs w:val="24"/>
              </w:rPr>
            </w:pPr>
            <w:r w:rsidRPr="007D1476">
              <w:rPr>
                <w:b/>
                <w:szCs w:val="24"/>
              </w:rPr>
              <w:t>Sprendimo trukmė</w:t>
            </w:r>
          </w:p>
        </w:tc>
      </w:tr>
      <w:tr w:rsidR="001401CC" w:rsidRPr="00AE5DF0" w14:paraId="5F66C1C2" w14:textId="77777777" w:rsidTr="009345E9">
        <w:trPr>
          <w:trHeight w:val="718"/>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70CB4F8" w14:textId="77777777" w:rsidR="001401CC" w:rsidRPr="00095A90" w:rsidRDefault="001401CC" w:rsidP="00E27D75">
            <w:pPr>
              <w:contextualSpacing/>
              <w:rPr>
                <w:szCs w:val="24"/>
              </w:rPr>
            </w:pPr>
            <w:r w:rsidRPr="00095A90">
              <w:rPr>
                <w:szCs w:val="24"/>
              </w:rPr>
              <w:t>1.</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0D8744CB" w14:textId="77777777" w:rsidR="001401CC" w:rsidRPr="00705F86" w:rsidRDefault="001401CC" w:rsidP="00E27D75">
            <w:pPr>
              <w:rPr>
                <w:szCs w:val="24"/>
              </w:rPr>
            </w:pPr>
            <w:r w:rsidRPr="00451A0F">
              <w:rPr>
                <w:szCs w:val="24"/>
              </w:rPr>
              <w:t>Pakeitimų įgyvendinimas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1966EA27" w14:textId="77777777" w:rsidR="001401CC" w:rsidRPr="00705F86" w:rsidRDefault="001401CC" w:rsidP="00E27D75">
            <w:pPr>
              <w:ind w:firstLine="720"/>
              <w:rPr>
                <w:szCs w:val="24"/>
              </w:rPr>
            </w:pPr>
            <w:r w:rsidRPr="00705F86">
              <w:rPr>
                <w:szCs w:val="24"/>
              </w:rPr>
              <w:t xml:space="preserve">        5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1C319BCF" w14:textId="77777777" w:rsidR="001401CC" w:rsidRPr="005B67AA" w:rsidRDefault="001401CC" w:rsidP="00077CC1">
            <w:pPr>
              <w:jc w:val="center"/>
              <w:rPr>
                <w:szCs w:val="24"/>
              </w:rPr>
            </w:pPr>
            <w:r w:rsidRPr="005B67AA">
              <w:rPr>
                <w:szCs w:val="24"/>
              </w:rPr>
              <w:t>iki 10 d. d. – paprasti;</w:t>
            </w:r>
          </w:p>
          <w:p w14:paraId="36330C2C" w14:textId="77777777" w:rsidR="001401CC" w:rsidRPr="005B67AA" w:rsidRDefault="001401CC" w:rsidP="00077CC1">
            <w:pPr>
              <w:jc w:val="center"/>
              <w:rPr>
                <w:szCs w:val="24"/>
              </w:rPr>
            </w:pPr>
            <w:r w:rsidRPr="005B67AA">
              <w:rPr>
                <w:szCs w:val="24"/>
              </w:rPr>
              <w:t>iki 20 d. d. – sudėtingi;</w:t>
            </w:r>
          </w:p>
        </w:tc>
      </w:tr>
      <w:tr w:rsidR="001401CC" w:rsidRPr="00AE5DF0" w14:paraId="1ECC415B" w14:textId="77777777" w:rsidTr="009345E9">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04241E26" w14:textId="77777777" w:rsidR="001401CC" w:rsidRPr="00095A90" w:rsidRDefault="001401CC" w:rsidP="00E27D75">
            <w:pPr>
              <w:contextualSpacing/>
              <w:rPr>
                <w:szCs w:val="24"/>
              </w:rPr>
            </w:pPr>
            <w:r w:rsidRPr="00095A90">
              <w:rPr>
                <w:szCs w:val="24"/>
              </w:rPr>
              <w:t>2.</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78A55624" w14:textId="77777777" w:rsidR="001401CC" w:rsidRPr="00705F86" w:rsidDel="000C79C0" w:rsidRDefault="001401CC" w:rsidP="00E27D75">
            <w:pPr>
              <w:rPr>
                <w:szCs w:val="24"/>
              </w:rPr>
            </w:pPr>
            <w:r w:rsidRPr="00451A0F">
              <w:rPr>
                <w:szCs w:val="24"/>
              </w:rPr>
              <w:t>Trūkumų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79E6A813" w14:textId="77777777" w:rsidR="001401CC" w:rsidRPr="00705F86" w:rsidRDefault="001401CC" w:rsidP="00E27D75">
            <w:pPr>
              <w:ind w:firstLine="720"/>
              <w:rPr>
                <w:szCs w:val="24"/>
              </w:rPr>
            </w:pPr>
            <w:r w:rsidRPr="00705F86">
              <w:rPr>
                <w:szCs w:val="24"/>
              </w:rPr>
              <w:t xml:space="preserve">            -</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20CACAA1" w14:textId="77777777" w:rsidR="001401CC" w:rsidRPr="005B67AA" w:rsidRDefault="001401CC" w:rsidP="00077CC1">
            <w:pPr>
              <w:jc w:val="center"/>
              <w:rPr>
                <w:szCs w:val="24"/>
              </w:rPr>
            </w:pPr>
            <w:r w:rsidRPr="005B67AA">
              <w:rPr>
                <w:szCs w:val="24"/>
              </w:rPr>
              <w:t>iki 2 d. d.</w:t>
            </w:r>
          </w:p>
        </w:tc>
      </w:tr>
      <w:tr w:rsidR="001401CC" w:rsidRPr="00AE5DF0" w14:paraId="0B44F4B8" w14:textId="77777777" w:rsidTr="009345E9">
        <w:trPr>
          <w:trHeight w:val="701"/>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1CF402BF" w14:textId="77777777" w:rsidR="001401CC" w:rsidRPr="00095A90" w:rsidRDefault="001401CC" w:rsidP="00E27D75">
            <w:pPr>
              <w:contextualSpacing/>
              <w:rPr>
                <w:szCs w:val="24"/>
              </w:rPr>
            </w:pPr>
            <w:r w:rsidRPr="00095A90">
              <w:rPr>
                <w:szCs w:val="24"/>
              </w:rPr>
              <w:t>3.</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581A2630" w14:textId="77777777" w:rsidR="001401CC" w:rsidRPr="00705F86" w:rsidRDefault="001401CC" w:rsidP="00E27D75">
            <w:pPr>
              <w:rPr>
                <w:szCs w:val="24"/>
              </w:rPr>
            </w:pPr>
            <w:r w:rsidRPr="00451A0F">
              <w:rPr>
                <w:szCs w:val="24"/>
              </w:rPr>
              <w:t>Defektų šalinimas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7E37E03E" w14:textId="77777777" w:rsidR="001401CC" w:rsidRPr="00705F86" w:rsidRDefault="001401CC" w:rsidP="00E27D75">
            <w:pPr>
              <w:ind w:firstLine="720"/>
              <w:rPr>
                <w:szCs w:val="24"/>
              </w:rPr>
            </w:pPr>
            <w:r w:rsidRPr="00705F86">
              <w:rPr>
                <w:szCs w:val="24"/>
              </w:rPr>
              <w:t xml:space="preserve">        1 d. d.</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40A29E70" w14:textId="77777777" w:rsidR="001401CC" w:rsidRPr="005B67AA" w:rsidRDefault="001401CC" w:rsidP="00077CC1">
            <w:pPr>
              <w:pStyle w:val="ListParagraph"/>
              <w:numPr>
                <w:ilvl w:val="0"/>
                <w:numId w:val="28"/>
              </w:numPr>
              <w:tabs>
                <w:tab w:val="left" w:pos="226"/>
              </w:tabs>
              <w:ind w:left="0" w:firstLine="0"/>
              <w:jc w:val="center"/>
              <w:rPr>
                <w:szCs w:val="24"/>
              </w:rPr>
            </w:pPr>
            <w:r w:rsidRPr="005B67AA">
              <w:rPr>
                <w:szCs w:val="24"/>
              </w:rPr>
              <w:t>d. d. – paprasti;</w:t>
            </w:r>
          </w:p>
          <w:p w14:paraId="39A50887" w14:textId="77777777" w:rsidR="001401CC" w:rsidRPr="005B67AA" w:rsidRDefault="001401CC" w:rsidP="00077CC1">
            <w:pPr>
              <w:tabs>
                <w:tab w:val="left" w:pos="226"/>
              </w:tabs>
              <w:jc w:val="center"/>
              <w:rPr>
                <w:szCs w:val="24"/>
              </w:rPr>
            </w:pPr>
            <w:r w:rsidRPr="005B67AA">
              <w:rPr>
                <w:szCs w:val="24"/>
              </w:rPr>
              <w:t>4 d. d. – sudėtingi;</w:t>
            </w:r>
          </w:p>
        </w:tc>
      </w:tr>
      <w:tr w:rsidR="001401CC" w:rsidRPr="00AE5DF0" w14:paraId="66018D6D" w14:textId="77777777" w:rsidTr="009345E9">
        <w:trPr>
          <w:trHeight w:val="342"/>
          <w:jc w:val="center"/>
        </w:trPr>
        <w:tc>
          <w:tcPr>
            <w:tcW w:w="574" w:type="dxa"/>
            <w:tcBorders>
              <w:top w:val="single" w:sz="4" w:space="0" w:color="000000"/>
              <w:left w:val="single" w:sz="4" w:space="0" w:color="000000"/>
              <w:bottom w:val="single" w:sz="4" w:space="0" w:color="000000"/>
              <w:right w:val="single" w:sz="4" w:space="0" w:color="000000"/>
            </w:tcBorders>
            <w:vAlign w:val="center"/>
          </w:tcPr>
          <w:p w14:paraId="6F6CE9DE" w14:textId="77777777" w:rsidR="001401CC" w:rsidRPr="00095A90" w:rsidRDefault="001401CC" w:rsidP="00E27D75">
            <w:pPr>
              <w:contextualSpacing/>
              <w:rPr>
                <w:szCs w:val="24"/>
              </w:rPr>
            </w:pPr>
            <w:r w:rsidRPr="00095A90">
              <w:rPr>
                <w:szCs w:val="24"/>
              </w:rPr>
              <w:t>5.</w:t>
            </w:r>
          </w:p>
        </w:tc>
        <w:tc>
          <w:tcPr>
            <w:tcW w:w="2820" w:type="dxa"/>
            <w:tcBorders>
              <w:top w:val="single" w:sz="4" w:space="0" w:color="000000"/>
              <w:left w:val="single" w:sz="4" w:space="0" w:color="000000"/>
              <w:bottom w:val="single" w:sz="4" w:space="0" w:color="000000"/>
              <w:right w:val="single" w:sz="4" w:space="0" w:color="000000"/>
            </w:tcBorders>
            <w:vAlign w:val="center"/>
            <w:hideMark/>
          </w:tcPr>
          <w:p w14:paraId="4054DE3D" w14:textId="77777777" w:rsidR="001401CC" w:rsidRPr="00705F86" w:rsidRDefault="001401CC" w:rsidP="00E27D75">
            <w:pPr>
              <w:rPr>
                <w:szCs w:val="24"/>
              </w:rPr>
            </w:pPr>
            <w:r w:rsidRPr="00451A0F">
              <w:rPr>
                <w:szCs w:val="24"/>
              </w:rPr>
              <w:t>Užklausų sprendimas</w:t>
            </w:r>
          </w:p>
        </w:tc>
        <w:tc>
          <w:tcPr>
            <w:tcW w:w="3212" w:type="dxa"/>
            <w:tcBorders>
              <w:top w:val="single" w:sz="4" w:space="0" w:color="000000"/>
              <w:left w:val="single" w:sz="4" w:space="0" w:color="000000"/>
              <w:bottom w:val="single" w:sz="4" w:space="0" w:color="000000"/>
              <w:right w:val="single" w:sz="4" w:space="0" w:color="000000"/>
            </w:tcBorders>
            <w:vAlign w:val="center"/>
            <w:hideMark/>
          </w:tcPr>
          <w:p w14:paraId="12DE95EA" w14:textId="77777777" w:rsidR="001401CC" w:rsidRPr="00705F86" w:rsidRDefault="001401CC" w:rsidP="00E27D75">
            <w:pPr>
              <w:ind w:firstLine="720"/>
              <w:rPr>
                <w:szCs w:val="24"/>
                <w:vertAlign w:val="superscript"/>
              </w:rPr>
            </w:pPr>
            <w:r w:rsidRPr="00705F86">
              <w:rPr>
                <w:szCs w:val="24"/>
              </w:rPr>
              <w:t xml:space="preserve">        1 d. d.</w:t>
            </w:r>
            <w:r w:rsidRPr="00705F86">
              <w:rPr>
                <w:szCs w:val="24"/>
                <w:vertAlign w:val="superscript"/>
              </w:rPr>
              <w:t>*</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0029FDFD" w14:textId="77777777" w:rsidR="001401CC" w:rsidRPr="005B67AA" w:rsidRDefault="001401CC" w:rsidP="00077CC1">
            <w:pPr>
              <w:ind w:firstLine="720"/>
              <w:rPr>
                <w:szCs w:val="24"/>
              </w:rPr>
            </w:pPr>
            <w:r w:rsidRPr="005B67AA">
              <w:rPr>
                <w:szCs w:val="24"/>
              </w:rPr>
              <w:t xml:space="preserve">    iki 2 d.d.</w:t>
            </w:r>
          </w:p>
        </w:tc>
      </w:tr>
    </w:tbl>
    <w:p w14:paraId="649B897B" w14:textId="77777777" w:rsidR="001401CC" w:rsidRPr="00705F86" w:rsidRDefault="001401CC" w:rsidP="00E27D75">
      <w:pPr>
        <w:ind w:firstLine="720"/>
        <w:rPr>
          <w:szCs w:val="24"/>
        </w:rPr>
      </w:pPr>
      <w:r w:rsidRPr="00095A90">
        <w:rPr>
          <w:szCs w:val="24"/>
        </w:rPr>
        <w:t>Pastaba</w:t>
      </w:r>
      <w:r w:rsidRPr="00095A90">
        <w:rPr>
          <w:szCs w:val="24"/>
          <w:vertAlign w:val="superscript"/>
        </w:rPr>
        <w:t>*</w:t>
      </w:r>
      <w:r w:rsidRPr="00451A0F">
        <w:rPr>
          <w:szCs w:val="24"/>
        </w:rPr>
        <w:t xml:space="preserve">: </w:t>
      </w:r>
      <w:r w:rsidRPr="00705F86">
        <w:rPr>
          <w:i/>
          <w:iCs/>
          <w:szCs w:val="24"/>
        </w:rPr>
        <w:t>Užklausos sprendimo įvertinimo trukme yra laikoma trukmė nuo užklausos užsakymo iki pirminio detalaus atsakymo pateikimo IT pagalbos portale.</w:t>
      </w:r>
    </w:p>
    <w:p w14:paraId="3DF617B7" w14:textId="77777777" w:rsidR="001401CC" w:rsidRPr="005B67AA" w:rsidRDefault="001401CC" w:rsidP="00E27D75">
      <w:pPr>
        <w:ind w:firstLine="720"/>
        <w:rPr>
          <w:szCs w:val="24"/>
        </w:rPr>
      </w:pPr>
    </w:p>
    <w:p w14:paraId="24F88DC4" w14:textId="77777777" w:rsidR="001401CC" w:rsidRPr="005B67AA" w:rsidRDefault="001401CC" w:rsidP="00E27D75">
      <w:pPr>
        <w:numPr>
          <w:ilvl w:val="0"/>
          <w:numId w:val="23"/>
        </w:numPr>
        <w:tabs>
          <w:tab w:val="num" w:pos="1070"/>
        </w:tabs>
        <w:ind w:left="0" w:firstLine="709"/>
        <w:rPr>
          <w:szCs w:val="24"/>
        </w:rPr>
      </w:pPr>
      <w:r w:rsidRPr="005B67AA">
        <w:rPr>
          <w:szCs w:val="24"/>
        </w:rPr>
        <w:t>Paprastas pakeitimas / defektas – jei pakeitimo įvertinime nurodytos paslaugos buvo įvertintos kaip teiktos ne daugiau kaip 10 d. d.</w:t>
      </w:r>
    </w:p>
    <w:p w14:paraId="6E635A36" w14:textId="77777777" w:rsidR="001401CC" w:rsidRPr="005B67AA" w:rsidRDefault="001401CC" w:rsidP="00077CC1">
      <w:pPr>
        <w:numPr>
          <w:ilvl w:val="0"/>
          <w:numId w:val="23"/>
        </w:numPr>
        <w:tabs>
          <w:tab w:val="num" w:pos="1070"/>
        </w:tabs>
        <w:ind w:left="0" w:firstLine="709"/>
        <w:rPr>
          <w:szCs w:val="24"/>
        </w:rPr>
      </w:pPr>
      <w:r w:rsidRPr="005B67AA">
        <w:rPr>
          <w:szCs w:val="24"/>
        </w:rPr>
        <w:t>Sudėtingas pakeitimas / defektas – jei pakeitimo įvertinime nurodytos paslaugos buvo įvertintos kaip teiktos daugiau kaip 10 d. d.</w:t>
      </w:r>
    </w:p>
    <w:p w14:paraId="7488CACA" w14:textId="77777777" w:rsidR="001401CC" w:rsidRPr="00451A0F" w:rsidRDefault="001401CC" w:rsidP="00077CC1">
      <w:pPr>
        <w:numPr>
          <w:ilvl w:val="0"/>
          <w:numId w:val="23"/>
        </w:numPr>
        <w:tabs>
          <w:tab w:val="num" w:pos="1070"/>
        </w:tabs>
        <w:ind w:left="0" w:firstLine="709"/>
        <w:rPr>
          <w:szCs w:val="24"/>
        </w:rPr>
      </w:pPr>
      <w:bookmarkStart w:id="16" w:name="_Hlk39584064"/>
      <w:r w:rsidRPr="00AE5DF0">
        <w:rPr>
          <w:szCs w:val="24"/>
        </w:rPr>
        <w:t>J</w:t>
      </w:r>
      <w:r w:rsidRPr="00095A90">
        <w:rPr>
          <w:szCs w:val="24"/>
        </w:rPr>
        <w:t>ei vadovaujantis 4.2 punktu apskaičiuotos konkrečios pakeitimų įgyvendinimo paslaugos (suformuluotos konkrečiame Pakeitimo užsakyme) apimtis darbo dienomis yra:</w:t>
      </w:r>
    </w:p>
    <w:bookmarkEnd w:id="16"/>
    <w:p w14:paraId="3ED8AD48" w14:textId="77777777" w:rsidR="001401CC" w:rsidRPr="005B67AA" w:rsidRDefault="001401CC" w:rsidP="00953C61">
      <w:pPr>
        <w:numPr>
          <w:ilvl w:val="1"/>
          <w:numId w:val="23"/>
        </w:numPr>
        <w:tabs>
          <w:tab w:val="num" w:pos="792"/>
          <w:tab w:val="left" w:pos="1418"/>
        </w:tabs>
        <w:ind w:left="0" w:firstLine="709"/>
        <w:rPr>
          <w:szCs w:val="24"/>
        </w:rPr>
      </w:pPr>
      <w:r w:rsidRPr="00705F86">
        <w:rPr>
          <w:szCs w:val="24"/>
        </w:rPr>
        <w:t>mažesnė arba lygi 10 d. d., sprendimo trukmė negali būti didesnė negu apskaičiuotos konk</w:t>
      </w:r>
      <w:r w:rsidRPr="005B67AA">
        <w:rPr>
          <w:szCs w:val="24"/>
        </w:rPr>
        <w:t>rečios pakeitimų įgyvendinimo paslaugos (suformuluotos konkrečiame pakeitimo užsakyme) apimtis darbo dienomis;</w:t>
      </w:r>
    </w:p>
    <w:p w14:paraId="197C6D6A" w14:textId="77777777" w:rsidR="001401CC" w:rsidRPr="005B67AA" w:rsidRDefault="001401CC" w:rsidP="00953C61">
      <w:pPr>
        <w:numPr>
          <w:ilvl w:val="1"/>
          <w:numId w:val="23"/>
        </w:numPr>
        <w:tabs>
          <w:tab w:val="num" w:pos="792"/>
          <w:tab w:val="left" w:pos="1560"/>
        </w:tabs>
        <w:ind w:left="0" w:firstLine="709"/>
        <w:rPr>
          <w:szCs w:val="24"/>
        </w:rPr>
      </w:pPr>
      <w:r w:rsidRPr="005B67AA">
        <w:rPr>
          <w:szCs w:val="24"/>
        </w:rPr>
        <w:t>didesnė negu 10 d. d., sprendimo trukmė negali būti didesnė negu nurodyta 6 punkto lentelės stulpelyje „Sprendimo trukmė“.</w:t>
      </w:r>
    </w:p>
    <w:p w14:paraId="557E2F35" w14:textId="72C78143" w:rsidR="001401CC" w:rsidRPr="00077CC1" w:rsidRDefault="001401CC" w:rsidP="00953C61">
      <w:pPr>
        <w:numPr>
          <w:ilvl w:val="0"/>
          <w:numId w:val="23"/>
        </w:numPr>
        <w:tabs>
          <w:tab w:val="num" w:pos="1070"/>
        </w:tabs>
        <w:ind w:left="0" w:firstLine="709"/>
        <w:rPr>
          <w:szCs w:val="24"/>
        </w:rPr>
      </w:pPr>
      <w:r w:rsidRPr="005B67AA">
        <w:rPr>
          <w:szCs w:val="24"/>
        </w:rPr>
        <w:t xml:space="preserve">Jei </w:t>
      </w:r>
      <w:r w:rsidR="00876352" w:rsidRPr="007742EB">
        <w:rPr>
          <w:szCs w:val="24"/>
        </w:rPr>
        <w:t>Tie</w:t>
      </w:r>
      <w:r w:rsidRPr="007742EB">
        <w:rPr>
          <w:szCs w:val="24"/>
        </w:rPr>
        <w:t xml:space="preserve">kėjas dėl objektyvių priežasčių (pavyzdžiui, </w:t>
      </w:r>
      <w:r w:rsidR="00876352" w:rsidRPr="007742EB">
        <w:rPr>
          <w:szCs w:val="24"/>
        </w:rPr>
        <w:t>Pirkėjui/NMA</w:t>
      </w:r>
      <w:r w:rsidRPr="00777694">
        <w:rPr>
          <w:szCs w:val="24"/>
        </w:rPr>
        <w:t xml:space="preserve"> vėluojant pateikti reikalingą informaciją) negali laiku suteikti paslaugų per 6 punkte nurodytus terminus, </w:t>
      </w:r>
      <w:r w:rsidR="00876352" w:rsidRPr="00777694">
        <w:rPr>
          <w:szCs w:val="24"/>
        </w:rPr>
        <w:t>Tie</w:t>
      </w:r>
      <w:r w:rsidRPr="00777694">
        <w:rPr>
          <w:szCs w:val="24"/>
        </w:rPr>
        <w:t xml:space="preserve">kėjas turi informuoti </w:t>
      </w:r>
      <w:r w:rsidR="00876352" w:rsidRPr="00E27D75">
        <w:rPr>
          <w:szCs w:val="24"/>
        </w:rPr>
        <w:t>Pirkėją/NMA</w:t>
      </w:r>
      <w:r w:rsidRPr="00E27D75">
        <w:rPr>
          <w:szCs w:val="24"/>
        </w:rPr>
        <w:t xml:space="preserve"> apie priežastis ir atitinkamai siūlyti pratęsti terminus. Jei su </w:t>
      </w:r>
      <w:r w:rsidR="00876352" w:rsidRPr="00E27D75">
        <w:rPr>
          <w:szCs w:val="24"/>
        </w:rPr>
        <w:t>Pirkėju/NMA</w:t>
      </w:r>
      <w:r w:rsidRPr="00E27D75">
        <w:rPr>
          <w:szCs w:val="24"/>
        </w:rPr>
        <w:t xml:space="preserve"> nėra suderinami kiti terminai, </w:t>
      </w:r>
      <w:r w:rsidR="00876352" w:rsidRPr="00E27D75">
        <w:rPr>
          <w:szCs w:val="24"/>
        </w:rPr>
        <w:t>Tie</w:t>
      </w:r>
      <w:r w:rsidRPr="00E27D75">
        <w:rPr>
          <w:szCs w:val="24"/>
        </w:rPr>
        <w:t xml:space="preserve">kėjas privalo darbus atlikti per 6 punkto lentelėje nurodytus terminus. </w:t>
      </w:r>
    </w:p>
    <w:p w14:paraId="64E5EAD4" w14:textId="047EE106" w:rsidR="001401CC" w:rsidRPr="00953C61" w:rsidRDefault="00876352" w:rsidP="00953C61">
      <w:pPr>
        <w:numPr>
          <w:ilvl w:val="0"/>
          <w:numId w:val="23"/>
        </w:numPr>
        <w:tabs>
          <w:tab w:val="num" w:pos="1070"/>
        </w:tabs>
        <w:ind w:left="0" w:firstLine="709"/>
        <w:rPr>
          <w:szCs w:val="24"/>
        </w:rPr>
      </w:pPr>
      <w:r w:rsidRPr="00077CC1">
        <w:rPr>
          <w:szCs w:val="24"/>
        </w:rPr>
        <w:t>Pirkėjas/NMA</w:t>
      </w:r>
      <w:r w:rsidR="001401CC" w:rsidRPr="00077CC1">
        <w:rPr>
          <w:szCs w:val="24"/>
        </w:rPr>
        <w:t xml:space="preserve"> dėl objektyvi</w:t>
      </w:r>
      <w:r w:rsidR="001401CC" w:rsidRPr="00953C61">
        <w:rPr>
          <w:szCs w:val="24"/>
        </w:rPr>
        <w:t>ų priežasčių gali, tačiau neprivalo pratęsti bet kuriuos Paslaugų teikimo terminus.</w:t>
      </w:r>
    </w:p>
    <w:p w14:paraId="636EBA67" w14:textId="1F4946B9" w:rsidR="001401CC" w:rsidRPr="00846AA4" w:rsidRDefault="001401CC" w:rsidP="00953C61">
      <w:pPr>
        <w:numPr>
          <w:ilvl w:val="0"/>
          <w:numId w:val="23"/>
        </w:numPr>
        <w:tabs>
          <w:tab w:val="num" w:pos="1070"/>
        </w:tabs>
        <w:ind w:left="0" w:firstLine="709"/>
        <w:rPr>
          <w:szCs w:val="24"/>
        </w:rPr>
      </w:pPr>
      <w:r w:rsidRPr="00953C61">
        <w:rPr>
          <w:szCs w:val="24"/>
        </w:rPr>
        <w:t xml:space="preserve">Sprendimas dėl Paslaugų laiko pratęsimo, suderinus su </w:t>
      </w:r>
      <w:r w:rsidR="00876352" w:rsidRPr="00953C61">
        <w:rPr>
          <w:szCs w:val="24"/>
        </w:rPr>
        <w:t>Pirkėju/NMA</w:t>
      </w:r>
      <w:r w:rsidRPr="00953C61">
        <w:rPr>
          <w:szCs w:val="24"/>
        </w:rPr>
        <w:t xml:space="preserve">, privalo būti užfiksuojamas </w:t>
      </w:r>
      <w:r w:rsidR="00876352" w:rsidRPr="00953C61">
        <w:rPr>
          <w:szCs w:val="24"/>
        </w:rPr>
        <w:t>Pirkėjo/NMA</w:t>
      </w:r>
      <w:r w:rsidRPr="00953C61">
        <w:rPr>
          <w:szCs w:val="24"/>
        </w:rPr>
        <w:t xml:space="preserve"> IT pagalbos portale (IT pagalbos portale neužfiksuoti terminų prat</w:t>
      </w:r>
      <w:r w:rsidRPr="00846AA4">
        <w:rPr>
          <w:szCs w:val="24"/>
        </w:rPr>
        <w:t>ęsimai laikomi negaliojančiais).</w:t>
      </w:r>
    </w:p>
    <w:p w14:paraId="29F1F722" w14:textId="1DC9B004" w:rsidR="001401CC" w:rsidRPr="00846AA4" w:rsidRDefault="00876352" w:rsidP="00953C61">
      <w:pPr>
        <w:numPr>
          <w:ilvl w:val="0"/>
          <w:numId w:val="23"/>
        </w:numPr>
        <w:tabs>
          <w:tab w:val="num" w:pos="1070"/>
        </w:tabs>
        <w:ind w:left="0" w:firstLine="709"/>
        <w:rPr>
          <w:szCs w:val="24"/>
        </w:rPr>
      </w:pPr>
      <w:r w:rsidRPr="00846AA4">
        <w:rPr>
          <w:szCs w:val="24"/>
        </w:rPr>
        <w:t>Pirkėjo/NMA</w:t>
      </w:r>
      <w:r w:rsidR="001401CC" w:rsidRPr="00846AA4">
        <w:rPr>
          <w:szCs w:val="24"/>
        </w:rPr>
        <w:t xml:space="preserve"> darbuotojams užsakymo rezultatų patikrinimui ir tvirtinimui bei atsakymams į klausimus taikomi </w:t>
      </w:r>
      <w:r w:rsidRPr="00846AA4">
        <w:rPr>
          <w:szCs w:val="24"/>
        </w:rPr>
        <w:t>Pirkėjo/NMA</w:t>
      </w:r>
      <w:r w:rsidR="001401CC" w:rsidRPr="00846AA4">
        <w:rPr>
          <w:szCs w:val="24"/>
        </w:rPr>
        <w:t xml:space="preserve"> vidaus teisės aktuose nustatyti terminai. </w:t>
      </w:r>
      <w:r w:rsidRPr="00846AA4">
        <w:rPr>
          <w:szCs w:val="24"/>
        </w:rPr>
        <w:t>Tie</w:t>
      </w:r>
      <w:r w:rsidR="001401CC" w:rsidRPr="00846AA4">
        <w:rPr>
          <w:szCs w:val="24"/>
        </w:rPr>
        <w:t>kėjas neturi teisės reikalauti šių terminų keitimo.</w:t>
      </w:r>
    </w:p>
    <w:p w14:paraId="42A2948A" w14:textId="0EE90516" w:rsidR="001401CC" w:rsidRPr="00095A90" w:rsidRDefault="00876352" w:rsidP="00953C61">
      <w:pPr>
        <w:numPr>
          <w:ilvl w:val="0"/>
          <w:numId w:val="23"/>
        </w:numPr>
        <w:tabs>
          <w:tab w:val="num" w:pos="1211"/>
        </w:tabs>
        <w:ind w:left="0" w:firstLine="720"/>
        <w:rPr>
          <w:szCs w:val="24"/>
        </w:rPr>
      </w:pPr>
      <w:r w:rsidRPr="00AE5DF0">
        <w:rPr>
          <w:rFonts w:eastAsia="Calibri"/>
          <w:b/>
          <w:szCs w:val="24"/>
        </w:rPr>
        <w:lastRenderedPageBreak/>
        <w:t>Tie</w:t>
      </w:r>
      <w:r w:rsidR="001401CC" w:rsidRPr="00AE5DF0">
        <w:rPr>
          <w:rFonts w:eastAsia="Calibri"/>
          <w:b/>
          <w:szCs w:val="24"/>
        </w:rPr>
        <w:t>kėjo teikiamų Paslaugų ištekliai yra nustatomi</w:t>
      </w:r>
      <w:r w:rsidR="001401CC" w:rsidRPr="00AE5DF0">
        <w:rPr>
          <w:rFonts w:eastAsia="Calibri"/>
          <w:szCs w:val="24"/>
        </w:rPr>
        <w:t xml:space="preserve"> Paslaugų įkainį padauginant iš paslaugai suteikti faktiškai sugaišto laiko.</w:t>
      </w:r>
    </w:p>
    <w:p w14:paraId="72294D05" w14:textId="0B29256A" w:rsidR="001401CC" w:rsidRPr="005B67AA" w:rsidRDefault="00876352" w:rsidP="00953C61">
      <w:pPr>
        <w:numPr>
          <w:ilvl w:val="0"/>
          <w:numId w:val="23"/>
        </w:numPr>
        <w:tabs>
          <w:tab w:val="num" w:pos="1211"/>
        </w:tabs>
        <w:ind w:left="0" w:firstLine="720"/>
        <w:rPr>
          <w:szCs w:val="24"/>
        </w:rPr>
      </w:pPr>
      <w:r w:rsidRPr="00095A90">
        <w:rPr>
          <w:szCs w:val="24"/>
        </w:rPr>
        <w:t>Tie</w:t>
      </w:r>
      <w:r w:rsidR="001401CC" w:rsidRPr="00451A0F">
        <w:rPr>
          <w:szCs w:val="24"/>
        </w:rPr>
        <w:t>kėjas, nepriklausomai nuo darbų apimčių, turi užtikrinti pagrindinių ekspertų skaičių, nurodytą Sąlygų apraše, ir kad jo</w:t>
      </w:r>
      <w:r w:rsidR="001401CC" w:rsidRPr="00705F86">
        <w:rPr>
          <w:szCs w:val="24"/>
        </w:rPr>
        <w:t xml:space="preserve"> paskirti pagrindiniai ekspertai atitiks reikalavimus, nurodytus Sąlygų apraše.</w:t>
      </w:r>
    </w:p>
    <w:p w14:paraId="357C9F52" w14:textId="51F97CCD" w:rsidR="001401CC" w:rsidRPr="007742EB" w:rsidRDefault="00876352" w:rsidP="00953C61">
      <w:pPr>
        <w:numPr>
          <w:ilvl w:val="0"/>
          <w:numId w:val="23"/>
        </w:numPr>
        <w:tabs>
          <w:tab w:val="clear" w:pos="1920"/>
          <w:tab w:val="num" w:pos="1134"/>
        </w:tabs>
        <w:ind w:left="0" w:firstLine="720"/>
        <w:rPr>
          <w:szCs w:val="24"/>
        </w:rPr>
      </w:pPr>
      <w:r w:rsidRPr="005B67AA">
        <w:rPr>
          <w:szCs w:val="24"/>
        </w:rPr>
        <w:t>Tie</w:t>
      </w:r>
      <w:r w:rsidR="001401CC" w:rsidRPr="005B67AA">
        <w:rPr>
          <w:szCs w:val="24"/>
        </w:rPr>
        <w:t xml:space="preserve">kėjas gali pakeisti pagrindinius ekspertus tik konkretaus eksperto keitimą suderinęs su </w:t>
      </w:r>
      <w:r w:rsidRPr="005B67AA">
        <w:rPr>
          <w:szCs w:val="24"/>
        </w:rPr>
        <w:t>Pirkėju/NMA</w:t>
      </w:r>
      <w:r w:rsidR="001401CC" w:rsidRPr="005B67AA">
        <w:rPr>
          <w:szCs w:val="24"/>
        </w:rPr>
        <w:t xml:space="preserve"> ir pateikęs dokumentus, patvirtinančius naujo eksperto atitiktį pagrindiniams ekspertams keliamiems reikalavimams.</w:t>
      </w:r>
    </w:p>
    <w:p w14:paraId="08F8D2DA" w14:textId="2A97DFCB" w:rsidR="001401CC" w:rsidRPr="00953C61" w:rsidRDefault="00876352" w:rsidP="00846AA4">
      <w:pPr>
        <w:numPr>
          <w:ilvl w:val="0"/>
          <w:numId w:val="23"/>
        </w:numPr>
        <w:tabs>
          <w:tab w:val="clear" w:pos="1920"/>
          <w:tab w:val="num" w:pos="1134"/>
        </w:tabs>
        <w:ind w:left="0" w:firstLine="720"/>
        <w:rPr>
          <w:szCs w:val="24"/>
        </w:rPr>
      </w:pPr>
      <w:r w:rsidRPr="00777694">
        <w:rPr>
          <w:szCs w:val="24"/>
        </w:rPr>
        <w:t>Pirkėjas/NMA</w:t>
      </w:r>
      <w:r w:rsidR="001401CC" w:rsidRPr="00777694">
        <w:rPr>
          <w:szCs w:val="24"/>
        </w:rPr>
        <w:t xml:space="preserve"> turi teisę atlikti </w:t>
      </w:r>
      <w:r w:rsidRPr="00777694">
        <w:rPr>
          <w:szCs w:val="24"/>
        </w:rPr>
        <w:t>Tie</w:t>
      </w:r>
      <w:r w:rsidR="001401CC" w:rsidRPr="00777694">
        <w:rPr>
          <w:szCs w:val="24"/>
        </w:rPr>
        <w:t xml:space="preserve">kėjo ekspertų sąrašo patikrinimus. Nustačiusi su </w:t>
      </w:r>
      <w:r w:rsidRPr="00E27D75">
        <w:rPr>
          <w:szCs w:val="24"/>
        </w:rPr>
        <w:t>Pirkėju/NMA</w:t>
      </w:r>
      <w:r w:rsidR="001401CC" w:rsidRPr="00E27D75">
        <w:rPr>
          <w:szCs w:val="24"/>
        </w:rPr>
        <w:t xml:space="preserve"> nesuderintus </w:t>
      </w:r>
      <w:r w:rsidRPr="00E27D75">
        <w:rPr>
          <w:szCs w:val="24"/>
        </w:rPr>
        <w:t>Tie</w:t>
      </w:r>
      <w:r w:rsidR="001401CC" w:rsidRPr="00E27D75">
        <w:rPr>
          <w:szCs w:val="24"/>
        </w:rPr>
        <w:t xml:space="preserve">kėjo ekspertų pakeitimus, </w:t>
      </w:r>
      <w:r w:rsidRPr="00E27D75">
        <w:rPr>
          <w:szCs w:val="24"/>
        </w:rPr>
        <w:t>Pirkėjas/NMA</w:t>
      </w:r>
      <w:r w:rsidR="001401CC" w:rsidRPr="00E27D75">
        <w:rPr>
          <w:szCs w:val="24"/>
        </w:rPr>
        <w:t xml:space="preserve"> turi teisę </w:t>
      </w:r>
      <w:r w:rsidRPr="00E27D75">
        <w:rPr>
          <w:szCs w:val="24"/>
        </w:rPr>
        <w:t>Tie</w:t>
      </w:r>
      <w:r w:rsidR="001401CC" w:rsidRPr="00E27D75">
        <w:rPr>
          <w:szCs w:val="24"/>
        </w:rPr>
        <w:t>kėjui taikyti 30 eurų baudą iškart, taip pat papi</w:t>
      </w:r>
      <w:r w:rsidR="001401CC" w:rsidRPr="00077CC1">
        <w:rPr>
          <w:szCs w:val="24"/>
        </w:rPr>
        <w:t xml:space="preserve">ldomai 15 eurų baudą už kiekvieną dieną, kol </w:t>
      </w:r>
      <w:r w:rsidR="00A5242E" w:rsidRPr="00077CC1">
        <w:rPr>
          <w:szCs w:val="24"/>
        </w:rPr>
        <w:t>Tie</w:t>
      </w:r>
      <w:r w:rsidR="001401CC" w:rsidRPr="00953C61">
        <w:rPr>
          <w:szCs w:val="24"/>
        </w:rPr>
        <w:t xml:space="preserve">kėjas suderins su </w:t>
      </w:r>
      <w:r w:rsidR="00A5242E" w:rsidRPr="00953C61">
        <w:rPr>
          <w:szCs w:val="24"/>
        </w:rPr>
        <w:t>Pirkėju/NMA</w:t>
      </w:r>
      <w:r w:rsidR="001401CC" w:rsidRPr="00953C61">
        <w:rPr>
          <w:szCs w:val="24"/>
        </w:rPr>
        <w:t xml:space="preserve"> ekspertų pakeitimus.</w:t>
      </w:r>
    </w:p>
    <w:p w14:paraId="4CBDA24D" w14:textId="5EB06404" w:rsidR="001401CC" w:rsidRPr="00846AA4" w:rsidRDefault="00A5242E" w:rsidP="00846AA4">
      <w:pPr>
        <w:numPr>
          <w:ilvl w:val="0"/>
          <w:numId w:val="23"/>
        </w:numPr>
        <w:tabs>
          <w:tab w:val="clear" w:pos="1920"/>
          <w:tab w:val="num" w:pos="1134"/>
        </w:tabs>
        <w:ind w:left="0" w:firstLine="720"/>
        <w:rPr>
          <w:szCs w:val="24"/>
        </w:rPr>
      </w:pPr>
      <w:r w:rsidRPr="00953C61">
        <w:rPr>
          <w:szCs w:val="24"/>
        </w:rPr>
        <w:t>Pirkėjas/NMA</w:t>
      </w:r>
      <w:r w:rsidR="001401CC" w:rsidRPr="00953C61">
        <w:rPr>
          <w:szCs w:val="24"/>
        </w:rPr>
        <w:t xml:space="preserve"> neriboja palaikymo paslaugoms teikti reikalingų papildomų (šalia pagrindinių) ekspertų skaičiaus, todėl palaikymo paslaugas gali teikti bet koks </w:t>
      </w:r>
      <w:r w:rsidRPr="00953C61">
        <w:rPr>
          <w:szCs w:val="24"/>
        </w:rPr>
        <w:t>Tie</w:t>
      </w:r>
      <w:r w:rsidR="001401CC" w:rsidRPr="00846AA4">
        <w:rPr>
          <w:szCs w:val="24"/>
        </w:rPr>
        <w:t>kėjo ekspertų skaičius, užtikrinantis 6 punkte nurodytus palaikymo paslaugų teikimo terminus.</w:t>
      </w:r>
    </w:p>
    <w:p w14:paraId="22084B27" w14:textId="64873642" w:rsidR="001401CC" w:rsidRPr="00846AA4" w:rsidRDefault="00A5242E" w:rsidP="00846AA4">
      <w:pPr>
        <w:numPr>
          <w:ilvl w:val="0"/>
          <w:numId w:val="23"/>
        </w:numPr>
        <w:tabs>
          <w:tab w:val="clear" w:pos="1920"/>
          <w:tab w:val="num" w:pos="1134"/>
        </w:tabs>
        <w:ind w:left="0" w:firstLine="720"/>
        <w:rPr>
          <w:szCs w:val="24"/>
        </w:rPr>
      </w:pPr>
      <w:r w:rsidRPr="00846AA4">
        <w:rPr>
          <w:szCs w:val="24"/>
        </w:rPr>
        <w:t>Pirkėjui/NMA</w:t>
      </w:r>
      <w:r w:rsidR="001401CC" w:rsidRPr="00846AA4">
        <w:rPr>
          <w:szCs w:val="24"/>
        </w:rPr>
        <w:t xml:space="preserve"> paprašius, </w:t>
      </w:r>
      <w:r w:rsidRPr="00846AA4">
        <w:rPr>
          <w:szCs w:val="24"/>
        </w:rPr>
        <w:t>Tie</w:t>
      </w:r>
      <w:r w:rsidR="001401CC" w:rsidRPr="00846AA4">
        <w:rPr>
          <w:szCs w:val="24"/>
        </w:rPr>
        <w:t xml:space="preserve">kėjo pagrindiniai ekspertai palaikymo paslaugas turi teikti </w:t>
      </w:r>
      <w:r w:rsidRPr="00846AA4">
        <w:rPr>
          <w:szCs w:val="24"/>
        </w:rPr>
        <w:t>Pirkėjo/NMA</w:t>
      </w:r>
      <w:r w:rsidR="001401CC" w:rsidRPr="00846AA4">
        <w:rPr>
          <w:szCs w:val="24"/>
        </w:rPr>
        <w:t xml:space="preserve"> patalpose. Tokiu atveju </w:t>
      </w:r>
      <w:r w:rsidRPr="00846AA4">
        <w:rPr>
          <w:szCs w:val="24"/>
        </w:rPr>
        <w:t>Pirkėjas/NMA</w:t>
      </w:r>
      <w:r w:rsidR="001401CC" w:rsidRPr="00846AA4">
        <w:rPr>
          <w:szCs w:val="24"/>
        </w:rPr>
        <w:t xml:space="preserve"> užtikrina jiems darbo vietas: kiekvienam ekspertui darbo stalą, kėdę ir galimybę prisijungti prie interneto.</w:t>
      </w:r>
    </w:p>
    <w:p w14:paraId="3337CF37" w14:textId="504FC1BE" w:rsidR="001401CC" w:rsidRPr="007D1476" w:rsidRDefault="001401CC" w:rsidP="00846AA4">
      <w:pPr>
        <w:numPr>
          <w:ilvl w:val="0"/>
          <w:numId w:val="23"/>
        </w:numPr>
        <w:tabs>
          <w:tab w:val="clear" w:pos="1920"/>
          <w:tab w:val="num" w:pos="1134"/>
        </w:tabs>
        <w:ind w:left="0" w:firstLine="720"/>
        <w:rPr>
          <w:szCs w:val="24"/>
        </w:rPr>
      </w:pPr>
      <w:r w:rsidRPr="00846AA4">
        <w:rPr>
          <w:szCs w:val="24"/>
        </w:rPr>
        <w:t xml:space="preserve">Defektų, atsiradusių dėl </w:t>
      </w:r>
      <w:r w:rsidR="00A5242E" w:rsidRPr="00846AA4">
        <w:rPr>
          <w:szCs w:val="24"/>
        </w:rPr>
        <w:t>Tie</w:t>
      </w:r>
      <w:r w:rsidRPr="007D1476">
        <w:rPr>
          <w:szCs w:val="24"/>
        </w:rPr>
        <w:t>kėjo kaltės, šalinimas turi būti atliktas nemokamai, vadovaujantis tokia pat tvarka, kuri aprašyta 4 punkte,  terminais, aprašytais 6 punkte ir neturi daryti įtakos kitoms teikiamoms paslaugoms (terminui, kainai ir t. t.).</w:t>
      </w:r>
    </w:p>
    <w:p w14:paraId="7F1545B9" w14:textId="1D3BB353" w:rsidR="001401CC" w:rsidRPr="007D1476" w:rsidRDefault="001401CC" w:rsidP="00846AA4">
      <w:pPr>
        <w:numPr>
          <w:ilvl w:val="0"/>
          <w:numId w:val="23"/>
        </w:numPr>
        <w:tabs>
          <w:tab w:val="clear" w:pos="1920"/>
          <w:tab w:val="num" w:pos="1134"/>
        </w:tabs>
        <w:ind w:left="0" w:firstLine="720"/>
        <w:rPr>
          <w:szCs w:val="24"/>
        </w:rPr>
      </w:pPr>
      <w:r w:rsidRPr="007D1476">
        <w:rPr>
          <w:szCs w:val="24"/>
        </w:rPr>
        <w:t xml:space="preserve">Duomenų pateikimo ir užklausų sprendimo paslaugos, susijusios su defektais, atsiradusiais dėl </w:t>
      </w:r>
      <w:r w:rsidR="00A5242E" w:rsidRPr="007D1476">
        <w:rPr>
          <w:szCs w:val="24"/>
        </w:rPr>
        <w:t>Tie</w:t>
      </w:r>
      <w:r w:rsidRPr="007D1476">
        <w:rPr>
          <w:szCs w:val="24"/>
        </w:rPr>
        <w:t>kėjo kaltės, turi būti atliekamos nemokamai.</w:t>
      </w:r>
    </w:p>
    <w:p w14:paraId="6E20B4C1" w14:textId="4B7E061D" w:rsidR="001401CC" w:rsidRPr="007D1476" w:rsidRDefault="00A5242E" w:rsidP="00846AA4">
      <w:pPr>
        <w:numPr>
          <w:ilvl w:val="0"/>
          <w:numId w:val="23"/>
        </w:numPr>
        <w:tabs>
          <w:tab w:val="clear" w:pos="1920"/>
          <w:tab w:val="num" w:pos="1134"/>
        </w:tabs>
        <w:ind w:left="0" w:firstLine="720"/>
        <w:rPr>
          <w:szCs w:val="24"/>
        </w:rPr>
      </w:pPr>
      <w:r w:rsidRPr="007D1476">
        <w:rPr>
          <w:szCs w:val="24"/>
        </w:rPr>
        <w:t>Pirkėjui/NMA</w:t>
      </w:r>
      <w:r w:rsidR="001401CC" w:rsidRPr="007D1476">
        <w:rPr>
          <w:szCs w:val="24"/>
        </w:rPr>
        <w:t xml:space="preserve"> paprašius (ne dažniau kaip kartą per ketvirtį) arba nutrūkus pirkimo sutarčiai, </w:t>
      </w:r>
      <w:r w:rsidRPr="007D1476">
        <w:rPr>
          <w:szCs w:val="24"/>
        </w:rPr>
        <w:t>Tie</w:t>
      </w:r>
      <w:r w:rsidR="001401CC" w:rsidRPr="007D1476">
        <w:rPr>
          <w:szCs w:val="24"/>
        </w:rPr>
        <w:t xml:space="preserve">kėjas privalo neapmokamai pateikti </w:t>
      </w:r>
      <w:r w:rsidRPr="007D1476">
        <w:rPr>
          <w:szCs w:val="24"/>
        </w:rPr>
        <w:t>Pirkėjo/NMA</w:t>
      </w:r>
      <w:r w:rsidR="001401CC" w:rsidRPr="007D1476">
        <w:rPr>
          <w:szCs w:val="24"/>
        </w:rPr>
        <w:t xml:space="preserve"> nuosavybei prižiūrimo IS posistemės saugyklos kopiją, atnaujintą pilną ir išsamią dokumentaciją ir kitą </w:t>
      </w:r>
      <w:r w:rsidRPr="007D1476">
        <w:rPr>
          <w:szCs w:val="24"/>
        </w:rPr>
        <w:t>Tie</w:t>
      </w:r>
      <w:r w:rsidR="001401CC" w:rsidRPr="007D1476">
        <w:rPr>
          <w:szCs w:val="24"/>
        </w:rPr>
        <w:t>kėjo turimą su paslaugų teikimu susijusią medžiagą.</w:t>
      </w:r>
    </w:p>
    <w:p w14:paraId="77C33557" w14:textId="4E280A30" w:rsidR="001401CC" w:rsidRPr="005B67AA" w:rsidRDefault="00A5242E" w:rsidP="00846AA4">
      <w:pPr>
        <w:numPr>
          <w:ilvl w:val="0"/>
          <w:numId w:val="23"/>
        </w:numPr>
        <w:tabs>
          <w:tab w:val="clear" w:pos="1920"/>
          <w:tab w:val="num" w:pos="1134"/>
        </w:tabs>
        <w:ind w:left="0" w:firstLine="720"/>
        <w:rPr>
          <w:szCs w:val="24"/>
        </w:rPr>
      </w:pPr>
      <w:r w:rsidRPr="007D1476">
        <w:rPr>
          <w:szCs w:val="24"/>
        </w:rPr>
        <w:t>Tie</w:t>
      </w:r>
      <w:r w:rsidR="001401CC" w:rsidRPr="007D1476">
        <w:rPr>
          <w:szCs w:val="24"/>
        </w:rPr>
        <w:t xml:space="preserve">kėjas, teikdamas paslaugas, privalo naudotis </w:t>
      </w:r>
      <w:r w:rsidRPr="007D1476">
        <w:rPr>
          <w:szCs w:val="24"/>
        </w:rPr>
        <w:t>Pirkėjo/NMA</w:t>
      </w:r>
      <w:r w:rsidR="001401CC" w:rsidRPr="007D1476">
        <w:rPr>
          <w:szCs w:val="24"/>
        </w:rPr>
        <w:t xml:space="preserve"> turimu</w:t>
      </w:r>
      <w:r w:rsidR="001401CC" w:rsidRPr="007D1476">
        <w:rPr>
          <w:bCs/>
          <w:szCs w:val="24"/>
        </w:rPr>
        <w:t xml:space="preserve"> </w:t>
      </w:r>
      <w:hyperlink r:id="rId30" w:history="1">
        <w:r w:rsidR="001401CC" w:rsidRPr="00AE5DF0">
          <w:rPr>
            <w:rStyle w:val="Hyperlink"/>
            <w:szCs w:val="24"/>
          </w:rPr>
          <w:t>Pagalbos portalu</w:t>
        </w:r>
      </w:hyperlink>
      <w:r w:rsidR="001401CC" w:rsidRPr="00AE5DF0">
        <w:rPr>
          <w:szCs w:val="24"/>
        </w:rPr>
        <w:t xml:space="preserve">. </w:t>
      </w:r>
      <w:r w:rsidRPr="00AE5DF0">
        <w:rPr>
          <w:szCs w:val="24"/>
        </w:rPr>
        <w:t>Tie</w:t>
      </w:r>
      <w:r w:rsidR="001401CC" w:rsidRPr="00095A90">
        <w:rPr>
          <w:szCs w:val="24"/>
        </w:rPr>
        <w:t xml:space="preserve">kėjo kontaktiniams asmenims bus pateikti prisijungimo prie šios sistemos duomenys. </w:t>
      </w:r>
      <w:r w:rsidRPr="00095A90">
        <w:rPr>
          <w:szCs w:val="24"/>
        </w:rPr>
        <w:t>Tie</w:t>
      </w:r>
      <w:r w:rsidR="001401CC" w:rsidRPr="00451A0F">
        <w:rPr>
          <w:szCs w:val="24"/>
        </w:rPr>
        <w:t xml:space="preserve">kėjas </w:t>
      </w:r>
      <w:r w:rsidR="001401CC" w:rsidRPr="00705F86">
        <w:rPr>
          <w:szCs w:val="24"/>
        </w:rPr>
        <w:t xml:space="preserve">privalo pateikti </w:t>
      </w:r>
      <w:r w:rsidRPr="00705F86">
        <w:rPr>
          <w:szCs w:val="24"/>
        </w:rPr>
        <w:t>Pirkėjo/NMA</w:t>
      </w:r>
      <w:r w:rsidR="001401CC" w:rsidRPr="00C74AD9">
        <w:rPr>
          <w:szCs w:val="24"/>
        </w:rPr>
        <w:t xml:space="preserve"> Pagalbos portale visą informaciją, pagal kurią būtų galima stebėti ir kontroliuoti palaikymo paslaugų teikimo eigą.</w:t>
      </w:r>
    </w:p>
    <w:p w14:paraId="16E233BC" w14:textId="77777777" w:rsidR="001401CC" w:rsidRPr="005B67AA" w:rsidRDefault="001401CC" w:rsidP="00846AA4">
      <w:pPr>
        <w:numPr>
          <w:ilvl w:val="0"/>
          <w:numId w:val="23"/>
        </w:numPr>
        <w:tabs>
          <w:tab w:val="clear" w:pos="1920"/>
          <w:tab w:val="num" w:pos="1134"/>
        </w:tabs>
        <w:ind w:left="0" w:firstLine="720"/>
        <w:rPr>
          <w:szCs w:val="24"/>
        </w:rPr>
      </w:pPr>
      <w:r w:rsidRPr="005B67AA">
        <w:rPr>
          <w:szCs w:val="24"/>
        </w:rPr>
        <w:t>Palaikymo paslaugos turi būti teikiamos vadovaujantis nustatytais terminais, tačiau nuo to neturi nukentėti teikiamų paslaugų kokybė.</w:t>
      </w:r>
    </w:p>
    <w:p w14:paraId="7EE760C6" w14:textId="3819417B" w:rsidR="001401CC" w:rsidRPr="00AE5DF0" w:rsidRDefault="00A5242E" w:rsidP="00846AA4">
      <w:pPr>
        <w:pStyle w:val="ListParagraph"/>
        <w:keepNext/>
        <w:widowControl w:val="0"/>
        <w:numPr>
          <w:ilvl w:val="0"/>
          <w:numId w:val="23"/>
        </w:numPr>
        <w:tabs>
          <w:tab w:val="clear" w:pos="1920"/>
          <w:tab w:val="num" w:pos="1134"/>
        </w:tabs>
        <w:autoSpaceDE w:val="0"/>
        <w:autoSpaceDN w:val="0"/>
        <w:adjustRightInd w:val="0"/>
        <w:ind w:left="0" w:firstLine="710"/>
        <w:rPr>
          <w:szCs w:val="24"/>
        </w:rPr>
      </w:pPr>
      <w:r w:rsidRPr="005B67AA">
        <w:rPr>
          <w:szCs w:val="24"/>
        </w:rPr>
        <w:t>Pirkėjas/NMA</w:t>
      </w:r>
      <w:r w:rsidR="001401CC" w:rsidRPr="00AE5DF0">
        <w:rPr>
          <w:szCs w:val="24"/>
        </w:rPr>
        <w:t xml:space="preserve"> savo sprendimu </w:t>
      </w:r>
      <w:r w:rsidRPr="00AE5DF0">
        <w:rPr>
          <w:szCs w:val="24"/>
        </w:rPr>
        <w:t>Tie</w:t>
      </w:r>
      <w:r w:rsidR="001401CC" w:rsidRPr="00AE5DF0">
        <w:rPr>
          <w:szCs w:val="24"/>
        </w:rPr>
        <w:t>kėjui gali taikyti baudas už netinkamą paslaugų teikimą (už nustatytus trūkumus; už nustatytus defektus, atsiradusius dėl T</w:t>
      </w:r>
      <w:r w:rsidRPr="00AE5DF0">
        <w:rPr>
          <w:szCs w:val="24"/>
        </w:rPr>
        <w:t>ie</w:t>
      </w:r>
      <w:r w:rsidR="001401CC" w:rsidRPr="00AE5DF0">
        <w:rPr>
          <w:szCs w:val="24"/>
        </w:rPr>
        <w:t>kėjo kaltės; už vėlavimą atlikti įvertinimą, sprendimą, trūkumo ar defekto šalinimą). Visų baudų suma už neįvykdytus konkrečios paslaugos įsipareigojimus negali viršyti 30 proc. nuo tos paslaugos kainos.</w:t>
      </w:r>
      <w:r w:rsidR="001401CC" w:rsidRPr="00095A90">
        <w:rPr>
          <w:szCs w:val="24"/>
        </w:rPr>
        <w:t xml:space="preserve"> </w:t>
      </w:r>
      <w:r w:rsidR="001401CC" w:rsidRPr="00AE5DF0">
        <w:rPr>
          <w:szCs w:val="24"/>
        </w:rPr>
        <w:t>T</w:t>
      </w:r>
      <w:r w:rsidRPr="00AE5DF0">
        <w:rPr>
          <w:szCs w:val="24"/>
        </w:rPr>
        <w:t>ie</w:t>
      </w:r>
      <w:r w:rsidR="001401CC" w:rsidRPr="00AE5DF0">
        <w:rPr>
          <w:szCs w:val="24"/>
        </w:rPr>
        <w:t>kėjui gali būti taikomos tokio dydžio baudos už netinkamą paslaugų teikimą:</w:t>
      </w:r>
    </w:p>
    <w:tbl>
      <w:tblPr>
        <w:tblStyle w:val="TableGrid"/>
        <w:tblW w:w="0" w:type="auto"/>
        <w:tblLook w:val="04A0" w:firstRow="1" w:lastRow="0" w:firstColumn="1" w:lastColumn="0" w:noHBand="0" w:noVBand="1"/>
      </w:tblPr>
      <w:tblGrid>
        <w:gridCol w:w="1604"/>
        <w:gridCol w:w="1604"/>
        <w:gridCol w:w="1890"/>
        <w:gridCol w:w="1843"/>
        <w:gridCol w:w="2552"/>
      </w:tblGrid>
      <w:tr w:rsidR="001401CC" w:rsidRPr="00AE5DF0" w14:paraId="579093F6" w14:textId="77777777" w:rsidTr="009345E9">
        <w:trPr>
          <w:trHeight w:val="1550"/>
        </w:trPr>
        <w:tc>
          <w:tcPr>
            <w:tcW w:w="1604" w:type="dxa"/>
          </w:tcPr>
          <w:p w14:paraId="0D7895F3" w14:textId="77777777" w:rsidR="001401CC" w:rsidRPr="007D1476" w:rsidRDefault="001401CC" w:rsidP="00846AA4">
            <w:pPr>
              <w:rPr>
                <w:b/>
                <w:bCs/>
                <w:sz w:val="24"/>
                <w:szCs w:val="24"/>
              </w:rPr>
            </w:pPr>
            <w:r w:rsidRPr="00095A90">
              <w:rPr>
                <w:b/>
                <w:bCs/>
                <w:szCs w:val="24"/>
              </w:rPr>
              <w:t>Paslauga</w:t>
            </w:r>
          </w:p>
        </w:tc>
        <w:tc>
          <w:tcPr>
            <w:tcW w:w="1604" w:type="dxa"/>
          </w:tcPr>
          <w:p w14:paraId="661D553B" w14:textId="77777777" w:rsidR="001401CC" w:rsidRPr="007D1476" w:rsidRDefault="001401CC" w:rsidP="00846AA4">
            <w:pPr>
              <w:rPr>
                <w:b/>
                <w:bCs/>
                <w:sz w:val="24"/>
                <w:szCs w:val="24"/>
              </w:rPr>
            </w:pPr>
            <w:r w:rsidRPr="00095A90">
              <w:rPr>
                <w:b/>
                <w:bCs/>
                <w:szCs w:val="24"/>
              </w:rPr>
              <w:t>Taikymo sritis</w:t>
            </w:r>
          </w:p>
        </w:tc>
        <w:tc>
          <w:tcPr>
            <w:tcW w:w="1890" w:type="dxa"/>
          </w:tcPr>
          <w:p w14:paraId="0E5B9CFE" w14:textId="77777777" w:rsidR="001401CC" w:rsidRPr="007D1476" w:rsidRDefault="001401CC" w:rsidP="00846AA4">
            <w:pPr>
              <w:rPr>
                <w:b/>
                <w:bCs/>
                <w:sz w:val="24"/>
                <w:szCs w:val="24"/>
              </w:rPr>
            </w:pPr>
            <w:r w:rsidRPr="00095A90">
              <w:rPr>
                <w:b/>
                <w:bCs/>
                <w:szCs w:val="24"/>
              </w:rPr>
              <w:t>Baudos dydis (Eur su PVM) pakeitimams, kurie neviršija 20 d.d.</w:t>
            </w:r>
          </w:p>
        </w:tc>
        <w:tc>
          <w:tcPr>
            <w:tcW w:w="1843" w:type="dxa"/>
          </w:tcPr>
          <w:p w14:paraId="6BA2669B" w14:textId="77777777" w:rsidR="001401CC" w:rsidRPr="007D1476" w:rsidRDefault="001401CC" w:rsidP="00846AA4">
            <w:pPr>
              <w:rPr>
                <w:b/>
                <w:bCs/>
                <w:sz w:val="24"/>
                <w:szCs w:val="24"/>
              </w:rPr>
            </w:pPr>
            <w:r w:rsidRPr="00095A90">
              <w:rPr>
                <w:b/>
                <w:bCs/>
                <w:szCs w:val="24"/>
              </w:rPr>
              <w:t>Baudos dydis (procentais) pakeitimams, kurie viršija 20 d.d.</w:t>
            </w:r>
          </w:p>
        </w:tc>
        <w:tc>
          <w:tcPr>
            <w:tcW w:w="2552" w:type="dxa"/>
          </w:tcPr>
          <w:p w14:paraId="50473A33" w14:textId="77777777" w:rsidR="001401CC" w:rsidRPr="007D1476" w:rsidRDefault="001401CC" w:rsidP="00846AA4">
            <w:pPr>
              <w:rPr>
                <w:b/>
                <w:bCs/>
                <w:sz w:val="24"/>
                <w:szCs w:val="24"/>
              </w:rPr>
            </w:pPr>
            <w:r w:rsidRPr="00095A90">
              <w:rPr>
                <w:b/>
                <w:bCs/>
                <w:szCs w:val="24"/>
              </w:rPr>
              <w:t>Sąlygos</w:t>
            </w:r>
          </w:p>
        </w:tc>
      </w:tr>
      <w:tr w:rsidR="001401CC" w:rsidRPr="00AE5DF0" w14:paraId="7702AF92" w14:textId="77777777" w:rsidTr="009345E9">
        <w:tc>
          <w:tcPr>
            <w:tcW w:w="1604" w:type="dxa"/>
          </w:tcPr>
          <w:p w14:paraId="6089319C" w14:textId="0F408B4B" w:rsidR="001401CC" w:rsidRPr="007D1476" w:rsidRDefault="001401CC" w:rsidP="00E27D75">
            <w:pPr>
              <w:rPr>
                <w:sz w:val="24"/>
                <w:szCs w:val="24"/>
              </w:rPr>
            </w:pPr>
            <w:r w:rsidRPr="00095A90">
              <w:rPr>
                <w:b/>
                <w:bCs/>
                <w:szCs w:val="24"/>
              </w:rPr>
              <w:t>Įvertinimas</w:t>
            </w:r>
            <w:r w:rsidRPr="00095A90">
              <w:rPr>
                <w:szCs w:val="24"/>
              </w:rPr>
              <w:t xml:space="preserve"> pagal atitinkamą sutarties punktą (arba kitus su </w:t>
            </w:r>
            <w:r w:rsidR="00A5242E" w:rsidRPr="00451A0F">
              <w:rPr>
                <w:szCs w:val="24"/>
              </w:rPr>
              <w:t>Pirkėju/NMA</w:t>
            </w:r>
            <w:r w:rsidRPr="00705F86">
              <w:rPr>
                <w:szCs w:val="24"/>
              </w:rPr>
              <w:t xml:space="preserve"> suderintus) terminus</w:t>
            </w:r>
          </w:p>
        </w:tc>
        <w:tc>
          <w:tcPr>
            <w:tcW w:w="1604" w:type="dxa"/>
          </w:tcPr>
          <w:p w14:paraId="0A41276F" w14:textId="77777777" w:rsidR="001401CC" w:rsidRPr="007D1476" w:rsidRDefault="001401CC" w:rsidP="00E27D75">
            <w:pPr>
              <w:jc w:val="center"/>
              <w:rPr>
                <w:sz w:val="24"/>
                <w:szCs w:val="24"/>
              </w:rPr>
            </w:pPr>
            <w:r w:rsidRPr="00095A90">
              <w:rPr>
                <w:szCs w:val="24"/>
              </w:rPr>
              <w:t>Už kiekvieną pavėluotą darbo dieną</w:t>
            </w:r>
          </w:p>
        </w:tc>
        <w:tc>
          <w:tcPr>
            <w:tcW w:w="1890" w:type="dxa"/>
          </w:tcPr>
          <w:p w14:paraId="0092872C" w14:textId="77777777" w:rsidR="001401CC" w:rsidRPr="007D1476" w:rsidRDefault="001401CC" w:rsidP="00E27D75">
            <w:pPr>
              <w:jc w:val="center"/>
              <w:rPr>
                <w:sz w:val="24"/>
                <w:szCs w:val="24"/>
              </w:rPr>
            </w:pPr>
            <w:r w:rsidRPr="00095A90">
              <w:rPr>
                <w:szCs w:val="24"/>
              </w:rPr>
              <w:t>15 Eur</w:t>
            </w:r>
          </w:p>
        </w:tc>
        <w:tc>
          <w:tcPr>
            <w:tcW w:w="1843" w:type="dxa"/>
          </w:tcPr>
          <w:p w14:paraId="10585F28" w14:textId="77777777" w:rsidR="001401CC" w:rsidRPr="007D1476" w:rsidRDefault="001401CC" w:rsidP="00E27D75">
            <w:pPr>
              <w:rPr>
                <w:sz w:val="24"/>
                <w:szCs w:val="24"/>
              </w:rPr>
            </w:pPr>
            <w:r w:rsidRPr="00095A90">
              <w:rPr>
                <w:szCs w:val="24"/>
              </w:rPr>
              <w:t xml:space="preserve">0,15 proc. </w:t>
            </w:r>
          </w:p>
          <w:p w14:paraId="29472F8A" w14:textId="77777777" w:rsidR="001401CC" w:rsidRPr="007D1476" w:rsidRDefault="001401CC" w:rsidP="00077CC1">
            <w:pPr>
              <w:rPr>
                <w:sz w:val="24"/>
                <w:szCs w:val="24"/>
              </w:rPr>
            </w:pPr>
            <w:r w:rsidRPr="00095A90">
              <w:rPr>
                <w:szCs w:val="24"/>
              </w:rPr>
              <w:t>nuo pakeitimo vertės</w:t>
            </w:r>
          </w:p>
        </w:tc>
        <w:tc>
          <w:tcPr>
            <w:tcW w:w="2552" w:type="dxa"/>
          </w:tcPr>
          <w:p w14:paraId="2AF79458" w14:textId="77777777" w:rsidR="001401CC" w:rsidRPr="007D1476" w:rsidRDefault="001401CC" w:rsidP="00077CC1">
            <w:pPr>
              <w:rPr>
                <w:sz w:val="24"/>
                <w:szCs w:val="24"/>
              </w:rPr>
            </w:pPr>
            <w:r w:rsidRPr="00095A90">
              <w:rPr>
                <w:szCs w:val="24"/>
              </w:rPr>
              <w:t>-</w:t>
            </w:r>
          </w:p>
        </w:tc>
      </w:tr>
      <w:tr w:rsidR="001401CC" w:rsidRPr="00AE5DF0" w14:paraId="66924646" w14:textId="77777777" w:rsidTr="009345E9">
        <w:tc>
          <w:tcPr>
            <w:tcW w:w="1604" w:type="dxa"/>
          </w:tcPr>
          <w:p w14:paraId="3D16740E" w14:textId="220D4CFA" w:rsidR="001401CC" w:rsidRPr="007D1476" w:rsidRDefault="001401CC" w:rsidP="00E27D75">
            <w:pPr>
              <w:rPr>
                <w:sz w:val="24"/>
                <w:szCs w:val="24"/>
              </w:rPr>
            </w:pPr>
            <w:r w:rsidRPr="00095A90">
              <w:rPr>
                <w:b/>
                <w:bCs/>
                <w:szCs w:val="24"/>
              </w:rPr>
              <w:t>Sprendimas</w:t>
            </w:r>
            <w:r w:rsidRPr="00095A90">
              <w:rPr>
                <w:szCs w:val="24"/>
              </w:rPr>
              <w:t xml:space="preserve"> pagal atitinkamą sutarties punktą </w:t>
            </w:r>
            <w:r w:rsidRPr="00095A90">
              <w:rPr>
                <w:szCs w:val="24"/>
              </w:rPr>
              <w:lastRenderedPageBreak/>
              <w:t xml:space="preserve">(arba kitus su </w:t>
            </w:r>
            <w:r w:rsidR="00A5242E" w:rsidRPr="00451A0F">
              <w:rPr>
                <w:szCs w:val="24"/>
              </w:rPr>
              <w:t>Pirkėju/NMA</w:t>
            </w:r>
            <w:r w:rsidRPr="00705F86">
              <w:rPr>
                <w:szCs w:val="24"/>
              </w:rPr>
              <w:t xml:space="preserve"> suderintus) terminus</w:t>
            </w:r>
          </w:p>
        </w:tc>
        <w:tc>
          <w:tcPr>
            <w:tcW w:w="1604" w:type="dxa"/>
          </w:tcPr>
          <w:p w14:paraId="216F10A2" w14:textId="77777777" w:rsidR="001401CC" w:rsidRPr="007D1476" w:rsidRDefault="001401CC" w:rsidP="00E27D75">
            <w:pPr>
              <w:jc w:val="center"/>
              <w:rPr>
                <w:sz w:val="24"/>
                <w:szCs w:val="24"/>
              </w:rPr>
            </w:pPr>
            <w:r w:rsidRPr="00095A90">
              <w:rPr>
                <w:szCs w:val="24"/>
              </w:rPr>
              <w:lastRenderedPageBreak/>
              <w:t>Už kiekvieną pavėluotą darbo dieną</w:t>
            </w:r>
          </w:p>
        </w:tc>
        <w:tc>
          <w:tcPr>
            <w:tcW w:w="1890" w:type="dxa"/>
          </w:tcPr>
          <w:p w14:paraId="3CDDDEA2" w14:textId="77777777" w:rsidR="001401CC" w:rsidRPr="007D1476" w:rsidRDefault="001401CC" w:rsidP="00E27D75">
            <w:pPr>
              <w:jc w:val="center"/>
              <w:rPr>
                <w:sz w:val="24"/>
                <w:szCs w:val="24"/>
              </w:rPr>
            </w:pPr>
            <w:r w:rsidRPr="00095A90">
              <w:rPr>
                <w:szCs w:val="24"/>
              </w:rPr>
              <w:t>20 Eur</w:t>
            </w:r>
          </w:p>
        </w:tc>
        <w:tc>
          <w:tcPr>
            <w:tcW w:w="1843" w:type="dxa"/>
          </w:tcPr>
          <w:p w14:paraId="26B2C724" w14:textId="77777777" w:rsidR="001401CC" w:rsidRPr="007D1476" w:rsidRDefault="001401CC" w:rsidP="00E27D75">
            <w:pPr>
              <w:rPr>
                <w:sz w:val="24"/>
                <w:szCs w:val="24"/>
              </w:rPr>
            </w:pPr>
            <w:r w:rsidRPr="00095A90">
              <w:rPr>
                <w:szCs w:val="24"/>
              </w:rPr>
              <w:t xml:space="preserve">0,2 proc. </w:t>
            </w:r>
          </w:p>
          <w:p w14:paraId="338E8533" w14:textId="77777777" w:rsidR="001401CC" w:rsidRPr="007D1476" w:rsidRDefault="001401CC" w:rsidP="00077CC1">
            <w:pPr>
              <w:rPr>
                <w:sz w:val="24"/>
                <w:szCs w:val="24"/>
              </w:rPr>
            </w:pPr>
            <w:r w:rsidRPr="00095A90">
              <w:rPr>
                <w:szCs w:val="24"/>
              </w:rPr>
              <w:t>nuo pakeitimo vertės</w:t>
            </w:r>
          </w:p>
        </w:tc>
        <w:tc>
          <w:tcPr>
            <w:tcW w:w="2552" w:type="dxa"/>
          </w:tcPr>
          <w:p w14:paraId="7D98B630" w14:textId="77777777" w:rsidR="001401CC" w:rsidRPr="007D1476" w:rsidRDefault="001401CC" w:rsidP="00077CC1">
            <w:pPr>
              <w:rPr>
                <w:sz w:val="24"/>
                <w:szCs w:val="24"/>
              </w:rPr>
            </w:pPr>
            <w:r w:rsidRPr="00095A90">
              <w:rPr>
                <w:szCs w:val="24"/>
              </w:rPr>
              <w:t>-</w:t>
            </w:r>
          </w:p>
        </w:tc>
      </w:tr>
      <w:tr w:rsidR="001401CC" w:rsidRPr="00AE5DF0" w14:paraId="500662C8" w14:textId="77777777" w:rsidTr="009345E9">
        <w:tc>
          <w:tcPr>
            <w:tcW w:w="1604" w:type="dxa"/>
          </w:tcPr>
          <w:p w14:paraId="149EC892" w14:textId="09AF7225" w:rsidR="001401CC" w:rsidRPr="007D1476" w:rsidRDefault="001401CC" w:rsidP="00E27D75">
            <w:pPr>
              <w:rPr>
                <w:sz w:val="24"/>
                <w:szCs w:val="24"/>
              </w:rPr>
            </w:pPr>
            <w:r w:rsidRPr="00095A90">
              <w:rPr>
                <w:szCs w:val="24"/>
              </w:rPr>
              <w:t xml:space="preserve">Nustatyti </w:t>
            </w:r>
            <w:r w:rsidRPr="00095A90">
              <w:rPr>
                <w:b/>
                <w:bCs/>
                <w:szCs w:val="24"/>
              </w:rPr>
              <w:t>trūkumai</w:t>
            </w:r>
            <w:r w:rsidRPr="00451A0F">
              <w:rPr>
                <w:szCs w:val="24"/>
              </w:rPr>
              <w:t xml:space="preserve"> po </w:t>
            </w:r>
            <w:r w:rsidR="00A5242E" w:rsidRPr="00705F86">
              <w:rPr>
                <w:szCs w:val="24"/>
              </w:rPr>
              <w:t>Pirkėjo/NMA</w:t>
            </w:r>
            <w:r w:rsidRPr="00C74AD9">
              <w:rPr>
                <w:szCs w:val="24"/>
              </w:rPr>
              <w:t xml:space="preserve"> testavimo.</w:t>
            </w:r>
          </w:p>
        </w:tc>
        <w:tc>
          <w:tcPr>
            <w:tcW w:w="1604" w:type="dxa"/>
          </w:tcPr>
          <w:p w14:paraId="2A81340D" w14:textId="77777777" w:rsidR="001401CC" w:rsidRPr="007D1476" w:rsidRDefault="001401CC" w:rsidP="00E27D75">
            <w:pPr>
              <w:jc w:val="center"/>
              <w:rPr>
                <w:sz w:val="24"/>
                <w:szCs w:val="24"/>
              </w:rPr>
            </w:pPr>
            <w:r w:rsidRPr="00095A90">
              <w:rPr>
                <w:szCs w:val="24"/>
              </w:rPr>
              <w:t>Jei nustatomi daugiau nei 3 trūkumai</w:t>
            </w:r>
          </w:p>
        </w:tc>
        <w:tc>
          <w:tcPr>
            <w:tcW w:w="1890" w:type="dxa"/>
          </w:tcPr>
          <w:p w14:paraId="39B6943D" w14:textId="77777777" w:rsidR="001401CC" w:rsidRPr="007D1476" w:rsidRDefault="001401CC" w:rsidP="00E27D75">
            <w:pPr>
              <w:jc w:val="center"/>
              <w:rPr>
                <w:sz w:val="24"/>
                <w:szCs w:val="24"/>
              </w:rPr>
            </w:pPr>
            <w:r w:rsidRPr="00095A90">
              <w:rPr>
                <w:szCs w:val="24"/>
              </w:rPr>
              <w:t>30 Eur</w:t>
            </w:r>
          </w:p>
        </w:tc>
        <w:tc>
          <w:tcPr>
            <w:tcW w:w="1843" w:type="dxa"/>
          </w:tcPr>
          <w:p w14:paraId="2C61C6DF" w14:textId="77777777" w:rsidR="001401CC" w:rsidRPr="007D1476" w:rsidRDefault="001401CC" w:rsidP="00E27D75">
            <w:pPr>
              <w:rPr>
                <w:sz w:val="24"/>
                <w:szCs w:val="24"/>
              </w:rPr>
            </w:pPr>
            <w:r w:rsidRPr="00095A90">
              <w:rPr>
                <w:szCs w:val="24"/>
              </w:rPr>
              <w:t xml:space="preserve">0,3 proc. </w:t>
            </w:r>
          </w:p>
          <w:p w14:paraId="3E172344" w14:textId="77777777" w:rsidR="001401CC" w:rsidRPr="007D1476" w:rsidRDefault="001401CC" w:rsidP="00077CC1">
            <w:pPr>
              <w:rPr>
                <w:sz w:val="24"/>
                <w:szCs w:val="24"/>
              </w:rPr>
            </w:pPr>
            <w:r w:rsidRPr="00095A90">
              <w:rPr>
                <w:szCs w:val="24"/>
              </w:rPr>
              <w:t>nuo pakeitimo vertės</w:t>
            </w:r>
          </w:p>
        </w:tc>
        <w:tc>
          <w:tcPr>
            <w:tcW w:w="2552" w:type="dxa"/>
          </w:tcPr>
          <w:p w14:paraId="18B0C1C5" w14:textId="77777777" w:rsidR="001401CC" w:rsidRPr="007D1476" w:rsidRDefault="001401CC" w:rsidP="00077CC1">
            <w:pPr>
              <w:rPr>
                <w:sz w:val="24"/>
                <w:szCs w:val="24"/>
              </w:rPr>
            </w:pPr>
            <w:r w:rsidRPr="00095A90">
              <w:rPr>
                <w:szCs w:val="24"/>
              </w:rPr>
              <w:t>Už kiekvieną naujai nustatytą trūkumą taikoma bauda</w:t>
            </w:r>
          </w:p>
        </w:tc>
      </w:tr>
      <w:tr w:rsidR="001401CC" w:rsidRPr="00AE5DF0" w14:paraId="74CA80AE" w14:textId="77777777" w:rsidTr="009345E9">
        <w:tc>
          <w:tcPr>
            <w:tcW w:w="1604" w:type="dxa"/>
          </w:tcPr>
          <w:p w14:paraId="20085FAF" w14:textId="77777777" w:rsidR="001401CC" w:rsidRPr="007D1476" w:rsidRDefault="001401CC" w:rsidP="00E27D75">
            <w:pPr>
              <w:rPr>
                <w:sz w:val="24"/>
                <w:szCs w:val="24"/>
              </w:rPr>
            </w:pPr>
            <w:r w:rsidRPr="00095A90">
              <w:rPr>
                <w:szCs w:val="24"/>
              </w:rPr>
              <w:t xml:space="preserve">Nustatyti </w:t>
            </w:r>
            <w:r w:rsidRPr="00095A90">
              <w:rPr>
                <w:b/>
                <w:bCs/>
                <w:szCs w:val="24"/>
              </w:rPr>
              <w:t>defektai</w:t>
            </w:r>
            <w:r w:rsidRPr="00451A0F">
              <w:rPr>
                <w:szCs w:val="24"/>
              </w:rPr>
              <w:t xml:space="preserve"> po diegimo</w:t>
            </w:r>
          </w:p>
        </w:tc>
        <w:tc>
          <w:tcPr>
            <w:tcW w:w="1604" w:type="dxa"/>
          </w:tcPr>
          <w:p w14:paraId="7C4B8BEC" w14:textId="77777777" w:rsidR="001401CC" w:rsidRPr="007D1476" w:rsidRDefault="001401CC" w:rsidP="00E27D75">
            <w:pPr>
              <w:jc w:val="center"/>
              <w:rPr>
                <w:sz w:val="24"/>
                <w:szCs w:val="24"/>
              </w:rPr>
            </w:pPr>
            <w:r w:rsidRPr="00095A90">
              <w:rPr>
                <w:szCs w:val="24"/>
              </w:rPr>
              <w:t>Už kiekvieną numatytą defektą</w:t>
            </w:r>
          </w:p>
        </w:tc>
        <w:tc>
          <w:tcPr>
            <w:tcW w:w="1890" w:type="dxa"/>
          </w:tcPr>
          <w:p w14:paraId="7943C448" w14:textId="77777777" w:rsidR="001401CC" w:rsidRPr="007D1476" w:rsidRDefault="001401CC" w:rsidP="00E27D75">
            <w:pPr>
              <w:jc w:val="center"/>
              <w:rPr>
                <w:sz w:val="24"/>
                <w:szCs w:val="24"/>
              </w:rPr>
            </w:pPr>
            <w:r w:rsidRPr="00095A90">
              <w:rPr>
                <w:szCs w:val="24"/>
              </w:rPr>
              <w:t>50 Eur</w:t>
            </w:r>
          </w:p>
        </w:tc>
        <w:tc>
          <w:tcPr>
            <w:tcW w:w="1843" w:type="dxa"/>
          </w:tcPr>
          <w:p w14:paraId="37CDFF8F" w14:textId="77777777" w:rsidR="001401CC" w:rsidRPr="007D1476" w:rsidRDefault="001401CC" w:rsidP="00E27D75">
            <w:pPr>
              <w:rPr>
                <w:sz w:val="24"/>
                <w:szCs w:val="24"/>
              </w:rPr>
            </w:pPr>
            <w:r w:rsidRPr="00095A90">
              <w:rPr>
                <w:szCs w:val="24"/>
              </w:rPr>
              <w:t xml:space="preserve">0,5 proc. </w:t>
            </w:r>
          </w:p>
          <w:p w14:paraId="74D1DF19" w14:textId="77777777" w:rsidR="001401CC" w:rsidRPr="007D1476" w:rsidRDefault="001401CC" w:rsidP="00077CC1">
            <w:pPr>
              <w:rPr>
                <w:sz w:val="24"/>
                <w:szCs w:val="24"/>
              </w:rPr>
            </w:pPr>
            <w:r w:rsidRPr="00095A90">
              <w:rPr>
                <w:szCs w:val="24"/>
              </w:rPr>
              <w:t>nuo pakeitimo vertės</w:t>
            </w:r>
          </w:p>
        </w:tc>
        <w:tc>
          <w:tcPr>
            <w:tcW w:w="2552" w:type="dxa"/>
          </w:tcPr>
          <w:p w14:paraId="3268AD3B" w14:textId="355A671F" w:rsidR="001401CC" w:rsidRPr="007D1476" w:rsidRDefault="001401CC" w:rsidP="00077CC1">
            <w:pPr>
              <w:rPr>
                <w:sz w:val="24"/>
                <w:szCs w:val="24"/>
              </w:rPr>
            </w:pPr>
            <w:r w:rsidRPr="00095A90">
              <w:rPr>
                <w:szCs w:val="24"/>
              </w:rPr>
              <w:t>Jei įdieg</w:t>
            </w:r>
            <w:r w:rsidR="00A5242E" w:rsidRPr="00451A0F">
              <w:rPr>
                <w:szCs w:val="24"/>
              </w:rPr>
              <w:t>ęs</w:t>
            </w:r>
            <w:r w:rsidRPr="00705F86">
              <w:rPr>
                <w:szCs w:val="24"/>
              </w:rPr>
              <w:t xml:space="preserve"> pakeitimą į darbinę aplinką </w:t>
            </w:r>
            <w:r w:rsidR="00A5242E" w:rsidRPr="00705F86">
              <w:rPr>
                <w:szCs w:val="24"/>
              </w:rPr>
              <w:t>Pirkėjas/NMA</w:t>
            </w:r>
            <w:r w:rsidRPr="00C74AD9">
              <w:rPr>
                <w:szCs w:val="24"/>
              </w:rPr>
              <w:t xml:space="preserve"> nustato defektą, kuris kilo pažeidus pakeitimų diegimo eiluškumą (T</w:t>
            </w:r>
            <w:r w:rsidR="00A5242E" w:rsidRPr="005B67AA">
              <w:rPr>
                <w:szCs w:val="24"/>
              </w:rPr>
              <w:t>ie</w:t>
            </w:r>
            <w:r w:rsidRPr="005B67AA">
              <w:rPr>
                <w:szCs w:val="24"/>
              </w:rPr>
              <w:t>kėjui pakeitimo instaliavimo plane nenurodžius pakeitimo sąveikos su kitais neįdiegtais pakeitimais)</w:t>
            </w:r>
          </w:p>
        </w:tc>
      </w:tr>
    </w:tbl>
    <w:p w14:paraId="17B781A8" w14:textId="77777777" w:rsidR="001401CC" w:rsidRPr="00095A90" w:rsidRDefault="001401CC" w:rsidP="00E27D75">
      <w:pPr>
        <w:tabs>
          <w:tab w:val="left" w:pos="1134"/>
        </w:tabs>
        <w:ind w:left="720"/>
        <w:rPr>
          <w:szCs w:val="24"/>
        </w:rPr>
      </w:pPr>
    </w:p>
    <w:p w14:paraId="75F5D9FA" w14:textId="0293ECE8" w:rsidR="001401CC" w:rsidRPr="00AE5DF0" w:rsidRDefault="001401CC" w:rsidP="00E27D75">
      <w:pPr>
        <w:numPr>
          <w:ilvl w:val="0"/>
          <w:numId w:val="23"/>
        </w:numPr>
        <w:tabs>
          <w:tab w:val="left" w:pos="1134"/>
        </w:tabs>
        <w:ind w:left="0" w:firstLine="720"/>
        <w:rPr>
          <w:szCs w:val="24"/>
        </w:rPr>
      </w:pPr>
      <w:r w:rsidRPr="00095A90">
        <w:rPr>
          <w:szCs w:val="24"/>
        </w:rPr>
        <w:t xml:space="preserve">Esant poreikiui, </w:t>
      </w:r>
      <w:r w:rsidR="00A5242E" w:rsidRPr="00451A0F">
        <w:rPr>
          <w:szCs w:val="24"/>
        </w:rPr>
        <w:t xml:space="preserve">Pirkėjas/NMA </w:t>
      </w:r>
      <w:r w:rsidRPr="00705F86">
        <w:rPr>
          <w:szCs w:val="24"/>
        </w:rPr>
        <w:t xml:space="preserve">gali užsakyti parengti naują arba atnaujinti turimą IS posistemes </w:t>
      </w:r>
      <w:r w:rsidRPr="00AE5DF0">
        <w:rPr>
          <w:szCs w:val="24"/>
        </w:rPr>
        <w:t xml:space="preserve">aprašančią dokumentaciją. </w:t>
      </w:r>
    </w:p>
    <w:p w14:paraId="73B844C0" w14:textId="3D8D2996" w:rsidR="001401CC" w:rsidRPr="00AE5DF0" w:rsidRDefault="00A5242E" w:rsidP="00E27D75">
      <w:pPr>
        <w:numPr>
          <w:ilvl w:val="0"/>
          <w:numId w:val="23"/>
        </w:numPr>
        <w:tabs>
          <w:tab w:val="left" w:pos="1134"/>
        </w:tabs>
        <w:ind w:hanging="1211"/>
        <w:rPr>
          <w:szCs w:val="24"/>
        </w:rPr>
      </w:pPr>
      <w:r w:rsidRPr="00AE5DF0">
        <w:rPr>
          <w:szCs w:val="24"/>
        </w:rPr>
        <w:t>Tie</w:t>
      </w:r>
      <w:r w:rsidR="001401CC" w:rsidRPr="00AE5DF0">
        <w:rPr>
          <w:szCs w:val="24"/>
        </w:rPr>
        <w:t>kėjui teikiant paslaugas, mokestis turi būti įskaičiuotas į paslaugų teikimo įkainį:</w:t>
      </w:r>
    </w:p>
    <w:p w14:paraId="7F32808B" w14:textId="2F611ADA" w:rsidR="001401CC" w:rsidRPr="00AE5DF0" w:rsidRDefault="001401CC" w:rsidP="00077CC1">
      <w:pPr>
        <w:numPr>
          <w:ilvl w:val="2"/>
          <w:numId w:val="23"/>
        </w:numPr>
        <w:tabs>
          <w:tab w:val="left" w:pos="709"/>
          <w:tab w:val="left" w:pos="1701"/>
        </w:tabs>
        <w:rPr>
          <w:szCs w:val="24"/>
        </w:rPr>
      </w:pPr>
      <w:r w:rsidRPr="00AE5DF0">
        <w:rPr>
          <w:szCs w:val="24"/>
        </w:rPr>
        <w:t xml:space="preserve">projektą atliekančių </w:t>
      </w:r>
      <w:r w:rsidR="00A5242E" w:rsidRPr="00AE5DF0">
        <w:rPr>
          <w:szCs w:val="24"/>
        </w:rPr>
        <w:t>Tie</w:t>
      </w:r>
      <w:r w:rsidRPr="00AE5DF0">
        <w:rPr>
          <w:szCs w:val="24"/>
        </w:rPr>
        <w:t>kėjo specialistų darbų koordinavimas;</w:t>
      </w:r>
    </w:p>
    <w:p w14:paraId="4F7A4C02" w14:textId="77777777" w:rsidR="001401CC" w:rsidRPr="00AE5DF0" w:rsidRDefault="001401CC" w:rsidP="00077CC1">
      <w:pPr>
        <w:numPr>
          <w:ilvl w:val="2"/>
          <w:numId w:val="23"/>
        </w:numPr>
        <w:tabs>
          <w:tab w:val="left" w:pos="709"/>
          <w:tab w:val="left" w:pos="1701"/>
        </w:tabs>
        <w:rPr>
          <w:szCs w:val="24"/>
        </w:rPr>
      </w:pPr>
      <w:r w:rsidRPr="00AE5DF0">
        <w:rPr>
          <w:szCs w:val="24"/>
        </w:rPr>
        <w:t>projekto darbų planavimas;</w:t>
      </w:r>
    </w:p>
    <w:p w14:paraId="21C2B7C7" w14:textId="77777777" w:rsidR="001401CC" w:rsidRPr="00AE5DF0" w:rsidRDefault="001401CC" w:rsidP="00953C61">
      <w:pPr>
        <w:numPr>
          <w:ilvl w:val="2"/>
          <w:numId w:val="23"/>
        </w:numPr>
        <w:tabs>
          <w:tab w:val="left" w:pos="709"/>
          <w:tab w:val="left" w:pos="1701"/>
        </w:tabs>
        <w:rPr>
          <w:szCs w:val="24"/>
        </w:rPr>
      </w:pPr>
      <w:r w:rsidRPr="00AE5DF0">
        <w:rPr>
          <w:szCs w:val="24"/>
        </w:rPr>
        <w:t>projekto vykdomų darbų kontrolė;</w:t>
      </w:r>
    </w:p>
    <w:p w14:paraId="461118F8" w14:textId="77777777" w:rsidR="001401CC" w:rsidRPr="00AE5DF0" w:rsidRDefault="001401CC" w:rsidP="00953C61">
      <w:pPr>
        <w:numPr>
          <w:ilvl w:val="2"/>
          <w:numId w:val="23"/>
        </w:numPr>
        <w:tabs>
          <w:tab w:val="left" w:pos="709"/>
          <w:tab w:val="left" w:pos="1701"/>
        </w:tabs>
        <w:rPr>
          <w:szCs w:val="24"/>
        </w:rPr>
      </w:pPr>
      <w:r w:rsidRPr="00AE5DF0">
        <w:rPr>
          <w:szCs w:val="24"/>
        </w:rPr>
        <w:t>dalyvavimas projekto valdymo komiteto susitikimuose;</w:t>
      </w:r>
    </w:p>
    <w:p w14:paraId="18F7CD78" w14:textId="77777777" w:rsidR="001401CC" w:rsidRPr="00AE5DF0" w:rsidRDefault="001401CC" w:rsidP="00953C61">
      <w:pPr>
        <w:numPr>
          <w:ilvl w:val="2"/>
          <w:numId w:val="23"/>
        </w:numPr>
        <w:tabs>
          <w:tab w:val="left" w:pos="709"/>
          <w:tab w:val="left" w:pos="1701"/>
        </w:tabs>
        <w:rPr>
          <w:szCs w:val="24"/>
        </w:rPr>
      </w:pPr>
      <w:r w:rsidRPr="00AE5DF0">
        <w:rPr>
          <w:szCs w:val="24"/>
        </w:rPr>
        <w:t>mėnesinių darbų ataskaitų (paslaugų kiekis per tam tikrą laikotarpį, vidutinis paslaugų atlikimo laikas) ir kitų ataskaitų rengimas bei derinimas;</w:t>
      </w:r>
    </w:p>
    <w:p w14:paraId="7592333B" w14:textId="77777777" w:rsidR="001401CC" w:rsidRPr="00AE5DF0" w:rsidRDefault="001401CC" w:rsidP="00953C61">
      <w:pPr>
        <w:numPr>
          <w:ilvl w:val="2"/>
          <w:numId w:val="23"/>
        </w:numPr>
        <w:tabs>
          <w:tab w:val="left" w:pos="709"/>
          <w:tab w:val="left" w:pos="1701"/>
        </w:tabs>
        <w:rPr>
          <w:szCs w:val="24"/>
        </w:rPr>
      </w:pPr>
      <w:r w:rsidRPr="00AE5DF0">
        <w:rPr>
          <w:szCs w:val="24"/>
        </w:rPr>
        <w:t>dalyvavimas sprendžiant kritinius modifikavimo ir konsultavimo paslaugų teikimo klausimus;</w:t>
      </w:r>
    </w:p>
    <w:p w14:paraId="04C458F2" w14:textId="77777777" w:rsidR="001401CC" w:rsidRPr="00AE5DF0" w:rsidRDefault="001401CC" w:rsidP="00953C61">
      <w:pPr>
        <w:numPr>
          <w:ilvl w:val="2"/>
          <w:numId w:val="23"/>
        </w:numPr>
        <w:tabs>
          <w:tab w:val="left" w:pos="709"/>
          <w:tab w:val="left" w:pos="1701"/>
        </w:tabs>
        <w:rPr>
          <w:szCs w:val="24"/>
        </w:rPr>
      </w:pPr>
      <w:r w:rsidRPr="00AE5DF0">
        <w:rPr>
          <w:szCs w:val="24"/>
        </w:rPr>
        <w:t xml:space="preserve"> ekspertinis užsakomų ar planuojamų užsakyti paslaugų vertinimas.</w:t>
      </w:r>
    </w:p>
    <w:p w14:paraId="7B94EEC9" w14:textId="77777777" w:rsidR="001401CC" w:rsidRPr="00AE5DF0" w:rsidRDefault="001401CC" w:rsidP="00953C61">
      <w:pPr>
        <w:tabs>
          <w:tab w:val="left" w:pos="1134"/>
        </w:tabs>
        <w:rPr>
          <w:b/>
          <w:szCs w:val="24"/>
        </w:rPr>
      </w:pPr>
      <w:r w:rsidRPr="00AE5DF0">
        <w:rPr>
          <w:b/>
          <w:szCs w:val="24"/>
        </w:rPr>
        <w:br/>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1401CC" w:rsidRPr="00AE5DF0" w14:paraId="6CBDDF35" w14:textId="77777777" w:rsidTr="009345E9">
        <w:tc>
          <w:tcPr>
            <w:tcW w:w="4500" w:type="dxa"/>
          </w:tcPr>
          <w:p w14:paraId="6FEA0769" w14:textId="37C36AFB" w:rsidR="001401CC" w:rsidRPr="00AE5DF0" w:rsidRDefault="00A5242E" w:rsidP="00953C61">
            <w:pPr>
              <w:widowControl w:val="0"/>
              <w:jc w:val="left"/>
              <w:rPr>
                <w:b/>
                <w:bCs/>
                <w:szCs w:val="24"/>
                <w:lang w:eastAsia="lt-LT"/>
              </w:rPr>
            </w:pPr>
            <w:r w:rsidRPr="00AE5DF0">
              <w:rPr>
                <w:b/>
                <w:bCs/>
                <w:szCs w:val="24"/>
              </w:rPr>
              <w:t xml:space="preserve">Pirkėjas/NMA </w:t>
            </w:r>
          </w:p>
          <w:p w14:paraId="002B46AD" w14:textId="77777777" w:rsidR="001401CC" w:rsidRPr="00AE5DF0" w:rsidRDefault="001401CC" w:rsidP="00953C61">
            <w:pPr>
              <w:widowControl w:val="0"/>
              <w:jc w:val="left"/>
              <w:rPr>
                <w:szCs w:val="24"/>
                <w:lang w:eastAsia="lt-LT"/>
              </w:rPr>
            </w:pPr>
          </w:p>
          <w:p w14:paraId="17431452" w14:textId="77777777" w:rsidR="001401CC" w:rsidRPr="00AE5DF0" w:rsidRDefault="001401CC" w:rsidP="00846AA4">
            <w:pPr>
              <w:ind w:firstLine="709"/>
              <w:jc w:val="left"/>
              <w:rPr>
                <w:szCs w:val="24"/>
              </w:rPr>
            </w:pPr>
            <w:r w:rsidRPr="00AE5DF0">
              <w:rPr>
                <w:szCs w:val="24"/>
              </w:rPr>
              <w:t xml:space="preserve">                 </w:t>
            </w:r>
          </w:p>
          <w:p w14:paraId="036F4D7C" w14:textId="77777777" w:rsidR="001401CC" w:rsidRPr="00AE5DF0" w:rsidRDefault="001401CC" w:rsidP="00846AA4">
            <w:pPr>
              <w:tabs>
                <w:tab w:val="left" w:pos="1134"/>
              </w:tabs>
              <w:rPr>
                <w:i/>
                <w:szCs w:val="24"/>
              </w:rPr>
            </w:pPr>
          </w:p>
        </w:tc>
        <w:tc>
          <w:tcPr>
            <w:tcW w:w="4679" w:type="dxa"/>
          </w:tcPr>
          <w:p w14:paraId="5FFC38A9" w14:textId="1E83D4C1" w:rsidR="001401CC" w:rsidRPr="00AE5DF0" w:rsidRDefault="00A5242E" w:rsidP="00846AA4">
            <w:pPr>
              <w:tabs>
                <w:tab w:val="left" w:pos="1134"/>
              </w:tabs>
              <w:rPr>
                <w:b/>
                <w:szCs w:val="24"/>
              </w:rPr>
            </w:pPr>
            <w:r w:rsidRPr="00AE5DF0">
              <w:rPr>
                <w:b/>
                <w:szCs w:val="24"/>
              </w:rPr>
              <w:t>Tie</w:t>
            </w:r>
            <w:r w:rsidR="001401CC" w:rsidRPr="00AE5DF0">
              <w:rPr>
                <w:b/>
                <w:szCs w:val="24"/>
              </w:rPr>
              <w:t>kėjas</w:t>
            </w:r>
          </w:p>
          <w:p w14:paraId="6A169AA4" w14:textId="77777777" w:rsidR="001401CC" w:rsidRPr="00AE5DF0" w:rsidRDefault="001401CC" w:rsidP="00E12A72">
            <w:pPr>
              <w:widowControl w:val="0"/>
              <w:tabs>
                <w:tab w:val="left" w:pos="709"/>
              </w:tabs>
              <w:rPr>
                <w:iCs/>
                <w:szCs w:val="24"/>
              </w:rPr>
            </w:pPr>
          </w:p>
          <w:p w14:paraId="00378389" w14:textId="77777777" w:rsidR="001401CC" w:rsidRPr="00AE5DF0" w:rsidRDefault="001401CC" w:rsidP="00E27D75">
            <w:pPr>
              <w:tabs>
                <w:tab w:val="left" w:pos="1134"/>
              </w:tabs>
              <w:rPr>
                <w:szCs w:val="24"/>
              </w:rPr>
            </w:pPr>
            <w:r w:rsidRPr="00AE5DF0">
              <w:rPr>
                <w:szCs w:val="24"/>
              </w:rPr>
              <w:t xml:space="preserve"> </w:t>
            </w:r>
          </w:p>
        </w:tc>
      </w:tr>
    </w:tbl>
    <w:p w14:paraId="4B28D630" w14:textId="77777777" w:rsidR="001401CC" w:rsidRPr="002D6060" w:rsidRDefault="001401CC" w:rsidP="00E12A72">
      <w:pPr>
        <w:jc w:val="left"/>
        <w:rPr>
          <w:szCs w:val="24"/>
        </w:rPr>
      </w:pPr>
    </w:p>
    <w:p w14:paraId="78ADC0E2" w14:textId="77777777" w:rsidR="001401CC" w:rsidRPr="002D6060" w:rsidRDefault="001401CC" w:rsidP="00E12A72">
      <w:pPr>
        <w:jc w:val="left"/>
        <w:rPr>
          <w:szCs w:val="24"/>
        </w:rPr>
        <w:sectPr w:rsidR="001401CC" w:rsidRPr="002D6060" w:rsidSect="009345E9">
          <w:pgSz w:w="11906" w:h="16838"/>
          <w:pgMar w:top="1134" w:right="566" w:bottom="1134" w:left="1701" w:header="709" w:footer="709" w:gutter="0"/>
          <w:pgNumType w:start="1"/>
          <w:cols w:space="708"/>
          <w:titlePg/>
          <w:docGrid w:linePitch="360"/>
        </w:sectPr>
      </w:pPr>
    </w:p>
    <w:p w14:paraId="3CCD88F3" w14:textId="77777777" w:rsidR="001401CC" w:rsidRPr="002D6060" w:rsidRDefault="001401CC" w:rsidP="00E27D75">
      <w:pPr>
        <w:ind w:left="12049"/>
        <w:jc w:val="left"/>
        <w:rPr>
          <w:sz w:val="20"/>
        </w:rPr>
      </w:pPr>
      <w:bookmarkStart w:id="17" w:name="_4_priedas_1"/>
      <w:bookmarkEnd w:id="17"/>
      <w:r w:rsidRPr="002D6060">
        <w:rPr>
          <w:sz w:val="20"/>
        </w:rPr>
        <w:lastRenderedPageBreak/>
        <w:t>202</w:t>
      </w:r>
      <w:r>
        <w:rPr>
          <w:sz w:val="20"/>
        </w:rPr>
        <w:t>5</w:t>
      </w:r>
      <w:r w:rsidRPr="002D6060">
        <w:rPr>
          <w:sz w:val="20"/>
        </w:rPr>
        <w:t xml:space="preserve"> m. d.</w:t>
      </w:r>
    </w:p>
    <w:p w14:paraId="340BAD04" w14:textId="2A2EF20E" w:rsidR="001401CC" w:rsidRDefault="001401CC" w:rsidP="00E27D75">
      <w:pPr>
        <w:tabs>
          <w:tab w:val="left" w:pos="993"/>
          <w:tab w:val="left" w:pos="1134"/>
        </w:tabs>
        <w:ind w:left="12049"/>
        <w:jc w:val="left"/>
        <w:rPr>
          <w:sz w:val="20"/>
        </w:rPr>
      </w:pPr>
      <w:proofErr w:type="spellStart"/>
      <w:r w:rsidRPr="00D52E47">
        <w:rPr>
          <w:sz w:val="20"/>
        </w:rPr>
        <w:t>FortiSIEM</w:t>
      </w:r>
      <w:proofErr w:type="spellEnd"/>
      <w:r w:rsidRPr="00D52E47" w:rsidDel="00D52E47">
        <w:rPr>
          <w:sz w:val="20"/>
        </w:rPr>
        <w:t xml:space="preserve"> </w:t>
      </w:r>
      <w:r w:rsidR="00617653" w:rsidRPr="00617653">
        <w:rPr>
          <w:sz w:val="20"/>
        </w:rPr>
        <w:t>palaikymo ir</w:t>
      </w:r>
      <w:r w:rsidRPr="00CD4FC3">
        <w:rPr>
          <w:sz w:val="20"/>
        </w:rPr>
        <w:t xml:space="preserve"> vystymo paslaugų teikimo sutarties Nr. VPS9-               </w:t>
      </w:r>
    </w:p>
    <w:p w14:paraId="3EF94B05" w14:textId="77777777" w:rsidR="001401CC" w:rsidRPr="002D6060" w:rsidRDefault="001401CC" w:rsidP="00E27D75">
      <w:pPr>
        <w:tabs>
          <w:tab w:val="left" w:pos="993"/>
          <w:tab w:val="left" w:pos="1134"/>
        </w:tabs>
        <w:ind w:left="12049"/>
        <w:jc w:val="left"/>
        <w:rPr>
          <w:sz w:val="20"/>
        </w:rPr>
      </w:pPr>
      <w:bookmarkStart w:id="18" w:name="prieiga2sutart"/>
      <w:r w:rsidRPr="002D6060">
        <w:rPr>
          <w:sz w:val="20"/>
        </w:rPr>
        <w:t>2 priedas</w:t>
      </w:r>
    </w:p>
    <w:bookmarkEnd w:id="18"/>
    <w:p w14:paraId="7CBFCD1D" w14:textId="77777777" w:rsidR="001401CC" w:rsidRPr="002D6060" w:rsidRDefault="001401CC" w:rsidP="00077CC1">
      <w:pPr>
        <w:shd w:val="clear" w:color="auto" w:fill="FFFFFF"/>
        <w:jc w:val="center"/>
        <w:rPr>
          <w:b/>
          <w:sz w:val="23"/>
          <w:szCs w:val="23"/>
        </w:rPr>
      </w:pPr>
      <w:r w:rsidRPr="002D6060">
        <w:rPr>
          <w:b/>
          <w:sz w:val="23"/>
          <w:szCs w:val="23"/>
        </w:rPr>
        <w:t xml:space="preserve"> (Prašymo suteikti prieigą forma)</w:t>
      </w:r>
    </w:p>
    <w:p w14:paraId="652CCA9E" w14:textId="77777777" w:rsidR="001401CC" w:rsidRPr="002D6060" w:rsidRDefault="001401CC" w:rsidP="00077CC1">
      <w:pPr>
        <w:shd w:val="clear" w:color="auto" w:fill="FFFFFF"/>
        <w:jc w:val="center"/>
        <w:rPr>
          <w:b/>
          <w:sz w:val="23"/>
          <w:szCs w:val="23"/>
        </w:rPr>
      </w:pPr>
    </w:p>
    <w:p w14:paraId="0265FD9F" w14:textId="77777777" w:rsidR="001401CC" w:rsidRPr="002D6060" w:rsidRDefault="001401CC" w:rsidP="00953C61">
      <w:pPr>
        <w:shd w:val="clear" w:color="auto" w:fill="FFFFFF"/>
        <w:jc w:val="center"/>
        <w:rPr>
          <w:b/>
          <w:caps/>
          <w:sz w:val="23"/>
          <w:szCs w:val="23"/>
        </w:rPr>
      </w:pPr>
      <w:r w:rsidRPr="002D6060">
        <w:rPr>
          <w:b/>
          <w:caps/>
          <w:sz w:val="23"/>
          <w:szCs w:val="23"/>
        </w:rPr>
        <w:t>PRAŠYMAS SUTEIKTI PRIEIGĄ</w:t>
      </w:r>
    </w:p>
    <w:p w14:paraId="1DBF77A8" w14:textId="77777777" w:rsidR="001401CC" w:rsidRPr="002D6060" w:rsidRDefault="001401CC" w:rsidP="00953C61">
      <w:pPr>
        <w:shd w:val="clear" w:color="auto" w:fill="FFFFFF"/>
        <w:jc w:val="center"/>
        <w:rPr>
          <w:b/>
          <w:caps/>
          <w:sz w:val="23"/>
          <w:szCs w:val="23"/>
        </w:rPr>
      </w:pPr>
    </w:p>
    <w:p w14:paraId="555E3908" w14:textId="77777777" w:rsidR="001401CC" w:rsidRPr="002D6060" w:rsidRDefault="001401CC" w:rsidP="00953C61">
      <w:pPr>
        <w:shd w:val="clear" w:color="auto" w:fill="FFFFFF"/>
        <w:jc w:val="center"/>
        <w:rPr>
          <w:sz w:val="23"/>
          <w:szCs w:val="23"/>
          <w:u w:val="single"/>
        </w:rPr>
      </w:pPr>
      <w:r w:rsidRPr="002D6060">
        <w:rPr>
          <w:sz w:val="23"/>
          <w:szCs w:val="23"/>
          <w:u w:val="single"/>
        </w:rPr>
        <w:t xml:space="preserve">20-   -    </w:t>
      </w:r>
    </w:p>
    <w:p w14:paraId="1ABEBFF3" w14:textId="77777777" w:rsidR="001401CC" w:rsidRPr="002D6060" w:rsidRDefault="001401CC" w:rsidP="00953C61">
      <w:pPr>
        <w:shd w:val="clear" w:color="auto" w:fill="FFFFFF"/>
        <w:ind w:firstLine="709"/>
        <w:jc w:val="left"/>
        <w:rPr>
          <w:sz w:val="23"/>
          <w:szCs w:val="23"/>
        </w:rPr>
      </w:pPr>
    </w:p>
    <w:p w14:paraId="22D6912A" w14:textId="406B2F9F" w:rsidR="001401CC" w:rsidRPr="002D6060" w:rsidRDefault="001401CC" w:rsidP="00953C61">
      <w:pPr>
        <w:ind w:firstLine="709"/>
        <w:rPr>
          <w:sz w:val="23"/>
          <w:szCs w:val="23"/>
        </w:rPr>
      </w:pPr>
      <w:r w:rsidRPr="002D6060">
        <w:rPr>
          <w:sz w:val="23"/>
          <w:szCs w:val="23"/>
        </w:rPr>
        <w:t xml:space="preserve">Pranešame, jog pagal sutartį Nr.____________, pasirašytą ____m. ________ __d. tarp Nacionalinės mokėjimo agentūros prie Žemės ūkio ministerijos (toliau – </w:t>
      </w:r>
      <w:r w:rsidR="00A5242E">
        <w:t>Pirkėjas/NMA</w:t>
      </w:r>
      <w:r w:rsidRPr="002D6060">
        <w:rPr>
          <w:sz w:val="23"/>
          <w:szCs w:val="23"/>
        </w:rPr>
        <w:t xml:space="preserve">) ir ____________ (toliau – </w:t>
      </w:r>
      <w:r w:rsidR="00A5242E">
        <w:rPr>
          <w:sz w:val="23"/>
          <w:szCs w:val="23"/>
        </w:rPr>
        <w:t>Tie</w:t>
      </w:r>
      <w:r w:rsidRPr="002D6060">
        <w:rPr>
          <w:sz w:val="23"/>
          <w:szCs w:val="23"/>
        </w:rPr>
        <w:t xml:space="preserve">kėjas), </w:t>
      </w:r>
      <w:r w:rsidR="00A5242E">
        <w:rPr>
          <w:sz w:val="23"/>
          <w:szCs w:val="23"/>
        </w:rPr>
        <w:t>Tie</w:t>
      </w:r>
      <w:r w:rsidRPr="002D6060">
        <w:rPr>
          <w:sz w:val="23"/>
          <w:szCs w:val="23"/>
        </w:rPr>
        <w:t xml:space="preserve">kėjo darbuotojams reikia suteikti prieigą prie </w:t>
      </w:r>
      <w:r w:rsidR="00A5242E">
        <w:t>Pirkėjo/NMA</w:t>
      </w:r>
      <w:r w:rsidRPr="002D6060">
        <w:rPr>
          <w:sz w:val="23"/>
          <w:szCs w:val="23"/>
        </w:rPr>
        <w:t xml:space="preserve"> informacinių sistemų išteklių sutartiniams įsipareigojimams vykdyti. </w:t>
      </w:r>
    </w:p>
    <w:p w14:paraId="1C8BC177" w14:textId="5BBA38FD" w:rsidR="001401CC" w:rsidRPr="002D6060" w:rsidRDefault="001401CC" w:rsidP="00953C61">
      <w:pPr>
        <w:ind w:firstLine="709"/>
        <w:rPr>
          <w:sz w:val="23"/>
          <w:szCs w:val="23"/>
        </w:rPr>
      </w:pPr>
      <w:r w:rsidRPr="002D6060">
        <w:rPr>
          <w:sz w:val="23"/>
          <w:szCs w:val="23"/>
        </w:rPr>
        <w:t xml:space="preserve">Prašome 6 mėnesiams suteikti prieigą prie </w:t>
      </w:r>
      <w:r w:rsidR="00A5242E">
        <w:t>Pirkėjo/NMA</w:t>
      </w:r>
      <w:r w:rsidRPr="002D6060">
        <w:rPr>
          <w:sz w:val="23"/>
          <w:szCs w:val="23"/>
        </w:rPr>
        <w:t xml:space="preserve"> informacinių sistemų šiems </w:t>
      </w:r>
      <w:r w:rsidR="00A5242E">
        <w:rPr>
          <w:sz w:val="23"/>
          <w:szCs w:val="23"/>
        </w:rPr>
        <w:t>Tie</w:t>
      </w:r>
      <w:r w:rsidRPr="002D6060">
        <w:rPr>
          <w:sz w:val="23"/>
          <w:szCs w:val="23"/>
        </w:rPr>
        <w:t>kėjo darbuotojams:</w:t>
      </w:r>
    </w:p>
    <w:p w14:paraId="3889B777" w14:textId="77777777" w:rsidR="001401CC" w:rsidRPr="002D6060" w:rsidRDefault="001401CC" w:rsidP="00953C61">
      <w:pPr>
        <w:ind w:firstLine="709"/>
        <w:rPr>
          <w:sz w:val="23"/>
          <w:szCs w:val="23"/>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1401CC" w:rsidRPr="002D6060" w14:paraId="174A6DB5" w14:textId="77777777" w:rsidTr="009345E9">
        <w:tc>
          <w:tcPr>
            <w:tcW w:w="628" w:type="dxa"/>
            <w:vAlign w:val="center"/>
          </w:tcPr>
          <w:p w14:paraId="165023C7" w14:textId="77777777" w:rsidR="001401CC" w:rsidRPr="002D6060" w:rsidRDefault="001401CC" w:rsidP="00953C61">
            <w:pPr>
              <w:ind w:left="9" w:hanging="9"/>
              <w:jc w:val="center"/>
              <w:rPr>
                <w:sz w:val="23"/>
                <w:szCs w:val="23"/>
              </w:rPr>
            </w:pPr>
            <w:r w:rsidRPr="002D6060">
              <w:rPr>
                <w:sz w:val="23"/>
                <w:szCs w:val="23"/>
              </w:rPr>
              <w:t>Eil.</w:t>
            </w:r>
          </w:p>
          <w:p w14:paraId="1B795114" w14:textId="77777777" w:rsidR="001401CC" w:rsidRPr="002D6060" w:rsidRDefault="001401CC" w:rsidP="00846AA4">
            <w:pPr>
              <w:ind w:left="9" w:hanging="9"/>
              <w:jc w:val="center"/>
              <w:rPr>
                <w:sz w:val="23"/>
                <w:szCs w:val="23"/>
              </w:rPr>
            </w:pPr>
            <w:r w:rsidRPr="002D6060">
              <w:rPr>
                <w:sz w:val="23"/>
                <w:szCs w:val="23"/>
              </w:rPr>
              <w:t>Nr.</w:t>
            </w:r>
          </w:p>
        </w:tc>
        <w:tc>
          <w:tcPr>
            <w:tcW w:w="2882" w:type="dxa"/>
            <w:vAlign w:val="center"/>
          </w:tcPr>
          <w:p w14:paraId="18282032" w14:textId="77777777" w:rsidR="001401CC" w:rsidRPr="002D6060" w:rsidRDefault="001401CC" w:rsidP="00846AA4">
            <w:pPr>
              <w:ind w:left="-175"/>
              <w:jc w:val="center"/>
              <w:rPr>
                <w:sz w:val="23"/>
                <w:szCs w:val="23"/>
              </w:rPr>
            </w:pPr>
            <w:r w:rsidRPr="002D6060">
              <w:rPr>
                <w:sz w:val="23"/>
                <w:szCs w:val="23"/>
              </w:rPr>
              <w:t>Vardas ir pavardė</w:t>
            </w:r>
          </w:p>
        </w:tc>
        <w:tc>
          <w:tcPr>
            <w:tcW w:w="1560" w:type="dxa"/>
            <w:vAlign w:val="center"/>
          </w:tcPr>
          <w:p w14:paraId="5667CCEB" w14:textId="77777777" w:rsidR="001401CC" w:rsidRPr="002D6060" w:rsidRDefault="001401CC" w:rsidP="00846AA4">
            <w:pPr>
              <w:ind w:left="-106"/>
              <w:jc w:val="center"/>
              <w:rPr>
                <w:sz w:val="23"/>
                <w:szCs w:val="23"/>
              </w:rPr>
            </w:pPr>
            <w:r w:rsidRPr="002D6060">
              <w:rPr>
                <w:sz w:val="23"/>
                <w:szCs w:val="23"/>
              </w:rPr>
              <w:t>Pareigos</w:t>
            </w:r>
          </w:p>
          <w:p w14:paraId="672D3A65" w14:textId="77777777" w:rsidR="001401CC" w:rsidRPr="002D6060" w:rsidRDefault="001401CC" w:rsidP="00846AA4">
            <w:pPr>
              <w:ind w:left="-106"/>
              <w:jc w:val="center"/>
              <w:rPr>
                <w:sz w:val="23"/>
                <w:szCs w:val="23"/>
              </w:rPr>
            </w:pPr>
            <w:r w:rsidRPr="002D6060">
              <w:rPr>
                <w:sz w:val="23"/>
                <w:szCs w:val="23"/>
              </w:rPr>
              <w:t>(kvalifikacija)</w:t>
            </w:r>
          </w:p>
        </w:tc>
        <w:tc>
          <w:tcPr>
            <w:tcW w:w="2693" w:type="dxa"/>
            <w:vAlign w:val="center"/>
          </w:tcPr>
          <w:p w14:paraId="4D262B87" w14:textId="77777777" w:rsidR="001401CC" w:rsidRPr="002D6060" w:rsidRDefault="001401CC" w:rsidP="00846AA4">
            <w:pPr>
              <w:ind w:left="-106"/>
              <w:jc w:val="center"/>
              <w:rPr>
                <w:sz w:val="23"/>
                <w:szCs w:val="23"/>
              </w:rPr>
            </w:pPr>
            <w:r w:rsidRPr="002D6060">
              <w:rPr>
                <w:sz w:val="23"/>
                <w:szCs w:val="23"/>
              </w:rPr>
              <w:t>El. paštas</w:t>
            </w:r>
          </w:p>
        </w:tc>
        <w:tc>
          <w:tcPr>
            <w:tcW w:w="1984" w:type="dxa"/>
            <w:vAlign w:val="center"/>
          </w:tcPr>
          <w:p w14:paraId="4C60B707" w14:textId="77777777" w:rsidR="001401CC" w:rsidRPr="002D6060" w:rsidRDefault="001401CC" w:rsidP="00846AA4">
            <w:pPr>
              <w:ind w:left="-107"/>
              <w:jc w:val="center"/>
              <w:rPr>
                <w:sz w:val="23"/>
                <w:szCs w:val="23"/>
              </w:rPr>
            </w:pPr>
            <w:r w:rsidRPr="002D6060">
              <w:rPr>
                <w:sz w:val="23"/>
                <w:szCs w:val="23"/>
              </w:rPr>
              <w:t>Aptarnaujama informacinė sistema</w:t>
            </w:r>
          </w:p>
        </w:tc>
        <w:tc>
          <w:tcPr>
            <w:tcW w:w="1701" w:type="dxa"/>
            <w:vAlign w:val="center"/>
          </w:tcPr>
          <w:p w14:paraId="355A7158" w14:textId="77777777" w:rsidR="001401CC" w:rsidRPr="002D6060" w:rsidRDefault="001401CC" w:rsidP="00846AA4">
            <w:pPr>
              <w:ind w:left="-107"/>
              <w:jc w:val="center"/>
              <w:rPr>
                <w:sz w:val="23"/>
                <w:szCs w:val="23"/>
              </w:rPr>
            </w:pPr>
            <w:r w:rsidRPr="002D6060">
              <w:rPr>
                <w:sz w:val="23"/>
                <w:szCs w:val="23"/>
              </w:rPr>
              <w:t>Kontaktinis telefonas</w:t>
            </w:r>
          </w:p>
        </w:tc>
        <w:tc>
          <w:tcPr>
            <w:tcW w:w="1843" w:type="dxa"/>
            <w:vAlign w:val="center"/>
          </w:tcPr>
          <w:p w14:paraId="69BB02BA" w14:textId="77777777" w:rsidR="001401CC" w:rsidRPr="002D6060" w:rsidRDefault="001401CC" w:rsidP="00846AA4">
            <w:pPr>
              <w:ind w:left="-107"/>
              <w:jc w:val="center"/>
              <w:rPr>
                <w:sz w:val="23"/>
                <w:szCs w:val="23"/>
              </w:rPr>
            </w:pPr>
            <w:r w:rsidRPr="002D6060">
              <w:rPr>
                <w:sz w:val="23"/>
                <w:szCs w:val="23"/>
              </w:rPr>
              <w:t>Veiksmas (sukurti/ nekeisti/panaikinti/pratęsti)</w:t>
            </w:r>
          </w:p>
        </w:tc>
        <w:tc>
          <w:tcPr>
            <w:tcW w:w="1701" w:type="dxa"/>
            <w:vAlign w:val="center"/>
          </w:tcPr>
          <w:p w14:paraId="46647788" w14:textId="77777777" w:rsidR="001401CC" w:rsidRPr="002D6060" w:rsidRDefault="001401CC" w:rsidP="00846AA4">
            <w:pPr>
              <w:ind w:left="-327" w:right="-108"/>
              <w:jc w:val="center"/>
              <w:rPr>
                <w:sz w:val="23"/>
                <w:szCs w:val="23"/>
              </w:rPr>
            </w:pPr>
            <w:r w:rsidRPr="002D6060">
              <w:rPr>
                <w:sz w:val="23"/>
                <w:szCs w:val="23"/>
              </w:rPr>
              <w:t>Pastaba</w:t>
            </w:r>
          </w:p>
        </w:tc>
      </w:tr>
      <w:tr w:rsidR="001401CC" w:rsidRPr="002D6060" w14:paraId="2E289176" w14:textId="77777777" w:rsidTr="009345E9">
        <w:tc>
          <w:tcPr>
            <w:tcW w:w="628" w:type="dxa"/>
          </w:tcPr>
          <w:p w14:paraId="1D5F6F4E" w14:textId="77777777" w:rsidR="001401CC" w:rsidRPr="002D6060" w:rsidRDefault="001401CC" w:rsidP="00E12A72">
            <w:pPr>
              <w:ind w:left="9" w:hanging="9"/>
              <w:jc w:val="left"/>
              <w:rPr>
                <w:sz w:val="23"/>
                <w:szCs w:val="23"/>
              </w:rPr>
            </w:pPr>
          </w:p>
        </w:tc>
        <w:tc>
          <w:tcPr>
            <w:tcW w:w="2882" w:type="dxa"/>
          </w:tcPr>
          <w:p w14:paraId="713DBFCD" w14:textId="77777777" w:rsidR="001401CC" w:rsidRPr="002D6060" w:rsidRDefault="001401CC" w:rsidP="00E12A72">
            <w:pPr>
              <w:ind w:left="-175"/>
              <w:jc w:val="left"/>
              <w:rPr>
                <w:sz w:val="23"/>
                <w:szCs w:val="23"/>
              </w:rPr>
            </w:pPr>
          </w:p>
        </w:tc>
        <w:tc>
          <w:tcPr>
            <w:tcW w:w="1560" w:type="dxa"/>
          </w:tcPr>
          <w:p w14:paraId="68F40BB7" w14:textId="77777777" w:rsidR="001401CC" w:rsidRPr="002D6060" w:rsidRDefault="001401CC" w:rsidP="00E12A72">
            <w:pPr>
              <w:ind w:left="-106"/>
              <w:jc w:val="left"/>
              <w:rPr>
                <w:sz w:val="23"/>
                <w:szCs w:val="23"/>
              </w:rPr>
            </w:pPr>
          </w:p>
        </w:tc>
        <w:tc>
          <w:tcPr>
            <w:tcW w:w="2693" w:type="dxa"/>
          </w:tcPr>
          <w:p w14:paraId="75724936" w14:textId="77777777" w:rsidR="001401CC" w:rsidRPr="002D6060" w:rsidRDefault="001401CC" w:rsidP="00E12A72">
            <w:pPr>
              <w:ind w:left="-106"/>
              <w:jc w:val="left"/>
              <w:rPr>
                <w:sz w:val="23"/>
                <w:szCs w:val="23"/>
              </w:rPr>
            </w:pPr>
          </w:p>
        </w:tc>
        <w:tc>
          <w:tcPr>
            <w:tcW w:w="1984" w:type="dxa"/>
          </w:tcPr>
          <w:p w14:paraId="3C6FA5BD" w14:textId="77777777" w:rsidR="001401CC" w:rsidRPr="002D6060" w:rsidRDefault="001401CC" w:rsidP="00E12A72">
            <w:pPr>
              <w:ind w:left="-107"/>
              <w:jc w:val="left"/>
              <w:rPr>
                <w:sz w:val="23"/>
                <w:szCs w:val="23"/>
              </w:rPr>
            </w:pPr>
          </w:p>
        </w:tc>
        <w:tc>
          <w:tcPr>
            <w:tcW w:w="1701" w:type="dxa"/>
          </w:tcPr>
          <w:p w14:paraId="223606B9" w14:textId="77777777" w:rsidR="001401CC" w:rsidRPr="002D6060" w:rsidRDefault="001401CC" w:rsidP="00E12A72">
            <w:pPr>
              <w:ind w:left="-107"/>
              <w:jc w:val="left"/>
              <w:rPr>
                <w:sz w:val="23"/>
                <w:szCs w:val="23"/>
              </w:rPr>
            </w:pPr>
          </w:p>
        </w:tc>
        <w:tc>
          <w:tcPr>
            <w:tcW w:w="1843" w:type="dxa"/>
          </w:tcPr>
          <w:p w14:paraId="0DACB07E" w14:textId="77777777" w:rsidR="001401CC" w:rsidRPr="002D6060" w:rsidRDefault="001401CC" w:rsidP="00E12A72">
            <w:pPr>
              <w:ind w:left="-107"/>
              <w:jc w:val="left"/>
              <w:rPr>
                <w:sz w:val="23"/>
                <w:szCs w:val="23"/>
              </w:rPr>
            </w:pPr>
          </w:p>
        </w:tc>
        <w:tc>
          <w:tcPr>
            <w:tcW w:w="1701" w:type="dxa"/>
          </w:tcPr>
          <w:p w14:paraId="34FB779D" w14:textId="77777777" w:rsidR="001401CC" w:rsidRPr="002D6060" w:rsidRDefault="001401CC" w:rsidP="00E12A72">
            <w:pPr>
              <w:ind w:left="-327" w:right="1659"/>
              <w:jc w:val="left"/>
              <w:rPr>
                <w:sz w:val="23"/>
                <w:szCs w:val="23"/>
              </w:rPr>
            </w:pPr>
          </w:p>
        </w:tc>
      </w:tr>
      <w:tr w:rsidR="001401CC" w:rsidRPr="002D6060" w14:paraId="485A2510" w14:textId="77777777" w:rsidTr="009345E9">
        <w:tc>
          <w:tcPr>
            <w:tcW w:w="628" w:type="dxa"/>
          </w:tcPr>
          <w:p w14:paraId="65612405" w14:textId="77777777" w:rsidR="001401CC" w:rsidRPr="002D6060" w:rsidRDefault="001401CC" w:rsidP="00E12A72">
            <w:pPr>
              <w:ind w:left="9" w:hanging="9"/>
              <w:jc w:val="left"/>
              <w:rPr>
                <w:sz w:val="23"/>
                <w:szCs w:val="23"/>
              </w:rPr>
            </w:pPr>
          </w:p>
        </w:tc>
        <w:tc>
          <w:tcPr>
            <w:tcW w:w="2882" w:type="dxa"/>
          </w:tcPr>
          <w:p w14:paraId="5AAFD0F2" w14:textId="77777777" w:rsidR="001401CC" w:rsidRPr="002D6060" w:rsidRDefault="001401CC" w:rsidP="00E12A72">
            <w:pPr>
              <w:ind w:left="-175"/>
              <w:jc w:val="left"/>
              <w:rPr>
                <w:sz w:val="23"/>
                <w:szCs w:val="23"/>
              </w:rPr>
            </w:pPr>
          </w:p>
        </w:tc>
        <w:tc>
          <w:tcPr>
            <w:tcW w:w="1560" w:type="dxa"/>
          </w:tcPr>
          <w:p w14:paraId="25EFBACB" w14:textId="77777777" w:rsidR="001401CC" w:rsidRPr="002D6060" w:rsidRDefault="001401CC" w:rsidP="00E12A72">
            <w:pPr>
              <w:ind w:left="-106"/>
              <w:jc w:val="left"/>
              <w:rPr>
                <w:sz w:val="23"/>
                <w:szCs w:val="23"/>
              </w:rPr>
            </w:pPr>
          </w:p>
        </w:tc>
        <w:tc>
          <w:tcPr>
            <w:tcW w:w="2693" w:type="dxa"/>
          </w:tcPr>
          <w:p w14:paraId="78DDC047" w14:textId="77777777" w:rsidR="001401CC" w:rsidRPr="002D6060" w:rsidRDefault="001401CC" w:rsidP="00E12A72">
            <w:pPr>
              <w:ind w:left="-106"/>
              <w:jc w:val="left"/>
              <w:rPr>
                <w:sz w:val="23"/>
                <w:szCs w:val="23"/>
              </w:rPr>
            </w:pPr>
          </w:p>
        </w:tc>
        <w:tc>
          <w:tcPr>
            <w:tcW w:w="1984" w:type="dxa"/>
          </w:tcPr>
          <w:p w14:paraId="6E266F62" w14:textId="77777777" w:rsidR="001401CC" w:rsidRPr="002D6060" w:rsidRDefault="001401CC" w:rsidP="00E12A72">
            <w:pPr>
              <w:ind w:left="-107"/>
              <w:jc w:val="left"/>
              <w:rPr>
                <w:sz w:val="23"/>
                <w:szCs w:val="23"/>
              </w:rPr>
            </w:pPr>
          </w:p>
        </w:tc>
        <w:tc>
          <w:tcPr>
            <w:tcW w:w="1701" w:type="dxa"/>
          </w:tcPr>
          <w:p w14:paraId="538BEBBA" w14:textId="77777777" w:rsidR="001401CC" w:rsidRPr="002D6060" w:rsidRDefault="001401CC" w:rsidP="00E12A72">
            <w:pPr>
              <w:ind w:left="-107"/>
              <w:jc w:val="left"/>
              <w:rPr>
                <w:sz w:val="23"/>
                <w:szCs w:val="23"/>
              </w:rPr>
            </w:pPr>
          </w:p>
        </w:tc>
        <w:tc>
          <w:tcPr>
            <w:tcW w:w="1843" w:type="dxa"/>
          </w:tcPr>
          <w:p w14:paraId="39DF126A" w14:textId="77777777" w:rsidR="001401CC" w:rsidRPr="002D6060" w:rsidRDefault="001401CC" w:rsidP="00E12A72">
            <w:pPr>
              <w:ind w:left="-107"/>
              <w:jc w:val="left"/>
              <w:rPr>
                <w:sz w:val="23"/>
                <w:szCs w:val="23"/>
              </w:rPr>
            </w:pPr>
          </w:p>
        </w:tc>
        <w:tc>
          <w:tcPr>
            <w:tcW w:w="1701" w:type="dxa"/>
          </w:tcPr>
          <w:p w14:paraId="3DD2502A" w14:textId="77777777" w:rsidR="001401CC" w:rsidRPr="002D6060" w:rsidRDefault="001401CC" w:rsidP="00E12A72">
            <w:pPr>
              <w:ind w:left="-327" w:right="1659"/>
              <w:jc w:val="left"/>
              <w:rPr>
                <w:sz w:val="23"/>
                <w:szCs w:val="23"/>
              </w:rPr>
            </w:pPr>
          </w:p>
        </w:tc>
      </w:tr>
    </w:tbl>
    <w:p w14:paraId="454CAD6E" w14:textId="59076B1F" w:rsidR="001401CC" w:rsidRPr="002D6060" w:rsidRDefault="001401CC" w:rsidP="00E27D75">
      <w:pPr>
        <w:ind w:firstLine="709"/>
        <w:rPr>
          <w:sz w:val="23"/>
          <w:szCs w:val="23"/>
        </w:rPr>
      </w:pPr>
      <w:r w:rsidRPr="002D6060">
        <w:rPr>
          <w:sz w:val="23"/>
          <w:szCs w:val="23"/>
        </w:rPr>
        <w:t xml:space="preserve">Patvirtiname, kad šie darbuotojai yra supažindinti su </w:t>
      </w:r>
      <w:r w:rsidR="00A5242E">
        <w:t>Pirkėjo/NMA</w:t>
      </w:r>
      <w:r w:rsidRPr="002D6060">
        <w:rPr>
          <w:sz w:val="23"/>
          <w:szCs w:val="23"/>
        </w:rPr>
        <w:t xml:space="preserve"> informacijos saugumo nuostatomis, pateiktomis </w:t>
      </w:r>
      <w:r w:rsidR="00A5242E">
        <w:t>Pirkėjo/NMA</w:t>
      </w:r>
      <w:r w:rsidRPr="002D6060">
        <w:rPr>
          <w:sz w:val="23"/>
          <w:szCs w:val="23"/>
        </w:rPr>
        <w:t xml:space="preserve"> interneto svetainėje adresu: </w:t>
      </w:r>
      <w:r w:rsidR="00617653" w:rsidRPr="00617653">
        <w:rPr>
          <w:sz w:val="23"/>
          <w:szCs w:val="23"/>
        </w:rPr>
        <w:t>https://nma.lrv.lt/Apie NMA/Informacijos sauga</w:t>
      </w:r>
      <w:r w:rsidRPr="002D6060">
        <w:rPr>
          <w:sz w:val="23"/>
          <w:szCs w:val="23"/>
        </w:rPr>
        <w:t xml:space="preserve">, ir nuotolinį prisijungimą naudos tik sutartiniams įsipareigojimams vykdyti, vadovaujantis </w:t>
      </w:r>
      <w:r w:rsidR="00A5242E">
        <w:t>Pirkėjo/NMA</w:t>
      </w:r>
      <w:r w:rsidRPr="002D6060">
        <w:rPr>
          <w:sz w:val="23"/>
          <w:szCs w:val="23"/>
        </w:rPr>
        <w:t xml:space="preserve"> informacijos saugumo nuostatomis.</w:t>
      </w:r>
    </w:p>
    <w:p w14:paraId="29A62DE7" w14:textId="77777777" w:rsidR="001401CC" w:rsidRPr="002D6060" w:rsidRDefault="001401CC" w:rsidP="00E27D75">
      <w:pPr>
        <w:jc w:val="left"/>
        <w:rPr>
          <w:sz w:val="23"/>
          <w:szCs w:val="23"/>
        </w:rPr>
      </w:pPr>
    </w:p>
    <w:p w14:paraId="673BC1B2" w14:textId="77777777" w:rsidR="001401CC" w:rsidRPr="002D6060" w:rsidRDefault="001401CC" w:rsidP="00E27D75">
      <w:pPr>
        <w:jc w:val="left"/>
        <w:rPr>
          <w:bCs/>
          <w:sz w:val="23"/>
          <w:szCs w:val="23"/>
        </w:rPr>
      </w:pPr>
      <w:r w:rsidRPr="002D6060">
        <w:rPr>
          <w:sz w:val="23"/>
          <w:szCs w:val="23"/>
        </w:rPr>
        <w:t>Atsakingas asmuo</w:t>
      </w:r>
      <w:r w:rsidRPr="002D6060">
        <w:rPr>
          <w:bCs/>
          <w:sz w:val="23"/>
          <w:szCs w:val="23"/>
        </w:rPr>
        <w:t>:</w:t>
      </w:r>
    </w:p>
    <w:p w14:paraId="7A82AE24" w14:textId="77777777" w:rsidR="001401CC" w:rsidRPr="002D6060" w:rsidRDefault="001401CC" w:rsidP="00077CC1">
      <w:pPr>
        <w:shd w:val="clear" w:color="auto" w:fill="FFFFFF"/>
        <w:jc w:val="left"/>
        <w:rPr>
          <w:i/>
          <w:iCs/>
          <w:sz w:val="23"/>
          <w:szCs w:val="23"/>
        </w:rPr>
      </w:pPr>
      <w:r w:rsidRPr="002D6060">
        <w:rPr>
          <w:noProof/>
          <w:sz w:val="23"/>
          <w:szCs w:val="23"/>
          <w:lang w:eastAsia="lt-LT"/>
        </w:rPr>
        <mc:AlternateContent>
          <mc:Choice Requires="wps">
            <w:drawing>
              <wp:anchor distT="4294967291" distB="4294967291" distL="114300" distR="114300" simplePos="0" relativeHeight="251661312" behindDoc="0" locked="0" layoutInCell="1" allowOverlap="1" wp14:anchorId="0047A48B" wp14:editId="578028A3">
                <wp:simplePos x="0" y="0"/>
                <wp:positionH relativeFrom="column">
                  <wp:posOffset>0</wp:posOffset>
                </wp:positionH>
                <wp:positionV relativeFrom="paragraph">
                  <wp:posOffset>75564</wp:posOffset>
                </wp:positionV>
                <wp:extent cx="1604645" cy="0"/>
                <wp:effectExtent l="0" t="0" r="3365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A7FBD" id="Line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"/>
            </w:pict>
          </mc:Fallback>
        </mc:AlternateContent>
      </w:r>
      <w:r w:rsidRPr="002D6060">
        <w:rPr>
          <w:noProof/>
          <w:sz w:val="23"/>
          <w:szCs w:val="23"/>
          <w:lang w:eastAsia="lt-LT"/>
        </w:rPr>
        <mc:AlternateContent>
          <mc:Choice Requires="wps">
            <w:drawing>
              <wp:anchor distT="4294967291" distB="4294967291" distL="114300" distR="114300" simplePos="0" relativeHeight="251662336" behindDoc="0" locked="0" layoutInCell="1" allowOverlap="1" wp14:anchorId="6AA3D245" wp14:editId="29C68193">
                <wp:simplePos x="0" y="0"/>
                <wp:positionH relativeFrom="column">
                  <wp:posOffset>3771900</wp:posOffset>
                </wp:positionH>
                <wp:positionV relativeFrom="paragraph">
                  <wp:posOffset>75564</wp:posOffset>
                </wp:positionV>
                <wp:extent cx="1871980" cy="0"/>
                <wp:effectExtent l="0" t="0" r="3302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D9ABB" id="Line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"/>
            </w:pict>
          </mc:Fallback>
        </mc:AlternateContent>
      </w:r>
      <w:r w:rsidRPr="002D6060">
        <w:rPr>
          <w:noProof/>
          <w:sz w:val="23"/>
          <w:szCs w:val="23"/>
          <w:lang w:eastAsia="lt-LT"/>
        </w:rPr>
        <mc:AlternateContent>
          <mc:Choice Requires="wps">
            <w:drawing>
              <wp:anchor distT="4294967291" distB="4294967291" distL="114300" distR="114300" simplePos="0" relativeHeight="251663360" behindDoc="0" locked="0" layoutInCell="1" allowOverlap="1" wp14:anchorId="3F65BC72" wp14:editId="3CFB254D">
                <wp:simplePos x="0" y="0"/>
                <wp:positionH relativeFrom="column">
                  <wp:posOffset>2286000</wp:posOffset>
                </wp:positionH>
                <wp:positionV relativeFrom="paragraph">
                  <wp:posOffset>75564</wp:posOffset>
                </wp:positionV>
                <wp:extent cx="1069340" cy="0"/>
                <wp:effectExtent l="0" t="0" r="3556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6A8D0" id="Line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"/>
            </w:pict>
          </mc:Fallback>
        </mc:AlternateContent>
      </w:r>
    </w:p>
    <w:p w14:paraId="025F8B2D" w14:textId="77777777" w:rsidR="001401CC" w:rsidRPr="002D6060" w:rsidRDefault="001401CC" w:rsidP="00077CC1">
      <w:pPr>
        <w:shd w:val="clear" w:color="auto" w:fill="FFFFFF"/>
        <w:jc w:val="left"/>
        <w:rPr>
          <w:i/>
          <w:iCs/>
          <w:sz w:val="23"/>
          <w:szCs w:val="23"/>
        </w:rPr>
      </w:pPr>
      <w:r w:rsidRPr="002D6060">
        <w:rPr>
          <w:i/>
          <w:iCs/>
          <w:sz w:val="23"/>
          <w:szCs w:val="23"/>
        </w:rPr>
        <w:t xml:space="preserve">         (</w:t>
      </w:r>
      <w:r w:rsidRPr="002D6060">
        <w:rPr>
          <w:i/>
          <w:sz w:val="23"/>
          <w:szCs w:val="23"/>
        </w:rPr>
        <w:t>tarnautojo</w:t>
      </w:r>
      <w:r w:rsidRPr="002D6060">
        <w:rPr>
          <w:i/>
          <w:iCs/>
          <w:sz w:val="23"/>
          <w:szCs w:val="23"/>
        </w:rPr>
        <w:t xml:space="preserve"> pareigos)                             (parašas)                                (vardas, pavardė)</w:t>
      </w:r>
    </w:p>
    <w:tbl>
      <w:tblPr>
        <w:tblW w:w="14918" w:type="dxa"/>
        <w:tblInd w:w="108" w:type="dxa"/>
        <w:tblBorders>
          <w:insideH w:val="single" w:sz="4" w:space="0" w:color="auto"/>
        </w:tblBorders>
        <w:tblLook w:val="00A0" w:firstRow="1" w:lastRow="0" w:firstColumn="1" w:lastColumn="0" w:noHBand="0" w:noVBand="0"/>
      </w:tblPr>
      <w:tblGrid>
        <w:gridCol w:w="4500"/>
        <w:gridCol w:w="10418"/>
      </w:tblGrid>
      <w:tr w:rsidR="001401CC" w:rsidRPr="002D6060" w14:paraId="216B2E21" w14:textId="77777777" w:rsidTr="009345E9">
        <w:tc>
          <w:tcPr>
            <w:tcW w:w="4500" w:type="dxa"/>
          </w:tcPr>
          <w:p w14:paraId="6E1EB1EA" w14:textId="1C97DCEA" w:rsidR="001401CC" w:rsidRPr="002D6060" w:rsidRDefault="00A5242E" w:rsidP="00953C61">
            <w:pPr>
              <w:widowControl w:val="0"/>
              <w:jc w:val="left"/>
              <w:rPr>
                <w:szCs w:val="24"/>
                <w:lang w:eastAsia="lt-LT"/>
              </w:rPr>
            </w:pPr>
            <w:r w:rsidRPr="00A5242E">
              <w:rPr>
                <w:b/>
                <w:sz w:val="23"/>
                <w:szCs w:val="23"/>
              </w:rPr>
              <w:t xml:space="preserve">Pirkėjas/NMA </w:t>
            </w:r>
          </w:p>
          <w:p w14:paraId="2A9C3F6B" w14:textId="77777777" w:rsidR="001401CC" w:rsidRPr="002D6060" w:rsidRDefault="001401CC" w:rsidP="00953C61">
            <w:pPr>
              <w:ind w:firstLine="709"/>
              <w:jc w:val="left"/>
              <w:rPr>
                <w:i/>
                <w:sz w:val="23"/>
                <w:szCs w:val="23"/>
              </w:rPr>
            </w:pPr>
          </w:p>
        </w:tc>
        <w:tc>
          <w:tcPr>
            <w:tcW w:w="10418" w:type="dxa"/>
          </w:tcPr>
          <w:p w14:paraId="4739A471" w14:textId="66273841" w:rsidR="001401CC" w:rsidRPr="002D6060" w:rsidRDefault="00A5242E" w:rsidP="00953C61">
            <w:pPr>
              <w:tabs>
                <w:tab w:val="left" w:pos="1134"/>
              </w:tabs>
              <w:rPr>
                <w:b/>
                <w:sz w:val="23"/>
                <w:szCs w:val="23"/>
              </w:rPr>
            </w:pPr>
            <w:r>
              <w:rPr>
                <w:b/>
                <w:sz w:val="23"/>
                <w:szCs w:val="23"/>
              </w:rPr>
              <w:t>Tie</w:t>
            </w:r>
            <w:r w:rsidR="001401CC" w:rsidRPr="002D6060">
              <w:rPr>
                <w:b/>
                <w:sz w:val="23"/>
                <w:szCs w:val="23"/>
              </w:rPr>
              <w:t>kėjas</w:t>
            </w:r>
          </w:p>
          <w:p w14:paraId="09666237" w14:textId="77777777" w:rsidR="001401CC" w:rsidRPr="002D6060" w:rsidRDefault="001401CC" w:rsidP="00E12A72">
            <w:pPr>
              <w:widowControl w:val="0"/>
              <w:tabs>
                <w:tab w:val="left" w:pos="709"/>
              </w:tabs>
              <w:rPr>
                <w:iCs/>
                <w:szCs w:val="24"/>
              </w:rPr>
            </w:pPr>
          </w:p>
          <w:p w14:paraId="37D27F52" w14:textId="77777777" w:rsidR="001401CC" w:rsidRPr="002D6060" w:rsidRDefault="001401CC" w:rsidP="00E27D75">
            <w:pPr>
              <w:tabs>
                <w:tab w:val="left" w:pos="1134"/>
              </w:tabs>
              <w:rPr>
                <w:sz w:val="23"/>
                <w:szCs w:val="23"/>
              </w:rPr>
            </w:pPr>
            <w:r w:rsidRPr="002D6060">
              <w:rPr>
                <w:sz w:val="23"/>
                <w:szCs w:val="23"/>
              </w:rPr>
              <w:t xml:space="preserve"> </w:t>
            </w:r>
          </w:p>
        </w:tc>
      </w:tr>
    </w:tbl>
    <w:p w14:paraId="27D56A74" w14:textId="77777777" w:rsidR="001401CC" w:rsidRPr="002D6060" w:rsidRDefault="001401CC" w:rsidP="00E27D75">
      <w:pPr>
        <w:tabs>
          <w:tab w:val="left" w:pos="1740"/>
        </w:tabs>
        <w:jc w:val="center"/>
        <w:rPr>
          <w:szCs w:val="24"/>
        </w:rPr>
        <w:sectPr w:rsidR="001401CC" w:rsidRPr="002D6060" w:rsidSect="009345E9">
          <w:footerReference w:type="default" r:id="rId31"/>
          <w:footerReference w:type="first" r:id="rId32"/>
          <w:pgSz w:w="16838" w:h="11906" w:orient="landscape" w:code="9"/>
          <w:pgMar w:top="1134" w:right="536" w:bottom="562" w:left="1080" w:header="706" w:footer="706" w:gutter="0"/>
          <w:pgNumType w:start="1"/>
          <w:cols w:space="708"/>
          <w:titlePg/>
          <w:docGrid w:linePitch="360"/>
        </w:sectPr>
      </w:pPr>
      <w:r w:rsidRPr="002D6060">
        <w:rPr>
          <w:szCs w:val="24"/>
        </w:rPr>
        <w:t>________________________________________________</w:t>
      </w:r>
    </w:p>
    <w:p w14:paraId="41619C0A" w14:textId="77777777" w:rsidR="001401CC" w:rsidRPr="002D6060" w:rsidRDefault="001401CC" w:rsidP="00E27D75">
      <w:pPr>
        <w:ind w:left="6237"/>
        <w:rPr>
          <w:sz w:val="20"/>
        </w:rPr>
      </w:pPr>
      <w:bookmarkStart w:id="19" w:name="_5_priedas_4"/>
      <w:bookmarkEnd w:id="19"/>
      <w:r w:rsidRPr="002D6060">
        <w:rPr>
          <w:sz w:val="20"/>
        </w:rPr>
        <w:lastRenderedPageBreak/>
        <w:t>202</w:t>
      </w:r>
      <w:r>
        <w:rPr>
          <w:sz w:val="20"/>
        </w:rPr>
        <w:t>5</w:t>
      </w:r>
      <w:r w:rsidRPr="002D6060">
        <w:rPr>
          <w:sz w:val="20"/>
        </w:rPr>
        <w:t xml:space="preserve"> m. d.</w:t>
      </w:r>
    </w:p>
    <w:p w14:paraId="58ABF270" w14:textId="271CF754" w:rsidR="001401CC" w:rsidRPr="002D6060" w:rsidRDefault="001401CC" w:rsidP="00E27D75">
      <w:pPr>
        <w:ind w:left="6237"/>
        <w:jc w:val="left"/>
        <w:rPr>
          <w:sz w:val="20"/>
        </w:rPr>
      </w:pPr>
      <w:proofErr w:type="spellStart"/>
      <w:r w:rsidRPr="00D52E47">
        <w:rPr>
          <w:sz w:val="20"/>
        </w:rPr>
        <w:t>FortiSIEM</w:t>
      </w:r>
      <w:proofErr w:type="spellEnd"/>
      <w:r w:rsidRPr="00D52E47" w:rsidDel="00D52E47">
        <w:rPr>
          <w:sz w:val="20"/>
        </w:rPr>
        <w:t xml:space="preserve"> </w:t>
      </w:r>
      <w:r w:rsidR="00617653" w:rsidRPr="00617653">
        <w:rPr>
          <w:sz w:val="20"/>
        </w:rPr>
        <w:t xml:space="preserve">palaikymo ir </w:t>
      </w:r>
      <w:r w:rsidRPr="00CF7838">
        <w:rPr>
          <w:sz w:val="20"/>
        </w:rPr>
        <w:t>vystymo</w:t>
      </w:r>
      <w:r>
        <w:rPr>
          <w:sz w:val="20"/>
        </w:rPr>
        <w:t xml:space="preserve"> </w:t>
      </w:r>
      <w:r w:rsidRPr="00CF7838">
        <w:rPr>
          <w:sz w:val="20"/>
        </w:rPr>
        <w:t>paslaugų teikimo sutart</w:t>
      </w:r>
      <w:r>
        <w:rPr>
          <w:sz w:val="20"/>
        </w:rPr>
        <w:t xml:space="preserve">ies </w:t>
      </w:r>
      <w:r w:rsidRPr="002D6060">
        <w:rPr>
          <w:sz w:val="20"/>
        </w:rPr>
        <w:t xml:space="preserve">Nr. VPS9-               </w:t>
      </w:r>
    </w:p>
    <w:p w14:paraId="5780A57A" w14:textId="77777777" w:rsidR="001401CC" w:rsidRPr="002D6060" w:rsidRDefault="001401CC" w:rsidP="00E27D75">
      <w:pPr>
        <w:ind w:left="6237"/>
        <w:rPr>
          <w:sz w:val="20"/>
        </w:rPr>
      </w:pPr>
      <w:bookmarkStart w:id="20" w:name="perdavimo3sutart"/>
      <w:r w:rsidRPr="002D6060">
        <w:rPr>
          <w:sz w:val="20"/>
        </w:rPr>
        <w:t>3 priedas</w:t>
      </w:r>
    </w:p>
    <w:bookmarkEnd w:id="20"/>
    <w:p w14:paraId="7D591DA5" w14:textId="77777777" w:rsidR="001401CC" w:rsidRPr="002D6060" w:rsidRDefault="001401CC" w:rsidP="00077CC1"/>
    <w:p w14:paraId="5ED34B76" w14:textId="77777777" w:rsidR="001401CC" w:rsidRPr="002D6060" w:rsidRDefault="001401CC" w:rsidP="00077CC1">
      <w:pPr>
        <w:ind w:right="72"/>
        <w:jc w:val="center"/>
        <w:rPr>
          <w:b/>
          <w:sz w:val="23"/>
          <w:szCs w:val="23"/>
        </w:rPr>
      </w:pPr>
      <w:r w:rsidRPr="002D6060">
        <w:rPr>
          <w:b/>
          <w:sz w:val="23"/>
          <w:szCs w:val="23"/>
        </w:rPr>
        <w:t xml:space="preserve">(Paslaugų perdavimo ir priėmimo akto forma) </w:t>
      </w:r>
    </w:p>
    <w:p w14:paraId="6B02C5E8" w14:textId="77777777" w:rsidR="001401CC" w:rsidRPr="002D6060" w:rsidRDefault="001401CC" w:rsidP="00953C61">
      <w:pPr>
        <w:keepNext/>
        <w:jc w:val="center"/>
        <w:outlineLvl w:val="2"/>
        <w:rPr>
          <w:b/>
          <w:sz w:val="23"/>
          <w:szCs w:val="23"/>
        </w:rPr>
      </w:pPr>
      <w:bookmarkStart w:id="21" w:name="_PASLAUGŲ_PERDAVIMO_IR"/>
      <w:bookmarkEnd w:id="21"/>
      <w:r w:rsidRPr="002D6060">
        <w:rPr>
          <w:b/>
          <w:sz w:val="23"/>
          <w:szCs w:val="23"/>
        </w:rPr>
        <w:t>PASLAUGŲ PERDAVIMO IR PRIĖMIMO AKTAS NR.</w:t>
      </w:r>
    </w:p>
    <w:p w14:paraId="646F3F87" w14:textId="77777777" w:rsidR="001401CC" w:rsidRPr="002D6060" w:rsidRDefault="001401CC" w:rsidP="00953C61">
      <w:pPr>
        <w:keepNext/>
        <w:jc w:val="center"/>
        <w:outlineLvl w:val="2"/>
        <w:rPr>
          <w:b/>
          <w:szCs w:val="24"/>
          <w:lang w:eastAsia="lt-LT"/>
        </w:rPr>
      </w:pPr>
    </w:p>
    <w:p w14:paraId="1AE50DC3" w14:textId="77777777" w:rsidR="001401CC" w:rsidRPr="002D6060" w:rsidRDefault="001401CC" w:rsidP="00953C61">
      <w:pPr>
        <w:ind w:firstLine="851"/>
        <w:rPr>
          <w:szCs w:val="24"/>
        </w:rPr>
      </w:pPr>
      <w:r w:rsidRPr="002D6060">
        <w:rPr>
          <w:szCs w:val="24"/>
        </w:rPr>
        <w:t xml:space="preserve">Šis Paslaugų perdavimo ir priėmimo aktas (toliau – Aktas) yra sudarytas ___ m. ____ _ d. </w:t>
      </w:r>
    </w:p>
    <w:p w14:paraId="604DC502" w14:textId="0CCD4BBA" w:rsidR="001401CC" w:rsidRPr="002D6060" w:rsidRDefault="001401CC" w:rsidP="00953C61">
      <w:pPr>
        <w:ind w:firstLine="851"/>
        <w:rPr>
          <w:szCs w:val="24"/>
        </w:rPr>
      </w:pPr>
      <w:r w:rsidRPr="002D6060">
        <w:rPr>
          <w:szCs w:val="24"/>
        </w:rPr>
        <w:t xml:space="preserve">1. Šiuo aktu pažymima, kad, vadovaudamosi ____ m. ___________ d. sutartimi Nr.________________ (toliau – Sutartis), __________________ (toliau – </w:t>
      </w:r>
      <w:r w:rsidR="00A5242E">
        <w:rPr>
          <w:szCs w:val="24"/>
        </w:rPr>
        <w:t>Tie</w:t>
      </w:r>
      <w:r w:rsidRPr="002D6060">
        <w:rPr>
          <w:szCs w:val="24"/>
        </w:rPr>
        <w:t xml:space="preserve">kėjas) suteikė ir perdavė, o Nacionalinė mokėjimo agentūra prie Žemės ūkio ministerijos (toliau – </w:t>
      </w:r>
      <w:r w:rsidR="00A5242E">
        <w:t>Pirkėjas/NMA</w:t>
      </w:r>
      <w:r w:rsidRPr="002D6060">
        <w:rPr>
          <w:szCs w:val="24"/>
        </w:rPr>
        <w:t>) priėmė žemiau išvardytas paslaugas, nurodytas Akto priede, išskyrus:</w:t>
      </w:r>
    </w:p>
    <w:p w14:paraId="228BCF65" w14:textId="77777777" w:rsidR="001401CC" w:rsidRPr="002D6060" w:rsidRDefault="001401CC" w:rsidP="00953C61">
      <w:pPr>
        <w:rPr>
          <w:szCs w:val="24"/>
        </w:rPr>
      </w:pPr>
      <w:r w:rsidRPr="002D6060">
        <w:rPr>
          <w:szCs w:val="24"/>
        </w:rPr>
        <w:t>_______________________________________________________________________________.</w:t>
      </w:r>
    </w:p>
    <w:p w14:paraId="68A01E38" w14:textId="77777777" w:rsidR="001401CC" w:rsidRPr="002D6060" w:rsidRDefault="001401CC" w:rsidP="00953C61">
      <w:pPr>
        <w:tabs>
          <w:tab w:val="left" w:pos="709"/>
          <w:tab w:val="left" w:pos="2835"/>
        </w:tabs>
        <w:ind w:firstLine="720"/>
        <w:rPr>
          <w:szCs w:val="24"/>
        </w:rPr>
      </w:pPr>
      <w:r w:rsidRPr="002D6060">
        <w:rPr>
          <w:szCs w:val="24"/>
        </w:rPr>
        <w:t>(pretenzijų ar neatitikimų pobūdis, ištaisymo terminai ir kitos svarbios aplinkybės (</w:t>
      </w:r>
      <w:r w:rsidRPr="002D6060">
        <w:rPr>
          <w:i/>
          <w:szCs w:val="24"/>
        </w:rPr>
        <w:t>pildoma pagal poreikį</w:t>
      </w:r>
      <w:r w:rsidRPr="002D6060">
        <w:rPr>
          <w:szCs w:val="24"/>
        </w:rPr>
        <w:t>)).</w:t>
      </w:r>
    </w:p>
    <w:p w14:paraId="61B443F3" w14:textId="2BF62B08" w:rsidR="001401CC" w:rsidRPr="002D6060" w:rsidRDefault="00A5242E" w:rsidP="00953C61">
      <w:pPr>
        <w:tabs>
          <w:tab w:val="left" w:pos="709"/>
          <w:tab w:val="left" w:pos="2835"/>
        </w:tabs>
        <w:ind w:firstLine="720"/>
        <w:rPr>
          <w:szCs w:val="24"/>
        </w:rPr>
      </w:pPr>
      <w:r>
        <w:rPr>
          <w:sz w:val="22"/>
          <w:szCs w:val="22"/>
        </w:rPr>
        <w:t>Tie</w:t>
      </w:r>
      <w:r w:rsidR="001401CC" w:rsidRPr="002D6060">
        <w:rPr>
          <w:sz w:val="22"/>
          <w:szCs w:val="22"/>
        </w:rPr>
        <w:t xml:space="preserve">kėjas patvirtina, kad iš </w:t>
      </w:r>
      <w:r>
        <w:t>Pirkėjo/NMA</w:t>
      </w:r>
      <w:r w:rsidR="001401CC" w:rsidRPr="002D6060">
        <w:rPr>
          <w:sz w:val="22"/>
          <w:szCs w:val="22"/>
        </w:rPr>
        <w:t xml:space="preserve"> gauta konfidenciali informacija yra </w:t>
      </w:r>
      <w:r w:rsidR="001401CC" w:rsidRPr="002D6060">
        <w:rPr>
          <w:i/>
          <w:sz w:val="22"/>
          <w:szCs w:val="22"/>
        </w:rPr>
        <w:t>sunaikinta / grąžinta NMA</w:t>
      </w:r>
      <w:r w:rsidR="001401CC" w:rsidRPr="002D6060">
        <w:rPr>
          <w:sz w:val="22"/>
          <w:szCs w:val="22"/>
        </w:rPr>
        <w:t xml:space="preserve"> </w:t>
      </w:r>
      <w:r w:rsidR="001401CC" w:rsidRPr="002D6060">
        <w:rPr>
          <w:i/>
          <w:sz w:val="22"/>
          <w:szCs w:val="22"/>
        </w:rPr>
        <w:t>(pildoma pagal poreikį)</w:t>
      </w:r>
      <w:r w:rsidR="001401CC" w:rsidRPr="002D6060">
        <w:rPr>
          <w:sz w:val="22"/>
          <w:szCs w:val="22"/>
        </w:rPr>
        <w:t>.</w:t>
      </w:r>
    </w:p>
    <w:p w14:paraId="5B9FB9E9" w14:textId="2E777A67" w:rsidR="001401CC" w:rsidRPr="002D6060" w:rsidRDefault="001401CC" w:rsidP="00953C61">
      <w:pPr>
        <w:ind w:firstLine="720"/>
        <w:rPr>
          <w:szCs w:val="24"/>
        </w:rPr>
      </w:pPr>
      <w:r w:rsidRPr="002D6060">
        <w:rPr>
          <w:szCs w:val="24"/>
        </w:rPr>
        <w:t xml:space="preserve">2. </w:t>
      </w:r>
      <w:r w:rsidR="00A5242E">
        <w:t>Pirkėjas/NMA</w:t>
      </w:r>
      <w:r w:rsidRPr="003F5CA9">
        <w:rPr>
          <w:szCs w:val="24"/>
        </w:rPr>
        <w:t xml:space="preserve"> patvirtina, jog ji, dalyvaujant </w:t>
      </w:r>
      <w:r w:rsidR="00A5242E">
        <w:rPr>
          <w:szCs w:val="24"/>
        </w:rPr>
        <w:t>Tie</w:t>
      </w:r>
      <w:r w:rsidRPr="003F5CA9">
        <w:rPr>
          <w:szCs w:val="24"/>
        </w:rPr>
        <w:t xml:space="preserve">kėjo atstovams, tinkamai susipažino, patikrino ir įvertino suteiktas Akto priede nurodytas Paslaugas ir neturi jokių pretenzijų </w:t>
      </w:r>
      <w:r w:rsidR="00A5242E">
        <w:rPr>
          <w:szCs w:val="24"/>
        </w:rPr>
        <w:t>Tie</w:t>
      </w:r>
      <w:r w:rsidRPr="003F5CA9">
        <w:rPr>
          <w:szCs w:val="24"/>
        </w:rPr>
        <w:t>kėjui dėl suteiktų Paslaugų kiekio, kokybės bei komplektiškumo ir yra visiškai patenkinta suteiktomis</w:t>
      </w:r>
      <w:r>
        <w:rPr>
          <w:szCs w:val="24"/>
        </w:rPr>
        <w:t xml:space="preserve"> </w:t>
      </w:r>
      <w:r w:rsidRPr="003F5CA9">
        <w:rPr>
          <w:szCs w:val="24"/>
        </w:rPr>
        <w:t>Paslaugomis,</w:t>
      </w:r>
      <w:r w:rsidRPr="002D6060">
        <w:rPr>
          <w:szCs w:val="24"/>
        </w:rPr>
        <w:t xml:space="preserve"> išskyrus ________________________________________________________________________.</w:t>
      </w:r>
    </w:p>
    <w:p w14:paraId="19AC0A6C" w14:textId="77777777" w:rsidR="001401CC" w:rsidRPr="002D6060" w:rsidRDefault="001401CC" w:rsidP="00846AA4">
      <w:pPr>
        <w:ind w:firstLine="720"/>
        <w:rPr>
          <w:szCs w:val="24"/>
        </w:rPr>
      </w:pPr>
      <w:r w:rsidRPr="002D6060">
        <w:rPr>
          <w:szCs w:val="24"/>
        </w:rPr>
        <w:t>(pretenzijų ar neatitikimų pobūdis, ištaisymo terminai ir kitos svarbios aplinkybės (</w:t>
      </w:r>
      <w:r w:rsidRPr="002D6060">
        <w:rPr>
          <w:i/>
          <w:szCs w:val="24"/>
        </w:rPr>
        <w:t>pildoma pagal poreikį</w:t>
      </w:r>
      <w:r w:rsidRPr="002D6060">
        <w:rPr>
          <w:szCs w:val="24"/>
        </w:rPr>
        <w:t>))</w:t>
      </w:r>
    </w:p>
    <w:p w14:paraId="78187E7D" w14:textId="4651BF74" w:rsidR="001401CC" w:rsidRPr="002D6060" w:rsidRDefault="001401CC" w:rsidP="00846AA4">
      <w:pPr>
        <w:tabs>
          <w:tab w:val="left" w:pos="720"/>
        </w:tabs>
        <w:ind w:firstLine="720"/>
        <w:rPr>
          <w:szCs w:val="24"/>
        </w:rPr>
      </w:pPr>
      <w:r w:rsidRPr="002D6060">
        <w:rPr>
          <w:szCs w:val="24"/>
        </w:rPr>
        <w:t xml:space="preserve">3. Šalys patvirtina, jog šio Akto pasirašymas yra pakankamas pagrindas visiškai atsiskaityti su </w:t>
      </w:r>
      <w:r w:rsidR="009345E9">
        <w:rPr>
          <w:szCs w:val="24"/>
        </w:rPr>
        <w:t>Tie</w:t>
      </w:r>
      <w:r w:rsidRPr="002D6060">
        <w:rPr>
          <w:szCs w:val="24"/>
        </w:rPr>
        <w:t xml:space="preserve">kėju už suteiktas Paslaugas, nurodytas šio Akto priede. Bendra paslaugų vertė – ______________ (_________________________ __________) eurų (-ai) ir __________ (_________________ ) eurų (-ai) PVM, iš viso ______________ (__________________ ) eurų (-ai). </w:t>
      </w:r>
    </w:p>
    <w:p w14:paraId="5EB97686" w14:textId="7F8CBC4E" w:rsidR="001401CC" w:rsidRPr="002D6060" w:rsidRDefault="001401CC" w:rsidP="00846AA4">
      <w:pPr>
        <w:tabs>
          <w:tab w:val="left" w:pos="851"/>
        </w:tabs>
        <w:ind w:firstLine="720"/>
        <w:rPr>
          <w:szCs w:val="24"/>
        </w:rPr>
      </w:pPr>
      <w:r w:rsidRPr="002D6060">
        <w:rPr>
          <w:szCs w:val="24"/>
        </w:rPr>
        <w:t xml:space="preserve">4. Aktas sudaromas dviem egzemplioriais lietuvių kalba – vienas </w:t>
      </w:r>
      <w:r w:rsidR="009345E9">
        <w:t>Pirkėjui/NMA</w:t>
      </w:r>
      <w:r w:rsidRPr="002D6060">
        <w:rPr>
          <w:szCs w:val="24"/>
        </w:rPr>
        <w:t xml:space="preserve"> ir vienas </w:t>
      </w:r>
      <w:r w:rsidR="009345E9">
        <w:rPr>
          <w:szCs w:val="24"/>
        </w:rPr>
        <w:t>Tie</w:t>
      </w:r>
      <w:r w:rsidRPr="002D6060">
        <w:rPr>
          <w:szCs w:val="24"/>
        </w:rPr>
        <w:t>kėjui.</w:t>
      </w:r>
    </w:p>
    <w:p w14:paraId="0C04C8ED" w14:textId="5D42D8B7" w:rsidR="001401CC" w:rsidRPr="002D6060" w:rsidRDefault="001401CC" w:rsidP="00846AA4">
      <w:pPr>
        <w:tabs>
          <w:tab w:val="left" w:pos="851"/>
        </w:tabs>
        <w:ind w:firstLine="720"/>
        <w:rPr>
          <w:szCs w:val="24"/>
        </w:rPr>
      </w:pPr>
      <w:r w:rsidRPr="002D6060">
        <w:rPr>
          <w:bCs/>
          <w:szCs w:val="24"/>
        </w:rPr>
        <w:t>PRIDEDAMA. T</w:t>
      </w:r>
      <w:r w:rsidR="009345E9">
        <w:rPr>
          <w:bCs/>
          <w:szCs w:val="24"/>
        </w:rPr>
        <w:t>ie</w:t>
      </w:r>
      <w:r w:rsidRPr="002D6060">
        <w:rPr>
          <w:bCs/>
          <w:szCs w:val="24"/>
        </w:rPr>
        <w:t>kėjo ekspertų darbo laiko apskaitos ataskaita, ____ lapai.</w:t>
      </w:r>
    </w:p>
    <w:p w14:paraId="2E9CE233" w14:textId="77777777" w:rsidR="001401CC" w:rsidRPr="002D6060" w:rsidRDefault="001401CC" w:rsidP="00846AA4">
      <w:pPr>
        <w:ind w:firstLine="851"/>
        <w:rPr>
          <w:bCs/>
          <w:sz w:val="23"/>
          <w:szCs w:val="23"/>
        </w:rPr>
      </w:pPr>
    </w:p>
    <w:p w14:paraId="539E778C" w14:textId="2AF70334" w:rsidR="001401CC" w:rsidRPr="002D6060" w:rsidRDefault="009345E9" w:rsidP="00846AA4">
      <w:pPr>
        <w:ind w:firstLine="851"/>
        <w:rPr>
          <w:bCs/>
          <w:sz w:val="23"/>
          <w:szCs w:val="23"/>
        </w:rPr>
      </w:pPr>
      <w:r>
        <w:rPr>
          <w:bCs/>
          <w:sz w:val="23"/>
          <w:szCs w:val="23"/>
        </w:rPr>
        <w:t>Tie</w:t>
      </w:r>
      <w:r w:rsidR="001401CC" w:rsidRPr="002D6060">
        <w:rPr>
          <w:bCs/>
          <w:sz w:val="23"/>
          <w:szCs w:val="23"/>
        </w:rPr>
        <w:t>kėjas</w:t>
      </w:r>
    </w:p>
    <w:p w14:paraId="015D1878" w14:textId="77777777" w:rsidR="001401CC" w:rsidRPr="002D6060" w:rsidRDefault="001401CC" w:rsidP="00846AA4">
      <w:pPr>
        <w:ind w:firstLine="851"/>
        <w:jc w:val="left"/>
        <w:rPr>
          <w:bCs/>
          <w:sz w:val="23"/>
          <w:szCs w:val="23"/>
        </w:rPr>
      </w:pPr>
      <w:r w:rsidRPr="002D6060">
        <w:rPr>
          <w:sz w:val="23"/>
          <w:szCs w:val="23"/>
        </w:rPr>
        <w:t>Atsakingas asmuo</w:t>
      </w:r>
      <w:r w:rsidRPr="002D6060">
        <w:rPr>
          <w:bCs/>
          <w:sz w:val="23"/>
          <w:szCs w:val="23"/>
        </w:rPr>
        <w:t>:</w:t>
      </w:r>
    </w:p>
    <w:p w14:paraId="6B806891" w14:textId="77777777" w:rsidR="001401CC" w:rsidRPr="002D6060" w:rsidRDefault="001401CC" w:rsidP="00846AA4">
      <w:pPr>
        <w:ind w:firstLine="851"/>
        <w:jc w:val="left"/>
        <w:rPr>
          <w:bCs/>
          <w:sz w:val="23"/>
          <w:szCs w:val="23"/>
        </w:rPr>
      </w:pPr>
    </w:p>
    <w:p w14:paraId="38386CA0" w14:textId="77777777" w:rsidR="001401CC" w:rsidRPr="002D6060" w:rsidRDefault="001401CC" w:rsidP="00846AA4">
      <w:pPr>
        <w:ind w:firstLine="851"/>
        <w:jc w:val="left"/>
        <w:rPr>
          <w:i/>
          <w:iCs/>
          <w:sz w:val="23"/>
          <w:szCs w:val="23"/>
        </w:rPr>
      </w:pPr>
      <w:r w:rsidRPr="002D6060">
        <w:rPr>
          <w:noProof/>
          <w:sz w:val="23"/>
          <w:szCs w:val="23"/>
          <w:lang w:eastAsia="lt-LT"/>
        </w:rPr>
        <mc:AlternateContent>
          <mc:Choice Requires="wps">
            <w:drawing>
              <wp:anchor distT="4294967290" distB="4294967290" distL="114300" distR="114300" simplePos="0" relativeHeight="251664384" behindDoc="0" locked="0" layoutInCell="1" allowOverlap="1" wp14:anchorId="09D2C42E" wp14:editId="75BCDDF1">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35B6" id="Straight Connector 9"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UdiqKMgBAAB3AwAADgAAAAAAAAAA&#10;AAAAAAAuAgAAZHJzL2Uyb0RvYy54bWxQSwECLQAUAAYACAAAACEAVV2M2NwAAAAJAQAADwAAAAAA&#10;AAAAAAAAAAAiBAAAZHJzL2Rvd25yZXYueG1sUEsFBgAAAAAEAAQA8wAAACsFAAAAAA==&#10;"/>
            </w:pict>
          </mc:Fallback>
        </mc:AlternateContent>
      </w:r>
      <w:r w:rsidRPr="002D6060">
        <w:rPr>
          <w:noProof/>
          <w:sz w:val="23"/>
          <w:szCs w:val="23"/>
          <w:lang w:eastAsia="lt-LT"/>
        </w:rPr>
        <mc:AlternateContent>
          <mc:Choice Requires="wps">
            <w:drawing>
              <wp:anchor distT="4294967290" distB="4294967290" distL="114300" distR="114300" simplePos="0" relativeHeight="251665408" behindDoc="0" locked="0" layoutInCell="1" allowOverlap="1" wp14:anchorId="699B6075" wp14:editId="08D056BA">
                <wp:simplePos x="0" y="0"/>
                <wp:positionH relativeFrom="column">
                  <wp:posOffset>0</wp:posOffset>
                </wp:positionH>
                <wp:positionV relativeFrom="paragraph">
                  <wp:posOffset>75564</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F579" id="Straight Connector 8"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2D6060">
        <w:rPr>
          <w:noProof/>
          <w:sz w:val="23"/>
          <w:szCs w:val="23"/>
          <w:lang w:eastAsia="lt-LT"/>
        </w:rPr>
        <mc:AlternateContent>
          <mc:Choice Requires="wps">
            <w:drawing>
              <wp:anchor distT="4294967290" distB="4294967290" distL="114300" distR="114300" simplePos="0" relativeHeight="251666432" behindDoc="0" locked="0" layoutInCell="1" allowOverlap="1" wp14:anchorId="3B9BD877" wp14:editId="64CC1E3A">
                <wp:simplePos x="0" y="0"/>
                <wp:positionH relativeFrom="column">
                  <wp:posOffset>2286000</wp:posOffset>
                </wp:positionH>
                <wp:positionV relativeFrom="paragraph">
                  <wp:posOffset>75564</wp:posOffset>
                </wp:positionV>
                <wp:extent cx="13716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5E7EA" id="Straight Connector 16"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"/>
            </w:pict>
          </mc:Fallback>
        </mc:AlternateContent>
      </w:r>
    </w:p>
    <w:p w14:paraId="67AC155B" w14:textId="77777777" w:rsidR="001401CC" w:rsidRPr="002D6060" w:rsidRDefault="001401CC" w:rsidP="00846AA4">
      <w:pPr>
        <w:ind w:firstLine="851"/>
        <w:jc w:val="left"/>
        <w:rPr>
          <w:i/>
          <w:iCs/>
          <w:sz w:val="23"/>
          <w:szCs w:val="23"/>
        </w:rPr>
      </w:pPr>
      <w:r w:rsidRPr="002D6060">
        <w:rPr>
          <w:i/>
          <w:iCs/>
          <w:sz w:val="23"/>
          <w:szCs w:val="23"/>
        </w:rPr>
        <w:t>(pareigos)                                                    (parašas)                                 (vardas, pavardė)</w:t>
      </w:r>
    </w:p>
    <w:p w14:paraId="4FBC3F17" w14:textId="77777777" w:rsidR="001401CC" w:rsidRPr="002D6060" w:rsidRDefault="001401CC" w:rsidP="00846AA4">
      <w:pPr>
        <w:tabs>
          <w:tab w:val="left" w:pos="4536"/>
        </w:tabs>
        <w:ind w:firstLine="851"/>
        <w:rPr>
          <w:sz w:val="23"/>
          <w:szCs w:val="23"/>
        </w:rPr>
      </w:pPr>
    </w:p>
    <w:p w14:paraId="0B9BB519" w14:textId="77777777" w:rsidR="009345E9" w:rsidRDefault="009345E9" w:rsidP="00846AA4">
      <w:pPr>
        <w:ind w:firstLine="851"/>
        <w:jc w:val="left"/>
      </w:pPr>
      <w:r>
        <w:t xml:space="preserve">Pirkėjas/NMA </w:t>
      </w:r>
    </w:p>
    <w:p w14:paraId="730E1205" w14:textId="0CCC1058" w:rsidR="001401CC" w:rsidRPr="002D6060" w:rsidRDefault="001401CC" w:rsidP="00846AA4">
      <w:pPr>
        <w:ind w:firstLine="851"/>
        <w:jc w:val="left"/>
        <w:rPr>
          <w:bCs/>
          <w:sz w:val="23"/>
          <w:szCs w:val="23"/>
        </w:rPr>
      </w:pPr>
      <w:r w:rsidRPr="002D6060">
        <w:rPr>
          <w:sz w:val="23"/>
          <w:szCs w:val="23"/>
        </w:rPr>
        <w:t>Atsakingas asmuo</w:t>
      </w:r>
      <w:r w:rsidRPr="002D6060">
        <w:rPr>
          <w:bCs/>
          <w:sz w:val="23"/>
          <w:szCs w:val="23"/>
        </w:rPr>
        <w:t>:</w:t>
      </w:r>
    </w:p>
    <w:p w14:paraId="7DD64AEA" w14:textId="77777777" w:rsidR="001401CC" w:rsidRPr="002D6060" w:rsidRDefault="001401CC" w:rsidP="007D1476">
      <w:pPr>
        <w:ind w:firstLine="851"/>
        <w:jc w:val="left"/>
        <w:rPr>
          <w:b/>
          <w:bCs/>
          <w:sz w:val="23"/>
          <w:szCs w:val="23"/>
        </w:rPr>
      </w:pPr>
    </w:p>
    <w:p w14:paraId="2104F203" w14:textId="77777777" w:rsidR="001401CC" w:rsidRPr="002D6060" w:rsidRDefault="001401CC" w:rsidP="007D1476">
      <w:pPr>
        <w:ind w:firstLine="851"/>
        <w:jc w:val="left"/>
        <w:rPr>
          <w:i/>
          <w:iCs/>
          <w:sz w:val="23"/>
          <w:szCs w:val="23"/>
        </w:rPr>
      </w:pPr>
      <w:r w:rsidRPr="002D6060">
        <w:rPr>
          <w:noProof/>
          <w:sz w:val="23"/>
          <w:szCs w:val="23"/>
          <w:lang w:eastAsia="lt-LT"/>
        </w:rPr>
        <mc:AlternateContent>
          <mc:Choice Requires="wps">
            <w:drawing>
              <wp:anchor distT="4294967290" distB="4294967290" distL="114300" distR="114300" simplePos="0" relativeHeight="251667456" behindDoc="0" locked="0" layoutInCell="1" allowOverlap="1" wp14:anchorId="05B07E7A" wp14:editId="5EF0B4E8">
                <wp:simplePos x="0" y="0"/>
                <wp:positionH relativeFrom="column">
                  <wp:posOffset>3771900</wp:posOffset>
                </wp:positionH>
                <wp:positionV relativeFrom="paragraph">
                  <wp:posOffset>75564</wp:posOffset>
                </wp:positionV>
                <wp:extent cx="24003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52347" id="Straight Connector 17"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"/>
            </w:pict>
          </mc:Fallback>
        </mc:AlternateContent>
      </w:r>
      <w:r w:rsidRPr="002D6060">
        <w:rPr>
          <w:noProof/>
          <w:sz w:val="23"/>
          <w:szCs w:val="23"/>
          <w:lang w:eastAsia="lt-LT"/>
        </w:rPr>
        <mc:AlternateContent>
          <mc:Choice Requires="wps">
            <w:drawing>
              <wp:anchor distT="4294967290" distB="4294967290" distL="114300" distR="114300" simplePos="0" relativeHeight="251668480" behindDoc="0" locked="0" layoutInCell="1" allowOverlap="1" wp14:anchorId="53591706" wp14:editId="1BD52CDB">
                <wp:simplePos x="0" y="0"/>
                <wp:positionH relativeFrom="column">
                  <wp:posOffset>0</wp:posOffset>
                </wp:positionH>
                <wp:positionV relativeFrom="paragraph">
                  <wp:posOffset>75564</wp:posOffset>
                </wp:positionV>
                <wp:extent cx="2057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F9496" id="Straight Connector 18"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46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k7dsrDyB5tE4Ht&#10;hyQ26D0riCQ4yUpNITbcsPFPlLmqo9+GR1Q/ovC4GcD3pkz8fAqMMs8d1W8tOYiB79tNX1BzDewT&#10;FtmOHY0ZkgURx+LO6eaOOSah+HBRL9+/rdlEdc1V0FwbA8X02eAo8qaVzvosHDRweIwpDwLNtSQf&#10;e3ywzhXznRdTKz8uF8vSENFZnZO5LFK/2zgSB8jPp3yFFWdelhHuvS5ggwH96bJPYN15z5c7fxEj&#10;8z8ruUN9eqKrSOxvmfLyFvMDehmX7l9/zPonAA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6SMuOsoBAAB5AwAADgAAAAAAAAAA&#10;AAAAAAAuAgAAZHJzL2Uyb0RvYy54bWxQSwECLQAUAAYACAAAACEACcUxE9oAAAAGAQAADwAAAAAA&#10;AAAAAAAAAAAkBAAAZHJzL2Rvd25yZXYueG1sUEsFBgAAAAAEAAQA8wAAACsFAAAAAA==&#10;"/>
            </w:pict>
          </mc:Fallback>
        </mc:AlternateContent>
      </w:r>
      <w:r w:rsidRPr="002D6060">
        <w:rPr>
          <w:noProof/>
          <w:sz w:val="23"/>
          <w:szCs w:val="23"/>
          <w:lang w:eastAsia="lt-LT"/>
        </w:rPr>
        <mc:AlternateContent>
          <mc:Choice Requires="wps">
            <w:drawing>
              <wp:anchor distT="4294967290" distB="4294967290" distL="114300" distR="114300" simplePos="0" relativeHeight="251669504" behindDoc="0" locked="0" layoutInCell="1" allowOverlap="1" wp14:anchorId="5C2681B5" wp14:editId="4C4AE6C7">
                <wp:simplePos x="0" y="0"/>
                <wp:positionH relativeFrom="column">
                  <wp:posOffset>2286000</wp:posOffset>
                </wp:positionH>
                <wp:positionV relativeFrom="paragraph">
                  <wp:posOffset>75564</wp:posOffset>
                </wp:positionV>
                <wp:extent cx="13716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955B6" id="Straight Connector 19" o:spid="_x0000_s1026" style="position:absolute;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Pw0sFPLAQAAeQMAAA4AAAAA&#10;AAAAAAAAAAAALgIAAGRycy9lMm9Eb2MueG1sUEsBAi0AFAAGAAgAAAAhAE65obTdAAAACQEAAA8A&#10;AAAAAAAAAAAAAAAAJQQAAGRycy9kb3ducmV2LnhtbFBLBQYAAAAABAAEAPMAAAAvBQAAAAA=&#10;"/>
            </w:pict>
          </mc:Fallback>
        </mc:AlternateContent>
      </w:r>
    </w:p>
    <w:p w14:paraId="55C5326F" w14:textId="77777777" w:rsidR="001401CC" w:rsidRPr="002D6060" w:rsidRDefault="001401CC" w:rsidP="007D1476">
      <w:pPr>
        <w:ind w:firstLine="851"/>
        <w:jc w:val="left"/>
        <w:rPr>
          <w:i/>
          <w:iCs/>
          <w:sz w:val="23"/>
          <w:szCs w:val="23"/>
        </w:rPr>
      </w:pPr>
      <w:r w:rsidRPr="002D6060">
        <w:rPr>
          <w:i/>
          <w:iCs/>
          <w:sz w:val="23"/>
          <w:szCs w:val="23"/>
        </w:rPr>
        <w:t>(</w:t>
      </w:r>
      <w:r w:rsidRPr="002D6060">
        <w:rPr>
          <w:i/>
          <w:sz w:val="23"/>
          <w:szCs w:val="23"/>
        </w:rPr>
        <w:t>tarnautojo</w:t>
      </w:r>
      <w:r w:rsidRPr="002D6060">
        <w:rPr>
          <w:i/>
          <w:iCs/>
          <w:sz w:val="23"/>
          <w:szCs w:val="23"/>
        </w:rPr>
        <w:t xml:space="preserve"> pareigos)                               (parašas)                                    (vardas, pavardė)</w:t>
      </w: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1401CC" w:rsidRPr="002D6060" w14:paraId="4D3D8A5D" w14:textId="77777777" w:rsidTr="009345E9">
        <w:tc>
          <w:tcPr>
            <w:tcW w:w="4500" w:type="dxa"/>
          </w:tcPr>
          <w:p w14:paraId="092CA1E5" w14:textId="77777777" w:rsidR="001401CC" w:rsidRPr="002D6060" w:rsidRDefault="001401CC" w:rsidP="007D1476">
            <w:pPr>
              <w:tabs>
                <w:tab w:val="left" w:pos="1134"/>
              </w:tabs>
              <w:rPr>
                <w:b/>
                <w:sz w:val="23"/>
                <w:szCs w:val="23"/>
              </w:rPr>
            </w:pPr>
          </w:p>
          <w:p w14:paraId="3E387215" w14:textId="0FD12888" w:rsidR="001401CC" w:rsidRPr="002D6060" w:rsidRDefault="009345E9" w:rsidP="007D1476">
            <w:pPr>
              <w:widowControl w:val="0"/>
              <w:jc w:val="left"/>
              <w:rPr>
                <w:szCs w:val="24"/>
                <w:lang w:eastAsia="lt-LT"/>
              </w:rPr>
            </w:pPr>
            <w:r w:rsidRPr="009345E9">
              <w:rPr>
                <w:b/>
                <w:sz w:val="23"/>
                <w:szCs w:val="23"/>
              </w:rPr>
              <w:t xml:space="preserve">Pirkėjas/NMA </w:t>
            </w:r>
          </w:p>
          <w:p w14:paraId="167D6EDE" w14:textId="77777777" w:rsidR="001401CC" w:rsidRPr="002D6060" w:rsidRDefault="001401CC" w:rsidP="007D1476">
            <w:pPr>
              <w:ind w:firstLine="709"/>
              <w:jc w:val="left"/>
              <w:rPr>
                <w:i/>
                <w:sz w:val="23"/>
                <w:szCs w:val="23"/>
              </w:rPr>
            </w:pPr>
            <w:r w:rsidRPr="002D6060" w:rsidDel="00414227">
              <w:rPr>
                <w:i/>
                <w:sz w:val="23"/>
                <w:szCs w:val="23"/>
                <w:lang w:eastAsia="lt-LT"/>
              </w:rPr>
              <w:t xml:space="preserve"> </w:t>
            </w:r>
          </w:p>
        </w:tc>
        <w:tc>
          <w:tcPr>
            <w:tcW w:w="4679" w:type="dxa"/>
          </w:tcPr>
          <w:p w14:paraId="6512E8F4" w14:textId="77777777" w:rsidR="001401CC" w:rsidRPr="002D6060" w:rsidRDefault="001401CC" w:rsidP="007D1476">
            <w:pPr>
              <w:tabs>
                <w:tab w:val="left" w:pos="1134"/>
              </w:tabs>
              <w:rPr>
                <w:b/>
                <w:sz w:val="23"/>
                <w:szCs w:val="23"/>
              </w:rPr>
            </w:pPr>
          </w:p>
          <w:p w14:paraId="217FBC39" w14:textId="51E0EF7B" w:rsidR="001401CC" w:rsidRPr="002D6060" w:rsidRDefault="009345E9" w:rsidP="007D1476">
            <w:pPr>
              <w:tabs>
                <w:tab w:val="left" w:pos="1134"/>
              </w:tabs>
              <w:rPr>
                <w:b/>
                <w:sz w:val="23"/>
                <w:szCs w:val="23"/>
              </w:rPr>
            </w:pPr>
            <w:r>
              <w:rPr>
                <w:b/>
                <w:sz w:val="23"/>
                <w:szCs w:val="23"/>
              </w:rPr>
              <w:t>Tie</w:t>
            </w:r>
            <w:r w:rsidR="001401CC" w:rsidRPr="002D6060">
              <w:rPr>
                <w:b/>
                <w:sz w:val="23"/>
                <w:szCs w:val="23"/>
              </w:rPr>
              <w:t>kėjas</w:t>
            </w:r>
          </w:p>
          <w:p w14:paraId="3C64998B" w14:textId="77777777" w:rsidR="001401CC" w:rsidRPr="002D6060" w:rsidRDefault="001401CC" w:rsidP="00E12A72">
            <w:pPr>
              <w:widowControl w:val="0"/>
              <w:tabs>
                <w:tab w:val="left" w:pos="709"/>
              </w:tabs>
              <w:rPr>
                <w:iCs/>
                <w:szCs w:val="24"/>
              </w:rPr>
            </w:pPr>
          </w:p>
          <w:p w14:paraId="7A63443B" w14:textId="77777777" w:rsidR="001401CC" w:rsidRPr="002D6060" w:rsidRDefault="001401CC" w:rsidP="00E27D75">
            <w:pPr>
              <w:ind w:left="-3193"/>
              <w:jc w:val="center"/>
              <w:rPr>
                <w:sz w:val="23"/>
                <w:szCs w:val="23"/>
              </w:rPr>
            </w:pPr>
          </w:p>
        </w:tc>
      </w:tr>
    </w:tbl>
    <w:p w14:paraId="4CF1E03C" w14:textId="77777777" w:rsidR="001401CC" w:rsidRPr="002D6060" w:rsidRDefault="001401CC" w:rsidP="00E27D75">
      <w:pPr>
        <w:pStyle w:val="BodyText"/>
        <w:ind w:firstLine="0"/>
        <w:rPr>
          <w:szCs w:val="24"/>
        </w:rPr>
        <w:sectPr w:rsidR="001401CC" w:rsidRPr="002D6060" w:rsidSect="009345E9">
          <w:pgSz w:w="11906" w:h="16838" w:code="9"/>
          <w:pgMar w:top="1134" w:right="567" w:bottom="1134" w:left="1701" w:header="567" w:footer="567" w:gutter="0"/>
          <w:cols w:space="1296"/>
          <w:formProt w:val="0"/>
          <w:titlePg/>
        </w:sectPr>
      </w:pPr>
    </w:p>
    <w:p w14:paraId="76343E74" w14:textId="77777777" w:rsidR="001401CC" w:rsidRPr="002D6060" w:rsidRDefault="001401CC" w:rsidP="00E27D75">
      <w:pPr>
        <w:ind w:left="6237"/>
        <w:rPr>
          <w:sz w:val="20"/>
        </w:rPr>
      </w:pPr>
      <w:r w:rsidRPr="002D6060">
        <w:rPr>
          <w:sz w:val="20"/>
        </w:rPr>
        <w:lastRenderedPageBreak/>
        <w:t>202</w:t>
      </w:r>
      <w:r>
        <w:rPr>
          <w:sz w:val="20"/>
        </w:rPr>
        <w:t>5</w:t>
      </w:r>
      <w:r w:rsidRPr="002D6060">
        <w:rPr>
          <w:sz w:val="20"/>
        </w:rPr>
        <w:t xml:space="preserve"> m. d.</w:t>
      </w:r>
    </w:p>
    <w:p w14:paraId="4D4CCE1E" w14:textId="309FC409" w:rsidR="001401CC" w:rsidRPr="002D6060" w:rsidRDefault="001401CC" w:rsidP="00E27D75">
      <w:pPr>
        <w:ind w:left="6237"/>
        <w:jc w:val="left"/>
        <w:rPr>
          <w:sz w:val="20"/>
        </w:rPr>
      </w:pPr>
      <w:proofErr w:type="spellStart"/>
      <w:r w:rsidRPr="00D52E47">
        <w:rPr>
          <w:sz w:val="20"/>
        </w:rPr>
        <w:t>FortiSIEM</w:t>
      </w:r>
      <w:proofErr w:type="spellEnd"/>
      <w:r w:rsidRPr="00D52E47" w:rsidDel="00D52E47">
        <w:rPr>
          <w:sz w:val="20"/>
        </w:rPr>
        <w:t xml:space="preserve"> </w:t>
      </w:r>
      <w:r w:rsidR="00617653" w:rsidRPr="00617653">
        <w:rPr>
          <w:sz w:val="20"/>
        </w:rPr>
        <w:t xml:space="preserve">palaikymo ir </w:t>
      </w:r>
      <w:r w:rsidRPr="00CF7838">
        <w:rPr>
          <w:sz w:val="20"/>
        </w:rPr>
        <w:t>vystymo</w:t>
      </w:r>
      <w:r>
        <w:rPr>
          <w:sz w:val="20"/>
        </w:rPr>
        <w:t xml:space="preserve"> </w:t>
      </w:r>
      <w:r w:rsidRPr="00CF7838">
        <w:rPr>
          <w:sz w:val="20"/>
        </w:rPr>
        <w:t>paslaugų teikimo sutart</w:t>
      </w:r>
      <w:r>
        <w:rPr>
          <w:sz w:val="20"/>
        </w:rPr>
        <w:t xml:space="preserve">ies </w:t>
      </w:r>
      <w:r w:rsidRPr="002D6060">
        <w:rPr>
          <w:sz w:val="20"/>
        </w:rPr>
        <w:t xml:space="preserve">Nr. VPS9-               </w:t>
      </w:r>
    </w:p>
    <w:p w14:paraId="168C36FC" w14:textId="77777777" w:rsidR="001401CC" w:rsidRPr="002D6060" w:rsidRDefault="001401CC" w:rsidP="00E27D75">
      <w:pPr>
        <w:ind w:left="6237"/>
        <w:rPr>
          <w:sz w:val="20"/>
        </w:rPr>
      </w:pPr>
      <w:bookmarkStart w:id="22" w:name="konfidenci4sutart"/>
      <w:r w:rsidRPr="002D6060">
        <w:rPr>
          <w:sz w:val="20"/>
        </w:rPr>
        <w:t>4 priedas</w:t>
      </w:r>
    </w:p>
    <w:bookmarkEnd w:id="22"/>
    <w:p w14:paraId="1C260C1C" w14:textId="77777777" w:rsidR="001401CC" w:rsidRPr="002D6060" w:rsidRDefault="001401CC" w:rsidP="00077CC1">
      <w:pPr>
        <w:jc w:val="center"/>
        <w:rPr>
          <w:sz w:val="23"/>
          <w:szCs w:val="23"/>
        </w:rPr>
      </w:pPr>
    </w:p>
    <w:p w14:paraId="7AAB483D" w14:textId="77777777" w:rsidR="001401CC" w:rsidRPr="002D6060" w:rsidRDefault="001401CC" w:rsidP="00077CC1">
      <w:pPr>
        <w:pStyle w:val="Title"/>
        <w:rPr>
          <w:sz w:val="23"/>
          <w:szCs w:val="23"/>
        </w:rPr>
      </w:pPr>
      <w:r w:rsidRPr="002D6060">
        <w:rPr>
          <w:sz w:val="23"/>
          <w:szCs w:val="23"/>
        </w:rPr>
        <w:t>(Konfidencialumo pasižadėjimo forma)</w:t>
      </w:r>
    </w:p>
    <w:p w14:paraId="17FF4399" w14:textId="77777777" w:rsidR="001401CC" w:rsidRPr="002D6060" w:rsidRDefault="001401CC" w:rsidP="00953C61">
      <w:pPr>
        <w:pStyle w:val="Title"/>
        <w:rPr>
          <w:caps/>
          <w:sz w:val="23"/>
          <w:szCs w:val="23"/>
        </w:rPr>
      </w:pPr>
      <w:r w:rsidRPr="002D6060">
        <w:rPr>
          <w:caps/>
          <w:sz w:val="23"/>
          <w:szCs w:val="23"/>
        </w:rPr>
        <w:t>Konfidencialumo pasižadėjimas</w:t>
      </w:r>
    </w:p>
    <w:p w14:paraId="36D10CBD" w14:textId="77777777" w:rsidR="001401CC" w:rsidRPr="002D6060" w:rsidRDefault="001401CC" w:rsidP="00953C61">
      <w:pPr>
        <w:jc w:val="center"/>
        <w:rPr>
          <w:b/>
          <w:sz w:val="23"/>
          <w:szCs w:val="23"/>
        </w:rPr>
      </w:pPr>
    </w:p>
    <w:p w14:paraId="0CE2856E" w14:textId="77777777" w:rsidR="001401CC" w:rsidRPr="002D6060" w:rsidRDefault="001401CC" w:rsidP="00953C61">
      <w:pPr>
        <w:jc w:val="center"/>
        <w:rPr>
          <w:sz w:val="23"/>
          <w:szCs w:val="23"/>
        </w:rPr>
      </w:pPr>
      <w:r w:rsidRPr="002D6060">
        <w:rPr>
          <w:sz w:val="23"/>
          <w:szCs w:val="23"/>
        </w:rPr>
        <w:t>20__ m._____________ __ d.</w:t>
      </w:r>
    </w:p>
    <w:p w14:paraId="69258D79" w14:textId="77777777" w:rsidR="001401CC" w:rsidRPr="002D6060" w:rsidRDefault="001401CC" w:rsidP="00953C61">
      <w:pPr>
        <w:jc w:val="center"/>
        <w:rPr>
          <w:sz w:val="23"/>
          <w:szCs w:val="23"/>
        </w:rPr>
      </w:pPr>
      <w:r w:rsidRPr="002D6060">
        <w:rPr>
          <w:sz w:val="23"/>
          <w:szCs w:val="23"/>
        </w:rPr>
        <w:t xml:space="preserve"> Nr.</w:t>
      </w:r>
    </w:p>
    <w:p w14:paraId="60B143DB" w14:textId="77777777" w:rsidR="001401CC" w:rsidRPr="002D6060" w:rsidRDefault="001401CC" w:rsidP="00953C61">
      <w:pPr>
        <w:jc w:val="center"/>
        <w:rPr>
          <w:sz w:val="23"/>
          <w:szCs w:val="23"/>
        </w:rPr>
      </w:pPr>
      <w:r w:rsidRPr="002D6060">
        <w:rPr>
          <w:sz w:val="23"/>
          <w:szCs w:val="23"/>
        </w:rPr>
        <w:t>__________________</w:t>
      </w:r>
    </w:p>
    <w:p w14:paraId="0B850DCA" w14:textId="77777777" w:rsidR="001401CC" w:rsidRPr="002D6060" w:rsidRDefault="001401CC" w:rsidP="00953C61">
      <w:pPr>
        <w:jc w:val="center"/>
        <w:rPr>
          <w:sz w:val="23"/>
          <w:szCs w:val="23"/>
        </w:rPr>
      </w:pPr>
      <w:r w:rsidRPr="002D6060">
        <w:rPr>
          <w:sz w:val="23"/>
          <w:szCs w:val="23"/>
        </w:rPr>
        <w:t>(vieta)</w:t>
      </w:r>
    </w:p>
    <w:p w14:paraId="0A6EC113" w14:textId="77777777" w:rsidR="001401CC" w:rsidRPr="002D6060" w:rsidRDefault="001401CC" w:rsidP="00953C61">
      <w:pPr>
        <w:jc w:val="center"/>
        <w:rPr>
          <w:sz w:val="23"/>
          <w:szCs w:val="23"/>
        </w:rPr>
      </w:pPr>
    </w:p>
    <w:p w14:paraId="55F19C57" w14:textId="77777777" w:rsidR="001401CC" w:rsidRPr="002D6060" w:rsidRDefault="001401CC" w:rsidP="00953C61">
      <w:pPr>
        <w:pStyle w:val="BodyText"/>
        <w:ind w:left="4962" w:hanging="4111"/>
        <w:rPr>
          <w:b/>
          <w:sz w:val="23"/>
          <w:szCs w:val="23"/>
        </w:rPr>
      </w:pPr>
      <w:r w:rsidRPr="002D6060">
        <w:rPr>
          <w:bCs/>
          <w:sz w:val="23"/>
          <w:szCs w:val="23"/>
        </w:rPr>
        <w:t>Aš, žemiau pasirašęs (-iusi),</w:t>
      </w:r>
      <w:r w:rsidRPr="002D6060">
        <w:rPr>
          <w:b/>
          <w:sz w:val="23"/>
          <w:szCs w:val="23"/>
        </w:rPr>
        <w:t xml:space="preserve"> </w:t>
      </w:r>
    </w:p>
    <w:p w14:paraId="3107966A" w14:textId="77777777" w:rsidR="001401CC" w:rsidRPr="002D6060" w:rsidRDefault="001401CC" w:rsidP="00846AA4">
      <w:pPr>
        <w:pStyle w:val="BodyText"/>
        <w:ind w:left="4962" w:hanging="4395"/>
        <w:jc w:val="center"/>
        <w:rPr>
          <w:sz w:val="23"/>
          <w:szCs w:val="23"/>
        </w:rPr>
      </w:pPr>
      <w:r w:rsidRPr="002D6060">
        <w:rPr>
          <w:b/>
          <w:sz w:val="23"/>
          <w:szCs w:val="23"/>
        </w:rPr>
        <w:t>___________________________________________________</w:t>
      </w:r>
      <w:r w:rsidRPr="002D6060">
        <w:rPr>
          <w:sz w:val="23"/>
          <w:szCs w:val="23"/>
        </w:rPr>
        <w:t>,</w:t>
      </w:r>
    </w:p>
    <w:p w14:paraId="0B222E10" w14:textId="77777777" w:rsidR="001401CC" w:rsidRPr="002D6060" w:rsidRDefault="001401CC" w:rsidP="00846AA4">
      <w:pPr>
        <w:pStyle w:val="BodyText"/>
        <w:ind w:left="4962" w:hanging="4395"/>
        <w:jc w:val="center"/>
        <w:rPr>
          <w:sz w:val="23"/>
          <w:szCs w:val="23"/>
        </w:rPr>
      </w:pPr>
      <w:r w:rsidRPr="002D6060">
        <w:rPr>
          <w:sz w:val="23"/>
          <w:szCs w:val="23"/>
        </w:rPr>
        <w:t>(</w:t>
      </w:r>
      <w:r w:rsidRPr="002D6060">
        <w:rPr>
          <w:i/>
          <w:sz w:val="23"/>
          <w:szCs w:val="23"/>
        </w:rPr>
        <w:t>vardas, pavardė ir gimimo data</w:t>
      </w:r>
      <w:r w:rsidRPr="002D6060">
        <w:rPr>
          <w:sz w:val="23"/>
          <w:szCs w:val="23"/>
        </w:rPr>
        <w:t>)</w:t>
      </w:r>
    </w:p>
    <w:p w14:paraId="394DCF37" w14:textId="77777777" w:rsidR="001401CC" w:rsidRPr="002D6060" w:rsidRDefault="001401CC" w:rsidP="00846AA4">
      <w:pPr>
        <w:pStyle w:val="BodyText"/>
        <w:jc w:val="center"/>
        <w:rPr>
          <w:sz w:val="23"/>
          <w:szCs w:val="23"/>
        </w:rPr>
      </w:pPr>
      <w:r w:rsidRPr="002D6060">
        <w:rPr>
          <w:sz w:val="23"/>
          <w:szCs w:val="23"/>
        </w:rPr>
        <w:t>___________________________________________________,</w:t>
      </w:r>
    </w:p>
    <w:p w14:paraId="79133BAE" w14:textId="77777777" w:rsidR="001401CC" w:rsidRPr="002D6060" w:rsidRDefault="001401CC" w:rsidP="00846AA4">
      <w:pPr>
        <w:pStyle w:val="BodyText"/>
        <w:jc w:val="center"/>
        <w:rPr>
          <w:sz w:val="23"/>
          <w:szCs w:val="23"/>
        </w:rPr>
      </w:pPr>
      <w:r w:rsidRPr="002D6060">
        <w:rPr>
          <w:sz w:val="23"/>
          <w:szCs w:val="23"/>
        </w:rPr>
        <w:t>(</w:t>
      </w:r>
      <w:r w:rsidRPr="002D6060">
        <w:rPr>
          <w:i/>
          <w:sz w:val="23"/>
          <w:szCs w:val="23"/>
        </w:rPr>
        <w:t>kontaktinis telefono numeris arba elektroninio pašto adresas</w:t>
      </w:r>
      <w:r w:rsidRPr="002D6060">
        <w:rPr>
          <w:sz w:val="23"/>
          <w:szCs w:val="23"/>
        </w:rPr>
        <w:t>)</w:t>
      </w:r>
    </w:p>
    <w:p w14:paraId="71E58615" w14:textId="77777777" w:rsidR="001401CC" w:rsidRPr="002D6060" w:rsidRDefault="001401CC" w:rsidP="00846AA4">
      <w:pPr>
        <w:pStyle w:val="BodyText"/>
        <w:numPr>
          <w:ilvl w:val="0"/>
          <w:numId w:val="10"/>
        </w:numPr>
        <w:tabs>
          <w:tab w:val="clear" w:pos="284"/>
          <w:tab w:val="left" w:pos="993"/>
        </w:tabs>
        <w:ind w:firstLine="709"/>
        <w:rPr>
          <w:b/>
          <w:bCs/>
          <w:sz w:val="23"/>
          <w:szCs w:val="23"/>
        </w:rPr>
      </w:pPr>
      <w:r w:rsidRPr="002D6060">
        <w:rPr>
          <w:b/>
          <w:bCs/>
          <w:sz w:val="23"/>
          <w:szCs w:val="23"/>
        </w:rPr>
        <w:t xml:space="preserve">Esu informuotas (-a), </w:t>
      </w:r>
      <w:r w:rsidRPr="002D6060">
        <w:rPr>
          <w:bCs/>
          <w:sz w:val="23"/>
          <w:szCs w:val="23"/>
        </w:rPr>
        <w:t>kad konfidencialią informaciją sudaro:</w:t>
      </w:r>
      <w:r w:rsidRPr="002D6060">
        <w:rPr>
          <w:b/>
          <w:bCs/>
          <w:sz w:val="23"/>
          <w:szCs w:val="23"/>
        </w:rPr>
        <w:t xml:space="preserve"> </w:t>
      </w:r>
    </w:p>
    <w:p w14:paraId="0D55C7D9" w14:textId="17BACA3C" w:rsidR="001401CC" w:rsidRPr="002D6060" w:rsidRDefault="001401CC" w:rsidP="00846AA4">
      <w:pPr>
        <w:pStyle w:val="BodyText"/>
        <w:numPr>
          <w:ilvl w:val="1"/>
          <w:numId w:val="10"/>
        </w:numPr>
        <w:tabs>
          <w:tab w:val="clear" w:pos="1107"/>
          <w:tab w:val="left" w:pos="993"/>
          <w:tab w:val="left" w:pos="1134"/>
        </w:tabs>
        <w:ind w:left="0" w:firstLine="709"/>
        <w:rPr>
          <w:b/>
          <w:bCs/>
          <w:sz w:val="23"/>
          <w:szCs w:val="23"/>
        </w:rPr>
      </w:pPr>
      <w:r w:rsidRPr="002D6060">
        <w:rPr>
          <w:sz w:val="23"/>
          <w:szCs w:val="23"/>
        </w:rPr>
        <w:t xml:space="preserve">bet kokios formos informacija, susijusi su Nacionalinei mokėjimo </w:t>
      </w:r>
      <w:r>
        <w:rPr>
          <w:sz w:val="23"/>
          <w:szCs w:val="23"/>
        </w:rPr>
        <w:t>agentūrai</w:t>
      </w:r>
      <w:r w:rsidRPr="002D6060">
        <w:rPr>
          <w:sz w:val="23"/>
          <w:szCs w:val="23"/>
        </w:rPr>
        <w:t xml:space="preserve"> prie Žemės ūkio ministerijos (toliau – </w:t>
      </w:r>
      <w:r w:rsidR="009345E9">
        <w:t>Pirkėjas/NMA</w:t>
      </w:r>
      <w:r w:rsidRPr="002D6060">
        <w:rPr>
          <w:sz w:val="23"/>
          <w:szCs w:val="23"/>
        </w:rPr>
        <w:t xml:space="preserve">) pavestų funkcijų atlikimu, kurios praradimas gali kelti pavojų </w:t>
      </w:r>
      <w:r w:rsidR="009345E9">
        <w:t>Pirkėjo/NMA</w:t>
      </w:r>
      <w:r w:rsidRPr="002D6060">
        <w:rPr>
          <w:sz w:val="23"/>
          <w:szCs w:val="23"/>
        </w:rPr>
        <w:t xml:space="preserve"> veiklai ar informacijos saugumui;</w:t>
      </w:r>
    </w:p>
    <w:p w14:paraId="2EE078D2" w14:textId="5E401146" w:rsidR="001401CC" w:rsidRPr="002D6060" w:rsidRDefault="001401CC" w:rsidP="00846AA4">
      <w:pPr>
        <w:pStyle w:val="BodyText"/>
        <w:numPr>
          <w:ilvl w:val="1"/>
          <w:numId w:val="10"/>
        </w:numPr>
        <w:tabs>
          <w:tab w:val="clear" w:pos="1107"/>
          <w:tab w:val="left" w:pos="993"/>
          <w:tab w:val="left" w:pos="1134"/>
        </w:tabs>
        <w:ind w:left="0" w:firstLine="709"/>
        <w:rPr>
          <w:b/>
          <w:bCs/>
          <w:sz w:val="23"/>
          <w:szCs w:val="23"/>
        </w:rPr>
      </w:pPr>
      <w:r w:rsidRPr="002D6060">
        <w:rPr>
          <w:sz w:val="23"/>
          <w:szCs w:val="23"/>
        </w:rPr>
        <w:t xml:space="preserve">komercinė paslaptis, t. y. žinios, susijusios su </w:t>
      </w:r>
      <w:r w:rsidR="009345E9">
        <w:t>Pirkėju/NMA</w:t>
      </w:r>
      <w:r w:rsidRPr="002D6060">
        <w:rPr>
          <w:sz w:val="23"/>
          <w:szCs w:val="23"/>
        </w:rPr>
        <w:t xml:space="preserve"> ar jos klientų ūkine ir finansine veikla, kurių paskelbimas gali padaryti materialinės žalos, pakenkti prestižui ar turėti kitų neigiamų pasekmių </w:t>
      </w:r>
      <w:r w:rsidR="009345E9">
        <w:t>Pirkėjui/NMA</w:t>
      </w:r>
      <w:r w:rsidRPr="002D6060">
        <w:rPr>
          <w:sz w:val="23"/>
          <w:szCs w:val="23"/>
        </w:rPr>
        <w:t xml:space="preserve"> ar jos klientams, įskaitant paramos administravimo, </w:t>
      </w:r>
      <w:r w:rsidR="009345E9">
        <w:t>Pirkėjo/NMA</w:t>
      </w:r>
      <w:r w:rsidRPr="002D6060">
        <w:rPr>
          <w:sz w:val="23"/>
          <w:szCs w:val="23"/>
        </w:rPr>
        <w:t xml:space="preserve"> ūkinės veiklos ir kitų procedūrų metu gautą informaciją.</w:t>
      </w:r>
    </w:p>
    <w:p w14:paraId="7487D179" w14:textId="77777777" w:rsidR="001401CC" w:rsidRPr="002D6060" w:rsidRDefault="001401CC" w:rsidP="00846AA4">
      <w:pPr>
        <w:pStyle w:val="BodyText"/>
        <w:numPr>
          <w:ilvl w:val="0"/>
          <w:numId w:val="10"/>
        </w:numPr>
        <w:tabs>
          <w:tab w:val="clear" w:pos="284"/>
          <w:tab w:val="left" w:pos="851"/>
          <w:tab w:val="left" w:pos="993"/>
          <w:tab w:val="left" w:pos="1134"/>
        </w:tabs>
        <w:ind w:firstLine="709"/>
        <w:rPr>
          <w:b/>
          <w:bCs/>
          <w:sz w:val="23"/>
          <w:szCs w:val="23"/>
        </w:rPr>
      </w:pPr>
      <w:r w:rsidRPr="002D6060">
        <w:rPr>
          <w:b/>
          <w:bCs/>
          <w:sz w:val="23"/>
          <w:szCs w:val="23"/>
        </w:rPr>
        <w:t xml:space="preserve">Įsipareigoju: </w:t>
      </w:r>
    </w:p>
    <w:p w14:paraId="197C1036" w14:textId="77777777" w:rsidR="001401CC" w:rsidRPr="002D6060" w:rsidRDefault="001401CC" w:rsidP="00846AA4">
      <w:pPr>
        <w:pStyle w:val="BodyText"/>
        <w:numPr>
          <w:ilvl w:val="1"/>
          <w:numId w:val="10"/>
        </w:numPr>
        <w:tabs>
          <w:tab w:val="clear" w:pos="1107"/>
          <w:tab w:val="left" w:pos="990"/>
          <w:tab w:val="left" w:pos="1134"/>
        </w:tabs>
        <w:ind w:left="0" w:firstLine="709"/>
        <w:rPr>
          <w:b/>
          <w:bCs/>
          <w:sz w:val="23"/>
          <w:szCs w:val="23"/>
        </w:rPr>
      </w:pPr>
      <w:r w:rsidRPr="002D6060">
        <w:rPr>
          <w:sz w:val="23"/>
          <w:szCs w:val="23"/>
        </w:rPr>
        <w:t>saugoti ir tik įstatymų bei kitų teisės aktų nustatytais tikslais ir tvarka naudoti konfidencialią informaciją, kuri man taps žinoma, tiek, kiek to reikalauja Lietuvos Respublikos teisės aktai;</w:t>
      </w:r>
    </w:p>
    <w:p w14:paraId="4786A7D5" w14:textId="262A26D2" w:rsidR="001401CC" w:rsidRPr="002D6060" w:rsidRDefault="001401CC" w:rsidP="00846AA4">
      <w:pPr>
        <w:pStyle w:val="BodyText"/>
        <w:numPr>
          <w:ilvl w:val="1"/>
          <w:numId w:val="10"/>
        </w:numPr>
        <w:tabs>
          <w:tab w:val="clear" w:pos="1107"/>
          <w:tab w:val="left" w:pos="990"/>
          <w:tab w:val="left" w:pos="1134"/>
        </w:tabs>
        <w:ind w:left="0" w:firstLine="709"/>
        <w:rPr>
          <w:b/>
          <w:bCs/>
          <w:sz w:val="23"/>
          <w:szCs w:val="23"/>
        </w:rPr>
      </w:pPr>
      <w:r w:rsidRPr="002D6060">
        <w:rPr>
          <w:sz w:val="23"/>
          <w:szCs w:val="23"/>
        </w:rPr>
        <w:t xml:space="preserve">laikytis </w:t>
      </w:r>
      <w:r w:rsidR="009345E9">
        <w:t>Pirkėjo/NMA</w:t>
      </w:r>
      <w:r w:rsidRPr="002D6060">
        <w:rPr>
          <w:sz w:val="23"/>
          <w:szCs w:val="23"/>
        </w:rPr>
        <w:t xml:space="preserve"> Informacijos saugumo politikos</w:t>
      </w:r>
      <w:r w:rsidRPr="002D6060">
        <w:rPr>
          <w:rStyle w:val="FootnoteReference"/>
          <w:sz w:val="23"/>
          <w:szCs w:val="23"/>
        </w:rPr>
        <w:footnoteReference w:id="7"/>
      </w:r>
      <w:r w:rsidRPr="002D6060">
        <w:rPr>
          <w:sz w:val="23"/>
          <w:szCs w:val="23"/>
        </w:rPr>
        <w:t>;</w:t>
      </w:r>
    </w:p>
    <w:p w14:paraId="13E16369" w14:textId="2E8949D2" w:rsidR="001401CC" w:rsidRPr="002D6060" w:rsidRDefault="001401CC" w:rsidP="00846AA4">
      <w:pPr>
        <w:pStyle w:val="BodyText"/>
        <w:numPr>
          <w:ilvl w:val="1"/>
          <w:numId w:val="10"/>
        </w:numPr>
        <w:tabs>
          <w:tab w:val="clear" w:pos="1107"/>
          <w:tab w:val="left" w:pos="993"/>
          <w:tab w:val="left" w:pos="1134"/>
        </w:tabs>
        <w:ind w:left="0" w:firstLine="709"/>
        <w:rPr>
          <w:sz w:val="23"/>
          <w:szCs w:val="23"/>
        </w:rPr>
      </w:pPr>
      <w:r w:rsidRPr="002D6060">
        <w:rPr>
          <w:sz w:val="23"/>
          <w:szCs w:val="23"/>
        </w:rPr>
        <w:t xml:space="preserve">neatskleisti konfidencialios informacijos be </w:t>
      </w:r>
      <w:r w:rsidR="009345E9">
        <w:t>Pirkėjo/NMA</w:t>
      </w:r>
      <w:r w:rsidRPr="002D6060">
        <w:rPr>
          <w:sz w:val="23"/>
          <w:szCs w:val="23"/>
        </w:rPr>
        <w:t xml:space="preserve"> išankstinio raštiško sutikimo;</w:t>
      </w:r>
    </w:p>
    <w:p w14:paraId="48AF5C21" w14:textId="17D32153" w:rsidR="001401CC" w:rsidRPr="002D6060" w:rsidRDefault="001401CC" w:rsidP="00846AA4">
      <w:pPr>
        <w:pStyle w:val="BodyText"/>
        <w:numPr>
          <w:ilvl w:val="1"/>
          <w:numId w:val="10"/>
        </w:numPr>
        <w:tabs>
          <w:tab w:val="clear" w:pos="1107"/>
          <w:tab w:val="left" w:pos="993"/>
          <w:tab w:val="left" w:pos="1134"/>
        </w:tabs>
        <w:ind w:left="0" w:firstLine="709"/>
        <w:rPr>
          <w:sz w:val="23"/>
          <w:szCs w:val="23"/>
        </w:rPr>
      </w:pPr>
      <w:r w:rsidRPr="002D6060">
        <w:rPr>
          <w:sz w:val="23"/>
          <w:szCs w:val="23"/>
        </w:rPr>
        <w:t xml:space="preserve">man patikėtus dokumentus, kuriuose yra konfidencialios informacijos, saugoti taip, kad tretieji asmenys neturėtų galimybės su jais susipažinti ar pasinaudoti. Pasibaigus teisiniams santykiams visa konfidenciali informacija lieka </w:t>
      </w:r>
      <w:r w:rsidR="009345E9">
        <w:t>Pirkėjo/NMA</w:t>
      </w:r>
      <w:r w:rsidRPr="002D6060">
        <w:rPr>
          <w:sz w:val="23"/>
          <w:szCs w:val="23"/>
        </w:rPr>
        <w:t xml:space="preserve"> nuosavybė.</w:t>
      </w:r>
    </w:p>
    <w:p w14:paraId="0A6E458B" w14:textId="10D88D02" w:rsidR="001401CC" w:rsidRPr="002D6060" w:rsidRDefault="001401CC" w:rsidP="00846AA4">
      <w:pPr>
        <w:pStyle w:val="BodyText"/>
        <w:numPr>
          <w:ilvl w:val="0"/>
          <w:numId w:val="10"/>
        </w:numPr>
        <w:tabs>
          <w:tab w:val="left" w:pos="993"/>
        </w:tabs>
        <w:ind w:firstLine="709"/>
        <w:rPr>
          <w:sz w:val="23"/>
          <w:szCs w:val="23"/>
        </w:rPr>
      </w:pPr>
      <w:r w:rsidRPr="002D6060">
        <w:rPr>
          <w:b/>
          <w:sz w:val="23"/>
          <w:szCs w:val="23"/>
        </w:rPr>
        <w:t>Esu įspėtas (-a)</w:t>
      </w:r>
      <w:r w:rsidRPr="002D6060">
        <w:rPr>
          <w:sz w:val="23"/>
          <w:szCs w:val="23"/>
        </w:rPr>
        <w:t xml:space="preserve">, kad, jeigu pažeisiu teisės aktus dėl konfidencialios informacijos naudojimo, turėsiu atlyginti </w:t>
      </w:r>
      <w:r w:rsidR="009345E9">
        <w:t>Pirkėjui/NMA</w:t>
      </w:r>
      <w:r w:rsidRPr="002D6060">
        <w:rPr>
          <w:sz w:val="23"/>
          <w:szCs w:val="23"/>
        </w:rPr>
        <w:t xml:space="preserve"> patirtus nuostolius Lietuvos Respublikos teisės aktų nustatyta tvarka, man gali būti taikoma administracinė ar baudžiamoji atsakomybė.</w:t>
      </w:r>
    </w:p>
    <w:p w14:paraId="436E9A05" w14:textId="77777777" w:rsidR="001401CC" w:rsidRPr="002D6060" w:rsidRDefault="001401CC" w:rsidP="007D1476">
      <w:pPr>
        <w:pStyle w:val="BodyText"/>
        <w:ind w:left="567"/>
        <w:rPr>
          <w:sz w:val="23"/>
          <w:szCs w:val="23"/>
        </w:rPr>
      </w:pPr>
    </w:p>
    <w:p w14:paraId="05179852" w14:textId="77777777" w:rsidR="001401CC" w:rsidRPr="002D6060" w:rsidRDefault="001401CC" w:rsidP="007D1476">
      <w:pPr>
        <w:pStyle w:val="BodyText"/>
        <w:ind w:left="4558" w:hanging="958"/>
        <w:rPr>
          <w:sz w:val="23"/>
          <w:szCs w:val="23"/>
        </w:rPr>
      </w:pPr>
      <w:r w:rsidRPr="002D6060">
        <w:rPr>
          <w:sz w:val="23"/>
          <w:szCs w:val="23"/>
        </w:rPr>
        <w:t>__________________</w:t>
      </w:r>
      <w:r w:rsidRPr="002D6060">
        <w:rPr>
          <w:sz w:val="23"/>
          <w:szCs w:val="23"/>
        </w:rPr>
        <w:tab/>
        <w:t>_________________</w:t>
      </w:r>
    </w:p>
    <w:p w14:paraId="753B47D8" w14:textId="77777777" w:rsidR="001401CC" w:rsidRPr="002D6060" w:rsidRDefault="001401CC" w:rsidP="007D1476">
      <w:pPr>
        <w:pStyle w:val="BodyText"/>
        <w:ind w:left="4560" w:hanging="2400"/>
        <w:rPr>
          <w:sz w:val="23"/>
          <w:szCs w:val="23"/>
        </w:rPr>
      </w:pPr>
      <w:r w:rsidRPr="002D6060">
        <w:rPr>
          <w:sz w:val="23"/>
          <w:szCs w:val="23"/>
        </w:rPr>
        <w:t xml:space="preserve">                                   (parašas)</w:t>
      </w:r>
      <w:r w:rsidRPr="002D6060">
        <w:rPr>
          <w:sz w:val="23"/>
          <w:szCs w:val="23"/>
        </w:rPr>
        <w:tab/>
        <w:t xml:space="preserve">                         (vardas, pavardė)</w:t>
      </w:r>
    </w:p>
    <w:p w14:paraId="7E40234C" w14:textId="77777777" w:rsidR="001401CC" w:rsidRPr="002D6060" w:rsidRDefault="001401CC" w:rsidP="007D1476">
      <w:pPr>
        <w:pStyle w:val="BodyText"/>
        <w:jc w:val="center"/>
        <w:rPr>
          <w:sz w:val="23"/>
          <w:szCs w:val="23"/>
        </w:rPr>
      </w:pPr>
      <w:r w:rsidRPr="002D6060" w:rsidDel="00B87FCF">
        <w:rPr>
          <w:sz w:val="23"/>
          <w:szCs w:val="23"/>
        </w:rPr>
        <w:t xml:space="preserve"> </w:t>
      </w:r>
    </w:p>
    <w:p w14:paraId="7D97284C" w14:textId="77777777" w:rsidR="001401CC" w:rsidRPr="002D6060" w:rsidRDefault="001401CC" w:rsidP="007D1476">
      <w:pPr>
        <w:rPr>
          <w:sz w:val="23"/>
          <w:szCs w:val="23"/>
        </w:rPr>
      </w:pPr>
    </w:p>
    <w:tbl>
      <w:tblPr>
        <w:tblW w:w="9923" w:type="dxa"/>
        <w:tblLayout w:type="fixed"/>
        <w:tblLook w:val="04A0" w:firstRow="1" w:lastRow="0" w:firstColumn="1" w:lastColumn="0" w:noHBand="0" w:noVBand="1"/>
      </w:tblPr>
      <w:tblGrid>
        <w:gridCol w:w="5376"/>
        <w:gridCol w:w="569"/>
        <w:gridCol w:w="3978"/>
      </w:tblGrid>
      <w:tr w:rsidR="001401CC" w:rsidRPr="002D6060" w14:paraId="55C47220" w14:textId="77777777" w:rsidTr="009345E9">
        <w:tc>
          <w:tcPr>
            <w:tcW w:w="5376" w:type="dxa"/>
          </w:tcPr>
          <w:p w14:paraId="1AF97E74" w14:textId="2954B79E" w:rsidR="001401CC" w:rsidRPr="002D6060" w:rsidRDefault="009345E9" w:rsidP="007D1476">
            <w:pPr>
              <w:widowControl w:val="0"/>
              <w:jc w:val="left"/>
              <w:rPr>
                <w:szCs w:val="24"/>
                <w:lang w:eastAsia="lt-LT"/>
              </w:rPr>
            </w:pPr>
            <w:r w:rsidRPr="009345E9">
              <w:rPr>
                <w:b/>
                <w:sz w:val="23"/>
                <w:szCs w:val="23"/>
              </w:rPr>
              <w:t xml:space="preserve">Pirkėjas/NMA </w:t>
            </w:r>
          </w:p>
          <w:p w14:paraId="7074EFEB" w14:textId="77777777" w:rsidR="001401CC" w:rsidRPr="002D6060" w:rsidRDefault="001401CC" w:rsidP="007D1476">
            <w:pPr>
              <w:tabs>
                <w:tab w:val="left" w:pos="0"/>
              </w:tabs>
              <w:ind w:right="-6"/>
              <w:rPr>
                <w:sz w:val="23"/>
                <w:szCs w:val="23"/>
              </w:rPr>
            </w:pPr>
          </w:p>
        </w:tc>
        <w:tc>
          <w:tcPr>
            <w:tcW w:w="569" w:type="dxa"/>
          </w:tcPr>
          <w:p w14:paraId="51250B06" w14:textId="77777777" w:rsidR="001401CC" w:rsidRPr="002D6060" w:rsidRDefault="001401CC" w:rsidP="007D1476">
            <w:pPr>
              <w:jc w:val="center"/>
              <w:rPr>
                <w:sz w:val="23"/>
                <w:szCs w:val="23"/>
              </w:rPr>
            </w:pPr>
          </w:p>
        </w:tc>
        <w:tc>
          <w:tcPr>
            <w:tcW w:w="3978" w:type="dxa"/>
          </w:tcPr>
          <w:p w14:paraId="1524BA60" w14:textId="309332EC" w:rsidR="001401CC" w:rsidRPr="002D6060" w:rsidRDefault="009345E9">
            <w:pPr>
              <w:rPr>
                <w:b/>
                <w:sz w:val="23"/>
                <w:szCs w:val="23"/>
              </w:rPr>
            </w:pPr>
            <w:r>
              <w:rPr>
                <w:b/>
                <w:sz w:val="23"/>
                <w:szCs w:val="23"/>
              </w:rPr>
              <w:t>Tie</w:t>
            </w:r>
            <w:r w:rsidR="001401CC" w:rsidRPr="002D6060">
              <w:rPr>
                <w:b/>
                <w:sz w:val="23"/>
                <w:szCs w:val="23"/>
              </w:rPr>
              <w:t>kėjas</w:t>
            </w:r>
          </w:p>
          <w:p w14:paraId="3D0EBC82" w14:textId="77777777" w:rsidR="001401CC" w:rsidRPr="002D6060" w:rsidRDefault="001401CC">
            <w:pPr>
              <w:jc w:val="left"/>
              <w:rPr>
                <w:i/>
                <w:sz w:val="23"/>
                <w:szCs w:val="23"/>
              </w:rPr>
            </w:pPr>
          </w:p>
          <w:p w14:paraId="79629393" w14:textId="77777777" w:rsidR="001401CC" w:rsidRPr="002D6060" w:rsidRDefault="001401CC">
            <w:pPr>
              <w:jc w:val="right"/>
              <w:rPr>
                <w:sz w:val="23"/>
                <w:szCs w:val="23"/>
              </w:rPr>
            </w:pPr>
            <w:r w:rsidRPr="002D6060">
              <w:rPr>
                <w:sz w:val="23"/>
                <w:szCs w:val="23"/>
              </w:rPr>
              <w:t xml:space="preserve"> </w:t>
            </w:r>
          </w:p>
        </w:tc>
      </w:tr>
    </w:tbl>
    <w:p w14:paraId="6C5B1C0D" w14:textId="77777777" w:rsidR="001401CC" w:rsidRPr="002D6060" w:rsidRDefault="001401CC" w:rsidP="00E27D75">
      <w:pPr>
        <w:pStyle w:val="BodyText"/>
        <w:ind w:firstLine="0"/>
        <w:rPr>
          <w:szCs w:val="24"/>
        </w:rPr>
        <w:sectPr w:rsidR="001401CC" w:rsidRPr="002D6060" w:rsidSect="009345E9">
          <w:pgSz w:w="11906" w:h="16838" w:code="9"/>
          <w:pgMar w:top="1134" w:right="567" w:bottom="1134" w:left="1701" w:header="567" w:footer="567" w:gutter="0"/>
          <w:cols w:space="1296"/>
          <w:formProt w:val="0"/>
          <w:titlePg/>
        </w:sectPr>
      </w:pPr>
    </w:p>
    <w:p w14:paraId="7E50042C" w14:textId="77777777" w:rsidR="001401CC" w:rsidRPr="002D6060" w:rsidRDefault="001401CC" w:rsidP="00E27D75">
      <w:pPr>
        <w:ind w:left="6237"/>
        <w:rPr>
          <w:sz w:val="20"/>
        </w:rPr>
      </w:pPr>
      <w:r w:rsidRPr="002D6060">
        <w:rPr>
          <w:sz w:val="20"/>
        </w:rPr>
        <w:lastRenderedPageBreak/>
        <w:t>202</w:t>
      </w:r>
      <w:r>
        <w:rPr>
          <w:sz w:val="20"/>
        </w:rPr>
        <w:t>5</w:t>
      </w:r>
      <w:r w:rsidRPr="002D6060">
        <w:rPr>
          <w:sz w:val="20"/>
        </w:rPr>
        <w:t xml:space="preserve"> m. d.</w:t>
      </w:r>
    </w:p>
    <w:p w14:paraId="5EBD0A16" w14:textId="7813957B" w:rsidR="001401CC" w:rsidRPr="002D6060" w:rsidRDefault="001401CC" w:rsidP="00E27D75">
      <w:pPr>
        <w:ind w:left="6237"/>
        <w:jc w:val="left"/>
        <w:rPr>
          <w:sz w:val="20"/>
        </w:rPr>
      </w:pPr>
      <w:proofErr w:type="spellStart"/>
      <w:r w:rsidRPr="00D52E47">
        <w:rPr>
          <w:sz w:val="20"/>
        </w:rPr>
        <w:t>FortiSIEM</w:t>
      </w:r>
      <w:proofErr w:type="spellEnd"/>
      <w:r w:rsidRPr="00D52E47" w:rsidDel="00D52E47">
        <w:rPr>
          <w:sz w:val="20"/>
        </w:rPr>
        <w:t xml:space="preserve"> </w:t>
      </w:r>
      <w:r w:rsidR="00617653" w:rsidRPr="00617653">
        <w:rPr>
          <w:sz w:val="20"/>
        </w:rPr>
        <w:t xml:space="preserve">palaikymo ir </w:t>
      </w:r>
      <w:r w:rsidRPr="00CF7838">
        <w:rPr>
          <w:sz w:val="20"/>
        </w:rPr>
        <w:t>vystymo</w:t>
      </w:r>
      <w:r>
        <w:rPr>
          <w:sz w:val="20"/>
        </w:rPr>
        <w:t xml:space="preserve"> </w:t>
      </w:r>
      <w:r w:rsidRPr="00CF7838">
        <w:rPr>
          <w:sz w:val="20"/>
        </w:rPr>
        <w:t>paslaugų teikimo sutart</w:t>
      </w:r>
      <w:r>
        <w:rPr>
          <w:sz w:val="20"/>
        </w:rPr>
        <w:t xml:space="preserve">ies </w:t>
      </w:r>
      <w:r w:rsidRPr="002D6060">
        <w:rPr>
          <w:sz w:val="20"/>
        </w:rPr>
        <w:t xml:space="preserve">Nr. VPS9-               </w:t>
      </w:r>
    </w:p>
    <w:p w14:paraId="1538E2CF" w14:textId="77777777" w:rsidR="001401CC" w:rsidRPr="002D6060" w:rsidRDefault="001401CC" w:rsidP="00E27D75">
      <w:pPr>
        <w:tabs>
          <w:tab w:val="left" w:pos="993"/>
          <w:tab w:val="left" w:pos="1134"/>
          <w:tab w:val="left" w:pos="6237"/>
        </w:tabs>
        <w:ind w:left="6237"/>
        <w:jc w:val="left"/>
        <w:rPr>
          <w:sz w:val="20"/>
        </w:rPr>
      </w:pPr>
      <w:bookmarkStart w:id="23" w:name="eksprtai5sutart"/>
      <w:r w:rsidRPr="002D6060">
        <w:rPr>
          <w:sz w:val="20"/>
        </w:rPr>
        <w:t>5 priedas</w:t>
      </w:r>
    </w:p>
    <w:bookmarkEnd w:id="23"/>
    <w:p w14:paraId="4261D97E" w14:textId="77777777" w:rsidR="001401CC" w:rsidRPr="002D6060" w:rsidRDefault="001401CC" w:rsidP="00077CC1">
      <w:pPr>
        <w:tabs>
          <w:tab w:val="left" w:pos="993"/>
          <w:tab w:val="left" w:pos="1134"/>
        </w:tabs>
        <w:jc w:val="center"/>
        <w:rPr>
          <w:b/>
          <w:sz w:val="23"/>
          <w:szCs w:val="23"/>
        </w:rPr>
      </w:pPr>
    </w:p>
    <w:p w14:paraId="3EE19CC0" w14:textId="77777777" w:rsidR="001401CC" w:rsidRPr="002D6060" w:rsidRDefault="001401CC" w:rsidP="00077CC1">
      <w:pPr>
        <w:tabs>
          <w:tab w:val="left" w:pos="993"/>
          <w:tab w:val="left" w:pos="1134"/>
        </w:tabs>
        <w:jc w:val="center"/>
        <w:rPr>
          <w:b/>
          <w:caps/>
          <w:sz w:val="23"/>
          <w:szCs w:val="23"/>
        </w:rPr>
      </w:pPr>
      <w:r w:rsidRPr="002D6060">
        <w:rPr>
          <w:b/>
          <w:caps/>
          <w:sz w:val="23"/>
          <w:szCs w:val="23"/>
        </w:rPr>
        <w:t>EKSPERTŲ SĄRAŠAS</w:t>
      </w:r>
    </w:p>
    <w:p w14:paraId="704753C1" w14:textId="77777777" w:rsidR="001401CC" w:rsidRPr="002D6060" w:rsidRDefault="001401CC" w:rsidP="00953C61">
      <w:pPr>
        <w:tabs>
          <w:tab w:val="left" w:pos="993"/>
          <w:tab w:val="left" w:pos="1134"/>
        </w:tabs>
        <w:jc w:val="center"/>
        <w:rPr>
          <w:b/>
          <w:caps/>
          <w:sz w:val="23"/>
          <w:szCs w:val="23"/>
        </w:rPr>
      </w:pPr>
    </w:p>
    <w:tbl>
      <w:tblPr>
        <w:tblStyle w:val="TableGrid"/>
        <w:tblW w:w="9776" w:type="dxa"/>
        <w:tblLook w:val="04A0" w:firstRow="1" w:lastRow="0" w:firstColumn="1" w:lastColumn="0" w:noHBand="0" w:noVBand="1"/>
      </w:tblPr>
      <w:tblGrid>
        <w:gridCol w:w="704"/>
        <w:gridCol w:w="4537"/>
        <w:gridCol w:w="4535"/>
      </w:tblGrid>
      <w:tr w:rsidR="001401CC" w:rsidRPr="002D6060" w14:paraId="2117C309" w14:textId="77777777" w:rsidTr="009345E9">
        <w:tc>
          <w:tcPr>
            <w:tcW w:w="704" w:type="dxa"/>
          </w:tcPr>
          <w:p w14:paraId="7B65036D" w14:textId="77777777" w:rsidR="001401CC" w:rsidRPr="002D6060" w:rsidRDefault="001401CC" w:rsidP="00953C61">
            <w:pPr>
              <w:tabs>
                <w:tab w:val="left" w:pos="993"/>
                <w:tab w:val="left" w:pos="1134"/>
              </w:tabs>
              <w:jc w:val="center"/>
              <w:rPr>
                <w:b/>
                <w:caps/>
                <w:sz w:val="23"/>
                <w:szCs w:val="23"/>
              </w:rPr>
            </w:pPr>
            <w:r w:rsidRPr="002D6060">
              <w:rPr>
                <w:b/>
                <w:caps/>
                <w:sz w:val="23"/>
                <w:szCs w:val="23"/>
              </w:rPr>
              <w:t>Eil. Nr.</w:t>
            </w:r>
          </w:p>
        </w:tc>
        <w:tc>
          <w:tcPr>
            <w:tcW w:w="4537" w:type="dxa"/>
          </w:tcPr>
          <w:p w14:paraId="6D417796" w14:textId="77777777" w:rsidR="001401CC" w:rsidRPr="002D6060" w:rsidRDefault="001401CC" w:rsidP="00953C61">
            <w:pPr>
              <w:tabs>
                <w:tab w:val="left" w:pos="993"/>
                <w:tab w:val="left" w:pos="1134"/>
              </w:tabs>
              <w:jc w:val="center"/>
              <w:rPr>
                <w:b/>
                <w:caps/>
                <w:sz w:val="23"/>
                <w:szCs w:val="23"/>
              </w:rPr>
            </w:pPr>
            <w:r w:rsidRPr="002D6060">
              <w:rPr>
                <w:b/>
                <w:caps/>
                <w:sz w:val="23"/>
                <w:szCs w:val="23"/>
              </w:rPr>
              <w:t>pareigos</w:t>
            </w:r>
          </w:p>
        </w:tc>
        <w:tc>
          <w:tcPr>
            <w:tcW w:w="4535" w:type="dxa"/>
          </w:tcPr>
          <w:p w14:paraId="0395B39A" w14:textId="77777777" w:rsidR="001401CC" w:rsidRPr="002D6060" w:rsidRDefault="001401CC" w:rsidP="00953C61">
            <w:pPr>
              <w:tabs>
                <w:tab w:val="left" w:pos="993"/>
                <w:tab w:val="left" w:pos="1134"/>
              </w:tabs>
              <w:jc w:val="center"/>
              <w:rPr>
                <w:b/>
                <w:caps/>
                <w:sz w:val="23"/>
                <w:szCs w:val="23"/>
              </w:rPr>
            </w:pPr>
            <w:r w:rsidRPr="002D6060">
              <w:rPr>
                <w:b/>
                <w:caps/>
                <w:sz w:val="23"/>
                <w:szCs w:val="23"/>
              </w:rPr>
              <w:t>vardas, pavardė</w:t>
            </w:r>
          </w:p>
        </w:tc>
      </w:tr>
      <w:tr w:rsidR="001401CC" w:rsidRPr="002D6060" w14:paraId="6CD168C8" w14:textId="77777777" w:rsidTr="009345E9">
        <w:tc>
          <w:tcPr>
            <w:tcW w:w="704" w:type="dxa"/>
          </w:tcPr>
          <w:p w14:paraId="27A1EA91" w14:textId="77777777" w:rsidR="001401CC" w:rsidRPr="002D6060" w:rsidRDefault="001401CC" w:rsidP="00E27D75">
            <w:pPr>
              <w:tabs>
                <w:tab w:val="left" w:pos="993"/>
                <w:tab w:val="left" w:pos="1134"/>
              </w:tabs>
              <w:jc w:val="center"/>
              <w:rPr>
                <w:bCs/>
                <w:caps/>
                <w:sz w:val="23"/>
                <w:szCs w:val="23"/>
              </w:rPr>
            </w:pPr>
            <w:r w:rsidRPr="002D6060">
              <w:rPr>
                <w:bCs/>
                <w:caps/>
                <w:sz w:val="23"/>
                <w:szCs w:val="23"/>
              </w:rPr>
              <w:t>1.</w:t>
            </w:r>
          </w:p>
        </w:tc>
        <w:tc>
          <w:tcPr>
            <w:tcW w:w="4537" w:type="dxa"/>
          </w:tcPr>
          <w:p w14:paraId="09B07C4B" w14:textId="77777777" w:rsidR="001401CC" w:rsidRPr="002D6060" w:rsidRDefault="001401CC" w:rsidP="00E27D75">
            <w:pPr>
              <w:tabs>
                <w:tab w:val="left" w:pos="993"/>
                <w:tab w:val="left" w:pos="1134"/>
              </w:tabs>
              <w:jc w:val="center"/>
              <w:rPr>
                <w:bCs/>
                <w:caps/>
                <w:sz w:val="23"/>
                <w:szCs w:val="23"/>
              </w:rPr>
            </w:pPr>
          </w:p>
        </w:tc>
        <w:tc>
          <w:tcPr>
            <w:tcW w:w="4535" w:type="dxa"/>
          </w:tcPr>
          <w:p w14:paraId="529D04E3" w14:textId="77777777" w:rsidR="001401CC" w:rsidRPr="002D6060" w:rsidRDefault="001401CC" w:rsidP="00E27D75">
            <w:pPr>
              <w:tabs>
                <w:tab w:val="left" w:pos="993"/>
                <w:tab w:val="left" w:pos="1134"/>
              </w:tabs>
              <w:jc w:val="center"/>
              <w:rPr>
                <w:bCs/>
                <w:caps/>
                <w:sz w:val="23"/>
                <w:szCs w:val="23"/>
              </w:rPr>
            </w:pPr>
          </w:p>
        </w:tc>
      </w:tr>
      <w:tr w:rsidR="001401CC" w:rsidRPr="002D6060" w14:paraId="111F1903" w14:textId="77777777" w:rsidTr="009345E9">
        <w:tc>
          <w:tcPr>
            <w:tcW w:w="704" w:type="dxa"/>
          </w:tcPr>
          <w:p w14:paraId="38ADA536" w14:textId="77777777" w:rsidR="001401CC" w:rsidRPr="002D6060" w:rsidRDefault="001401CC" w:rsidP="00E27D75">
            <w:pPr>
              <w:tabs>
                <w:tab w:val="left" w:pos="993"/>
                <w:tab w:val="left" w:pos="1134"/>
              </w:tabs>
              <w:jc w:val="center"/>
              <w:rPr>
                <w:bCs/>
                <w:caps/>
                <w:sz w:val="23"/>
                <w:szCs w:val="23"/>
              </w:rPr>
            </w:pPr>
            <w:r w:rsidRPr="002D6060">
              <w:rPr>
                <w:bCs/>
                <w:caps/>
                <w:sz w:val="23"/>
                <w:szCs w:val="23"/>
              </w:rPr>
              <w:t>2.</w:t>
            </w:r>
          </w:p>
        </w:tc>
        <w:tc>
          <w:tcPr>
            <w:tcW w:w="4537" w:type="dxa"/>
          </w:tcPr>
          <w:p w14:paraId="78A7D976" w14:textId="77777777" w:rsidR="001401CC" w:rsidRPr="002D6060" w:rsidRDefault="001401CC" w:rsidP="00E27D75">
            <w:pPr>
              <w:tabs>
                <w:tab w:val="left" w:pos="993"/>
                <w:tab w:val="left" w:pos="1134"/>
              </w:tabs>
              <w:jc w:val="center"/>
              <w:rPr>
                <w:bCs/>
                <w:caps/>
                <w:sz w:val="23"/>
                <w:szCs w:val="23"/>
              </w:rPr>
            </w:pPr>
          </w:p>
        </w:tc>
        <w:tc>
          <w:tcPr>
            <w:tcW w:w="4535" w:type="dxa"/>
          </w:tcPr>
          <w:p w14:paraId="5A4E83B2" w14:textId="77777777" w:rsidR="001401CC" w:rsidRPr="002D6060" w:rsidRDefault="001401CC" w:rsidP="00E27D75">
            <w:pPr>
              <w:tabs>
                <w:tab w:val="left" w:pos="993"/>
                <w:tab w:val="left" w:pos="1134"/>
              </w:tabs>
              <w:jc w:val="center"/>
              <w:rPr>
                <w:bCs/>
                <w:caps/>
                <w:sz w:val="23"/>
                <w:szCs w:val="23"/>
              </w:rPr>
            </w:pPr>
          </w:p>
        </w:tc>
      </w:tr>
      <w:tr w:rsidR="001401CC" w:rsidRPr="002D6060" w14:paraId="1A8AB1D3" w14:textId="77777777" w:rsidTr="009345E9">
        <w:tc>
          <w:tcPr>
            <w:tcW w:w="704" w:type="dxa"/>
          </w:tcPr>
          <w:p w14:paraId="710F374B" w14:textId="77777777" w:rsidR="001401CC" w:rsidRPr="002D6060" w:rsidRDefault="001401CC" w:rsidP="00E27D75">
            <w:pPr>
              <w:tabs>
                <w:tab w:val="left" w:pos="993"/>
                <w:tab w:val="left" w:pos="1134"/>
              </w:tabs>
              <w:jc w:val="center"/>
              <w:rPr>
                <w:bCs/>
                <w:caps/>
                <w:sz w:val="23"/>
                <w:szCs w:val="23"/>
              </w:rPr>
            </w:pPr>
            <w:r w:rsidRPr="002D6060">
              <w:rPr>
                <w:bCs/>
                <w:caps/>
                <w:sz w:val="23"/>
                <w:szCs w:val="23"/>
              </w:rPr>
              <w:t>3.</w:t>
            </w:r>
          </w:p>
        </w:tc>
        <w:tc>
          <w:tcPr>
            <w:tcW w:w="4537" w:type="dxa"/>
          </w:tcPr>
          <w:p w14:paraId="6FC922B7" w14:textId="77777777" w:rsidR="001401CC" w:rsidRPr="002D6060" w:rsidRDefault="001401CC" w:rsidP="00E27D75">
            <w:pPr>
              <w:tabs>
                <w:tab w:val="left" w:pos="993"/>
                <w:tab w:val="left" w:pos="1134"/>
              </w:tabs>
              <w:jc w:val="center"/>
              <w:rPr>
                <w:bCs/>
                <w:caps/>
                <w:sz w:val="23"/>
                <w:szCs w:val="23"/>
              </w:rPr>
            </w:pPr>
          </w:p>
        </w:tc>
        <w:tc>
          <w:tcPr>
            <w:tcW w:w="4535" w:type="dxa"/>
          </w:tcPr>
          <w:p w14:paraId="1245CB08" w14:textId="77777777" w:rsidR="001401CC" w:rsidRPr="002D6060" w:rsidRDefault="001401CC" w:rsidP="00E27D75">
            <w:pPr>
              <w:tabs>
                <w:tab w:val="left" w:pos="993"/>
                <w:tab w:val="left" w:pos="1134"/>
              </w:tabs>
              <w:jc w:val="center"/>
              <w:rPr>
                <w:bCs/>
                <w:caps/>
                <w:sz w:val="23"/>
                <w:szCs w:val="23"/>
              </w:rPr>
            </w:pPr>
          </w:p>
        </w:tc>
      </w:tr>
      <w:tr w:rsidR="001401CC" w:rsidRPr="002D6060" w14:paraId="6D9B68F5" w14:textId="77777777" w:rsidTr="009345E9">
        <w:tc>
          <w:tcPr>
            <w:tcW w:w="704" w:type="dxa"/>
          </w:tcPr>
          <w:p w14:paraId="55D49CCE" w14:textId="77777777" w:rsidR="001401CC" w:rsidRPr="002D6060" w:rsidRDefault="001401CC" w:rsidP="00E27D75">
            <w:pPr>
              <w:tabs>
                <w:tab w:val="left" w:pos="993"/>
                <w:tab w:val="left" w:pos="1134"/>
              </w:tabs>
              <w:jc w:val="center"/>
              <w:rPr>
                <w:bCs/>
                <w:caps/>
                <w:sz w:val="23"/>
                <w:szCs w:val="23"/>
              </w:rPr>
            </w:pPr>
            <w:r w:rsidRPr="002D6060">
              <w:rPr>
                <w:bCs/>
                <w:caps/>
                <w:sz w:val="23"/>
                <w:szCs w:val="23"/>
              </w:rPr>
              <w:t>4.</w:t>
            </w:r>
          </w:p>
        </w:tc>
        <w:tc>
          <w:tcPr>
            <w:tcW w:w="4537" w:type="dxa"/>
          </w:tcPr>
          <w:p w14:paraId="58906AAB" w14:textId="77777777" w:rsidR="001401CC" w:rsidRPr="002D6060" w:rsidRDefault="001401CC" w:rsidP="00E27D75">
            <w:pPr>
              <w:tabs>
                <w:tab w:val="left" w:pos="993"/>
                <w:tab w:val="left" w:pos="1134"/>
              </w:tabs>
              <w:jc w:val="center"/>
              <w:rPr>
                <w:bCs/>
                <w:szCs w:val="24"/>
              </w:rPr>
            </w:pPr>
          </w:p>
        </w:tc>
        <w:tc>
          <w:tcPr>
            <w:tcW w:w="4535" w:type="dxa"/>
          </w:tcPr>
          <w:p w14:paraId="3759082D" w14:textId="77777777" w:rsidR="001401CC" w:rsidRPr="002D6060" w:rsidRDefault="001401CC" w:rsidP="00E27D75">
            <w:pPr>
              <w:tabs>
                <w:tab w:val="left" w:pos="993"/>
                <w:tab w:val="left" w:pos="1134"/>
              </w:tabs>
              <w:jc w:val="center"/>
              <w:rPr>
                <w:bCs/>
                <w:szCs w:val="24"/>
              </w:rPr>
            </w:pPr>
          </w:p>
        </w:tc>
      </w:tr>
    </w:tbl>
    <w:p w14:paraId="7E166B32" w14:textId="77777777" w:rsidR="001401CC" w:rsidRPr="002D6060" w:rsidRDefault="001401CC" w:rsidP="00E27D75">
      <w:pPr>
        <w:tabs>
          <w:tab w:val="left" w:pos="993"/>
          <w:tab w:val="left" w:pos="1134"/>
        </w:tabs>
        <w:jc w:val="center"/>
        <w:rPr>
          <w:b/>
          <w:caps/>
          <w:sz w:val="23"/>
          <w:szCs w:val="23"/>
        </w:rPr>
      </w:pPr>
    </w:p>
    <w:tbl>
      <w:tblPr>
        <w:tblW w:w="9923" w:type="dxa"/>
        <w:tblLayout w:type="fixed"/>
        <w:tblLook w:val="04A0" w:firstRow="1" w:lastRow="0" w:firstColumn="1" w:lastColumn="0" w:noHBand="0" w:noVBand="1"/>
      </w:tblPr>
      <w:tblGrid>
        <w:gridCol w:w="5376"/>
        <w:gridCol w:w="569"/>
        <w:gridCol w:w="3978"/>
      </w:tblGrid>
      <w:tr w:rsidR="001401CC" w:rsidRPr="002D6060" w14:paraId="6C2390E3" w14:textId="77777777" w:rsidTr="009345E9">
        <w:tc>
          <w:tcPr>
            <w:tcW w:w="5376" w:type="dxa"/>
          </w:tcPr>
          <w:p w14:paraId="5F831DC1" w14:textId="28B5F516" w:rsidR="001401CC" w:rsidRPr="002D6060" w:rsidRDefault="009345E9" w:rsidP="00E27D75">
            <w:pPr>
              <w:rPr>
                <w:b/>
                <w:sz w:val="23"/>
                <w:szCs w:val="23"/>
              </w:rPr>
            </w:pPr>
            <w:r w:rsidRPr="009345E9">
              <w:rPr>
                <w:b/>
                <w:sz w:val="23"/>
                <w:szCs w:val="23"/>
              </w:rPr>
              <w:t xml:space="preserve">Pirkėjas/NMA </w:t>
            </w:r>
          </w:p>
          <w:p w14:paraId="4419595E" w14:textId="77777777" w:rsidR="001401CC" w:rsidRPr="002D6060" w:rsidRDefault="001401CC" w:rsidP="00E27D75">
            <w:pPr>
              <w:tabs>
                <w:tab w:val="left" w:pos="0"/>
              </w:tabs>
              <w:ind w:right="-6"/>
              <w:rPr>
                <w:sz w:val="23"/>
                <w:szCs w:val="23"/>
              </w:rPr>
            </w:pPr>
          </w:p>
        </w:tc>
        <w:tc>
          <w:tcPr>
            <w:tcW w:w="569" w:type="dxa"/>
          </w:tcPr>
          <w:p w14:paraId="1B864657" w14:textId="77777777" w:rsidR="001401CC" w:rsidRPr="002D6060" w:rsidRDefault="001401CC" w:rsidP="00077CC1">
            <w:pPr>
              <w:jc w:val="center"/>
              <w:rPr>
                <w:sz w:val="23"/>
                <w:szCs w:val="23"/>
              </w:rPr>
            </w:pPr>
          </w:p>
        </w:tc>
        <w:tc>
          <w:tcPr>
            <w:tcW w:w="3978" w:type="dxa"/>
          </w:tcPr>
          <w:p w14:paraId="09452D42" w14:textId="77D10217" w:rsidR="001401CC" w:rsidRPr="002D6060" w:rsidRDefault="009345E9" w:rsidP="00077CC1">
            <w:pPr>
              <w:rPr>
                <w:b/>
                <w:sz w:val="23"/>
                <w:szCs w:val="23"/>
              </w:rPr>
            </w:pPr>
            <w:r>
              <w:rPr>
                <w:b/>
                <w:sz w:val="23"/>
                <w:szCs w:val="23"/>
              </w:rPr>
              <w:t>Tie</w:t>
            </w:r>
            <w:r w:rsidR="001401CC" w:rsidRPr="002D6060">
              <w:rPr>
                <w:b/>
                <w:sz w:val="23"/>
                <w:szCs w:val="23"/>
              </w:rPr>
              <w:t>kėjas</w:t>
            </w:r>
          </w:p>
          <w:p w14:paraId="3DE5F28D" w14:textId="77777777" w:rsidR="001401CC" w:rsidRPr="002D6060" w:rsidRDefault="001401CC" w:rsidP="00953C61">
            <w:pPr>
              <w:rPr>
                <w:b/>
                <w:sz w:val="23"/>
                <w:szCs w:val="23"/>
              </w:rPr>
            </w:pPr>
          </w:p>
          <w:p w14:paraId="3996E031" w14:textId="77777777" w:rsidR="001401CC" w:rsidRPr="002D6060" w:rsidRDefault="001401CC" w:rsidP="00953C61">
            <w:pPr>
              <w:jc w:val="right"/>
              <w:rPr>
                <w:sz w:val="23"/>
                <w:szCs w:val="23"/>
              </w:rPr>
            </w:pPr>
            <w:r w:rsidRPr="002D6060">
              <w:rPr>
                <w:sz w:val="23"/>
                <w:szCs w:val="23"/>
              </w:rPr>
              <w:t xml:space="preserve"> </w:t>
            </w:r>
          </w:p>
        </w:tc>
      </w:tr>
    </w:tbl>
    <w:p w14:paraId="2B7A538B" w14:textId="77777777" w:rsidR="001401CC" w:rsidRPr="002D6060" w:rsidRDefault="001401CC" w:rsidP="00E27D75">
      <w:pPr>
        <w:keepNext/>
        <w:jc w:val="left"/>
        <w:outlineLvl w:val="2"/>
        <w:rPr>
          <w:szCs w:val="24"/>
        </w:rPr>
        <w:sectPr w:rsidR="001401CC" w:rsidRPr="002D6060" w:rsidSect="009345E9">
          <w:footerReference w:type="default" r:id="rId33"/>
          <w:headerReference w:type="first" r:id="rId34"/>
          <w:footerReference w:type="first" r:id="rId35"/>
          <w:pgSz w:w="11906" w:h="16838" w:code="9"/>
          <w:pgMar w:top="1701" w:right="567" w:bottom="1134" w:left="1701" w:header="567" w:footer="567" w:gutter="0"/>
          <w:cols w:space="1296"/>
          <w:formProt w:val="0"/>
          <w:titlePg/>
          <w:docGrid w:linePitch="326"/>
        </w:sectPr>
      </w:pPr>
    </w:p>
    <w:p w14:paraId="0EE3D7BC" w14:textId="77777777" w:rsidR="001401CC" w:rsidRPr="002D6060" w:rsidRDefault="001401CC" w:rsidP="00E27D75">
      <w:pPr>
        <w:ind w:left="6237"/>
        <w:rPr>
          <w:sz w:val="20"/>
        </w:rPr>
      </w:pPr>
      <w:r w:rsidRPr="002D6060">
        <w:rPr>
          <w:sz w:val="20"/>
        </w:rPr>
        <w:lastRenderedPageBreak/>
        <w:t>202</w:t>
      </w:r>
      <w:r>
        <w:rPr>
          <w:sz w:val="20"/>
        </w:rPr>
        <w:t>5</w:t>
      </w:r>
      <w:r w:rsidRPr="002D6060">
        <w:rPr>
          <w:sz w:val="20"/>
        </w:rPr>
        <w:t xml:space="preserve"> m. d.</w:t>
      </w:r>
    </w:p>
    <w:p w14:paraId="55D811C6" w14:textId="45C9B59C" w:rsidR="001401CC" w:rsidRPr="002D6060" w:rsidRDefault="001401CC" w:rsidP="00E27D75">
      <w:pPr>
        <w:ind w:left="6237"/>
        <w:jc w:val="left"/>
        <w:rPr>
          <w:sz w:val="20"/>
        </w:rPr>
      </w:pPr>
      <w:proofErr w:type="spellStart"/>
      <w:r w:rsidRPr="00D52E47">
        <w:rPr>
          <w:sz w:val="20"/>
        </w:rPr>
        <w:t>FortiSIEM</w:t>
      </w:r>
      <w:proofErr w:type="spellEnd"/>
      <w:r w:rsidRPr="00D52E47" w:rsidDel="00D52E47">
        <w:rPr>
          <w:sz w:val="20"/>
        </w:rPr>
        <w:t xml:space="preserve"> </w:t>
      </w:r>
      <w:r w:rsidR="00617653" w:rsidRPr="00617653">
        <w:rPr>
          <w:sz w:val="20"/>
        </w:rPr>
        <w:t xml:space="preserve">palaikymo ir </w:t>
      </w:r>
      <w:r w:rsidRPr="00CF7838">
        <w:rPr>
          <w:sz w:val="20"/>
        </w:rPr>
        <w:t>vystymo</w:t>
      </w:r>
      <w:r>
        <w:rPr>
          <w:sz w:val="20"/>
        </w:rPr>
        <w:t xml:space="preserve"> </w:t>
      </w:r>
      <w:r w:rsidRPr="00CF7838">
        <w:rPr>
          <w:sz w:val="20"/>
        </w:rPr>
        <w:t>paslaugų teikimo sutart</w:t>
      </w:r>
      <w:r>
        <w:rPr>
          <w:sz w:val="20"/>
        </w:rPr>
        <w:t xml:space="preserve">ies </w:t>
      </w:r>
      <w:r w:rsidRPr="002D6060">
        <w:rPr>
          <w:sz w:val="20"/>
        </w:rPr>
        <w:t xml:space="preserve">Nr. VPS9-               </w:t>
      </w:r>
    </w:p>
    <w:p w14:paraId="5D2EC7E6" w14:textId="77777777" w:rsidR="001401CC" w:rsidRPr="002D6060" w:rsidRDefault="001401CC" w:rsidP="00E27D75">
      <w:pPr>
        <w:tabs>
          <w:tab w:val="left" w:pos="993"/>
          <w:tab w:val="left" w:pos="1134"/>
          <w:tab w:val="left" w:pos="6237"/>
        </w:tabs>
        <w:ind w:left="6237"/>
        <w:rPr>
          <w:sz w:val="20"/>
        </w:rPr>
      </w:pPr>
      <w:bookmarkStart w:id="24" w:name="bdar6sutart"/>
      <w:r w:rsidRPr="002D6060">
        <w:rPr>
          <w:sz w:val="20"/>
        </w:rPr>
        <w:t>6 priedas</w:t>
      </w:r>
    </w:p>
    <w:bookmarkEnd w:id="24"/>
    <w:p w14:paraId="66B79CC4" w14:textId="77777777" w:rsidR="001401CC" w:rsidRPr="002D6060" w:rsidRDefault="001401CC" w:rsidP="00077CC1">
      <w:pPr>
        <w:jc w:val="center"/>
        <w:rPr>
          <w:b/>
          <w:szCs w:val="24"/>
        </w:rPr>
      </w:pPr>
    </w:p>
    <w:p w14:paraId="2D05FFB8" w14:textId="77777777" w:rsidR="001401CC" w:rsidRPr="002D6060" w:rsidRDefault="001401CC" w:rsidP="00077CC1">
      <w:pPr>
        <w:jc w:val="center"/>
        <w:rPr>
          <w:b/>
        </w:rPr>
      </w:pPr>
    </w:p>
    <w:p w14:paraId="5A2FFAA0" w14:textId="77777777" w:rsidR="001401CC" w:rsidRPr="002D6060" w:rsidRDefault="001401CC" w:rsidP="00953C61">
      <w:pPr>
        <w:jc w:val="center"/>
        <w:rPr>
          <w:b/>
        </w:rPr>
      </w:pPr>
      <w:r w:rsidRPr="002D6060">
        <w:rPr>
          <w:b/>
        </w:rPr>
        <w:t>DĖL STANDARTINIŲ DUOMENŲ TVARKYMO SĄLYGŲ</w:t>
      </w:r>
    </w:p>
    <w:p w14:paraId="7DAEC295" w14:textId="77777777" w:rsidR="001401CC" w:rsidRPr="002D6060" w:rsidRDefault="001401CC" w:rsidP="00953C61">
      <w:pPr>
        <w:jc w:val="center"/>
        <w:rPr>
          <w:b/>
          <w:sz w:val="16"/>
          <w:szCs w:val="16"/>
        </w:rPr>
      </w:pPr>
    </w:p>
    <w:p w14:paraId="346BD500" w14:textId="383A2107" w:rsidR="001401CC" w:rsidRPr="002D6060" w:rsidRDefault="001401CC" w:rsidP="00953C61">
      <w:pPr>
        <w:ind w:firstLine="851"/>
      </w:pPr>
      <w:r w:rsidRPr="002D6060">
        <w:t xml:space="preserve">Atsižvelgiant į tai, kad </w:t>
      </w:r>
      <w:r w:rsidRPr="002D6060">
        <w:rPr>
          <w:b/>
          <w:bCs/>
        </w:rPr>
        <w:t>Nacionalinė mokėjimo agentūra prie Žemės ūkio ministerijos</w:t>
      </w:r>
      <w:r w:rsidRPr="002D6060">
        <w:t xml:space="preserve"> (toliau – </w:t>
      </w:r>
      <w:r w:rsidR="009345E9">
        <w:t>Pirkėjas/NMA</w:t>
      </w:r>
      <w:r w:rsidRPr="002D6060">
        <w:t xml:space="preserve">) siekia pasitelkti </w:t>
      </w:r>
      <w:r>
        <w:t>...</w:t>
      </w:r>
      <w:r w:rsidRPr="002D6060">
        <w:t xml:space="preserve"> (toliau – Duomenų tvarkytojas/</w:t>
      </w:r>
      <w:r w:rsidR="009345E9">
        <w:t>Tie</w:t>
      </w:r>
      <w:r w:rsidRPr="002D6060">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2D6060">
        <w:rPr>
          <w:b/>
        </w:rPr>
        <w:t>Standartinės sąlygos</w:t>
      </w:r>
      <w:r w:rsidRPr="002D6060">
        <w:t>):</w:t>
      </w:r>
    </w:p>
    <w:p w14:paraId="27D7390B" w14:textId="77777777" w:rsidR="001401CC" w:rsidRPr="002D6060" w:rsidRDefault="001401CC" w:rsidP="00953C61"/>
    <w:p w14:paraId="06B41EE3" w14:textId="77777777" w:rsidR="001401CC" w:rsidRPr="002D6060" w:rsidRDefault="001401CC" w:rsidP="00953C61">
      <w:pPr>
        <w:suppressAutoHyphens/>
        <w:autoSpaceDN w:val="0"/>
        <w:jc w:val="center"/>
        <w:rPr>
          <w:b/>
        </w:rPr>
      </w:pPr>
      <w:r w:rsidRPr="002D6060">
        <w:rPr>
          <w:b/>
        </w:rPr>
        <w:t>I SKYRIUS</w:t>
      </w:r>
    </w:p>
    <w:p w14:paraId="47118D4E" w14:textId="77777777" w:rsidR="001401CC" w:rsidRPr="002D6060" w:rsidRDefault="001401CC" w:rsidP="00953C61">
      <w:pPr>
        <w:suppressAutoHyphens/>
        <w:autoSpaceDN w:val="0"/>
        <w:jc w:val="center"/>
        <w:rPr>
          <w:b/>
        </w:rPr>
      </w:pPr>
      <w:r w:rsidRPr="002D6060">
        <w:rPr>
          <w:b/>
        </w:rPr>
        <w:t>BENDROSIOS NUOSTATOS</w:t>
      </w:r>
    </w:p>
    <w:p w14:paraId="0766D4F0" w14:textId="77777777" w:rsidR="001401CC" w:rsidRPr="002D6060" w:rsidRDefault="001401CC" w:rsidP="00953C61">
      <w:pPr>
        <w:pStyle w:val="ListParagraph"/>
        <w:ind w:left="1080"/>
        <w:rPr>
          <w:b/>
          <w:sz w:val="16"/>
          <w:szCs w:val="16"/>
        </w:rPr>
      </w:pPr>
    </w:p>
    <w:p w14:paraId="0F03A85F" w14:textId="77777777" w:rsidR="001401CC" w:rsidRPr="002D6060" w:rsidRDefault="001401CC" w:rsidP="00953C61">
      <w:pPr>
        <w:pStyle w:val="ListParagraph"/>
        <w:numPr>
          <w:ilvl w:val="0"/>
          <w:numId w:val="27"/>
        </w:numPr>
        <w:tabs>
          <w:tab w:val="left" w:pos="1134"/>
        </w:tabs>
        <w:suppressAutoHyphens/>
        <w:autoSpaceDN w:val="0"/>
        <w:ind w:left="0" w:firstLine="851"/>
        <w:contextualSpacing w:val="0"/>
        <w:jc w:val="left"/>
      </w:pPr>
      <w:r w:rsidRPr="002D6060">
        <w:t>Šiose Standartinėse sąlygose naudojamos sąvokos:</w:t>
      </w:r>
    </w:p>
    <w:p w14:paraId="1A5F0C4C" w14:textId="77777777" w:rsidR="001401CC" w:rsidRPr="002D6060" w:rsidRDefault="001401CC" w:rsidP="00846AA4">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lang w:val="lt-LT"/>
        </w:rPr>
        <w:t xml:space="preserve">ADTAĮ </w:t>
      </w:r>
      <w:r w:rsidRPr="002D6060">
        <w:rPr>
          <w:rFonts w:ascii="Times New Roman" w:hAnsi="Times New Roman" w:cs="Times New Roman"/>
          <w:lang w:val="lt-LT"/>
        </w:rPr>
        <w:t>– Lietuvos Respublikos asmens duomenų teisinės apsaugos įstatymas;</w:t>
      </w:r>
    </w:p>
    <w:p w14:paraId="4B677389" w14:textId="77777777" w:rsidR="001401CC" w:rsidRPr="002D6060" w:rsidRDefault="001401CC" w:rsidP="00846AA4">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rPr>
        <w:t xml:space="preserve">asmens duomenys </w:t>
      </w:r>
      <w:r w:rsidRPr="002D6060">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5AC823E3" w14:textId="77777777" w:rsidR="001401CC" w:rsidRPr="002D6060" w:rsidRDefault="001401CC" w:rsidP="00846AA4">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rPr>
        <w:t>asmens duomenų saugumo pažeidimas</w:t>
      </w:r>
      <w:r w:rsidRPr="002D6060">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4B15A27E" w14:textId="77777777" w:rsidR="001401CC" w:rsidRPr="002D6060" w:rsidRDefault="001401CC" w:rsidP="00846AA4">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eastAsia="lt-LT"/>
        </w:rPr>
        <w:t>duomenų subjektas</w:t>
      </w:r>
      <w:r w:rsidRPr="002D6060">
        <w:rPr>
          <w:rFonts w:ascii="Times New Roman" w:hAnsi="Times New Roman" w:cs="Times New Roman"/>
          <w:bCs/>
          <w:lang w:val="lt-LT" w:eastAsia="lt-LT"/>
        </w:rPr>
        <w:t xml:space="preserve"> –</w:t>
      </w:r>
      <w:r w:rsidRPr="002D6060">
        <w:rPr>
          <w:rFonts w:ascii="Times New Roman" w:hAnsi="Times New Roman" w:cs="Times New Roman"/>
          <w:b/>
          <w:bCs/>
          <w:lang w:val="lt-LT" w:eastAsia="lt-LT"/>
        </w:rPr>
        <w:t xml:space="preserve"> </w:t>
      </w:r>
      <w:r w:rsidRPr="002D6060">
        <w:rPr>
          <w:rStyle w:val="FontStyle38"/>
          <w:rFonts w:ascii="Times New Roman" w:hAnsi="Times New Roman"/>
          <w:lang w:val="lt-LT" w:eastAsia="lt-LT"/>
        </w:rPr>
        <w:t>fizinis asmuo, kurio asmens duomenys tvarkomi;</w:t>
      </w:r>
    </w:p>
    <w:p w14:paraId="18078C40" w14:textId="77777777" w:rsidR="001401CC" w:rsidRPr="002D6060" w:rsidRDefault="001401CC" w:rsidP="00846AA4">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rPr>
        <w:t xml:space="preserve">duomenų tvarkymas </w:t>
      </w:r>
      <w:r w:rsidRPr="002D6060">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749C29DF" w14:textId="77777777" w:rsidR="001401CC" w:rsidRPr="002D6060" w:rsidRDefault="001401CC" w:rsidP="00846AA4">
      <w:pPr>
        <w:pStyle w:val="Style8"/>
        <w:widowControl/>
        <w:numPr>
          <w:ilvl w:val="1"/>
          <w:numId w:val="26"/>
        </w:numPr>
        <w:tabs>
          <w:tab w:val="left" w:pos="355"/>
        </w:tabs>
        <w:spacing w:line="240" w:lineRule="auto"/>
        <w:ind w:left="0" w:firstLine="851"/>
        <w:rPr>
          <w:rFonts w:ascii="Times New Roman" w:eastAsia="Times New Roman" w:hAnsi="Times New Roman" w:cs="Times New Roman"/>
          <w:bCs/>
          <w:lang w:val="lt-LT" w:eastAsia="lt-LT"/>
        </w:rPr>
      </w:pPr>
      <w:r w:rsidRPr="002D6060">
        <w:rPr>
          <w:rFonts w:ascii="Times New Roman" w:hAnsi="Times New Roman" w:cs="Times New Roman"/>
          <w:b/>
          <w:bCs/>
          <w:lang w:val="lt-LT" w:eastAsia="lt-LT"/>
        </w:rPr>
        <w:t>Inspekcija</w:t>
      </w:r>
      <w:r w:rsidRPr="002D6060">
        <w:rPr>
          <w:rFonts w:ascii="Times New Roman" w:hAnsi="Times New Roman" w:cs="Times New Roman"/>
          <w:bCs/>
          <w:lang w:val="lt-LT" w:eastAsia="lt-LT"/>
        </w:rPr>
        <w:t xml:space="preserve"> – Valstybinė duomenų apsaugos inspekcija;</w:t>
      </w:r>
    </w:p>
    <w:p w14:paraId="25FF39D0" w14:textId="77777777" w:rsidR="001401CC" w:rsidRPr="002D6060" w:rsidRDefault="001401CC" w:rsidP="00846AA4">
      <w:pPr>
        <w:pStyle w:val="Style8"/>
        <w:widowControl/>
        <w:numPr>
          <w:ilvl w:val="1"/>
          <w:numId w:val="26"/>
        </w:numPr>
        <w:tabs>
          <w:tab w:val="left" w:pos="355"/>
        </w:tabs>
        <w:spacing w:line="240" w:lineRule="auto"/>
        <w:ind w:left="0" w:firstLine="851"/>
        <w:rPr>
          <w:rStyle w:val="FontStyle38"/>
          <w:rFonts w:ascii="Times New Roman" w:eastAsia="Times New Roman" w:hAnsi="Times New Roman"/>
          <w:b w:val="0"/>
          <w:lang w:val="lt-LT" w:eastAsia="lt-LT"/>
        </w:rPr>
      </w:pPr>
      <w:r w:rsidRPr="002D6060">
        <w:rPr>
          <w:rFonts w:ascii="Times New Roman" w:hAnsi="Times New Roman" w:cs="Times New Roman"/>
          <w:b/>
          <w:bCs/>
          <w:lang w:val="lt-LT" w:eastAsia="lt-LT"/>
        </w:rPr>
        <w:t>Reglamentas</w:t>
      </w:r>
      <w:r w:rsidRPr="002D6060">
        <w:rPr>
          <w:rFonts w:ascii="Times New Roman" w:hAnsi="Times New Roman" w:cs="Times New Roman"/>
          <w:bCs/>
          <w:lang w:val="lt-LT" w:eastAsia="lt-LT"/>
        </w:rPr>
        <w:t xml:space="preserve"> – </w:t>
      </w:r>
      <w:r w:rsidRPr="002D6060">
        <w:rPr>
          <w:rStyle w:val="FontStyle38"/>
          <w:rFonts w:ascii="Times New Roman" w:hAnsi="Times New Roman"/>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B59A652" w14:textId="77777777" w:rsidR="001401CC" w:rsidRPr="002D6060" w:rsidRDefault="001401CC" w:rsidP="00846AA4">
      <w:pPr>
        <w:pStyle w:val="Style8"/>
        <w:widowControl/>
        <w:numPr>
          <w:ilvl w:val="0"/>
          <w:numId w:val="27"/>
        </w:numPr>
        <w:tabs>
          <w:tab w:val="left" w:pos="355"/>
          <w:tab w:val="left" w:pos="1134"/>
        </w:tabs>
        <w:spacing w:line="240" w:lineRule="auto"/>
        <w:ind w:left="0" w:firstLine="851"/>
        <w:rPr>
          <w:rStyle w:val="FontStyle38"/>
          <w:rFonts w:ascii="Times New Roman" w:eastAsia="Times New Roman" w:hAnsi="Times New Roman"/>
          <w:b w:val="0"/>
          <w:lang w:val="lt-LT" w:eastAsia="lt-LT"/>
        </w:rPr>
      </w:pPr>
      <w:r w:rsidRPr="002D6060">
        <w:rPr>
          <w:rFonts w:ascii="Times New Roman" w:hAnsi="Times New Roman" w:cs="Times New Roman"/>
          <w:lang w:val="lt-LT"/>
        </w:rPr>
        <w:t>Kitos šiose Standartinėse sąlygose vartojamos sąvokos suprantamos taip, kaip jas apibrėžia Reglamentas ir ADTAĮ.</w:t>
      </w:r>
    </w:p>
    <w:p w14:paraId="494E75C0" w14:textId="77777777" w:rsidR="001401CC" w:rsidRPr="002D6060" w:rsidRDefault="001401CC" w:rsidP="00846AA4">
      <w:pPr>
        <w:pStyle w:val="ListParagraph"/>
        <w:ind w:left="714"/>
        <w:rPr>
          <w:szCs w:val="24"/>
        </w:rPr>
      </w:pPr>
    </w:p>
    <w:p w14:paraId="6208180C" w14:textId="77777777" w:rsidR="001401CC" w:rsidRDefault="001401CC" w:rsidP="00846AA4">
      <w:pPr>
        <w:pStyle w:val="ListParagraph"/>
        <w:suppressAutoHyphens/>
        <w:autoSpaceDN w:val="0"/>
        <w:ind w:left="1080"/>
        <w:contextualSpacing w:val="0"/>
        <w:jc w:val="center"/>
        <w:rPr>
          <w:b/>
          <w:szCs w:val="24"/>
        </w:rPr>
      </w:pPr>
      <w:r w:rsidRPr="002D6060">
        <w:rPr>
          <w:b/>
          <w:szCs w:val="24"/>
        </w:rPr>
        <w:t xml:space="preserve">II. </w:t>
      </w:r>
      <w:r>
        <w:rPr>
          <w:b/>
          <w:szCs w:val="24"/>
        </w:rPr>
        <w:t>SKYRIUS</w:t>
      </w:r>
    </w:p>
    <w:p w14:paraId="6B8F6145" w14:textId="77777777" w:rsidR="001401CC" w:rsidRPr="002D6060" w:rsidRDefault="001401CC" w:rsidP="00846AA4">
      <w:pPr>
        <w:pStyle w:val="ListParagraph"/>
        <w:suppressAutoHyphens/>
        <w:autoSpaceDN w:val="0"/>
        <w:ind w:left="1080"/>
        <w:contextualSpacing w:val="0"/>
        <w:jc w:val="center"/>
        <w:rPr>
          <w:b/>
          <w:szCs w:val="24"/>
        </w:rPr>
      </w:pPr>
      <w:r w:rsidRPr="002D6060">
        <w:rPr>
          <w:b/>
          <w:szCs w:val="24"/>
        </w:rPr>
        <w:t>DUOMENŲ TVARKYMAS</w:t>
      </w:r>
    </w:p>
    <w:p w14:paraId="769376E5" w14:textId="77777777" w:rsidR="001401CC" w:rsidRPr="002D6060" w:rsidRDefault="001401CC" w:rsidP="00846AA4">
      <w:pPr>
        <w:pStyle w:val="ListParagraph"/>
        <w:ind w:left="1080"/>
        <w:rPr>
          <w:b/>
          <w:szCs w:val="24"/>
        </w:rPr>
      </w:pPr>
    </w:p>
    <w:p w14:paraId="12451F83" w14:textId="77777777" w:rsidR="001401CC" w:rsidRPr="002D6060" w:rsidRDefault="001401CC" w:rsidP="00846AA4">
      <w:pPr>
        <w:pStyle w:val="ListParagraph"/>
        <w:numPr>
          <w:ilvl w:val="0"/>
          <w:numId w:val="27"/>
        </w:numPr>
        <w:suppressAutoHyphens/>
        <w:autoSpaceDN w:val="0"/>
        <w:ind w:left="0" w:firstLine="851"/>
        <w:contextualSpacing w:val="0"/>
        <w:rPr>
          <w:b/>
          <w:szCs w:val="24"/>
        </w:rPr>
      </w:pPr>
      <w:r w:rsidRPr="002D6060">
        <w:rPr>
          <w:szCs w:val="24"/>
        </w:rPr>
        <w:t xml:space="preserve">Duomenų tvarkytojui yra perduodami šie asmens duomenys tvarkyti šiais duomenų tvarkymo tikslais ir sąlygomis: </w:t>
      </w:r>
    </w:p>
    <w:p w14:paraId="00D6A2DC" w14:textId="77777777" w:rsidR="001401CC" w:rsidRPr="002D6060" w:rsidRDefault="001401CC" w:rsidP="007D1476">
      <w:pPr>
        <w:ind w:firstLine="851"/>
        <w:rPr>
          <w:szCs w:val="24"/>
        </w:rPr>
      </w:pPr>
      <w:r w:rsidRPr="002D6060">
        <w:rPr>
          <w:szCs w:val="24"/>
        </w:rPr>
        <w:t>3.1. Perduodamų asmens duomenų kategorijos (asmens duomenys):</w:t>
      </w:r>
    </w:p>
    <w:p w14:paraId="4532833A" w14:textId="77777777" w:rsidR="001401CC" w:rsidRPr="002D6060" w:rsidRDefault="001401CC" w:rsidP="007D1476">
      <w:pPr>
        <w:ind w:firstLine="851"/>
        <w:rPr>
          <w:szCs w:val="24"/>
        </w:rPr>
      </w:pPr>
      <w:r w:rsidRPr="002D6060">
        <w:rPr>
          <w:szCs w:val="24"/>
        </w:rPr>
        <w:lastRenderedPageBreak/>
        <w:t xml:space="preserve"> </w:t>
      </w:r>
      <w:r>
        <w:rPr>
          <w:szCs w:val="24"/>
        </w:rPr>
        <w:t>A</w:t>
      </w:r>
      <w:r w:rsidRPr="002D6060">
        <w:rPr>
          <w:szCs w:val="24"/>
        </w:rPr>
        <w:t xml:space="preserve">smens identifikavimo duomenys </w:t>
      </w:r>
      <w:r w:rsidRPr="002D6060">
        <w:t>(vardas ir pavardė</w:t>
      </w:r>
      <w:r>
        <w:t>, vartotojo vardas</w:t>
      </w:r>
      <w:r w:rsidRPr="002D6060">
        <w:t>)</w:t>
      </w:r>
      <w:r w:rsidRPr="002D6060">
        <w:rPr>
          <w:szCs w:val="24"/>
        </w:rPr>
        <w:t xml:space="preserve">, </w:t>
      </w:r>
      <w:r>
        <w:rPr>
          <w:szCs w:val="24"/>
        </w:rPr>
        <w:t xml:space="preserve">padalinio </w:t>
      </w:r>
      <w:r w:rsidRPr="002D6060">
        <w:rPr>
          <w:szCs w:val="24"/>
        </w:rPr>
        <w:t xml:space="preserve">kontaktiniai duomenys, </w:t>
      </w:r>
      <w:r>
        <w:rPr>
          <w:szCs w:val="24"/>
        </w:rPr>
        <w:t>auditinė vartotojų atliktų veiksmų, įvestos informacijos informacija</w:t>
      </w:r>
      <w:r w:rsidRPr="002D6060">
        <w:rPr>
          <w:szCs w:val="24"/>
        </w:rPr>
        <w:t>.</w:t>
      </w:r>
    </w:p>
    <w:p w14:paraId="3DE10F7B" w14:textId="77777777" w:rsidR="001401CC" w:rsidRPr="002D6060" w:rsidRDefault="001401CC" w:rsidP="007D1476">
      <w:pPr>
        <w:ind w:firstLine="851"/>
        <w:rPr>
          <w:szCs w:val="24"/>
        </w:rPr>
      </w:pPr>
      <w:r w:rsidRPr="002D6060">
        <w:rPr>
          <w:szCs w:val="24"/>
        </w:rPr>
        <w:t>3.2. Duomenų subjektų kategorijos, kurių asmens duomenys perduodami:</w:t>
      </w:r>
    </w:p>
    <w:p w14:paraId="7E1BA497" w14:textId="77777777" w:rsidR="001401CC" w:rsidRPr="002D6060" w:rsidRDefault="001401CC" w:rsidP="007D1476">
      <w:pPr>
        <w:ind w:firstLine="851"/>
        <w:rPr>
          <w:szCs w:val="24"/>
        </w:rPr>
      </w:pPr>
      <w:r w:rsidRPr="002D6060">
        <w:rPr>
          <w:szCs w:val="24"/>
        </w:rPr>
        <w:t xml:space="preserve">NMA darbuotojai bei </w:t>
      </w:r>
      <w:r>
        <w:rPr>
          <w:szCs w:val="24"/>
        </w:rPr>
        <w:t>tarp jų įvedamų duomenų galimi kitų su NMA kontaktuojančių asmenų duomenys</w:t>
      </w:r>
      <w:r w:rsidRPr="002D6060">
        <w:rPr>
          <w:szCs w:val="24"/>
        </w:rPr>
        <w:t>.</w:t>
      </w:r>
    </w:p>
    <w:p w14:paraId="05863CEE" w14:textId="77777777" w:rsidR="001401CC" w:rsidRPr="002D6060" w:rsidRDefault="001401CC" w:rsidP="007D1476">
      <w:pPr>
        <w:ind w:firstLine="851"/>
        <w:rPr>
          <w:szCs w:val="24"/>
        </w:rPr>
      </w:pPr>
      <w:r w:rsidRPr="002D6060">
        <w:rPr>
          <w:szCs w:val="24"/>
        </w:rPr>
        <w:t>3.3. Perduodamų duomenų tvarkymo tikslas(-ai) ir duomenų tvarkymo trukmė:</w:t>
      </w:r>
    </w:p>
    <w:p w14:paraId="09DC248C" w14:textId="2C72E8B4" w:rsidR="001401CC" w:rsidRPr="002D6060" w:rsidRDefault="001401CC" w:rsidP="007D1476">
      <w:pPr>
        <w:ind w:firstLine="851"/>
        <w:rPr>
          <w:szCs w:val="24"/>
        </w:rPr>
      </w:pPr>
      <w:r w:rsidRPr="002D6060">
        <w:rPr>
          <w:szCs w:val="24"/>
        </w:rPr>
        <w:t xml:space="preserve">Perduodami duomenys yra skirti </w:t>
      </w:r>
      <w:r w:rsidRPr="00D52E47">
        <w:t xml:space="preserve"> </w:t>
      </w:r>
      <w:proofErr w:type="spellStart"/>
      <w:r w:rsidRPr="00D52E47">
        <w:rPr>
          <w:szCs w:val="24"/>
        </w:rPr>
        <w:t>Fortinet</w:t>
      </w:r>
      <w:proofErr w:type="spellEnd"/>
      <w:r w:rsidRPr="00D52E47">
        <w:rPr>
          <w:szCs w:val="24"/>
        </w:rPr>
        <w:t xml:space="preserve"> </w:t>
      </w:r>
      <w:proofErr w:type="spellStart"/>
      <w:r w:rsidRPr="00D52E47">
        <w:rPr>
          <w:szCs w:val="24"/>
        </w:rPr>
        <w:t>FortiSIEM</w:t>
      </w:r>
      <w:proofErr w:type="spellEnd"/>
      <w:r>
        <w:rPr>
          <w:szCs w:val="24"/>
        </w:rPr>
        <w:t xml:space="preserve"> </w:t>
      </w:r>
      <w:r w:rsidR="00E12A72" w:rsidRPr="002D6060">
        <w:rPr>
          <w:szCs w:val="24"/>
        </w:rPr>
        <w:t>p</w:t>
      </w:r>
      <w:r w:rsidR="00E12A72">
        <w:rPr>
          <w:szCs w:val="24"/>
        </w:rPr>
        <w:t>alaikymu</w:t>
      </w:r>
      <w:r w:rsidR="00E12A72" w:rsidRPr="002D6060">
        <w:rPr>
          <w:szCs w:val="24"/>
        </w:rPr>
        <w:t xml:space="preserve">i </w:t>
      </w:r>
      <w:r w:rsidRPr="002D6060">
        <w:rPr>
          <w:szCs w:val="24"/>
        </w:rPr>
        <w:t>ir vystymui (sistemos funkcionalumo keitimui, sistemos defektų taisymui, konsultavimui sistemos veikimo klausimu, su vartotojų darbu susijusių klaidų sprendimui). Duomenų tvarkymo trukmė – sutarties galiojimo trukmė.</w:t>
      </w:r>
    </w:p>
    <w:p w14:paraId="5D72B72B" w14:textId="77777777" w:rsidR="001401CC" w:rsidRPr="002D6060" w:rsidRDefault="001401CC" w:rsidP="007D1476">
      <w:pPr>
        <w:ind w:firstLine="851"/>
        <w:rPr>
          <w:szCs w:val="24"/>
        </w:rPr>
      </w:pPr>
      <w:r w:rsidRPr="002D6060">
        <w:rPr>
          <w:szCs w:val="24"/>
        </w:rPr>
        <w:t>3.4. Duomenys yra perduodami tam, kad siekiant pasiekti 3.3 papunktyje nurodytą(-us) tikslą (-us), su jais būtų atliekami šie pagrindiniai tvarkymo veiksmai:</w:t>
      </w:r>
    </w:p>
    <w:p w14:paraId="14E9E230" w14:textId="77777777" w:rsidR="001401CC" w:rsidRPr="002D6060" w:rsidRDefault="001401CC" w:rsidP="007D1476">
      <w:pPr>
        <w:ind w:firstLine="851"/>
        <w:rPr>
          <w:szCs w:val="24"/>
        </w:rPr>
      </w:pPr>
      <w:r w:rsidRPr="002D6060">
        <w:rPr>
          <w:szCs w:val="24"/>
        </w:rPr>
        <w:t xml:space="preserve">Kuriant </w:t>
      </w:r>
      <w:r>
        <w:rPr>
          <w:szCs w:val="24"/>
        </w:rPr>
        <w:t>Fortinet FortiSIEM</w:t>
      </w:r>
      <w:r w:rsidRPr="002D6060">
        <w:rPr>
          <w:szCs w:val="24"/>
        </w:rPr>
        <w:t xml:space="preserve"> pakeitimus, kuriant </w:t>
      </w:r>
      <w:r>
        <w:rPr>
          <w:szCs w:val="24"/>
        </w:rPr>
        <w:t>Fortinet FortiSIEM</w:t>
      </w:r>
      <w:r w:rsidRPr="002D6060">
        <w:rPr>
          <w:szCs w:val="24"/>
        </w:rPr>
        <w:t xml:space="preserve"> defektų šalinimo sprendimus, teikiant konsultacijas </w:t>
      </w:r>
      <w:r>
        <w:rPr>
          <w:szCs w:val="24"/>
        </w:rPr>
        <w:t>Fortinet FortiSIEM</w:t>
      </w:r>
      <w:r w:rsidRPr="002D6060">
        <w:rPr>
          <w:szCs w:val="24"/>
        </w:rPr>
        <w:t xml:space="preserve"> naudojimo klausimais, nagrinėjant </w:t>
      </w:r>
      <w:r>
        <w:rPr>
          <w:szCs w:val="24"/>
        </w:rPr>
        <w:t>Fortinet FortiSIEM</w:t>
      </w:r>
      <w:r w:rsidRPr="002D6060">
        <w:rPr>
          <w:szCs w:val="24"/>
        </w:rPr>
        <w:t xml:space="preserve"> vartotojų gaunamas klaidas su 3.1 papunktyje nurodytais asmens duomenimis gali būti susipažįstama.</w:t>
      </w:r>
    </w:p>
    <w:p w14:paraId="6B96FEB0" w14:textId="77777777" w:rsidR="001401CC" w:rsidRPr="002D6060" w:rsidRDefault="001401CC" w:rsidP="007D1476">
      <w:pPr>
        <w:pStyle w:val="ListParagraph"/>
        <w:numPr>
          <w:ilvl w:val="0"/>
          <w:numId w:val="27"/>
        </w:numPr>
        <w:tabs>
          <w:tab w:val="left" w:pos="1134"/>
        </w:tabs>
        <w:ind w:left="0" w:firstLine="851"/>
      </w:pPr>
      <w:r w:rsidRPr="002D6060">
        <w:t>Duomenų tvarkytojas perduodamus duomenis privalo tvarkyti tik NMA nurodytais tikslais ir su jais atlikti tik NMA nurodytus tvarkymo veiksmus, t. y. vadovaujantis NMA nurodymais duomenų valdytojui:</w:t>
      </w:r>
    </w:p>
    <w:p w14:paraId="1AB58912" w14:textId="77777777" w:rsidR="001401CC" w:rsidRPr="002D6060" w:rsidRDefault="001401CC">
      <w:pPr>
        <w:tabs>
          <w:tab w:val="left" w:pos="1134"/>
        </w:tabs>
        <w:suppressAutoHyphens/>
        <w:autoSpaceDN w:val="0"/>
        <w:ind w:firstLine="851"/>
      </w:pPr>
      <w:r w:rsidRPr="002D6060">
        <w:t xml:space="preserve">Kai tai būtina paslaugoms pagal sutartį suteikti, NMA gali suteikti prisijungimą prie </w:t>
      </w:r>
      <w:r>
        <w:t>Fortinet FortiSIEM</w:t>
      </w:r>
      <w:r w:rsidRPr="002D6060">
        <w:t xml:space="preserve"> sistemos naudotojo sąsajos arba duomenų bazės prisijungiant tiesiogiai per naudotojo sąsają arba pasinaudojant specializuotą įrankį sutartyje nustatyta prisijungimo tvarka. Duomenų tvarkytojas 3.1 papunktyje nurodytų duomenų nesaugo, su jais susipažįsta ir naudoja tik atliekant 3.4 papunktyje paminėtus veiksmus 3.3 papunktyje paminėtais tikslais sutartyje nustatyta tvarka. </w:t>
      </w:r>
    </w:p>
    <w:p w14:paraId="41583701" w14:textId="77777777" w:rsidR="001401CC" w:rsidRPr="002D6060" w:rsidRDefault="001401CC">
      <w:pPr>
        <w:pStyle w:val="ListParagraph"/>
        <w:numPr>
          <w:ilvl w:val="0"/>
          <w:numId w:val="27"/>
        </w:numPr>
        <w:tabs>
          <w:tab w:val="left" w:pos="1134"/>
        </w:tabs>
        <w:suppressAutoHyphens/>
        <w:autoSpaceDN w:val="0"/>
        <w:ind w:left="0" w:firstLine="851"/>
        <w:contextualSpacing w:val="0"/>
      </w:pPr>
      <w:r w:rsidRPr="002D6060">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7042F56E" w14:textId="77777777" w:rsidR="001401CC" w:rsidRPr="002D6060" w:rsidRDefault="001401CC">
      <w:pPr>
        <w:rPr>
          <w:b/>
          <w:sz w:val="16"/>
          <w:szCs w:val="16"/>
        </w:rPr>
      </w:pPr>
    </w:p>
    <w:p w14:paraId="53CE7585" w14:textId="77777777" w:rsidR="001401CC" w:rsidRPr="002D6060" w:rsidRDefault="001401CC">
      <w:pPr>
        <w:suppressAutoHyphens/>
        <w:autoSpaceDN w:val="0"/>
        <w:jc w:val="center"/>
        <w:rPr>
          <w:b/>
        </w:rPr>
      </w:pPr>
      <w:r w:rsidRPr="002D6060">
        <w:rPr>
          <w:b/>
        </w:rPr>
        <w:t>III SKYRIUS</w:t>
      </w:r>
    </w:p>
    <w:p w14:paraId="327F5332" w14:textId="77777777" w:rsidR="001401CC" w:rsidRPr="002D6060" w:rsidRDefault="001401CC">
      <w:pPr>
        <w:suppressAutoHyphens/>
        <w:autoSpaceDN w:val="0"/>
        <w:jc w:val="center"/>
        <w:rPr>
          <w:b/>
        </w:rPr>
      </w:pPr>
      <w:r w:rsidRPr="002D6060">
        <w:rPr>
          <w:b/>
        </w:rPr>
        <w:t>DUOMENŲ VALDYTOJO (NMA) PAREIGOS</w:t>
      </w:r>
    </w:p>
    <w:p w14:paraId="59A783DF" w14:textId="77777777" w:rsidR="001401CC" w:rsidRPr="002D6060" w:rsidRDefault="001401CC">
      <w:pPr>
        <w:suppressAutoHyphens/>
        <w:autoSpaceDN w:val="0"/>
        <w:jc w:val="center"/>
        <w:rPr>
          <w:b/>
        </w:rPr>
      </w:pPr>
    </w:p>
    <w:p w14:paraId="0A7AF2A2" w14:textId="77777777" w:rsidR="001401CC" w:rsidRPr="002D6060" w:rsidRDefault="001401CC">
      <w:pPr>
        <w:pStyle w:val="ListParagraph"/>
        <w:numPr>
          <w:ilvl w:val="0"/>
          <w:numId w:val="27"/>
        </w:numPr>
        <w:tabs>
          <w:tab w:val="left" w:pos="1134"/>
        </w:tabs>
        <w:suppressAutoHyphens/>
        <w:autoSpaceDN w:val="0"/>
        <w:ind w:left="0" w:firstLine="851"/>
      </w:pPr>
      <w:r w:rsidRPr="002D6060">
        <w:t>NMA užtikrina asmens duomenų tvarkymo atitiktį asmens duomenų apsaugą reglamentuojančių teisės aktų reikalavimams, t. y.:</w:t>
      </w:r>
    </w:p>
    <w:p w14:paraId="29BAE48E" w14:textId="77777777" w:rsidR="001401CC" w:rsidRPr="002D6060" w:rsidRDefault="001401CC">
      <w:pPr>
        <w:suppressAutoHyphens/>
        <w:autoSpaceDN w:val="0"/>
        <w:ind w:firstLine="851"/>
      </w:pPr>
      <w:r w:rsidRPr="002D6060">
        <w:t>6.1. NMA, teikdama Standartinių sąlygų 3.1 papunktyje nurodytus asmens duomenis, užtikrina, jog teikiami tik tie asmens duomenys, kurie yra reikalingi Standartinių sąlygų 3.3 papunktyje nurodytiems tikslams pasiekti;</w:t>
      </w:r>
    </w:p>
    <w:p w14:paraId="01DEDBCE" w14:textId="77777777" w:rsidR="001401CC" w:rsidRPr="002D6060" w:rsidRDefault="001401CC">
      <w:pPr>
        <w:pStyle w:val="ListParagraph"/>
        <w:tabs>
          <w:tab w:val="left" w:pos="851"/>
        </w:tabs>
        <w:ind w:left="0" w:firstLine="851"/>
      </w:pPr>
      <w:r w:rsidRPr="002D6060">
        <w:t>6.2. NMA užtikrina, kad Duomenų tvarkytojui perduodami asmens duomenys buvo surinkti ir tvarkomi teisėtai ir kad toks asmens duomenų perdavimas pagal šias Standartines sąlygas atitiks asmens duomenų apsaugos teisės aktų reikalavimus;</w:t>
      </w:r>
    </w:p>
    <w:p w14:paraId="5DA3147F" w14:textId="77777777" w:rsidR="001401CC" w:rsidRPr="002D6060" w:rsidRDefault="001401CC">
      <w:pPr>
        <w:suppressAutoHyphens/>
        <w:autoSpaceDN w:val="0"/>
        <w:ind w:firstLine="851"/>
      </w:pPr>
      <w:r w:rsidRPr="002D6060">
        <w:t>6.3. NMA užtikrina, kad duomenų subjektai, kurių asmens duomenys yra perduodami, yra tinkamai ir laiku informuojami apie asmens duomenų tvarkymą.</w:t>
      </w:r>
    </w:p>
    <w:p w14:paraId="545641DA" w14:textId="77777777" w:rsidR="001401CC" w:rsidRPr="002D6060" w:rsidRDefault="001401CC">
      <w:pPr>
        <w:suppressAutoHyphens/>
        <w:autoSpaceDN w:val="0"/>
        <w:ind w:firstLine="851"/>
        <w:jc w:val="center"/>
        <w:rPr>
          <w:b/>
        </w:rPr>
      </w:pPr>
    </w:p>
    <w:p w14:paraId="0C292064" w14:textId="77777777" w:rsidR="001401CC" w:rsidRPr="002D6060" w:rsidRDefault="001401CC">
      <w:pPr>
        <w:suppressAutoHyphens/>
        <w:autoSpaceDN w:val="0"/>
        <w:jc w:val="center"/>
        <w:rPr>
          <w:b/>
        </w:rPr>
      </w:pPr>
      <w:r w:rsidRPr="002D6060">
        <w:rPr>
          <w:b/>
        </w:rPr>
        <w:t>IV SKYRIUS</w:t>
      </w:r>
    </w:p>
    <w:p w14:paraId="20CC47CA" w14:textId="77777777" w:rsidR="001401CC" w:rsidRPr="002D6060" w:rsidRDefault="001401CC">
      <w:pPr>
        <w:suppressAutoHyphens/>
        <w:autoSpaceDN w:val="0"/>
        <w:jc w:val="center"/>
        <w:rPr>
          <w:b/>
        </w:rPr>
      </w:pPr>
      <w:r w:rsidRPr="002D6060">
        <w:rPr>
          <w:b/>
        </w:rPr>
        <w:t>DUOMENŲ TVARKYTOJO PAREIGOS</w:t>
      </w:r>
    </w:p>
    <w:p w14:paraId="57EAD158" w14:textId="77777777" w:rsidR="001401CC" w:rsidRPr="002D6060" w:rsidRDefault="001401CC">
      <w:pPr>
        <w:ind w:firstLine="851"/>
        <w:rPr>
          <w:b/>
          <w:sz w:val="16"/>
          <w:szCs w:val="16"/>
        </w:rPr>
      </w:pPr>
    </w:p>
    <w:p w14:paraId="666E0950" w14:textId="77777777" w:rsidR="001401CC" w:rsidRPr="002D6060" w:rsidRDefault="001401CC">
      <w:pPr>
        <w:pStyle w:val="ListParagraph"/>
        <w:numPr>
          <w:ilvl w:val="0"/>
          <w:numId w:val="27"/>
        </w:numPr>
        <w:tabs>
          <w:tab w:val="left" w:pos="1134"/>
        </w:tabs>
        <w:suppressAutoHyphens/>
        <w:autoSpaceDN w:val="0"/>
        <w:ind w:left="0" w:firstLine="851"/>
        <w:contextualSpacing w:val="0"/>
      </w:pPr>
      <w:r w:rsidRPr="002D6060">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w:t>
      </w:r>
      <w:r w:rsidRPr="002D6060">
        <w:lastRenderedPageBreak/>
        <w:t>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66834EE" w14:textId="77777777" w:rsidR="001401CC" w:rsidRPr="002D6060" w:rsidRDefault="001401CC">
      <w:pPr>
        <w:pStyle w:val="ListParagraph"/>
        <w:numPr>
          <w:ilvl w:val="0"/>
          <w:numId w:val="27"/>
        </w:numPr>
        <w:tabs>
          <w:tab w:val="left" w:pos="1134"/>
        </w:tabs>
        <w:suppressAutoHyphens/>
        <w:autoSpaceDN w:val="0"/>
        <w:ind w:left="0" w:firstLine="851"/>
        <w:contextualSpacing w:val="0"/>
      </w:pPr>
      <w:r w:rsidRPr="002D6060">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06C35366" w14:textId="77777777" w:rsidR="001401CC" w:rsidRPr="002D6060" w:rsidRDefault="001401CC">
      <w:pPr>
        <w:pStyle w:val="ListParagraph"/>
        <w:numPr>
          <w:ilvl w:val="0"/>
          <w:numId w:val="27"/>
        </w:numPr>
        <w:tabs>
          <w:tab w:val="left" w:pos="1134"/>
        </w:tabs>
        <w:suppressAutoHyphens/>
        <w:autoSpaceDN w:val="0"/>
        <w:ind w:left="0" w:firstLine="851"/>
        <w:contextualSpacing w:val="0"/>
      </w:pPr>
      <w:r w:rsidRPr="002D6060">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0E6327BB"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0CF7E2D7"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1CC60489" w14:textId="77777777" w:rsidR="001401CC" w:rsidRPr="002D6060" w:rsidRDefault="001401CC">
      <w:pPr>
        <w:pStyle w:val="ListParagraph"/>
        <w:numPr>
          <w:ilvl w:val="0"/>
          <w:numId w:val="27"/>
        </w:numPr>
        <w:suppressAutoHyphens/>
        <w:autoSpaceDN w:val="0"/>
        <w:ind w:left="0" w:firstLine="851"/>
        <w:contextualSpacing w:val="0"/>
      </w:pPr>
      <w:r w:rsidRPr="002D6060">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3A8B89C" w14:textId="6DDD39FE" w:rsidR="001401CC" w:rsidRPr="002D6060" w:rsidRDefault="004A27F3">
      <w:pPr>
        <w:pStyle w:val="ListParagraph"/>
        <w:numPr>
          <w:ilvl w:val="0"/>
          <w:numId w:val="27"/>
        </w:numPr>
        <w:suppressAutoHyphens/>
        <w:autoSpaceDN w:val="0"/>
        <w:ind w:left="0" w:firstLine="851"/>
        <w:contextualSpacing w:val="0"/>
      </w:pPr>
      <w:r w:rsidRPr="004A27F3">
        <w:t>Duomenų tvarkytojas, įvykus bet kokiam duomenų saugumo pažeidimui, privalo nedelsiant, bet ne vėliau kaip per 24 valandas nuo sužinojimo fakto informuoti NMA bei pateikti visą jos prašomą informaciją</w:t>
      </w:r>
      <w:r w:rsidR="001401CC" w:rsidRPr="002D6060">
        <w:t>.</w:t>
      </w:r>
    </w:p>
    <w:p w14:paraId="2ABF2565" w14:textId="77777777" w:rsidR="001401CC" w:rsidRPr="002D6060" w:rsidRDefault="001401CC">
      <w:pPr>
        <w:pStyle w:val="ListParagraph"/>
        <w:numPr>
          <w:ilvl w:val="0"/>
          <w:numId w:val="27"/>
        </w:numPr>
        <w:suppressAutoHyphens/>
        <w:autoSpaceDN w:val="0"/>
        <w:ind w:left="0" w:firstLine="851"/>
        <w:contextualSpacing w:val="0"/>
      </w:pPr>
      <w:r w:rsidRPr="002D6060">
        <w:t xml:space="preserve">Duomenų tvarkytojas privalo padėti NMA atlikti poveikio duomenų apsaugai vertinimą ir, jeigu vykdoma, padėti vesti išankstines konsultacijas su Inspekcija tiek, kiek tai apima Duomenų </w:t>
      </w:r>
      <w:r w:rsidRPr="002D6060">
        <w:lastRenderedPageBreak/>
        <w:t>tvarkytojo duomenų tvarkymo pobūdį, naudojamas technologijas, įgyvendinimo išlaidas, duomenų tvarkymo apimtį, kontekstą ir tvarkymo tikslus atsižvelgiant į Duomenų tvarkytojo turimą informaciją.</w:t>
      </w:r>
    </w:p>
    <w:p w14:paraId="020A5CC0" w14:textId="77777777" w:rsidR="001401CC" w:rsidRPr="002D6060" w:rsidRDefault="001401CC">
      <w:pPr>
        <w:pStyle w:val="ListParagraph"/>
        <w:numPr>
          <w:ilvl w:val="0"/>
          <w:numId w:val="27"/>
        </w:numPr>
        <w:suppressAutoHyphens/>
        <w:autoSpaceDN w:val="0"/>
        <w:ind w:left="0" w:firstLine="851"/>
        <w:contextualSpacing w:val="0"/>
      </w:pPr>
      <w:r w:rsidRPr="002D6060">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294E90C" w14:textId="77777777" w:rsidR="001401CC" w:rsidRPr="002D6060" w:rsidRDefault="001401CC">
      <w:pPr>
        <w:pStyle w:val="ListParagraph"/>
        <w:numPr>
          <w:ilvl w:val="0"/>
          <w:numId w:val="27"/>
        </w:numPr>
        <w:tabs>
          <w:tab w:val="left" w:pos="1134"/>
          <w:tab w:val="left" w:pos="1276"/>
        </w:tabs>
        <w:suppressAutoHyphens/>
        <w:autoSpaceDN w:val="0"/>
        <w:ind w:left="0" w:firstLine="851"/>
        <w:contextualSpacing w:val="0"/>
      </w:pPr>
      <w:r w:rsidRPr="002D6060">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5BD4D27"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4A4588D7" w14:textId="77777777" w:rsidR="001401CC" w:rsidRPr="002D6060" w:rsidRDefault="001401CC">
      <w:pPr>
        <w:pStyle w:val="ListParagraph"/>
        <w:numPr>
          <w:ilvl w:val="0"/>
          <w:numId w:val="27"/>
        </w:numPr>
        <w:suppressAutoHyphens/>
        <w:autoSpaceDN w:val="0"/>
        <w:ind w:left="0" w:firstLine="851"/>
        <w:contextualSpacing w:val="0"/>
      </w:pPr>
      <w:r w:rsidRPr="002D6060">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689F785E"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48D9AD4D" w14:textId="77777777" w:rsidR="001401CC" w:rsidRPr="002D6060" w:rsidRDefault="001401CC">
      <w:pPr>
        <w:pStyle w:val="ListParagraph"/>
        <w:numPr>
          <w:ilvl w:val="0"/>
          <w:numId w:val="27"/>
        </w:numPr>
        <w:suppressAutoHyphens/>
        <w:autoSpaceDN w:val="0"/>
        <w:ind w:left="0" w:firstLine="851"/>
        <w:contextualSpacing w:val="0"/>
      </w:pPr>
      <w:r w:rsidRPr="002D6060">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61DA462D" w14:textId="77777777" w:rsidR="001401CC" w:rsidRPr="002D6060" w:rsidRDefault="001401CC">
      <w:pPr>
        <w:pStyle w:val="ListParagraph"/>
        <w:numPr>
          <w:ilvl w:val="0"/>
          <w:numId w:val="27"/>
        </w:numPr>
        <w:suppressAutoHyphens/>
        <w:autoSpaceDN w:val="0"/>
        <w:ind w:left="0" w:firstLine="851"/>
        <w:contextualSpacing w:val="0"/>
      </w:pPr>
      <w:r w:rsidRPr="002D6060">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0DC31912"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informuoja NMA apie duomenų apsaugos pareigūno paskyrimą, jo kontaktinius duomenis bei jo kompetencijai priskirtas funkcijas ir uždavinius.</w:t>
      </w:r>
    </w:p>
    <w:p w14:paraId="10A59086" w14:textId="77777777" w:rsidR="001401CC" w:rsidRPr="002D6060" w:rsidRDefault="001401CC"/>
    <w:p w14:paraId="3AA61502" w14:textId="77777777" w:rsidR="001401CC" w:rsidRPr="002D6060" w:rsidRDefault="001401CC"/>
    <w:p w14:paraId="1080CDA3" w14:textId="77777777" w:rsidR="001401CC" w:rsidRPr="002D6060" w:rsidRDefault="001401CC">
      <w:pPr>
        <w:suppressAutoHyphens/>
        <w:autoSpaceDN w:val="0"/>
        <w:jc w:val="center"/>
        <w:rPr>
          <w:b/>
        </w:rPr>
      </w:pPr>
      <w:r w:rsidRPr="002D6060">
        <w:rPr>
          <w:b/>
        </w:rPr>
        <w:t>V SKYRIUS</w:t>
      </w:r>
    </w:p>
    <w:p w14:paraId="385DACDF" w14:textId="77777777" w:rsidR="001401CC" w:rsidRPr="002D6060" w:rsidRDefault="001401CC">
      <w:pPr>
        <w:suppressAutoHyphens/>
        <w:autoSpaceDN w:val="0"/>
        <w:jc w:val="center"/>
        <w:rPr>
          <w:b/>
        </w:rPr>
      </w:pPr>
      <w:r w:rsidRPr="002D6060">
        <w:rPr>
          <w:b/>
        </w:rPr>
        <w:t>TECHNINĖS IR ORGANIZACINĖS DUOMENŲ SAUGUMO PRIEMONĖS</w:t>
      </w:r>
    </w:p>
    <w:p w14:paraId="7CBDCBDD" w14:textId="77777777" w:rsidR="001401CC" w:rsidRPr="002D6060" w:rsidRDefault="001401CC">
      <w:pPr>
        <w:pStyle w:val="ListParagraph"/>
        <w:ind w:left="1080"/>
        <w:rPr>
          <w:b/>
          <w:sz w:val="16"/>
          <w:szCs w:val="16"/>
        </w:rPr>
      </w:pPr>
    </w:p>
    <w:p w14:paraId="1842C9DC" w14:textId="77777777" w:rsidR="001401CC" w:rsidRPr="002D6060" w:rsidRDefault="001401CC">
      <w:pPr>
        <w:pStyle w:val="ListParagraph"/>
        <w:numPr>
          <w:ilvl w:val="0"/>
          <w:numId w:val="27"/>
        </w:numPr>
        <w:suppressAutoHyphens/>
        <w:autoSpaceDN w:val="0"/>
        <w:ind w:left="0" w:firstLine="851"/>
        <w:contextualSpacing w:val="0"/>
      </w:pPr>
      <w:r w:rsidRPr="002D6060">
        <w:lastRenderedPageBreak/>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5546B80A" w14:textId="77777777" w:rsidR="001401CC" w:rsidRPr="002D6060" w:rsidRDefault="001401CC">
      <w:pPr>
        <w:pStyle w:val="ListParagraph"/>
        <w:numPr>
          <w:ilvl w:val="0"/>
          <w:numId w:val="27"/>
        </w:numPr>
        <w:suppressAutoHyphens/>
        <w:autoSpaceDN w:val="0"/>
        <w:ind w:left="0" w:firstLine="851"/>
        <w:contextualSpacing w:val="0"/>
      </w:pPr>
      <w:r w:rsidRPr="002D6060">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50F3D8A" w14:textId="77777777" w:rsidR="001401CC" w:rsidRPr="002D6060" w:rsidRDefault="001401CC">
      <w:pPr>
        <w:rPr>
          <w:sz w:val="16"/>
          <w:szCs w:val="16"/>
        </w:rPr>
      </w:pPr>
    </w:p>
    <w:p w14:paraId="04B88BD0" w14:textId="77777777" w:rsidR="001401CC" w:rsidRPr="002D6060" w:rsidRDefault="001401CC">
      <w:pPr>
        <w:suppressAutoHyphens/>
        <w:autoSpaceDN w:val="0"/>
        <w:jc w:val="center"/>
        <w:rPr>
          <w:b/>
        </w:rPr>
      </w:pPr>
      <w:r w:rsidRPr="002D6060">
        <w:rPr>
          <w:b/>
        </w:rPr>
        <w:t>VI SKYRIUS</w:t>
      </w:r>
    </w:p>
    <w:p w14:paraId="36D85246" w14:textId="77777777" w:rsidR="001401CC" w:rsidRPr="002D6060" w:rsidRDefault="001401CC">
      <w:pPr>
        <w:suppressAutoHyphens/>
        <w:autoSpaceDN w:val="0"/>
        <w:jc w:val="center"/>
        <w:rPr>
          <w:b/>
        </w:rPr>
      </w:pPr>
      <w:r w:rsidRPr="002D6060">
        <w:rPr>
          <w:b/>
        </w:rPr>
        <w:t>ATSAKOMYBĖ</w:t>
      </w:r>
    </w:p>
    <w:p w14:paraId="23D92B9C" w14:textId="77777777" w:rsidR="001401CC" w:rsidRPr="002D6060" w:rsidRDefault="001401CC">
      <w:pPr>
        <w:ind w:left="360"/>
        <w:rPr>
          <w:sz w:val="16"/>
          <w:szCs w:val="16"/>
        </w:rPr>
      </w:pPr>
    </w:p>
    <w:p w14:paraId="5D6AD3E4"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64FB1F6" w14:textId="77777777" w:rsidR="001401CC" w:rsidRPr="002D6060" w:rsidRDefault="001401CC">
      <w:pPr>
        <w:pStyle w:val="ListParagraph"/>
        <w:numPr>
          <w:ilvl w:val="0"/>
          <w:numId w:val="27"/>
        </w:numPr>
        <w:suppressAutoHyphens/>
        <w:autoSpaceDN w:val="0"/>
        <w:ind w:left="0" w:firstLine="851"/>
        <w:contextualSpacing w:val="0"/>
      </w:pPr>
      <w:r w:rsidRPr="002D6060">
        <w:t>Duomenų tvarkytojas negali išvengti atsakomybės remdamasis tuo, kad jo pasitelktas duomenų tvarkytojas nevykdė savo įsipareigojimų.</w:t>
      </w:r>
    </w:p>
    <w:p w14:paraId="1A6B05EF" w14:textId="77777777" w:rsidR="001401CC" w:rsidRPr="002D6060" w:rsidRDefault="001401CC">
      <w:pPr>
        <w:rPr>
          <w:b/>
          <w:sz w:val="16"/>
          <w:szCs w:val="16"/>
        </w:rPr>
      </w:pPr>
    </w:p>
    <w:p w14:paraId="16CF53F4" w14:textId="77777777" w:rsidR="001401CC" w:rsidRPr="002D6060" w:rsidRDefault="001401CC">
      <w:pPr>
        <w:suppressAutoHyphens/>
        <w:autoSpaceDN w:val="0"/>
        <w:jc w:val="center"/>
        <w:rPr>
          <w:b/>
        </w:rPr>
      </w:pPr>
      <w:r w:rsidRPr="002D6060">
        <w:rPr>
          <w:b/>
        </w:rPr>
        <w:t>VII SKYRIUS</w:t>
      </w:r>
    </w:p>
    <w:p w14:paraId="2AD47EF9" w14:textId="77777777" w:rsidR="001401CC" w:rsidRPr="002D6060" w:rsidRDefault="001401CC">
      <w:pPr>
        <w:suppressAutoHyphens/>
        <w:autoSpaceDN w:val="0"/>
        <w:jc w:val="center"/>
        <w:rPr>
          <w:b/>
        </w:rPr>
      </w:pPr>
      <w:r w:rsidRPr="002D6060">
        <w:rPr>
          <w:b/>
        </w:rPr>
        <w:t>BAIGIAMOSIOS NUOSTATOS</w:t>
      </w:r>
    </w:p>
    <w:p w14:paraId="3517ED4D" w14:textId="77777777" w:rsidR="001401CC" w:rsidRPr="002D6060" w:rsidRDefault="001401CC">
      <w:pPr>
        <w:pStyle w:val="ListParagraph"/>
        <w:ind w:left="1080"/>
        <w:rPr>
          <w:b/>
          <w:sz w:val="16"/>
          <w:szCs w:val="16"/>
        </w:rPr>
      </w:pPr>
    </w:p>
    <w:p w14:paraId="71F76A74" w14:textId="77777777" w:rsidR="001401CC" w:rsidRPr="002D6060" w:rsidRDefault="001401CC">
      <w:pPr>
        <w:pStyle w:val="ListParagraph"/>
        <w:numPr>
          <w:ilvl w:val="0"/>
          <w:numId w:val="27"/>
        </w:numPr>
        <w:suppressAutoHyphens/>
        <w:autoSpaceDN w:val="0"/>
        <w:ind w:left="0" w:firstLine="851"/>
      </w:pPr>
      <w:r w:rsidRPr="002D6060">
        <w:t>Šioms Standartinėms sąlygoms yra taikoma Lietuvos Respublikos teisė. Visi ginčai, susiję su šiomis Sutartinėmis sąlygomis, sprendžiami Lietuvos Respublikos teismuose, teismingumas nustatomas pagal NMA buveinės vietą.</w:t>
      </w:r>
    </w:p>
    <w:p w14:paraId="3BBBC8EB" w14:textId="77777777" w:rsidR="001401CC" w:rsidRPr="002D6060" w:rsidRDefault="001401CC">
      <w:pPr>
        <w:pStyle w:val="ListParagraph"/>
        <w:numPr>
          <w:ilvl w:val="0"/>
          <w:numId w:val="27"/>
        </w:numPr>
        <w:suppressAutoHyphens/>
        <w:autoSpaceDN w:val="0"/>
        <w:ind w:left="0" w:firstLine="851"/>
        <w:rPr>
          <w:szCs w:val="24"/>
        </w:rPr>
      </w:pPr>
      <w:r w:rsidRPr="002D6060">
        <w:rPr>
          <w:szCs w:val="24"/>
        </w:rPr>
        <w:t>Visi pranešimai vykdant šias Standartines sąlygas gali būti siunčiami: el. paštu (gavus iš kitos šalies atitinkamą patvirtinimą apie pranešimo gavimą) arba registruotu paštu.</w:t>
      </w:r>
    </w:p>
    <w:p w14:paraId="2E17C50D" w14:textId="77777777" w:rsidR="001401CC" w:rsidRPr="002D6060" w:rsidRDefault="001401CC">
      <w:pPr>
        <w:suppressAutoHyphens/>
        <w:autoSpaceDN w:val="0"/>
        <w:rPr>
          <w:b/>
          <w:szCs w:val="24"/>
        </w:rPr>
      </w:pPr>
    </w:p>
    <w:p w14:paraId="60EF49DB" w14:textId="77777777" w:rsidR="001401CC" w:rsidRPr="002D6060" w:rsidRDefault="001401CC">
      <w:pPr>
        <w:suppressAutoHyphens/>
        <w:autoSpaceDN w:val="0"/>
        <w:rPr>
          <w:b/>
          <w:szCs w:val="24"/>
        </w:rPr>
      </w:pPr>
    </w:p>
    <w:tbl>
      <w:tblPr>
        <w:tblW w:w="9883" w:type="dxa"/>
        <w:tblInd w:w="-136" w:type="dxa"/>
        <w:tblLayout w:type="fixed"/>
        <w:tblLook w:val="0000" w:firstRow="0" w:lastRow="0" w:firstColumn="0" w:lastColumn="0" w:noHBand="0" w:noVBand="0"/>
      </w:tblPr>
      <w:tblGrid>
        <w:gridCol w:w="4778"/>
        <w:gridCol w:w="292"/>
        <w:gridCol w:w="4813"/>
      </w:tblGrid>
      <w:tr w:rsidR="001401CC" w:rsidRPr="002D6060" w14:paraId="51C6DEAD" w14:textId="77777777" w:rsidTr="009345E9">
        <w:tc>
          <w:tcPr>
            <w:tcW w:w="4778" w:type="dxa"/>
          </w:tcPr>
          <w:p w14:paraId="7DF189B0" w14:textId="6EE431F3" w:rsidR="001401CC" w:rsidRPr="009345E9" w:rsidRDefault="009345E9">
            <w:pPr>
              <w:widowControl w:val="0"/>
              <w:jc w:val="left"/>
              <w:rPr>
                <w:b/>
                <w:bCs/>
                <w:szCs w:val="24"/>
                <w:lang w:eastAsia="lt-LT"/>
              </w:rPr>
            </w:pPr>
            <w:r w:rsidRPr="009345E9">
              <w:rPr>
                <w:b/>
                <w:bCs/>
              </w:rPr>
              <w:t xml:space="preserve">Pirkėjas/NMA </w:t>
            </w:r>
          </w:p>
          <w:p w14:paraId="363C2A16" w14:textId="77777777" w:rsidR="001401CC" w:rsidRPr="002D6060" w:rsidRDefault="001401CC">
            <w:pPr>
              <w:ind w:firstLine="709"/>
              <w:jc w:val="left"/>
              <w:rPr>
                <w:i/>
                <w:iCs/>
                <w:szCs w:val="24"/>
              </w:rPr>
            </w:pPr>
          </w:p>
        </w:tc>
        <w:tc>
          <w:tcPr>
            <w:tcW w:w="292" w:type="dxa"/>
          </w:tcPr>
          <w:p w14:paraId="3D275F4A" w14:textId="77777777" w:rsidR="001401CC" w:rsidRPr="002D6060" w:rsidRDefault="001401CC">
            <w:pPr>
              <w:jc w:val="center"/>
              <w:rPr>
                <w:b/>
                <w:szCs w:val="24"/>
              </w:rPr>
            </w:pPr>
          </w:p>
        </w:tc>
        <w:tc>
          <w:tcPr>
            <w:tcW w:w="4813" w:type="dxa"/>
          </w:tcPr>
          <w:p w14:paraId="2A7F76CC" w14:textId="06173EAF" w:rsidR="001401CC" w:rsidRPr="002D6060" w:rsidRDefault="009345E9">
            <w:pPr>
              <w:rPr>
                <w:b/>
                <w:szCs w:val="24"/>
              </w:rPr>
            </w:pPr>
            <w:r>
              <w:rPr>
                <w:b/>
                <w:szCs w:val="24"/>
              </w:rPr>
              <w:t>Tie</w:t>
            </w:r>
            <w:r w:rsidR="001401CC" w:rsidRPr="002D6060">
              <w:rPr>
                <w:b/>
                <w:szCs w:val="24"/>
              </w:rPr>
              <w:t>kėjas</w:t>
            </w:r>
          </w:p>
          <w:p w14:paraId="76FD2C93" w14:textId="77777777" w:rsidR="001401CC" w:rsidRPr="002D6060" w:rsidRDefault="001401CC">
            <w:pPr>
              <w:rPr>
                <w:i/>
                <w:iCs/>
                <w:szCs w:val="24"/>
                <w:lang w:eastAsia="lt-LT"/>
              </w:rPr>
            </w:pPr>
          </w:p>
          <w:p w14:paraId="69A3F3A5" w14:textId="77777777" w:rsidR="001401CC" w:rsidRPr="002D6060" w:rsidRDefault="001401CC">
            <w:pPr>
              <w:rPr>
                <w:i/>
                <w:iCs/>
                <w:szCs w:val="24"/>
              </w:rPr>
            </w:pPr>
          </w:p>
        </w:tc>
      </w:tr>
    </w:tbl>
    <w:p w14:paraId="5559759A" w14:textId="77777777" w:rsidR="001401CC" w:rsidRPr="002D6060" w:rsidRDefault="001401CC" w:rsidP="00E27D75">
      <w:pPr>
        <w:keepNext/>
        <w:jc w:val="left"/>
        <w:outlineLvl w:val="2"/>
        <w:rPr>
          <w:szCs w:val="24"/>
        </w:rPr>
      </w:pPr>
    </w:p>
    <w:p w14:paraId="64017E38" w14:textId="77777777" w:rsidR="001401CC" w:rsidRPr="002D6060" w:rsidRDefault="001401CC" w:rsidP="00E27D75">
      <w:pPr>
        <w:keepNext/>
        <w:jc w:val="left"/>
        <w:outlineLvl w:val="2"/>
        <w:rPr>
          <w:szCs w:val="24"/>
        </w:rPr>
      </w:pPr>
    </w:p>
    <w:p w14:paraId="28540C0D" w14:textId="77777777" w:rsidR="001401CC" w:rsidRPr="002D6060" w:rsidRDefault="001401CC">
      <w:pPr>
        <w:keepNext/>
        <w:jc w:val="left"/>
        <w:outlineLvl w:val="2"/>
        <w:rPr>
          <w:szCs w:val="24"/>
        </w:rPr>
        <w:sectPr w:rsidR="001401CC" w:rsidRPr="002D6060" w:rsidSect="009345E9">
          <w:pgSz w:w="11906" w:h="16838" w:code="9"/>
          <w:pgMar w:top="567" w:right="567" w:bottom="1134" w:left="1701" w:header="567" w:footer="567" w:gutter="0"/>
          <w:pgNumType w:start="1"/>
          <w:cols w:space="1296"/>
          <w:formProt w:val="0"/>
          <w:titlePg/>
          <w:docGrid w:linePitch="326"/>
        </w:sectPr>
      </w:pPr>
    </w:p>
    <w:p w14:paraId="3B5F232B" w14:textId="77777777" w:rsidR="001401CC" w:rsidRPr="002D6060" w:rsidRDefault="001401CC">
      <w:pPr>
        <w:ind w:left="6237"/>
        <w:rPr>
          <w:sz w:val="20"/>
        </w:rPr>
      </w:pPr>
      <w:r w:rsidRPr="002D6060">
        <w:rPr>
          <w:sz w:val="20"/>
        </w:rPr>
        <w:lastRenderedPageBreak/>
        <w:t>202</w:t>
      </w:r>
      <w:r>
        <w:rPr>
          <w:sz w:val="20"/>
        </w:rPr>
        <w:t>5</w:t>
      </w:r>
      <w:r w:rsidRPr="002D6060">
        <w:rPr>
          <w:sz w:val="20"/>
        </w:rPr>
        <w:t xml:space="preserve"> m. d.</w:t>
      </w:r>
    </w:p>
    <w:p w14:paraId="4BD4F74C" w14:textId="34B4F343" w:rsidR="001401CC" w:rsidRPr="002D6060" w:rsidRDefault="001401CC">
      <w:pPr>
        <w:ind w:left="6237"/>
        <w:jc w:val="left"/>
        <w:rPr>
          <w:sz w:val="20"/>
        </w:rPr>
      </w:pPr>
      <w:proofErr w:type="spellStart"/>
      <w:r w:rsidRPr="00D52E47">
        <w:rPr>
          <w:sz w:val="20"/>
        </w:rPr>
        <w:t>FortiSIEM</w:t>
      </w:r>
      <w:proofErr w:type="spellEnd"/>
      <w:r w:rsidRPr="00D52E47" w:rsidDel="00D52E47">
        <w:rPr>
          <w:sz w:val="20"/>
        </w:rPr>
        <w:t xml:space="preserve"> </w:t>
      </w:r>
      <w:r w:rsidR="00617653" w:rsidRPr="00617653">
        <w:rPr>
          <w:sz w:val="20"/>
        </w:rPr>
        <w:t xml:space="preserve">palaikymo ir </w:t>
      </w:r>
      <w:r w:rsidRPr="00CF7838">
        <w:rPr>
          <w:sz w:val="20"/>
        </w:rPr>
        <w:t>vystymo</w:t>
      </w:r>
      <w:r>
        <w:rPr>
          <w:sz w:val="20"/>
        </w:rPr>
        <w:t xml:space="preserve"> </w:t>
      </w:r>
      <w:r w:rsidRPr="00CF7838">
        <w:rPr>
          <w:sz w:val="20"/>
        </w:rPr>
        <w:t>paslaugų teikimo sutart</w:t>
      </w:r>
      <w:r>
        <w:rPr>
          <w:sz w:val="20"/>
        </w:rPr>
        <w:t xml:space="preserve">ies </w:t>
      </w:r>
      <w:r w:rsidRPr="002D6060">
        <w:rPr>
          <w:sz w:val="20"/>
        </w:rPr>
        <w:t xml:space="preserve">Nr. VPS9-               </w:t>
      </w:r>
    </w:p>
    <w:p w14:paraId="441FEDCF" w14:textId="77777777" w:rsidR="001401CC" w:rsidRPr="002D6060" w:rsidRDefault="001401CC">
      <w:pPr>
        <w:tabs>
          <w:tab w:val="left" w:pos="993"/>
          <w:tab w:val="left" w:pos="1134"/>
          <w:tab w:val="left" w:pos="6237"/>
        </w:tabs>
        <w:ind w:left="6237"/>
        <w:rPr>
          <w:sz w:val="20"/>
        </w:rPr>
      </w:pPr>
      <w:r w:rsidRPr="002D6060">
        <w:rPr>
          <w:sz w:val="20"/>
        </w:rPr>
        <w:t>6 priedo priedas</w:t>
      </w:r>
    </w:p>
    <w:p w14:paraId="17F2F7D1" w14:textId="77777777" w:rsidR="001401CC" w:rsidRPr="002D6060" w:rsidRDefault="001401CC">
      <w:pPr>
        <w:jc w:val="center"/>
        <w:rPr>
          <w:b/>
        </w:rPr>
      </w:pPr>
    </w:p>
    <w:p w14:paraId="5F19C9B1" w14:textId="77777777" w:rsidR="001401CC" w:rsidRPr="002D6060" w:rsidRDefault="001401CC">
      <w:pPr>
        <w:jc w:val="center"/>
        <w:rPr>
          <w:b/>
        </w:rPr>
      </w:pPr>
      <w:r w:rsidRPr="002D6060">
        <w:rPr>
          <w:b/>
        </w:rPr>
        <w:t>TECHNINĖS IR ORGANIZACINĖS SAUGUMO PRIEMONĖS</w:t>
      </w:r>
    </w:p>
    <w:p w14:paraId="7B5B710D" w14:textId="77777777" w:rsidR="001401CC" w:rsidRPr="002D6060" w:rsidRDefault="001401CC"/>
    <w:p w14:paraId="7E0CF32F" w14:textId="77777777" w:rsidR="001401CC" w:rsidRPr="002D6060" w:rsidRDefault="001401CC">
      <w:pPr>
        <w:jc w:val="center"/>
        <w:rPr>
          <w:b/>
        </w:rPr>
      </w:pPr>
      <w:r w:rsidRPr="002D6060">
        <w:rPr>
          <w:b/>
        </w:rPr>
        <w:t>I SKYRIUS</w:t>
      </w:r>
    </w:p>
    <w:p w14:paraId="51DA4ED4" w14:textId="77777777" w:rsidR="001401CC" w:rsidRPr="002D6060" w:rsidRDefault="001401CC">
      <w:pPr>
        <w:jc w:val="center"/>
        <w:rPr>
          <w:b/>
        </w:rPr>
      </w:pPr>
      <w:r w:rsidRPr="002D6060">
        <w:rPr>
          <w:b/>
        </w:rPr>
        <w:t>BENDROSIOS NUOSTATOS</w:t>
      </w:r>
    </w:p>
    <w:p w14:paraId="3F0F057D" w14:textId="77777777" w:rsidR="001401CC" w:rsidRPr="002D6060" w:rsidRDefault="001401CC">
      <w:pPr>
        <w:jc w:val="center"/>
        <w:rPr>
          <w:b/>
        </w:rPr>
      </w:pPr>
    </w:p>
    <w:p w14:paraId="3E526A85" w14:textId="77777777" w:rsidR="001401CC" w:rsidRPr="002D6060" w:rsidRDefault="001401CC">
      <w:pPr>
        <w:pStyle w:val="ListParagraph"/>
        <w:numPr>
          <w:ilvl w:val="0"/>
          <w:numId w:val="29"/>
        </w:numPr>
        <w:tabs>
          <w:tab w:val="left" w:pos="142"/>
          <w:tab w:val="left" w:pos="709"/>
          <w:tab w:val="left" w:pos="1134"/>
        </w:tabs>
        <w:ind w:left="0" w:firstLine="851"/>
      </w:pPr>
      <w:r w:rsidRPr="002D6060">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7ACD4F8C" w14:textId="77777777" w:rsidR="001401CC" w:rsidRPr="002D6060" w:rsidRDefault="001401CC">
      <w:pPr>
        <w:pStyle w:val="ListParagraph"/>
        <w:numPr>
          <w:ilvl w:val="0"/>
          <w:numId w:val="29"/>
        </w:numPr>
        <w:tabs>
          <w:tab w:val="left" w:pos="709"/>
          <w:tab w:val="left" w:pos="1134"/>
        </w:tabs>
        <w:ind w:left="0" w:firstLine="851"/>
      </w:pPr>
      <w:r w:rsidRPr="002D6060">
        <w:t>Duomenų tvarkytojas, siekdamas apsaugoti informaciją, išskyrus atvejus, kai Duomenų tvarkytojui suteikiama tik prieiga prie NMA tvarkomų sistemų, įgyvendina kriptografijos valdymo priemonių naudojimo politiką.</w:t>
      </w:r>
    </w:p>
    <w:p w14:paraId="3171A8E5" w14:textId="77777777" w:rsidR="001401CC" w:rsidRPr="002D6060" w:rsidRDefault="001401CC">
      <w:pPr>
        <w:pStyle w:val="ListParagraph"/>
        <w:numPr>
          <w:ilvl w:val="0"/>
          <w:numId w:val="29"/>
        </w:numPr>
        <w:tabs>
          <w:tab w:val="left" w:pos="709"/>
          <w:tab w:val="left" w:pos="1134"/>
        </w:tabs>
        <w:ind w:left="0" w:firstLine="851"/>
      </w:pPr>
      <w:r w:rsidRPr="002D6060">
        <w:t>Duomenų tvarkytojas periodiškai atlieka informacijos saugumo peržiūras, kurių metu tikrinamas techninių ir organizacinių priemonių, kuriomis užtikrinamas duomenų tvarkymo saugumas, veiksmingumo vertinimas.</w:t>
      </w:r>
    </w:p>
    <w:p w14:paraId="7069168E" w14:textId="77777777" w:rsidR="001401CC" w:rsidRPr="002D6060" w:rsidRDefault="001401CC">
      <w:pPr>
        <w:pStyle w:val="ListParagraph"/>
        <w:tabs>
          <w:tab w:val="left" w:pos="709"/>
          <w:tab w:val="left" w:pos="1134"/>
        </w:tabs>
        <w:ind w:left="851"/>
      </w:pPr>
    </w:p>
    <w:p w14:paraId="0A933CBA" w14:textId="77777777" w:rsidR="001401CC" w:rsidRPr="002D6060" w:rsidRDefault="001401CC">
      <w:pPr>
        <w:jc w:val="center"/>
        <w:rPr>
          <w:b/>
        </w:rPr>
      </w:pPr>
      <w:r w:rsidRPr="002D6060">
        <w:rPr>
          <w:b/>
        </w:rPr>
        <w:t>II SKYRIUS</w:t>
      </w:r>
    </w:p>
    <w:p w14:paraId="4D8D57DA" w14:textId="77777777" w:rsidR="001401CC" w:rsidRPr="002D6060" w:rsidRDefault="001401CC">
      <w:pPr>
        <w:jc w:val="center"/>
        <w:rPr>
          <w:b/>
        </w:rPr>
      </w:pPr>
      <w:r w:rsidRPr="002D6060">
        <w:rPr>
          <w:b/>
        </w:rPr>
        <w:t>RIZIKŲ VALDYMAS</w:t>
      </w:r>
    </w:p>
    <w:p w14:paraId="42702D72" w14:textId="77777777" w:rsidR="001401CC" w:rsidRPr="002D6060" w:rsidRDefault="001401CC">
      <w:pPr>
        <w:jc w:val="center"/>
        <w:rPr>
          <w:b/>
        </w:rPr>
      </w:pPr>
    </w:p>
    <w:p w14:paraId="648C53CA" w14:textId="77777777" w:rsidR="001401CC" w:rsidRPr="002D6060" w:rsidRDefault="001401CC">
      <w:pPr>
        <w:pStyle w:val="ListParagraph"/>
        <w:numPr>
          <w:ilvl w:val="0"/>
          <w:numId w:val="29"/>
        </w:numPr>
        <w:tabs>
          <w:tab w:val="left" w:pos="709"/>
          <w:tab w:val="left" w:pos="1134"/>
        </w:tabs>
        <w:ind w:left="0" w:firstLine="851"/>
      </w:pPr>
      <w:r w:rsidRPr="002D6060">
        <w:t>Duomenų tvarkytojas, vadovaudamasis informacijos saugumo rizikos vertinimo rezultatais, užtikrina, kad būtų tinkamai įgyvendinamos šios informacijos saugumo užtikrinimo priemonės:</w:t>
      </w:r>
    </w:p>
    <w:p w14:paraId="7677635E" w14:textId="77777777" w:rsidR="001401CC" w:rsidRPr="002D6060" w:rsidRDefault="001401CC">
      <w:pPr>
        <w:pStyle w:val="ListParagraph"/>
        <w:numPr>
          <w:ilvl w:val="1"/>
          <w:numId w:val="29"/>
        </w:numPr>
        <w:tabs>
          <w:tab w:val="left" w:pos="851"/>
          <w:tab w:val="left" w:pos="1276"/>
          <w:tab w:val="left" w:pos="3544"/>
        </w:tabs>
        <w:ind w:left="0" w:right="-1" w:firstLine="851"/>
      </w:pPr>
      <w:r w:rsidRPr="002D6060">
        <w:t>asmens duomenų nuasmeninimas (pseudonimų suteikimas) (išskyrus atvejus, kai Duomenų tvarkytojui suteikiama tik prieiga prie NMA tvarkomų sistemų);</w:t>
      </w:r>
    </w:p>
    <w:p w14:paraId="5D2BF812" w14:textId="77777777" w:rsidR="001401CC" w:rsidRPr="002D6060" w:rsidRDefault="001401CC">
      <w:pPr>
        <w:pStyle w:val="ListParagraph"/>
        <w:numPr>
          <w:ilvl w:val="1"/>
          <w:numId w:val="29"/>
        </w:numPr>
        <w:tabs>
          <w:tab w:val="left" w:pos="851"/>
          <w:tab w:val="left" w:pos="1134"/>
          <w:tab w:val="left" w:pos="1276"/>
        </w:tabs>
        <w:ind w:left="0" w:firstLine="851"/>
      </w:pPr>
      <w:r w:rsidRPr="002D6060">
        <w:rPr>
          <w:color w:val="000000"/>
        </w:rPr>
        <w:t>viešaisiais elektroninių ryšių tinklais perduodamų asmens duomenų ir kitos konfidencialios informacijos šifravimas (</w:t>
      </w:r>
      <w:r w:rsidRPr="002D6060">
        <w:t>išskyrus atvejus, kai Duomenų tvarkytojui suteikiama tik prieiga prie NMA tvarkomų sistemų)</w:t>
      </w:r>
      <w:r w:rsidRPr="002D6060">
        <w:rPr>
          <w:color w:val="000000"/>
        </w:rPr>
        <w:t>;</w:t>
      </w:r>
    </w:p>
    <w:p w14:paraId="7AD8AC2B" w14:textId="77777777" w:rsidR="001401CC" w:rsidRPr="002D6060" w:rsidRDefault="001401CC">
      <w:pPr>
        <w:pStyle w:val="ListParagraph"/>
        <w:numPr>
          <w:ilvl w:val="1"/>
          <w:numId w:val="29"/>
        </w:numPr>
        <w:tabs>
          <w:tab w:val="left" w:pos="851"/>
        </w:tabs>
        <w:ind w:left="0" w:firstLine="851"/>
      </w:pPr>
      <w:r w:rsidRPr="002D6060">
        <w:t>teisių ir prieigų valdymas turi būti įgyvendinamas vadovaujantis „būtina žinoti“ ir „mažiausių privilegijų“ principais;</w:t>
      </w:r>
    </w:p>
    <w:p w14:paraId="6551E175" w14:textId="77777777" w:rsidR="001401CC" w:rsidRPr="002D6060" w:rsidRDefault="001401CC">
      <w:pPr>
        <w:pStyle w:val="ListParagraph"/>
        <w:numPr>
          <w:ilvl w:val="1"/>
          <w:numId w:val="29"/>
        </w:numPr>
        <w:tabs>
          <w:tab w:val="left" w:pos="851"/>
          <w:tab w:val="left" w:pos="1276"/>
        </w:tabs>
        <w:ind w:left="0" w:firstLine="851"/>
      </w:pPr>
      <w:r w:rsidRPr="002D6060">
        <w:t>gebėjimas atkurti asmens duomenis iš atsarginių kopijų nenumatytų situacijų metu (išskyrus atvejus, kai Duomenų tvarkytojui suteikiama tik prieiga prie NMA tvarkomų sistemų);</w:t>
      </w:r>
    </w:p>
    <w:p w14:paraId="11433ED1" w14:textId="77777777" w:rsidR="001401CC" w:rsidRPr="002D6060" w:rsidRDefault="001401CC">
      <w:pPr>
        <w:pStyle w:val="ListParagraph"/>
        <w:numPr>
          <w:ilvl w:val="1"/>
          <w:numId w:val="29"/>
        </w:numPr>
        <w:tabs>
          <w:tab w:val="left" w:pos="851"/>
          <w:tab w:val="left" w:pos="1276"/>
        </w:tabs>
        <w:ind w:left="0" w:firstLine="851"/>
      </w:pPr>
      <w:r w:rsidRPr="002D6060">
        <w:t>veiklos tęstinumo valdymas.</w:t>
      </w:r>
    </w:p>
    <w:p w14:paraId="5BCD8E53" w14:textId="77777777" w:rsidR="001401CC" w:rsidRPr="002D6060" w:rsidRDefault="001401CC">
      <w:pPr>
        <w:pStyle w:val="ListParagraph"/>
        <w:numPr>
          <w:ilvl w:val="0"/>
          <w:numId w:val="29"/>
        </w:numPr>
        <w:tabs>
          <w:tab w:val="left" w:pos="709"/>
          <w:tab w:val="left" w:pos="1134"/>
        </w:tabs>
        <w:ind w:left="0" w:firstLine="851"/>
      </w:pPr>
      <w:r w:rsidRPr="002D6060">
        <w:t>Duomenų tvarkytojas imasi visų kitų priemonių, reikalingų, kad būtų tinkamai valdomos bet kokiu būdu tvarkomų asmens duomenų sunaikinimo, praradimo, pakeitimo, atskleidimo ar neteisėtos prieigos prie jų rizikos.</w:t>
      </w:r>
    </w:p>
    <w:p w14:paraId="77D9DB0B" w14:textId="77777777" w:rsidR="001401CC" w:rsidRPr="002D6060" w:rsidRDefault="001401CC">
      <w:pPr>
        <w:pStyle w:val="ListParagraph"/>
        <w:tabs>
          <w:tab w:val="left" w:pos="709"/>
        </w:tabs>
        <w:ind w:left="360"/>
      </w:pPr>
    </w:p>
    <w:p w14:paraId="7BB52D7A" w14:textId="77777777" w:rsidR="001401CC" w:rsidRPr="002D6060" w:rsidRDefault="001401CC">
      <w:pPr>
        <w:tabs>
          <w:tab w:val="left" w:pos="709"/>
        </w:tabs>
        <w:jc w:val="center"/>
        <w:rPr>
          <w:b/>
        </w:rPr>
      </w:pPr>
      <w:r w:rsidRPr="002D6060">
        <w:rPr>
          <w:b/>
        </w:rPr>
        <w:t>III SKYRIUS</w:t>
      </w:r>
    </w:p>
    <w:p w14:paraId="709EA484" w14:textId="77777777" w:rsidR="001401CC" w:rsidRPr="002D6060" w:rsidRDefault="001401CC">
      <w:pPr>
        <w:tabs>
          <w:tab w:val="left" w:pos="709"/>
        </w:tabs>
        <w:jc w:val="center"/>
        <w:rPr>
          <w:b/>
        </w:rPr>
      </w:pPr>
      <w:r w:rsidRPr="002D6060">
        <w:rPr>
          <w:b/>
        </w:rPr>
        <w:t>PRIEIGOS VALDYMAS</w:t>
      </w:r>
    </w:p>
    <w:p w14:paraId="111A5E42" w14:textId="77777777" w:rsidR="001401CC" w:rsidRPr="002D6060" w:rsidRDefault="001401CC">
      <w:pPr>
        <w:pStyle w:val="ListParagraph"/>
        <w:tabs>
          <w:tab w:val="left" w:pos="709"/>
        </w:tabs>
        <w:ind w:left="360"/>
        <w:jc w:val="center"/>
        <w:rPr>
          <w:b/>
        </w:rPr>
      </w:pPr>
    </w:p>
    <w:p w14:paraId="3B9EB8A8" w14:textId="77777777" w:rsidR="001401CC" w:rsidRPr="002D6060" w:rsidRDefault="001401CC">
      <w:pPr>
        <w:pStyle w:val="ListParagraph"/>
        <w:numPr>
          <w:ilvl w:val="0"/>
          <w:numId w:val="29"/>
        </w:numPr>
        <w:tabs>
          <w:tab w:val="left" w:pos="349"/>
          <w:tab w:val="left" w:pos="709"/>
          <w:tab w:val="left" w:pos="1134"/>
        </w:tabs>
        <w:ind w:left="0" w:firstLine="851"/>
      </w:pPr>
      <w:r w:rsidRPr="002D6060">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531EE517" w14:textId="77777777" w:rsidR="001401CC" w:rsidRPr="002D6060" w:rsidRDefault="001401CC">
      <w:pPr>
        <w:pStyle w:val="ListParagraph"/>
        <w:numPr>
          <w:ilvl w:val="0"/>
          <w:numId w:val="29"/>
        </w:numPr>
        <w:tabs>
          <w:tab w:val="left" w:pos="349"/>
          <w:tab w:val="left" w:pos="709"/>
          <w:tab w:val="left" w:pos="1134"/>
        </w:tabs>
        <w:ind w:left="0" w:firstLine="851"/>
      </w:pPr>
      <w:r w:rsidRPr="002D6060">
        <w:t>Prieigos teises prie asmens duomenų Duomenų tvarkytojo paskirtiems atsakingiems darbuotojams suteikiamos vadovaujantis „būtina žinoti“ ir „mažiausių privilegijų“ principais.</w:t>
      </w:r>
    </w:p>
    <w:p w14:paraId="634777F3" w14:textId="77777777" w:rsidR="001401CC" w:rsidRPr="002D6060" w:rsidRDefault="001401CC">
      <w:pPr>
        <w:pStyle w:val="ListParagraph"/>
        <w:numPr>
          <w:ilvl w:val="0"/>
          <w:numId w:val="29"/>
        </w:numPr>
        <w:tabs>
          <w:tab w:val="left" w:pos="349"/>
          <w:tab w:val="left" w:pos="709"/>
          <w:tab w:val="left" w:pos="1134"/>
        </w:tabs>
        <w:ind w:left="0" w:firstLine="851"/>
      </w:pPr>
      <w:r w:rsidRPr="002D6060">
        <w:t>Duomenų tvarkytojas naudoja atsakingų darbuotojų autentifikavimo mechanizmą jų tapatumui nustatyti.</w:t>
      </w:r>
    </w:p>
    <w:p w14:paraId="47D181E3" w14:textId="77777777" w:rsidR="001401CC" w:rsidRPr="002D6060" w:rsidRDefault="001401CC">
      <w:pPr>
        <w:pStyle w:val="ListParagraph"/>
        <w:tabs>
          <w:tab w:val="left" w:pos="349"/>
          <w:tab w:val="left" w:pos="709"/>
          <w:tab w:val="left" w:pos="1134"/>
        </w:tabs>
        <w:ind w:left="851"/>
      </w:pPr>
    </w:p>
    <w:p w14:paraId="4B70CEC9" w14:textId="77777777" w:rsidR="001401CC" w:rsidRPr="002D6060" w:rsidRDefault="001401CC">
      <w:pPr>
        <w:pStyle w:val="ListParagraph"/>
        <w:tabs>
          <w:tab w:val="left" w:pos="349"/>
          <w:tab w:val="left" w:pos="709"/>
          <w:tab w:val="left" w:pos="1134"/>
        </w:tabs>
        <w:ind w:left="851"/>
      </w:pPr>
    </w:p>
    <w:p w14:paraId="41B9CF62" w14:textId="77777777" w:rsidR="001401CC" w:rsidRPr="002D6060" w:rsidRDefault="001401CC">
      <w:pPr>
        <w:tabs>
          <w:tab w:val="left" w:pos="709"/>
        </w:tabs>
        <w:jc w:val="center"/>
        <w:rPr>
          <w:b/>
        </w:rPr>
      </w:pPr>
      <w:r w:rsidRPr="002D6060">
        <w:rPr>
          <w:b/>
        </w:rPr>
        <w:t>IV SKYRIUS</w:t>
      </w:r>
    </w:p>
    <w:p w14:paraId="1055BEB1" w14:textId="77777777" w:rsidR="001401CC" w:rsidRPr="002D6060" w:rsidRDefault="001401CC">
      <w:pPr>
        <w:tabs>
          <w:tab w:val="left" w:pos="349"/>
          <w:tab w:val="left" w:pos="709"/>
        </w:tabs>
        <w:jc w:val="center"/>
        <w:rPr>
          <w:b/>
        </w:rPr>
      </w:pPr>
      <w:r w:rsidRPr="002D6060">
        <w:rPr>
          <w:b/>
        </w:rPr>
        <w:t>DARBO SAUGUMAS</w:t>
      </w:r>
    </w:p>
    <w:p w14:paraId="448148D8" w14:textId="77777777" w:rsidR="001401CC" w:rsidRPr="002D6060" w:rsidRDefault="001401CC">
      <w:pPr>
        <w:tabs>
          <w:tab w:val="left" w:pos="349"/>
          <w:tab w:val="left" w:pos="709"/>
        </w:tabs>
        <w:jc w:val="center"/>
        <w:rPr>
          <w:b/>
        </w:rPr>
      </w:pPr>
    </w:p>
    <w:p w14:paraId="2ED45751" w14:textId="77777777" w:rsidR="001401CC" w:rsidRPr="002D6060" w:rsidRDefault="001401CC">
      <w:pPr>
        <w:pStyle w:val="ListParagraph"/>
        <w:numPr>
          <w:ilvl w:val="0"/>
          <w:numId w:val="29"/>
        </w:numPr>
        <w:tabs>
          <w:tab w:val="left" w:pos="349"/>
          <w:tab w:val="left" w:pos="709"/>
          <w:tab w:val="left" w:pos="1134"/>
        </w:tabs>
        <w:ind w:left="0" w:firstLine="851"/>
      </w:pPr>
      <w:r w:rsidRPr="002D6060">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232697E4" w14:textId="77777777" w:rsidR="001401CC" w:rsidRPr="002D6060" w:rsidRDefault="001401CC">
      <w:pPr>
        <w:pStyle w:val="ListParagraph"/>
        <w:numPr>
          <w:ilvl w:val="0"/>
          <w:numId w:val="29"/>
        </w:numPr>
        <w:tabs>
          <w:tab w:val="left" w:pos="349"/>
          <w:tab w:val="left" w:pos="709"/>
        </w:tabs>
        <w:ind w:left="0" w:firstLine="851"/>
      </w:pPr>
      <w:r w:rsidRPr="002D6060">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1A9DDB06" w14:textId="77777777" w:rsidR="001401CC" w:rsidRPr="002D6060" w:rsidRDefault="001401CC">
      <w:pPr>
        <w:pStyle w:val="ListParagraph"/>
        <w:numPr>
          <w:ilvl w:val="0"/>
          <w:numId w:val="29"/>
        </w:numPr>
        <w:tabs>
          <w:tab w:val="left" w:pos="349"/>
          <w:tab w:val="left" w:pos="709"/>
        </w:tabs>
        <w:ind w:left="0" w:firstLine="851"/>
      </w:pPr>
      <w:r w:rsidRPr="002D6060">
        <w:t>Nustatytu dažnumu daromos ir tikrinamos asmens duomenų atsarginės kopijos, išskyrus atvejus, kai Duomenų tvarkytojui suteikiama tik prieiga prie NMA tvarkomų sistemų.</w:t>
      </w:r>
    </w:p>
    <w:p w14:paraId="34E83CD0" w14:textId="77777777" w:rsidR="001401CC" w:rsidRPr="002D6060" w:rsidRDefault="001401CC">
      <w:pPr>
        <w:pStyle w:val="ListParagraph"/>
        <w:numPr>
          <w:ilvl w:val="0"/>
          <w:numId w:val="29"/>
        </w:numPr>
        <w:tabs>
          <w:tab w:val="left" w:pos="349"/>
          <w:tab w:val="left" w:pos="709"/>
        </w:tabs>
        <w:ind w:left="0" w:firstLine="851"/>
      </w:pPr>
      <w:r w:rsidRPr="002D6060">
        <w:t>Duomenų tvarkytojo, išskyrus atvejus, kai Duomenų tvarkytojui suteikiama tik prieiga prie NMA tvarkomų sistemų, paskirtų atsakingų darbuotojų veiksmai su asmens duomenimis registruojami ir reguliariai peržiūrimi (žurnaliniai įrašai).</w:t>
      </w:r>
    </w:p>
    <w:p w14:paraId="4C71C3EA" w14:textId="77777777" w:rsidR="001401CC" w:rsidRPr="002D6060" w:rsidRDefault="001401CC">
      <w:pPr>
        <w:pStyle w:val="ListParagraph"/>
        <w:numPr>
          <w:ilvl w:val="0"/>
          <w:numId w:val="29"/>
        </w:numPr>
        <w:tabs>
          <w:tab w:val="left" w:pos="709"/>
          <w:tab w:val="left" w:pos="851"/>
          <w:tab w:val="left" w:pos="1134"/>
        </w:tabs>
        <w:ind w:left="0" w:firstLine="851"/>
      </w:pPr>
      <w:r w:rsidRPr="002D6060">
        <w:t>Periodiškai atliekami technologiniai patikrinimai, o jų metu nustatyti pažeidžiamumai šalinami ir valdomi.</w:t>
      </w:r>
    </w:p>
    <w:p w14:paraId="4375C55E" w14:textId="77777777" w:rsidR="001401CC" w:rsidRPr="002D6060" w:rsidRDefault="001401CC">
      <w:pPr>
        <w:pStyle w:val="ListParagraph"/>
        <w:tabs>
          <w:tab w:val="left" w:pos="709"/>
        </w:tabs>
        <w:ind w:left="360"/>
      </w:pPr>
    </w:p>
    <w:p w14:paraId="18218D6E" w14:textId="77777777" w:rsidR="001401CC" w:rsidRPr="002D6060" w:rsidRDefault="001401CC">
      <w:pPr>
        <w:tabs>
          <w:tab w:val="left" w:pos="709"/>
        </w:tabs>
        <w:jc w:val="center"/>
        <w:rPr>
          <w:b/>
        </w:rPr>
      </w:pPr>
      <w:r w:rsidRPr="002D6060">
        <w:rPr>
          <w:b/>
        </w:rPr>
        <w:t>V SKYRIUS</w:t>
      </w:r>
    </w:p>
    <w:p w14:paraId="5A3B661D" w14:textId="77777777" w:rsidR="001401CC" w:rsidRPr="002D6060" w:rsidRDefault="001401CC">
      <w:pPr>
        <w:tabs>
          <w:tab w:val="left" w:pos="709"/>
        </w:tabs>
        <w:jc w:val="center"/>
        <w:rPr>
          <w:b/>
        </w:rPr>
      </w:pPr>
      <w:r w:rsidRPr="002D6060">
        <w:rPr>
          <w:b/>
        </w:rPr>
        <w:t>SAUGUMO INCIDENTŲ VALDYMAS</w:t>
      </w:r>
    </w:p>
    <w:p w14:paraId="33C9465F" w14:textId="77777777" w:rsidR="001401CC" w:rsidRPr="002D6060" w:rsidRDefault="001401CC">
      <w:pPr>
        <w:pStyle w:val="ListParagraph"/>
        <w:tabs>
          <w:tab w:val="left" w:pos="709"/>
        </w:tabs>
        <w:ind w:left="360"/>
        <w:rPr>
          <w:b/>
        </w:rPr>
      </w:pPr>
    </w:p>
    <w:p w14:paraId="4B9D6A33" w14:textId="77777777" w:rsidR="001401CC" w:rsidRPr="002D6060" w:rsidRDefault="001401CC">
      <w:pPr>
        <w:pStyle w:val="ListParagraph"/>
        <w:numPr>
          <w:ilvl w:val="0"/>
          <w:numId w:val="29"/>
        </w:numPr>
        <w:tabs>
          <w:tab w:val="left" w:pos="709"/>
          <w:tab w:val="left" w:pos="1276"/>
        </w:tabs>
        <w:ind w:left="0" w:firstLine="851"/>
      </w:pPr>
      <w:r w:rsidRPr="002D6060">
        <w:t>Duomenų tvarkytojas privalo turėti patvirtintą informacijos saugumo incidentų valdymo tvarką.</w:t>
      </w:r>
    </w:p>
    <w:p w14:paraId="71000F80" w14:textId="77777777" w:rsidR="001401CC" w:rsidRPr="002D6060" w:rsidRDefault="001401CC">
      <w:pPr>
        <w:pStyle w:val="ListParagraph"/>
        <w:numPr>
          <w:ilvl w:val="0"/>
          <w:numId w:val="29"/>
        </w:numPr>
        <w:tabs>
          <w:tab w:val="left" w:pos="709"/>
        </w:tabs>
        <w:ind w:left="0" w:firstLine="851"/>
      </w:pPr>
      <w:r w:rsidRPr="002D6060">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2A5F8DB3" w14:textId="77777777" w:rsidR="001401CC" w:rsidRPr="002D6060" w:rsidRDefault="001401CC">
      <w:pPr>
        <w:pStyle w:val="ListParagraph"/>
        <w:numPr>
          <w:ilvl w:val="0"/>
          <w:numId w:val="29"/>
        </w:numPr>
        <w:tabs>
          <w:tab w:val="left" w:pos="709"/>
        </w:tabs>
        <w:ind w:left="0" w:firstLine="851"/>
      </w:pPr>
      <w:r w:rsidRPr="002D6060">
        <w:t>Duomenų tvarkytojas įsipareigoja bendradarbiauti su NMA tiriant informacijos saugumo incidentus ir teikti visą tyrimui reikalingą informaciją.</w:t>
      </w:r>
    </w:p>
    <w:p w14:paraId="2ECBCA98" w14:textId="77777777" w:rsidR="001401CC" w:rsidRPr="002D6060" w:rsidRDefault="001401CC">
      <w:pPr>
        <w:tabs>
          <w:tab w:val="left" w:pos="709"/>
        </w:tabs>
      </w:pPr>
    </w:p>
    <w:p w14:paraId="5B27F665" w14:textId="77777777" w:rsidR="001401CC" w:rsidRPr="002D6060" w:rsidRDefault="001401CC">
      <w:pPr>
        <w:tabs>
          <w:tab w:val="left" w:pos="709"/>
        </w:tabs>
        <w:jc w:val="center"/>
        <w:rPr>
          <w:b/>
        </w:rPr>
      </w:pPr>
      <w:r w:rsidRPr="002D6060">
        <w:rPr>
          <w:b/>
        </w:rPr>
        <w:t>VI SKYRIUS</w:t>
      </w:r>
    </w:p>
    <w:p w14:paraId="27245DFB" w14:textId="77777777" w:rsidR="001401CC" w:rsidRPr="002D6060" w:rsidRDefault="001401CC">
      <w:pPr>
        <w:tabs>
          <w:tab w:val="left" w:pos="709"/>
        </w:tabs>
        <w:jc w:val="center"/>
        <w:rPr>
          <w:b/>
        </w:rPr>
      </w:pPr>
      <w:r w:rsidRPr="002D6060">
        <w:rPr>
          <w:b/>
        </w:rPr>
        <w:t>VEIKLOS TĘSTINUMAS</w:t>
      </w:r>
    </w:p>
    <w:p w14:paraId="39361F21" w14:textId="77777777" w:rsidR="001401CC" w:rsidRPr="002D6060" w:rsidRDefault="001401CC">
      <w:pPr>
        <w:tabs>
          <w:tab w:val="left" w:pos="709"/>
        </w:tabs>
        <w:jc w:val="center"/>
        <w:rPr>
          <w:b/>
        </w:rPr>
      </w:pPr>
    </w:p>
    <w:p w14:paraId="6C5510A0" w14:textId="77777777" w:rsidR="001401CC" w:rsidRPr="002D6060" w:rsidRDefault="001401CC">
      <w:pPr>
        <w:pStyle w:val="ListParagraph"/>
        <w:numPr>
          <w:ilvl w:val="0"/>
          <w:numId w:val="29"/>
        </w:numPr>
        <w:tabs>
          <w:tab w:val="left" w:pos="709"/>
        </w:tabs>
        <w:ind w:left="0" w:firstLine="851"/>
      </w:pPr>
      <w:r w:rsidRPr="002D6060">
        <w:t>Duomenų tvarkytojas valdo veiklos ir informacijos saugos rizikas ir imasi reikiamų priemonių šioms rizikoms valdyti (rizikų valdymo sistema).</w:t>
      </w:r>
    </w:p>
    <w:p w14:paraId="166BA996" w14:textId="77777777" w:rsidR="001401CC" w:rsidRPr="002D6060" w:rsidRDefault="001401CC">
      <w:pPr>
        <w:pStyle w:val="ListParagraph"/>
        <w:numPr>
          <w:ilvl w:val="0"/>
          <w:numId w:val="29"/>
        </w:numPr>
        <w:tabs>
          <w:tab w:val="left" w:pos="709"/>
        </w:tabs>
        <w:ind w:left="0" w:firstLine="851"/>
        <w:rPr>
          <w:b/>
        </w:rPr>
      </w:pPr>
      <w:r w:rsidRPr="002D6060">
        <w:t>Duomenų tvarkytojas turi patvirtintą veiklos tęstinumo valdymo planą ir periodiškai testuoja jo efektyvumą.</w:t>
      </w:r>
    </w:p>
    <w:p w14:paraId="3B55A2DA" w14:textId="77777777" w:rsidR="001401CC" w:rsidRPr="002D6060" w:rsidRDefault="001401CC">
      <w:pPr>
        <w:tabs>
          <w:tab w:val="left" w:pos="6972"/>
        </w:tabs>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9"/>
        <w:gridCol w:w="222"/>
      </w:tblGrid>
      <w:tr w:rsidR="001401CC" w:rsidRPr="005B1513" w14:paraId="7250000F" w14:textId="77777777" w:rsidTr="009345E9">
        <w:tc>
          <w:tcPr>
            <w:tcW w:w="4643" w:type="dxa"/>
          </w:tcPr>
          <w:tbl>
            <w:tblPr>
              <w:tblW w:w="9883" w:type="dxa"/>
              <w:tblLook w:val="0000" w:firstRow="0" w:lastRow="0" w:firstColumn="0" w:lastColumn="0" w:noHBand="0" w:noVBand="0"/>
            </w:tblPr>
            <w:tblGrid>
              <w:gridCol w:w="4778"/>
              <w:gridCol w:w="292"/>
              <w:gridCol w:w="4813"/>
            </w:tblGrid>
            <w:tr w:rsidR="001401CC" w:rsidRPr="005B1513" w14:paraId="7D4AF785" w14:textId="77777777" w:rsidTr="009345E9">
              <w:tc>
                <w:tcPr>
                  <w:tcW w:w="4778" w:type="dxa"/>
                </w:tcPr>
                <w:p w14:paraId="6ADDBA69" w14:textId="606ADA87" w:rsidR="001401CC" w:rsidRPr="002D6060" w:rsidRDefault="009345E9">
                  <w:pPr>
                    <w:rPr>
                      <w:i/>
                      <w:iCs/>
                      <w:szCs w:val="24"/>
                    </w:rPr>
                  </w:pPr>
                  <w:r w:rsidRPr="009345E9">
                    <w:rPr>
                      <w:b/>
                      <w:szCs w:val="24"/>
                    </w:rPr>
                    <w:t xml:space="preserve">Pirkėjas/NMA </w:t>
                  </w:r>
                </w:p>
              </w:tc>
              <w:tc>
                <w:tcPr>
                  <w:tcW w:w="292" w:type="dxa"/>
                </w:tcPr>
                <w:p w14:paraId="5745456E" w14:textId="77777777" w:rsidR="001401CC" w:rsidRPr="002D6060" w:rsidRDefault="001401CC">
                  <w:pPr>
                    <w:jc w:val="center"/>
                    <w:rPr>
                      <w:b/>
                      <w:szCs w:val="24"/>
                    </w:rPr>
                  </w:pPr>
                </w:p>
              </w:tc>
              <w:tc>
                <w:tcPr>
                  <w:tcW w:w="4813" w:type="dxa"/>
                </w:tcPr>
                <w:p w14:paraId="17856D65" w14:textId="729D14AF" w:rsidR="001401CC" w:rsidRPr="002D6060" w:rsidRDefault="009345E9">
                  <w:pPr>
                    <w:rPr>
                      <w:b/>
                      <w:szCs w:val="24"/>
                    </w:rPr>
                  </w:pPr>
                  <w:r>
                    <w:rPr>
                      <w:b/>
                      <w:szCs w:val="24"/>
                    </w:rPr>
                    <w:t>Tie</w:t>
                  </w:r>
                  <w:r w:rsidR="001401CC" w:rsidRPr="002D6060">
                    <w:rPr>
                      <w:b/>
                      <w:szCs w:val="24"/>
                    </w:rPr>
                    <w:t>kėjas</w:t>
                  </w:r>
                </w:p>
                <w:p w14:paraId="74C28CC3" w14:textId="77777777" w:rsidR="001401CC" w:rsidRPr="002D6060" w:rsidRDefault="001401CC">
                  <w:pPr>
                    <w:rPr>
                      <w:b/>
                      <w:szCs w:val="24"/>
                    </w:rPr>
                  </w:pPr>
                </w:p>
                <w:p w14:paraId="669F0335" w14:textId="77777777" w:rsidR="001401CC" w:rsidRPr="005B1513" w:rsidRDefault="001401CC">
                  <w:pPr>
                    <w:rPr>
                      <w:i/>
                      <w:iCs/>
                      <w:szCs w:val="24"/>
                    </w:rPr>
                  </w:pPr>
                </w:p>
              </w:tc>
            </w:tr>
          </w:tbl>
          <w:p w14:paraId="40069F67" w14:textId="77777777" w:rsidR="001401CC" w:rsidRPr="005B1513" w:rsidRDefault="001401CC" w:rsidP="00E27D75">
            <w:pPr>
              <w:pStyle w:val="ListParagraph"/>
              <w:ind w:left="0"/>
              <w:contextualSpacing w:val="0"/>
              <w:rPr>
                <w:b/>
                <w:szCs w:val="24"/>
              </w:rPr>
            </w:pPr>
          </w:p>
        </w:tc>
        <w:tc>
          <w:tcPr>
            <w:tcW w:w="4635" w:type="dxa"/>
          </w:tcPr>
          <w:p w14:paraId="591E1672" w14:textId="77777777" w:rsidR="001401CC" w:rsidRPr="005B1513" w:rsidRDefault="001401CC" w:rsidP="00E12A72">
            <w:pPr>
              <w:pStyle w:val="ListParagraph"/>
              <w:ind w:left="0"/>
              <w:rPr>
                <w:b/>
                <w:i/>
                <w:szCs w:val="24"/>
              </w:rPr>
            </w:pPr>
          </w:p>
        </w:tc>
      </w:tr>
    </w:tbl>
    <w:p w14:paraId="021F27D4" w14:textId="77777777" w:rsidR="001401CC" w:rsidRPr="00F63518" w:rsidRDefault="001401CC" w:rsidP="00E27D75">
      <w:pPr>
        <w:keepNext/>
        <w:outlineLvl w:val="3"/>
        <w:rPr>
          <w:b/>
          <w:bCs/>
          <w:szCs w:val="24"/>
        </w:rPr>
      </w:pPr>
      <w:bookmarkStart w:id="25" w:name="_6_priedas"/>
      <w:bookmarkStart w:id="26" w:name="_EKSPERTŲ_KVALIFIKACIJOS_ATITIKTIES"/>
      <w:bookmarkStart w:id="27" w:name="_5_priedas_1"/>
      <w:bookmarkEnd w:id="25"/>
      <w:bookmarkEnd w:id="26"/>
      <w:bookmarkEnd w:id="27"/>
    </w:p>
    <w:p w14:paraId="47D62383" w14:textId="77777777" w:rsidR="00507096" w:rsidRDefault="00507096" w:rsidP="00E27D75">
      <w:pPr>
        <w:pStyle w:val="BodyText"/>
        <w:ind w:firstLine="0"/>
        <w:jc w:val="center"/>
        <w:rPr>
          <w:i/>
          <w:iCs/>
          <w:szCs w:val="24"/>
        </w:rPr>
      </w:pPr>
    </w:p>
    <w:p w14:paraId="3F08BE5F" w14:textId="53176A62" w:rsidR="00507096" w:rsidRPr="001D1299" w:rsidRDefault="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20A32BDB" w14:textId="4F56050D" w:rsidR="009345E9" w:rsidRDefault="00E12A72">
      <w:pPr>
        <w:pStyle w:val="BodyText"/>
        <w:ind w:left="5670" w:firstLine="0"/>
        <w:rPr>
          <w:sz w:val="20"/>
        </w:rPr>
      </w:pPr>
      <w:proofErr w:type="spellStart"/>
      <w:r w:rsidRPr="009345E9">
        <w:rPr>
          <w:sz w:val="20"/>
        </w:rPr>
        <w:lastRenderedPageBreak/>
        <w:t>Forti</w:t>
      </w:r>
      <w:r>
        <w:rPr>
          <w:sz w:val="20"/>
        </w:rPr>
        <w:t>SIEM</w:t>
      </w:r>
      <w:proofErr w:type="spellEnd"/>
      <w:r w:rsidRPr="009345E9">
        <w:rPr>
          <w:sz w:val="20"/>
        </w:rPr>
        <w:t xml:space="preserve"> </w:t>
      </w:r>
      <w:r w:rsidR="00705F86">
        <w:rPr>
          <w:sz w:val="20"/>
        </w:rPr>
        <w:t>palaikymo ir</w:t>
      </w:r>
      <w:r w:rsidR="009345E9" w:rsidRPr="009345E9">
        <w:rPr>
          <w:sz w:val="20"/>
        </w:rPr>
        <w:t xml:space="preserve"> vystymo paslaugų pirkimo atviro konkurso būdu sąlygų</w:t>
      </w:r>
    </w:p>
    <w:p w14:paraId="129BDC8C" w14:textId="2C49A747" w:rsidR="00452F73" w:rsidRPr="00AE0BA8" w:rsidRDefault="00452F73">
      <w:pPr>
        <w:pStyle w:val="BodyText"/>
        <w:ind w:left="5670" w:firstLine="0"/>
        <w:rPr>
          <w:sz w:val="20"/>
        </w:rPr>
      </w:pPr>
      <w:bookmarkStart w:id="28" w:name="ebvpd3salyg"/>
      <w:r w:rsidRPr="00AE0BA8">
        <w:rPr>
          <w:sz w:val="20"/>
        </w:rPr>
        <w:t>3 priedas</w:t>
      </w:r>
    </w:p>
    <w:bookmarkEnd w:id="28"/>
    <w:p w14:paraId="14E7A963" w14:textId="7C6E3DD2" w:rsidR="00452F73" w:rsidRPr="00307F5A" w:rsidRDefault="00452F73" w:rsidP="00E12A72">
      <w:pPr>
        <w:jc w:val="left"/>
        <w:rPr>
          <w:szCs w:val="24"/>
        </w:rPr>
      </w:pPr>
    </w:p>
    <w:p w14:paraId="2C469A13" w14:textId="2B919D40" w:rsidR="004F1266" w:rsidRPr="00307F5A" w:rsidRDefault="004F1266" w:rsidP="00E27D75">
      <w:pPr>
        <w:jc w:val="left"/>
        <w:rPr>
          <w:szCs w:val="24"/>
        </w:rPr>
      </w:pPr>
    </w:p>
    <w:p w14:paraId="1E0FCEFD" w14:textId="77777777" w:rsidR="004F1266" w:rsidRPr="00307F5A" w:rsidRDefault="004F1266" w:rsidP="00E27D75">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E27D75">
      <w:pPr>
        <w:suppressAutoHyphens/>
        <w:jc w:val="center"/>
        <w:rPr>
          <w:szCs w:val="24"/>
        </w:rPr>
      </w:pPr>
      <w:r w:rsidRPr="00307F5A">
        <w:rPr>
          <w:i/>
          <w:iCs/>
          <w:szCs w:val="24"/>
        </w:rPr>
        <w:t>(pridedamas atskiru failu)</w:t>
      </w:r>
    </w:p>
    <w:p w14:paraId="0C4A6BA2" w14:textId="77777777" w:rsidR="004F1266" w:rsidRPr="00307F5A" w:rsidRDefault="004F1266" w:rsidP="00077CC1">
      <w:pPr>
        <w:jc w:val="left"/>
        <w:rPr>
          <w:szCs w:val="24"/>
        </w:rPr>
      </w:pPr>
    </w:p>
    <w:p w14:paraId="22E8073C" w14:textId="77777777" w:rsidR="00452F73" w:rsidRPr="00307F5A" w:rsidRDefault="00452F73">
      <w:pPr>
        <w:jc w:val="left"/>
        <w:rPr>
          <w:szCs w:val="24"/>
        </w:rPr>
      </w:pPr>
      <w:r w:rsidRPr="00307F5A">
        <w:rPr>
          <w:szCs w:val="24"/>
        </w:rPr>
        <w:br w:type="page"/>
      </w:r>
    </w:p>
    <w:p w14:paraId="41ACE8E4" w14:textId="320C9E63" w:rsidR="009345E9" w:rsidRDefault="00E53742">
      <w:pPr>
        <w:pStyle w:val="BodyText"/>
        <w:ind w:left="5670" w:firstLine="0"/>
        <w:rPr>
          <w:sz w:val="20"/>
        </w:rPr>
      </w:pPr>
      <w:proofErr w:type="spellStart"/>
      <w:r w:rsidRPr="009345E9">
        <w:rPr>
          <w:sz w:val="20"/>
        </w:rPr>
        <w:lastRenderedPageBreak/>
        <w:t>Forti</w:t>
      </w:r>
      <w:r>
        <w:rPr>
          <w:sz w:val="20"/>
        </w:rPr>
        <w:t>SIEM</w:t>
      </w:r>
      <w:proofErr w:type="spellEnd"/>
      <w:r w:rsidRPr="009345E9">
        <w:rPr>
          <w:sz w:val="20"/>
        </w:rPr>
        <w:t xml:space="preserve"> </w:t>
      </w:r>
      <w:r w:rsidR="00705F86">
        <w:rPr>
          <w:sz w:val="20"/>
        </w:rPr>
        <w:t>palaikymo ir</w:t>
      </w:r>
      <w:r w:rsidR="009345E9" w:rsidRPr="009345E9">
        <w:rPr>
          <w:sz w:val="20"/>
        </w:rPr>
        <w:t xml:space="preserve"> vystymo paslaugų pirkimo atviro konkurso būdu sąlygų</w:t>
      </w:r>
    </w:p>
    <w:p w14:paraId="1BB91706" w14:textId="0CD42570" w:rsidR="00452F73" w:rsidRPr="00AE0BA8" w:rsidRDefault="00452F73">
      <w:pPr>
        <w:pStyle w:val="BodyText"/>
        <w:ind w:left="5670" w:firstLine="0"/>
        <w:rPr>
          <w:sz w:val="20"/>
        </w:rPr>
      </w:pPr>
      <w:bookmarkStart w:id="29" w:name="nacsaug4salyg"/>
      <w:r w:rsidRPr="00AE0BA8">
        <w:rPr>
          <w:sz w:val="20"/>
        </w:rPr>
        <w:t>4 priedas</w:t>
      </w:r>
    </w:p>
    <w:bookmarkEnd w:id="29"/>
    <w:p w14:paraId="191CEBCD" w14:textId="77777777" w:rsidR="009549E0" w:rsidRPr="00307F5A" w:rsidRDefault="009549E0">
      <w:pPr>
        <w:tabs>
          <w:tab w:val="left" w:pos="5103"/>
        </w:tabs>
        <w:suppressAutoHyphens/>
        <w:textAlignment w:val="baseline"/>
        <w:rPr>
          <w:szCs w:val="24"/>
        </w:rPr>
      </w:pPr>
    </w:p>
    <w:p w14:paraId="526899CF" w14:textId="77777777" w:rsidR="009549E0" w:rsidRPr="00307F5A" w:rsidRDefault="009549E0">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E12A72">
            <w:pPr>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E27D75">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E27D75">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2785CB72" w:rsidR="00BD269B" w:rsidRPr="006C2668" w:rsidRDefault="00BD269B" w:rsidP="00E27D75">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6C2668" w:rsidRPr="006C2668">
              <w:rPr>
                <w:i/>
                <w:iCs/>
                <w:sz w:val="23"/>
                <w:szCs w:val="23"/>
                <w:lang w:eastAsia="lt-LT"/>
              </w:rPr>
              <w:t xml:space="preserve">40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E27D75">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E27D75">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E27D75">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E27D75">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092E5267" w:rsidR="00BD269B" w:rsidRPr="006C2668" w:rsidRDefault="00BD269B" w:rsidP="00E27D75">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6C2668" w:rsidRPr="006C2668">
              <w:rPr>
                <w:i/>
                <w:iCs/>
                <w:sz w:val="23"/>
                <w:szCs w:val="23"/>
                <w:lang w:eastAsia="lt-LT"/>
              </w:rPr>
              <w:t>40</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E27D75">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E27D75">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pPr>
              <w:rPr>
                <w:sz w:val="23"/>
                <w:szCs w:val="23"/>
                <w:lang w:eastAsia="lt-LT"/>
              </w:rPr>
            </w:pPr>
          </w:p>
        </w:tc>
      </w:tr>
    </w:tbl>
    <w:p w14:paraId="40BDB918" w14:textId="77777777" w:rsidR="00BD269B" w:rsidRPr="006C2668" w:rsidRDefault="00BD269B" w:rsidP="00E27D75">
      <w:pPr>
        <w:shd w:val="clear" w:color="auto" w:fill="FFFFFF"/>
        <w:rPr>
          <w:i/>
          <w:sz w:val="23"/>
          <w:szCs w:val="23"/>
        </w:rPr>
      </w:pPr>
    </w:p>
    <w:p w14:paraId="4972B3D9" w14:textId="77777777" w:rsidR="00BD269B" w:rsidRPr="006C2668" w:rsidRDefault="00BD269B" w:rsidP="00E27D75">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E27D75">
      <w:pPr>
        <w:shd w:val="clear" w:color="auto" w:fill="FFFFFF"/>
        <w:ind w:firstLine="720"/>
        <w:rPr>
          <w:sz w:val="23"/>
          <w:szCs w:val="23"/>
        </w:rPr>
      </w:pPr>
    </w:p>
    <w:p w14:paraId="1A5B8539" w14:textId="0B54D3AB" w:rsidR="00BD269B" w:rsidRPr="006C2668" w:rsidRDefault="00BD269B" w:rsidP="00077CC1">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077CC1">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953C61">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953C61">
      <w:pPr>
        <w:shd w:val="clear" w:color="auto" w:fill="FFFFFF"/>
        <w:ind w:right="284" w:firstLine="424"/>
        <w:rPr>
          <w:i/>
          <w:szCs w:val="24"/>
        </w:rPr>
      </w:pPr>
    </w:p>
    <w:p w14:paraId="0AF47EE9" w14:textId="1B3E15D4" w:rsidR="009549E0" w:rsidRPr="00307F5A" w:rsidRDefault="009549E0" w:rsidP="00953C61">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953C61">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953C61">
      <w:pPr>
        <w:pStyle w:val="BodyText"/>
        <w:ind w:firstLine="0"/>
        <w:rPr>
          <w:i/>
          <w:szCs w:val="24"/>
        </w:rPr>
      </w:pPr>
    </w:p>
    <w:sectPr w:rsidR="008B4F5F" w:rsidRPr="00307F5A" w:rsidSect="00E84FB5">
      <w:headerReference w:type="default" r:id="rId36"/>
      <w:headerReference w:type="first" r:id="rId37"/>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0C164" w14:textId="77777777" w:rsidR="009E348F" w:rsidRDefault="009E348F" w:rsidP="0006277C">
      <w:r>
        <w:separator/>
      </w:r>
    </w:p>
  </w:endnote>
  <w:endnote w:type="continuationSeparator" w:id="0">
    <w:p w14:paraId="1A95959F" w14:textId="77777777" w:rsidR="009E348F" w:rsidRDefault="009E348F"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69A9A" w14:textId="77777777" w:rsidR="009E348F" w:rsidRPr="000C389E" w:rsidRDefault="009E348F" w:rsidP="00934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405D" w14:textId="77777777" w:rsidR="009E348F" w:rsidRPr="00E350E4" w:rsidRDefault="009E348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EEBA" w14:textId="77777777" w:rsidR="009E348F" w:rsidRPr="006153F1" w:rsidRDefault="009E348F" w:rsidP="009345E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8501" w14:textId="77777777" w:rsidR="009E348F" w:rsidRPr="00121512" w:rsidRDefault="009E34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2FC18" w14:textId="77777777" w:rsidR="009E348F" w:rsidRDefault="009E348F" w:rsidP="0006277C">
      <w:r>
        <w:separator/>
      </w:r>
    </w:p>
  </w:footnote>
  <w:footnote w:type="continuationSeparator" w:id="0">
    <w:p w14:paraId="34070B42" w14:textId="77777777" w:rsidR="009E348F" w:rsidRDefault="009E348F" w:rsidP="0006277C">
      <w:r>
        <w:continuationSeparator/>
      </w:r>
    </w:p>
  </w:footnote>
  <w:footnote w:id="1">
    <w:p w14:paraId="187E6498" w14:textId="77777777" w:rsidR="009E348F" w:rsidRPr="00C60406" w:rsidRDefault="009E348F"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9E348F" w:rsidRPr="00C60406" w:rsidRDefault="009E348F" w:rsidP="00051CD6">
      <w:pPr>
        <w:pStyle w:val="FootnoteText"/>
        <w:numPr>
          <w:ilvl w:val="0"/>
          <w:numId w:val="19"/>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9E348F" w:rsidRDefault="009E348F" w:rsidP="00051CD6">
      <w:pPr>
        <w:pStyle w:val="FootnoteText"/>
        <w:numPr>
          <w:ilvl w:val="0"/>
          <w:numId w:val="19"/>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9E348F" w:rsidRPr="00465D52" w:rsidRDefault="009E348F"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9E348F" w:rsidRPr="00465D52" w:rsidRDefault="009E348F" w:rsidP="00051CD6">
      <w:pPr>
        <w:pStyle w:val="FootnoteText"/>
        <w:numPr>
          <w:ilvl w:val="0"/>
          <w:numId w:val="20"/>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9E348F" w:rsidRDefault="009E348F" w:rsidP="00051CD6">
      <w:pPr>
        <w:pStyle w:val="FootnoteText"/>
        <w:numPr>
          <w:ilvl w:val="0"/>
          <w:numId w:val="20"/>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9E348F" w:rsidRPr="00465D52" w:rsidRDefault="009E348F"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9E348F" w:rsidRPr="00465D52" w:rsidRDefault="009E348F" w:rsidP="00051CD6">
      <w:pPr>
        <w:pStyle w:val="FootnoteText"/>
        <w:numPr>
          <w:ilvl w:val="0"/>
          <w:numId w:val="21"/>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9E348F" w:rsidRDefault="009E348F" w:rsidP="00051CD6">
      <w:pPr>
        <w:pStyle w:val="FootnoteText"/>
        <w:numPr>
          <w:ilvl w:val="0"/>
          <w:numId w:val="21"/>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9E348F" w:rsidRPr="00870809" w:rsidRDefault="009E348F"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5D66436A" w:rsidR="009E348F" w:rsidRPr="00FC166E" w:rsidRDefault="009E348F" w:rsidP="00E94D1C">
      <w:pPr>
        <w:pStyle w:val="FootnoteText"/>
        <w:spacing w:line="240" w:lineRule="auto"/>
        <w:ind w:left="-567"/>
        <w:rPr>
          <w:rFonts w:cs="Times New Roman"/>
          <w:sz w:val="20"/>
          <w:szCs w:val="20"/>
        </w:rPr>
      </w:pPr>
      <w:r w:rsidRPr="00FC166E">
        <w:rPr>
          <w:rStyle w:val="FootnoteReference"/>
          <w:i/>
          <w:iCs/>
          <w:sz w:val="20"/>
          <w:szCs w:val="20"/>
        </w:rPr>
        <w:footnoteRef/>
      </w:r>
      <w:r w:rsidRPr="00FC166E">
        <w:rPr>
          <w:rFonts w:cs="Times New Roman"/>
          <w:i/>
          <w:iCs/>
          <w:sz w:val="20"/>
          <w:szCs w:val="20"/>
        </w:rPr>
        <w:t xml:space="preserve"> Nurodyta paslaugų apimtis yra orientacinė ir skirta tik pasiūlymo kainai apskaičiuoti. </w:t>
      </w:r>
      <w:r w:rsidRPr="00937FCB">
        <w:rPr>
          <w:rFonts w:cs="Times New Roman"/>
          <w:i/>
          <w:iCs/>
          <w:sz w:val="20"/>
          <w:szCs w:val="20"/>
        </w:rPr>
        <w:t xml:space="preserve">Sutarties vykdymo metu paslaugų apimtis gali didėti ne daugiau 10 (dešimt) procentų nurodytos </w:t>
      </w:r>
      <w:r>
        <w:rPr>
          <w:rFonts w:cs="Times New Roman"/>
          <w:i/>
          <w:iCs/>
          <w:sz w:val="20"/>
          <w:szCs w:val="20"/>
        </w:rPr>
        <w:t>orientacinės</w:t>
      </w:r>
      <w:r w:rsidRPr="00937FCB">
        <w:rPr>
          <w:rFonts w:cs="Times New Roman"/>
          <w:i/>
          <w:iCs/>
          <w:sz w:val="20"/>
          <w:szCs w:val="20"/>
        </w:rPr>
        <w:t xml:space="preserve"> Paslaugų apimties</w:t>
      </w:r>
      <w:r>
        <w:rPr>
          <w:rFonts w:cs="Times New Roman"/>
          <w:i/>
          <w:iCs/>
          <w:sz w:val="20"/>
          <w:szCs w:val="20"/>
        </w:rPr>
        <w:t>,</w:t>
      </w:r>
      <w:r w:rsidRPr="007742EB">
        <w:t xml:space="preserve"> </w:t>
      </w:r>
      <w:r w:rsidRPr="007742EB">
        <w:rPr>
          <w:rFonts w:cs="Times New Roman"/>
          <w:i/>
          <w:iCs/>
          <w:sz w:val="20"/>
          <w:szCs w:val="20"/>
        </w:rPr>
        <w:t xml:space="preserve">taikant </w:t>
      </w:r>
      <w:r>
        <w:rPr>
          <w:rFonts w:cs="Times New Roman"/>
          <w:i/>
          <w:iCs/>
          <w:sz w:val="20"/>
          <w:szCs w:val="20"/>
        </w:rPr>
        <w:t xml:space="preserve">Tiekėjo </w:t>
      </w:r>
      <w:r w:rsidRPr="007742EB">
        <w:rPr>
          <w:rFonts w:cs="Times New Roman"/>
          <w:i/>
          <w:iCs/>
          <w:sz w:val="20"/>
          <w:szCs w:val="20"/>
        </w:rPr>
        <w:t>Sutartyje nurodytą įkainį</w:t>
      </w:r>
      <w:r w:rsidRPr="00FC166E">
        <w:rPr>
          <w:rFonts w:cs="Times New Roman"/>
          <w:i/>
          <w:iCs/>
          <w:sz w:val="20"/>
          <w:szCs w:val="20"/>
        </w:rPr>
        <w:t>.</w:t>
      </w:r>
    </w:p>
  </w:footnote>
  <w:footnote w:id="6">
    <w:p w14:paraId="608B8865" w14:textId="29DE69BC" w:rsidR="009E348F" w:rsidRPr="006373DA" w:rsidRDefault="009E348F">
      <w:pPr>
        <w:pStyle w:val="FootnoteText"/>
        <w:rPr>
          <w:sz w:val="16"/>
          <w:szCs w:val="16"/>
        </w:rPr>
      </w:pPr>
      <w:r w:rsidRPr="006373DA">
        <w:rPr>
          <w:rStyle w:val="FootnoteReference"/>
          <w:sz w:val="16"/>
          <w:szCs w:val="16"/>
        </w:rPr>
        <w:footnoteRef/>
      </w:r>
      <w:r w:rsidRPr="006373DA">
        <w:rPr>
          <w:sz w:val="16"/>
          <w:szCs w:val="16"/>
        </w:rPr>
        <w:t xml:space="preserve"> Nacionalinės mokėjimo agentūros prie Žemės ūkio ministerijos informacijos saugumo politikos santrauka skelbiama www.nma.lrv.lt skiltyje Apie NMA/Informacijos sauga.</w:t>
      </w:r>
    </w:p>
  </w:footnote>
  <w:footnote w:id="7">
    <w:p w14:paraId="70843AF4" w14:textId="10B4FCA3" w:rsidR="009E348F" w:rsidRPr="00811640" w:rsidRDefault="009E348F" w:rsidP="001401CC">
      <w:pPr>
        <w:pStyle w:val="FootnoteText"/>
        <w:spacing w:line="240" w:lineRule="auto"/>
        <w:rPr>
          <w:rFonts w:cs="Times New Roman"/>
          <w:sz w:val="16"/>
          <w:szCs w:val="16"/>
        </w:rPr>
      </w:pPr>
      <w:r w:rsidRPr="00811640">
        <w:rPr>
          <w:rStyle w:val="FootnoteReference"/>
          <w:sz w:val="16"/>
          <w:szCs w:val="16"/>
        </w:rPr>
        <w:footnoteRef/>
      </w:r>
      <w:r w:rsidRPr="00811640">
        <w:rPr>
          <w:rFonts w:cs="Times New Roman"/>
          <w:sz w:val="16"/>
          <w:szCs w:val="16"/>
        </w:rPr>
        <w:t xml:space="preserve"> </w:t>
      </w:r>
      <w:r w:rsidRPr="004A27F3">
        <w:rPr>
          <w:rFonts w:cs="Times New Roman"/>
          <w:sz w:val="16"/>
          <w:szCs w:val="16"/>
        </w:rPr>
        <w:t>Nacionalinės mokėjimo agentūros prie Žemės ūkio ministerijos informacijos saugumo politikos santrauka skelbiama www.nma.lrv.lt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56B04" w14:textId="77777777" w:rsidR="009E348F" w:rsidRPr="00954462" w:rsidRDefault="009E348F" w:rsidP="00934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049FA" w14:textId="6F25333D" w:rsidR="009E348F" w:rsidRDefault="009E348F">
    <w:pPr>
      <w:pStyle w:val="Header"/>
      <w:jc w:val="center"/>
    </w:pPr>
  </w:p>
  <w:p w14:paraId="5FB2F31B" w14:textId="77777777" w:rsidR="009E348F" w:rsidRDefault="009E3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EC64" w14:textId="43CC1305" w:rsidR="009E348F" w:rsidRDefault="009E348F">
    <w:pPr>
      <w:pStyle w:val="Header"/>
      <w:jc w:val="center"/>
    </w:pPr>
  </w:p>
  <w:p w14:paraId="33B989D2" w14:textId="77777777" w:rsidR="009E348F" w:rsidRDefault="009E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0DD96FB7"/>
    <w:multiLevelType w:val="hybridMultilevel"/>
    <w:tmpl w:val="DD30110C"/>
    <w:lvl w:ilvl="0" w:tplc="683E85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8"/>
  </w:num>
  <w:num w:numId="3">
    <w:abstractNumId w:val="17"/>
  </w:num>
  <w:num w:numId="4">
    <w:abstractNumId w:val="15"/>
  </w:num>
  <w:num w:numId="5">
    <w:abstractNumId w:val="6"/>
  </w:num>
  <w:num w:numId="6">
    <w:abstractNumId w:val="9"/>
  </w:num>
  <w:num w:numId="7">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8"/>
  </w:num>
  <w:num w:numId="13">
    <w:abstractNumId w:val="26"/>
  </w:num>
  <w:num w:numId="14">
    <w:abstractNumId w:val="5"/>
  </w:num>
  <w:num w:numId="15">
    <w:abstractNumId w:val="11"/>
  </w:num>
  <w:num w:numId="16">
    <w:abstractNumId w:val="14"/>
  </w:num>
  <w:num w:numId="17">
    <w:abstractNumId w:val="24"/>
  </w:num>
  <w:num w:numId="18">
    <w:abstractNumId w:val="20"/>
  </w:num>
  <w:num w:numId="19">
    <w:abstractNumId w:val="22"/>
  </w:num>
  <w:num w:numId="20">
    <w:abstractNumId w:val="25"/>
  </w:num>
  <w:num w:numId="21">
    <w:abstractNumId w:val="2"/>
  </w:num>
  <w:num w:numId="22">
    <w:abstractNumId w:val="19"/>
  </w:num>
  <w:num w:numId="23">
    <w:abstractNumId w:val="21"/>
  </w:num>
  <w:num w:numId="24">
    <w:abstractNumId w:val="16"/>
  </w:num>
  <w:num w:numId="25">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6">
    <w:abstractNumId w:val="23"/>
  </w:num>
  <w:num w:numId="27">
    <w:abstractNumId w:val="4"/>
  </w:num>
  <w:num w:numId="28">
    <w:abstractNumId w:val="7"/>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143F2"/>
    <w:rsid w:val="000155D2"/>
    <w:rsid w:val="0002552A"/>
    <w:rsid w:val="0002572B"/>
    <w:rsid w:val="00025BA9"/>
    <w:rsid w:val="00036C41"/>
    <w:rsid w:val="00047E2D"/>
    <w:rsid w:val="00051CD6"/>
    <w:rsid w:val="00054AF4"/>
    <w:rsid w:val="00054CC6"/>
    <w:rsid w:val="000556B3"/>
    <w:rsid w:val="0006277C"/>
    <w:rsid w:val="000646E0"/>
    <w:rsid w:val="00077CC1"/>
    <w:rsid w:val="0008487E"/>
    <w:rsid w:val="00090C36"/>
    <w:rsid w:val="000914C5"/>
    <w:rsid w:val="00092E8D"/>
    <w:rsid w:val="000952C0"/>
    <w:rsid w:val="000959F6"/>
    <w:rsid w:val="00095A90"/>
    <w:rsid w:val="000A0945"/>
    <w:rsid w:val="000A2B12"/>
    <w:rsid w:val="000A3B27"/>
    <w:rsid w:val="000A7CB0"/>
    <w:rsid w:val="000B0B4F"/>
    <w:rsid w:val="000B2776"/>
    <w:rsid w:val="000B2ECB"/>
    <w:rsid w:val="000B355B"/>
    <w:rsid w:val="000B38D9"/>
    <w:rsid w:val="000B4068"/>
    <w:rsid w:val="000B41BF"/>
    <w:rsid w:val="000B4BC6"/>
    <w:rsid w:val="000C229C"/>
    <w:rsid w:val="000C4A8F"/>
    <w:rsid w:val="000C5AEE"/>
    <w:rsid w:val="000D071E"/>
    <w:rsid w:val="000D6C6D"/>
    <w:rsid w:val="000F04E8"/>
    <w:rsid w:val="000F0EA5"/>
    <w:rsid w:val="001059C7"/>
    <w:rsid w:val="001068BE"/>
    <w:rsid w:val="001105CC"/>
    <w:rsid w:val="001106D0"/>
    <w:rsid w:val="00111D3A"/>
    <w:rsid w:val="00111D98"/>
    <w:rsid w:val="00112336"/>
    <w:rsid w:val="00112B82"/>
    <w:rsid w:val="0011334F"/>
    <w:rsid w:val="00115F1D"/>
    <w:rsid w:val="001401CC"/>
    <w:rsid w:val="00141CE5"/>
    <w:rsid w:val="00143A04"/>
    <w:rsid w:val="001474F8"/>
    <w:rsid w:val="00153AE8"/>
    <w:rsid w:val="0015659B"/>
    <w:rsid w:val="00156758"/>
    <w:rsid w:val="00180D19"/>
    <w:rsid w:val="00184095"/>
    <w:rsid w:val="00185016"/>
    <w:rsid w:val="0019059F"/>
    <w:rsid w:val="00193488"/>
    <w:rsid w:val="00193E11"/>
    <w:rsid w:val="00195CA9"/>
    <w:rsid w:val="00197434"/>
    <w:rsid w:val="00197E98"/>
    <w:rsid w:val="001A1D43"/>
    <w:rsid w:val="001A7F00"/>
    <w:rsid w:val="001B2A24"/>
    <w:rsid w:val="001B4A75"/>
    <w:rsid w:val="001B4F98"/>
    <w:rsid w:val="001B5EBE"/>
    <w:rsid w:val="001B713A"/>
    <w:rsid w:val="001C229B"/>
    <w:rsid w:val="001C2F5F"/>
    <w:rsid w:val="001C4073"/>
    <w:rsid w:val="001C5521"/>
    <w:rsid w:val="001C5D5C"/>
    <w:rsid w:val="001D7490"/>
    <w:rsid w:val="001E0268"/>
    <w:rsid w:val="001E1825"/>
    <w:rsid w:val="001E5C89"/>
    <w:rsid w:val="001F05D1"/>
    <w:rsid w:val="001F16B8"/>
    <w:rsid w:val="001F375D"/>
    <w:rsid w:val="001F3CA5"/>
    <w:rsid w:val="001F5807"/>
    <w:rsid w:val="00201916"/>
    <w:rsid w:val="00202473"/>
    <w:rsid w:val="00203A26"/>
    <w:rsid w:val="00203A29"/>
    <w:rsid w:val="002042C0"/>
    <w:rsid w:val="00205BDF"/>
    <w:rsid w:val="002060AE"/>
    <w:rsid w:val="00207698"/>
    <w:rsid w:val="00214B66"/>
    <w:rsid w:val="0021590D"/>
    <w:rsid w:val="00216979"/>
    <w:rsid w:val="00222FBA"/>
    <w:rsid w:val="00226E2E"/>
    <w:rsid w:val="00231789"/>
    <w:rsid w:val="002363F6"/>
    <w:rsid w:val="00237B90"/>
    <w:rsid w:val="002525C0"/>
    <w:rsid w:val="002553A1"/>
    <w:rsid w:val="00257408"/>
    <w:rsid w:val="00261BD0"/>
    <w:rsid w:val="0026604B"/>
    <w:rsid w:val="0027027C"/>
    <w:rsid w:val="00273E11"/>
    <w:rsid w:val="00274B87"/>
    <w:rsid w:val="00275579"/>
    <w:rsid w:val="00277F65"/>
    <w:rsid w:val="00281119"/>
    <w:rsid w:val="00283E2F"/>
    <w:rsid w:val="002872FF"/>
    <w:rsid w:val="00287CCD"/>
    <w:rsid w:val="002924EF"/>
    <w:rsid w:val="00292CFB"/>
    <w:rsid w:val="0029430A"/>
    <w:rsid w:val="002B155A"/>
    <w:rsid w:val="002B3401"/>
    <w:rsid w:val="002B5447"/>
    <w:rsid w:val="002B7777"/>
    <w:rsid w:val="002C368E"/>
    <w:rsid w:val="002C4DBD"/>
    <w:rsid w:val="002D0A54"/>
    <w:rsid w:val="002E12E4"/>
    <w:rsid w:val="002E4231"/>
    <w:rsid w:val="002F040B"/>
    <w:rsid w:val="002F7DAD"/>
    <w:rsid w:val="00300DBE"/>
    <w:rsid w:val="00305609"/>
    <w:rsid w:val="00307F5A"/>
    <w:rsid w:val="00312687"/>
    <w:rsid w:val="003133D8"/>
    <w:rsid w:val="0031447C"/>
    <w:rsid w:val="00320419"/>
    <w:rsid w:val="00331F6A"/>
    <w:rsid w:val="00331FA0"/>
    <w:rsid w:val="00332DA3"/>
    <w:rsid w:val="0033302C"/>
    <w:rsid w:val="00345A88"/>
    <w:rsid w:val="00345A9F"/>
    <w:rsid w:val="00345B58"/>
    <w:rsid w:val="00345D6A"/>
    <w:rsid w:val="0035002A"/>
    <w:rsid w:val="003506C5"/>
    <w:rsid w:val="0035344A"/>
    <w:rsid w:val="003539AB"/>
    <w:rsid w:val="0036171B"/>
    <w:rsid w:val="00362162"/>
    <w:rsid w:val="0036754F"/>
    <w:rsid w:val="00377241"/>
    <w:rsid w:val="00377BB2"/>
    <w:rsid w:val="003829E7"/>
    <w:rsid w:val="003877D5"/>
    <w:rsid w:val="00387AF7"/>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675C"/>
    <w:rsid w:val="003D1EAC"/>
    <w:rsid w:val="003D2EDC"/>
    <w:rsid w:val="003D450A"/>
    <w:rsid w:val="003E0C62"/>
    <w:rsid w:val="003E1916"/>
    <w:rsid w:val="003E2466"/>
    <w:rsid w:val="003E6014"/>
    <w:rsid w:val="003F6DB9"/>
    <w:rsid w:val="00402713"/>
    <w:rsid w:val="00402D7B"/>
    <w:rsid w:val="00404439"/>
    <w:rsid w:val="00405B79"/>
    <w:rsid w:val="0040618A"/>
    <w:rsid w:val="004131FC"/>
    <w:rsid w:val="00414090"/>
    <w:rsid w:val="004149E3"/>
    <w:rsid w:val="00422AAA"/>
    <w:rsid w:val="00425DE5"/>
    <w:rsid w:val="00430D87"/>
    <w:rsid w:val="00436F73"/>
    <w:rsid w:val="004478B7"/>
    <w:rsid w:val="00451A0F"/>
    <w:rsid w:val="00451C2A"/>
    <w:rsid w:val="004523F8"/>
    <w:rsid w:val="00452F73"/>
    <w:rsid w:val="004532BE"/>
    <w:rsid w:val="00453BBB"/>
    <w:rsid w:val="004540EB"/>
    <w:rsid w:val="00455410"/>
    <w:rsid w:val="00455A31"/>
    <w:rsid w:val="004569B5"/>
    <w:rsid w:val="00462360"/>
    <w:rsid w:val="00463E83"/>
    <w:rsid w:val="00466844"/>
    <w:rsid w:val="004722C9"/>
    <w:rsid w:val="004736AD"/>
    <w:rsid w:val="00476585"/>
    <w:rsid w:val="00481F2F"/>
    <w:rsid w:val="00490625"/>
    <w:rsid w:val="0049661F"/>
    <w:rsid w:val="00496719"/>
    <w:rsid w:val="00497A15"/>
    <w:rsid w:val="00497DC9"/>
    <w:rsid w:val="004A27F3"/>
    <w:rsid w:val="004A5D05"/>
    <w:rsid w:val="004A5D24"/>
    <w:rsid w:val="004A6DEF"/>
    <w:rsid w:val="004B1E12"/>
    <w:rsid w:val="004C1D95"/>
    <w:rsid w:val="004C62A8"/>
    <w:rsid w:val="004C7E23"/>
    <w:rsid w:val="004D535B"/>
    <w:rsid w:val="004E7B5F"/>
    <w:rsid w:val="004F1266"/>
    <w:rsid w:val="004F2718"/>
    <w:rsid w:val="004F38B8"/>
    <w:rsid w:val="004F4870"/>
    <w:rsid w:val="0050487D"/>
    <w:rsid w:val="0050488F"/>
    <w:rsid w:val="00504C80"/>
    <w:rsid w:val="00507096"/>
    <w:rsid w:val="00513510"/>
    <w:rsid w:val="005143F0"/>
    <w:rsid w:val="005167C6"/>
    <w:rsid w:val="0051711F"/>
    <w:rsid w:val="00520F22"/>
    <w:rsid w:val="0052271A"/>
    <w:rsid w:val="00523391"/>
    <w:rsid w:val="00523C8A"/>
    <w:rsid w:val="005341C7"/>
    <w:rsid w:val="00535B36"/>
    <w:rsid w:val="005402CC"/>
    <w:rsid w:val="005409DD"/>
    <w:rsid w:val="005439C5"/>
    <w:rsid w:val="00544F58"/>
    <w:rsid w:val="00550FDA"/>
    <w:rsid w:val="00556075"/>
    <w:rsid w:val="00556663"/>
    <w:rsid w:val="005646B6"/>
    <w:rsid w:val="00580C1A"/>
    <w:rsid w:val="00581E1E"/>
    <w:rsid w:val="005860A8"/>
    <w:rsid w:val="00587D86"/>
    <w:rsid w:val="00590538"/>
    <w:rsid w:val="0059285E"/>
    <w:rsid w:val="005960D6"/>
    <w:rsid w:val="0059645A"/>
    <w:rsid w:val="00597ED6"/>
    <w:rsid w:val="005A0AA1"/>
    <w:rsid w:val="005A3C2A"/>
    <w:rsid w:val="005B67AA"/>
    <w:rsid w:val="005B686B"/>
    <w:rsid w:val="005C16CE"/>
    <w:rsid w:val="005D00F5"/>
    <w:rsid w:val="005D2770"/>
    <w:rsid w:val="005D4947"/>
    <w:rsid w:val="005D6352"/>
    <w:rsid w:val="005D6F71"/>
    <w:rsid w:val="005E0593"/>
    <w:rsid w:val="005E0854"/>
    <w:rsid w:val="005E0E38"/>
    <w:rsid w:val="005E1AC4"/>
    <w:rsid w:val="005E223E"/>
    <w:rsid w:val="005E384B"/>
    <w:rsid w:val="005E4DAF"/>
    <w:rsid w:val="005F090B"/>
    <w:rsid w:val="005F14A8"/>
    <w:rsid w:val="005F423D"/>
    <w:rsid w:val="005F5EE1"/>
    <w:rsid w:val="0060053C"/>
    <w:rsid w:val="0060179B"/>
    <w:rsid w:val="00603606"/>
    <w:rsid w:val="00606DD0"/>
    <w:rsid w:val="00610603"/>
    <w:rsid w:val="006113D9"/>
    <w:rsid w:val="0061275C"/>
    <w:rsid w:val="00614254"/>
    <w:rsid w:val="00614A35"/>
    <w:rsid w:val="00617653"/>
    <w:rsid w:val="00621CA2"/>
    <w:rsid w:val="00622762"/>
    <w:rsid w:val="00626AB4"/>
    <w:rsid w:val="00630329"/>
    <w:rsid w:val="00631D79"/>
    <w:rsid w:val="00632689"/>
    <w:rsid w:val="0063375A"/>
    <w:rsid w:val="00633C2D"/>
    <w:rsid w:val="00635230"/>
    <w:rsid w:val="00635F7D"/>
    <w:rsid w:val="006373DA"/>
    <w:rsid w:val="00640DA3"/>
    <w:rsid w:val="00641BA6"/>
    <w:rsid w:val="00641BC9"/>
    <w:rsid w:val="006421F1"/>
    <w:rsid w:val="006422B4"/>
    <w:rsid w:val="006424C0"/>
    <w:rsid w:val="00646BE7"/>
    <w:rsid w:val="00646FC0"/>
    <w:rsid w:val="006544BD"/>
    <w:rsid w:val="00660401"/>
    <w:rsid w:val="00662C76"/>
    <w:rsid w:val="006658C5"/>
    <w:rsid w:val="00666B78"/>
    <w:rsid w:val="00673064"/>
    <w:rsid w:val="00680143"/>
    <w:rsid w:val="00680E16"/>
    <w:rsid w:val="00680F57"/>
    <w:rsid w:val="006823E2"/>
    <w:rsid w:val="00686ADC"/>
    <w:rsid w:val="0068722C"/>
    <w:rsid w:val="00687D2D"/>
    <w:rsid w:val="00693714"/>
    <w:rsid w:val="00694C92"/>
    <w:rsid w:val="00697814"/>
    <w:rsid w:val="006A29F2"/>
    <w:rsid w:val="006A4546"/>
    <w:rsid w:val="006B238D"/>
    <w:rsid w:val="006B7DAF"/>
    <w:rsid w:val="006C2668"/>
    <w:rsid w:val="006D1DFC"/>
    <w:rsid w:val="006D65D4"/>
    <w:rsid w:val="006D6BF1"/>
    <w:rsid w:val="006E0241"/>
    <w:rsid w:val="006E070F"/>
    <w:rsid w:val="006E1EC8"/>
    <w:rsid w:val="006E20B6"/>
    <w:rsid w:val="006E58A2"/>
    <w:rsid w:val="006F01CE"/>
    <w:rsid w:val="006F3AAC"/>
    <w:rsid w:val="006F603B"/>
    <w:rsid w:val="006F60EA"/>
    <w:rsid w:val="007048F9"/>
    <w:rsid w:val="00705A7D"/>
    <w:rsid w:val="00705F86"/>
    <w:rsid w:val="00712857"/>
    <w:rsid w:val="007151DD"/>
    <w:rsid w:val="00721D25"/>
    <w:rsid w:val="00722A7A"/>
    <w:rsid w:val="00722CEB"/>
    <w:rsid w:val="00726B41"/>
    <w:rsid w:val="0073420B"/>
    <w:rsid w:val="007364F4"/>
    <w:rsid w:val="0074164D"/>
    <w:rsid w:val="00746489"/>
    <w:rsid w:val="0074733A"/>
    <w:rsid w:val="0075674A"/>
    <w:rsid w:val="0076180E"/>
    <w:rsid w:val="0076304B"/>
    <w:rsid w:val="0076441A"/>
    <w:rsid w:val="00765448"/>
    <w:rsid w:val="00766510"/>
    <w:rsid w:val="00766818"/>
    <w:rsid w:val="00774294"/>
    <w:rsid w:val="007742EB"/>
    <w:rsid w:val="00777694"/>
    <w:rsid w:val="00780094"/>
    <w:rsid w:val="00791D28"/>
    <w:rsid w:val="00792E0E"/>
    <w:rsid w:val="007A1E4E"/>
    <w:rsid w:val="007A2D04"/>
    <w:rsid w:val="007A4D58"/>
    <w:rsid w:val="007A51FD"/>
    <w:rsid w:val="007C4D42"/>
    <w:rsid w:val="007C63AD"/>
    <w:rsid w:val="007D06C7"/>
    <w:rsid w:val="007D1476"/>
    <w:rsid w:val="007D2527"/>
    <w:rsid w:val="007D49EE"/>
    <w:rsid w:val="007E102E"/>
    <w:rsid w:val="007E3474"/>
    <w:rsid w:val="007E53EB"/>
    <w:rsid w:val="007F4CFC"/>
    <w:rsid w:val="007F5DD0"/>
    <w:rsid w:val="00803AFF"/>
    <w:rsid w:val="00815C96"/>
    <w:rsid w:val="008219F3"/>
    <w:rsid w:val="00832415"/>
    <w:rsid w:val="008325D0"/>
    <w:rsid w:val="008344E3"/>
    <w:rsid w:val="008353F0"/>
    <w:rsid w:val="00835AB7"/>
    <w:rsid w:val="00840015"/>
    <w:rsid w:val="00841247"/>
    <w:rsid w:val="00841835"/>
    <w:rsid w:val="008423F6"/>
    <w:rsid w:val="008434AB"/>
    <w:rsid w:val="00846649"/>
    <w:rsid w:val="0084696D"/>
    <w:rsid w:val="00846AA4"/>
    <w:rsid w:val="0084799C"/>
    <w:rsid w:val="008512CD"/>
    <w:rsid w:val="0085577F"/>
    <w:rsid w:val="008557AE"/>
    <w:rsid w:val="0085595D"/>
    <w:rsid w:val="00855B9B"/>
    <w:rsid w:val="00862E3F"/>
    <w:rsid w:val="00863F2E"/>
    <w:rsid w:val="008669AC"/>
    <w:rsid w:val="00870357"/>
    <w:rsid w:val="00870809"/>
    <w:rsid w:val="00870850"/>
    <w:rsid w:val="00870D05"/>
    <w:rsid w:val="00876352"/>
    <w:rsid w:val="0088058B"/>
    <w:rsid w:val="00880FD7"/>
    <w:rsid w:val="008853A2"/>
    <w:rsid w:val="0089309A"/>
    <w:rsid w:val="00894A36"/>
    <w:rsid w:val="008950A7"/>
    <w:rsid w:val="00895EB2"/>
    <w:rsid w:val="008960F2"/>
    <w:rsid w:val="00897510"/>
    <w:rsid w:val="008A18A5"/>
    <w:rsid w:val="008A6441"/>
    <w:rsid w:val="008B0286"/>
    <w:rsid w:val="008B10B6"/>
    <w:rsid w:val="008B3617"/>
    <w:rsid w:val="008B4F5F"/>
    <w:rsid w:val="008B5722"/>
    <w:rsid w:val="008B5DF5"/>
    <w:rsid w:val="008B63FF"/>
    <w:rsid w:val="008C11F1"/>
    <w:rsid w:val="008C1C34"/>
    <w:rsid w:val="008C3C2C"/>
    <w:rsid w:val="008C6DFE"/>
    <w:rsid w:val="008D03DA"/>
    <w:rsid w:val="008D1892"/>
    <w:rsid w:val="008D2C96"/>
    <w:rsid w:val="008D3D67"/>
    <w:rsid w:val="008D3EED"/>
    <w:rsid w:val="008D4FBB"/>
    <w:rsid w:val="008D581A"/>
    <w:rsid w:val="008E4EF4"/>
    <w:rsid w:val="008E6031"/>
    <w:rsid w:val="00903F34"/>
    <w:rsid w:val="00905E50"/>
    <w:rsid w:val="0090702B"/>
    <w:rsid w:val="00912AE5"/>
    <w:rsid w:val="00914665"/>
    <w:rsid w:val="00917769"/>
    <w:rsid w:val="00923422"/>
    <w:rsid w:val="00927DB0"/>
    <w:rsid w:val="009345E9"/>
    <w:rsid w:val="00936127"/>
    <w:rsid w:val="0093792F"/>
    <w:rsid w:val="00937FCB"/>
    <w:rsid w:val="009431A9"/>
    <w:rsid w:val="00945957"/>
    <w:rsid w:val="009511E1"/>
    <w:rsid w:val="00953C61"/>
    <w:rsid w:val="009549E0"/>
    <w:rsid w:val="00955149"/>
    <w:rsid w:val="009554D8"/>
    <w:rsid w:val="00955787"/>
    <w:rsid w:val="009561F6"/>
    <w:rsid w:val="00960146"/>
    <w:rsid w:val="00974216"/>
    <w:rsid w:val="009814F1"/>
    <w:rsid w:val="00983A60"/>
    <w:rsid w:val="0099186B"/>
    <w:rsid w:val="009A1035"/>
    <w:rsid w:val="009A49B2"/>
    <w:rsid w:val="009A6BC8"/>
    <w:rsid w:val="009B5224"/>
    <w:rsid w:val="009D10A0"/>
    <w:rsid w:val="009D192A"/>
    <w:rsid w:val="009D211A"/>
    <w:rsid w:val="009D27ED"/>
    <w:rsid w:val="009D28E6"/>
    <w:rsid w:val="009D3C9E"/>
    <w:rsid w:val="009D6A73"/>
    <w:rsid w:val="009E3421"/>
    <w:rsid w:val="009E348F"/>
    <w:rsid w:val="009E4FC8"/>
    <w:rsid w:val="00A006BF"/>
    <w:rsid w:val="00A01783"/>
    <w:rsid w:val="00A01B6E"/>
    <w:rsid w:val="00A04DA6"/>
    <w:rsid w:val="00A060BA"/>
    <w:rsid w:val="00A14023"/>
    <w:rsid w:val="00A15BC7"/>
    <w:rsid w:val="00A168CF"/>
    <w:rsid w:val="00A179F2"/>
    <w:rsid w:val="00A20215"/>
    <w:rsid w:val="00A2464A"/>
    <w:rsid w:val="00A248E6"/>
    <w:rsid w:val="00A32BE1"/>
    <w:rsid w:val="00A36A0B"/>
    <w:rsid w:val="00A447A1"/>
    <w:rsid w:val="00A50F21"/>
    <w:rsid w:val="00A520EF"/>
    <w:rsid w:val="00A521A3"/>
    <w:rsid w:val="00A5242E"/>
    <w:rsid w:val="00A57BF9"/>
    <w:rsid w:val="00A57F84"/>
    <w:rsid w:val="00A600F5"/>
    <w:rsid w:val="00A632D5"/>
    <w:rsid w:val="00A64DD7"/>
    <w:rsid w:val="00A6509E"/>
    <w:rsid w:val="00A65D38"/>
    <w:rsid w:val="00A67881"/>
    <w:rsid w:val="00A6790B"/>
    <w:rsid w:val="00A71418"/>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1F7D"/>
    <w:rsid w:val="00AC5508"/>
    <w:rsid w:val="00AD3EA9"/>
    <w:rsid w:val="00AD6CDB"/>
    <w:rsid w:val="00AE0BA8"/>
    <w:rsid w:val="00AE340D"/>
    <w:rsid w:val="00AE416E"/>
    <w:rsid w:val="00AE5DF0"/>
    <w:rsid w:val="00AF09AF"/>
    <w:rsid w:val="00AF0E90"/>
    <w:rsid w:val="00AF13BC"/>
    <w:rsid w:val="00AF172F"/>
    <w:rsid w:val="00AF19D7"/>
    <w:rsid w:val="00AF209F"/>
    <w:rsid w:val="00AF21CF"/>
    <w:rsid w:val="00AF5CE3"/>
    <w:rsid w:val="00AF740B"/>
    <w:rsid w:val="00B0433E"/>
    <w:rsid w:val="00B06757"/>
    <w:rsid w:val="00B0748E"/>
    <w:rsid w:val="00B10C46"/>
    <w:rsid w:val="00B13BA4"/>
    <w:rsid w:val="00B16716"/>
    <w:rsid w:val="00B3122E"/>
    <w:rsid w:val="00B314BB"/>
    <w:rsid w:val="00B3352A"/>
    <w:rsid w:val="00B33663"/>
    <w:rsid w:val="00B35204"/>
    <w:rsid w:val="00B3563D"/>
    <w:rsid w:val="00B4149D"/>
    <w:rsid w:val="00B42EFD"/>
    <w:rsid w:val="00B449E9"/>
    <w:rsid w:val="00B458E7"/>
    <w:rsid w:val="00B510B9"/>
    <w:rsid w:val="00B516DF"/>
    <w:rsid w:val="00B51A35"/>
    <w:rsid w:val="00B53B1D"/>
    <w:rsid w:val="00B54E21"/>
    <w:rsid w:val="00B618E8"/>
    <w:rsid w:val="00B64763"/>
    <w:rsid w:val="00B66B25"/>
    <w:rsid w:val="00B72B08"/>
    <w:rsid w:val="00B773DD"/>
    <w:rsid w:val="00B81527"/>
    <w:rsid w:val="00B866A9"/>
    <w:rsid w:val="00B90DDA"/>
    <w:rsid w:val="00B9208E"/>
    <w:rsid w:val="00B92FF1"/>
    <w:rsid w:val="00B96644"/>
    <w:rsid w:val="00BA1336"/>
    <w:rsid w:val="00BA2274"/>
    <w:rsid w:val="00BA625E"/>
    <w:rsid w:val="00BB71F2"/>
    <w:rsid w:val="00BC44A3"/>
    <w:rsid w:val="00BC73CA"/>
    <w:rsid w:val="00BD0E95"/>
    <w:rsid w:val="00BD2645"/>
    <w:rsid w:val="00BD269B"/>
    <w:rsid w:val="00BD4FD1"/>
    <w:rsid w:val="00BE1058"/>
    <w:rsid w:val="00BE19C9"/>
    <w:rsid w:val="00BE3467"/>
    <w:rsid w:val="00BE41F5"/>
    <w:rsid w:val="00BE455A"/>
    <w:rsid w:val="00BE5D75"/>
    <w:rsid w:val="00BE5EA7"/>
    <w:rsid w:val="00BF19C0"/>
    <w:rsid w:val="00C02F47"/>
    <w:rsid w:val="00C03D36"/>
    <w:rsid w:val="00C0619E"/>
    <w:rsid w:val="00C115E1"/>
    <w:rsid w:val="00C140AD"/>
    <w:rsid w:val="00C20671"/>
    <w:rsid w:val="00C20AD1"/>
    <w:rsid w:val="00C3369D"/>
    <w:rsid w:val="00C344E9"/>
    <w:rsid w:val="00C346F4"/>
    <w:rsid w:val="00C40BBE"/>
    <w:rsid w:val="00C41CEB"/>
    <w:rsid w:val="00C44913"/>
    <w:rsid w:val="00C47145"/>
    <w:rsid w:val="00C50F9B"/>
    <w:rsid w:val="00C53166"/>
    <w:rsid w:val="00C56115"/>
    <w:rsid w:val="00C5653F"/>
    <w:rsid w:val="00C56DEA"/>
    <w:rsid w:val="00C61736"/>
    <w:rsid w:val="00C61C9B"/>
    <w:rsid w:val="00C676EE"/>
    <w:rsid w:val="00C676FB"/>
    <w:rsid w:val="00C7000F"/>
    <w:rsid w:val="00C74AD9"/>
    <w:rsid w:val="00C74AF1"/>
    <w:rsid w:val="00C80A0C"/>
    <w:rsid w:val="00C85FE9"/>
    <w:rsid w:val="00C872F1"/>
    <w:rsid w:val="00C878B5"/>
    <w:rsid w:val="00CA04AF"/>
    <w:rsid w:val="00CA1959"/>
    <w:rsid w:val="00CA35A9"/>
    <w:rsid w:val="00CA486F"/>
    <w:rsid w:val="00CA4C5F"/>
    <w:rsid w:val="00CB1DA8"/>
    <w:rsid w:val="00CB3B47"/>
    <w:rsid w:val="00CB3EF2"/>
    <w:rsid w:val="00CB479A"/>
    <w:rsid w:val="00CB521C"/>
    <w:rsid w:val="00CB7771"/>
    <w:rsid w:val="00CC11E4"/>
    <w:rsid w:val="00CC4255"/>
    <w:rsid w:val="00CC5749"/>
    <w:rsid w:val="00CC6576"/>
    <w:rsid w:val="00CC7318"/>
    <w:rsid w:val="00CD0DCC"/>
    <w:rsid w:val="00CD48FA"/>
    <w:rsid w:val="00CD6BA7"/>
    <w:rsid w:val="00CE6399"/>
    <w:rsid w:val="00CF3401"/>
    <w:rsid w:val="00CF3C95"/>
    <w:rsid w:val="00CF478C"/>
    <w:rsid w:val="00D00363"/>
    <w:rsid w:val="00D11320"/>
    <w:rsid w:val="00D132C0"/>
    <w:rsid w:val="00D17953"/>
    <w:rsid w:val="00D20400"/>
    <w:rsid w:val="00D211C1"/>
    <w:rsid w:val="00D22F08"/>
    <w:rsid w:val="00D27632"/>
    <w:rsid w:val="00D3108D"/>
    <w:rsid w:val="00D31091"/>
    <w:rsid w:val="00D32D5D"/>
    <w:rsid w:val="00D42C5E"/>
    <w:rsid w:val="00D448C6"/>
    <w:rsid w:val="00D44FC3"/>
    <w:rsid w:val="00D56AF0"/>
    <w:rsid w:val="00D600BE"/>
    <w:rsid w:val="00D6082A"/>
    <w:rsid w:val="00D61EC4"/>
    <w:rsid w:val="00D77768"/>
    <w:rsid w:val="00D77B3F"/>
    <w:rsid w:val="00D8180E"/>
    <w:rsid w:val="00D81E65"/>
    <w:rsid w:val="00D91235"/>
    <w:rsid w:val="00D96C6C"/>
    <w:rsid w:val="00DA028E"/>
    <w:rsid w:val="00DA7201"/>
    <w:rsid w:val="00DB65F9"/>
    <w:rsid w:val="00DC0258"/>
    <w:rsid w:val="00DC12A1"/>
    <w:rsid w:val="00DC7346"/>
    <w:rsid w:val="00DC7481"/>
    <w:rsid w:val="00DD25D2"/>
    <w:rsid w:val="00DD6A81"/>
    <w:rsid w:val="00DD6DDF"/>
    <w:rsid w:val="00DE3B2E"/>
    <w:rsid w:val="00DE75EA"/>
    <w:rsid w:val="00DF294E"/>
    <w:rsid w:val="00DF65D4"/>
    <w:rsid w:val="00DF7351"/>
    <w:rsid w:val="00E05A33"/>
    <w:rsid w:val="00E06AF4"/>
    <w:rsid w:val="00E06C36"/>
    <w:rsid w:val="00E11134"/>
    <w:rsid w:val="00E11F08"/>
    <w:rsid w:val="00E12A72"/>
    <w:rsid w:val="00E2387F"/>
    <w:rsid w:val="00E2418D"/>
    <w:rsid w:val="00E26D38"/>
    <w:rsid w:val="00E27D75"/>
    <w:rsid w:val="00E32077"/>
    <w:rsid w:val="00E346FE"/>
    <w:rsid w:val="00E417D2"/>
    <w:rsid w:val="00E4244D"/>
    <w:rsid w:val="00E43BCF"/>
    <w:rsid w:val="00E536A8"/>
    <w:rsid w:val="00E53742"/>
    <w:rsid w:val="00E5523F"/>
    <w:rsid w:val="00E57F5F"/>
    <w:rsid w:val="00E6037A"/>
    <w:rsid w:val="00E6169B"/>
    <w:rsid w:val="00E76AF4"/>
    <w:rsid w:val="00E8021B"/>
    <w:rsid w:val="00E84FB5"/>
    <w:rsid w:val="00E872C3"/>
    <w:rsid w:val="00E873CB"/>
    <w:rsid w:val="00E9064B"/>
    <w:rsid w:val="00E92593"/>
    <w:rsid w:val="00E94D1C"/>
    <w:rsid w:val="00E96340"/>
    <w:rsid w:val="00EA0D52"/>
    <w:rsid w:val="00EA5EEA"/>
    <w:rsid w:val="00EB009E"/>
    <w:rsid w:val="00EB0AF2"/>
    <w:rsid w:val="00EB215F"/>
    <w:rsid w:val="00EB781F"/>
    <w:rsid w:val="00EC2074"/>
    <w:rsid w:val="00EC20CF"/>
    <w:rsid w:val="00EC32C4"/>
    <w:rsid w:val="00EC356F"/>
    <w:rsid w:val="00EC6326"/>
    <w:rsid w:val="00ED0DCC"/>
    <w:rsid w:val="00ED1E5D"/>
    <w:rsid w:val="00ED2360"/>
    <w:rsid w:val="00ED620E"/>
    <w:rsid w:val="00EE018D"/>
    <w:rsid w:val="00EE559A"/>
    <w:rsid w:val="00EF1E19"/>
    <w:rsid w:val="00EF6994"/>
    <w:rsid w:val="00EF6F95"/>
    <w:rsid w:val="00F0369A"/>
    <w:rsid w:val="00F04A22"/>
    <w:rsid w:val="00F05BEA"/>
    <w:rsid w:val="00F0741A"/>
    <w:rsid w:val="00F07F36"/>
    <w:rsid w:val="00F10B20"/>
    <w:rsid w:val="00F17C7A"/>
    <w:rsid w:val="00F249EB"/>
    <w:rsid w:val="00F24F8D"/>
    <w:rsid w:val="00F25545"/>
    <w:rsid w:val="00F32C3D"/>
    <w:rsid w:val="00F33651"/>
    <w:rsid w:val="00F363AA"/>
    <w:rsid w:val="00F45189"/>
    <w:rsid w:val="00F46372"/>
    <w:rsid w:val="00F508CD"/>
    <w:rsid w:val="00F50F9E"/>
    <w:rsid w:val="00F60C1D"/>
    <w:rsid w:val="00F60FBB"/>
    <w:rsid w:val="00F647A9"/>
    <w:rsid w:val="00F70CC7"/>
    <w:rsid w:val="00F821C3"/>
    <w:rsid w:val="00F84576"/>
    <w:rsid w:val="00F86235"/>
    <w:rsid w:val="00F87CF2"/>
    <w:rsid w:val="00F91655"/>
    <w:rsid w:val="00F96AA4"/>
    <w:rsid w:val="00F9714B"/>
    <w:rsid w:val="00FA3C5F"/>
    <w:rsid w:val="00FA7472"/>
    <w:rsid w:val="00FB0DE7"/>
    <w:rsid w:val="00FB12DD"/>
    <w:rsid w:val="00FB3CCD"/>
    <w:rsid w:val="00FC166E"/>
    <w:rsid w:val="00FC5E1A"/>
    <w:rsid w:val="00FC68D2"/>
    <w:rsid w:val="00FD30B8"/>
    <w:rsid w:val="00FD473C"/>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603606"/>
    <w:rPr>
      <w:sz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nhideWhenUsed/>
    <w:rsid w:val="00603606"/>
    <w:rPr>
      <w:rFonts w:ascii="Segoe UI" w:hAnsi="Segoe UI" w:cs="Segoe UI"/>
      <w:sz w:val="18"/>
      <w:szCs w:val="18"/>
    </w:rPr>
  </w:style>
  <w:style w:type="character" w:customStyle="1" w:styleId="BalloonTextChar">
    <w:name w:val="Balloon Text Char"/>
    <w:basedOn w:val="DefaultParagraphFont"/>
    <w:link w:val="BalloonText"/>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iPriority w:val="99"/>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link w:val="NoSpacingChar"/>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2"/>
      </w:numPr>
      <w:spacing w:line="360" w:lineRule="auto"/>
    </w:pPr>
    <w:rPr>
      <w:szCs w:val="24"/>
    </w:rPr>
  </w:style>
  <w:style w:type="numbering" w:customStyle="1" w:styleId="Style3">
    <w:name w:val="Style3"/>
    <w:uiPriority w:val="99"/>
    <w:rsid w:val="00EE559A"/>
    <w:pPr>
      <w:numPr>
        <w:numId w:val="13"/>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2"/>
      </w:numPr>
    </w:pPr>
  </w:style>
  <w:style w:type="character" w:customStyle="1" w:styleId="NoSpacingChar">
    <w:name w:val="No Spacing Char"/>
    <w:basedOn w:val="DefaultParagraphFont"/>
    <w:link w:val="NoSpacing"/>
    <w:uiPriority w:val="1"/>
    <w:rsid w:val="008C11F1"/>
    <w:rPr>
      <w:rFonts w:asciiTheme="minorHAnsi" w:eastAsiaTheme="minorEastAsia" w:hAnsiTheme="minorHAnsi"/>
      <w:sz w:val="20"/>
      <w:szCs w:val="20"/>
    </w:rPr>
  </w:style>
  <w:style w:type="paragraph" w:customStyle="1" w:styleId="Punktai">
    <w:name w:val="Punktai"/>
    <w:basedOn w:val="Normal"/>
    <w:rsid w:val="001401CC"/>
    <w:pPr>
      <w:numPr>
        <w:numId w:val="25"/>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64748">
      <w:bodyDiv w:val="1"/>
      <w:marLeft w:val="0"/>
      <w:marRight w:val="0"/>
      <w:marTop w:val="0"/>
      <w:marBottom w:val="0"/>
      <w:divBdr>
        <w:top w:val="none" w:sz="0" w:space="0" w:color="auto"/>
        <w:left w:val="none" w:sz="0" w:space="0" w:color="auto"/>
        <w:bottom w:val="none" w:sz="0" w:space="0" w:color="auto"/>
        <w:right w:val="none" w:sz="0" w:space="0" w:color="auto"/>
      </w:divBdr>
    </w:div>
    <w:div w:id="171346020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39824233">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mailto:info@nma.lt" TargetMode="External"/><Relationship Id="rId39" Type="http://schemas.openxmlformats.org/officeDocument/2006/relationships/theme" Target="theme/theme1.xml"/><Relationship Id="rId21" Type="http://schemas.openxmlformats.org/officeDocument/2006/relationships/image" Target="media/image1.w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monika.prakapaviciute@nma.lt"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32" Type="http://schemas.openxmlformats.org/officeDocument/2006/relationships/footer" Target="footer2.xm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yperlink" Target="mailto:mindaugas.zaveckas@nma.l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yperlink" Target="mailto:mindaugas.zaveckas@nma.lt" TargetMode="External"/><Relationship Id="rId30" Type="http://schemas.openxmlformats.org/officeDocument/2006/relationships/hyperlink" Target="https://pagalba.nma.lt"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2.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3.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82</Pages>
  <Words>152148</Words>
  <Characters>86725</Characters>
  <Application>Microsoft Office Word</Application>
  <DocSecurity>0</DocSecurity>
  <Lines>722</Lines>
  <Paragraphs>476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Monika Prakapavičiūtė</cp:lastModifiedBy>
  <cp:revision>3</cp:revision>
  <dcterms:created xsi:type="dcterms:W3CDTF">2025-07-03T07:48:00Z</dcterms:created>
  <dcterms:modified xsi:type="dcterms:W3CDTF">2025-07-07T08:43:00Z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