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463363" w:rsidRDefault="003514D4" w:rsidP="006810BD">
      <w:pPr>
        <w:tabs>
          <w:tab w:val="right" w:leader="underscore" w:pos="8640"/>
        </w:tabs>
        <w:ind w:left="5103"/>
        <w:rPr>
          <w:color w:val="000000" w:themeColor="text1"/>
        </w:rPr>
      </w:pPr>
      <w:r w:rsidRPr="00463363">
        <w:rPr>
          <w:color w:val="000000" w:themeColor="text1"/>
        </w:rPr>
        <w:t>Nuolatinės viešųjų pirkimų komisijos</w:t>
      </w:r>
      <w:r w:rsidR="00C976A6" w:rsidRPr="00463363">
        <w:rPr>
          <w:color w:val="000000" w:themeColor="text1"/>
        </w:rPr>
        <w:t xml:space="preserve"> </w:t>
      </w:r>
    </w:p>
    <w:p w14:paraId="6CBB060F" w14:textId="0820244D" w:rsidR="00AD1F32" w:rsidRDefault="0045106E" w:rsidP="0069115E">
      <w:pPr>
        <w:tabs>
          <w:tab w:val="right" w:leader="underscore" w:pos="8640"/>
        </w:tabs>
        <w:ind w:left="5103"/>
      </w:pPr>
      <w:r w:rsidRPr="008423B9">
        <w:rPr>
          <w:color w:val="000000" w:themeColor="text1"/>
        </w:rPr>
        <w:t>202</w:t>
      </w:r>
      <w:r w:rsidR="00E87C44" w:rsidRPr="008423B9">
        <w:rPr>
          <w:color w:val="000000" w:themeColor="text1"/>
        </w:rPr>
        <w:t>5</w:t>
      </w:r>
      <w:r w:rsidRPr="008423B9">
        <w:rPr>
          <w:color w:val="000000" w:themeColor="text1"/>
        </w:rPr>
        <w:t>-</w:t>
      </w:r>
      <w:r w:rsidR="00E87C44" w:rsidRPr="008423B9">
        <w:rPr>
          <w:color w:val="000000" w:themeColor="text1"/>
        </w:rPr>
        <w:t>0</w:t>
      </w:r>
      <w:r w:rsidR="002130C1">
        <w:rPr>
          <w:color w:val="000000" w:themeColor="text1"/>
        </w:rPr>
        <w:t>7</w:t>
      </w:r>
      <w:r w:rsidRPr="008423B9">
        <w:rPr>
          <w:color w:val="000000" w:themeColor="text1"/>
        </w:rPr>
        <w:t>-</w:t>
      </w:r>
      <w:r w:rsidR="002130C1">
        <w:rPr>
          <w:color w:val="000000" w:themeColor="text1"/>
        </w:rPr>
        <w:t>0</w:t>
      </w:r>
      <w:r w:rsidR="00DE319B">
        <w:rPr>
          <w:color w:val="000000" w:themeColor="text1"/>
        </w:rPr>
        <w:t>7</w:t>
      </w:r>
      <w:r w:rsidR="003B4A42" w:rsidRPr="00463363">
        <w:rPr>
          <w:color w:val="000000" w:themeColor="text1"/>
        </w:rPr>
        <w:t xml:space="preserve"> </w:t>
      </w:r>
      <w:r w:rsidR="003514D4" w:rsidRPr="00463363">
        <w:rPr>
          <w:color w:val="000000" w:themeColor="text1"/>
        </w:rPr>
        <w:t>posėd</w:t>
      </w:r>
      <w:r w:rsidR="008E6A4D" w:rsidRPr="00463363">
        <w:rPr>
          <w:color w:val="000000" w:themeColor="text1"/>
        </w:rPr>
        <w:t xml:space="preserve">žio </w:t>
      </w:r>
      <w:r w:rsidR="008E6A4D" w:rsidRPr="00463363">
        <w:t xml:space="preserve">protokolu </w:t>
      </w:r>
      <w:r w:rsidR="00643D01" w:rsidRPr="00463363">
        <w:t xml:space="preserve">Nr. </w:t>
      </w:r>
      <w:r w:rsidR="00A97DD4" w:rsidRPr="00463363">
        <w:t>1</w:t>
      </w:r>
      <w:r w:rsidR="00002010" w:rsidRPr="00463363">
        <w:t>/VPP-</w:t>
      </w:r>
      <w:r w:rsidR="00B52B8A">
        <w:t>443</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350A424A" w14:textId="18F2A25F" w:rsidR="0013799D" w:rsidRDefault="00ED0B5C" w:rsidP="0013799D">
      <w:pPr>
        <w:suppressAutoHyphens w:val="0"/>
        <w:autoSpaceDN/>
        <w:spacing w:line="276" w:lineRule="auto"/>
        <w:jc w:val="center"/>
        <w:textAlignment w:val="auto"/>
        <w:rPr>
          <w:b/>
          <w:lang w:eastAsia="ar-SA"/>
        </w:rPr>
      </w:pPr>
      <w:bookmarkStart w:id="0" w:name="_Hlk202531157"/>
      <w:r>
        <w:rPr>
          <w:b/>
          <w:bCs/>
        </w:rPr>
        <w:t>ELEKTROMOBILIŲ (M1 KATEGORIJA)</w:t>
      </w:r>
      <w:r w:rsidR="007B1922">
        <w:rPr>
          <w:b/>
          <w:bCs/>
        </w:rPr>
        <w:t xml:space="preserve"> </w:t>
      </w:r>
      <w:bookmarkEnd w:id="0"/>
      <w:r w:rsidR="0013799D" w:rsidRPr="0013799D">
        <w:rPr>
          <w:b/>
          <w:lang w:eastAsia="ar-SA"/>
        </w:rPr>
        <w:t>VIEŠASIS PIRKIMAS</w:t>
      </w:r>
    </w:p>
    <w:p w14:paraId="76F33C00" w14:textId="77777777" w:rsidR="0069115E" w:rsidRDefault="0069115E" w:rsidP="0013799D">
      <w:pPr>
        <w:suppressAutoHyphens w:val="0"/>
        <w:autoSpaceDN/>
        <w:spacing w:line="276" w:lineRule="auto"/>
        <w:jc w:val="center"/>
        <w:textAlignment w:val="auto"/>
        <w:rPr>
          <w:b/>
          <w:lang w:eastAsia="ar-SA"/>
        </w:rPr>
      </w:pPr>
    </w:p>
    <w:p w14:paraId="2C927EEE" w14:textId="24CA37D0" w:rsidR="0069115E" w:rsidRPr="0013799D" w:rsidRDefault="0069115E" w:rsidP="0013799D">
      <w:pPr>
        <w:suppressAutoHyphens w:val="0"/>
        <w:autoSpaceDN/>
        <w:spacing w:line="276" w:lineRule="auto"/>
        <w:jc w:val="center"/>
        <w:textAlignment w:val="auto"/>
        <w:rPr>
          <w:b/>
          <w:lang w:eastAsia="ar-SA"/>
        </w:rPr>
      </w:pPr>
      <w:r>
        <w:rPr>
          <w:b/>
          <w:lang w:eastAsia="ar-SA"/>
        </w:rPr>
        <w:t>I, II</w:t>
      </w:r>
      <w:r w:rsidR="00A71E15">
        <w:rPr>
          <w:b/>
          <w:lang w:eastAsia="ar-SA"/>
        </w:rPr>
        <w:t xml:space="preserve"> </w:t>
      </w:r>
      <w:r>
        <w:rPr>
          <w:b/>
          <w:lang w:eastAsia="ar-SA"/>
        </w:rPr>
        <w:t>PIRKIMO DALYS</w:t>
      </w:r>
    </w:p>
    <w:p w14:paraId="58E2216B" w14:textId="77777777" w:rsidR="00C976A6" w:rsidRPr="006B6532" w:rsidRDefault="00C976A6" w:rsidP="00A43F77">
      <w:pP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52C2F052"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B55931">
        <w:rPr>
          <w:lang w:val="en-US"/>
        </w:rPr>
        <w:t>form</w:t>
      </w:r>
      <w:r w:rsidR="00DE6D23" w:rsidRPr="00B55931">
        <w:rPr>
          <w:lang w:val="en-US"/>
        </w:rPr>
        <w:t>a</w:t>
      </w:r>
      <w:r w:rsidR="005F7440">
        <w:rPr>
          <w:lang w:val="en-US"/>
        </w:rPr>
        <w:t xml:space="preserve"> I, II</w:t>
      </w:r>
      <w:r w:rsidR="00DF58B3">
        <w:rPr>
          <w:lang w:val="en-US"/>
        </w:rPr>
        <w:t xml:space="preserve"> </w:t>
      </w:r>
      <w:proofErr w:type="spellStart"/>
      <w:r w:rsidR="005F7440">
        <w:rPr>
          <w:lang w:val="en-US"/>
        </w:rPr>
        <w:t>pirkimo</w:t>
      </w:r>
      <w:proofErr w:type="spellEnd"/>
      <w:r w:rsidR="005F7440">
        <w:rPr>
          <w:lang w:val="en-US"/>
        </w:rPr>
        <w:t xml:space="preserve"> </w:t>
      </w:r>
      <w:proofErr w:type="spellStart"/>
      <w:r w:rsidR="005F7440">
        <w:rPr>
          <w:lang w:val="en-US"/>
        </w:rPr>
        <w:t>dalims</w:t>
      </w:r>
      <w:proofErr w:type="spellEnd"/>
      <w:r w:rsidRPr="00B55931">
        <w:rPr>
          <w:lang w:val="en-US"/>
        </w:rPr>
        <w:t xml:space="preserve">, </w:t>
      </w:r>
      <w:proofErr w:type="spellStart"/>
      <w:r w:rsidRPr="00B55931">
        <w:rPr>
          <w:lang w:val="en-US"/>
        </w:rPr>
        <w:t>pirkimo</w:t>
      </w:r>
      <w:proofErr w:type="spellEnd"/>
      <w:r w:rsidRPr="00B55931">
        <w:rPr>
          <w:lang w:val="en-US"/>
        </w:rPr>
        <w:t xml:space="preserve"> </w:t>
      </w:r>
      <w:proofErr w:type="spellStart"/>
      <w:r w:rsidR="00DB7E92" w:rsidRPr="00B55931">
        <w:rPr>
          <w:lang w:val="en-US"/>
        </w:rPr>
        <w:t>sąlygų</w:t>
      </w:r>
      <w:proofErr w:type="spellEnd"/>
      <w:r w:rsidR="00DB7E92" w:rsidRPr="00B55931">
        <w:rPr>
          <w:lang w:val="en-US"/>
        </w:rPr>
        <w:t xml:space="preserve"> </w:t>
      </w:r>
      <w:r w:rsidRPr="00B55931">
        <w:rPr>
          <w:lang w:val="en-US"/>
        </w:rPr>
        <w:t xml:space="preserve">1 </w:t>
      </w:r>
      <w:proofErr w:type="spellStart"/>
      <w:r w:rsidRPr="00B55931">
        <w:rPr>
          <w:lang w:val="en-US"/>
        </w:rPr>
        <w:t>priedas</w:t>
      </w:r>
      <w:proofErr w:type="spellEnd"/>
      <w:r w:rsidR="005C4924" w:rsidRPr="00B55931">
        <w:rPr>
          <w:lang w:val="en-US"/>
        </w:rPr>
        <w:t xml:space="preserve"> </w:t>
      </w:r>
      <w:r w:rsidR="0045106E" w:rsidRPr="00AD2704">
        <w:rPr>
          <w:lang w:val="en-US"/>
        </w:rPr>
        <w:t>(</w:t>
      </w:r>
      <w:proofErr w:type="spellStart"/>
      <w:r w:rsidR="0045106E" w:rsidRPr="00AD2704">
        <w:rPr>
          <w:lang w:val="en-US"/>
        </w:rPr>
        <w:t>pateikiama</w:t>
      </w:r>
      <w:proofErr w:type="spellEnd"/>
      <w:r w:rsidR="0045106E" w:rsidRPr="00AD2704">
        <w:rPr>
          <w:lang w:val="en-US"/>
        </w:rPr>
        <w:t xml:space="preserve"> </w:t>
      </w:r>
      <w:proofErr w:type="spellStart"/>
      <w:r w:rsidR="0045106E" w:rsidRPr="00AD2704">
        <w:rPr>
          <w:lang w:val="en-US"/>
        </w:rPr>
        <w:t>atskiru</w:t>
      </w:r>
      <w:proofErr w:type="spellEnd"/>
      <w:r w:rsidR="0045106E" w:rsidRPr="00AD2704">
        <w:rPr>
          <w:lang w:val="en-US"/>
        </w:rPr>
        <w:t xml:space="preserve"> </w:t>
      </w:r>
      <w:proofErr w:type="spellStart"/>
      <w:r w:rsidR="0045106E" w:rsidRPr="00AD2704">
        <w:rPr>
          <w:lang w:val="en-US"/>
        </w:rPr>
        <w:t>failu</w:t>
      </w:r>
      <w:proofErr w:type="spellEnd"/>
      <w:r w:rsidR="0045106E" w:rsidRPr="00AD2704">
        <w:rPr>
          <w:lang w:val="en-US"/>
        </w:rPr>
        <w:t>)</w:t>
      </w:r>
      <w:r w:rsidRPr="00AD2704">
        <w:rPr>
          <w:lang w:val="en-US"/>
        </w:rPr>
        <w:t>;</w:t>
      </w:r>
      <w:r w:rsidR="005F7440" w:rsidRPr="00AD2704">
        <w:rPr>
          <w:lang w:val="en-US"/>
        </w:rPr>
        <w:t xml:space="preserve"> </w:t>
      </w:r>
      <w:r w:rsidR="001B5856" w:rsidRPr="00AD2704">
        <w:rPr>
          <w:lang w:val="en-US"/>
        </w:rPr>
        <w:t xml:space="preserve"> </w:t>
      </w:r>
    </w:p>
    <w:p w14:paraId="1EE7FCB2" w14:textId="4F4E2D03"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B55931">
        <w:rPr>
          <w:lang w:val="en-US"/>
        </w:rPr>
        <w:t>Techninė</w:t>
      </w:r>
      <w:proofErr w:type="spellEnd"/>
      <w:r w:rsidRPr="00B55931">
        <w:rPr>
          <w:lang w:val="en-US"/>
        </w:rPr>
        <w:t xml:space="preserve"> </w:t>
      </w:r>
      <w:proofErr w:type="spellStart"/>
      <w:r w:rsidRPr="00B55931">
        <w:rPr>
          <w:lang w:val="en-US"/>
        </w:rPr>
        <w:t>specifikacija</w:t>
      </w:r>
      <w:proofErr w:type="spellEnd"/>
      <w:r w:rsidR="00B805EE">
        <w:rPr>
          <w:lang w:val="en-US"/>
        </w:rPr>
        <w:t xml:space="preserve"> I, II </w:t>
      </w:r>
      <w:proofErr w:type="spellStart"/>
      <w:r w:rsidR="00B805EE">
        <w:rPr>
          <w:lang w:val="en-US"/>
        </w:rPr>
        <w:t>pirkimo</w:t>
      </w:r>
      <w:proofErr w:type="spellEnd"/>
      <w:r w:rsidR="00B805EE">
        <w:rPr>
          <w:lang w:val="en-US"/>
        </w:rPr>
        <w:t xml:space="preserve"> </w:t>
      </w:r>
      <w:proofErr w:type="spellStart"/>
      <w:r w:rsidR="00B805EE">
        <w:rPr>
          <w:lang w:val="en-US"/>
        </w:rPr>
        <w:t>dalims</w:t>
      </w:r>
      <w:proofErr w:type="spellEnd"/>
      <w:r w:rsidR="00AC4348" w:rsidRPr="00B55931">
        <w:rPr>
          <w:lang w:val="en-US"/>
        </w:rPr>
        <w:t xml:space="preserve">, </w:t>
      </w:r>
      <w:proofErr w:type="spellStart"/>
      <w:r w:rsidR="00AC4348" w:rsidRPr="00B55931">
        <w:rPr>
          <w:lang w:val="en-US"/>
        </w:rPr>
        <w:t>pirkimo</w:t>
      </w:r>
      <w:proofErr w:type="spellEnd"/>
      <w:r w:rsidR="00AC4348" w:rsidRPr="00BF1EDB">
        <w:rPr>
          <w:lang w:val="en-US"/>
        </w:rPr>
        <w:t xml:space="preserve"> </w:t>
      </w:r>
      <w:proofErr w:type="spellStart"/>
      <w:r w:rsidR="00AC4348">
        <w:rPr>
          <w:lang w:val="en-US"/>
        </w:rPr>
        <w:t>sąlygų</w:t>
      </w:r>
      <w:proofErr w:type="spellEnd"/>
      <w:r w:rsidR="00AC4348" w:rsidRPr="00BF1EDB">
        <w:rPr>
          <w:lang w:val="en-US"/>
        </w:rPr>
        <w:t xml:space="preserve"> 2 </w:t>
      </w:r>
      <w:proofErr w:type="spellStart"/>
      <w:r w:rsidR="00AC4348" w:rsidRPr="00BF1EDB">
        <w:rPr>
          <w:lang w:val="en-US"/>
        </w:rPr>
        <w:t>priedas</w:t>
      </w:r>
      <w:proofErr w:type="spellEnd"/>
      <w:r w:rsidR="00AC4348" w:rsidRPr="00BF1EDB">
        <w:rPr>
          <w:lang w:val="en-US"/>
        </w:rPr>
        <w:t xml:space="preserve"> (</w:t>
      </w:r>
      <w:proofErr w:type="spellStart"/>
      <w:r w:rsidR="00AC4348" w:rsidRPr="00BE0CA4">
        <w:rPr>
          <w:lang w:val="en-US"/>
        </w:rPr>
        <w:t>pateikiama</w:t>
      </w:r>
      <w:proofErr w:type="spellEnd"/>
      <w:r w:rsidR="00AC4348" w:rsidRPr="00BE0CA4">
        <w:rPr>
          <w:lang w:val="en-US"/>
        </w:rPr>
        <w:t xml:space="preserve"> </w:t>
      </w:r>
      <w:proofErr w:type="spellStart"/>
      <w:r w:rsidR="00AC4348" w:rsidRPr="00BE0CA4">
        <w:rPr>
          <w:lang w:val="en-US"/>
        </w:rPr>
        <w:t>atskiru</w:t>
      </w:r>
      <w:proofErr w:type="spellEnd"/>
      <w:r w:rsidR="00AC4348" w:rsidRPr="00BE0CA4">
        <w:rPr>
          <w:lang w:val="en-US"/>
        </w:rPr>
        <w:t xml:space="preserve"> </w:t>
      </w:r>
      <w:proofErr w:type="spellStart"/>
      <w:r w:rsidR="00AC4348" w:rsidRPr="00BE0CA4">
        <w:rPr>
          <w:lang w:val="en-US"/>
        </w:rPr>
        <w:t>failu</w:t>
      </w:r>
      <w:proofErr w:type="spellEnd"/>
      <w:r w:rsidR="00AC4348" w:rsidRPr="00BE0CA4">
        <w:rPr>
          <w:lang w:val="en-US"/>
        </w:rPr>
        <w:t>);</w:t>
      </w:r>
    </w:p>
    <w:p w14:paraId="23F97622" w14:textId="1973B22E" w:rsidR="002E1A5A" w:rsidRPr="00580E84" w:rsidRDefault="000A49FC"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Pr>
          <w:lang w:val="en-US"/>
        </w:rPr>
        <w:t>S</w:t>
      </w:r>
      <w:r w:rsidR="002E1A5A" w:rsidRPr="00580E84">
        <w:rPr>
          <w:lang w:val="en-US"/>
        </w:rPr>
        <w:t>utar</w:t>
      </w:r>
      <w:r w:rsidR="00C043F7">
        <w:rPr>
          <w:lang w:val="en-US"/>
        </w:rPr>
        <w:t>ties</w:t>
      </w:r>
      <w:proofErr w:type="spellEnd"/>
      <w:r w:rsidR="002E1A5A" w:rsidRPr="00580E84">
        <w:rPr>
          <w:lang w:val="en-US"/>
        </w:rPr>
        <w:t xml:space="preserve"> </w:t>
      </w:r>
      <w:proofErr w:type="spellStart"/>
      <w:r w:rsidR="002E1A5A" w:rsidRPr="00580E84">
        <w:rPr>
          <w:lang w:val="en-US"/>
        </w:rPr>
        <w:t>projekta</w:t>
      </w:r>
      <w:r w:rsidR="00C043F7">
        <w:rPr>
          <w:lang w:val="en-US"/>
        </w:rPr>
        <w:t>s</w:t>
      </w:r>
      <w:proofErr w:type="spellEnd"/>
      <w:r w:rsidR="002E1A5A" w:rsidRPr="00580E84">
        <w:rPr>
          <w:lang w:val="en-US"/>
        </w:rPr>
        <w:t xml:space="preserve">, </w:t>
      </w:r>
      <w:proofErr w:type="spellStart"/>
      <w:r w:rsidR="002E1A5A" w:rsidRPr="00580E84">
        <w:rPr>
          <w:lang w:val="en-US"/>
        </w:rPr>
        <w:t>pirkimo</w:t>
      </w:r>
      <w:proofErr w:type="spellEnd"/>
      <w:r w:rsidR="002E1A5A"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3</w:t>
      </w:r>
      <w:r w:rsidR="002E1A5A" w:rsidRPr="00580E84">
        <w:rPr>
          <w:lang w:val="en-US"/>
        </w:rPr>
        <w:t xml:space="preserve"> </w:t>
      </w:r>
      <w:proofErr w:type="spellStart"/>
      <w:r w:rsidR="002E1A5A"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002E1A5A" w:rsidRPr="00580E84">
        <w:rPr>
          <w:lang w:val="en-US"/>
        </w:rPr>
        <w:t>;</w:t>
      </w:r>
    </w:p>
    <w:p w14:paraId="3435BD29" w14:textId="05ACED31"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w:t>
      </w:r>
      <w:r w:rsidR="002E0C36">
        <w:rPr>
          <w:lang w:val="en-US"/>
        </w:rPr>
        <w:t xml:space="preserve"> </w:t>
      </w:r>
      <w:r w:rsidR="002E0C36" w:rsidRPr="00375FF0">
        <w:rPr>
          <w:lang w:val="en-US"/>
        </w:rPr>
        <w:t>I, II</w:t>
      </w:r>
      <w:r w:rsidR="00250E16">
        <w:rPr>
          <w:lang w:val="en-US"/>
        </w:rPr>
        <w:t xml:space="preserve"> </w:t>
      </w:r>
      <w:proofErr w:type="spellStart"/>
      <w:r w:rsidR="002E0C36" w:rsidRPr="00375FF0">
        <w:rPr>
          <w:lang w:val="en-US"/>
        </w:rPr>
        <w:t>pirkimo</w:t>
      </w:r>
      <w:proofErr w:type="spellEnd"/>
      <w:r w:rsidR="002E0C36" w:rsidRPr="00375FF0">
        <w:rPr>
          <w:lang w:val="en-US"/>
        </w:rPr>
        <w:t xml:space="preserve"> </w:t>
      </w:r>
      <w:proofErr w:type="spellStart"/>
      <w:r w:rsidR="002E0C36" w:rsidRPr="00375FF0">
        <w:rPr>
          <w:lang w:val="en-US"/>
        </w:rPr>
        <w:t>dalims</w:t>
      </w:r>
      <w:proofErr w:type="spellEnd"/>
      <w:r w:rsidRPr="00375FF0">
        <w:rPr>
          <w:lang w:val="en-US"/>
        </w:rPr>
        <w:t>,</w:t>
      </w:r>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4</w:t>
      </w:r>
      <w:r w:rsidR="0080583A">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 xml:space="preserve">pateikiama atskiru failu </w:t>
      </w:r>
      <w:r w:rsidR="00032568">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r w:rsidR="002E0C36">
        <w:rPr>
          <w:lang w:val="en-US"/>
        </w:rPr>
        <w:t xml:space="preserve"> </w:t>
      </w:r>
    </w:p>
    <w:p w14:paraId="1F22B379" w14:textId="02FAE27C" w:rsidR="00EB015B" w:rsidRPr="00304073" w:rsidRDefault="0019241E"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w:t>
      </w:r>
      <w:r w:rsidRPr="00304073">
        <w:rPr>
          <w:rFonts w:cstheme="minorHAnsi"/>
          <w:bCs/>
        </w:rPr>
        <w:t xml:space="preserve">dokumentai (1 lentelė), pirkimo </w:t>
      </w:r>
      <w:r w:rsidR="00DB7E92" w:rsidRPr="00304073">
        <w:rPr>
          <w:rFonts w:cstheme="minorHAnsi"/>
          <w:bCs/>
        </w:rPr>
        <w:t xml:space="preserve">sąlygų </w:t>
      </w:r>
      <w:r w:rsidR="000F63F5" w:rsidRPr="00304073">
        <w:rPr>
          <w:rFonts w:cstheme="minorHAnsi"/>
          <w:bCs/>
        </w:rPr>
        <w:t>5</w:t>
      </w:r>
      <w:r w:rsidRPr="00304073">
        <w:rPr>
          <w:lang w:val="en-US"/>
        </w:rPr>
        <w:t xml:space="preserve"> </w:t>
      </w:r>
      <w:proofErr w:type="spellStart"/>
      <w:r w:rsidRPr="00304073">
        <w:rPr>
          <w:lang w:val="en-US"/>
        </w:rPr>
        <w:t>priedas</w:t>
      </w:r>
      <w:proofErr w:type="spellEnd"/>
      <w:r w:rsidRPr="00304073">
        <w:rPr>
          <w:lang w:val="en-US"/>
        </w:rPr>
        <w:t xml:space="preserve"> (</w:t>
      </w:r>
      <w:proofErr w:type="spellStart"/>
      <w:r w:rsidRPr="00304073">
        <w:rPr>
          <w:lang w:val="en-US"/>
        </w:rPr>
        <w:t>pateikiama</w:t>
      </w:r>
      <w:proofErr w:type="spellEnd"/>
      <w:r w:rsidRPr="00304073">
        <w:rPr>
          <w:lang w:val="en-US"/>
        </w:rPr>
        <w:t xml:space="preserve"> </w:t>
      </w:r>
      <w:proofErr w:type="spellStart"/>
      <w:r w:rsidRPr="00304073">
        <w:rPr>
          <w:lang w:val="en-US"/>
        </w:rPr>
        <w:t>atskiru</w:t>
      </w:r>
      <w:proofErr w:type="spellEnd"/>
      <w:r w:rsidRPr="00304073">
        <w:rPr>
          <w:lang w:val="en-US"/>
        </w:rPr>
        <w:t xml:space="preserve"> </w:t>
      </w:r>
      <w:proofErr w:type="spellStart"/>
      <w:r w:rsidRPr="00304073">
        <w:rPr>
          <w:lang w:val="en-US"/>
        </w:rPr>
        <w:t>failu</w:t>
      </w:r>
      <w:proofErr w:type="spellEnd"/>
      <w:r w:rsidRPr="00304073">
        <w:rPr>
          <w:lang w:val="en-US"/>
        </w:rPr>
        <w:t>)</w:t>
      </w:r>
      <w:r w:rsidR="00BE0CA4" w:rsidRPr="00304073">
        <w:rPr>
          <w:lang w:val="en-US"/>
        </w:rPr>
        <w:t>;</w:t>
      </w:r>
    </w:p>
    <w:p w14:paraId="07EEBD10" w14:textId="0B5EB706" w:rsidR="000F63F5" w:rsidRPr="007A0FB0" w:rsidRDefault="000F63F5"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304073">
        <w:rPr>
          <w:rFonts w:cstheme="minorHAnsi"/>
          <w:color w:val="000000" w:themeColor="text1"/>
        </w:rPr>
        <w:t>Deklaracija dėl (ne)atitikties Reglamento nuostatoms, pirkimo sąlygų 6 priedas</w:t>
      </w:r>
      <w:r w:rsidR="007A0FB0">
        <w:rPr>
          <w:rFonts w:cstheme="minorHAnsi"/>
          <w:color w:val="000000" w:themeColor="text1"/>
        </w:rPr>
        <w:t>,</w:t>
      </w:r>
    </w:p>
    <w:p w14:paraId="58FFEEC9" w14:textId="2E11F073" w:rsidR="007A0FB0" w:rsidRPr="00304073" w:rsidRDefault="007A0FB0" w:rsidP="007A0FB0">
      <w:pPr>
        <w:numPr>
          <w:ilvl w:val="0"/>
          <w:numId w:val="15"/>
        </w:numPr>
        <w:tabs>
          <w:tab w:val="left" w:pos="993"/>
        </w:tabs>
        <w:autoSpaceDN/>
        <w:ind w:left="0" w:firstLine="709"/>
        <w:contextualSpacing/>
        <w:jc w:val="both"/>
        <w:textAlignment w:val="auto"/>
        <w:rPr>
          <w:lang w:eastAsia="lt-LT"/>
        </w:rPr>
      </w:pPr>
      <w:proofErr w:type="spellStart"/>
      <w:r>
        <w:rPr>
          <w:lang w:val="en-US"/>
        </w:rPr>
        <w:t>Patiektų</w:t>
      </w:r>
      <w:proofErr w:type="spellEnd"/>
      <w:r w:rsidRPr="00AD71A7">
        <w:rPr>
          <w:lang w:val="en-US"/>
        </w:rPr>
        <w:t xml:space="preserve"> </w:t>
      </w:r>
      <w:proofErr w:type="spellStart"/>
      <w:r>
        <w:rPr>
          <w:lang w:val="en-US"/>
        </w:rPr>
        <w:t>prekių</w:t>
      </w:r>
      <w:proofErr w:type="spellEnd"/>
      <w:r w:rsidRPr="00AD71A7">
        <w:rPr>
          <w:lang w:val="en-US"/>
        </w:rPr>
        <w:t xml:space="preserve"> </w:t>
      </w:r>
      <w:proofErr w:type="spellStart"/>
      <w:r w:rsidRPr="00AD71A7">
        <w:rPr>
          <w:lang w:val="en-US"/>
        </w:rPr>
        <w:t>sąrašas</w:t>
      </w:r>
      <w:proofErr w:type="spellEnd"/>
      <w:r w:rsidRPr="00AD71A7">
        <w:rPr>
          <w:lang w:val="en-US"/>
        </w:rPr>
        <w:t xml:space="preserve">, </w:t>
      </w:r>
      <w:proofErr w:type="spellStart"/>
      <w:r w:rsidRPr="00AD71A7">
        <w:rPr>
          <w:lang w:val="en-US"/>
        </w:rPr>
        <w:t>pirkimo</w:t>
      </w:r>
      <w:proofErr w:type="spellEnd"/>
      <w:r w:rsidRPr="00AD71A7">
        <w:rPr>
          <w:lang w:val="en-US"/>
        </w:rPr>
        <w:t xml:space="preserve"> </w:t>
      </w:r>
      <w:proofErr w:type="spellStart"/>
      <w:r w:rsidRPr="00AD71A7">
        <w:rPr>
          <w:lang w:val="en-US"/>
        </w:rPr>
        <w:t>sąlygų</w:t>
      </w:r>
      <w:proofErr w:type="spellEnd"/>
      <w:r w:rsidRPr="00AD71A7">
        <w:rPr>
          <w:lang w:val="en-US"/>
        </w:rPr>
        <w:t xml:space="preserve"> </w:t>
      </w:r>
      <w:r>
        <w:rPr>
          <w:lang w:val="en-US"/>
        </w:rPr>
        <w:t>7</w:t>
      </w:r>
      <w:r w:rsidRPr="00AD71A7">
        <w:rPr>
          <w:lang w:val="en-US"/>
        </w:rPr>
        <w:t xml:space="preserve"> </w:t>
      </w:r>
      <w:proofErr w:type="spellStart"/>
      <w:r w:rsidRPr="00AD71A7">
        <w:rPr>
          <w:lang w:val="en-US"/>
        </w:rPr>
        <w:t>priedas</w:t>
      </w:r>
      <w:proofErr w:type="spellEnd"/>
      <w:r w:rsidRPr="00AD71A7">
        <w:rPr>
          <w:lang w:val="en-US"/>
        </w:rPr>
        <w:t xml:space="preserve"> (</w:t>
      </w:r>
      <w:proofErr w:type="spellStart"/>
      <w:r w:rsidRPr="00AD71A7">
        <w:rPr>
          <w:lang w:val="en-US"/>
        </w:rPr>
        <w:t>pateikiama</w:t>
      </w:r>
      <w:proofErr w:type="spellEnd"/>
      <w:r w:rsidRPr="00AD71A7">
        <w:rPr>
          <w:lang w:val="en-US"/>
        </w:rPr>
        <w:t xml:space="preserve"> </w:t>
      </w:r>
      <w:proofErr w:type="spellStart"/>
      <w:r w:rsidRPr="00AD71A7">
        <w:rPr>
          <w:lang w:val="en-US"/>
        </w:rPr>
        <w:t>atskiru</w:t>
      </w:r>
      <w:proofErr w:type="spellEnd"/>
      <w:r w:rsidRPr="00AD71A7">
        <w:rPr>
          <w:lang w:val="en-US"/>
        </w:rPr>
        <w:t xml:space="preserve"> </w:t>
      </w:r>
      <w:proofErr w:type="spellStart"/>
      <w:r w:rsidRPr="00AD71A7">
        <w:rPr>
          <w:lang w:val="en-US"/>
        </w:rPr>
        <w:t>failu</w:t>
      </w:r>
      <w:proofErr w:type="spellEnd"/>
      <w:r w:rsidRPr="00AD71A7">
        <w:rPr>
          <w:lang w:val="en-US"/>
        </w:rPr>
        <w:t>)</w:t>
      </w:r>
      <w:r>
        <w:rPr>
          <w:lang w:val="en-US"/>
        </w:rPr>
        <w:t>.</w:t>
      </w:r>
    </w:p>
    <w:p w14:paraId="63DDAEC8" w14:textId="77777777" w:rsidR="008167E7"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Default="00DF58B3" w:rsidP="00304073">
      <w:pPr>
        <w:shd w:val="clear" w:color="auto" w:fill="FFFFFF" w:themeFill="background1"/>
        <w:tabs>
          <w:tab w:val="left" w:pos="993"/>
        </w:tabs>
        <w:autoSpaceDN/>
        <w:contextualSpacing/>
        <w:jc w:val="both"/>
        <w:textAlignment w:val="auto"/>
        <w:rPr>
          <w:lang w:eastAsia="lt-LT"/>
        </w:rPr>
      </w:pPr>
    </w:p>
    <w:p w14:paraId="02CB47BD" w14:textId="77777777" w:rsidR="00DF58B3" w:rsidRDefault="00DF58B3" w:rsidP="00181F88">
      <w:pPr>
        <w:tabs>
          <w:tab w:val="left" w:pos="993"/>
        </w:tabs>
        <w:autoSpaceDN/>
        <w:contextualSpacing/>
        <w:jc w:val="both"/>
        <w:textAlignment w:val="auto"/>
        <w:rPr>
          <w:lang w:eastAsia="lt-LT"/>
        </w:rPr>
      </w:pPr>
    </w:p>
    <w:p w14:paraId="174DEBD3" w14:textId="77777777" w:rsidR="00A43F77" w:rsidRDefault="00A43F77" w:rsidP="00181F88">
      <w:pPr>
        <w:tabs>
          <w:tab w:val="left" w:pos="993"/>
        </w:tabs>
        <w:autoSpaceDN/>
        <w:contextualSpacing/>
        <w:jc w:val="both"/>
        <w:textAlignment w:val="auto"/>
        <w:rPr>
          <w:highlight w:val="yellow"/>
          <w:lang w:eastAsia="lt-LT"/>
        </w:rPr>
      </w:pPr>
    </w:p>
    <w:p w14:paraId="37B8FD01" w14:textId="77777777" w:rsidR="00A43F77" w:rsidRDefault="00A43F77"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lastRenderedPageBreak/>
        <w:t>BENDROSIOS NUOSTATOS</w:t>
      </w:r>
    </w:p>
    <w:p w14:paraId="67D6F125" w14:textId="7117109B" w:rsidR="00445333" w:rsidRPr="00F26BD3" w:rsidRDefault="007B2DC2" w:rsidP="00C35B13">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Kauno rajono savivaldybės administracija</w:t>
      </w:r>
      <w:r w:rsidRPr="003A7B27">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6C5E21" w:rsidRPr="003A7B27">
        <w:rPr>
          <w:lang w:eastAsia="lt-LT"/>
        </w:rPr>
        <w:t xml:space="preserve"> </w:t>
      </w:r>
      <w:r w:rsidR="00ED0B5C">
        <w:t xml:space="preserve">elektromobilių (M1 kategorija) </w:t>
      </w:r>
      <w:r w:rsidR="006C5E21" w:rsidRPr="00D725ED">
        <w:t xml:space="preserve">viešąjį pirkimą.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445333">
        <w:rPr>
          <w:b/>
          <w:bCs/>
        </w:rPr>
        <w:t>pagrindinis kodas</w:t>
      </w:r>
      <w:r w:rsidR="00D203AB" w:rsidRPr="00D725ED">
        <w:t xml:space="preserve"> </w:t>
      </w:r>
      <w:r w:rsidR="00445333">
        <w:t xml:space="preserve">– </w:t>
      </w:r>
      <w:r w:rsidR="00D23EAD">
        <w:rPr>
          <w:b/>
          <w:bCs/>
        </w:rPr>
        <w:t>34144900-7</w:t>
      </w:r>
      <w:r w:rsidR="00445333">
        <w:t xml:space="preserve"> (</w:t>
      </w:r>
      <w:r w:rsidR="00D23EAD">
        <w:t>elektromobiliai</w:t>
      </w:r>
      <w:r w:rsidR="00445333">
        <w:t xml:space="preserve">). </w:t>
      </w:r>
    </w:p>
    <w:p w14:paraId="47A20D77" w14:textId="0B6C2A5B" w:rsidR="000B5F19" w:rsidRPr="006B6532" w:rsidRDefault="00200203" w:rsidP="00090B76">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663A3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1" w:name="_Hlk135207488"/>
    </w:p>
    <w:p w14:paraId="41B2E1BD" w14:textId="67107CAB" w:rsidR="00D75914" w:rsidRPr="0096332E" w:rsidRDefault="00663A3E" w:rsidP="0096332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w:t>
      </w:r>
      <w:r w:rsidR="00D23EAD">
        <w:rPr>
          <w:noProof/>
        </w:rPr>
        <w:t>šiuo metu nevykdomi automobilių pirkimai</w:t>
      </w:r>
      <w:r w:rsidR="00D75914">
        <w:rPr>
          <w:noProof/>
        </w:rPr>
        <w:t xml:space="preserve"> (</w:t>
      </w:r>
      <w:r w:rsidR="00D75914" w:rsidRPr="00D75914">
        <w:t>apribotas užsakymų formavimas modulyje „Lengvųjų automobilių užsakymai“</w:t>
      </w:r>
      <w:r w:rsidR="00D75914">
        <w:t xml:space="preserve">). </w:t>
      </w:r>
    </w:p>
    <w:bookmarkEnd w:id="1"/>
    <w:p w14:paraId="27B59F2E" w14:textId="364EEA24" w:rsidR="0032404F" w:rsidRPr="002D1807" w:rsidRDefault="006E59BA" w:rsidP="0032404F">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E59BA">
        <w:rPr>
          <w:bCs/>
          <w:spacing w:val="2"/>
          <w:shd w:val="clear" w:color="auto" w:fill="FFFFFF"/>
        </w:rPr>
        <w:t xml:space="preserve">Pirkimas laikomas </w:t>
      </w:r>
      <w:r w:rsidRPr="006E59BA">
        <w:rPr>
          <w:b/>
          <w:spacing w:val="2"/>
          <w:shd w:val="clear" w:color="auto" w:fill="FFFFFF"/>
        </w:rPr>
        <w:t>žaliuoju pirkimu</w:t>
      </w:r>
      <w:r w:rsidRPr="006E59BA">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6E59BA">
        <w:rPr>
          <w:color w:val="000000" w:themeColor="text1"/>
          <w:lang w:eastAsia="lt-LT"/>
        </w:rPr>
        <w:t xml:space="preserve">) </w:t>
      </w:r>
      <w:r w:rsidRPr="00571348">
        <w:t>(toliau – Aprašas)</w:t>
      </w:r>
      <w:r w:rsidRPr="006E59BA">
        <w:rPr>
          <w:color w:val="000000" w:themeColor="text1"/>
          <w:lang w:eastAsia="lt-LT"/>
        </w:rPr>
        <w:t xml:space="preserve"> </w:t>
      </w:r>
      <w:r w:rsidRPr="006E59BA">
        <w:rPr>
          <w:b/>
          <w:bCs/>
          <w:color w:val="000000"/>
        </w:rPr>
        <w:t>4.</w:t>
      </w:r>
      <w:r w:rsidR="00887CA4">
        <w:rPr>
          <w:b/>
          <w:bCs/>
          <w:color w:val="000000"/>
        </w:rPr>
        <w:t>1</w:t>
      </w:r>
      <w:r w:rsidRPr="006E59BA">
        <w:rPr>
          <w:b/>
          <w:bCs/>
          <w:color w:val="000000"/>
        </w:rPr>
        <w:t xml:space="preserve"> p</w:t>
      </w:r>
      <w:r w:rsidR="00FC4C8A">
        <w:rPr>
          <w:b/>
          <w:bCs/>
          <w:color w:val="000000"/>
        </w:rPr>
        <w:t>unktą</w:t>
      </w:r>
      <w:r w:rsidR="00FC4C8A">
        <w:rPr>
          <w:color w:val="000000"/>
        </w:rPr>
        <w:t xml:space="preserve"> </w:t>
      </w:r>
      <w:r w:rsidR="00887CA4" w:rsidRPr="00FC4C8A">
        <w:rPr>
          <w:color w:val="000000"/>
        </w:rPr>
        <w:t xml:space="preserve">(taikomi minimalūs aplinkos apsaugos reikalavimai pagal Aprašo </w:t>
      </w:r>
      <w:r w:rsidR="00887CA4" w:rsidRPr="00FC4C8A">
        <w:rPr>
          <w:color w:val="000000" w:themeColor="text1"/>
          <w:lang w:eastAsia="lt-LT"/>
        </w:rPr>
        <w:t>2 priedo X skyriaus „</w:t>
      </w:r>
      <w:r w:rsidR="00FC4C8A">
        <w:rPr>
          <w:color w:val="000000" w:themeColor="text1"/>
          <w:lang w:eastAsia="lt-LT"/>
        </w:rPr>
        <w:t xml:space="preserve">M </w:t>
      </w:r>
      <w:r w:rsidR="00FC4C8A" w:rsidRPr="002D1807">
        <w:rPr>
          <w:color w:val="000000" w:themeColor="text1"/>
          <w:lang w:eastAsia="lt-LT"/>
        </w:rPr>
        <w:t>ir N kategorijų kelių transporto priemonės</w:t>
      </w:r>
      <w:r w:rsidR="00887CA4" w:rsidRPr="002D1807">
        <w:rPr>
          <w:color w:val="000000" w:themeColor="text1"/>
          <w:lang w:eastAsia="lt-LT"/>
        </w:rPr>
        <w:t>“</w:t>
      </w:r>
      <w:r w:rsidR="00887CA4" w:rsidRPr="002D1807">
        <w:rPr>
          <w:color w:val="000000"/>
        </w:rPr>
        <w:t xml:space="preserve"> </w:t>
      </w:r>
      <w:r w:rsidR="00FC4C8A" w:rsidRPr="002D1807">
        <w:rPr>
          <w:color w:val="000000"/>
        </w:rPr>
        <w:t>10.1.1 papunkčio (</w:t>
      </w:r>
      <w:r w:rsidR="00FC4C8A" w:rsidRPr="002D1807">
        <w:t>perkamos netaršios transporto priemonės</w:t>
      </w:r>
      <w:r w:rsidR="00FC4C8A" w:rsidRPr="002D1807">
        <w:rPr>
          <w:color w:val="000000"/>
        </w:rPr>
        <w:t xml:space="preserve">) </w:t>
      </w:r>
      <w:r w:rsidR="00887CA4" w:rsidRPr="002D1807">
        <w:rPr>
          <w:color w:val="000000"/>
        </w:rPr>
        <w:t>reikalavimus</w:t>
      </w:r>
      <w:r w:rsidR="00FC4C8A" w:rsidRPr="002D1807">
        <w:rPr>
          <w:color w:val="000000"/>
        </w:rPr>
        <w:t xml:space="preserve"> (</w:t>
      </w:r>
      <w:r w:rsidR="00FC4C8A" w:rsidRPr="002D1807">
        <w:t xml:space="preserve">reikalavimai nurodyti </w:t>
      </w:r>
      <w:r w:rsidR="00887CA4" w:rsidRPr="002D1807">
        <w:t xml:space="preserve">techninės specifikacijos (pirkimo sąlygų 2 priedas) </w:t>
      </w:r>
      <w:r w:rsidR="00FC4C8A" w:rsidRPr="002D1807">
        <w:t>2</w:t>
      </w:r>
      <w:r w:rsidR="002D1807" w:rsidRPr="002D1807">
        <w:t xml:space="preserve">6 </w:t>
      </w:r>
      <w:r w:rsidR="00887CA4" w:rsidRPr="002D1807">
        <w:t>punkt</w:t>
      </w:r>
      <w:r w:rsidR="00FC4C8A" w:rsidRPr="002D1807">
        <w:t>e</w:t>
      </w:r>
      <w:r w:rsidR="00887CA4" w:rsidRPr="002D1807">
        <w:t>).</w:t>
      </w:r>
    </w:p>
    <w:p w14:paraId="24EDFECD" w14:textId="77777777" w:rsid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377BFE">
        <w:rPr>
          <w:rFonts w:eastAsia="Calibri"/>
          <w:lang w:eastAsia="lt-LT"/>
        </w:rPr>
        <w:t xml:space="preserve">Skelbimas apie pirkimą paskelbtas Viešųjų pirkimų įstatymo nustatyta tvarka Centrinėje viešųjų pirkimų informacinėje sistemoje, adresu </w:t>
      </w:r>
      <w:hyperlink r:id="rId11" w:history="1">
        <w:r w:rsidR="00DE7D8E" w:rsidRPr="00417194">
          <w:rPr>
            <w:rStyle w:val="Hipersaitas"/>
            <w:lang w:eastAsia="lt-LT"/>
          </w:rPr>
          <w:t>https://viesiejipirkimai.lt</w:t>
        </w:r>
      </w:hyperlink>
      <w:r w:rsidR="00CC2CB5" w:rsidRPr="00DE7D8E">
        <w:t>.</w:t>
      </w:r>
      <w:r w:rsidR="00F065D5" w:rsidRPr="00377BFE">
        <w:rPr>
          <w:i/>
          <w:lang w:eastAsia="lt-LT"/>
        </w:rPr>
        <w:t xml:space="preserve"> </w:t>
      </w:r>
      <w:r w:rsidR="00F065D5" w:rsidRPr="00377BFE">
        <w:rPr>
          <w:rFonts w:eastAsia="Calibri" w:cstheme="minorHAnsi"/>
          <w:color w:val="000000" w:themeColor="text1"/>
        </w:rPr>
        <w:t>Išankstinis skelbimas apie numatomą pirkimą nebuvo paskelbtas.</w:t>
      </w:r>
    </w:p>
    <w:p w14:paraId="23F94B42" w14:textId="77777777" w:rsid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Pirkimas atliekamas laikantis lygiateisiškumo, nediskriminavimo, skaidrumo, abipusio pripažinimo, proporcingumo principų ir konfidencialumo bei nešališkumo reikalavimų.</w:t>
      </w:r>
    </w:p>
    <w:p w14:paraId="73ABF31D" w14:textId="77777777" w:rsid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Perkančioji organizacija nėra pridėtinės vertės mokesčio (toliau – PVM) mokėtoja.</w:t>
      </w:r>
      <w:r w:rsidRPr="00377BFE">
        <w:rPr>
          <w:rFonts w:ascii="Arial" w:hAnsi="Arial" w:cs="Arial"/>
          <w:sz w:val="20"/>
          <w:lang w:eastAsia="lt-LT"/>
        </w:rPr>
        <w:t xml:space="preserve"> </w:t>
      </w:r>
    </w:p>
    <w:p w14:paraId="59129C1D" w14:textId="77777777" w:rsidR="00377BFE" w:rsidRP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lang w:eastAsia="lt-LT"/>
        </w:rPr>
      </w:pPr>
      <w:r w:rsidRPr="00377BFE">
        <w:rPr>
          <w:lang w:eastAsia="lt-LT"/>
        </w:rPr>
        <w:t>Visos pirkimo sąlygos nustatytos pirkimo dokumentuose:</w:t>
      </w:r>
    </w:p>
    <w:p w14:paraId="521023CA" w14:textId="77777777" w:rsidR="00377BFE" w:rsidRPr="00377BFE" w:rsidRDefault="00200203" w:rsidP="00377BFE">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skelbime apie pirkimą;</w:t>
      </w:r>
    </w:p>
    <w:p w14:paraId="6E327CAB" w14:textId="77777777" w:rsidR="00377BFE" w:rsidRPr="00377BFE" w:rsidRDefault="00200203" w:rsidP="00377BFE">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šiuose pirkimo dokumentuose (kartu su priedais);</w:t>
      </w:r>
    </w:p>
    <w:p w14:paraId="7EBFC249" w14:textId="77777777" w:rsidR="00377BFE" w:rsidRPr="00377BFE" w:rsidRDefault="00200203" w:rsidP="002C1BB5">
      <w:pPr>
        <w:pStyle w:val="Sraopastraipa"/>
        <w:widowControl w:val="0"/>
        <w:numPr>
          <w:ilvl w:val="2"/>
          <w:numId w:val="14"/>
        </w:numPr>
        <w:shd w:val="clear" w:color="auto" w:fill="FFFFFF" w:themeFill="background1"/>
        <w:autoSpaceDE w:val="0"/>
        <w:autoSpaceDN/>
        <w:adjustRightInd w:val="0"/>
        <w:ind w:left="0" w:firstLine="709"/>
        <w:jc w:val="both"/>
        <w:textAlignment w:val="auto"/>
        <w:rPr>
          <w:lang w:eastAsia="lt-LT"/>
        </w:rPr>
      </w:pPr>
      <w:r w:rsidRPr="00377BFE">
        <w:rPr>
          <w:lang w:eastAsia="lt-LT"/>
        </w:rPr>
        <w:t>dokumentų paaiškinimuose (patikslinimuose)</w:t>
      </w:r>
      <w:r w:rsidR="005E3F1C" w:rsidRPr="00377BFE">
        <w:rPr>
          <w:lang w:eastAsia="lt-LT"/>
        </w:rPr>
        <w:t xml:space="preserve"> </w:t>
      </w:r>
      <w:r w:rsidRPr="00377BFE">
        <w:rPr>
          <w:lang w:eastAsia="lt-LT"/>
        </w:rPr>
        <w:t>taip pat atsakymuose į tiekėjų klausimus (jei tokių bus);</w:t>
      </w:r>
    </w:p>
    <w:p w14:paraId="4FEAA53D" w14:textId="59612470" w:rsidR="006762C9" w:rsidRPr="00377BFE" w:rsidRDefault="00200203" w:rsidP="00377BFE">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kituose CVP IS priemonėmis pateiktuose dokumentuose.</w:t>
      </w:r>
    </w:p>
    <w:p w14:paraId="667C0205" w14:textId="77777777" w:rsidR="002C1BB5" w:rsidRDefault="00200203" w:rsidP="002C1BB5">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77BFE">
        <w:rPr>
          <w:lang w:eastAsia="lt-LT"/>
        </w:rPr>
        <w:t xml:space="preserve">Pirkimas </w:t>
      </w:r>
      <w:r w:rsidRPr="006B6532">
        <w:rPr>
          <w:lang w:eastAsia="lt-LT"/>
        </w:rPr>
        <w:t xml:space="preserve">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r w:rsidR="00484120">
        <w:rPr>
          <w:lang w:eastAsia="lt-LT"/>
        </w:rPr>
        <w:t xml:space="preserve"> </w:t>
      </w:r>
    </w:p>
    <w:p w14:paraId="147F9120" w14:textId="1265CD27" w:rsidR="00322CFD" w:rsidRPr="00322CFD" w:rsidRDefault="00322CFD" w:rsidP="002C1BB5">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22CFD">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484120">
        <w:rPr>
          <w:noProof/>
        </w:rPr>
        <w:t>Dovilė Kėkštienė</w:t>
      </w:r>
      <w:r w:rsidRPr="00322CFD">
        <w:rPr>
          <w:noProof/>
        </w:rPr>
        <w:t xml:space="preserve">, tel. </w:t>
      </w:r>
      <w:r w:rsidR="00484120">
        <w:rPr>
          <w:noProof/>
        </w:rPr>
        <w:t xml:space="preserve">+370 37 </w:t>
      </w:r>
      <w:r w:rsidR="006D0D40">
        <w:rPr>
          <w:noProof/>
        </w:rPr>
        <w:t>3</w:t>
      </w:r>
      <w:r w:rsidR="00484120">
        <w:rPr>
          <w:noProof/>
        </w:rPr>
        <w:t>0 55 53</w:t>
      </w:r>
      <w:r w:rsidRPr="00322CFD">
        <w:rPr>
          <w:noProof/>
        </w:rPr>
        <w:t xml:space="preserve">, el. paštas </w:t>
      </w:r>
      <w:hyperlink r:id="rId13" w:history="1">
        <w:r w:rsidR="00484120" w:rsidRPr="00417194">
          <w:rPr>
            <w:rStyle w:val="Hipersaitas"/>
            <w:noProof/>
          </w:rPr>
          <w:t>dovile.kekstiene@krs.lt</w:t>
        </w:r>
      </w:hyperlink>
      <w:r w:rsidRPr="00322CFD">
        <w:rPr>
          <w:noProof/>
        </w:rPr>
        <w:t>.</w:t>
      </w:r>
      <w:r w:rsidR="00484120">
        <w:rPr>
          <w:noProof/>
        </w:rPr>
        <w:t xml:space="preserve"> </w:t>
      </w:r>
    </w:p>
    <w:p w14:paraId="2F9747D4" w14:textId="11BF476D" w:rsidR="00D171BC" w:rsidRPr="001E479A" w:rsidRDefault="003514D4" w:rsidP="002C1BB5">
      <w:pPr>
        <w:pStyle w:val="Tvarkostekstas"/>
        <w:numPr>
          <w:ilvl w:val="0"/>
          <w:numId w:val="14"/>
        </w:numPr>
        <w:tabs>
          <w:tab w:val="left" w:pos="720"/>
        </w:tabs>
        <w:spacing w:before="240" w:after="240"/>
        <w:ind w:left="2200" w:hanging="357"/>
        <w:jc w:val="center"/>
        <w:rPr>
          <w:bCs/>
        </w:rPr>
      </w:pPr>
      <w:r w:rsidRPr="001E479A">
        <w:rPr>
          <w:b/>
        </w:rPr>
        <w:t>PIRKIMO OBJEKTAS</w:t>
      </w:r>
    </w:p>
    <w:p w14:paraId="587DA611" w14:textId="04566A6A" w:rsidR="0002562E" w:rsidRPr="00B704F4" w:rsidRDefault="00D171BC" w:rsidP="00D21817">
      <w:pPr>
        <w:tabs>
          <w:tab w:val="left" w:pos="851"/>
        </w:tabs>
        <w:ind w:firstLine="709"/>
        <w:jc w:val="both"/>
        <w:rPr>
          <w:lang w:eastAsia="ar-SA"/>
        </w:rPr>
      </w:pPr>
      <w:r>
        <w:t>2.1</w:t>
      </w:r>
      <w:r w:rsidR="00FD035E">
        <w:rPr>
          <w:bCs/>
        </w:rPr>
        <w:t>.</w:t>
      </w:r>
      <w:r w:rsidR="00FD035E">
        <w:rPr>
          <w:b/>
        </w:rPr>
        <w:t xml:space="preserve"> </w:t>
      </w:r>
      <w:r w:rsidR="00FD035E" w:rsidRPr="006D0A35">
        <w:t>Pirkimo objektas –</w:t>
      </w:r>
      <w:r w:rsidR="00FD035E">
        <w:rPr>
          <w:b/>
        </w:rPr>
        <w:t xml:space="preserve"> </w:t>
      </w:r>
      <w:r w:rsidR="00CC5AE8">
        <w:t>elektromobiliai (M1 kategorija)</w:t>
      </w:r>
      <w:r w:rsidR="00CC3C6A">
        <w:t xml:space="preserve">, iš viso </w:t>
      </w:r>
      <w:r w:rsidR="00CC5AE8">
        <w:t>7</w:t>
      </w:r>
      <w:r w:rsidR="00CC3C6A">
        <w:t xml:space="preserve"> (</w:t>
      </w:r>
      <w:r w:rsidR="00CC5AE8">
        <w:t>septyni</w:t>
      </w:r>
      <w:r w:rsidR="00CC3C6A">
        <w:t xml:space="preserve">) vnt. </w:t>
      </w:r>
      <w:r w:rsidR="00392AE2" w:rsidRPr="00D21817">
        <w:rPr>
          <w:noProof/>
          <w:lang w:eastAsia="lt-LT"/>
        </w:rPr>
        <w:t xml:space="preserve">Pirkimo objektas skaidomas į </w:t>
      </w:r>
      <w:r w:rsidR="00225C64">
        <w:rPr>
          <w:b/>
          <w:bCs/>
          <w:noProof/>
          <w:lang w:eastAsia="lt-LT"/>
        </w:rPr>
        <w:t>2</w:t>
      </w:r>
      <w:r w:rsidR="00392AE2" w:rsidRPr="008F2F30">
        <w:rPr>
          <w:b/>
          <w:bCs/>
          <w:noProof/>
          <w:lang w:eastAsia="lt-LT"/>
        </w:rPr>
        <w:t xml:space="preserve"> </w:t>
      </w:r>
      <w:r w:rsidR="00D21817" w:rsidRPr="008F2F30">
        <w:rPr>
          <w:b/>
          <w:bCs/>
          <w:noProof/>
          <w:lang w:eastAsia="lt-LT"/>
        </w:rPr>
        <w:t>(</w:t>
      </w:r>
      <w:r w:rsidR="00225C64">
        <w:rPr>
          <w:b/>
          <w:bCs/>
          <w:noProof/>
          <w:lang w:eastAsia="lt-LT"/>
        </w:rPr>
        <w:t>dvi</w:t>
      </w:r>
      <w:r w:rsidR="00D21817" w:rsidRPr="008F2F30">
        <w:rPr>
          <w:b/>
          <w:bCs/>
          <w:noProof/>
          <w:lang w:eastAsia="lt-LT"/>
        </w:rPr>
        <w:t xml:space="preserve">) </w:t>
      </w:r>
      <w:r w:rsidR="0002562E" w:rsidRPr="008F2F30">
        <w:rPr>
          <w:b/>
          <w:bCs/>
          <w:noProof/>
          <w:lang w:eastAsia="lt-LT"/>
        </w:rPr>
        <w:t xml:space="preserve">pirkimo </w:t>
      </w:r>
      <w:r w:rsidR="00392AE2" w:rsidRPr="008F2F30">
        <w:rPr>
          <w:b/>
          <w:bCs/>
          <w:noProof/>
          <w:lang w:eastAsia="lt-LT"/>
        </w:rPr>
        <w:t>dalis</w:t>
      </w:r>
      <w:r w:rsidR="00CC3C6A">
        <w:rPr>
          <w:b/>
          <w:bCs/>
          <w:noProof/>
          <w:lang w:eastAsia="lt-LT"/>
        </w:rPr>
        <w:t xml:space="preserve"> </w:t>
      </w:r>
      <w:r w:rsidR="00CC3C6A" w:rsidRPr="00B704F4">
        <w:rPr>
          <w:noProof/>
          <w:lang w:eastAsia="lt-LT"/>
        </w:rPr>
        <w:t>(pagal kiekį)</w:t>
      </w:r>
      <w:r w:rsidR="0002562E" w:rsidRPr="00B704F4">
        <w:rPr>
          <w:noProof/>
          <w:lang w:eastAsia="lt-LT"/>
        </w:rPr>
        <w:t>:</w:t>
      </w:r>
    </w:p>
    <w:p w14:paraId="001D2EC2" w14:textId="7A561C38" w:rsidR="008F2F30" w:rsidRDefault="00304C3A" w:rsidP="008F2F30">
      <w:pPr>
        <w:ind w:firstLine="709"/>
        <w:jc w:val="both"/>
        <w:rPr>
          <w:noProof/>
          <w:lang w:eastAsia="lt-LT"/>
        </w:rPr>
      </w:pPr>
      <w:r w:rsidRPr="00C2380C">
        <w:rPr>
          <w:b/>
          <w:bCs/>
          <w:noProof/>
          <w:lang w:eastAsia="lt-LT"/>
        </w:rPr>
        <w:t xml:space="preserve">I pirkimo dalis </w:t>
      </w:r>
      <w:r w:rsidRPr="007109E1">
        <w:rPr>
          <w:noProof/>
          <w:lang w:eastAsia="lt-LT"/>
        </w:rPr>
        <w:t>–</w:t>
      </w:r>
      <w:r w:rsidRPr="00C2380C">
        <w:rPr>
          <w:b/>
          <w:bCs/>
          <w:noProof/>
          <w:lang w:eastAsia="lt-LT"/>
        </w:rPr>
        <w:t xml:space="preserve"> </w:t>
      </w:r>
      <w:r w:rsidR="00CC5AE8">
        <w:t>elektromobiliai</w:t>
      </w:r>
      <w:r w:rsidR="00CC3C6A">
        <w:t xml:space="preserve"> (</w:t>
      </w:r>
      <w:r w:rsidR="00CC5AE8">
        <w:t>M1 kategorija</w:t>
      </w:r>
      <w:r w:rsidR="00CC3C6A">
        <w:t>)</w:t>
      </w:r>
      <w:r w:rsidR="0009068F">
        <w:rPr>
          <w:noProof/>
          <w:lang w:eastAsia="lt-LT"/>
        </w:rPr>
        <w:t>,</w:t>
      </w:r>
      <w:r w:rsidR="00CC3C6A">
        <w:rPr>
          <w:noProof/>
          <w:lang w:eastAsia="lt-LT"/>
        </w:rPr>
        <w:t xml:space="preserve"> </w:t>
      </w:r>
      <w:r w:rsidR="00CC5AE8">
        <w:rPr>
          <w:b/>
          <w:bCs/>
          <w:noProof/>
          <w:lang w:eastAsia="lt-LT"/>
        </w:rPr>
        <w:t xml:space="preserve">3 </w:t>
      </w:r>
      <w:r w:rsidR="00CC3C6A" w:rsidRPr="00CC3C6A">
        <w:rPr>
          <w:noProof/>
          <w:lang w:eastAsia="lt-LT"/>
        </w:rPr>
        <w:t>(</w:t>
      </w:r>
      <w:r w:rsidR="00CC5AE8">
        <w:rPr>
          <w:noProof/>
          <w:lang w:eastAsia="lt-LT"/>
        </w:rPr>
        <w:t>trys</w:t>
      </w:r>
      <w:r w:rsidR="00CC3C6A" w:rsidRPr="00CC3C6A">
        <w:rPr>
          <w:noProof/>
          <w:lang w:eastAsia="lt-LT"/>
        </w:rPr>
        <w:t>)</w:t>
      </w:r>
      <w:r w:rsidR="00CC3C6A">
        <w:rPr>
          <w:b/>
          <w:bCs/>
          <w:noProof/>
          <w:lang w:eastAsia="lt-LT"/>
        </w:rPr>
        <w:t xml:space="preserve"> </w:t>
      </w:r>
      <w:r w:rsidR="00CC3C6A" w:rsidRPr="00CC3C6A">
        <w:rPr>
          <w:b/>
          <w:bCs/>
          <w:noProof/>
          <w:lang w:eastAsia="lt-LT"/>
        </w:rPr>
        <w:t>vnt</w:t>
      </w:r>
      <w:r w:rsidR="00CC3C6A">
        <w:rPr>
          <w:noProof/>
          <w:lang w:eastAsia="lt-LT"/>
        </w:rPr>
        <w:t>.,</w:t>
      </w:r>
    </w:p>
    <w:p w14:paraId="1D4501CD" w14:textId="2AC06E1D" w:rsidR="008F2F30" w:rsidRDefault="0009068F" w:rsidP="0009068F">
      <w:pPr>
        <w:ind w:firstLine="709"/>
        <w:jc w:val="both"/>
        <w:rPr>
          <w:noProof/>
          <w:lang w:eastAsia="lt-LT"/>
        </w:rPr>
      </w:pPr>
      <w:r w:rsidRPr="0009068F">
        <w:rPr>
          <w:b/>
          <w:bCs/>
          <w:noProof/>
          <w:lang w:eastAsia="lt-LT"/>
        </w:rPr>
        <w:t>II pirkimo dalis</w:t>
      </w:r>
      <w:r>
        <w:rPr>
          <w:noProof/>
          <w:lang w:eastAsia="lt-LT"/>
        </w:rPr>
        <w:t xml:space="preserve"> –</w:t>
      </w:r>
      <w:r w:rsidR="00CC3C6A" w:rsidRPr="00CC3C6A">
        <w:t xml:space="preserve"> </w:t>
      </w:r>
      <w:r w:rsidR="00CC5AE8">
        <w:t>elektromobiliai</w:t>
      </w:r>
      <w:r w:rsidR="00CC3C6A">
        <w:t xml:space="preserve"> (</w:t>
      </w:r>
      <w:r w:rsidR="00CC5AE8">
        <w:t>M1 kategorija</w:t>
      </w:r>
      <w:r w:rsidR="00CC3C6A">
        <w:t>)</w:t>
      </w:r>
      <w:r>
        <w:rPr>
          <w:noProof/>
          <w:lang w:eastAsia="lt-LT"/>
        </w:rPr>
        <w:t>,</w:t>
      </w:r>
      <w:r w:rsidR="00CC3C6A">
        <w:rPr>
          <w:noProof/>
          <w:lang w:eastAsia="lt-LT"/>
        </w:rPr>
        <w:t xml:space="preserve"> </w:t>
      </w:r>
      <w:r w:rsidR="00CC5AE8">
        <w:rPr>
          <w:b/>
          <w:bCs/>
          <w:noProof/>
          <w:lang w:eastAsia="lt-LT"/>
        </w:rPr>
        <w:t>4</w:t>
      </w:r>
      <w:r w:rsidR="00CC3C6A">
        <w:rPr>
          <w:noProof/>
          <w:lang w:eastAsia="lt-LT"/>
        </w:rPr>
        <w:t xml:space="preserve"> (</w:t>
      </w:r>
      <w:r w:rsidR="00CC5AE8">
        <w:rPr>
          <w:noProof/>
          <w:lang w:eastAsia="lt-LT"/>
        </w:rPr>
        <w:t>keturi</w:t>
      </w:r>
      <w:r w:rsidR="00CC3C6A">
        <w:rPr>
          <w:noProof/>
          <w:lang w:eastAsia="lt-LT"/>
        </w:rPr>
        <w:t xml:space="preserve">) </w:t>
      </w:r>
      <w:r w:rsidR="00CC3C6A" w:rsidRPr="00CC3C6A">
        <w:rPr>
          <w:b/>
          <w:bCs/>
          <w:noProof/>
          <w:lang w:eastAsia="lt-LT"/>
        </w:rPr>
        <w:t>vnt.</w:t>
      </w:r>
      <w:r w:rsidR="00CC3C6A">
        <w:rPr>
          <w:noProof/>
          <w:lang w:eastAsia="lt-LT"/>
        </w:rPr>
        <w:t>,</w:t>
      </w:r>
    </w:p>
    <w:p w14:paraId="412D8D2F" w14:textId="50210268" w:rsidR="00CC329D" w:rsidRPr="00606464" w:rsidRDefault="0009068F" w:rsidP="00606464">
      <w:pPr>
        <w:ind w:firstLine="709"/>
        <w:jc w:val="both"/>
        <w:rPr>
          <w:kern w:val="2"/>
        </w:rPr>
      </w:pPr>
      <w:r>
        <w:rPr>
          <w:kern w:val="2"/>
        </w:rPr>
        <w:t>(</w:t>
      </w:r>
      <w:r w:rsidRPr="0009068F">
        <w:rPr>
          <w:kern w:val="2"/>
        </w:rPr>
        <w:t>toliau –</w:t>
      </w:r>
      <w:r w:rsidRPr="0009068F">
        <w:rPr>
          <w:b/>
          <w:bCs/>
          <w:kern w:val="2"/>
        </w:rPr>
        <w:t xml:space="preserve"> P</w:t>
      </w:r>
      <w:r w:rsidR="00225C64">
        <w:rPr>
          <w:b/>
          <w:bCs/>
          <w:kern w:val="2"/>
        </w:rPr>
        <w:t>rekės</w:t>
      </w:r>
      <w:r>
        <w:rPr>
          <w:kern w:val="2"/>
        </w:rPr>
        <w:t>).</w:t>
      </w:r>
    </w:p>
    <w:p w14:paraId="6BC5900B" w14:textId="77777777" w:rsidR="00A649A2" w:rsidRDefault="00CC329D" w:rsidP="00A649A2">
      <w:pPr>
        <w:pStyle w:val="Body2"/>
        <w:spacing w:after="0"/>
        <w:ind w:firstLine="709"/>
        <w:rPr>
          <w:rFonts w:cs="Times New Roman"/>
          <w:color w:val="auto"/>
          <w:sz w:val="24"/>
          <w:szCs w:val="24"/>
          <w:lang w:val="lt-LT"/>
        </w:rPr>
      </w:pPr>
      <w:r w:rsidRPr="00F05EDD">
        <w:rPr>
          <w:rFonts w:cs="Times New Roman"/>
          <w:color w:val="auto"/>
          <w:sz w:val="24"/>
          <w:szCs w:val="24"/>
          <w:lang w:val="lt-LT"/>
        </w:rPr>
        <w:t>Reikalavimai pirkimo objektui (detalus pirkimo objekto aprašymas</w:t>
      </w:r>
      <w:r>
        <w:rPr>
          <w:rFonts w:cs="Times New Roman"/>
          <w:color w:val="auto"/>
          <w:sz w:val="24"/>
          <w:szCs w:val="24"/>
          <w:lang w:val="lt-LT"/>
        </w:rPr>
        <w:t xml:space="preserve">, savybės, jų kokybė, vieta, tiekėjo įsipareigojimų </w:t>
      </w:r>
      <w:r w:rsidRPr="006367B1">
        <w:rPr>
          <w:rFonts w:cs="Times New Roman"/>
          <w:color w:val="auto"/>
          <w:sz w:val="24"/>
          <w:szCs w:val="24"/>
          <w:lang w:val="lt-LT"/>
        </w:rPr>
        <w:t>įvykdymo terminai ir kiti reikalavimai nurodyti pirkimo sąlygų 2 priede „Techninė specifikacija“ (toliau – Techninė specifikacija) ir 3 priede „</w:t>
      </w:r>
      <w:r w:rsidR="000A49FC">
        <w:rPr>
          <w:rFonts w:cs="Times New Roman"/>
          <w:color w:val="auto"/>
          <w:sz w:val="24"/>
          <w:szCs w:val="24"/>
          <w:lang w:val="lt-LT"/>
        </w:rPr>
        <w:t>S</w:t>
      </w:r>
      <w:r w:rsidRPr="006367B1">
        <w:rPr>
          <w:rFonts w:cs="Times New Roman"/>
          <w:color w:val="auto"/>
          <w:sz w:val="24"/>
          <w:szCs w:val="24"/>
          <w:lang w:val="lt-LT"/>
        </w:rPr>
        <w:t xml:space="preserve">utarties projektas“. </w:t>
      </w:r>
      <w:r>
        <w:rPr>
          <w:rFonts w:cs="Times New Roman"/>
          <w:color w:val="auto"/>
          <w:sz w:val="24"/>
          <w:szCs w:val="24"/>
          <w:lang w:val="lt-LT"/>
        </w:rPr>
        <w:t xml:space="preserve"> </w:t>
      </w:r>
    </w:p>
    <w:p w14:paraId="62389BD4" w14:textId="52CB7BE2" w:rsidR="00004935" w:rsidRPr="00A649A2" w:rsidRDefault="00004935" w:rsidP="00A649A2">
      <w:pPr>
        <w:pStyle w:val="Body2"/>
        <w:spacing w:after="0"/>
        <w:ind w:firstLine="709"/>
        <w:rPr>
          <w:rFonts w:cs="Times New Roman"/>
          <w:color w:val="auto"/>
          <w:sz w:val="24"/>
          <w:szCs w:val="24"/>
          <w:lang w:val="lt-LT"/>
        </w:rPr>
      </w:pPr>
      <w:r w:rsidRPr="00A649A2">
        <w:rPr>
          <w:bdr w:val="nil"/>
        </w:rPr>
        <w:t xml:space="preserve">2.2. </w:t>
      </w:r>
      <w:r w:rsidRPr="00A649A2">
        <w:rPr>
          <w:noProof/>
          <w:color w:val="000000" w:themeColor="text1"/>
          <w:sz w:val="24"/>
          <w:szCs w:val="24"/>
        </w:rPr>
        <w:t xml:space="preserve">Tiekėjai gali pateikti perkančiajai organizacijai pasiūlymą </w:t>
      </w:r>
      <w:r w:rsidR="007B5E33">
        <w:rPr>
          <w:noProof/>
          <w:color w:val="000000" w:themeColor="text1"/>
          <w:sz w:val="24"/>
          <w:szCs w:val="24"/>
        </w:rPr>
        <w:t xml:space="preserve">vienai ar abiems pirkimo dalims. </w:t>
      </w:r>
      <w:r w:rsidRPr="00A649A2">
        <w:rPr>
          <w:noProof/>
          <w:color w:val="000000" w:themeColor="text1"/>
          <w:sz w:val="24"/>
          <w:szCs w:val="24"/>
        </w:rPr>
        <w:t>Pirkimo sąlygų 1 priedą sudaro atskirai kiekvienai Pirkimo daliai parengtos pasiūlymų formos</w:t>
      </w:r>
      <w:r w:rsidR="00BD7D8F">
        <w:rPr>
          <w:noProof/>
          <w:color w:val="000000" w:themeColor="text1"/>
          <w:sz w:val="24"/>
          <w:szCs w:val="24"/>
        </w:rPr>
        <w:t xml:space="preserve">. </w:t>
      </w:r>
      <w:proofErr w:type="spellStart"/>
      <w:r w:rsidRPr="00A649A2">
        <w:rPr>
          <w:b/>
          <w:sz w:val="24"/>
          <w:szCs w:val="24"/>
        </w:rPr>
        <w:t>Tiekėjas</w:t>
      </w:r>
      <w:proofErr w:type="spellEnd"/>
      <w:r w:rsidRPr="00A649A2">
        <w:rPr>
          <w:b/>
          <w:sz w:val="24"/>
          <w:szCs w:val="24"/>
        </w:rPr>
        <w:t xml:space="preserve">, </w:t>
      </w:r>
      <w:proofErr w:type="spellStart"/>
      <w:r w:rsidRPr="00A649A2">
        <w:rPr>
          <w:b/>
          <w:sz w:val="24"/>
          <w:szCs w:val="24"/>
        </w:rPr>
        <w:lastRenderedPageBreak/>
        <w:t>teikdamas</w:t>
      </w:r>
      <w:proofErr w:type="spellEnd"/>
      <w:r w:rsidRPr="00A649A2">
        <w:rPr>
          <w:b/>
          <w:sz w:val="24"/>
          <w:szCs w:val="24"/>
        </w:rPr>
        <w:t xml:space="preserve"> </w:t>
      </w:r>
      <w:proofErr w:type="spellStart"/>
      <w:r w:rsidRPr="00A649A2">
        <w:rPr>
          <w:b/>
          <w:sz w:val="24"/>
          <w:szCs w:val="24"/>
        </w:rPr>
        <w:t>pasiūlymą</w:t>
      </w:r>
      <w:proofErr w:type="spellEnd"/>
      <w:r w:rsidRPr="00A649A2">
        <w:rPr>
          <w:b/>
          <w:sz w:val="24"/>
          <w:szCs w:val="24"/>
        </w:rPr>
        <w:t xml:space="preserve">, </w:t>
      </w:r>
      <w:proofErr w:type="spellStart"/>
      <w:r w:rsidRPr="00A649A2">
        <w:rPr>
          <w:b/>
          <w:sz w:val="24"/>
          <w:szCs w:val="24"/>
        </w:rPr>
        <w:t>turi</w:t>
      </w:r>
      <w:proofErr w:type="spellEnd"/>
      <w:r w:rsidRPr="00A649A2">
        <w:rPr>
          <w:b/>
          <w:sz w:val="24"/>
          <w:szCs w:val="24"/>
        </w:rPr>
        <w:t xml:space="preserve"> </w:t>
      </w:r>
      <w:proofErr w:type="spellStart"/>
      <w:r w:rsidRPr="00A649A2">
        <w:rPr>
          <w:b/>
          <w:sz w:val="24"/>
          <w:szCs w:val="24"/>
        </w:rPr>
        <w:t>užpildyti</w:t>
      </w:r>
      <w:proofErr w:type="spellEnd"/>
      <w:r w:rsidRPr="00A649A2">
        <w:rPr>
          <w:b/>
          <w:sz w:val="24"/>
          <w:szCs w:val="24"/>
        </w:rPr>
        <w:t xml:space="preserve"> </w:t>
      </w:r>
      <w:proofErr w:type="spellStart"/>
      <w:r w:rsidRPr="00A649A2">
        <w:rPr>
          <w:b/>
          <w:sz w:val="24"/>
          <w:szCs w:val="24"/>
        </w:rPr>
        <w:t>atitinkamai</w:t>
      </w:r>
      <w:proofErr w:type="spellEnd"/>
      <w:r w:rsidRPr="00A649A2">
        <w:rPr>
          <w:b/>
          <w:sz w:val="24"/>
          <w:szCs w:val="24"/>
        </w:rPr>
        <w:t xml:space="preserve"> </w:t>
      </w:r>
      <w:proofErr w:type="spellStart"/>
      <w:r w:rsidRPr="00A649A2">
        <w:rPr>
          <w:b/>
          <w:sz w:val="24"/>
          <w:szCs w:val="24"/>
        </w:rPr>
        <w:t>pirkimo</w:t>
      </w:r>
      <w:proofErr w:type="spellEnd"/>
      <w:r w:rsidRPr="00A649A2">
        <w:rPr>
          <w:b/>
          <w:sz w:val="24"/>
          <w:szCs w:val="24"/>
        </w:rPr>
        <w:t xml:space="preserve"> </w:t>
      </w:r>
      <w:proofErr w:type="spellStart"/>
      <w:r w:rsidRPr="00A649A2">
        <w:rPr>
          <w:b/>
          <w:sz w:val="24"/>
          <w:szCs w:val="24"/>
        </w:rPr>
        <w:t>daliai</w:t>
      </w:r>
      <w:proofErr w:type="spellEnd"/>
      <w:r w:rsidRPr="00A649A2">
        <w:rPr>
          <w:b/>
          <w:sz w:val="24"/>
          <w:szCs w:val="24"/>
        </w:rPr>
        <w:t xml:space="preserve"> </w:t>
      </w:r>
      <w:proofErr w:type="spellStart"/>
      <w:r w:rsidRPr="00A649A2">
        <w:rPr>
          <w:b/>
          <w:sz w:val="24"/>
          <w:szCs w:val="24"/>
        </w:rPr>
        <w:t>parengtą</w:t>
      </w:r>
      <w:proofErr w:type="spellEnd"/>
      <w:r w:rsidRPr="00A649A2">
        <w:rPr>
          <w:b/>
          <w:sz w:val="24"/>
          <w:szCs w:val="24"/>
        </w:rPr>
        <w:t xml:space="preserve"> </w:t>
      </w:r>
      <w:proofErr w:type="spellStart"/>
      <w:r w:rsidRPr="00A649A2">
        <w:rPr>
          <w:b/>
          <w:sz w:val="24"/>
          <w:szCs w:val="24"/>
        </w:rPr>
        <w:t>ir</w:t>
      </w:r>
      <w:proofErr w:type="spellEnd"/>
      <w:r w:rsidRPr="00A649A2">
        <w:rPr>
          <w:b/>
          <w:sz w:val="24"/>
          <w:szCs w:val="24"/>
        </w:rPr>
        <w:t xml:space="preserve"> </w:t>
      </w:r>
      <w:proofErr w:type="spellStart"/>
      <w:r w:rsidRPr="00A649A2">
        <w:rPr>
          <w:b/>
          <w:sz w:val="24"/>
          <w:szCs w:val="24"/>
        </w:rPr>
        <w:t>pirkimo</w:t>
      </w:r>
      <w:proofErr w:type="spellEnd"/>
      <w:r w:rsidRPr="00A649A2">
        <w:rPr>
          <w:b/>
          <w:sz w:val="24"/>
          <w:szCs w:val="24"/>
        </w:rPr>
        <w:t xml:space="preserve"> </w:t>
      </w:r>
      <w:proofErr w:type="spellStart"/>
      <w:r w:rsidRPr="00A649A2">
        <w:rPr>
          <w:b/>
          <w:sz w:val="24"/>
          <w:szCs w:val="24"/>
        </w:rPr>
        <w:t>sąlygų</w:t>
      </w:r>
      <w:proofErr w:type="spellEnd"/>
      <w:r w:rsidRPr="00A649A2">
        <w:rPr>
          <w:b/>
          <w:sz w:val="24"/>
          <w:szCs w:val="24"/>
        </w:rPr>
        <w:t xml:space="preserve"> 1 </w:t>
      </w:r>
      <w:proofErr w:type="spellStart"/>
      <w:r w:rsidRPr="00A649A2">
        <w:rPr>
          <w:b/>
          <w:sz w:val="24"/>
          <w:szCs w:val="24"/>
        </w:rPr>
        <w:t>priede</w:t>
      </w:r>
      <w:proofErr w:type="spellEnd"/>
      <w:r w:rsidRPr="00A649A2">
        <w:rPr>
          <w:b/>
          <w:sz w:val="24"/>
          <w:szCs w:val="24"/>
        </w:rPr>
        <w:t xml:space="preserve"> </w:t>
      </w:r>
      <w:proofErr w:type="spellStart"/>
      <w:r w:rsidRPr="00A649A2">
        <w:rPr>
          <w:b/>
          <w:sz w:val="24"/>
          <w:szCs w:val="24"/>
        </w:rPr>
        <w:t>pateiktą</w:t>
      </w:r>
      <w:proofErr w:type="spellEnd"/>
      <w:r w:rsidRPr="00A649A2">
        <w:rPr>
          <w:b/>
          <w:sz w:val="24"/>
          <w:szCs w:val="24"/>
        </w:rPr>
        <w:t xml:space="preserve"> </w:t>
      </w:r>
      <w:proofErr w:type="spellStart"/>
      <w:r w:rsidRPr="00A649A2">
        <w:rPr>
          <w:b/>
          <w:sz w:val="24"/>
          <w:szCs w:val="24"/>
        </w:rPr>
        <w:t>pasiūlymo</w:t>
      </w:r>
      <w:proofErr w:type="spellEnd"/>
      <w:r w:rsidRPr="00A649A2">
        <w:rPr>
          <w:b/>
          <w:sz w:val="24"/>
          <w:szCs w:val="24"/>
        </w:rPr>
        <w:t xml:space="preserve"> </w:t>
      </w:r>
      <w:proofErr w:type="spellStart"/>
      <w:r w:rsidRPr="00A649A2">
        <w:rPr>
          <w:b/>
          <w:sz w:val="24"/>
          <w:szCs w:val="24"/>
        </w:rPr>
        <w:t>formą</w:t>
      </w:r>
      <w:proofErr w:type="spellEnd"/>
      <w:r w:rsidR="00A649A2" w:rsidRPr="00A649A2">
        <w:rPr>
          <w:b/>
          <w:sz w:val="24"/>
          <w:szCs w:val="24"/>
        </w:rPr>
        <w:t xml:space="preserve"> </w:t>
      </w:r>
      <w:proofErr w:type="spellStart"/>
      <w:r w:rsidR="00A649A2" w:rsidRPr="00A649A2">
        <w:rPr>
          <w:b/>
          <w:sz w:val="24"/>
          <w:szCs w:val="24"/>
        </w:rPr>
        <w:t>ir</w:t>
      </w:r>
      <w:proofErr w:type="spellEnd"/>
      <w:r w:rsidR="00A649A2" w:rsidRPr="00A649A2">
        <w:rPr>
          <w:b/>
          <w:sz w:val="24"/>
          <w:szCs w:val="24"/>
        </w:rPr>
        <w:t xml:space="preserve"> </w:t>
      </w:r>
      <w:proofErr w:type="spellStart"/>
      <w:r w:rsidR="00A649A2" w:rsidRPr="00A649A2">
        <w:rPr>
          <w:b/>
          <w:sz w:val="24"/>
          <w:szCs w:val="24"/>
        </w:rPr>
        <w:t>Techninės</w:t>
      </w:r>
      <w:proofErr w:type="spellEnd"/>
      <w:r w:rsidR="00A649A2" w:rsidRPr="00A649A2">
        <w:rPr>
          <w:b/>
          <w:sz w:val="24"/>
          <w:szCs w:val="24"/>
        </w:rPr>
        <w:t xml:space="preserve"> </w:t>
      </w:r>
      <w:proofErr w:type="spellStart"/>
      <w:r w:rsidR="00A649A2" w:rsidRPr="00A649A2">
        <w:rPr>
          <w:b/>
          <w:sz w:val="24"/>
          <w:szCs w:val="24"/>
        </w:rPr>
        <w:t>specifikacijos</w:t>
      </w:r>
      <w:proofErr w:type="spellEnd"/>
      <w:r w:rsidR="00A649A2" w:rsidRPr="00A649A2">
        <w:rPr>
          <w:b/>
          <w:sz w:val="24"/>
          <w:szCs w:val="24"/>
        </w:rPr>
        <w:t xml:space="preserve"> 1 </w:t>
      </w:r>
      <w:proofErr w:type="spellStart"/>
      <w:r w:rsidR="007B5E33">
        <w:rPr>
          <w:b/>
          <w:sz w:val="24"/>
          <w:szCs w:val="24"/>
        </w:rPr>
        <w:t>ir</w:t>
      </w:r>
      <w:proofErr w:type="spellEnd"/>
      <w:r w:rsidR="007B5E33">
        <w:rPr>
          <w:b/>
          <w:sz w:val="24"/>
          <w:szCs w:val="24"/>
        </w:rPr>
        <w:t xml:space="preserve"> 2 </w:t>
      </w:r>
      <w:proofErr w:type="spellStart"/>
      <w:r w:rsidR="00A649A2" w:rsidRPr="00A649A2">
        <w:rPr>
          <w:b/>
          <w:sz w:val="24"/>
          <w:szCs w:val="24"/>
        </w:rPr>
        <w:t>lentel</w:t>
      </w:r>
      <w:r w:rsidR="007B5E33">
        <w:rPr>
          <w:b/>
          <w:sz w:val="24"/>
          <w:szCs w:val="24"/>
        </w:rPr>
        <w:t>es</w:t>
      </w:r>
      <w:proofErr w:type="spellEnd"/>
      <w:r w:rsidR="00A649A2" w:rsidRPr="00A649A2">
        <w:rPr>
          <w:b/>
          <w:sz w:val="24"/>
          <w:szCs w:val="24"/>
        </w:rPr>
        <w:t xml:space="preserve"> (</w:t>
      </w:r>
      <w:proofErr w:type="spellStart"/>
      <w:r w:rsidR="00A649A2" w:rsidRPr="00A649A2">
        <w:rPr>
          <w:b/>
          <w:sz w:val="24"/>
          <w:szCs w:val="24"/>
        </w:rPr>
        <w:t>pirkimo</w:t>
      </w:r>
      <w:proofErr w:type="spellEnd"/>
      <w:r w:rsidR="00A649A2" w:rsidRPr="00A649A2">
        <w:rPr>
          <w:b/>
          <w:sz w:val="24"/>
          <w:szCs w:val="24"/>
        </w:rPr>
        <w:t xml:space="preserve"> </w:t>
      </w:r>
      <w:proofErr w:type="spellStart"/>
      <w:r w:rsidR="00A649A2" w:rsidRPr="00A649A2">
        <w:rPr>
          <w:b/>
          <w:sz w:val="24"/>
          <w:szCs w:val="24"/>
        </w:rPr>
        <w:t>sąlygų</w:t>
      </w:r>
      <w:proofErr w:type="spellEnd"/>
      <w:r w:rsidR="00A649A2" w:rsidRPr="00A649A2">
        <w:rPr>
          <w:b/>
          <w:sz w:val="24"/>
          <w:szCs w:val="24"/>
        </w:rPr>
        <w:t xml:space="preserve"> 2 </w:t>
      </w:r>
      <w:proofErr w:type="spellStart"/>
      <w:r w:rsidR="00A649A2" w:rsidRPr="00A649A2">
        <w:rPr>
          <w:b/>
          <w:sz w:val="24"/>
          <w:szCs w:val="24"/>
        </w:rPr>
        <w:t>priedas</w:t>
      </w:r>
      <w:proofErr w:type="spellEnd"/>
      <w:r w:rsidR="00A649A2" w:rsidRPr="00A649A2">
        <w:rPr>
          <w:b/>
          <w:sz w:val="24"/>
          <w:szCs w:val="24"/>
        </w:rPr>
        <w:t xml:space="preserve">) </w:t>
      </w:r>
      <w:proofErr w:type="spellStart"/>
      <w:r w:rsidR="00A649A2" w:rsidRPr="00A649A2">
        <w:rPr>
          <w:b/>
          <w:sz w:val="24"/>
          <w:szCs w:val="24"/>
        </w:rPr>
        <w:t>apie</w:t>
      </w:r>
      <w:proofErr w:type="spellEnd"/>
      <w:r w:rsidR="00A649A2" w:rsidRPr="00A649A2">
        <w:rPr>
          <w:b/>
          <w:sz w:val="24"/>
          <w:szCs w:val="24"/>
        </w:rPr>
        <w:t xml:space="preserve"> </w:t>
      </w:r>
      <w:proofErr w:type="spellStart"/>
      <w:r w:rsidR="00A649A2" w:rsidRPr="00A649A2">
        <w:rPr>
          <w:b/>
          <w:sz w:val="24"/>
          <w:szCs w:val="24"/>
        </w:rPr>
        <w:t>tiekėjo</w:t>
      </w:r>
      <w:proofErr w:type="spellEnd"/>
      <w:r w:rsidR="00A649A2" w:rsidRPr="00A649A2">
        <w:rPr>
          <w:b/>
          <w:sz w:val="24"/>
          <w:szCs w:val="24"/>
        </w:rPr>
        <w:t xml:space="preserve"> </w:t>
      </w:r>
      <w:proofErr w:type="spellStart"/>
      <w:r w:rsidR="00A649A2" w:rsidRPr="00A649A2">
        <w:rPr>
          <w:b/>
          <w:sz w:val="24"/>
          <w:szCs w:val="24"/>
        </w:rPr>
        <w:t>siūlomų</w:t>
      </w:r>
      <w:proofErr w:type="spellEnd"/>
      <w:r w:rsidR="00A649A2" w:rsidRPr="00A649A2">
        <w:rPr>
          <w:b/>
          <w:sz w:val="24"/>
          <w:szCs w:val="24"/>
        </w:rPr>
        <w:t xml:space="preserve"> </w:t>
      </w:r>
      <w:proofErr w:type="spellStart"/>
      <w:r w:rsidR="00A649A2" w:rsidRPr="00A649A2">
        <w:rPr>
          <w:b/>
          <w:sz w:val="24"/>
          <w:szCs w:val="24"/>
        </w:rPr>
        <w:t>prekių</w:t>
      </w:r>
      <w:proofErr w:type="spellEnd"/>
      <w:r w:rsidR="00A649A2" w:rsidRPr="00A649A2">
        <w:rPr>
          <w:b/>
          <w:sz w:val="24"/>
          <w:szCs w:val="24"/>
        </w:rPr>
        <w:t xml:space="preserve"> </w:t>
      </w:r>
      <w:proofErr w:type="spellStart"/>
      <w:r w:rsidR="00A649A2" w:rsidRPr="00A649A2">
        <w:rPr>
          <w:b/>
          <w:sz w:val="24"/>
          <w:szCs w:val="24"/>
        </w:rPr>
        <w:t>charakteristikas</w:t>
      </w:r>
      <w:proofErr w:type="spellEnd"/>
      <w:r w:rsidR="00A649A2" w:rsidRPr="00A649A2">
        <w:rPr>
          <w:b/>
          <w:sz w:val="24"/>
          <w:szCs w:val="24"/>
        </w:rPr>
        <w:t xml:space="preserve"> </w:t>
      </w:r>
      <w:proofErr w:type="spellStart"/>
      <w:r w:rsidR="00A649A2" w:rsidRPr="00A649A2">
        <w:rPr>
          <w:b/>
          <w:sz w:val="24"/>
          <w:szCs w:val="24"/>
        </w:rPr>
        <w:t>ir</w:t>
      </w:r>
      <w:proofErr w:type="spellEnd"/>
      <w:r w:rsidR="00A649A2" w:rsidRPr="00A649A2">
        <w:rPr>
          <w:b/>
          <w:sz w:val="24"/>
          <w:szCs w:val="24"/>
        </w:rPr>
        <w:t xml:space="preserve"> </w:t>
      </w:r>
      <w:proofErr w:type="spellStart"/>
      <w:r w:rsidR="00924142">
        <w:rPr>
          <w:b/>
          <w:sz w:val="24"/>
          <w:szCs w:val="24"/>
        </w:rPr>
        <w:t>pateikti</w:t>
      </w:r>
      <w:proofErr w:type="spellEnd"/>
      <w:r w:rsidR="00924142">
        <w:rPr>
          <w:b/>
          <w:sz w:val="24"/>
          <w:szCs w:val="24"/>
        </w:rPr>
        <w:t xml:space="preserve"> ten </w:t>
      </w:r>
      <w:proofErr w:type="spellStart"/>
      <w:r w:rsidR="00924142">
        <w:rPr>
          <w:b/>
          <w:sz w:val="24"/>
          <w:szCs w:val="24"/>
        </w:rPr>
        <w:t>nurodytus</w:t>
      </w:r>
      <w:proofErr w:type="spellEnd"/>
      <w:r w:rsidR="00924142">
        <w:rPr>
          <w:b/>
          <w:sz w:val="24"/>
          <w:szCs w:val="24"/>
        </w:rPr>
        <w:t xml:space="preserve"> </w:t>
      </w:r>
      <w:proofErr w:type="spellStart"/>
      <w:r w:rsidR="00924142">
        <w:rPr>
          <w:b/>
          <w:sz w:val="24"/>
          <w:szCs w:val="24"/>
        </w:rPr>
        <w:t>įrodančius</w:t>
      </w:r>
      <w:proofErr w:type="spellEnd"/>
      <w:r w:rsidR="00924142">
        <w:rPr>
          <w:b/>
          <w:sz w:val="24"/>
          <w:szCs w:val="24"/>
        </w:rPr>
        <w:t xml:space="preserve"> </w:t>
      </w:r>
      <w:proofErr w:type="spellStart"/>
      <w:r w:rsidR="00924142">
        <w:rPr>
          <w:b/>
          <w:sz w:val="24"/>
          <w:szCs w:val="24"/>
        </w:rPr>
        <w:t>dokumentus</w:t>
      </w:r>
      <w:proofErr w:type="spellEnd"/>
      <w:r w:rsidR="00A649A2" w:rsidRPr="00A649A2">
        <w:rPr>
          <w:b/>
          <w:bCs/>
          <w:sz w:val="24"/>
          <w:szCs w:val="24"/>
        </w:rPr>
        <w:t xml:space="preserve">. </w:t>
      </w:r>
      <w:proofErr w:type="spellStart"/>
      <w:r w:rsidRPr="00A649A2">
        <w:rPr>
          <w:bCs/>
          <w:sz w:val="24"/>
          <w:szCs w:val="24"/>
        </w:rPr>
        <w:t>Tiekėjas</w:t>
      </w:r>
      <w:proofErr w:type="spellEnd"/>
      <w:r w:rsidRPr="00A649A2">
        <w:rPr>
          <w:bCs/>
          <w:sz w:val="24"/>
          <w:szCs w:val="24"/>
        </w:rPr>
        <w:t xml:space="preserve">, </w:t>
      </w:r>
      <w:proofErr w:type="spellStart"/>
      <w:r w:rsidRPr="00A649A2">
        <w:rPr>
          <w:bCs/>
          <w:sz w:val="24"/>
          <w:szCs w:val="24"/>
        </w:rPr>
        <w:t>pateikdamas</w:t>
      </w:r>
      <w:proofErr w:type="spellEnd"/>
      <w:r w:rsidRPr="00A649A2">
        <w:rPr>
          <w:bCs/>
          <w:sz w:val="24"/>
          <w:szCs w:val="24"/>
        </w:rPr>
        <w:t xml:space="preserve"> </w:t>
      </w:r>
      <w:proofErr w:type="spellStart"/>
      <w:r w:rsidRPr="00A649A2">
        <w:rPr>
          <w:bCs/>
          <w:sz w:val="24"/>
          <w:szCs w:val="24"/>
        </w:rPr>
        <w:t>pasiūlymą</w:t>
      </w:r>
      <w:proofErr w:type="spellEnd"/>
      <w:r w:rsidRPr="00A649A2">
        <w:rPr>
          <w:bCs/>
          <w:sz w:val="24"/>
          <w:szCs w:val="24"/>
        </w:rPr>
        <w:t xml:space="preserve">, </w:t>
      </w:r>
      <w:proofErr w:type="spellStart"/>
      <w:r w:rsidRPr="00A649A2">
        <w:rPr>
          <w:bCs/>
          <w:sz w:val="24"/>
          <w:szCs w:val="24"/>
        </w:rPr>
        <w:t>turi</w:t>
      </w:r>
      <w:proofErr w:type="spellEnd"/>
      <w:r w:rsidRPr="00A649A2">
        <w:rPr>
          <w:bCs/>
          <w:sz w:val="24"/>
          <w:szCs w:val="24"/>
        </w:rPr>
        <w:t xml:space="preserve"> </w:t>
      </w:r>
      <w:proofErr w:type="spellStart"/>
      <w:r w:rsidRPr="00A649A2">
        <w:rPr>
          <w:bCs/>
          <w:sz w:val="24"/>
          <w:szCs w:val="24"/>
        </w:rPr>
        <w:t>siūlyti</w:t>
      </w:r>
      <w:proofErr w:type="spellEnd"/>
      <w:r w:rsidRPr="00A649A2">
        <w:rPr>
          <w:bCs/>
          <w:sz w:val="24"/>
          <w:szCs w:val="24"/>
        </w:rPr>
        <w:t xml:space="preserve"> </w:t>
      </w:r>
      <w:proofErr w:type="spellStart"/>
      <w:r w:rsidRPr="00A649A2">
        <w:rPr>
          <w:bCs/>
          <w:sz w:val="24"/>
          <w:szCs w:val="24"/>
        </w:rPr>
        <w:t>visą</w:t>
      </w:r>
      <w:proofErr w:type="spellEnd"/>
      <w:r w:rsidRPr="00A649A2">
        <w:rPr>
          <w:bCs/>
          <w:sz w:val="24"/>
          <w:szCs w:val="24"/>
        </w:rPr>
        <w:t xml:space="preserve"> </w:t>
      </w:r>
      <w:proofErr w:type="spellStart"/>
      <w:r w:rsidRPr="00A649A2">
        <w:rPr>
          <w:bCs/>
          <w:sz w:val="24"/>
          <w:szCs w:val="24"/>
        </w:rPr>
        <w:t>toje</w:t>
      </w:r>
      <w:proofErr w:type="spellEnd"/>
      <w:r w:rsidRPr="00A649A2">
        <w:rPr>
          <w:bCs/>
          <w:sz w:val="24"/>
          <w:szCs w:val="24"/>
        </w:rPr>
        <w:t xml:space="preserve"> </w:t>
      </w:r>
      <w:proofErr w:type="spellStart"/>
      <w:r w:rsidRPr="00A649A2">
        <w:rPr>
          <w:bCs/>
          <w:sz w:val="24"/>
          <w:szCs w:val="24"/>
        </w:rPr>
        <w:t>Pirkimo</w:t>
      </w:r>
      <w:proofErr w:type="spellEnd"/>
      <w:r w:rsidRPr="00A649A2">
        <w:rPr>
          <w:bCs/>
          <w:sz w:val="24"/>
          <w:szCs w:val="24"/>
        </w:rPr>
        <w:t xml:space="preserve"> </w:t>
      </w:r>
      <w:proofErr w:type="spellStart"/>
      <w:r w:rsidRPr="00A649A2">
        <w:rPr>
          <w:bCs/>
          <w:sz w:val="24"/>
          <w:szCs w:val="24"/>
        </w:rPr>
        <w:t>dalyje</w:t>
      </w:r>
      <w:proofErr w:type="spellEnd"/>
      <w:r w:rsidRPr="00A649A2">
        <w:rPr>
          <w:bCs/>
          <w:sz w:val="24"/>
          <w:szCs w:val="24"/>
        </w:rPr>
        <w:t xml:space="preserve"> </w:t>
      </w:r>
      <w:proofErr w:type="spellStart"/>
      <w:r w:rsidRPr="00A649A2">
        <w:rPr>
          <w:bCs/>
          <w:sz w:val="24"/>
          <w:szCs w:val="24"/>
        </w:rPr>
        <w:t>nurodytą</w:t>
      </w:r>
      <w:proofErr w:type="spellEnd"/>
      <w:r w:rsidRPr="00A649A2">
        <w:rPr>
          <w:bCs/>
          <w:sz w:val="24"/>
          <w:szCs w:val="24"/>
        </w:rPr>
        <w:t xml:space="preserve"> </w:t>
      </w:r>
      <w:proofErr w:type="spellStart"/>
      <w:r w:rsidR="00924142">
        <w:rPr>
          <w:bCs/>
          <w:sz w:val="24"/>
          <w:szCs w:val="24"/>
        </w:rPr>
        <w:t>prekių</w:t>
      </w:r>
      <w:proofErr w:type="spellEnd"/>
      <w:r w:rsidR="00924142">
        <w:rPr>
          <w:bCs/>
          <w:sz w:val="24"/>
          <w:szCs w:val="24"/>
        </w:rPr>
        <w:t xml:space="preserve"> </w:t>
      </w:r>
      <w:proofErr w:type="spellStart"/>
      <w:r w:rsidRPr="00A649A2">
        <w:rPr>
          <w:bCs/>
          <w:sz w:val="24"/>
          <w:szCs w:val="24"/>
        </w:rPr>
        <w:t>kiekį</w:t>
      </w:r>
      <w:proofErr w:type="spellEnd"/>
      <w:r w:rsidRPr="00A649A2">
        <w:rPr>
          <w:bCs/>
          <w:sz w:val="24"/>
          <w:szCs w:val="24"/>
        </w:rPr>
        <w:t>.</w:t>
      </w:r>
    </w:p>
    <w:p w14:paraId="068C1099" w14:textId="109CD638" w:rsidR="00004935" w:rsidRDefault="00004935" w:rsidP="00004935">
      <w:pPr>
        <w:ind w:firstLine="709"/>
        <w:jc w:val="both"/>
        <w:rPr>
          <w:rFonts w:eastAsia="Arial Unicode MS"/>
          <w:bdr w:val="nil"/>
        </w:rPr>
      </w:pPr>
      <w:r>
        <w:rPr>
          <w:rFonts w:eastAsia="Arial Unicode MS"/>
          <w:bdr w:val="nil"/>
        </w:rPr>
        <w:t xml:space="preserve">2.3. </w:t>
      </w:r>
      <w:r>
        <w:t>Pirkimo s</w:t>
      </w:r>
      <w:r w:rsidRPr="00DB0C96">
        <w:t xml:space="preserve">utartis sudaroma kiekvienai </w:t>
      </w:r>
      <w:r>
        <w:t>P</w:t>
      </w:r>
      <w:r w:rsidRPr="00DB0C96">
        <w:t xml:space="preserve">irkimo daliai atskirai, o jeigu tas pats tiekėjas laimi pirkimą </w:t>
      </w:r>
      <w:r w:rsidR="006F78EC">
        <w:t>abejoms</w:t>
      </w:r>
      <w:r w:rsidRPr="00DB0C96">
        <w:t xml:space="preserve"> </w:t>
      </w:r>
      <w:r w:rsidRPr="00781243">
        <w:t xml:space="preserve">Pirkimo dalims, gali būti sudaroma viena Pirkimo sutartis </w:t>
      </w:r>
      <w:r w:rsidR="006F78EC">
        <w:t xml:space="preserve">abejoms </w:t>
      </w:r>
      <w:r w:rsidRPr="00781243">
        <w:t>Pirkimo objekto dalims.</w:t>
      </w:r>
      <w:r w:rsidR="00843E22">
        <w:t xml:space="preserve"> </w:t>
      </w:r>
    </w:p>
    <w:p w14:paraId="1C532268" w14:textId="78D3A947" w:rsidR="00544FDC" w:rsidRPr="00743CC0" w:rsidRDefault="00004935" w:rsidP="00743CC0">
      <w:pPr>
        <w:ind w:firstLine="709"/>
        <w:jc w:val="both"/>
      </w:pPr>
      <w:r>
        <w:rPr>
          <w:rFonts w:eastAsia="Arial Unicode MS"/>
          <w:bdr w:val="nil"/>
        </w:rPr>
        <w:t xml:space="preserve">2.4. </w:t>
      </w:r>
      <w:r w:rsidRPr="00133F91">
        <w:t xml:space="preserve">Pirkimo dokumentų nuostatos taikomos </w:t>
      </w:r>
      <w:r w:rsidR="007B7705">
        <w:t>abejoms</w:t>
      </w:r>
      <w:r w:rsidRPr="00133F91">
        <w:t xml:space="preserve"> </w:t>
      </w:r>
      <w:r>
        <w:t>P</w:t>
      </w:r>
      <w:r w:rsidRPr="00133F91">
        <w:t xml:space="preserve">irkimo dalims, </w:t>
      </w:r>
      <w:r>
        <w:t>jei</w:t>
      </w:r>
      <w:r w:rsidRPr="00133F91">
        <w:t xml:space="preserve"> </w:t>
      </w:r>
      <w:r>
        <w:t>P</w:t>
      </w:r>
      <w:r w:rsidRPr="00133F91">
        <w:t xml:space="preserve">irkimo dokumentuose </w:t>
      </w:r>
      <w:r>
        <w:t>ne</w:t>
      </w:r>
      <w:r w:rsidRPr="00133F91">
        <w:t>nurodyta kitaip.</w:t>
      </w:r>
    </w:p>
    <w:p w14:paraId="5CD79E6B" w14:textId="14B896B7" w:rsidR="00A23CAC" w:rsidRDefault="00330E4B" w:rsidP="00A23CAC">
      <w:pPr>
        <w:tabs>
          <w:tab w:val="left" w:pos="1134"/>
        </w:tabs>
        <w:suppressAutoHyphens w:val="0"/>
        <w:autoSpaceDN/>
        <w:ind w:firstLine="709"/>
        <w:jc w:val="both"/>
        <w:textAlignment w:val="auto"/>
      </w:pPr>
      <w:r>
        <w:rPr>
          <w:lang w:eastAsia="lt-LT"/>
        </w:rPr>
        <w:t>2.</w:t>
      </w:r>
      <w:r w:rsidR="00013FC5">
        <w:rPr>
          <w:lang w:eastAsia="lt-LT"/>
        </w:rPr>
        <w:t>6</w:t>
      </w:r>
      <w:r>
        <w:rPr>
          <w:lang w:eastAsia="lt-LT"/>
        </w:rPr>
        <w:t xml:space="preserve">. </w:t>
      </w:r>
      <w:r w:rsidR="00743CC0" w:rsidRPr="00D95005">
        <w:t xml:space="preserve">Prekių pristatymo terminas – </w:t>
      </w:r>
      <w:r w:rsidR="00D95005" w:rsidRPr="00D95005">
        <w:t>tiekėjo pasiūlytas terminas (</w:t>
      </w:r>
      <w:r w:rsidR="00D95005" w:rsidRPr="002B38D2">
        <w:t>žr. pirkimo sąlygų 8 skyrių), tačiau</w:t>
      </w:r>
      <w:r w:rsidR="00D95005" w:rsidRPr="00D95005">
        <w:t xml:space="preserve"> negali būti ilgesnis negu </w:t>
      </w:r>
      <w:r w:rsidR="00743CC0" w:rsidRPr="00D95005">
        <w:rPr>
          <w:b/>
          <w:bCs/>
        </w:rPr>
        <w:t>6</w:t>
      </w:r>
      <w:r w:rsidR="00743CC0" w:rsidRPr="00D95005">
        <w:t xml:space="preserve"> (šeši) </w:t>
      </w:r>
      <w:r w:rsidR="00743CC0" w:rsidRPr="00D95005">
        <w:rPr>
          <w:b/>
          <w:bCs/>
        </w:rPr>
        <w:t>mėnesiai</w:t>
      </w:r>
      <w:r w:rsidR="00743CC0" w:rsidRPr="00D95005">
        <w:t xml:space="preserve"> nuo pirkimo sutarties įsigaliojimo dienos.</w:t>
      </w:r>
    </w:p>
    <w:p w14:paraId="153269DE" w14:textId="4F89D253" w:rsidR="00A23CAC" w:rsidRPr="00D44D55" w:rsidRDefault="00A23CAC" w:rsidP="00A23CAC">
      <w:pPr>
        <w:tabs>
          <w:tab w:val="left" w:pos="1134"/>
        </w:tabs>
        <w:suppressAutoHyphens w:val="0"/>
        <w:autoSpaceDN/>
        <w:ind w:firstLine="709"/>
        <w:jc w:val="both"/>
        <w:textAlignment w:val="auto"/>
      </w:pPr>
      <w:r>
        <w:t xml:space="preserve">2.7. </w:t>
      </w:r>
      <w:r w:rsidRPr="00D33A2E">
        <w:t>Jeigu Techninėje specifikacijoje</w:t>
      </w:r>
      <w:r w:rsidRPr="002D035E">
        <w:t xml:space="preserv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w:t>
      </w:r>
      <w:r>
        <w:t>T</w:t>
      </w:r>
      <w:r w:rsidRPr="002D035E">
        <w:t>echninėje specifikacijoje keliamus reikalavimus.</w:t>
      </w:r>
    </w:p>
    <w:p w14:paraId="0620037C" w14:textId="77777777" w:rsidR="00A23CAC" w:rsidRPr="001A74BC" w:rsidRDefault="00A23CAC" w:rsidP="00D37B8F">
      <w:pPr>
        <w:tabs>
          <w:tab w:val="left" w:pos="1134"/>
        </w:tabs>
        <w:suppressAutoHyphens w:val="0"/>
        <w:autoSpaceDN/>
        <w:ind w:firstLine="709"/>
        <w:jc w:val="both"/>
        <w:textAlignment w:val="auto"/>
        <w:rPr>
          <w:kern w:val="2"/>
        </w:rPr>
      </w:pP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5FCABDBA" w14:textId="26CAC31C" w:rsidR="00517189" w:rsidRPr="006846AA" w:rsidRDefault="00FF0EDF" w:rsidP="006846AA">
      <w:pPr>
        <w:ind w:firstLine="709"/>
        <w:jc w:val="both"/>
        <w:rPr>
          <w:rFonts w:eastAsia="Calibri"/>
          <w:b/>
          <w:bCs/>
        </w:rPr>
      </w:pPr>
      <w:r w:rsidRPr="00FF0EDF">
        <w:rPr>
          <w:rFonts w:eastAsia="Calibri"/>
          <w:b/>
          <w:bCs/>
          <w:highlight w:val="yellow"/>
        </w:rPr>
        <w:t>Pastaba</w:t>
      </w:r>
      <w:r w:rsidRPr="00DE319B">
        <w:rPr>
          <w:rFonts w:eastAsia="Calibri"/>
          <w:b/>
          <w:bCs/>
          <w:highlight w:val="yellow"/>
        </w:rPr>
        <w:t xml:space="preserve">. </w:t>
      </w:r>
      <w:r w:rsidR="00517189" w:rsidRPr="00DE319B">
        <w:rPr>
          <w:rFonts w:eastAsia="Calibri"/>
          <w:b/>
          <w:bCs/>
          <w:highlight w:val="yellow"/>
        </w:rPr>
        <w:t xml:space="preserve">Teikiant pasiūlymą, pasiūlymą ir </w:t>
      </w:r>
      <w:r w:rsidR="00517189" w:rsidRPr="00DE319B">
        <w:rPr>
          <w:b/>
          <w:bCs/>
          <w:highlight w:val="yellow"/>
        </w:rPr>
        <w:t>visus su pasiūlymu teikiamus dokumentus reikia suarchyvuoti („</w:t>
      </w:r>
      <w:proofErr w:type="spellStart"/>
      <w:r w:rsidR="00517189" w:rsidRPr="00DE319B">
        <w:rPr>
          <w:b/>
          <w:bCs/>
          <w:highlight w:val="yellow"/>
        </w:rPr>
        <w:t>suzipinti</w:t>
      </w:r>
      <w:proofErr w:type="spellEnd"/>
      <w:r w:rsidR="00517189" w:rsidRPr="00DE319B">
        <w:rPr>
          <w:b/>
          <w:bCs/>
          <w:highlight w:val="yellow"/>
        </w:rPr>
        <w:t xml:space="preserve">“) ir šį suarchyvuotą failą </w:t>
      </w:r>
      <w:r w:rsidR="00517189" w:rsidRPr="00DE319B">
        <w:rPr>
          <w:b/>
          <w:bCs/>
          <w:highlight w:val="yellow"/>
          <w:u w:val="single"/>
        </w:rPr>
        <w:t>dar kartą</w:t>
      </w:r>
      <w:r w:rsidR="00517189" w:rsidRPr="00DE319B">
        <w:rPr>
          <w:b/>
          <w:bCs/>
          <w:highlight w:val="yellow"/>
        </w:rPr>
        <w:t xml:space="preserve"> suarchyvuoti („</w:t>
      </w:r>
      <w:proofErr w:type="spellStart"/>
      <w:r w:rsidR="00517189" w:rsidRPr="00DE319B">
        <w:rPr>
          <w:b/>
          <w:bCs/>
          <w:highlight w:val="yellow"/>
        </w:rPr>
        <w:t>suzipinti</w:t>
      </w:r>
      <w:proofErr w:type="spellEnd"/>
      <w:r w:rsidR="00517189" w:rsidRPr="00DE319B">
        <w:rPr>
          <w:b/>
          <w:bCs/>
          <w:highlight w:val="yellow"/>
        </w:rPr>
        <w:t>“), tam, kad CVP IS sistema neiškraipytų dokumentų failų pavadinimų.</w:t>
      </w:r>
      <w:r w:rsidR="00517189" w:rsidRPr="00517189">
        <w:rPr>
          <w:b/>
          <w:bCs/>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pasilieka teisę prašyti tiekėjo pateikti pažymų ar kitų su pasiūlymu teikiamų dokumentų </w:t>
      </w:r>
      <w:r w:rsidRPr="007B4BFC">
        <w:rPr>
          <w:bCs/>
        </w:rPr>
        <w:lastRenderedPageBreak/>
        <w:t>originalus):</w:t>
      </w:r>
    </w:p>
    <w:p w14:paraId="027193ED" w14:textId="7D5F6D25" w:rsidR="009C2853"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pagal atitinkamą pirkimo dalį</w:t>
      </w:r>
      <w:r w:rsidRPr="00CB25CB">
        <w:rPr>
          <w:bCs/>
        </w:rPr>
        <w:t xml:space="preserve">, parengtas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593DE432" w14:textId="3C585749" w:rsidR="00E02171" w:rsidRPr="00E02171" w:rsidRDefault="00E02171" w:rsidP="00E02171">
      <w:pPr>
        <w:pStyle w:val="Sraopastraipa"/>
        <w:numPr>
          <w:ilvl w:val="2"/>
          <w:numId w:val="20"/>
        </w:numPr>
        <w:tabs>
          <w:tab w:val="left" w:pos="1418"/>
        </w:tabs>
        <w:autoSpaceDN/>
        <w:ind w:left="0" w:firstLine="709"/>
        <w:contextualSpacing/>
        <w:jc w:val="both"/>
        <w:textAlignment w:val="auto"/>
        <w:rPr>
          <w:b/>
        </w:rPr>
      </w:pPr>
      <w:r w:rsidRPr="00F5027C">
        <w:rPr>
          <w:b/>
        </w:rPr>
        <w:t xml:space="preserve">užpildyta </w:t>
      </w:r>
      <w:r w:rsidRPr="00D33A2E">
        <w:rPr>
          <w:b/>
        </w:rPr>
        <w:t xml:space="preserve">Techninės specifikacijos 1 </w:t>
      </w:r>
      <w:r>
        <w:rPr>
          <w:b/>
        </w:rPr>
        <w:t xml:space="preserve">ir 2 </w:t>
      </w:r>
      <w:r w:rsidRPr="00D33A2E">
        <w:rPr>
          <w:b/>
        </w:rPr>
        <w:t xml:space="preserve">lentelė (pirkimo sąlygų 2 priedas) </w:t>
      </w:r>
      <w:r w:rsidRPr="009D1E1B">
        <w:rPr>
          <w:b/>
        </w:rPr>
        <w:t>pagal atitinkamą pirkimo dalį</w:t>
      </w:r>
      <w:r w:rsidRPr="00D33A2E">
        <w:rPr>
          <w:b/>
        </w:rPr>
        <w:t xml:space="preserve"> apie</w:t>
      </w:r>
      <w:r w:rsidRPr="00F5027C">
        <w:rPr>
          <w:b/>
        </w:rPr>
        <w:t xml:space="preserve"> tiekėjo siūlomų prekių </w:t>
      </w:r>
      <w:r w:rsidRPr="00247548">
        <w:rPr>
          <w:b/>
        </w:rPr>
        <w:t xml:space="preserve">charakteristikas ir </w:t>
      </w:r>
      <w:r>
        <w:rPr>
          <w:b/>
        </w:rPr>
        <w:t xml:space="preserve">ten nurodyti </w:t>
      </w:r>
      <w:r w:rsidRPr="00247548">
        <w:rPr>
          <w:b/>
          <w:bCs/>
        </w:rPr>
        <w:t xml:space="preserve">prašomi pateikti </w:t>
      </w:r>
      <w:r>
        <w:rPr>
          <w:b/>
          <w:bCs/>
        </w:rPr>
        <w:t xml:space="preserve">įrodantys </w:t>
      </w:r>
      <w:r w:rsidRPr="00247548">
        <w:rPr>
          <w:b/>
          <w:bCs/>
        </w:rPr>
        <w:t>dokumentai;</w:t>
      </w:r>
      <w:r>
        <w:rPr>
          <w:b/>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 xml:space="preserve">jį užpildžiusio tiekėjo vadovo parašu, nurodant pasirašiusiojo asmens vardą ir pavardę (nuskenuotas dokumentas </w:t>
      </w:r>
      <w:proofErr w:type="spellStart"/>
      <w:r w:rsidR="004542D9" w:rsidRPr="00383F33">
        <w:rPr>
          <w:bCs/>
          <w:iCs/>
        </w:rPr>
        <w:t>pdf</w:t>
      </w:r>
      <w:proofErr w:type="spellEnd"/>
      <w:r w:rsidR="004542D9" w:rsidRPr="00383F33">
        <w:rPr>
          <w:bCs/>
          <w:iCs/>
        </w:rPr>
        <w:t xml:space="preserve">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FCF329A"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5DC9FE41"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5522CC">
        <w:t>ie</w:t>
      </w:r>
      <w:r w:rsidR="00D641CE">
        <w:t>kti</w:t>
      </w:r>
      <w:r w:rsidR="00423829">
        <w:t xml:space="preserve"> </w:t>
      </w:r>
      <w:r w:rsidRPr="00F85BF6">
        <w:t>jam tiekėjo pavest</w:t>
      </w:r>
      <w:r w:rsidR="00423829">
        <w:t>as</w:t>
      </w:r>
      <w:r w:rsidRPr="00F85BF6">
        <w:t xml:space="preserve"> </w:t>
      </w:r>
      <w:r w:rsidR="005522CC">
        <w:t>prekes</w:t>
      </w:r>
      <w:r w:rsidR="00423829">
        <w:t xml:space="preserve"> </w:t>
      </w:r>
      <w:r w:rsidR="008C39D3" w:rsidRPr="00F85BF6">
        <w:t>(pateikiamas skenuotas dokumentas elektroninėje formoje)</w:t>
      </w:r>
      <w:r w:rsidR="00BD460E" w:rsidRPr="00F85BF6">
        <w:t>;</w:t>
      </w:r>
    </w:p>
    <w:p w14:paraId="2A60B68C" w14:textId="1D8D4009"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w:t>
      </w:r>
      <w:r w:rsidRPr="005522CC">
        <w:rPr>
          <w:shd w:val="clear" w:color="auto" w:fill="FFFFFF" w:themeFill="background1"/>
        </w:rPr>
        <w:t xml:space="preserve">pasirašytos laisvos formos </w:t>
      </w:r>
      <w:r w:rsidR="009D1B71" w:rsidRPr="005522CC">
        <w:rPr>
          <w:shd w:val="clear" w:color="auto" w:fill="FFFFFF" w:themeFill="background1"/>
        </w:rPr>
        <w:t>dokumentas</w:t>
      </w:r>
      <w:r w:rsidRPr="005522CC">
        <w:rPr>
          <w:shd w:val="clear" w:color="auto" w:fill="FFFFFF" w:themeFill="background1"/>
        </w:rPr>
        <w:t>, patvirtinantis</w:t>
      </w:r>
      <w:r w:rsidR="009D1B71" w:rsidRPr="005522CC">
        <w:rPr>
          <w:shd w:val="clear" w:color="auto" w:fill="FFFFFF" w:themeFill="background1"/>
        </w:rPr>
        <w:t xml:space="preserve"> sutikimą</w:t>
      </w:r>
      <w:r w:rsidR="00D641CE" w:rsidRPr="005522CC">
        <w:rPr>
          <w:shd w:val="clear" w:color="auto" w:fill="FFFFFF" w:themeFill="background1"/>
        </w:rPr>
        <w:t xml:space="preserve"> t</w:t>
      </w:r>
      <w:r w:rsidR="005522CC" w:rsidRPr="005522CC">
        <w:rPr>
          <w:shd w:val="clear" w:color="auto" w:fill="FFFFFF" w:themeFill="background1"/>
        </w:rPr>
        <w:t>ie</w:t>
      </w:r>
      <w:r w:rsidR="00D641CE" w:rsidRPr="005522CC">
        <w:rPr>
          <w:shd w:val="clear" w:color="auto" w:fill="FFFFFF" w:themeFill="background1"/>
        </w:rPr>
        <w:t>kti</w:t>
      </w:r>
      <w:r w:rsidRPr="005522CC">
        <w:rPr>
          <w:shd w:val="clear" w:color="auto" w:fill="FFFFFF" w:themeFill="background1"/>
        </w:rPr>
        <w:t xml:space="preserve"> </w:t>
      </w:r>
      <w:r w:rsidR="00323CD4" w:rsidRPr="005522CC">
        <w:rPr>
          <w:shd w:val="clear" w:color="auto" w:fill="FFFFFF" w:themeFill="background1"/>
        </w:rPr>
        <w:t xml:space="preserve">pirkimo </w:t>
      </w:r>
      <w:r w:rsidRPr="005522CC">
        <w:rPr>
          <w:shd w:val="clear" w:color="auto" w:fill="FFFFFF" w:themeFill="background1"/>
        </w:rPr>
        <w:t>sutartyje nurodyt</w:t>
      </w:r>
      <w:r w:rsidR="00323CD4" w:rsidRPr="005522CC">
        <w:rPr>
          <w:shd w:val="clear" w:color="auto" w:fill="FFFFFF" w:themeFill="background1"/>
        </w:rPr>
        <w:t>as</w:t>
      </w:r>
      <w:r w:rsidRPr="005522CC">
        <w:rPr>
          <w:shd w:val="clear" w:color="auto" w:fill="FFFFFF" w:themeFill="background1"/>
        </w:rPr>
        <w:t xml:space="preserve"> </w:t>
      </w:r>
      <w:r w:rsidR="004E4B0B" w:rsidRPr="005522CC">
        <w:rPr>
          <w:shd w:val="clear" w:color="auto" w:fill="FFFFFF" w:themeFill="background1"/>
        </w:rPr>
        <w:t>p</w:t>
      </w:r>
      <w:r w:rsidR="005522CC" w:rsidRPr="005522CC">
        <w:rPr>
          <w:shd w:val="clear" w:color="auto" w:fill="FFFFFF" w:themeFill="background1"/>
        </w:rPr>
        <w:t>rekes</w:t>
      </w:r>
      <w:r w:rsidR="004E4B0B" w:rsidRPr="005522CC">
        <w:rPr>
          <w:shd w:val="clear" w:color="auto" w:fill="FFFFFF" w:themeFill="background1"/>
        </w:rPr>
        <w:t xml:space="preserve"> </w:t>
      </w:r>
      <w:r w:rsidRPr="005522CC">
        <w:rPr>
          <w:shd w:val="clear" w:color="auto" w:fill="FFFFFF" w:themeFill="background1"/>
        </w:rPr>
        <w:t>ir</w:t>
      </w:r>
      <w:r w:rsidRPr="00D641CE">
        <w:rPr>
          <w:shd w:val="clear" w:color="auto" w:fill="FFFFFF" w:themeFill="background1"/>
        </w:rPr>
        <w:t xml:space="preserve">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w:t>
      </w:r>
      <w:r w:rsidRPr="00DA1764">
        <w:rPr>
          <w:bCs/>
          <w:lang w:eastAsia="ar-SA"/>
        </w:rPr>
        <w:lastRenderedPageBreak/>
        <w:t>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2F0292A5"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sąlygų </w:t>
      </w:r>
      <w:r w:rsidR="000D1992" w:rsidRPr="009511BD">
        <w:rPr>
          <w:lang w:eastAsia="lt-LT"/>
        </w:rPr>
        <w:t xml:space="preserve">1 </w:t>
      </w:r>
      <w:r w:rsidRPr="009511BD">
        <w:rPr>
          <w:lang w:eastAsia="lt-LT"/>
        </w:rPr>
        <w:t xml:space="preserve">priede. </w:t>
      </w:r>
      <w:r w:rsidR="00BB3909">
        <w:rPr>
          <w:lang w:eastAsia="lt-LT"/>
        </w:rPr>
        <w:t xml:space="preserve">Bendra pasiūlymo kaina </w:t>
      </w:r>
      <w:r w:rsidR="00147336" w:rsidRPr="00CC067D">
        <w:t>pasiūlyme nurodom</w:t>
      </w:r>
      <w:r w:rsidR="00BB3909">
        <w:t xml:space="preserve">a </w:t>
      </w:r>
      <w:r w:rsidR="00BB3909" w:rsidRPr="00BB3909">
        <w:rPr>
          <w:lang w:eastAsia="lt-LT"/>
        </w:rPr>
        <w:t>dviejų skaičių po kablelio tikslumu.</w:t>
      </w:r>
      <w:r w:rsidR="00147336">
        <w:t xml:space="preserve"> </w:t>
      </w:r>
      <w:r w:rsidR="00D874D3" w:rsidRPr="006541D2">
        <w:rPr>
          <w:lang w:eastAsia="ar-SA"/>
        </w:rPr>
        <w:t>Apskaičiuojant kainą, turi būti atsižvelgta</w:t>
      </w:r>
      <w:r w:rsidR="00391AA0" w:rsidRPr="006541D2">
        <w:rPr>
          <w:lang w:eastAsia="ar-SA"/>
        </w:rPr>
        <w:t xml:space="preserve"> </w:t>
      </w:r>
      <w:r w:rsidR="00391AA0" w:rsidRPr="00DA1764">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w:t>
      </w:r>
      <w:r w:rsidRPr="00DA1764">
        <w:rPr>
          <w:rFonts w:eastAsiaTheme="minorHAnsi"/>
          <w:iCs/>
        </w:rPr>
        <w:lastRenderedPageBreak/>
        <w:t xml:space="preserve">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44711" w:rsidRPr="00DA1764">
        <w:rPr>
          <w:rFonts w:cstheme="minorHAnsi"/>
          <w:color w:val="000000"/>
          <w:shd w:val="clear" w:color="auto" w:fill="FFFFFF"/>
        </w:rPr>
        <w:t xml:space="preserve">vienai pirkimo daliai (jeigu pirkimo objektas skaidomas į dalis) </w:t>
      </w:r>
      <w:r w:rsidRPr="00DA1764">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C27AD7">
        <w:rPr>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1F12859B" w:rsidR="00694F0D" w:rsidRPr="00256E60"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w:t>
      </w:r>
      <w:r w:rsidR="00256E60">
        <w:t>ie</w:t>
      </w:r>
      <w:r w:rsidR="00FA23E7">
        <w:t>kti</w:t>
      </w:r>
      <w:r w:rsidRPr="00264D36">
        <w:t xml:space="preserve"> jam tiekėjo pavest</w:t>
      </w:r>
      <w:r w:rsidR="002933AA" w:rsidRPr="00264D36">
        <w:t>as</w:t>
      </w:r>
      <w:r w:rsidRPr="00264D36">
        <w:t xml:space="preserve"> </w:t>
      </w:r>
      <w:r w:rsidR="00256E60" w:rsidRPr="00256E60">
        <w:t>prekes</w:t>
      </w:r>
      <w:r w:rsidRPr="00256E60">
        <w:t xml:space="preserve">. </w:t>
      </w:r>
    </w:p>
    <w:p w14:paraId="05C7EA03" w14:textId="02D06F13" w:rsidR="00694F0D" w:rsidRDefault="00691878" w:rsidP="00694F0D">
      <w:pPr>
        <w:pStyle w:val="Sraopastraipa"/>
        <w:numPr>
          <w:ilvl w:val="2"/>
          <w:numId w:val="37"/>
        </w:numPr>
        <w:ind w:left="0" w:firstLine="709"/>
        <w:jc w:val="both"/>
      </w:pPr>
      <w:r w:rsidRPr="00256E60">
        <w:t xml:space="preserve">Tiekėjas kartu su pasiūlymu taip pat turi pateikti </w:t>
      </w:r>
      <w:r w:rsidR="0067026F" w:rsidRPr="00256E60">
        <w:t xml:space="preserve">1) </w:t>
      </w:r>
      <w:r w:rsidR="005820DD" w:rsidRPr="00256E60">
        <w:t>kiekvieno specialisto, kuriuos ketina įdarbinti (toliau –</w:t>
      </w:r>
      <w:r w:rsidR="005F0D5C" w:rsidRPr="00256E60">
        <w:t xml:space="preserve"> </w:t>
      </w:r>
      <w:proofErr w:type="spellStart"/>
      <w:r w:rsidR="005820DD" w:rsidRPr="00256E60">
        <w:t>kvazisubtiekėja</w:t>
      </w:r>
      <w:r w:rsidR="00B67522" w:rsidRPr="00256E60">
        <w:t>i</w:t>
      </w:r>
      <w:proofErr w:type="spellEnd"/>
      <w:r w:rsidR="005820DD" w:rsidRPr="00256E60">
        <w:t>), (t. y. jei jis nėra tiekėjo ar subtiekėjo darbuotojas) (jei tokius nurodė pasiūlymo formoje (</w:t>
      </w:r>
      <w:r w:rsidRPr="00256E60">
        <w:t>pirkimo sąlygų 1 priedas</w:t>
      </w:r>
      <w:r w:rsidR="005820DD" w:rsidRPr="00256E60">
        <w:t xml:space="preserve">), pasirašytos laisvos formos </w:t>
      </w:r>
      <w:r w:rsidR="00934210" w:rsidRPr="00256E60">
        <w:t>dokumentas</w:t>
      </w:r>
      <w:r w:rsidR="005820DD" w:rsidRPr="00256E60">
        <w:t>, patvirtinantis</w:t>
      </w:r>
      <w:r w:rsidR="00934210" w:rsidRPr="00256E60">
        <w:t xml:space="preserve"> sutikimą</w:t>
      </w:r>
      <w:r w:rsidR="005820DD" w:rsidRPr="00256E60">
        <w:t xml:space="preserve"> </w:t>
      </w:r>
      <w:r w:rsidR="00B67522" w:rsidRPr="00256E60">
        <w:t>t</w:t>
      </w:r>
      <w:r w:rsidR="00256E60" w:rsidRPr="00256E60">
        <w:t>ie</w:t>
      </w:r>
      <w:r w:rsidR="00B67522" w:rsidRPr="00256E60">
        <w:t>kti</w:t>
      </w:r>
      <w:r w:rsidR="005820DD" w:rsidRPr="00256E60">
        <w:t xml:space="preserve"> sutartyje nurodyt</w:t>
      </w:r>
      <w:r w:rsidR="00D14AEA" w:rsidRPr="00256E60">
        <w:t>as</w:t>
      </w:r>
      <w:r w:rsidR="005820DD" w:rsidRPr="00256E60">
        <w:t xml:space="preserve"> </w:t>
      </w:r>
      <w:r w:rsidR="00B67522" w:rsidRPr="00256E60">
        <w:t>p</w:t>
      </w:r>
      <w:r w:rsidR="00256E60" w:rsidRPr="00256E60">
        <w:t xml:space="preserve">rekes </w:t>
      </w:r>
      <w:r w:rsidR="005820DD" w:rsidRPr="00256E60">
        <w:t xml:space="preserve">ir </w:t>
      </w:r>
      <w:r w:rsidR="0067026F" w:rsidRPr="00256E60">
        <w:t xml:space="preserve">2) </w:t>
      </w:r>
      <w:r w:rsidR="005820DD" w:rsidRPr="00256E60">
        <w:t>tiekėjo ar subtiekėjo</w:t>
      </w:r>
      <w:r w:rsidR="00D14AEA" w:rsidRPr="00256E60">
        <w:t xml:space="preserve"> </w:t>
      </w:r>
      <w:r w:rsidR="005820DD" w:rsidRPr="00256E60">
        <w:t>patvirtinimas (ketinimų protokolas ar kt.), kad laimėjęs konkursą, įdarbins šį specialistą</w:t>
      </w:r>
      <w:r w:rsidR="005820DD" w:rsidRPr="003553B9">
        <w:t>.</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6C249FA9"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F56FDA">
        <w:t>prekėms tiekti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052E1E37"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051053">
        <w:rPr>
          <w:rFonts w:cs="Calibri"/>
        </w:rPr>
        <w:t xml:space="preserve">prekėms </w:t>
      </w:r>
      <w:r w:rsidR="00313E8E">
        <w:rPr>
          <w:rFonts w:cs="Calibri"/>
        </w:rPr>
        <w:t>t</w:t>
      </w:r>
      <w:r w:rsidR="00051053">
        <w:rPr>
          <w:rFonts w:cs="Calibri"/>
        </w:rPr>
        <w:t>ie</w:t>
      </w:r>
      <w:r w:rsidR="00313E8E">
        <w:rPr>
          <w:rFonts w:cs="Calibri"/>
        </w:rPr>
        <w:t>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54C46236" w14:textId="1E08EBA4" w:rsidR="00C40AF3" w:rsidRPr="00051053" w:rsidRDefault="00FF3F7F" w:rsidP="005E7709">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2" w:name="_Ref58463908"/>
      <w:bookmarkStart w:id="3" w:name="_Ref60481947"/>
      <w:r>
        <w:t xml:space="preserve">5.1. </w:t>
      </w:r>
      <w:bookmarkEnd w:id="2"/>
      <w:bookmarkEnd w:id="3"/>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w:t>
      </w:r>
      <w:r w:rsidR="00E90F80" w:rsidRPr="00E90F80">
        <w:rPr>
          <w:rFonts w:eastAsia="Calibri"/>
        </w:rPr>
        <w:lastRenderedPageBreak/>
        <w:t xml:space="preserve">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A561C8"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5DC9B622" w:rsidR="00424DE1" w:rsidRPr="00EC3E3B" w:rsidRDefault="00724300" w:rsidP="00A55C7D">
      <w:pPr>
        <w:pStyle w:val="Sraopastraipa"/>
        <w:widowControl w:val="0"/>
        <w:numPr>
          <w:ilvl w:val="0"/>
          <w:numId w:val="23"/>
        </w:numPr>
        <w:tabs>
          <w:tab w:val="left" w:pos="1134"/>
        </w:tabs>
        <w:autoSpaceDE w:val="0"/>
        <w:autoSpaceDN/>
        <w:adjustRightInd w:val="0"/>
        <w:spacing w:after="120"/>
        <w:ind w:left="539" w:hanging="539"/>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6F4B3563" w14:textId="77777777" w:rsidR="005E7709" w:rsidRPr="006B6532" w:rsidRDefault="005E7709" w:rsidP="00894E19">
      <w:pPr>
        <w:ind w:firstLine="720"/>
        <w:jc w:val="both"/>
      </w:pP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51EBC17A" w14:textId="15BB43AB" w:rsidR="00C1028A" w:rsidRPr="00C1028A"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C1028A">
        <w:rPr>
          <w:b/>
          <w:bCs/>
          <w:iCs/>
        </w:rPr>
        <w:t xml:space="preserve">kainos ir kokybės santykį </w:t>
      </w:r>
      <w:r w:rsidRPr="00C1028A">
        <w:rPr>
          <w:iCs/>
        </w:rPr>
        <w:t>šiame skyriuje nustatyta tvarka.</w:t>
      </w:r>
    </w:p>
    <w:p w14:paraId="5C6A3BC9" w14:textId="77777777" w:rsidR="00C1028A" w:rsidRPr="001D1D6E"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sidRPr="001D1D6E">
        <w:rPr>
          <w:lang w:eastAsia="lt-LT"/>
        </w:rPr>
        <w:t>apskaičiuota</w:t>
      </w:r>
      <w:proofErr w:type="spellEnd"/>
      <w:r w:rsidRPr="001D1D6E">
        <w:rPr>
          <w:lang w:eastAsia="lt-LT"/>
        </w:rPr>
        <w:t xml:space="preserve"> pagal toliau nustatytus </w:t>
      </w:r>
      <w:proofErr w:type="spellStart"/>
      <w:r w:rsidRPr="001D1D6E">
        <w:rPr>
          <w:lang w:eastAsia="lt-LT"/>
        </w:rPr>
        <w:t>pasiūlymu</w:t>
      </w:r>
      <w:proofErr w:type="spellEnd"/>
      <w:r w:rsidRPr="001D1D6E">
        <w:rPr>
          <w:lang w:eastAsia="lt-LT"/>
        </w:rPr>
        <w:t xml:space="preserve">̨ vertinimo kriterijus ir </w:t>
      </w:r>
      <w:proofErr w:type="spellStart"/>
      <w:r w:rsidRPr="001D1D6E">
        <w:rPr>
          <w:lang w:eastAsia="lt-LT"/>
        </w:rPr>
        <w:t>sąlygas</w:t>
      </w:r>
      <w:proofErr w:type="spellEnd"/>
      <w:r w:rsidRPr="001D1D6E">
        <w:rPr>
          <w:lang w:eastAsia="lt-LT"/>
        </w:rPr>
        <w:t xml:space="preserve">, yra mažiausia (į pirkimo sutartį bus rašoma ne palyginamoji, o tiekėjo pasiūlyme nurodyta bendra pasiūlymo kaina). </w:t>
      </w:r>
    </w:p>
    <w:p w14:paraId="72847F62" w14:textId="1620C805" w:rsidR="00C1028A" w:rsidRPr="001D1D6E"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sidRPr="001D1D6E">
        <w:rPr>
          <w:iCs/>
          <w:color w:val="000000"/>
          <w:spacing w:val="-5"/>
        </w:rPr>
        <w:t xml:space="preserve">Ekonominis naudingumas </w:t>
      </w:r>
      <w:proofErr w:type="spellStart"/>
      <w:r w:rsidRPr="001D1D6E">
        <w:rPr>
          <w:b/>
          <w:bCs/>
          <w:iCs/>
          <w:lang w:eastAsia="lt-LT"/>
        </w:rPr>
        <w:t>EN</w:t>
      </w:r>
      <w:r w:rsidRPr="001D1D6E">
        <w:rPr>
          <w:b/>
          <w:bCs/>
          <w:iCs/>
          <w:vertAlign w:val="subscript"/>
          <w:lang w:eastAsia="lt-LT"/>
        </w:rPr>
        <w:t>tiekėjo</w:t>
      </w:r>
      <w:proofErr w:type="spellEnd"/>
      <w:r w:rsidRPr="001D1D6E">
        <w:rPr>
          <w:b/>
          <w:bCs/>
          <w:iCs/>
          <w:color w:val="000000"/>
          <w:spacing w:val="-5"/>
        </w:rPr>
        <w:t xml:space="preserve"> </w:t>
      </w:r>
      <w:r w:rsidRPr="001D1D6E">
        <w:rPr>
          <w:iCs/>
          <w:color w:val="000000"/>
          <w:spacing w:val="-5"/>
        </w:rPr>
        <w:t xml:space="preserve">apskaičiuojamas iš tiekėjo pasiūlymo kainos </w:t>
      </w:r>
      <w:proofErr w:type="spellStart"/>
      <w:r w:rsidR="002E410C" w:rsidRPr="004539E5">
        <w:rPr>
          <w:rFonts w:eastAsia="Arial Unicode MS"/>
          <w:b/>
          <w:bdr w:val="nil"/>
          <w:lang w:bidi="ta-IN"/>
        </w:rPr>
        <w:t>K</w:t>
      </w:r>
      <w:r w:rsidR="002E410C" w:rsidRPr="004539E5">
        <w:rPr>
          <w:rFonts w:eastAsia="Arial Unicode MS"/>
          <w:b/>
          <w:lang w:bidi="ta-IN"/>
        </w:rPr>
        <w:t>aina</w:t>
      </w:r>
      <w:r w:rsidR="002E410C" w:rsidRPr="004539E5">
        <w:rPr>
          <w:rFonts w:eastAsia="Arial Unicode MS"/>
          <w:b/>
          <w:vertAlign w:val="subscript"/>
          <w:lang w:bidi="ta-IN"/>
        </w:rPr>
        <w:t>tiekėjo</w:t>
      </w:r>
      <w:proofErr w:type="spellEnd"/>
      <w:r w:rsidRPr="002E410C">
        <w:rPr>
          <w:rFonts w:eastAsia="Arial Unicode MS"/>
          <w:bCs/>
          <w:sz w:val="22"/>
          <w:szCs w:val="22"/>
          <w:lang w:bidi="ta-IN"/>
        </w:rPr>
        <w:t xml:space="preserve">, </w:t>
      </w:r>
      <w:r w:rsidRPr="001D1D6E">
        <w:rPr>
          <w:iCs/>
          <w:color w:val="000000"/>
          <w:spacing w:val="-5"/>
        </w:rPr>
        <w:t xml:space="preserve">atimant kokybinius kriterijus: </w:t>
      </w:r>
      <w:r w:rsidR="001D1D6E" w:rsidRPr="001D1D6E">
        <w:rPr>
          <w:rFonts w:eastAsia="Arial Unicode MS"/>
          <w:b/>
          <w:lang w:bidi="ta-IN"/>
        </w:rPr>
        <w:t>Kriterijus1</w:t>
      </w:r>
      <w:r w:rsidRPr="001D1D6E">
        <w:rPr>
          <w:rFonts w:eastAsia="Arial Unicode MS"/>
          <w:b/>
          <w:vertAlign w:val="subscript"/>
          <w:lang w:bidi="ta-IN"/>
        </w:rPr>
        <w:t>tiekėjo</w:t>
      </w:r>
      <w:r w:rsidR="002E410C">
        <w:rPr>
          <w:iCs/>
          <w:color w:val="000000"/>
          <w:spacing w:val="-5"/>
        </w:rPr>
        <w:t>,</w:t>
      </w:r>
      <w:r w:rsidR="001D1D6E" w:rsidRPr="001D1D6E">
        <w:rPr>
          <w:rFonts w:eastAsia="Arial Unicode MS"/>
          <w:b/>
          <w:lang w:bidi="ta-IN"/>
        </w:rPr>
        <w:t>Kriterijus2</w:t>
      </w:r>
      <w:r w:rsidRPr="001D1D6E">
        <w:rPr>
          <w:rFonts w:eastAsia="Arial Unicode MS"/>
          <w:b/>
          <w:vertAlign w:val="subscript"/>
          <w:lang w:bidi="ta-IN"/>
        </w:rPr>
        <w:t>tiekėjo</w:t>
      </w:r>
      <w:r w:rsidR="002E410C">
        <w:rPr>
          <w:iCs/>
          <w:color w:val="000000"/>
          <w:spacing w:val="-5"/>
        </w:rPr>
        <w:t xml:space="preserve">, </w:t>
      </w:r>
      <w:proofErr w:type="spellStart"/>
      <w:r w:rsidR="002E410C" w:rsidRPr="002E410C">
        <w:rPr>
          <w:b/>
          <w:bCs/>
          <w:lang w:eastAsia="lt-LT"/>
        </w:rPr>
        <w:t>T</w:t>
      </w:r>
      <w:r w:rsidR="002E410C" w:rsidRPr="002E410C">
        <w:rPr>
          <w:rFonts w:eastAsia="Arial Unicode MS"/>
          <w:b/>
          <w:vertAlign w:val="subscript"/>
          <w:lang w:bidi="ta-IN"/>
        </w:rPr>
        <w:t>tiekėjo</w:t>
      </w:r>
      <w:proofErr w:type="spellEnd"/>
      <w:r w:rsidR="002E410C" w:rsidRPr="002E410C">
        <w:rPr>
          <w:rFonts w:eastAsia="Arial Unicode MS"/>
          <w:b/>
          <w:vertAlign w:val="subscript"/>
          <w:lang w:bidi="ta-IN"/>
        </w:rPr>
        <w:t>.</w:t>
      </w:r>
    </w:p>
    <w:p w14:paraId="6017CBFC" w14:textId="77777777" w:rsidR="00C1028A" w:rsidRPr="00914C6C" w:rsidRDefault="00C1028A" w:rsidP="00C1028A">
      <w:pPr>
        <w:widowControl w:val="0"/>
        <w:tabs>
          <w:tab w:val="left" w:pos="1134"/>
        </w:tabs>
        <w:autoSpaceDE w:val="0"/>
        <w:autoSpaceDN/>
        <w:adjustRightInd w:val="0"/>
        <w:ind w:left="709"/>
        <w:jc w:val="both"/>
        <w:textAlignment w:val="auto"/>
        <w:rPr>
          <w:i/>
          <w:lang w:eastAsia="lt-LT"/>
        </w:rPr>
      </w:pPr>
    </w:p>
    <w:p w14:paraId="0BF96648" w14:textId="1DA4A6D4" w:rsidR="00C1028A" w:rsidRPr="00037B79" w:rsidRDefault="004539E5" w:rsidP="004539E5">
      <w:pPr>
        <w:widowControl w:val="0"/>
        <w:tabs>
          <w:tab w:val="left" w:pos="1134"/>
          <w:tab w:val="center" w:pos="4960"/>
          <w:tab w:val="left" w:pos="8394"/>
        </w:tabs>
        <w:autoSpaceDE w:val="0"/>
        <w:autoSpaceDN/>
        <w:adjustRightInd w:val="0"/>
        <w:spacing w:line="360" w:lineRule="auto"/>
        <w:textAlignment w:val="auto"/>
        <w:rPr>
          <w:b/>
          <w:bCs/>
          <w:i/>
          <w:lang w:eastAsia="lt-LT"/>
        </w:rPr>
      </w:pPr>
      <w:r>
        <w:rPr>
          <w:b/>
          <w:bCs/>
          <w:iCs/>
          <w:lang w:eastAsia="lt-LT"/>
        </w:rPr>
        <w:tab/>
      </w:r>
      <w:r>
        <w:rPr>
          <w:b/>
          <w:bCs/>
          <w:iCs/>
          <w:lang w:eastAsia="lt-LT"/>
        </w:rPr>
        <w:tab/>
      </w:r>
      <w:proofErr w:type="spellStart"/>
      <w:r w:rsidR="00C1028A" w:rsidRPr="005C3111">
        <w:rPr>
          <w:b/>
          <w:bCs/>
          <w:iCs/>
          <w:lang w:eastAsia="lt-LT"/>
        </w:rPr>
        <w:t>EN</w:t>
      </w:r>
      <w:r w:rsidR="00C1028A" w:rsidRPr="000235E3">
        <w:rPr>
          <w:b/>
          <w:bCs/>
          <w:iCs/>
          <w:vertAlign w:val="subscript"/>
          <w:lang w:eastAsia="lt-LT"/>
        </w:rPr>
        <w:t>tiekėjo</w:t>
      </w:r>
      <w:proofErr w:type="spellEnd"/>
      <w:r w:rsidR="00C1028A" w:rsidRPr="000235E3">
        <w:rPr>
          <w:b/>
          <w:bCs/>
          <w:i/>
          <w:lang w:eastAsia="lt-LT"/>
        </w:rPr>
        <w:t xml:space="preserve"> = </w:t>
      </w:r>
      <w:proofErr w:type="spellStart"/>
      <w:r w:rsidR="00C1028A" w:rsidRPr="004539E5">
        <w:rPr>
          <w:rFonts w:eastAsia="Arial Unicode MS"/>
          <w:b/>
          <w:bdr w:val="nil"/>
          <w:lang w:bidi="ta-IN"/>
        </w:rPr>
        <w:t>K</w:t>
      </w:r>
      <w:r w:rsidR="00C1028A" w:rsidRPr="004539E5">
        <w:rPr>
          <w:rFonts w:eastAsia="Arial Unicode MS"/>
          <w:b/>
          <w:lang w:bidi="ta-IN"/>
        </w:rPr>
        <w:t>aina</w:t>
      </w:r>
      <w:r w:rsidR="00C1028A" w:rsidRPr="004539E5">
        <w:rPr>
          <w:rFonts w:eastAsia="Arial Unicode MS"/>
          <w:b/>
          <w:vertAlign w:val="subscript"/>
          <w:lang w:bidi="ta-IN"/>
        </w:rPr>
        <w:t>tiekėjo</w:t>
      </w:r>
      <w:proofErr w:type="spellEnd"/>
      <w:r w:rsidR="00C1028A" w:rsidRPr="004539E5">
        <w:rPr>
          <w:b/>
          <w:bCs/>
          <w:i/>
          <w:lang w:eastAsia="lt-LT"/>
        </w:rPr>
        <w:t xml:space="preserve"> </w:t>
      </w:r>
      <w:r w:rsidR="00C1028A" w:rsidRPr="004539E5">
        <w:rPr>
          <w:b/>
          <w:bCs/>
          <w:lang w:eastAsia="lt-LT"/>
        </w:rPr>
        <w:t>–</w:t>
      </w:r>
      <w:r w:rsidR="00C1028A" w:rsidRPr="004539E5">
        <w:rPr>
          <w:b/>
          <w:bCs/>
          <w:i/>
          <w:lang w:eastAsia="lt-LT"/>
        </w:rPr>
        <w:t xml:space="preserve"> </w:t>
      </w:r>
      <w:r w:rsidR="00097EC4" w:rsidRPr="004539E5">
        <w:rPr>
          <w:rFonts w:eastAsia="Arial Unicode MS"/>
          <w:b/>
          <w:lang w:bidi="ta-IN"/>
        </w:rPr>
        <w:t>Kriterijus1</w:t>
      </w:r>
      <w:r w:rsidR="00C1028A" w:rsidRPr="004539E5">
        <w:rPr>
          <w:rFonts w:eastAsia="Arial Unicode MS"/>
          <w:b/>
          <w:vertAlign w:val="subscript"/>
          <w:lang w:bidi="ta-IN"/>
        </w:rPr>
        <w:t>tiekėjo</w:t>
      </w:r>
      <w:r w:rsidR="00C1028A" w:rsidRPr="004539E5">
        <w:rPr>
          <w:b/>
          <w:bCs/>
          <w:i/>
          <w:lang w:eastAsia="lt-LT"/>
        </w:rPr>
        <w:t xml:space="preserve"> </w:t>
      </w:r>
      <w:r w:rsidR="00C1028A" w:rsidRPr="004539E5">
        <w:rPr>
          <w:b/>
          <w:bCs/>
          <w:lang w:eastAsia="lt-LT"/>
        </w:rPr>
        <w:t>–</w:t>
      </w:r>
      <w:r w:rsidR="00C1028A" w:rsidRPr="004539E5">
        <w:rPr>
          <w:rFonts w:eastAsia="Arial Unicode MS"/>
          <w:b/>
          <w:lang w:bidi="ta-IN"/>
        </w:rPr>
        <w:t xml:space="preserve"> </w:t>
      </w:r>
      <w:r w:rsidR="00097EC4" w:rsidRPr="004539E5">
        <w:rPr>
          <w:rFonts w:eastAsia="Arial Unicode MS"/>
          <w:b/>
          <w:lang w:bidi="ta-IN"/>
        </w:rPr>
        <w:t>Kriterijus2</w:t>
      </w:r>
      <w:r w:rsidR="00C1028A" w:rsidRPr="004539E5">
        <w:rPr>
          <w:rFonts w:eastAsia="Arial Unicode MS"/>
          <w:b/>
          <w:vertAlign w:val="subscript"/>
          <w:lang w:bidi="ta-IN"/>
        </w:rPr>
        <w:t>tiekėjo</w:t>
      </w:r>
      <w:r w:rsidRPr="004539E5">
        <w:rPr>
          <w:rFonts w:eastAsia="Arial Unicode MS"/>
          <w:b/>
          <w:vertAlign w:val="subscript"/>
          <w:lang w:bidi="ta-IN"/>
        </w:rPr>
        <w:t xml:space="preserve"> </w:t>
      </w:r>
      <w:r w:rsidRPr="004539E5">
        <w:rPr>
          <w:b/>
          <w:bCs/>
          <w:lang w:eastAsia="lt-LT"/>
        </w:rPr>
        <w:t xml:space="preserve">– </w:t>
      </w:r>
      <w:proofErr w:type="spellStart"/>
      <w:r w:rsidRPr="002E410C">
        <w:rPr>
          <w:b/>
          <w:bCs/>
          <w:lang w:eastAsia="lt-LT"/>
        </w:rPr>
        <w:t>T</w:t>
      </w:r>
      <w:r w:rsidRPr="002E410C">
        <w:rPr>
          <w:rFonts w:eastAsia="Arial Unicode MS"/>
          <w:b/>
          <w:vertAlign w:val="subscript"/>
          <w:lang w:bidi="ta-IN"/>
        </w:rPr>
        <w:t>tiekėjo</w:t>
      </w:r>
      <w:proofErr w:type="spellEnd"/>
    </w:p>
    <w:p w14:paraId="79D58290" w14:textId="6E45776D" w:rsidR="00C1028A" w:rsidRPr="00737B70" w:rsidRDefault="00C1028A" w:rsidP="00C1028A">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Pr>
          <w:rFonts w:eastAsia="Arial Unicode MS"/>
          <w:bdr w:val="nil"/>
          <w:lang w:bidi="ta-IN"/>
        </w:rPr>
        <w:t xml:space="preserve"> (tiekėjas ekonominio naudingumo vertinimo kriterijų reikšmes turi nurodyti </w:t>
      </w:r>
      <w:r w:rsidRPr="001D1D6E">
        <w:rPr>
          <w:rFonts w:eastAsia="Arial Unicode MS"/>
          <w:bdr w:val="nil"/>
          <w:lang w:bidi="ta-IN"/>
        </w:rPr>
        <w:t xml:space="preserve">pirkimo sąlygų </w:t>
      </w:r>
      <w:r w:rsidR="001D1D6E" w:rsidRPr="001D1D6E">
        <w:rPr>
          <w:rFonts w:eastAsia="Arial Unicode MS"/>
          <w:bdr w:val="nil"/>
          <w:lang w:bidi="ta-IN"/>
        </w:rPr>
        <w:t>2</w:t>
      </w:r>
      <w:r w:rsidRPr="001D1D6E">
        <w:rPr>
          <w:rFonts w:eastAsia="Arial Unicode MS"/>
          <w:bdr w:val="nil"/>
          <w:lang w:bidi="ta-IN"/>
        </w:rPr>
        <w:t xml:space="preserve"> priedo (</w:t>
      </w:r>
      <w:r w:rsidR="001D1D6E" w:rsidRPr="001D1D6E">
        <w:rPr>
          <w:rFonts w:eastAsia="Arial Unicode MS"/>
          <w:bdr w:val="nil"/>
          <w:lang w:bidi="ta-IN"/>
        </w:rPr>
        <w:t>Techninė specifikacija</w:t>
      </w:r>
      <w:r w:rsidRPr="001D1D6E">
        <w:rPr>
          <w:rFonts w:eastAsia="Arial Unicode MS"/>
          <w:bdr w:val="nil"/>
          <w:lang w:bidi="ta-IN"/>
        </w:rPr>
        <w:t xml:space="preserve">) </w:t>
      </w:r>
      <w:r w:rsidR="001D1D6E" w:rsidRPr="001D1D6E">
        <w:rPr>
          <w:rFonts w:eastAsia="Arial Unicode MS"/>
          <w:bdr w:val="nil"/>
          <w:lang w:bidi="ta-IN"/>
        </w:rPr>
        <w:t>2</w:t>
      </w:r>
      <w:r w:rsidRPr="001D1D6E">
        <w:rPr>
          <w:rFonts w:eastAsia="Arial Unicode MS"/>
          <w:bdr w:val="nil"/>
          <w:lang w:bidi="ta-IN"/>
        </w:rPr>
        <w:t xml:space="preserve"> lentelėje „</w:t>
      </w:r>
      <w:r w:rsidR="001D1D6E" w:rsidRPr="001D1D6E">
        <w:rPr>
          <w:bCs/>
        </w:rPr>
        <w:t>Neprivalomi reikalavimai Prekėms (automobiliams)</w:t>
      </w:r>
      <w:r w:rsidRPr="001D1D6E">
        <w:rPr>
          <w:rFonts w:eastAsia="Arial Unicode MS"/>
          <w:bdr w:val="nil"/>
          <w:lang w:bidi="ta-IN"/>
        </w:rPr>
        <w:t>“):</w:t>
      </w:r>
    </w:p>
    <w:p w14:paraId="5648D27F" w14:textId="77777777" w:rsidR="00051053" w:rsidRDefault="00051053" w:rsidP="001C44D9">
      <w:pPr>
        <w:widowControl w:val="0"/>
        <w:tabs>
          <w:tab w:val="left" w:pos="1134"/>
        </w:tabs>
        <w:autoSpaceDE w:val="0"/>
        <w:autoSpaceDN/>
        <w:adjustRightInd w:val="0"/>
        <w:jc w:val="both"/>
        <w:textAlignment w:val="auto"/>
        <w:rPr>
          <w:b/>
          <w:bCs/>
          <w:i/>
          <w:lang w:eastAsia="lt-LT"/>
        </w:rPr>
      </w:pPr>
    </w:p>
    <w:p w14:paraId="4B5B533B"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30700DA0"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6277DCE9"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07411262"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2DF39700" w14:textId="77777777" w:rsidR="001C44D9" w:rsidRPr="001C44D9" w:rsidRDefault="001C44D9" w:rsidP="001C44D9">
      <w:pPr>
        <w:widowControl w:val="0"/>
        <w:tabs>
          <w:tab w:val="left" w:pos="1134"/>
        </w:tabs>
        <w:autoSpaceDE w:val="0"/>
        <w:autoSpaceDN/>
        <w:adjustRightInd w:val="0"/>
        <w:jc w:val="both"/>
        <w:textAlignment w:val="auto"/>
        <w:rPr>
          <w:b/>
          <w:bCs/>
          <w:i/>
          <w:lang w:eastAsia="lt-LT"/>
        </w:rPr>
      </w:pPr>
    </w:p>
    <w:p w14:paraId="64E1DF45" w14:textId="77777777" w:rsidR="00051053" w:rsidRPr="00737B70" w:rsidRDefault="00051053" w:rsidP="00C1028A">
      <w:pPr>
        <w:pStyle w:val="Sraopastraipa"/>
        <w:widowControl w:val="0"/>
        <w:tabs>
          <w:tab w:val="left" w:pos="1134"/>
        </w:tabs>
        <w:autoSpaceDE w:val="0"/>
        <w:autoSpaceDN/>
        <w:adjustRightInd w:val="0"/>
        <w:ind w:left="709"/>
        <w:jc w:val="both"/>
        <w:textAlignment w:val="auto"/>
        <w:rPr>
          <w:b/>
          <w:bCs/>
          <w:i/>
          <w:lang w:eastAsia="lt-LT"/>
        </w:rPr>
      </w:pPr>
    </w:p>
    <w:p w14:paraId="5F2BBC5F" w14:textId="77777777" w:rsidR="00C1028A" w:rsidRPr="00914C6C" w:rsidRDefault="00C1028A" w:rsidP="00C1028A">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851"/>
        <w:gridCol w:w="2410"/>
        <w:gridCol w:w="3402"/>
        <w:gridCol w:w="2976"/>
      </w:tblGrid>
      <w:tr w:rsidR="001C75A0" w:rsidRPr="00A862E3" w14:paraId="4F8926E8" w14:textId="77777777" w:rsidTr="00DB35F8">
        <w:trPr>
          <w:trHeight w:val="573"/>
          <w:tblHeader/>
        </w:trPr>
        <w:tc>
          <w:tcPr>
            <w:tcW w:w="851" w:type="dxa"/>
            <w:shd w:val="clear" w:color="auto" w:fill="DBE5F1" w:themeFill="accent1" w:themeFillTint="33"/>
          </w:tcPr>
          <w:p w14:paraId="2BE67D1A" w14:textId="77777777" w:rsidR="00C1028A" w:rsidRPr="00F57511" w:rsidRDefault="00C1028A" w:rsidP="00B922F8">
            <w:pPr>
              <w:pStyle w:val="Body2"/>
              <w:jc w:val="center"/>
              <w:rPr>
                <w:b/>
                <w:color w:val="auto"/>
                <w:sz w:val="24"/>
                <w:szCs w:val="24"/>
                <w:lang w:val="lt-LT" w:bidi="ta-IN"/>
              </w:rPr>
            </w:pPr>
            <w:r>
              <w:rPr>
                <w:b/>
                <w:color w:val="auto"/>
                <w:sz w:val="24"/>
                <w:szCs w:val="24"/>
                <w:lang w:val="lt-LT" w:bidi="ta-IN"/>
              </w:rPr>
              <w:t>Eil. Nr.</w:t>
            </w:r>
          </w:p>
        </w:tc>
        <w:tc>
          <w:tcPr>
            <w:tcW w:w="2410" w:type="dxa"/>
            <w:shd w:val="clear" w:color="auto" w:fill="DBE5F1" w:themeFill="accent1" w:themeFillTint="33"/>
          </w:tcPr>
          <w:p w14:paraId="445A1A33"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Kriterijaus pavadinimas</w:t>
            </w:r>
          </w:p>
        </w:tc>
        <w:tc>
          <w:tcPr>
            <w:tcW w:w="3402" w:type="dxa"/>
            <w:shd w:val="clear" w:color="auto" w:fill="DBE5F1" w:themeFill="accent1" w:themeFillTint="33"/>
          </w:tcPr>
          <w:p w14:paraId="4FABE281"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Formulė</w:t>
            </w:r>
          </w:p>
        </w:tc>
        <w:tc>
          <w:tcPr>
            <w:tcW w:w="2976" w:type="dxa"/>
            <w:shd w:val="clear" w:color="auto" w:fill="DBE5F1" w:themeFill="accent1" w:themeFillTint="33"/>
          </w:tcPr>
          <w:p w14:paraId="101D4FC0"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Reikalavimai</w:t>
            </w:r>
          </w:p>
        </w:tc>
      </w:tr>
      <w:tr w:rsidR="001C75A0" w:rsidRPr="00A862E3" w14:paraId="70E3F057" w14:textId="77777777" w:rsidTr="00DB35F8">
        <w:trPr>
          <w:trHeight w:val="300"/>
        </w:trPr>
        <w:tc>
          <w:tcPr>
            <w:tcW w:w="851" w:type="dxa"/>
            <w:tcBorders>
              <w:bottom w:val="single" w:sz="4" w:space="0" w:color="auto"/>
            </w:tcBorders>
          </w:tcPr>
          <w:p w14:paraId="5BA667EC" w14:textId="77777777" w:rsidR="00C1028A" w:rsidRPr="005C3111" w:rsidRDefault="00C1028A" w:rsidP="00B922F8">
            <w:pPr>
              <w:jc w:val="center"/>
              <w:rPr>
                <w:bCs/>
                <w:lang w:bidi="ta-IN"/>
              </w:rPr>
            </w:pPr>
            <w:r>
              <w:rPr>
                <w:bCs/>
                <w:lang w:bidi="ta-IN"/>
              </w:rPr>
              <w:t>1</w:t>
            </w:r>
            <w:r w:rsidRPr="005C3111">
              <w:rPr>
                <w:bCs/>
                <w:lang w:bidi="ta-IN"/>
              </w:rPr>
              <w:t>.</w:t>
            </w:r>
          </w:p>
        </w:tc>
        <w:tc>
          <w:tcPr>
            <w:tcW w:w="2410" w:type="dxa"/>
            <w:tcBorders>
              <w:bottom w:val="single" w:sz="4" w:space="0" w:color="auto"/>
            </w:tcBorders>
          </w:tcPr>
          <w:p w14:paraId="19EDBA2E" w14:textId="77777777" w:rsidR="00C1028A" w:rsidRPr="00F57511" w:rsidRDefault="00C1028A" w:rsidP="00B922F8">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402" w:type="dxa"/>
            <w:tcBorders>
              <w:bottom w:val="single" w:sz="4" w:space="0" w:color="auto"/>
            </w:tcBorders>
          </w:tcPr>
          <w:p w14:paraId="500C2A56" w14:textId="77777777" w:rsidR="00C1028A" w:rsidRPr="00F57511" w:rsidRDefault="00C1028A" w:rsidP="00B922F8">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bCs/>
                <w:lang w:bidi="ta-IN"/>
              </w:rPr>
              <w:t xml:space="preserve"> </w:t>
            </w:r>
            <w:r w:rsidRPr="00F57511">
              <w:rPr>
                <w:bCs/>
                <w:lang w:bidi="ta-IN"/>
              </w:rPr>
              <w:t xml:space="preserve">= </w:t>
            </w:r>
            <w:r>
              <w:rPr>
                <w:bCs/>
                <w:lang w:bidi="ta-IN"/>
              </w:rPr>
              <w:t>t</w:t>
            </w:r>
            <w:r w:rsidRPr="00F57511">
              <w:rPr>
                <w:bCs/>
                <w:lang w:bidi="ta-IN"/>
              </w:rPr>
              <w:t xml:space="preserve">iekėjo pasiūlyme nurodyta bendra pasiūlymo kaina su PVM (Eur)  </w:t>
            </w:r>
          </w:p>
        </w:tc>
        <w:tc>
          <w:tcPr>
            <w:tcW w:w="2976" w:type="dxa"/>
            <w:tcBorders>
              <w:bottom w:val="single" w:sz="4" w:space="0" w:color="auto"/>
            </w:tcBorders>
          </w:tcPr>
          <w:p w14:paraId="7DC104D9" w14:textId="77777777" w:rsidR="00C1028A" w:rsidRPr="00F57511" w:rsidRDefault="00C1028A" w:rsidP="00B922F8">
            <w:pPr>
              <w:rPr>
                <w:bCs/>
                <w:lang w:bidi="ta-IN"/>
              </w:rPr>
            </w:pPr>
          </w:p>
        </w:tc>
      </w:tr>
      <w:tr w:rsidR="001C75A0" w:rsidRPr="00A862E3" w14:paraId="65640B67" w14:textId="77777777" w:rsidTr="00DB35F8">
        <w:trPr>
          <w:trHeight w:val="300"/>
        </w:trPr>
        <w:tc>
          <w:tcPr>
            <w:tcW w:w="851" w:type="dxa"/>
          </w:tcPr>
          <w:p w14:paraId="73882F04" w14:textId="77777777" w:rsidR="00C1028A" w:rsidRPr="005C3111" w:rsidRDefault="00C1028A" w:rsidP="00B922F8">
            <w:pPr>
              <w:jc w:val="center"/>
              <w:rPr>
                <w:bCs/>
                <w:lang w:bidi="ta-IN"/>
              </w:rPr>
            </w:pPr>
            <w:r>
              <w:rPr>
                <w:bCs/>
                <w:lang w:bidi="ta-IN"/>
              </w:rPr>
              <w:t>2</w:t>
            </w:r>
            <w:r w:rsidRPr="005C3111">
              <w:rPr>
                <w:bCs/>
                <w:lang w:bidi="ta-IN"/>
              </w:rPr>
              <w:t>.</w:t>
            </w:r>
          </w:p>
        </w:tc>
        <w:tc>
          <w:tcPr>
            <w:tcW w:w="2410" w:type="dxa"/>
          </w:tcPr>
          <w:p w14:paraId="53EF5BDB" w14:textId="55E974CE" w:rsidR="00BA2A6A" w:rsidRPr="00BA2A6A" w:rsidRDefault="00BA2A6A" w:rsidP="00BA2A6A">
            <w:r>
              <w:rPr>
                <w:rFonts w:eastAsia="Arial Unicode MS"/>
                <w:b/>
                <w:lang w:bidi="ta-IN"/>
              </w:rPr>
              <w:t>Kriterijus1</w:t>
            </w:r>
            <w:r w:rsidR="00C1028A" w:rsidRPr="005F1C37">
              <w:rPr>
                <w:rFonts w:eastAsia="Arial Unicode MS"/>
                <w:b/>
                <w:vertAlign w:val="subscript"/>
                <w:lang w:bidi="ta-IN"/>
              </w:rPr>
              <w:t>tiekėjo</w:t>
            </w:r>
            <w:r w:rsidR="00C1028A" w:rsidRPr="00F57511">
              <w:rPr>
                <w:bCs/>
                <w:lang w:bidi="ta-IN"/>
              </w:rPr>
              <w:t xml:space="preserve"> </w:t>
            </w:r>
            <w:r w:rsidR="00C1028A" w:rsidRPr="005C3111">
              <w:rPr>
                <w:lang w:eastAsia="lt-LT"/>
              </w:rPr>
              <w:t>–</w:t>
            </w:r>
            <w:r w:rsidR="00C1028A">
              <w:rPr>
                <w:lang w:eastAsia="lt-LT"/>
              </w:rPr>
              <w:t xml:space="preserve"> </w:t>
            </w:r>
            <w:r w:rsidR="004F0814">
              <w:t>p</w:t>
            </w:r>
            <w:r w:rsidR="004F0814" w:rsidRPr="004F0814">
              <w:t>riekinio susidūrimo prevencijos sistema su automobilių, pėsčiųjų, dviratininkų aptikimo funkcija ir</w:t>
            </w:r>
            <w:r w:rsidR="004F0814" w:rsidRPr="004F0814">
              <w:br/>
              <w:t>susidūrimo sankryžoje prevencija</w:t>
            </w:r>
          </w:p>
          <w:p w14:paraId="4A809E92" w14:textId="20A3B3CE" w:rsidR="00C1028A" w:rsidRPr="00F57511" w:rsidRDefault="00C1028A" w:rsidP="00B922F8">
            <w:pPr>
              <w:rPr>
                <w:bCs/>
                <w:lang w:bidi="ta-IN"/>
              </w:rPr>
            </w:pPr>
          </w:p>
        </w:tc>
        <w:tc>
          <w:tcPr>
            <w:tcW w:w="3402" w:type="dxa"/>
          </w:tcPr>
          <w:p w14:paraId="43501317" w14:textId="64B92DB7" w:rsidR="00C1028A" w:rsidRPr="00335627" w:rsidRDefault="00F411AC" w:rsidP="003E31BC">
            <w:pPr>
              <w:suppressAutoHyphens w:val="0"/>
              <w:autoSpaceDN/>
              <w:spacing w:before="120" w:after="120"/>
              <w:jc w:val="both"/>
              <w:textAlignment w:val="auto"/>
              <w:rPr>
                <w:rFonts w:eastAsia="Arial Unicode MS"/>
                <w:bCs/>
                <w:lang w:bidi="ta-IN"/>
              </w:rPr>
            </w:pPr>
            <w:r>
              <w:rPr>
                <w:rFonts w:eastAsia="Arial Unicode MS"/>
                <w:b/>
                <w:lang w:bidi="ta-IN"/>
              </w:rPr>
              <w:t>Kriterijus1</w:t>
            </w:r>
            <w:r w:rsidR="00C1028A" w:rsidRPr="006F04E5">
              <w:rPr>
                <w:rFonts w:eastAsia="Arial Unicode MS"/>
                <w:b/>
                <w:vertAlign w:val="subscript"/>
                <w:lang w:bidi="ta-IN"/>
              </w:rPr>
              <w:t>tiekėjo</w:t>
            </w:r>
            <w:r w:rsidR="00C1028A" w:rsidRPr="006F04E5">
              <w:rPr>
                <w:rFonts w:eastAsia="Arial Unicode MS"/>
                <w:bCs/>
                <w:lang w:bidi="ta-IN"/>
              </w:rPr>
              <w:t xml:space="preserve"> = 0,00 Eur, jei tiekėjas </w:t>
            </w:r>
            <w:r w:rsidR="00335627">
              <w:rPr>
                <w:rFonts w:eastAsia="Arial Unicode MS"/>
                <w:bCs/>
                <w:lang w:bidi="ta-IN"/>
              </w:rPr>
              <w:t xml:space="preserve">nesiūlo </w:t>
            </w:r>
            <w:r w:rsidR="004F0814">
              <w:t>p</w:t>
            </w:r>
            <w:r w:rsidR="004F0814" w:rsidRPr="004F0814">
              <w:t>riekinio susidūrimo prevencijos sistem</w:t>
            </w:r>
            <w:r w:rsidR="004F0814">
              <w:t>os</w:t>
            </w:r>
            <w:r w:rsidR="004F0814" w:rsidRPr="004F0814">
              <w:t xml:space="preserve"> su automobilių, pėsčiųjų, dviratininkų aptikimo funkcija ir</w:t>
            </w:r>
            <w:r w:rsidR="004F0814">
              <w:t xml:space="preserve"> </w:t>
            </w:r>
            <w:r w:rsidR="004F0814" w:rsidRPr="004F0814">
              <w:t>susidūrimo sankryžoje prevencija</w:t>
            </w:r>
            <w:r w:rsidR="00C1028A" w:rsidRPr="00335627">
              <w:rPr>
                <w:rFonts w:eastAsia="Arial Unicode MS"/>
                <w:bCs/>
                <w:lang w:bidi="ta-IN"/>
              </w:rPr>
              <w:t>;</w:t>
            </w:r>
            <w:r w:rsidR="004F0814">
              <w:rPr>
                <w:rFonts w:eastAsia="Arial Unicode MS"/>
                <w:bCs/>
                <w:lang w:bidi="ta-IN"/>
              </w:rPr>
              <w:t xml:space="preserve"> </w:t>
            </w:r>
          </w:p>
          <w:p w14:paraId="71F94134" w14:textId="4B34FA4D" w:rsidR="00C1028A" w:rsidRPr="006F04E5" w:rsidRDefault="00F411AC" w:rsidP="003E31BC">
            <w:pPr>
              <w:jc w:val="both"/>
              <w:rPr>
                <w:bCs/>
                <w:lang w:bidi="ta-IN"/>
              </w:rPr>
            </w:pPr>
            <w:r>
              <w:rPr>
                <w:rFonts w:eastAsia="Arial Unicode MS"/>
                <w:b/>
                <w:lang w:bidi="ta-IN"/>
              </w:rPr>
              <w:t>Kriterijus1</w:t>
            </w:r>
            <w:r w:rsidRPr="006F04E5">
              <w:rPr>
                <w:rFonts w:eastAsia="Arial Unicode MS"/>
                <w:b/>
                <w:vertAlign w:val="subscript"/>
                <w:lang w:bidi="ta-IN"/>
              </w:rPr>
              <w:t>tiekėjo</w:t>
            </w:r>
            <w:r w:rsidR="00C1028A" w:rsidRPr="006F04E5">
              <w:rPr>
                <w:rFonts w:eastAsia="Arial Unicode MS"/>
                <w:bCs/>
                <w:lang w:bidi="ta-IN"/>
              </w:rPr>
              <w:t xml:space="preserve"> = </w:t>
            </w:r>
            <w:r w:rsidR="00933532" w:rsidRPr="00BE6BAC">
              <w:rPr>
                <w:rFonts w:eastAsia="Arial Unicode MS"/>
                <w:b/>
                <w:lang w:bidi="ta-IN"/>
              </w:rPr>
              <w:t>I pirkimo daliai</w:t>
            </w:r>
            <w:r w:rsidR="00933532">
              <w:rPr>
                <w:rFonts w:eastAsia="Arial Unicode MS"/>
                <w:bCs/>
                <w:lang w:bidi="ta-IN"/>
              </w:rPr>
              <w:t xml:space="preserve"> </w:t>
            </w:r>
            <w:r w:rsidR="00237628">
              <w:rPr>
                <w:rFonts w:eastAsia="Arial Unicode MS"/>
                <w:bCs/>
                <w:lang w:bidi="ta-IN"/>
              </w:rPr>
              <w:t>–</w:t>
            </w:r>
            <w:r w:rsidR="00933532">
              <w:rPr>
                <w:rFonts w:eastAsia="Arial Unicode MS"/>
                <w:bCs/>
                <w:lang w:bidi="ta-IN"/>
              </w:rPr>
              <w:t xml:space="preserve"> </w:t>
            </w:r>
            <w:r w:rsidR="00D42553" w:rsidRPr="00D42553">
              <w:rPr>
                <w:rFonts w:eastAsia="Arial Unicode MS"/>
                <w:bCs/>
                <w:lang w:bidi="ta-IN"/>
              </w:rPr>
              <w:t>6</w:t>
            </w:r>
            <w:r w:rsidR="00C27061">
              <w:rPr>
                <w:rFonts w:eastAsia="Arial Unicode MS"/>
                <w:bCs/>
                <w:lang w:bidi="ta-IN"/>
              </w:rPr>
              <w:t> </w:t>
            </w:r>
            <w:r w:rsidR="00D42553" w:rsidRPr="00D42553">
              <w:rPr>
                <w:rFonts w:eastAsia="Arial Unicode MS"/>
                <w:bCs/>
                <w:lang w:bidi="ta-IN"/>
              </w:rPr>
              <w:t>900</w:t>
            </w:r>
            <w:r w:rsidR="00C27061">
              <w:rPr>
                <w:rFonts w:eastAsia="Arial Unicode MS"/>
                <w:bCs/>
                <w:lang w:bidi="ta-IN"/>
              </w:rPr>
              <w:t xml:space="preserve"> </w:t>
            </w:r>
            <w:r w:rsidR="00C1028A" w:rsidRPr="00D42553">
              <w:rPr>
                <w:rFonts w:eastAsia="Arial Unicode MS"/>
                <w:bCs/>
                <w:lang w:bidi="ta-IN"/>
              </w:rPr>
              <w:t xml:space="preserve">Eur, </w:t>
            </w:r>
            <w:r w:rsidR="00933532" w:rsidRPr="00D42553">
              <w:rPr>
                <w:rFonts w:eastAsia="Arial Unicode MS"/>
                <w:b/>
                <w:lang w:bidi="ta-IN"/>
              </w:rPr>
              <w:t>II pirkimo daliai</w:t>
            </w:r>
            <w:r w:rsidR="00933532" w:rsidRPr="00D42553">
              <w:rPr>
                <w:rFonts w:eastAsia="Arial Unicode MS"/>
                <w:bCs/>
                <w:lang w:bidi="ta-IN"/>
              </w:rPr>
              <w:t xml:space="preserve"> – </w:t>
            </w:r>
            <w:r w:rsidR="00D42553" w:rsidRPr="00D42553">
              <w:rPr>
                <w:rFonts w:eastAsia="Arial Unicode MS"/>
                <w:bCs/>
                <w:lang w:bidi="ta-IN"/>
              </w:rPr>
              <w:t>9</w:t>
            </w:r>
            <w:r w:rsidR="00C27061">
              <w:rPr>
                <w:rFonts w:eastAsia="Arial Unicode MS"/>
                <w:bCs/>
                <w:lang w:bidi="ta-IN"/>
              </w:rPr>
              <w:t> </w:t>
            </w:r>
            <w:r w:rsidR="00D42553" w:rsidRPr="00D42553">
              <w:rPr>
                <w:rFonts w:eastAsia="Arial Unicode MS"/>
                <w:bCs/>
                <w:lang w:bidi="ta-IN"/>
              </w:rPr>
              <w:t>200</w:t>
            </w:r>
            <w:r w:rsidR="00C27061">
              <w:rPr>
                <w:rFonts w:eastAsia="Arial Unicode MS"/>
                <w:bCs/>
                <w:lang w:bidi="ta-IN"/>
              </w:rPr>
              <w:t xml:space="preserve"> </w:t>
            </w:r>
            <w:r w:rsidR="00933532" w:rsidRPr="00D42553">
              <w:rPr>
                <w:rFonts w:eastAsia="Arial Unicode MS"/>
                <w:bCs/>
                <w:lang w:bidi="ta-IN"/>
              </w:rPr>
              <w:t>Eur</w:t>
            </w:r>
            <w:r w:rsidR="00933532">
              <w:rPr>
                <w:rFonts w:eastAsia="Arial Unicode MS"/>
                <w:bCs/>
                <w:lang w:bidi="ta-IN"/>
              </w:rPr>
              <w:t xml:space="preserve">, </w:t>
            </w:r>
            <w:r w:rsidR="00C1028A" w:rsidRPr="00BE6BAC">
              <w:rPr>
                <w:rFonts w:eastAsia="Arial Unicode MS"/>
                <w:bCs/>
                <w:lang w:bidi="ta-IN"/>
              </w:rPr>
              <w:t xml:space="preserve">jei tiekėjas </w:t>
            </w:r>
            <w:r w:rsidR="00335627" w:rsidRPr="00BE6BAC">
              <w:rPr>
                <w:rFonts w:eastAsia="Arial Unicode MS"/>
                <w:bCs/>
                <w:lang w:bidi="ta-IN"/>
              </w:rPr>
              <w:t xml:space="preserve">siūlo </w:t>
            </w:r>
            <w:r w:rsidR="000A3D45">
              <w:t>p</w:t>
            </w:r>
            <w:r w:rsidR="000A3D45" w:rsidRPr="004F0814">
              <w:t>riekinio susidūrimo prevencijos sistem</w:t>
            </w:r>
            <w:r w:rsidR="000A3D45">
              <w:t>ą</w:t>
            </w:r>
            <w:r w:rsidR="000A3D45" w:rsidRPr="004F0814">
              <w:t xml:space="preserve"> su automobilių, pėsčiųjų, dviratininkų aptikimo funkcija ir</w:t>
            </w:r>
            <w:r w:rsidR="000A3D45" w:rsidRPr="004F0814">
              <w:br/>
              <w:t>susidūrimo sankryžoje prevencija</w:t>
            </w:r>
            <w:r w:rsidR="00335627" w:rsidRPr="00BE6BAC">
              <w:t>.</w:t>
            </w:r>
          </w:p>
        </w:tc>
        <w:tc>
          <w:tcPr>
            <w:tcW w:w="2976" w:type="dxa"/>
          </w:tcPr>
          <w:p w14:paraId="5F5ACD1C" w14:textId="49C1FF7B" w:rsidR="00751604" w:rsidRPr="00751604" w:rsidRDefault="00751604" w:rsidP="00751604">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sidR="00AE5B2E">
              <w:rPr>
                <w:rFonts w:eastAsia="Arial Unicode MS"/>
                <w:bdr w:val="nil"/>
                <w:lang w:bidi="ta-IN"/>
              </w:rPr>
              <w:t xml:space="preserve">šio </w:t>
            </w:r>
            <w:r w:rsidRPr="00751604">
              <w:rPr>
                <w:rFonts w:eastAsia="Arial Unicode MS"/>
                <w:bdr w:val="nil"/>
                <w:lang w:bidi="ta-IN"/>
              </w:rPr>
              <w:t>vertinimo kriterij</w:t>
            </w:r>
            <w:r w:rsidR="00AE5B2E">
              <w:rPr>
                <w:rFonts w:eastAsia="Arial Unicode MS"/>
                <w:bdr w:val="nil"/>
                <w:lang w:bidi="ta-IN"/>
              </w:rPr>
              <w:t>aus</w:t>
            </w:r>
            <w:r w:rsidRPr="00751604">
              <w:rPr>
                <w:rFonts w:eastAsia="Arial Unicode MS"/>
                <w:bdr w:val="nil"/>
                <w:lang w:bidi="ta-IN"/>
              </w:rPr>
              <w:t xml:space="preserve"> reikšm</w:t>
            </w:r>
            <w:r w:rsidR="00AE5B2E">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sidR="00AE5B2E">
              <w:rPr>
                <w:rFonts w:eastAsia="Arial Unicode MS"/>
                <w:bdr w:val="nil"/>
                <w:lang w:bidi="ta-IN"/>
              </w:rPr>
              <w:t xml:space="preserve"> ir pateikti ten nurodytus dokumentus. </w:t>
            </w:r>
          </w:p>
          <w:p w14:paraId="3301C15E" w14:textId="73A8DE63" w:rsidR="00C1028A" w:rsidRPr="006F04E5" w:rsidRDefault="00AE5B2E" w:rsidP="00B922F8">
            <w:pPr>
              <w:jc w:val="both"/>
              <w:rPr>
                <w:bCs/>
                <w:lang w:bidi="ta-IN"/>
              </w:rPr>
            </w:pPr>
            <w:r>
              <w:rPr>
                <w:bCs/>
                <w:lang w:bidi="ta-IN"/>
              </w:rPr>
              <w:t xml:space="preserve"> </w:t>
            </w:r>
            <w:r w:rsidR="000A3D45">
              <w:rPr>
                <w:bCs/>
                <w:lang w:bidi="ta-IN"/>
              </w:rPr>
              <w:t xml:space="preserve"> </w:t>
            </w:r>
          </w:p>
        </w:tc>
      </w:tr>
      <w:tr w:rsidR="001C75A0" w:rsidRPr="00A862E3" w14:paraId="5D0E86AC" w14:textId="77777777" w:rsidTr="00DB35F8">
        <w:trPr>
          <w:trHeight w:val="300"/>
        </w:trPr>
        <w:tc>
          <w:tcPr>
            <w:tcW w:w="851" w:type="dxa"/>
          </w:tcPr>
          <w:p w14:paraId="4A165E53" w14:textId="77777777" w:rsidR="00C1028A" w:rsidRPr="005C3111" w:rsidRDefault="00C1028A" w:rsidP="00B922F8">
            <w:pPr>
              <w:jc w:val="center"/>
              <w:rPr>
                <w:bCs/>
                <w:lang w:bidi="ta-IN"/>
              </w:rPr>
            </w:pPr>
            <w:r>
              <w:rPr>
                <w:bCs/>
                <w:lang w:bidi="ta-IN"/>
              </w:rPr>
              <w:t>3</w:t>
            </w:r>
            <w:r w:rsidRPr="005C3111">
              <w:rPr>
                <w:bCs/>
                <w:lang w:bidi="ta-IN"/>
              </w:rPr>
              <w:t>.</w:t>
            </w:r>
          </w:p>
        </w:tc>
        <w:tc>
          <w:tcPr>
            <w:tcW w:w="2410" w:type="dxa"/>
          </w:tcPr>
          <w:p w14:paraId="19646CE9" w14:textId="1D74FE72" w:rsidR="001C75A0" w:rsidRDefault="001C75A0" w:rsidP="001C75A0">
            <w:pPr>
              <w:rPr>
                <w:sz w:val="22"/>
                <w:szCs w:val="22"/>
              </w:rPr>
            </w:pPr>
            <w:r>
              <w:rPr>
                <w:rFonts w:eastAsia="Arial Unicode MS"/>
                <w:b/>
                <w:lang w:bidi="ta-IN"/>
              </w:rPr>
              <w:t>Kriterijus2</w:t>
            </w:r>
            <w:r w:rsidR="00C1028A" w:rsidRPr="005F1C37">
              <w:rPr>
                <w:rFonts w:eastAsia="Arial Unicode MS"/>
                <w:b/>
                <w:vertAlign w:val="subscript"/>
                <w:lang w:bidi="ta-IN"/>
              </w:rPr>
              <w:t>tiekėjo</w:t>
            </w:r>
            <w:r w:rsidR="00C1028A" w:rsidRPr="00F57511">
              <w:rPr>
                <w:bCs/>
                <w:lang w:bidi="ta-IN"/>
              </w:rPr>
              <w:t xml:space="preserve"> </w:t>
            </w:r>
            <w:r w:rsidR="00C1028A" w:rsidRPr="005C3111">
              <w:rPr>
                <w:lang w:eastAsia="lt-LT"/>
              </w:rPr>
              <w:t>–</w:t>
            </w:r>
            <w:r w:rsidR="00C1028A">
              <w:rPr>
                <w:lang w:eastAsia="lt-LT"/>
              </w:rPr>
              <w:t xml:space="preserve"> </w:t>
            </w:r>
            <w:r w:rsidR="00D42553">
              <w:t>pagalbinė išmanioji greičio ribojimo sistema</w:t>
            </w:r>
          </w:p>
          <w:p w14:paraId="572D6786" w14:textId="3CB2DC12" w:rsidR="00C1028A" w:rsidRPr="00F57511" w:rsidRDefault="00C1028A" w:rsidP="00B922F8">
            <w:pPr>
              <w:rPr>
                <w:bCs/>
                <w:lang w:bidi="ta-IN"/>
              </w:rPr>
            </w:pPr>
          </w:p>
        </w:tc>
        <w:tc>
          <w:tcPr>
            <w:tcW w:w="3402" w:type="dxa"/>
          </w:tcPr>
          <w:p w14:paraId="03E96390" w14:textId="21AC759F" w:rsidR="00C1028A" w:rsidRPr="006F04E5" w:rsidRDefault="00F411AC" w:rsidP="00B922F8">
            <w:pPr>
              <w:suppressAutoHyphens w:val="0"/>
              <w:autoSpaceDN/>
              <w:spacing w:before="120" w:after="120"/>
              <w:jc w:val="both"/>
              <w:textAlignment w:val="auto"/>
              <w:rPr>
                <w:rFonts w:eastAsia="Arial Unicode MS"/>
                <w:bCs/>
                <w:lang w:bidi="ta-IN"/>
              </w:rPr>
            </w:pPr>
            <w:r>
              <w:rPr>
                <w:rFonts w:eastAsia="Arial Unicode MS"/>
                <w:b/>
                <w:lang w:bidi="ta-IN"/>
              </w:rPr>
              <w:t>Kriterijus2</w:t>
            </w:r>
            <w:r w:rsidRPr="005F1C37">
              <w:rPr>
                <w:rFonts w:eastAsia="Arial Unicode MS"/>
                <w:b/>
                <w:vertAlign w:val="subscript"/>
                <w:lang w:bidi="ta-IN"/>
              </w:rPr>
              <w:t>tiekėjo</w:t>
            </w:r>
            <w:r w:rsidR="00C1028A" w:rsidRPr="006F04E5">
              <w:rPr>
                <w:rFonts w:eastAsia="Arial Unicode MS"/>
                <w:bCs/>
                <w:lang w:bidi="ta-IN"/>
              </w:rPr>
              <w:t xml:space="preserve"> = 0,00 Eur, jei tiekėjas </w:t>
            </w:r>
            <w:r w:rsidR="00A11D29">
              <w:rPr>
                <w:rFonts w:eastAsia="Arial Unicode MS"/>
                <w:bCs/>
                <w:lang w:bidi="ta-IN"/>
              </w:rPr>
              <w:t xml:space="preserve">nesiūlo </w:t>
            </w:r>
            <w:r w:rsidR="00D42553">
              <w:t>pagalbinės išmaniosios greičio ribojimo sistemos</w:t>
            </w:r>
            <w:r w:rsidR="00C1028A" w:rsidRPr="006F04E5">
              <w:rPr>
                <w:rFonts w:eastAsia="Arial Unicode MS"/>
                <w:bCs/>
                <w:lang w:bidi="ta-IN"/>
              </w:rPr>
              <w:t>;</w:t>
            </w:r>
          </w:p>
          <w:p w14:paraId="2B9D43A9" w14:textId="77C1444C" w:rsidR="00C1028A" w:rsidRPr="006F04E5" w:rsidRDefault="00F411AC" w:rsidP="00B922F8">
            <w:pPr>
              <w:jc w:val="both"/>
              <w:rPr>
                <w:bCs/>
                <w:lang w:bidi="ta-IN"/>
              </w:rPr>
            </w:pPr>
            <w:r>
              <w:rPr>
                <w:rFonts w:eastAsia="Arial Unicode MS"/>
                <w:b/>
                <w:lang w:bidi="ta-IN"/>
              </w:rPr>
              <w:t>Kriterijus2</w:t>
            </w:r>
            <w:r w:rsidRPr="005F1C37">
              <w:rPr>
                <w:rFonts w:eastAsia="Arial Unicode MS"/>
                <w:b/>
                <w:vertAlign w:val="subscript"/>
                <w:lang w:bidi="ta-IN"/>
              </w:rPr>
              <w:t>tiekėjo</w:t>
            </w:r>
            <w:r w:rsidR="00C1028A" w:rsidRPr="006F04E5">
              <w:rPr>
                <w:rFonts w:eastAsia="Arial Unicode MS"/>
                <w:bCs/>
                <w:lang w:bidi="ta-IN"/>
              </w:rPr>
              <w:t xml:space="preserve"> = </w:t>
            </w:r>
            <w:r w:rsidR="00BE6BAC" w:rsidRPr="00BE6BAC">
              <w:rPr>
                <w:rFonts w:eastAsia="Arial Unicode MS"/>
                <w:b/>
                <w:lang w:bidi="ta-IN"/>
              </w:rPr>
              <w:t>I pirkimo daliai</w:t>
            </w:r>
            <w:r w:rsidR="00BE6BAC">
              <w:rPr>
                <w:rFonts w:eastAsia="Arial Unicode MS"/>
                <w:bCs/>
                <w:lang w:bidi="ta-IN"/>
              </w:rPr>
              <w:t xml:space="preserve"> </w:t>
            </w:r>
            <w:r w:rsidR="00027D15">
              <w:rPr>
                <w:rFonts w:eastAsia="Arial Unicode MS"/>
                <w:bCs/>
                <w:lang w:bidi="ta-IN"/>
              </w:rPr>
              <w:t>–</w:t>
            </w:r>
            <w:r w:rsidR="00BE6BAC">
              <w:rPr>
                <w:rFonts w:eastAsia="Arial Unicode MS"/>
                <w:bCs/>
                <w:lang w:bidi="ta-IN"/>
              </w:rPr>
              <w:t xml:space="preserve"> </w:t>
            </w:r>
            <w:r w:rsidR="00D42553">
              <w:rPr>
                <w:rFonts w:eastAsia="Arial Unicode MS"/>
                <w:bCs/>
                <w:lang w:bidi="ta-IN"/>
              </w:rPr>
              <w:t>6</w:t>
            </w:r>
            <w:r w:rsidR="00C27061">
              <w:rPr>
                <w:rFonts w:eastAsia="Arial Unicode MS"/>
                <w:bCs/>
                <w:lang w:bidi="ta-IN"/>
              </w:rPr>
              <w:t> </w:t>
            </w:r>
            <w:r w:rsidR="00D42553">
              <w:rPr>
                <w:rFonts w:eastAsia="Arial Unicode MS"/>
                <w:bCs/>
                <w:lang w:bidi="ta-IN"/>
              </w:rPr>
              <w:t>000</w:t>
            </w:r>
            <w:r w:rsidR="00C27061">
              <w:rPr>
                <w:rFonts w:eastAsia="Arial Unicode MS"/>
                <w:bCs/>
                <w:lang w:bidi="ta-IN"/>
              </w:rPr>
              <w:t xml:space="preserve"> </w:t>
            </w:r>
            <w:r w:rsidR="00C1028A" w:rsidRPr="00027D15">
              <w:rPr>
                <w:rFonts w:eastAsia="Arial Unicode MS"/>
                <w:bCs/>
                <w:lang w:bidi="ta-IN"/>
              </w:rPr>
              <w:t xml:space="preserve">Eur, </w:t>
            </w:r>
            <w:r w:rsidR="00BE6BAC" w:rsidRPr="00027D15">
              <w:rPr>
                <w:rFonts w:eastAsia="Arial Unicode MS"/>
                <w:b/>
                <w:lang w:bidi="ta-IN"/>
              </w:rPr>
              <w:t>II pirkimo daliai</w:t>
            </w:r>
            <w:r w:rsidR="00BE6BAC" w:rsidRPr="00027D15">
              <w:rPr>
                <w:rFonts w:eastAsia="Arial Unicode MS"/>
                <w:bCs/>
                <w:lang w:bidi="ta-IN"/>
              </w:rPr>
              <w:t xml:space="preserve"> – </w:t>
            </w:r>
            <w:r w:rsidR="00D42553">
              <w:rPr>
                <w:rFonts w:eastAsia="Arial Unicode MS"/>
                <w:bCs/>
                <w:lang w:bidi="ta-IN"/>
              </w:rPr>
              <w:t>8</w:t>
            </w:r>
            <w:r w:rsidR="00C27061">
              <w:rPr>
                <w:rFonts w:eastAsia="Arial Unicode MS"/>
                <w:bCs/>
                <w:lang w:bidi="ta-IN"/>
              </w:rPr>
              <w:t> </w:t>
            </w:r>
            <w:r w:rsidR="00D42553">
              <w:rPr>
                <w:rFonts w:eastAsia="Arial Unicode MS"/>
                <w:bCs/>
                <w:lang w:bidi="ta-IN"/>
              </w:rPr>
              <w:t>0</w:t>
            </w:r>
            <w:r w:rsidR="00BE6BAC" w:rsidRPr="00027D15">
              <w:rPr>
                <w:rFonts w:eastAsia="Arial Unicode MS"/>
                <w:bCs/>
                <w:lang w:bidi="ta-IN"/>
              </w:rPr>
              <w:t>00</w:t>
            </w:r>
            <w:r w:rsidR="00C27061">
              <w:rPr>
                <w:rFonts w:eastAsia="Arial Unicode MS"/>
                <w:bCs/>
                <w:lang w:bidi="ta-IN"/>
              </w:rPr>
              <w:t xml:space="preserve"> </w:t>
            </w:r>
            <w:r w:rsidR="00BE6BAC">
              <w:rPr>
                <w:rFonts w:eastAsia="Arial Unicode MS"/>
                <w:bCs/>
                <w:lang w:bidi="ta-IN"/>
              </w:rPr>
              <w:t xml:space="preserve">Eur, </w:t>
            </w:r>
            <w:r w:rsidR="00C1028A" w:rsidRPr="006F04E5">
              <w:rPr>
                <w:rFonts w:eastAsia="Arial Unicode MS"/>
                <w:bCs/>
                <w:lang w:bidi="ta-IN"/>
              </w:rPr>
              <w:t xml:space="preserve">jei tiekėjas </w:t>
            </w:r>
            <w:r w:rsidR="00A11D29">
              <w:rPr>
                <w:rFonts w:eastAsia="Arial Unicode MS"/>
                <w:bCs/>
                <w:lang w:bidi="ta-IN"/>
              </w:rPr>
              <w:t xml:space="preserve">siūlo </w:t>
            </w:r>
            <w:r w:rsidR="00D42553">
              <w:t>pagalbinę išmaniąją greičio ribojimo sistemą</w:t>
            </w:r>
            <w:r w:rsidR="00FA56F7">
              <w:rPr>
                <w:rFonts w:eastAsia="Arial Unicode MS"/>
                <w:bCs/>
                <w:lang w:bidi="ta-IN"/>
              </w:rPr>
              <w:t xml:space="preserve">. </w:t>
            </w:r>
          </w:p>
        </w:tc>
        <w:tc>
          <w:tcPr>
            <w:tcW w:w="2976" w:type="dxa"/>
          </w:tcPr>
          <w:p w14:paraId="7EF5E2F9" w14:textId="68A998B1" w:rsidR="00AE5B2E" w:rsidRPr="00751604" w:rsidRDefault="00AE5B2E" w:rsidP="00AE5B2E">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Pr>
                <w:rFonts w:eastAsia="Arial Unicode MS"/>
                <w:bdr w:val="nil"/>
                <w:lang w:bidi="ta-IN"/>
              </w:rPr>
              <w:t xml:space="preserve">šio </w:t>
            </w:r>
            <w:r w:rsidRPr="00751604">
              <w:rPr>
                <w:rFonts w:eastAsia="Arial Unicode MS"/>
                <w:bdr w:val="nil"/>
                <w:lang w:bidi="ta-IN"/>
              </w:rPr>
              <w:t>vertinimo kriterij</w:t>
            </w:r>
            <w:r>
              <w:rPr>
                <w:rFonts w:eastAsia="Arial Unicode MS"/>
                <w:bdr w:val="nil"/>
                <w:lang w:bidi="ta-IN"/>
              </w:rPr>
              <w:t>aus</w:t>
            </w:r>
            <w:r w:rsidRPr="00751604">
              <w:rPr>
                <w:rFonts w:eastAsia="Arial Unicode MS"/>
                <w:bdr w:val="nil"/>
                <w:lang w:bidi="ta-IN"/>
              </w:rPr>
              <w:t xml:space="preserve"> reikšm</w:t>
            </w:r>
            <w:r>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Pr>
                <w:rFonts w:eastAsia="Arial Unicode MS"/>
                <w:bdr w:val="nil"/>
                <w:lang w:bidi="ta-IN"/>
              </w:rPr>
              <w:t xml:space="preserve"> ir pateikti ten nurodytus dokumentus. </w:t>
            </w:r>
            <w:r w:rsidR="00155300">
              <w:rPr>
                <w:rFonts w:eastAsia="Arial Unicode MS"/>
                <w:bdr w:val="nil"/>
                <w:lang w:bidi="ta-IN"/>
              </w:rPr>
              <w:t xml:space="preserve"> </w:t>
            </w:r>
          </w:p>
          <w:p w14:paraId="182BA2BA" w14:textId="20562EA6" w:rsidR="00C1028A" w:rsidRPr="006F04E5" w:rsidRDefault="00C1028A" w:rsidP="00B922F8">
            <w:pPr>
              <w:jc w:val="both"/>
              <w:rPr>
                <w:bCs/>
                <w:lang w:bidi="ta-IN"/>
              </w:rPr>
            </w:pPr>
          </w:p>
        </w:tc>
      </w:tr>
      <w:tr w:rsidR="00DB35F8" w:rsidRPr="00A862E3" w14:paraId="0DF9BBC2" w14:textId="77777777" w:rsidTr="00092E1D">
        <w:trPr>
          <w:trHeight w:val="2933"/>
        </w:trPr>
        <w:tc>
          <w:tcPr>
            <w:tcW w:w="851" w:type="dxa"/>
          </w:tcPr>
          <w:p w14:paraId="3A9C5980" w14:textId="77750DDA" w:rsidR="00DB35F8" w:rsidRDefault="00893EA4" w:rsidP="00B922F8">
            <w:pPr>
              <w:jc w:val="center"/>
              <w:rPr>
                <w:bCs/>
                <w:lang w:bidi="ta-IN"/>
              </w:rPr>
            </w:pPr>
            <w:r>
              <w:rPr>
                <w:bCs/>
                <w:lang w:bidi="ta-IN"/>
              </w:rPr>
              <w:t>4.</w:t>
            </w:r>
          </w:p>
        </w:tc>
        <w:tc>
          <w:tcPr>
            <w:tcW w:w="2410" w:type="dxa"/>
          </w:tcPr>
          <w:p w14:paraId="1B225972" w14:textId="456D01D1" w:rsidR="00DB35F8" w:rsidRPr="00893EA4" w:rsidRDefault="00893EA4" w:rsidP="00893EA4">
            <w:pPr>
              <w:widowControl w:val="0"/>
              <w:tabs>
                <w:tab w:val="left" w:pos="1404"/>
              </w:tabs>
              <w:autoSpaceDE w:val="0"/>
              <w:autoSpaceDN/>
              <w:adjustRightInd w:val="0"/>
              <w:textAlignment w:val="auto"/>
              <w:rPr>
                <w:b/>
                <w:bCs/>
                <w:i/>
                <w:lang w:eastAsia="lt-LT"/>
              </w:rPr>
            </w:pPr>
            <w:proofErr w:type="spellStart"/>
            <w:r w:rsidRPr="00893EA4">
              <w:rPr>
                <w:b/>
                <w:bCs/>
                <w:lang w:eastAsia="lt-LT"/>
              </w:rPr>
              <w:t>T</w:t>
            </w:r>
            <w:r w:rsidRPr="00893EA4">
              <w:rPr>
                <w:rFonts w:eastAsia="Arial Unicode MS"/>
                <w:b/>
                <w:vertAlign w:val="subscript"/>
                <w:lang w:bidi="ta-IN"/>
              </w:rPr>
              <w:t>tiekėjo</w:t>
            </w:r>
            <w:proofErr w:type="spellEnd"/>
            <w:r>
              <w:rPr>
                <w:b/>
                <w:vertAlign w:val="subscript"/>
                <w:lang w:bidi="ta-IN"/>
              </w:rPr>
              <w:t xml:space="preserve"> </w:t>
            </w:r>
            <w:r>
              <w:rPr>
                <w:rFonts w:eastAsia="Arial Unicode MS"/>
                <w:bCs/>
                <w:lang w:bidi="ta-IN"/>
              </w:rPr>
              <w:t>– tiekėjo siūlomas prekių pristatymo terminas</w:t>
            </w:r>
          </w:p>
        </w:tc>
        <w:tc>
          <w:tcPr>
            <w:tcW w:w="3402" w:type="dxa"/>
          </w:tcPr>
          <w:p w14:paraId="6719003F" w14:textId="069EDD57" w:rsidR="00FC7976" w:rsidRDefault="00FC7976" w:rsidP="00FC7976">
            <w:pPr>
              <w:jc w:val="both"/>
              <w:rPr>
                <w:bCs/>
                <w:lang w:bidi="ta-IN"/>
              </w:rPr>
            </w:pPr>
            <w:r w:rsidRPr="00FC7976">
              <w:rPr>
                <w:bCs/>
                <w:lang w:bidi="ta-IN"/>
              </w:rPr>
              <w:t xml:space="preserve">Jei </w:t>
            </w:r>
            <w:r w:rsidR="00CF6119">
              <w:rPr>
                <w:bCs/>
                <w:lang w:bidi="ta-IN"/>
              </w:rPr>
              <w:t xml:space="preserve">tiekėjo </w:t>
            </w:r>
            <w:r w:rsidRPr="00FC7976">
              <w:rPr>
                <w:bCs/>
                <w:lang w:bidi="ta-IN"/>
              </w:rPr>
              <w:t xml:space="preserve">siūlomas </w:t>
            </w:r>
            <w:r w:rsidR="00CF6119">
              <w:rPr>
                <w:bCs/>
                <w:lang w:bidi="ta-IN"/>
              </w:rPr>
              <w:t xml:space="preserve">prekių </w:t>
            </w:r>
            <w:r w:rsidRPr="00FC7976">
              <w:rPr>
                <w:bCs/>
                <w:lang w:bidi="ta-IN"/>
              </w:rPr>
              <w:t xml:space="preserve">pristatymo terminas yra trumpesnis už 6 </w:t>
            </w:r>
            <w:r w:rsidR="002F44B0">
              <w:rPr>
                <w:bCs/>
                <w:lang w:bidi="ta-IN"/>
              </w:rPr>
              <w:t xml:space="preserve">(šešis) </w:t>
            </w:r>
            <w:r w:rsidRPr="00FC7976">
              <w:rPr>
                <w:bCs/>
                <w:lang w:bidi="ta-IN"/>
              </w:rPr>
              <w:t>mėn</w:t>
            </w:r>
            <w:r w:rsidR="002F44B0">
              <w:rPr>
                <w:bCs/>
                <w:lang w:bidi="ta-IN"/>
              </w:rPr>
              <w:t>esius</w:t>
            </w:r>
            <w:r w:rsidRPr="00FC7976">
              <w:rPr>
                <w:bCs/>
                <w:lang w:bidi="ta-IN"/>
              </w:rPr>
              <w:t xml:space="preserve">, </w:t>
            </w:r>
            <w:r w:rsidR="002F44B0">
              <w:rPr>
                <w:bCs/>
                <w:lang w:bidi="ta-IN"/>
              </w:rPr>
              <w:t xml:space="preserve">tai </w:t>
            </w:r>
            <w:r w:rsidRPr="00FC7976">
              <w:rPr>
                <w:bCs/>
                <w:lang w:bidi="ta-IN"/>
              </w:rPr>
              <w:t>už kiekvieną termino sutrumpinimo mėnesį (mėn.)</w:t>
            </w:r>
            <w:r w:rsidR="002F44B0">
              <w:rPr>
                <w:bCs/>
                <w:lang w:bidi="ta-IN"/>
              </w:rPr>
              <w:t xml:space="preserve"> (trumpinti galima tik pilnais mėnesiais)</w:t>
            </w:r>
            <w:r w:rsidR="00C27061">
              <w:rPr>
                <w:bCs/>
                <w:lang w:bidi="ta-IN"/>
              </w:rPr>
              <w:t xml:space="preserve">, </w:t>
            </w:r>
            <w:r w:rsidRPr="00FC7976">
              <w:rPr>
                <w:bCs/>
                <w:lang w:bidi="ta-IN"/>
              </w:rPr>
              <w:t xml:space="preserve">skiriama </w:t>
            </w:r>
            <w:r w:rsidR="002F44B0" w:rsidRPr="00BE6BAC">
              <w:rPr>
                <w:rFonts w:eastAsia="Arial Unicode MS"/>
                <w:b/>
                <w:lang w:bidi="ta-IN"/>
              </w:rPr>
              <w:t>I pirkimo daliai</w:t>
            </w:r>
            <w:r w:rsidR="002F44B0">
              <w:rPr>
                <w:rFonts w:eastAsia="Arial Unicode MS"/>
                <w:bCs/>
                <w:lang w:bidi="ta-IN"/>
              </w:rPr>
              <w:t xml:space="preserve"> – 3 500</w:t>
            </w:r>
            <w:r w:rsidR="002F44B0" w:rsidRPr="00027D15">
              <w:rPr>
                <w:rFonts w:eastAsia="Arial Unicode MS"/>
                <w:bCs/>
                <w:lang w:bidi="ta-IN"/>
              </w:rPr>
              <w:t xml:space="preserve"> Eur, </w:t>
            </w:r>
            <w:r w:rsidR="002F44B0" w:rsidRPr="00027D15">
              <w:rPr>
                <w:rFonts w:eastAsia="Arial Unicode MS"/>
                <w:b/>
                <w:lang w:bidi="ta-IN"/>
              </w:rPr>
              <w:t>II pirkimo daliai</w:t>
            </w:r>
            <w:r w:rsidR="002F44B0" w:rsidRPr="00027D15">
              <w:rPr>
                <w:rFonts w:eastAsia="Arial Unicode MS"/>
                <w:bCs/>
                <w:lang w:bidi="ta-IN"/>
              </w:rPr>
              <w:t xml:space="preserve"> – </w:t>
            </w:r>
            <w:r w:rsidR="002F44B0">
              <w:rPr>
                <w:rFonts w:eastAsia="Arial Unicode MS"/>
                <w:bCs/>
                <w:lang w:bidi="ta-IN"/>
              </w:rPr>
              <w:t>4</w:t>
            </w:r>
            <w:r w:rsidR="00C27061">
              <w:rPr>
                <w:rFonts w:eastAsia="Arial Unicode MS"/>
                <w:bCs/>
                <w:lang w:bidi="ta-IN"/>
              </w:rPr>
              <w:t> </w:t>
            </w:r>
            <w:r w:rsidR="002F44B0">
              <w:rPr>
                <w:rFonts w:eastAsia="Arial Unicode MS"/>
                <w:bCs/>
                <w:lang w:bidi="ta-IN"/>
              </w:rPr>
              <w:t>5</w:t>
            </w:r>
            <w:r w:rsidR="002F44B0" w:rsidRPr="00027D15">
              <w:rPr>
                <w:rFonts w:eastAsia="Arial Unicode MS"/>
                <w:bCs/>
                <w:lang w:bidi="ta-IN"/>
              </w:rPr>
              <w:t>00</w:t>
            </w:r>
            <w:r w:rsidR="00C27061">
              <w:rPr>
                <w:rFonts w:eastAsia="Arial Unicode MS"/>
                <w:bCs/>
                <w:lang w:bidi="ta-IN"/>
              </w:rPr>
              <w:t xml:space="preserve"> </w:t>
            </w:r>
            <w:r w:rsidR="002F44B0">
              <w:rPr>
                <w:rFonts w:eastAsia="Arial Unicode MS"/>
                <w:bCs/>
                <w:lang w:bidi="ta-IN"/>
              </w:rPr>
              <w:t>Eur</w:t>
            </w:r>
            <w:r w:rsidRPr="00FC7976">
              <w:rPr>
                <w:bCs/>
                <w:lang w:bidi="ta-IN"/>
              </w:rPr>
              <w:t xml:space="preserve">; </w:t>
            </w:r>
          </w:p>
          <w:p w14:paraId="641CB978" w14:textId="77777777" w:rsidR="00C27061" w:rsidRPr="00FC7976" w:rsidRDefault="00C27061" w:rsidP="00FC7976">
            <w:pPr>
              <w:jc w:val="both"/>
              <w:rPr>
                <w:bCs/>
                <w:lang w:bidi="ta-IN"/>
              </w:rPr>
            </w:pPr>
          </w:p>
          <w:p w14:paraId="452B58BD" w14:textId="7221B53C" w:rsidR="00FC7976" w:rsidRPr="00FC7976" w:rsidRDefault="00C27061" w:rsidP="00FC7976">
            <w:pPr>
              <w:jc w:val="both"/>
              <w:rPr>
                <w:bCs/>
                <w:lang w:bidi="ta-IN"/>
              </w:rPr>
            </w:pPr>
            <w:proofErr w:type="spellStart"/>
            <w:r w:rsidRPr="00893EA4">
              <w:rPr>
                <w:b/>
                <w:bCs/>
                <w:lang w:eastAsia="lt-LT"/>
              </w:rPr>
              <w:t>T</w:t>
            </w:r>
            <w:r w:rsidRPr="00893EA4">
              <w:rPr>
                <w:rFonts w:eastAsia="Arial Unicode MS"/>
                <w:b/>
                <w:vertAlign w:val="subscript"/>
                <w:lang w:bidi="ta-IN"/>
              </w:rPr>
              <w:t>tiekėjo</w:t>
            </w:r>
            <w:proofErr w:type="spellEnd"/>
            <w:r w:rsidR="00FC7976" w:rsidRPr="00FC7976">
              <w:rPr>
                <w:bCs/>
                <w:lang w:bidi="ta-IN"/>
              </w:rPr>
              <w:t xml:space="preserve"> =  X mėn. x </w:t>
            </w:r>
            <w:r>
              <w:rPr>
                <w:rFonts w:eastAsia="Arial Unicode MS"/>
                <w:bCs/>
                <w:lang w:bidi="ta-IN"/>
              </w:rPr>
              <w:t xml:space="preserve">3 500 </w:t>
            </w:r>
            <w:r w:rsidRPr="00027D15">
              <w:rPr>
                <w:rFonts w:eastAsia="Arial Unicode MS"/>
                <w:bCs/>
                <w:lang w:bidi="ta-IN"/>
              </w:rPr>
              <w:t>Eur</w:t>
            </w:r>
            <w:r>
              <w:rPr>
                <w:rFonts w:eastAsia="Arial Unicode MS"/>
                <w:bCs/>
                <w:lang w:bidi="ta-IN"/>
              </w:rPr>
              <w:t xml:space="preserve"> (</w:t>
            </w:r>
            <w:r w:rsidRPr="00465687">
              <w:rPr>
                <w:rFonts w:eastAsia="Arial Unicode MS"/>
                <w:b/>
                <w:lang w:bidi="ta-IN"/>
              </w:rPr>
              <w:t>I pirkimo daliai</w:t>
            </w:r>
            <w:r>
              <w:rPr>
                <w:rFonts w:eastAsia="Arial Unicode MS"/>
                <w:bCs/>
                <w:lang w:bidi="ta-IN"/>
              </w:rPr>
              <w:t>)</w:t>
            </w:r>
            <w:r w:rsidRPr="00027D15">
              <w:rPr>
                <w:rFonts w:eastAsia="Arial Unicode MS"/>
                <w:bCs/>
                <w:lang w:bidi="ta-IN"/>
              </w:rPr>
              <w:t xml:space="preserve">, </w:t>
            </w:r>
            <w:r>
              <w:rPr>
                <w:rFonts w:eastAsia="Arial Unicode MS"/>
                <w:bCs/>
                <w:lang w:bidi="ta-IN"/>
              </w:rPr>
              <w:t>4 5</w:t>
            </w:r>
            <w:r w:rsidRPr="00027D15">
              <w:rPr>
                <w:rFonts w:eastAsia="Arial Unicode MS"/>
                <w:bCs/>
                <w:lang w:bidi="ta-IN"/>
              </w:rPr>
              <w:t>00</w:t>
            </w:r>
            <w:r>
              <w:rPr>
                <w:rFonts w:eastAsia="Arial Unicode MS"/>
                <w:bCs/>
                <w:lang w:bidi="ta-IN"/>
              </w:rPr>
              <w:t xml:space="preserve"> Eur</w:t>
            </w:r>
            <w:r w:rsidRPr="00027D15">
              <w:rPr>
                <w:rFonts w:eastAsia="Arial Unicode MS"/>
                <w:b/>
                <w:lang w:bidi="ta-IN"/>
              </w:rPr>
              <w:t xml:space="preserve"> </w:t>
            </w:r>
            <w:r w:rsidRPr="00C27061">
              <w:rPr>
                <w:rFonts w:eastAsia="Arial Unicode MS"/>
                <w:bCs/>
                <w:lang w:bidi="ta-IN"/>
              </w:rPr>
              <w:t>(</w:t>
            </w:r>
            <w:r w:rsidRPr="00465687">
              <w:rPr>
                <w:rFonts w:eastAsia="Arial Unicode MS"/>
                <w:b/>
                <w:lang w:bidi="ta-IN"/>
              </w:rPr>
              <w:t>II pirkimo daliai</w:t>
            </w:r>
            <w:r w:rsidRPr="00C27061">
              <w:rPr>
                <w:rFonts w:eastAsia="Arial Unicode MS"/>
                <w:bCs/>
                <w:lang w:bidi="ta-IN"/>
              </w:rPr>
              <w:t>)</w:t>
            </w:r>
            <w:r w:rsidR="00FC7976" w:rsidRPr="00C27061">
              <w:rPr>
                <w:bCs/>
                <w:lang w:bidi="ta-IN"/>
              </w:rPr>
              <w:t>;</w:t>
            </w:r>
            <w:r w:rsidR="00FC7976" w:rsidRPr="00FC7976">
              <w:rPr>
                <w:bCs/>
                <w:lang w:bidi="ta-IN"/>
              </w:rPr>
              <w:t xml:space="preserve"> </w:t>
            </w:r>
            <w:r>
              <w:rPr>
                <w:bCs/>
                <w:lang w:bidi="ta-IN"/>
              </w:rPr>
              <w:t xml:space="preserve">  </w:t>
            </w:r>
          </w:p>
          <w:p w14:paraId="2AF81B0F" w14:textId="43B56438" w:rsidR="00FC7976" w:rsidRPr="00C27061" w:rsidRDefault="00FC7976" w:rsidP="00FC7976">
            <w:pPr>
              <w:jc w:val="both"/>
              <w:rPr>
                <w:bCs/>
                <w:lang w:bidi="ta-IN"/>
              </w:rPr>
            </w:pPr>
            <w:r w:rsidRPr="00C27061">
              <w:rPr>
                <w:b/>
                <w:lang w:bidi="ta-IN"/>
              </w:rPr>
              <w:t>X</w:t>
            </w:r>
            <w:r w:rsidR="00C27061">
              <w:rPr>
                <w:bCs/>
                <w:lang w:bidi="ta-IN"/>
              </w:rPr>
              <w:t xml:space="preserve"> </w:t>
            </w:r>
            <w:r w:rsidR="00C27061">
              <w:rPr>
                <w:rFonts w:eastAsia="Arial Unicode MS"/>
                <w:bCs/>
                <w:lang w:bidi="ta-IN"/>
              </w:rPr>
              <w:t>–</w:t>
            </w:r>
            <w:r w:rsidRPr="00FC7976">
              <w:rPr>
                <w:bCs/>
                <w:i/>
                <w:iCs/>
                <w:lang w:bidi="ta-IN"/>
              </w:rPr>
              <w:t xml:space="preserve"> </w:t>
            </w:r>
            <w:r w:rsidRPr="00C27061">
              <w:rPr>
                <w:bCs/>
                <w:lang w:bidi="ta-IN"/>
              </w:rPr>
              <w:t xml:space="preserve">siūlomų </w:t>
            </w:r>
            <w:r w:rsidRPr="005E3D8F">
              <w:rPr>
                <w:b/>
                <w:lang w:bidi="ta-IN"/>
              </w:rPr>
              <w:t>sutrumpinti</w:t>
            </w:r>
            <w:r w:rsidRPr="00C27061">
              <w:rPr>
                <w:bCs/>
                <w:lang w:bidi="ta-IN"/>
              </w:rPr>
              <w:t xml:space="preserve"> </w:t>
            </w:r>
            <w:r w:rsidR="00C27061">
              <w:rPr>
                <w:bCs/>
                <w:lang w:bidi="ta-IN"/>
              </w:rPr>
              <w:t xml:space="preserve">prekių </w:t>
            </w:r>
            <w:r w:rsidRPr="00C27061">
              <w:rPr>
                <w:bCs/>
                <w:lang w:bidi="ta-IN"/>
              </w:rPr>
              <w:t>pristatymo terminą mėnesių skaičius.</w:t>
            </w:r>
            <w:r w:rsidR="00C27061" w:rsidRPr="00C27061">
              <w:rPr>
                <w:bCs/>
                <w:lang w:bidi="ta-IN"/>
              </w:rPr>
              <w:t xml:space="preserve"> </w:t>
            </w:r>
          </w:p>
          <w:p w14:paraId="0B32E478" w14:textId="4522F12F" w:rsidR="00FC7976" w:rsidRPr="00FC7976" w:rsidRDefault="00FC7976" w:rsidP="00FC7976">
            <w:pPr>
              <w:jc w:val="both"/>
              <w:rPr>
                <w:bCs/>
                <w:lang w:bidi="ta-IN"/>
              </w:rPr>
            </w:pPr>
            <w:r w:rsidRPr="00FC7976">
              <w:rPr>
                <w:bCs/>
                <w:lang w:bidi="ta-IN"/>
              </w:rPr>
              <w:t xml:space="preserve">Jei siūlomas </w:t>
            </w:r>
            <w:r w:rsidR="00C27061">
              <w:rPr>
                <w:bCs/>
                <w:lang w:bidi="ta-IN"/>
              </w:rPr>
              <w:t xml:space="preserve">prekių </w:t>
            </w:r>
            <w:r w:rsidRPr="00FC7976">
              <w:rPr>
                <w:bCs/>
                <w:lang w:bidi="ta-IN"/>
              </w:rPr>
              <w:t xml:space="preserve">pristatymo terminas yra 6 </w:t>
            </w:r>
            <w:r w:rsidR="00C27061">
              <w:rPr>
                <w:bCs/>
                <w:lang w:bidi="ta-IN"/>
              </w:rPr>
              <w:t xml:space="preserve">(šeši) </w:t>
            </w:r>
            <w:r w:rsidRPr="00FC7976">
              <w:rPr>
                <w:bCs/>
                <w:lang w:bidi="ta-IN"/>
              </w:rPr>
              <w:t xml:space="preserve">mėnesiai </w:t>
            </w:r>
            <w:r w:rsidRPr="00FC7976">
              <w:rPr>
                <w:bCs/>
                <w:lang w:bidi="ta-IN"/>
              </w:rPr>
              <w:lastRenderedPageBreak/>
              <w:t>(maksimalus</w:t>
            </w:r>
            <w:r w:rsidR="00C27061">
              <w:rPr>
                <w:bCs/>
                <w:lang w:bidi="ta-IN"/>
              </w:rPr>
              <w:t xml:space="preserve"> </w:t>
            </w:r>
            <w:r w:rsidRPr="00FC7976">
              <w:rPr>
                <w:bCs/>
                <w:lang w:bidi="ta-IN"/>
              </w:rPr>
              <w:t xml:space="preserve">leidžiamas terminas), </w:t>
            </w:r>
            <w:proofErr w:type="spellStart"/>
            <w:r w:rsidR="00C27061" w:rsidRPr="00893EA4">
              <w:rPr>
                <w:b/>
                <w:bCs/>
                <w:lang w:eastAsia="lt-LT"/>
              </w:rPr>
              <w:t>T</w:t>
            </w:r>
            <w:r w:rsidR="00C27061" w:rsidRPr="00893EA4">
              <w:rPr>
                <w:rFonts w:eastAsia="Arial Unicode MS"/>
                <w:b/>
                <w:vertAlign w:val="subscript"/>
                <w:lang w:bidi="ta-IN"/>
              </w:rPr>
              <w:t>tiekėjo</w:t>
            </w:r>
            <w:proofErr w:type="spellEnd"/>
            <w:r w:rsidRPr="00FC7976">
              <w:rPr>
                <w:bCs/>
                <w:lang w:bidi="ta-IN"/>
              </w:rPr>
              <w:t xml:space="preserve"> = 0 Eur; </w:t>
            </w:r>
            <w:r w:rsidR="00C27061">
              <w:rPr>
                <w:bCs/>
                <w:lang w:bidi="ta-IN"/>
              </w:rPr>
              <w:t xml:space="preserve"> </w:t>
            </w:r>
          </w:p>
          <w:p w14:paraId="3A739727" w14:textId="57A768BD" w:rsidR="00FC7976" w:rsidRPr="00FC7976" w:rsidRDefault="00FC7976" w:rsidP="00FC7976">
            <w:pPr>
              <w:jc w:val="both"/>
              <w:rPr>
                <w:bCs/>
                <w:lang w:bidi="ta-IN"/>
              </w:rPr>
            </w:pPr>
            <w:r w:rsidRPr="00FC7976">
              <w:rPr>
                <w:bCs/>
                <w:lang w:bidi="ta-IN"/>
              </w:rPr>
              <w:t xml:space="preserve">Minimalus </w:t>
            </w:r>
            <w:r w:rsidR="00C27061">
              <w:rPr>
                <w:bCs/>
                <w:lang w:bidi="ta-IN"/>
              </w:rPr>
              <w:t xml:space="preserve">prekių </w:t>
            </w:r>
            <w:r w:rsidRPr="00FC7976">
              <w:rPr>
                <w:bCs/>
                <w:lang w:bidi="ta-IN"/>
              </w:rPr>
              <w:t xml:space="preserve">pristatymo terminas </w:t>
            </w:r>
            <w:r w:rsidR="00C27061">
              <w:rPr>
                <w:bCs/>
                <w:lang w:bidi="ta-IN"/>
              </w:rPr>
              <w:t>– 1 (vienas)</w:t>
            </w:r>
            <w:r w:rsidRPr="00FC7976">
              <w:rPr>
                <w:bCs/>
                <w:lang w:bidi="ta-IN"/>
              </w:rPr>
              <w:t xml:space="preserve"> </w:t>
            </w:r>
            <w:proofErr w:type="spellStart"/>
            <w:r w:rsidRPr="00FC7976">
              <w:rPr>
                <w:bCs/>
                <w:lang w:bidi="ta-IN"/>
              </w:rPr>
              <w:t>mėn</w:t>
            </w:r>
            <w:r w:rsidR="00C27061">
              <w:rPr>
                <w:bCs/>
                <w:lang w:bidi="ta-IN"/>
              </w:rPr>
              <w:t>esnis</w:t>
            </w:r>
            <w:proofErr w:type="spellEnd"/>
            <w:r w:rsidR="00C27061">
              <w:rPr>
                <w:bCs/>
                <w:lang w:bidi="ta-IN"/>
              </w:rPr>
              <w:t>.</w:t>
            </w:r>
          </w:p>
          <w:p w14:paraId="7F7A788C" w14:textId="77777777" w:rsidR="00FC7976" w:rsidRPr="00FC7976" w:rsidRDefault="00FC7976" w:rsidP="00FC7976">
            <w:pPr>
              <w:jc w:val="both"/>
              <w:rPr>
                <w:bCs/>
                <w:lang w:bidi="ta-IN"/>
              </w:rPr>
            </w:pPr>
          </w:p>
          <w:p w14:paraId="186F9AB5" w14:textId="69B6691E" w:rsidR="00FC7976" w:rsidRPr="00FC7976" w:rsidRDefault="00FC7976" w:rsidP="00FC7976">
            <w:pPr>
              <w:jc w:val="both"/>
              <w:rPr>
                <w:bCs/>
                <w:i/>
                <w:iCs/>
                <w:lang w:bidi="ta-IN"/>
              </w:rPr>
            </w:pPr>
            <w:r w:rsidRPr="00FC7976">
              <w:rPr>
                <w:bCs/>
                <w:i/>
                <w:iCs/>
                <w:lang w:bidi="ta-IN"/>
              </w:rPr>
              <w:t xml:space="preserve">Pavyzdys: </w:t>
            </w:r>
            <w:r w:rsidR="00C27061">
              <w:rPr>
                <w:bCs/>
                <w:i/>
                <w:iCs/>
                <w:lang w:bidi="ta-IN"/>
              </w:rPr>
              <w:t>Tiekėjo s</w:t>
            </w:r>
            <w:r w:rsidRPr="00FC7976">
              <w:rPr>
                <w:bCs/>
                <w:i/>
                <w:iCs/>
                <w:lang w:bidi="ta-IN"/>
              </w:rPr>
              <w:t xml:space="preserve">iūlomas </w:t>
            </w:r>
            <w:r w:rsidR="00C27061">
              <w:rPr>
                <w:bCs/>
                <w:i/>
                <w:iCs/>
                <w:lang w:bidi="ta-IN"/>
              </w:rPr>
              <w:t xml:space="preserve">prekių </w:t>
            </w:r>
            <w:r w:rsidRPr="00FC7976">
              <w:rPr>
                <w:bCs/>
                <w:i/>
                <w:iCs/>
                <w:lang w:bidi="ta-IN"/>
              </w:rPr>
              <w:t xml:space="preserve">pristatymo terminas </w:t>
            </w:r>
            <w:r w:rsidR="00C27061">
              <w:rPr>
                <w:bCs/>
                <w:i/>
                <w:iCs/>
                <w:lang w:bidi="ta-IN"/>
              </w:rPr>
              <w:t xml:space="preserve">yra </w:t>
            </w:r>
            <w:r w:rsidRPr="00FC7976">
              <w:rPr>
                <w:bCs/>
                <w:i/>
                <w:iCs/>
                <w:lang w:bidi="ta-IN"/>
              </w:rPr>
              <w:t xml:space="preserve">1 mėn. </w:t>
            </w:r>
            <w:r w:rsidR="00C27061">
              <w:rPr>
                <w:bCs/>
                <w:i/>
                <w:iCs/>
                <w:lang w:bidi="ta-IN"/>
              </w:rPr>
              <w:t>T</w:t>
            </w:r>
            <w:r w:rsidRPr="00FC7976">
              <w:rPr>
                <w:bCs/>
                <w:i/>
                <w:iCs/>
                <w:lang w:bidi="ta-IN"/>
              </w:rPr>
              <w:t xml:space="preserve">okiu atveju </w:t>
            </w:r>
            <w:proofErr w:type="spellStart"/>
            <w:r w:rsidR="00F60D23" w:rsidRPr="00893EA4">
              <w:rPr>
                <w:b/>
                <w:bCs/>
                <w:lang w:eastAsia="lt-LT"/>
              </w:rPr>
              <w:t>T</w:t>
            </w:r>
            <w:r w:rsidR="00F60D23" w:rsidRPr="00893EA4">
              <w:rPr>
                <w:rFonts w:eastAsia="Arial Unicode MS"/>
                <w:b/>
                <w:vertAlign w:val="subscript"/>
                <w:lang w:bidi="ta-IN"/>
              </w:rPr>
              <w:t>tiekėjo</w:t>
            </w:r>
            <w:proofErr w:type="spellEnd"/>
            <w:r w:rsidRPr="00FC7976">
              <w:rPr>
                <w:bCs/>
                <w:i/>
                <w:iCs/>
                <w:lang w:bidi="ta-IN"/>
              </w:rPr>
              <w:t xml:space="preserve"> = (6 </w:t>
            </w:r>
            <w:r w:rsidR="00C27061">
              <w:rPr>
                <w:rFonts w:eastAsia="Arial Unicode MS"/>
                <w:bCs/>
                <w:lang w:bidi="ta-IN"/>
              </w:rPr>
              <w:t>–</w:t>
            </w:r>
            <w:r w:rsidRPr="00FC7976">
              <w:rPr>
                <w:bCs/>
                <w:i/>
                <w:iCs/>
                <w:lang w:bidi="ta-IN"/>
              </w:rPr>
              <w:t xml:space="preserve"> 1) x 3</w:t>
            </w:r>
            <w:r w:rsidR="00C27061">
              <w:rPr>
                <w:bCs/>
                <w:i/>
                <w:iCs/>
                <w:lang w:bidi="ta-IN"/>
              </w:rPr>
              <w:t>5</w:t>
            </w:r>
            <w:r w:rsidRPr="00FC7976">
              <w:rPr>
                <w:bCs/>
                <w:i/>
                <w:iCs/>
                <w:lang w:bidi="ta-IN"/>
              </w:rPr>
              <w:t xml:space="preserve">00 </w:t>
            </w:r>
            <w:r w:rsidR="00F60D23">
              <w:rPr>
                <w:bCs/>
                <w:i/>
                <w:iCs/>
                <w:lang w:bidi="ta-IN"/>
              </w:rPr>
              <w:t xml:space="preserve">Eur </w:t>
            </w:r>
            <w:r w:rsidR="00C27061">
              <w:rPr>
                <w:bCs/>
                <w:i/>
                <w:iCs/>
                <w:lang w:bidi="ta-IN"/>
              </w:rPr>
              <w:t xml:space="preserve">(jeigu tai I pirkimo dalis) </w:t>
            </w:r>
            <w:r w:rsidRPr="00FC7976">
              <w:rPr>
                <w:bCs/>
                <w:i/>
                <w:iCs/>
                <w:lang w:bidi="ta-IN"/>
              </w:rPr>
              <w:t>= 1</w:t>
            </w:r>
            <w:r w:rsidR="00F60D23">
              <w:rPr>
                <w:bCs/>
                <w:i/>
                <w:iCs/>
                <w:lang w:bidi="ta-IN"/>
              </w:rPr>
              <w:t>7</w:t>
            </w:r>
            <w:r w:rsidR="00C27061">
              <w:rPr>
                <w:bCs/>
                <w:i/>
                <w:iCs/>
                <w:lang w:bidi="ta-IN"/>
              </w:rPr>
              <w:t xml:space="preserve"> </w:t>
            </w:r>
            <w:r w:rsidR="00F60D23">
              <w:rPr>
                <w:bCs/>
                <w:i/>
                <w:iCs/>
                <w:lang w:bidi="ta-IN"/>
              </w:rPr>
              <w:t>5</w:t>
            </w:r>
            <w:r w:rsidRPr="00FC7976">
              <w:rPr>
                <w:bCs/>
                <w:i/>
                <w:iCs/>
                <w:lang w:bidi="ta-IN"/>
              </w:rPr>
              <w:t>00 Eur.</w:t>
            </w:r>
            <w:r w:rsidR="00C27061">
              <w:rPr>
                <w:bCs/>
                <w:i/>
                <w:iCs/>
                <w:lang w:bidi="ta-IN"/>
              </w:rPr>
              <w:t xml:space="preserve"> </w:t>
            </w:r>
            <w:r w:rsidR="00F60D23">
              <w:rPr>
                <w:bCs/>
                <w:i/>
                <w:iCs/>
                <w:lang w:bidi="ta-IN"/>
              </w:rPr>
              <w:t xml:space="preserve"> </w:t>
            </w:r>
          </w:p>
          <w:p w14:paraId="0FCE2B01" w14:textId="0A6DFBCA" w:rsidR="00DB35F8" w:rsidRDefault="00FC7976" w:rsidP="00FC7976">
            <w:pPr>
              <w:suppressAutoHyphens w:val="0"/>
              <w:autoSpaceDN/>
              <w:spacing w:before="120" w:after="120"/>
              <w:jc w:val="both"/>
              <w:textAlignment w:val="auto"/>
              <w:rPr>
                <w:rFonts w:eastAsia="Arial Unicode MS"/>
                <w:b/>
                <w:lang w:bidi="ta-IN"/>
              </w:rPr>
            </w:pPr>
            <w:r w:rsidRPr="00FC7976">
              <w:rPr>
                <w:bCs/>
                <w:i/>
                <w:iCs/>
                <w:lang w:bidi="ta-IN"/>
              </w:rPr>
              <w:t xml:space="preserve">Jei siūlomas </w:t>
            </w:r>
            <w:r w:rsidR="00F60D23">
              <w:rPr>
                <w:bCs/>
                <w:i/>
                <w:iCs/>
                <w:lang w:bidi="ta-IN"/>
              </w:rPr>
              <w:t xml:space="preserve">prekių </w:t>
            </w:r>
            <w:r w:rsidRPr="00FC7976">
              <w:rPr>
                <w:bCs/>
                <w:i/>
                <w:iCs/>
                <w:lang w:bidi="ta-IN"/>
              </w:rPr>
              <w:t>pristatymo terminas</w:t>
            </w:r>
            <w:r w:rsidRPr="00FC7976">
              <w:rPr>
                <w:bCs/>
                <w:lang w:bidi="ta-IN"/>
              </w:rPr>
              <w:t xml:space="preserve"> </w:t>
            </w:r>
            <w:r w:rsidRPr="00FC7976">
              <w:rPr>
                <w:bCs/>
                <w:i/>
                <w:iCs/>
                <w:lang w:bidi="ta-IN"/>
              </w:rPr>
              <w:t xml:space="preserve">5 mėn., </w:t>
            </w:r>
            <w:r w:rsidR="00F60D23">
              <w:rPr>
                <w:bCs/>
                <w:i/>
                <w:iCs/>
                <w:lang w:bidi="ta-IN"/>
              </w:rPr>
              <w:t xml:space="preserve">tokiu atveju </w:t>
            </w:r>
            <w:proofErr w:type="spellStart"/>
            <w:r w:rsidR="00F60D23" w:rsidRPr="00893EA4">
              <w:rPr>
                <w:b/>
                <w:bCs/>
                <w:lang w:eastAsia="lt-LT"/>
              </w:rPr>
              <w:t>T</w:t>
            </w:r>
            <w:r w:rsidR="00F60D23" w:rsidRPr="00893EA4">
              <w:rPr>
                <w:rFonts w:eastAsia="Arial Unicode MS"/>
                <w:b/>
                <w:vertAlign w:val="subscript"/>
                <w:lang w:bidi="ta-IN"/>
              </w:rPr>
              <w:t>tiekėjo</w:t>
            </w:r>
            <w:proofErr w:type="spellEnd"/>
            <w:r w:rsidRPr="00FC7976">
              <w:rPr>
                <w:bCs/>
                <w:i/>
                <w:iCs/>
                <w:lang w:bidi="ta-IN"/>
              </w:rPr>
              <w:t xml:space="preserve"> = </w:t>
            </w:r>
            <w:r w:rsidR="00B7580B">
              <w:rPr>
                <w:bCs/>
                <w:i/>
                <w:iCs/>
                <w:lang w:bidi="ta-IN"/>
              </w:rPr>
              <w:t xml:space="preserve">(6 </w:t>
            </w:r>
            <w:r w:rsidR="00B7580B">
              <w:rPr>
                <w:rFonts w:eastAsia="Arial Unicode MS"/>
                <w:bCs/>
                <w:lang w:bidi="ta-IN"/>
              </w:rPr>
              <w:t xml:space="preserve">– </w:t>
            </w:r>
            <w:r w:rsidR="00B7580B">
              <w:rPr>
                <w:bCs/>
                <w:i/>
                <w:iCs/>
                <w:lang w:bidi="ta-IN"/>
              </w:rPr>
              <w:t>5)</w:t>
            </w:r>
            <w:r w:rsidRPr="00FC7976">
              <w:rPr>
                <w:bCs/>
                <w:i/>
                <w:iCs/>
                <w:lang w:bidi="ta-IN"/>
              </w:rPr>
              <w:t xml:space="preserve"> x 3</w:t>
            </w:r>
            <w:r w:rsidR="00F60D23">
              <w:rPr>
                <w:bCs/>
                <w:i/>
                <w:iCs/>
                <w:lang w:bidi="ta-IN"/>
              </w:rPr>
              <w:t>5</w:t>
            </w:r>
            <w:r w:rsidRPr="00FC7976">
              <w:rPr>
                <w:bCs/>
                <w:i/>
                <w:iCs/>
                <w:lang w:bidi="ta-IN"/>
              </w:rPr>
              <w:t xml:space="preserve">00 Eur </w:t>
            </w:r>
            <w:r w:rsidR="00F60D23">
              <w:rPr>
                <w:bCs/>
                <w:i/>
                <w:iCs/>
                <w:lang w:bidi="ta-IN"/>
              </w:rPr>
              <w:t xml:space="preserve">(jeigu tai I pirkimo dalis) </w:t>
            </w:r>
            <w:r w:rsidRPr="00FC7976">
              <w:rPr>
                <w:bCs/>
                <w:i/>
                <w:iCs/>
                <w:lang w:bidi="ta-IN"/>
              </w:rPr>
              <w:t>= 3</w:t>
            </w:r>
            <w:r w:rsidR="00F60D23">
              <w:rPr>
                <w:bCs/>
                <w:i/>
                <w:iCs/>
                <w:lang w:bidi="ta-IN"/>
              </w:rPr>
              <w:t>5</w:t>
            </w:r>
            <w:r w:rsidRPr="00FC7976">
              <w:rPr>
                <w:bCs/>
                <w:i/>
                <w:iCs/>
                <w:lang w:bidi="ta-IN"/>
              </w:rPr>
              <w:t>00 Eur.</w:t>
            </w:r>
            <w:r w:rsidR="00F60D23">
              <w:rPr>
                <w:bCs/>
                <w:i/>
                <w:iCs/>
                <w:lang w:bidi="ta-IN"/>
              </w:rPr>
              <w:t xml:space="preserve">  </w:t>
            </w:r>
            <w:r w:rsidR="00B7580B">
              <w:rPr>
                <w:bCs/>
                <w:i/>
                <w:iCs/>
                <w:lang w:bidi="ta-IN"/>
              </w:rPr>
              <w:t xml:space="preserve"> </w:t>
            </w:r>
          </w:p>
        </w:tc>
        <w:tc>
          <w:tcPr>
            <w:tcW w:w="2976" w:type="dxa"/>
          </w:tcPr>
          <w:p w14:paraId="45529190" w14:textId="77777777" w:rsidR="00A61A08" w:rsidRPr="004D2AF1" w:rsidRDefault="00B571A7" w:rsidP="00A61A08">
            <w:pPr>
              <w:widowControl w:val="0"/>
              <w:tabs>
                <w:tab w:val="left" w:pos="1134"/>
              </w:tabs>
              <w:autoSpaceDE w:val="0"/>
              <w:autoSpaceDN/>
              <w:adjustRightInd w:val="0"/>
              <w:jc w:val="both"/>
              <w:textAlignment w:val="auto"/>
              <w:rPr>
                <w:rFonts w:eastAsia="Arial Unicode MS"/>
                <w:bdr w:val="nil"/>
                <w:lang w:bidi="ta-IN"/>
              </w:rPr>
            </w:pPr>
            <w:r>
              <w:rPr>
                <w:rFonts w:eastAsia="Arial Unicode MS"/>
                <w:bdr w:val="nil"/>
                <w:lang w:bidi="ta-IN"/>
              </w:rPr>
              <w:lastRenderedPageBreak/>
              <w:t>T</w:t>
            </w:r>
            <w:r w:rsidRPr="00751604">
              <w:rPr>
                <w:rFonts w:eastAsia="Arial Unicode MS"/>
                <w:bdr w:val="nil"/>
                <w:lang w:bidi="ta-IN"/>
              </w:rPr>
              <w:t xml:space="preserve">iekėjas </w:t>
            </w:r>
            <w:r>
              <w:rPr>
                <w:rFonts w:eastAsia="Arial Unicode MS"/>
                <w:bdr w:val="nil"/>
                <w:lang w:bidi="ta-IN"/>
              </w:rPr>
              <w:t xml:space="preserve">šio </w:t>
            </w:r>
            <w:r w:rsidRPr="00751604">
              <w:rPr>
                <w:rFonts w:eastAsia="Arial Unicode MS"/>
                <w:bdr w:val="nil"/>
                <w:lang w:bidi="ta-IN"/>
              </w:rPr>
              <w:t>vertinimo kriterij</w:t>
            </w:r>
            <w:r>
              <w:rPr>
                <w:rFonts w:eastAsia="Arial Unicode MS"/>
                <w:bdr w:val="nil"/>
                <w:lang w:bidi="ta-IN"/>
              </w:rPr>
              <w:t>aus</w:t>
            </w:r>
            <w:r w:rsidRPr="00751604">
              <w:rPr>
                <w:rFonts w:eastAsia="Arial Unicode MS"/>
                <w:bdr w:val="nil"/>
                <w:lang w:bidi="ta-IN"/>
              </w:rPr>
              <w:t xml:space="preserve"> reikšm</w:t>
            </w:r>
            <w:r>
              <w:rPr>
                <w:rFonts w:eastAsia="Arial Unicode MS"/>
                <w:bdr w:val="nil"/>
                <w:lang w:bidi="ta-IN"/>
              </w:rPr>
              <w:t xml:space="preserve">ę </w:t>
            </w:r>
            <w:r w:rsidR="00CF6119">
              <w:rPr>
                <w:rFonts w:eastAsia="Arial Unicode MS"/>
                <w:bdr w:val="nil"/>
                <w:lang w:bidi="ta-IN"/>
              </w:rPr>
              <w:t>(siūlomą prekių pristatymo terminą</w:t>
            </w:r>
            <w:r w:rsidR="00C27061">
              <w:rPr>
                <w:rFonts w:eastAsia="Arial Unicode MS"/>
                <w:bdr w:val="nil"/>
                <w:lang w:bidi="ta-IN"/>
              </w:rPr>
              <w:t xml:space="preserve"> mėnesiais (mėn.)</w:t>
            </w:r>
            <w:r w:rsidR="00CF6119">
              <w:rPr>
                <w:rFonts w:eastAsia="Arial Unicode MS"/>
                <w:bdr w:val="nil"/>
                <w:lang w:bidi="ta-IN"/>
              </w:rPr>
              <w:t xml:space="preserve">) </w:t>
            </w:r>
            <w:r w:rsidRPr="00751604">
              <w:rPr>
                <w:rFonts w:eastAsia="Arial Unicode MS"/>
                <w:bdr w:val="nil"/>
                <w:lang w:bidi="ta-IN"/>
              </w:rPr>
              <w:t>turi nurodyti pirkimo sąlygų 2 priedo (Techninė specifikacija) 2 lentelėje „</w:t>
            </w:r>
            <w:r w:rsidRPr="00751604">
              <w:rPr>
                <w:bCs/>
              </w:rPr>
              <w:t>Neprivalomi reikalavimai Prekėms (</w:t>
            </w:r>
            <w:r w:rsidRPr="004D2AF1">
              <w:rPr>
                <w:bCs/>
              </w:rPr>
              <w:t>automobiliams)</w:t>
            </w:r>
            <w:r w:rsidRPr="004D2AF1">
              <w:rPr>
                <w:rFonts w:eastAsia="Arial Unicode MS"/>
                <w:bdr w:val="nil"/>
                <w:lang w:bidi="ta-IN"/>
              </w:rPr>
              <w:t>“.</w:t>
            </w:r>
          </w:p>
          <w:p w14:paraId="25BAEDFA" w14:textId="77777777" w:rsidR="00A61A08" w:rsidRPr="004D2AF1" w:rsidRDefault="00A61A08" w:rsidP="00A61A08">
            <w:pPr>
              <w:widowControl w:val="0"/>
              <w:tabs>
                <w:tab w:val="left" w:pos="1134"/>
              </w:tabs>
              <w:autoSpaceDE w:val="0"/>
              <w:autoSpaceDN/>
              <w:adjustRightInd w:val="0"/>
              <w:jc w:val="both"/>
              <w:textAlignment w:val="auto"/>
              <w:rPr>
                <w:iCs/>
              </w:rPr>
            </w:pPr>
          </w:p>
          <w:p w14:paraId="11F1FB85" w14:textId="0BA72173" w:rsidR="00A61A08" w:rsidRPr="00A61A08" w:rsidRDefault="00A61A08" w:rsidP="00A61A08">
            <w:pPr>
              <w:widowControl w:val="0"/>
              <w:tabs>
                <w:tab w:val="left" w:pos="1134"/>
              </w:tabs>
              <w:autoSpaceDE w:val="0"/>
              <w:autoSpaceDN/>
              <w:adjustRightInd w:val="0"/>
              <w:jc w:val="both"/>
              <w:textAlignment w:val="auto"/>
              <w:rPr>
                <w:rFonts w:eastAsia="Arial Unicode MS"/>
                <w:bdr w:val="nil"/>
                <w:lang w:bidi="ta-IN"/>
              </w:rPr>
            </w:pPr>
            <w:r w:rsidRPr="004D2AF1">
              <w:rPr>
                <w:iCs/>
                <w:lang w:eastAsia="lt-LT"/>
              </w:rPr>
              <w:t xml:space="preserve">Šio kriterijaus įsipareigojimų </w:t>
            </w:r>
            <w:proofErr w:type="spellStart"/>
            <w:r w:rsidRPr="004D2AF1">
              <w:rPr>
                <w:iCs/>
                <w:lang w:eastAsia="lt-LT"/>
              </w:rPr>
              <w:t>laikymąsis</w:t>
            </w:r>
            <w:proofErr w:type="spellEnd"/>
            <w:r w:rsidRPr="004D2AF1">
              <w:rPr>
                <w:iCs/>
                <w:lang w:eastAsia="lt-LT"/>
              </w:rPr>
              <w:t xml:space="preserve"> pirkimo sutarties projekte (pirkimo sąlygų 3 priedas) nustatytas </w:t>
            </w:r>
            <w:r w:rsidRPr="004D2AF1">
              <w:rPr>
                <w:b/>
                <w:bCs/>
                <w:iCs/>
                <w:lang w:eastAsia="lt-LT"/>
              </w:rPr>
              <w:t>esmine pirkimo sutarties sąlyga</w:t>
            </w:r>
            <w:r w:rsidRPr="004D2AF1">
              <w:rPr>
                <w:iCs/>
                <w:lang w:eastAsia="lt-LT"/>
              </w:rPr>
              <w:t>, už kurios nesilaikymą tiekėjui bus taikomos pirkimo sutartyje numatytos sankcijos.</w:t>
            </w:r>
          </w:p>
          <w:p w14:paraId="73548EDD" w14:textId="2140FDA9" w:rsidR="001D61E4" w:rsidRDefault="001D61E4" w:rsidP="00AE5B2E">
            <w:pPr>
              <w:widowControl w:val="0"/>
              <w:tabs>
                <w:tab w:val="left" w:pos="1134"/>
              </w:tabs>
              <w:autoSpaceDE w:val="0"/>
              <w:autoSpaceDN/>
              <w:adjustRightInd w:val="0"/>
              <w:jc w:val="both"/>
              <w:textAlignment w:val="auto"/>
              <w:rPr>
                <w:rFonts w:eastAsia="Arial Unicode MS"/>
                <w:bdr w:val="nil"/>
                <w:lang w:bidi="ta-IN"/>
              </w:rPr>
            </w:pPr>
          </w:p>
        </w:tc>
      </w:tr>
    </w:tbl>
    <w:p w14:paraId="2B0AA1BE" w14:textId="77777777" w:rsidR="00C1028A" w:rsidRPr="00894E19" w:rsidRDefault="00C1028A" w:rsidP="005E7709">
      <w:pPr>
        <w:widowControl w:val="0"/>
        <w:tabs>
          <w:tab w:val="left" w:pos="1134"/>
        </w:tabs>
        <w:autoSpaceDE w:val="0"/>
        <w:autoSpaceDN/>
        <w:adjustRightInd w:val="0"/>
        <w:spacing w:after="120"/>
        <w:jc w:val="both"/>
        <w:textAlignment w:val="auto"/>
        <w:rPr>
          <w:i/>
          <w:lang w:eastAsia="lt-LT"/>
        </w:rPr>
      </w:pPr>
    </w:p>
    <w:p w14:paraId="34FA3400" w14:textId="38AEF5FE" w:rsidR="00FE113A" w:rsidRPr="00062E00" w:rsidRDefault="0066282B" w:rsidP="00751604">
      <w:pPr>
        <w:pStyle w:val="Sraopastraipa"/>
        <w:numPr>
          <w:ilvl w:val="0"/>
          <w:numId w:val="42"/>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44250399" w14:textId="63BB88DC" w:rsidR="00F148A5" w:rsidRPr="0039354B" w:rsidRDefault="003F5424" w:rsidP="00751604">
      <w:pPr>
        <w:pStyle w:val="Sraopastraipa"/>
        <w:numPr>
          <w:ilvl w:val="1"/>
          <w:numId w:val="42"/>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751604">
      <w:pPr>
        <w:pStyle w:val="Sraopastraipa"/>
        <w:numPr>
          <w:ilvl w:val="1"/>
          <w:numId w:val="42"/>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751604">
      <w:pPr>
        <w:pStyle w:val="Sraopastraipa"/>
        <w:numPr>
          <w:ilvl w:val="1"/>
          <w:numId w:val="42"/>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751604">
      <w:pPr>
        <w:pStyle w:val="Sraopastraipa"/>
        <w:numPr>
          <w:ilvl w:val="1"/>
          <w:numId w:val="42"/>
        </w:numPr>
        <w:tabs>
          <w:tab w:val="left" w:pos="1134"/>
        </w:tabs>
        <w:ind w:left="0" w:firstLine="709"/>
        <w:jc w:val="both"/>
        <w:rPr>
          <w:b/>
          <w:szCs w:val="20"/>
        </w:rPr>
      </w:pPr>
      <w:r w:rsidRPr="001173D1">
        <w:rPr>
          <w:rFonts w:eastAsia="Calibri"/>
          <w:lang w:eastAsia="lt-LT"/>
        </w:rPr>
        <w:lastRenderedPageBreak/>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751604">
      <w:pPr>
        <w:pStyle w:val="Sraopastraipa"/>
        <w:numPr>
          <w:ilvl w:val="1"/>
          <w:numId w:val="42"/>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751604">
      <w:pPr>
        <w:pStyle w:val="Sraopastraipa"/>
        <w:numPr>
          <w:ilvl w:val="1"/>
          <w:numId w:val="42"/>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751604">
      <w:pPr>
        <w:pStyle w:val="Sraopastraipa"/>
        <w:numPr>
          <w:ilvl w:val="1"/>
          <w:numId w:val="42"/>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63C9E10A"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F05570">
        <w:rPr>
          <w:szCs w:val="20"/>
        </w:rPr>
        <w:t>rekėms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751604">
      <w:pPr>
        <w:pStyle w:val="Sraopastraipa"/>
        <w:numPr>
          <w:ilvl w:val="1"/>
          <w:numId w:val="42"/>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2487F155"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F05570">
        <w:rPr>
          <w:szCs w:val="20"/>
        </w:rPr>
        <w:t>rekių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751604">
      <w:pPr>
        <w:pStyle w:val="Sraopastraipa"/>
        <w:numPr>
          <w:ilvl w:val="1"/>
          <w:numId w:val="42"/>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rsidP="00751604">
      <w:pPr>
        <w:pStyle w:val="Sraopastraipa"/>
        <w:numPr>
          <w:ilvl w:val="1"/>
          <w:numId w:val="42"/>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751604">
      <w:pPr>
        <w:pStyle w:val="Sraopastraipa"/>
        <w:numPr>
          <w:ilvl w:val="1"/>
          <w:numId w:val="42"/>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F6DB4" w:rsidRPr="00DB0A55">
        <w:rPr>
          <w:rFonts w:eastAsia="Calibri"/>
        </w:rPr>
        <w:lastRenderedPageBreak/>
        <w:t>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751604">
      <w:pPr>
        <w:pStyle w:val="Sraopastraipa"/>
        <w:numPr>
          <w:ilvl w:val="1"/>
          <w:numId w:val="42"/>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4"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4"/>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5EE8E12F"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522F2F">
        <w:t xml:space="preserve"> (šiuo atveju netaikoma)</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lastRenderedPageBreak/>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lastRenderedPageBreak/>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43A0AF07" w14:textId="77777777" w:rsidR="004B29A2" w:rsidRPr="004B29A2" w:rsidRDefault="003674B0"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w:t>
      </w:r>
      <w:r w:rsidRPr="004B29A2">
        <w:rPr>
          <w:rFonts w:eastAsiaTheme="minorHAnsi" w:cstheme="minorHAnsi"/>
        </w:rPr>
        <w:t>iš pirkimo procedūros pagrindų tik išimtiniais atvejais, kai būtina užtikrinti viešojo intereso apsaugą, įskaitant visuomenės sveikatos ir aplinkos apsaugą.</w:t>
      </w:r>
    </w:p>
    <w:p w14:paraId="674E4168" w14:textId="7CBEED40" w:rsidR="004B29A2" w:rsidRPr="004B29A2" w:rsidRDefault="004B29A2"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B29A2">
        <w:rPr>
          <w:b/>
          <w:bCs/>
          <w:szCs w:val="20"/>
        </w:rPr>
        <w:t xml:space="preserve">Tiekėjo kvalifikacija turi atitikti 2 lentelėje „Tiekėjo kvalifikacijos reikalavimai“ nustatytus tiekėjo kvalifikacijos reikalavimus: </w:t>
      </w:r>
    </w:p>
    <w:p w14:paraId="30DB4762" w14:textId="77777777" w:rsidR="004B29A2" w:rsidRPr="004B29A2" w:rsidRDefault="004B29A2" w:rsidP="004B29A2">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359D9E17" w14:textId="7C957B13" w:rsidR="00C40AF3" w:rsidRPr="00B779E5" w:rsidRDefault="00B779E5" w:rsidP="00B779E5">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462"/>
      </w:tblGrid>
      <w:tr w:rsidR="00A06D93" w:rsidRPr="006F0084" w14:paraId="73901A76" w14:textId="77777777" w:rsidTr="00B779E5">
        <w:trPr>
          <w:cantSplit/>
          <w:tblHeader/>
        </w:trPr>
        <w:tc>
          <w:tcPr>
            <w:tcW w:w="851" w:type="dxa"/>
            <w:shd w:val="clear" w:color="auto" w:fill="DBE5F1" w:themeFill="accent1" w:themeFillTint="33"/>
            <w:vAlign w:val="center"/>
          </w:tcPr>
          <w:p w14:paraId="5ECA5743"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38289D2"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462" w:type="dxa"/>
            <w:shd w:val="clear" w:color="auto" w:fill="DBE5F1" w:themeFill="accent1" w:themeFillTint="33"/>
            <w:vAlign w:val="center"/>
          </w:tcPr>
          <w:p w14:paraId="11EE0706"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A06D93" w:rsidRPr="006F0084" w14:paraId="09011BCE" w14:textId="77777777" w:rsidTr="00B779E5">
        <w:tc>
          <w:tcPr>
            <w:tcW w:w="9923" w:type="dxa"/>
            <w:gridSpan w:val="3"/>
            <w:shd w:val="clear" w:color="auto" w:fill="DBE5F1" w:themeFill="accent1" w:themeFillTint="33"/>
          </w:tcPr>
          <w:p w14:paraId="7A54244A" w14:textId="77777777" w:rsidR="00A06D93" w:rsidRPr="006F0084" w:rsidRDefault="00A06D93" w:rsidP="00B922F8">
            <w:pPr>
              <w:jc w:val="both"/>
              <w:rPr>
                <w:bCs/>
              </w:rPr>
            </w:pPr>
            <w:r w:rsidRPr="006F0084">
              <w:rPr>
                <w:b/>
                <w:bCs/>
                <w:iCs/>
                <w:lang w:eastAsia="lt-LT"/>
              </w:rPr>
              <w:t>Techninis ir profesinis pajėgumas</w:t>
            </w:r>
          </w:p>
        </w:tc>
      </w:tr>
      <w:tr w:rsidR="00A06D93" w:rsidRPr="006F0084" w14:paraId="75527696" w14:textId="77777777" w:rsidTr="00B779E5">
        <w:tc>
          <w:tcPr>
            <w:tcW w:w="851" w:type="dxa"/>
            <w:shd w:val="clear" w:color="auto" w:fill="auto"/>
          </w:tcPr>
          <w:p w14:paraId="0A945720" w14:textId="77777777" w:rsidR="00A06D93" w:rsidRPr="006F0084" w:rsidRDefault="00A06D93" w:rsidP="00B922F8">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shd w:val="clear" w:color="auto" w:fill="auto"/>
          </w:tcPr>
          <w:p w14:paraId="77DF1D52" w14:textId="77777777" w:rsidR="00A06D93" w:rsidRPr="00890FAC" w:rsidRDefault="00A06D93" w:rsidP="00B922F8">
            <w:pPr>
              <w:jc w:val="both"/>
              <w:rPr>
                <w:b/>
                <w:bCs/>
              </w:rPr>
            </w:pPr>
            <w:bookmarkStart w:id="5" w:name="_Hlk135400096"/>
            <w:r w:rsidRPr="00890FAC">
              <w:rPr>
                <w:b/>
                <w:bCs/>
              </w:rPr>
              <w:t>Panašių prekių tiekimo patirtis.</w:t>
            </w:r>
          </w:p>
          <w:p w14:paraId="4574C38E" w14:textId="77777777" w:rsidR="00A06D93" w:rsidRDefault="00A06D93" w:rsidP="00B922F8">
            <w:pPr>
              <w:jc w:val="both"/>
              <w:rPr>
                <w:highlight w:val="yellow"/>
              </w:rPr>
            </w:pPr>
          </w:p>
          <w:p w14:paraId="5FB8A490" w14:textId="77777777" w:rsidR="00631E9B" w:rsidRDefault="00A06D93" w:rsidP="00B922F8">
            <w:pPr>
              <w:jc w:val="both"/>
              <w:rPr>
                <w:b/>
                <w:bCs/>
              </w:rPr>
            </w:pPr>
            <w:r w:rsidRPr="00DA01F4">
              <w:t xml:space="preserve">Tiekėjas per paskutinius 3 metus </w:t>
            </w:r>
            <w:r w:rsidRPr="00DA01F4">
              <w:rPr>
                <w:iCs/>
              </w:rPr>
              <w:t xml:space="preserve">iki pasiūlymų pateikimo </w:t>
            </w:r>
            <w:r w:rsidR="00631E9B">
              <w:rPr>
                <w:iCs/>
              </w:rPr>
              <w:t xml:space="preserve">galutinio </w:t>
            </w:r>
            <w:r w:rsidRPr="00DA01F4">
              <w:rPr>
                <w:iCs/>
              </w:rPr>
              <w:t>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sidRPr="00EA4F5A">
              <w:rPr>
                <w:iCs/>
              </w:rPr>
              <w:t xml:space="preserve">pardavęs </w:t>
            </w:r>
            <w:r w:rsidR="00C45B8B" w:rsidRPr="009A7855">
              <w:rPr>
                <w:b/>
                <w:bCs/>
                <w:iCs/>
              </w:rPr>
              <w:t>M</w:t>
            </w:r>
            <w:r w:rsidR="00102A6B" w:rsidRPr="009A7855">
              <w:rPr>
                <w:b/>
                <w:bCs/>
                <w:iCs/>
              </w:rPr>
              <w:t xml:space="preserve"> ir (ar) N </w:t>
            </w:r>
            <w:r w:rsidR="00C45B8B" w:rsidRPr="009A7855">
              <w:rPr>
                <w:b/>
                <w:bCs/>
                <w:iCs/>
              </w:rPr>
              <w:t>kategorijų</w:t>
            </w:r>
            <w:r w:rsidR="00C45B8B" w:rsidRPr="00C45B8B">
              <w:rPr>
                <w:iCs/>
              </w:rPr>
              <w:t xml:space="preserve"> </w:t>
            </w:r>
            <w:r w:rsidR="00C45B8B" w:rsidRPr="00C45B8B">
              <w:rPr>
                <w:b/>
                <w:bCs/>
                <w:iCs/>
              </w:rPr>
              <w:t xml:space="preserve">kelių </w:t>
            </w:r>
            <w:r w:rsidR="00E0449A">
              <w:rPr>
                <w:b/>
                <w:bCs/>
                <w:iCs/>
              </w:rPr>
              <w:t>transporto priemonių</w:t>
            </w:r>
            <w:r w:rsidRPr="00EA4F5A">
              <w:rPr>
                <w:iCs/>
              </w:rPr>
              <w:t xml:space="preserve">, </w:t>
            </w:r>
            <w:r w:rsidRPr="00EA4F5A">
              <w:t>kurių</w:t>
            </w:r>
            <w:r w:rsidRPr="00130420">
              <w:t xml:space="preserve"> bendra vertė</w:t>
            </w:r>
            <w:r w:rsidR="00631E9B" w:rsidRPr="00631E9B">
              <w:t>:</w:t>
            </w:r>
          </w:p>
          <w:p w14:paraId="2B7F06AA" w14:textId="306FFF93" w:rsidR="00A06D93" w:rsidRDefault="00631E9B" w:rsidP="00B922F8">
            <w:pPr>
              <w:jc w:val="both"/>
            </w:pPr>
            <w:r>
              <w:rPr>
                <w:b/>
                <w:bCs/>
              </w:rPr>
              <w:t xml:space="preserve">I pirkimo daliai </w:t>
            </w:r>
            <w:r w:rsidRPr="00631E9B">
              <w:t>–</w:t>
            </w:r>
            <w:r>
              <w:rPr>
                <w:b/>
                <w:bCs/>
              </w:rPr>
              <w:t xml:space="preserve"> </w:t>
            </w:r>
            <w:r w:rsidR="00A06D93" w:rsidRPr="00130420">
              <w:t xml:space="preserve">ne mažesnė </w:t>
            </w:r>
            <w:r w:rsidR="00A06D93" w:rsidRPr="00631E9B">
              <w:t xml:space="preserve">kaip </w:t>
            </w:r>
            <w:r w:rsidRPr="00631E9B">
              <w:rPr>
                <w:b/>
                <w:bCs/>
              </w:rPr>
              <w:t>33</w:t>
            </w:r>
            <w:r w:rsidR="00A06D93" w:rsidRPr="00631E9B">
              <w:rPr>
                <w:b/>
                <w:bCs/>
              </w:rPr>
              <w:t> </w:t>
            </w:r>
            <w:r w:rsidR="00281238">
              <w:rPr>
                <w:b/>
                <w:bCs/>
              </w:rPr>
              <w:t>5</w:t>
            </w:r>
            <w:r w:rsidR="00A06D93" w:rsidRPr="00631E9B">
              <w:rPr>
                <w:b/>
                <w:bCs/>
              </w:rPr>
              <w:t>00,00</w:t>
            </w:r>
            <w:r w:rsidR="00A06D93" w:rsidRPr="00631E9B">
              <w:t xml:space="preserve"> Eur be PVM</w:t>
            </w:r>
            <w:r w:rsidRPr="00631E9B">
              <w:t>,</w:t>
            </w:r>
          </w:p>
          <w:p w14:paraId="1959554C" w14:textId="1C658FAE" w:rsidR="00631E9B" w:rsidRDefault="00631E9B" w:rsidP="00B922F8">
            <w:pPr>
              <w:jc w:val="both"/>
            </w:pPr>
            <w:r w:rsidRPr="00631E9B">
              <w:rPr>
                <w:b/>
                <w:bCs/>
              </w:rPr>
              <w:t>II pirkimo daliai</w:t>
            </w:r>
            <w:r>
              <w:t xml:space="preserve"> – ne mažesnė kaip </w:t>
            </w:r>
            <w:r w:rsidRPr="00631E9B">
              <w:rPr>
                <w:b/>
                <w:bCs/>
              </w:rPr>
              <w:t>4</w:t>
            </w:r>
            <w:r w:rsidR="00C162DE">
              <w:rPr>
                <w:b/>
                <w:bCs/>
              </w:rPr>
              <w:t>4</w:t>
            </w:r>
            <w:r w:rsidRPr="00631E9B">
              <w:rPr>
                <w:b/>
                <w:bCs/>
              </w:rPr>
              <w:t> </w:t>
            </w:r>
            <w:r w:rsidR="00281238">
              <w:rPr>
                <w:b/>
                <w:bCs/>
              </w:rPr>
              <w:t>5</w:t>
            </w:r>
            <w:r w:rsidRPr="00631E9B">
              <w:rPr>
                <w:b/>
                <w:bCs/>
              </w:rPr>
              <w:t>00,00</w:t>
            </w:r>
            <w:r>
              <w:t xml:space="preserve"> Eur be PVM,</w:t>
            </w:r>
          </w:p>
          <w:p w14:paraId="59975A78" w14:textId="77777777" w:rsidR="00631E9B" w:rsidRDefault="00631E9B" w:rsidP="00B922F8">
            <w:pPr>
              <w:jc w:val="both"/>
            </w:pPr>
          </w:p>
          <w:p w14:paraId="060D2FD3" w14:textId="46ECF607" w:rsidR="00631E9B" w:rsidRPr="00631E9B" w:rsidRDefault="00631E9B" w:rsidP="00631E9B">
            <w:pPr>
              <w:widowControl w:val="0"/>
              <w:tabs>
                <w:tab w:val="left" w:pos="286"/>
              </w:tabs>
              <w:suppressAutoHyphens w:val="0"/>
              <w:autoSpaceDE w:val="0"/>
              <w:autoSpaceDN/>
              <w:adjustRightInd w:val="0"/>
              <w:ind w:left="3"/>
              <w:contextualSpacing/>
              <w:jc w:val="both"/>
              <w:textAlignment w:val="auto"/>
              <w:rPr>
                <w:b/>
                <w:bCs/>
              </w:rPr>
            </w:pPr>
            <w:r w:rsidRPr="00631E9B">
              <w:rPr>
                <w:b/>
                <w:bCs/>
              </w:rPr>
              <w:t>Jei</w:t>
            </w:r>
            <w:r>
              <w:rPr>
                <w:b/>
                <w:bCs/>
              </w:rPr>
              <w:t>gu</w:t>
            </w:r>
            <w:r w:rsidRPr="00631E9B">
              <w:rPr>
                <w:b/>
                <w:bCs/>
              </w:rPr>
              <w:t xml:space="preserve"> tiekėjas teikia pasiūlymą </w:t>
            </w:r>
            <w:r>
              <w:rPr>
                <w:b/>
                <w:bCs/>
              </w:rPr>
              <w:t>abejoms</w:t>
            </w:r>
            <w:r w:rsidRPr="00631E9B">
              <w:rPr>
                <w:b/>
                <w:bCs/>
              </w:rPr>
              <w:t xml:space="preserve"> pirkimo dalims tai </w:t>
            </w:r>
            <w:r>
              <w:rPr>
                <w:b/>
                <w:bCs/>
              </w:rPr>
              <w:t>parduotų prekių</w:t>
            </w:r>
            <w:r w:rsidRPr="00631E9B">
              <w:rPr>
                <w:b/>
                <w:bCs/>
              </w:rPr>
              <w:t xml:space="preserve"> vertė turi būti ne mažesnė kaip </w:t>
            </w:r>
            <w:r w:rsidR="00281238">
              <w:rPr>
                <w:b/>
                <w:bCs/>
              </w:rPr>
              <w:t>78</w:t>
            </w:r>
            <w:r>
              <w:rPr>
                <w:b/>
                <w:bCs/>
              </w:rPr>
              <w:t xml:space="preserve"> </w:t>
            </w:r>
            <w:r w:rsidRPr="00631E9B">
              <w:rPr>
                <w:b/>
                <w:bCs/>
              </w:rPr>
              <w:t>000,00 Eur be PVM.</w:t>
            </w:r>
          </w:p>
          <w:bookmarkEnd w:id="5"/>
          <w:p w14:paraId="432F66B3" w14:textId="77777777" w:rsidR="00A06D93" w:rsidRPr="00C65A29" w:rsidRDefault="00A06D93" w:rsidP="00B922F8">
            <w:pPr>
              <w:jc w:val="both"/>
              <w:rPr>
                <w:b/>
                <w:bCs/>
              </w:rPr>
            </w:pPr>
          </w:p>
          <w:p w14:paraId="0C83AAAF" w14:textId="29B73BEC" w:rsidR="00A06D93" w:rsidRDefault="00A06D93" w:rsidP="00B922F8">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parduotos prekės,</w:t>
            </w:r>
            <w:r w:rsidRPr="00653048">
              <w:t xml:space="preserve"> jų apimtis, vertė, o ne sutarties objektas apskritai.</w:t>
            </w:r>
          </w:p>
          <w:p w14:paraId="470AF973" w14:textId="77777777" w:rsidR="00F807AA" w:rsidRDefault="00F807AA" w:rsidP="00B922F8">
            <w:pPr>
              <w:widowControl w:val="0"/>
              <w:tabs>
                <w:tab w:val="left" w:pos="540"/>
                <w:tab w:val="left" w:pos="993"/>
              </w:tabs>
              <w:autoSpaceDE w:val="0"/>
              <w:adjustRightInd w:val="0"/>
              <w:jc w:val="both"/>
            </w:pPr>
          </w:p>
          <w:p w14:paraId="1CEB6055" w14:textId="77777777" w:rsidR="00F807AA" w:rsidRPr="00AD1E77" w:rsidRDefault="00F807AA" w:rsidP="00F807AA">
            <w:pPr>
              <w:pStyle w:val="Betarp"/>
              <w:jc w:val="both"/>
              <w:rPr>
                <w:iCs/>
                <w:szCs w:val="24"/>
              </w:rPr>
            </w:pPr>
            <w:r w:rsidRPr="00AD1E77">
              <w:rPr>
                <w:iCs/>
                <w:szCs w:val="24"/>
              </w:rPr>
              <w:t xml:space="preserve">Tiekėjas gali teikti informaciją: </w:t>
            </w:r>
          </w:p>
          <w:p w14:paraId="0CDB51B5" w14:textId="0EFDE5D9" w:rsidR="00F807AA" w:rsidRPr="00AD1E77" w:rsidRDefault="00F807AA" w:rsidP="00F807AA">
            <w:pPr>
              <w:jc w:val="both"/>
              <w:rPr>
                <w:iCs/>
              </w:rPr>
            </w:pPr>
            <w:r w:rsidRPr="00AD1E77">
              <w:rPr>
                <w:iCs/>
              </w:rPr>
              <w:t>1) apie patiektas prekes, kurios pradėtos ir baigtos tiekti per paskutinius 3 metus iki pasiūlymo pateikimo termino pabaigos;</w:t>
            </w:r>
          </w:p>
          <w:p w14:paraId="20D27A96" w14:textId="6288BD34" w:rsidR="00F807AA" w:rsidRPr="00F807AA" w:rsidRDefault="00F807AA" w:rsidP="00F807AA">
            <w:pPr>
              <w:jc w:val="both"/>
              <w:rPr>
                <w:iCs/>
              </w:rPr>
            </w:pPr>
            <w:r w:rsidRPr="00AD1E77">
              <w:rPr>
                <w:iCs/>
              </w:rPr>
              <w:t xml:space="preserve">2) apie patiektas prekes, kurios pradėtos tiekti anksčiau nei per  paskutinius 3 metus iki pasiūlymo pateikimo termino pabaigos, tačiau baigtos tiekti per paskutinius </w:t>
            </w:r>
            <w:r w:rsidRPr="00F807AA">
              <w:rPr>
                <w:iCs/>
              </w:rPr>
              <w:t xml:space="preserve">3 metus iki pasiūlymo pateikimo termino pabaigos. Tokiu atveju nurodoma per paskutinius 3 metus iki </w:t>
            </w:r>
            <w:r w:rsidRPr="00F807AA">
              <w:rPr>
                <w:iCs/>
              </w:rPr>
              <w:lastRenderedPageBreak/>
              <w:t>pasiūlymo pateikimo termino pabaigos patiektų prekių vertė;</w:t>
            </w:r>
          </w:p>
          <w:p w14:paraId="1895D410" w14:textId="61637D71" w:rsidR="00F807AA" w:rsidRDefault="00F807AA" w:rsidP="00F807AA">
            <w:pPr>
              <w:jc w:val="both"/>
              <w:rPr>
                <w:iCs/>
              </w:rPr>
            </w:pPr>
            <w:r w:rsidRPr="00F807AA">
              <w:rPr>
                <w:iCs/>
              </w:rPr>
              <w:t>3) apie dar nebaigtų vykdyti sutarčių</w:t>
            </w:r>
            <w:r w:rsidRPr="00AD1E77">
              <w:rPr>
                <w:iCs/>
              </w:rPr>
              <w:t xml:space="preserve"> jau įvykdytas dalis (jau patiektas prekes). Tokiu atveju nurodoma per paskutinius 3 metus iki pasiūlymo pateikimo termino pabaigos jau patiektų prekių vertė</w:t>
            </w:r>
            <w:r>
              <w:rPr>
                <w:iCs/>
              </w:rPr>
              <w:t>.</w:t>
            </w:r>
          </w:p>
          <w:p w14:paraId="2353A624" w14:textId="77777777" w:rsidR="00A06D93" w:rsidRPr="00C65A29" w:rsidRDefault="00A06D93" w:rsidP="00B922F8">
            <w:pPr>
              <w:widowControl w:val="0"/>
              <w:jc w:val="both"/>
              <w:rPr>
                <w:lang w:eastAsia="ar-SA"/>
              </w:rPr>
            </w:pPr>
          </w:p>
          <w:p w14:paraId="5B19783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7B2688B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10588691"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Subtiekėjams šis reikalavimas nėra keliamas.</w:t>
            </w:r>
          </w:p>
          <w:p w14:paraId="2F2F1C4D"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3D5D9595"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788845F0"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1EEFF429" w14:textId="77777777" w:rsidR="00A06D93" w:rsidRPr="00A715FB" w:rsidRDefault="00A06D93" w:rsidP="00B922F8">
            <w:pPr>
              <w:shd w:val="clear" w:color="auto" w:fill="FFFFFF" w:themeFill="background1"/>
              <w:spacing w:line="259" w:lineRule="auto"/>
              <w:jc w:val="both"/>
              <w:rPr>
                <w:iCs/>
                <w:color w:val="000000"/>
                <w:lang w:eastAsia="lt-LT"/>
              </w:rPr>
            </w:pPr>
          </w:p>
        </w:tc>
        <w:tc>
          <w:tcPr>
            <w:tcW w:w="4462" w:type="dxa"/>
            <w:shd w:val="clear" w:color="auto" w:fill="auto"/>
          </w:tcPr>
          <w:p w14:paraId="767698FD" w14:textId="77777777" w:rsidR="00A06D93" w:rsidRDefault="00A06D93" w:rsidP="00B922F8">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3ED828C8" w14:textId="77777777" w:rsidR="00A06D93" w:rsidRDefault="00A06D93" w:rsidP="00B922F8">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05A158B3" w14:textId="77777777" w:rsidR="00A06D93" w:rsidRPr="00C65A29" w:rsidRDefault="00A06D93" w:rsidP="00B922F8">
            <w:pPr>
              <w:jc w:val="both"/>
              <w:rPr>
                <w:b/>
              </w:rPr>
            </w:pPr>
          </w:p>
          <w:p w14:paraId="19D48EEA" w14:textId="41AB9AD2" w:rsidR="00A06D93" w:rsidRDefault="00A06D93" w:rsidP="00B922F8">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8974EA">
              <w:rPr>
                <w:rFonts w:eastAsia="Arial Unicode MS"/>
                <w:b/>
                <w:bCs/>
                <w:bdr w:val="nil"/>
                <w:lang w:val="pt-PT" w:eastAsia="lt-LT"/>
              </w:rPr>
              <w:t>parduotų prekių</w:t>
            </w:r>
            <w:r w:rsidRPr="002F6EBA">
              <w:rPr>
                <w:rFonts w:eastAsia="Arial Unicode MS"/>
                <w:bdr w:val="nil"/>
                <w:lang w:val="pt-PT" w:eastAsia="lt-LT"/>
              </w:rPr>
              <w:t xml:space="preserve"> </w:t>
            </w:r>
            <w:r w:rsidR="008974EA">
              <w:rPr>
                <w:rFonts w:eastAsia="Arial Unicode MS"/>
                <w:bdr w:val="nil"/>
                <w:lang w:val="pt-PT" w:eastAsia="lt-LT"/>
              </w:rPr>
              <w:t>(tokių kaip nurodyta reikalavime)</w:t>
            </w:r>
            <w:r w:rsidRPr="002B367F">
              <w:rPr>
                <w:rFonts w:eastAsia="Arial Unicode MS"/>
                <w:bdr w:val="nil"/>
                <w:lang w:val="pt-PT" w:eastAsia="lt-LT"/>
              </w:rPr>
              <w:t>,</w:t>
            </w:r>
            <w:r>
              <w:rPr>
                <w:rFonts w:eastAsia="Arial Unicode MS"/>
                <w:b/>
                <w:bCs/>
                <w:bdr w:val="nil"/>
                <w:lang w:val="pt-PT" w:eastAsia="lt-LT"/>
              </w:rPr>
              <w:t xml:space="preserve"> </w:t>
            </w:r>
            <w:r w:rsidRPr="002F6EBA">
              <w:rPr>
                <w:rFonts w:eastAsia="Arial Unicode MS"/>
                <w:b/>
                <w:bCs/>
                <w:bdr w:val="nil"/>
                <w:lang w:val="pt-PT" w:eastAsia="lt-LT"/>
              </w:rPr>
              <w:t>sąrašas</w:t>
            </w:r>
            <w:r>
              <w:rPr>
                <w:rFonts w:eastAsia="Arial Unicode MS"/>
                <w:b/>
                <w:bCs/>
                <w:bdr w:val="nil"/>
                <w:lang w:val="pt-PT" w:eastAsia="lt-LT"/>
              </w:rPr>
              <w:t xml:space="preserve"> </w:t>
            </w:r>
            <w:r w:rsidRPr="003F5E67">
              <w:rPr>
                <w:rFonts w:eastAsia="Arial Unicode MS"/>
                <w:bdr w:val="nil"/>
                <w:lang w:val="pt-PT" w:eastAsia="lt-LT"/>
              </w:rPr>
              <w:t>(</w:t>
            </w:r>
            <w:r w:rsidRPr="00E8593B">
              <w:rPr>
                <w:b/>
                <w:bCs/>
              </w:rPr>
              <w:t>parengtas pagal</w:t>
            </w:r>
            <w:r w:rsidRPr="00E8593B">
              <w:t xml:space="preserve"> </w:t>
            </w:r>
            <w:r w:rsidRPr="00E8593B">
              <w:rPr>
                <w:b/>
                <w:bCs/>
              </w:rPr>
              <w:t xml:space="preserve">pirkimo sąlygų </w:t>
            </w:r>
            <w:r w:rsidR="00024214">
              <w:rPr>
                <w:b/>
                <w:bCs/>
              </w:rPr>
              <w:t>7</w:t>
            </w:r>
            <w:r>
              <w:rPr>
                <w:b/>
                <w:bCs/>
              </w:rPr>
              <w:t xml:space="preserve"> </w:t>
            </w:r>
            <w:r w:rsidRPr="00E8593B">
              <w:rPr>
                <w:b/>
                <w:bCs/>
              </w:rPr>
              <w:t xml:space="preserve">priedą </w:t>
            </w:r>
            <w:r w:rsidRPr="00E8593B">
              <w:t>„Patiektų prekių sąrašas“)</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w:t>
            </w:r>
            <w:r w:rsidR="00932775">
              <w:rPr>
                <w:rFonts w:eastAsia="Arial Unicode MS"/>
                <w:bdr w:val="nil"/>
                <w:lang w:val="pt-PT" w:eastAsia="lt-LT"/>
              </w:rPr>
              <w:t xml:space="preserve"> (kategorija), </w:t>
            </w:r>
            <w:r w:rsidR="0010799C">
              <w:rPr>
                <w:rFonts w:eastAsia="Arial Unicode MS"/>
                <w:bdr w:val="nil"/>
                <w:lang w:val="pt-PT" w:eastAsia="lt-LT"/>
              </w:rPr>
              <w:t xml:space="preserve">apibūdinimai, </w:t>
            </w:r>
            <w:r>
              <w:rPr>
                <w:rFonts w:eastAsia="Arial Unicode MS"/>
                <w:bdr w:val="nil"/>
                <w:lang w:val="pt-PT" w:eastAsia="lt-LT"/>
              </w:rPr>
              <w:t>bendros sumos be PVM, patiektų prekių datos (metų, mėnesių ir dienų tikslumu), vieta ir prekių gavėjai (užsakovai) (tiek viešieji, tiek privatieji) ir jų kontaktai</w:t>
            </w:r>
            <w:r>
              <w:rPr>
                <w:bdr w:val="nil"/>
                <w:lang w:val="pt-PT"/>
              </w:rPr>
              <w:t>.</w:t>
            </w:r>
          </w:p>
          <w:p w14:paraId="0A7B7037" w14:textId="77777777" w:rsidR="00A06D93" w:rsidRDefault="00A06D93" w:rsidP="00B922F8">
            <w:pPr>
              <w:snapToGrid w:val="0"/>
              <w:jc w:val="both"/>
              <w:rPr>
                <w:bdr w:val="nil"/>
                <w:lang w:val="pt-PT"/>
              </w:rPr>
            </w:pPr>
          </w:p>
          <w:p w14:paraId="3C8CB337" w14:textId="2686C1D6" w:rsidR="00A06D93" w:rsidRPr="007E3203" w:rsidRDefault="00A06D93" w:rsidP="00B922F8">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(neskaitant pasitelkia</w:t>
            </w:r>
            <w:r w:rsidR="007D46F4">
              <w:t>m</w:t>
            </w:r>
            <w:r w:rsidRPr="005A619D">
              <w:t>ų trečiųjų asmenų)</w:t>
            </w:r>
            <w:r w:rsidRPr="005A619D">
              <w:rPr>
                <w:b/>
                <w:bCs/>
              </w:rPr>
              <w:t xml:space="preserve"> </w:t>
            </w:r>
            <w:r>
              <w:rPr>
                <w:b/>
                <w:bCs/>
              </w:rPr>
              <w:t xml:space="preserve">savarankiškai </w:t>
            </w:r>
            <w:r w:rsidRPr="005A619D">
              <w:rPr>
                <w:b/>
                <w:bCs/>
              </w:rPr>
              <w:t>patiektų prekių vertes</w:t>
            </w:r>
            <w:r w:rsidRPr="005A619D">
              <w:t>.</w:t>
            </w:r>
          </w:p>
          <w:p w14:paraId="7CC41886" w14:textId="77777777" w:rsidR="00A06D93" w:rsidRPr="004F152A" w:rsidRDefault="00A06D93" w:rsidP="00B922F8">
            <w:pPr>
              <w:snapToGrid w:val="0"/>
              <w:jc w:val="both"/>
              <w:rPr>
                <w:b/>
                <w:bCs/>
                <w:bdr w:val="nil"/>
                <w:lang w:val="pt-PT"/>
              </w:rPr>
            </w:pPr>
          </w:p>
          <w:p w14:paraId="09EDBAD4" w14:textId="15B35776" w:rsidR="00A06D93" w:rsidRDefault="00A06D93" w:rsidP="00BF7D35">
            <w:pPr>
              <w:widowControl w:val="0"/>
              <w:shd w:val="clear" w:color="auto" w:fill="FFFFFF" w:themeFill="background1"/>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w:t>
            </w:r>
            <w:r w:rsidRPr="00BF7D35">
              <w:t>pardavimą (ar kiti lygiaverčiai objektyvūs įrodymai</w:t>
            </w:r>
            <w:r w:rsidR="00BF7D35" w:rsidRPr="00BF7D35">
              <w:t xml:space="preserve">, </w:t>
            </w:r>
            <w:r w:rsidR="00BF7D35" w:rsidRPr="00BF7D35">
              <w:rPr>
                <w:bCs/>
              </w:rPr>
              <w:t>jeigu juose yra užsakovo vertinimas apie tinkamai patiektas prekes)</w:t>
            </w:r>
            <w:r w:rsidRPr="00BF7D35">
              <w:t>.</w:t>
            </w:r>
          </w:p>
          <w:p w14:paraId="00250B18" w14:textId="77777777" w:rsidR="00A06D93" w:rsidRDefault="00A06D93" w:rsidP="00B922F8">
            <w:pPr>
              <w:widowControl w:val="0"/>
              <w:tabs>
                <w:tab w:val="left" w:pos="1418"/>
              </w:tabs>
              <w:autoSpaceDE w:val="0"/>
              <w:adjustRightInd w:val="0"/>
              <w:jc w:val="both"/>
            </w:pPr>
          </w:p>
          <w:p w14:paraId="226BD4F5" w14:textId="7208CF1A" w:rsidR="00BF7D35" w:rsidRDefault="00A06D93" w:rsidP="00BF7D35">
            <w:pPr>
              <w:snapToGrid w:val="0"/>
              <w:jc w:val="both"/>
            </w:pPr>
            <w:r w:rsidRPr="00891B0D">
              <w:t>Pažymoje (-</w:t>
            </w:r>
            <w:proofErr w:type="spellStart"/>
            <w:r w:rsidRPr="00891B0D">
              <w:t>ose</w:t>
            </w:r>
            <w:proofErr w:type="spellEnd"/>
            <w:r w:rsidRPr="00891B0D">
              <w:t>) turi būti ši informacija:</w:t>
            </w:r>
            <w:r w:rsidRPr="00C65A29">
              <w:t xml:space="preserve"> </w:t>
            </w:r>
            <w:r>
              <w:t>parduotų prekių pavadinimai</w:t>
            </w:r>
            <w:r w:rsidR="007C2F6E">
              <w:t xml:space="preserve"> (kategorija)</w:t>
            </w:r>
            <w:r>
              <w:t xml:space="preserve">,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w:t>
            </w:r>
            <w:r>
              <w:lastRenderedPageBreak/>
              <w:t xml:space="preserve">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w:t>
            </w:r>
            <w:r w:rsidRPr="00D67FFB">
              <w:t>vykdė ne vienas, bet su kitais ūkio subjektais – užsakovų pažymose turi būti nurodyta</w:t>
            </w:r>
            <w:r w:rsidRPr="008C5F94">
              <w:t xml:space="preserve">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Pr>
                <w:b/>
                <w:bCs/>
              </w:rPr>
              <w:t xml:space="preserve"> </w:t>
            </w:r>
            <w:r w:rsidRPr="001D5F45">
              <w:rPr>
                <w:b/>
                <w:bCs/>
              </w:rPr>
              <w:t>dalies vertė</w:t>
            </w:r>
            <w:r w:rsidR="00BF7D35">
              <w:t xml:space="preserve"> </w:t>
            </w:r>
            <w:r w:rsidR="00BF7D35" w:rsidRPr="007C7735">
              <w:t>(jeigu užsakovo pažymoje tokios informacijos</w:t>
            </w:r>
            <w:r w:rsidR="00BF7D35">
              <w:t xml:space="preserve"> nėra, tiekėjas gali teikti ir kitus lygiaverčius objektyvius įrodymus</w:t>
            </w:r>
            <w:r w:rsidR="00665624">
              <w:t xml:space="preserve"> (pvz. sutarčių kopijas ir pan.</w:t>
            </w:r>
            <w:r w:rsidR="00BF7D35">
              <w:t>).</w:t>
            </w:r>
          </w:p>
          <w:p w14:paraId="07DE1EEF" w14:textId="77777777" w:rsidR="00A06D93" w:rsidRDefault="00A06D93" w:rsidP="00B922F8">
            <w:pPr>
              <w:jc w:val="both"/>
              <w:rPr>
                <w:bCs/>
              </w:rPr>
            </w:pPr>
          </w:p>
          <w:p w14:paraId="6F557011" w14:textId="77777777" w:rsidR="00A06D93" w:rsidRPr="008C5F94" w:rsidRDefault="00A06D93" w:rsidP="00B922F8">
            <w:pPr>
              <w:snapToGrid w:val="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3BB933B0" w14:textId="77777777" w:rsidR="00A06D93" w:rsidRPr="008C5F94" w:rsidRDefault="00A06D93" w:rsidP="00B922F8">
            <w:pPr>
              <w:snapToGrid w:val="0"/>
              <w:jc w:val="both"/>
            </w:pPr>
          </w:p>
          <w:p w14:paraId="4B00B5FD" w14:textId="77777777" w:rsidR="00A06D93" w:rsidRPr="00265CFA" w:rsidRDefault="00A06D93" w:rsidP="00B922F8">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773B10A0" w14:textId="77777777" w:rsidR="00C40AF3" w:rsidRPr="00FE6A15" w:rsidRDefault="00C40AF3" w:rsidP="00FE6A15">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Default="00DA1764" w:rsidP="004B29A2">
      <w:pPr>
        <w:pStyle w:val="Sraopastraipa"/>
        <w:numPr>
          <w:ilvl w:val="1"/>
          <w:numId w:val="47"/>
        </w:numPr>
        <w:tabs>
          <w:tab w:val="left" w:pos="1134"/>
        </w:tabs>
        <w:ind w:left="0" w:firstLine="426"/>
        <w:jc w:val="both"/>
        <w:rPr>
          <w:b/>
          <w:bCs/>
        </w:rPr>
      </w:pPr>
      <w:r w:rsidRPr="00DA1764">
        <w:rPr>
          <w:b/>
          <w:bCs/>
        </w:rPr>
        <w:t>Tiekėjui reikalavimai dėl aplinkos apsaugos vadybos sistemos standartų                                  laikymosi netaikomi.</w:t>
      </w:r>
    </w:p>
    <w:p w14:paraId="4ABFC7AF" w14:textId="77777777" w:rsidR="008C6337" w:rsidRPr="008C6337" w:rsidRDefault="00DE2DD1" w:rsidP="004B29A2">
      <w:pPr>
        <w:pStyle w:val="Sraopastraipa"/>
        <w:numPr>
          <w:ilvl w:val="1"/>
          <w:numId w:val="47"/>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4B29A2">
      <w:pPr>
        <w:pStyle w:val="Sraopastraipa"/>
        <w:numPr>
          <w:ilvl w:val="1"/>
          <w:numId w:val="47"/>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w:t>
      </w:r>
      <w:r w:rsidR="009E76BE" w:rsidRPr="0001448E">
        <w:lastRenderedPageBreak/>
        <w:t>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0CBF06E9" w14:textId="6C29B7E5" w:rsidR="005D0B41" w:rsidRPr="00304E31" w:rsidRDefault="005D0B41" w:rsidP="004B29A2">
      <w:pPr>
        <w:pStyle w:val="Sraopastraipa"/>
        <w:widowControl w:val="0"/>
        <w:numPr>
          <w:ilvl w:val="0"/>
          <w:numId w:val="47"/>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Pr="004D0BA5" w:rsidRDefault="00C92050" w:rsidP="009C1BFE">
      <w:pPr>
        <w:pStyle w:val="Sraopastraipa"/>
        <w:tabs>
          <w:tab w:val="left" w:pos="851"/>
        </w:tabs>
        <w:ind w:left="0" w:firstLine="567"/>
        <w:jc w:val="both"/>
        <w:rPr>
          <w:rFonts w:cstheme="minorHAnsi"/>
        </w:rPr>
      </w:pPr>
      <w:r w:rsidRPr="004D0BA5">
        <w:rPr>
          <w:rFonts w:eastAsia="Calibri"/>
          <w:i/>
          <w:iCs/>
        </w:rPr>
        <w:t>Šią deklaraciją dėl (ne)atitikties Reglamento nuostatoms pildo tiekėjas/tiekėjų grupės nariai atskirai, subtiekėjai, ūkio subjektai, kurių pajėgumais remiamasi.</w:t>
      </w:r>
    </w:p>
    <w:p w14:paraId="03C1F9C7" w14:textId="047E92C8" w:rsidR="00087C15" w:rsidRPr="002A2006" w:rsidRDefault="00087C15" w:rsidP="004B29A2">
      <w:pPr>
        <w:pStyle w:val="Sraopastraipa"/>
        <w:numPr>
          <w:ilvl w:val="0"/>
          <w:numId w:val="47"/>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Pr="00655C1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w:t>
      </w:r>
      <w:r w:rsidRPr="00655C1C">
        <w:t xml:space="preserve">įtraukia neatmestus pasiūlymus, ir nustato laimėjusį pasiūlymą bei priima sprendimą dėl </w:t>
      </w:r>
      <w:r w:rsidR="003866D6" w:rsidRPr="00655C1C">
        <w:t xml:space="preserve">pirkimo </w:t>
      </w:r>
      <w:r w:rsidRPr="00655C1C">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3C417C" w:rsidRDefault="003C417C" w:rsidP="0007764C">
      <w:pPr>
        <w:pStyle w:val="Sraopastraipa"/>
        <w:numPr>
          <w:ilvl w:val="1"/>
          <w:numId w:val="30"/>
        </w:numPr>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tiekėjais, kurių pasiūlymai bus pripažinti laimėję. </w:t>
      </w:r>
    </w:p>
    <w:p w14:paraId="71709043" w14:textId="0F74FBA3" w:rsidR="0021001E" w:rsidRPr="003C417C" w:rsidRDefault="0089613B" w:rsidP="0021001E">
      <w:pPr>
        <w:pStyle w:val="Sraopastraipa"/>
        <w:numPr>
          <w:ilvl w:val="1"/>
          <w:numId w:val="30"/>
        </w:numPr>
        <w:tabs>
          <w:tab w:val="left" w:pos="709"/>
          <w:tab w:val="left" w:pos="993"/>
        </w:tabs>
        <w:ind w:left="0" w:firstLine="426"/>
        <w:jc w:val="both"/>
      </w:pPr>
      <w:r w:rsidRPr="003C417C">
        <w:rPr>
          <w:color w:val="000000" w:themeColor="text1"/>
        </w:rPr>
        <w:lastRenderedPageBreak/>
        <w:t>Laimėjusiu pasiūlymu kiekvienoje pirkimo objekto dalyje galės būti pripažinti tik po 1 (vieną) ekonomiškai naudingiausią pasiūlymą, esantį atitinkamos pirkimo objekto dalies pasiūlymų eilės pirmojoje vietoje.</w:t>
      </w:r>
      <w:r w:rsidRPr="003C417C">
        <w:t xml:space="preserve"> Tas pats tiekėjas gali būti nustatomas laimėtoju dėl visų pirkimo objekto dalių.</w:t>
      </w:r>
      <w:r w:rsidR="00294B3B" w:rsidRPr="003C417C">
        <w:t xml:space="preserve"> </w:t>
      </w:r>
    </w:p>
    <w:p w14:paraId="67583696" w14:textId="77777777" w:rsidR="0007764C" w:rsidRPr="0007764C" w:rsidRDefault="002A2006" w:rsidP="0007764C">
      <w:pPr>
        <w:pStyle w:val="Sraopastraipa"/>
        <w:numPr>
          <w:ilvl w:val="1"/>
          <w:numId w:val="30"/>
        </w:numPr>
        <w:tabs>
          <w:tab w:val="left" w:pos="709"/>
          <w:tab w:val="left" w:pos="993"/>
        </w:tabs>
        <w:ind w:left="0" w:firstLine="426"/>
        <w:jc w:val="both"/>
      </w:pPr>
      <w:r w:rsidRPr="00D8789F">
        <w:t>Tiekėjas</w:t>
      </w:r>
      <w:r w:rsidRPr="0007764C">
        <w:rPr>
          <w:rFonts w:eastAsia="Calibri"/>
          <w:bCs/>
        </w:rPr>
        <w:t>, kurio pasiūlymas nustatytas laimėjusiu, sudaryti pirkimo</w:t>
      </w:r>
      <w:r w:rsidR="00495112" w:rsidRPr="0007764C">
        <w:rPr>
          <w:rFonts w:eastAsia="Calibri"/>
          <w:bCs/>
        </w:rPr>
        <w:t xml:space="preserve"> </w:t>
      </w:r>
      <w:r w:rsidRPr="0007764C">
        <w:rPr>
          <w:rFonts w:eastAsia="Calibri"/>
          <w:bCs/>
        </w:rPr>
        <w:t>sutarties</w:t>
      </w:r>
      <w:r w:rsidR="00DF4596" w:rsidRPr="0007764C">
        <w:rPr>
          <w:rFonts w:eastAsia="Calibri"/>
          <w:bCs/>
        </w:rPr>
        <w:t xml:space="preserve"> </w:t>
      </w:r>
      <w:r w:rsidRPr="0007764C">
        <w:rPr>
          <w:rFonts w:eastAsia="Calibri"/>
          <w:bCs/>
        </w:rPr>
        <w:t>kviečiamas raštu ir jam nurodomas laikas, iki kada jis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 xml:space="preserve">motyvuotą teismo nutartį dėl tiekėjo prašymo taikyti laikinąsias apsaugos priemones </w:t>
      </w:r>
      <w:r w:rsidRPr="002561B3">
        <w:rPr>
          <w:rFonts w:cstheme="minorHAnsi"/>
          <w:color w:val="000000"/>
        </w:rPr>
        <w:lastRenderedPageBreak/>
        <w:t>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6"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6"/>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057B" w14:textId="77777777" w:rsidR="009015F7" w:rsidRDefault="009015F7">
      <w:r>
        <w:separator/>
      </w:r>
    </w:p>
  </w:endnote>
  <w:endnote w:type="continuationSeparator" w:id="0">
    <w:p w14:paraId="346F4509" w14:textId="77777777" w:rsidR="009015F7" w:rsidRDefault="0090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AFB8" w14:textId="77777777" w:rsidR="009015F7" w:rsidRDefault="009015F7">
      <w:r>
        <w:rPr>
          <w:color w:val="000000"/>
        </w:rPr>
        <w:separator/>
      </w:r>
    </w:p>
  </w:footnote>
  <w:footnote w:type="continuationSeparator" w:id="0">
    <w:p w14:paraId="09D8A1D6" w14:textId="77777777" w:rsidR="009015F7" w:rsidRDefault="009015F7">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2" w15:restartNumberingAfterBreak="0">
    <w:nsid w:val="2DEF57CC"/>
    <w:multiLevelType w:val="hybridMultilevel"/>
    <w:tmpl w:val="6B342630"/>
    <w:lvl w:ilvl="0" w:tplc="12268B3E">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8" w15:restartNumberingAfterBreak="0">
    <w:nsid w:val="37B56346"/>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4B5B6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5E287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6B3220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8"/>
  </w:num>
  <w:num w:numId="3" w16cid:durableId="67240723">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7"/>
  </w:num>
  <w:num w:numId="6" w16cid:durableId="539437606">
    <w:abstractNumId w:val="16"/>
  </w:num>
  <w:num w:numId="7" w16cid:durableId="435560697">
    <w:abstractNumId w:val="34"/>
  </w:num>
  <w:num w:numId="8" w16cid:durableId="2019580954">
    <w:abstractNumId w:val="7"/>
  </w:num>
  <w:num w:numId="9" w16cid:durableId="1581209167">
    <w:abstractNumId w:val="38"/>
  </w:num>
  <w:num w:numId="10" w16cid:durableId="174154108">
    <w:abstractNumId w:val="41"/>
  </w:num>
  <w:num w:numId="11" w16cid:durableId="1951282519">
    <w:abstractNumId w:val="9"/>
  </w:num>
  <w:num w:numId="12" w16cid:durableId="281688213">
    <w:abstractNumId w:val="15"/>
  </w:num>
  <w:num w:numId="13" w16cid:durableId="497232329">
    <w:abstractNumId w:val="21"/>
  </w:num>
  <w:num w:numId="14" w16cid:durableId="1268201393">
    <w:abstractNumId w:val="23"/>
  </w:num>
  <w:num w:numId="15" w16cid:durableId="623737141">
    <w:abstractNumId w:val="22"/>
  </w:num>
  <w:num w:numId="16" w16cid:durableId="153379233">
    <w:abstractNumId w:val="27"/>
  </w:num>
  <w:num w:numId="17" w16cid:durableId="122622430">
    <w:abstractNumId w:val="44"/>
  </w:num>
  <w:num w:numId="18" w16cid:durableId="801269905">
    <w:abstractNumId w:val="40"/>
  </w:num>
  <w:num w:numId="19" w16cid:durableId="238367769">
    <w:abstractNumId w:val="32"/>
  </w:num>
  <w:num w:numId="20" w16cid:durableId="2077513429">
    <w:abstractNumId w:val="39"/>
  </w:num>
  <w:num w:numId="21" w16cid:durableId="1858805926">
    <w:abstractNumId w:val="42"/>
  </w:num>
  <w:num w:numId="22" w16cid:durableId="1615212478">
    <w:abstractNumId w:val="20"/>
  </w:num>
  <w:num w:numId="23" w16cid:durableId="1700428841">
    <w:abstractNumId w:val="10"/>
  </w:num>
  <w:num w:numId="24" w16cid:durableId="387801526">
    <w:abstractNumId w:val="13"/>
  </w:num>
  <w:num w:numId="25" w16cid:durableId="328992297">
    <w:abstractNumId w:val="36"/>
  </w:num>
  <w:num w:numId="26" w16cid:durableId="469252853">
    <w:abstractNumId w:val="1"/>
  </w:num>
  <w:num w:numId="27" w16cid:durableId="1481966572">
    <w:abstractNumId w:val="25"/>
  </w:num>
  <w:num w:numId="28" w16cid:durableId="1983806291">
    <w:abstractNumId w:val="33"/>
  </w:num>
  <w:num w:numId="29" w16cid:durableId="726758106">
    <w:abstractNumId w:val="14"/>
  </w:num>
  <w:num w:numId="30" w16cid:durableId="1792476331">
    <w:abstractNumId w:val="29"/>
  </w:num>
  <w:num w:numId="31" w16cid:durableId="408236374">
    <w:abstractNumId w:val="26"/>
  </w:num>
  <w:num w:numId="32" w16cid:durableId="453792298">
    <w:abstractNumId w:val="17"/>
  </w:num>
  <w:num w:numId="33" w16cid:durableId="138692183">
    <w:abstractNumId w:val="30"/>
  </w:num>
  <w:num w:numId="34" w16cid:durableId="1823891224">
    <w:abstractNumId w:val="45"/>
  </w:num>
  <w:num w:numId="35" w16cid:durableId="1612862801">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1"/>
  </w:num>
  <w:num w:numId="38" w16cid:durableId="1021707414">
    <w:abstractNumId w:val="19"/>
  </w:num>
  <w:num w:numId="39" w16cid:durableId="34087353">
    <w:abstractNumId w:val="46"/>
  </w:num>
  <w:num w:numId="40" w16cid:durableId="1828128068">
    <w:abstractNumId w:val="8"/>
  </w:num>
  <w:num w:numId="41" w16cid:durableId="562521407">
    <w:abstractNumId w:val="5"/>
  </w:num>
  <w:num w:numId="42" w16cid:durableId="1975594904">
    <w:abstractNumId w:val="31"/>
  </w:num>
  <w:num w:numId="43" w16cid:durableId="1028023954">
    <w:abstractNumId w:val="18"/>
  </w:num>
  <w:num w:numId="44" w16cid:durableId="1715692845">
    <w:abstractNumId w:val="35"/>
  </w:num>
  <w:num w:numId="45" w16cid:durableId="1328900193">
    <w:abstractNumId w:val="6"/>
  </w:num>
  <w:num w:numId="46" w16cid:durableId="1441414010">
    <w:abstractNumId w:val="43"/>
  </w:num>
  <w:num w:numId="47" w16cid:durableId="1619723226">
    <w:abstractNumId w:val="24"/>
  </w:num>
  <w:num w:numId="48" w16cid:durableId="2066372867">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214"/>
    <w:rsid w:val="0002473E"/>
    <w:rsid w:val="000247DB"/>
    <w:rsid w:val="000247F7"/>
    <w:rsid w:val="000248C1"/>
    <w:rsid w:val="00024BDA"/>
    <w:rsid w:val="0002562E"/>
    <w:rsid w:val="00025C11"/>
    <w:rsid w:val="00025E3D"/>
    <w:rsid w:val="000264FD"/>
    <w:rsid w:val="00026929"/>
    <w:rsid w:val="00027039"/>
    <w:rsid w:val="00027463"/>
    <w:rsid w:val="000274C8"/>
    <w:rsid w:val="0002766F"/>
    <w:rsid w:val="0002775A"/>
    <w:rsid w:val="000277A4"/>
    <w:rsid w:val="00027A69"/>
    <w:rsid w:val="00027C7B"/>
    <w:rsid w:val="00027CC4"/>
    <w:rsid w:val="00027D15"/>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053"/>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1EBF"/>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8"/>
    <w:rsid w:val="000666CB"/>
    <w:rsid w:val="0006715C"/>
    <w:rsid w:val="00067627"/>
    <w:rsid w:val="000678FE"/>
    <w:rsid w:val="000707F1"/>
    <w:rsid w:val="00070C64"/>
    <w:rsid w:val="00070E7E"/>
    <w:rsid w:val="00070FF1"/>
    <w:rsid w:val="00071159"/>
    <w:rsid w:val="0007191F"/>
    <w:rsid w:val="00071C29"/>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2E1D"/>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EC4"/>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45"/>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4ED6"/>
    <w:rsid w:val="000D5D7D"/>
    <w:rsid w:val="000D62BC"/>
    <w:rsid w:val="000D685F"/>
    <w:rsid w:val="000D6948"/>
    <w:rsid w:val="000D6C05"/>
    <w:rsid w:val="000D767D"/>
    <w:rsid w:val="000D7D8A"/>
    <w:rsid w:val="000E0331"/>
    <w:rsid w:val="000E0CAD"/>
    <w:rsid w:val="000E0D02"/>
    <w:rsid w:val="000E109E"/>
    <w:rsid w:val="000E1B46"/>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99C"/>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4BC8"/>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4FF9"/>
    <w:rsid w:val="001A53D1"/>
    <w:rsid w:val="001A550F"/>
    <w:rsid w:val="001A581B"/>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4D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C75A0"/>
    <w:rsid w:val="001D019E"/>
    <w:rsid w:val="001D0244"/>
    <w:rsid w:val="001D040E"/>
    <w:rsid w:val="001D0525"/>
    <w:rsid w:val="001D09D6"/>
    <w:rsid w:val="001D0C3A"/>
    <w:rsid w:val="001D1B6B"/>
    <w:rsid w:val="001D1D6E"/>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1E4"/>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3AFB"/>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879"/>
    <w:rsid w:val="00233907"/>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4CE7"/>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238"/>
    <w:rsid w:val="00281398"/>
    <w:rsid w:val="0028250D"/>
    <w:rsid w:val="00282674"/>
    <w:rsid w:val="002828BD"/>
    <w:rsid w:val="00282C2B"/>
    <w:rsid w:val="00282E99"/>
    <w:rsid w:val="00282F6D"/>
    <w:rsid w:val="0028302A"/>
    <w:rsid w:val="0028361A"/>
    <w:rsid w:val="00283782"/>
    <w:rsid w:val="00283A11"/>
    <w:rsid w:val="0028508D"/>
    <w:rsid w:val="002856D4"/>
    <w:rsid w:val="00285832"/>
    <w:rsid w:val="00285FB1"/>
    <w:rsid w:val="00285FBB"/>
    <w:rsid w:val="0028600D"/>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8D2"/>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5E1"/>
    <w:rsid w:val="002C067B"/>
    <w:rsid w:val="002C0817"/>
    <w:rsid w:val="002C0980"/>
    <w:rsid w:val="002C0AD7"/>
    <w:rsid w:val="002C0C30"/>
    <w:rsid w:val="002C125D"/>
    <w:rsid w:val="002C178E"/>
    <w:rsid w:val="002C1BB5"/>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AEA"/>
    <w:rsid w:val="002C7D1A"/>
    <w:rsid w:val="002C7D8E"/>
    <w:rsid w:val="002D035E"/>
    <w:rsid w:val="002D06AD"/>
    <w:rsid w:val="002D0C6B"/>
    <w:rsid w:val="002D113D"/>
    <w:rsid w:val="002D1562"/>
    <w:rsid w:val="002D1588"/>
    <w:rsid w:val="002D1807"/>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10C"/>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5C8"/>
    <w:rsid w:val="002F38BE"/>
    <w:rsid w:val="002F40BC"/>
    <w:rsid w:val="002F44B0"/>
    <w:rsid w:val="002F4788"/>
    <w:rsid w:val="002F4878"/>
    <w:rsid w:val="002F49AF"/>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073"/>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04F"/>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FC"/>
    <w:rsid w:val="00333B00"/>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228"/>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2CA"/>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68"/>
    <w:rsid w:val="00417E85"/>
    <w:rsid w:val="00420605"/>
    <w:rsid w:val="004206D5"/>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39E5"/>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5687"/>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62B"/>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AF1"/>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814"/>
    <w:rsid w:val="004F09B0"/>
    <w:rsid w:val="004F1018"/>
    <w:rsid w:val="004F14D7"/>
    <w:rsid w:val="004F163F"/>
    <w:rsid w:val="004F1875"/>
    <w:rsid w:val="004F18D7"/>
    <w:rsid w:val="004F1C5B"/>
    <w:rsid w:val="004F1F71"/>
    <w:rsid w:val="004F238C"/>
    <w:rsid w:val="004F30B0"/>
    <w:rsid w:val="004F367F"/>
    <w:rsid w:val="004F3FD8"/>
    <w:rsid w:val="004F401B"/>
    <w:rsid w:val="004F44C6"/>
    <w:rsid w:val="004F47C7"/>
    <w:rsid w:val="004F49AE"/>
    <w:rsid w:val="004F5138"/>
    <w:rsid w:val="004F52AC"/>
    <w:rsid w:val="004F5745"/>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189"/>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77F7C"/>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1AE"/>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D8F"/>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793"/>
    <w:rsid w:val="005F6822"/>
    <w:rsid w:val="005F7440"/>
    <w:rsid w:val="005F7654"/>
    <w:rsid w:val="005F79D2"/>
    <w:rsid w:val="00600565"/>
    <w:rsid w:val="00600DA4"/>
    <w:rsid w:val="00601318"/>
    <w:rsid w:val="0060142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464"/>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1A1"/>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5DF"/>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35"/>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624"/>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AA"/>
    <w:rsid w:val="006846E2"/>
    <w:rsid w:val="00684785"/>
    <w:rsid w:val="00684B4D"/>
    <w:rsid w:val="00684BBF"/>
    <w:rsid w:val="00684D08"/>
    <w:rsid w:val="00684E08"/>
    <w:rsid w:val="00685A0D"/>
    <w:rsid w:val="00685AB0"/>
    <w:rsid w:val="00685D79"/>
    <w:rsid w:val="00685F6D"/>
    <w:rsid w:val="0068600A"/>
    <w:rsid w:val="006866EA"/>
    <w:rsid w:val="00686C4B"/>
    <w:rsid w:val="00686D36"/>
    <w:rsid w:val="00686FA8"/>
    <w:rsid w:val="00687013"/>
    <w:rsid w:val="006870E5"/>
    <w:rsid w:val="006872DD"/>
    <w:rsid w:val="00687A5B"/>
    <w:rsid w:val="00687E37"/>
    <w:rsid w:val="006900CC"/>
    <w:rsid w:val="006901CE"/>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0C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3CC0"/>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04"/>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905"/>
    <w:rsid w:val="00764F1D"/>
    <w:rsid w:val="00765C41"/>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0B0"/>
    <w:rsid w:val="007B2A1C"/>
    <w:rsid w:val="007B2B63"/>
    <w:rsid w:val="007B2DC2"/>
    <w:rsid w:val="007B3CD7"/>
    <w:rsid w:val="007B3FD2"/>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7ED"/>
    <w:rsid w:val="007C221A"/>
    <w:rsid w:val="007C2480"/>
    <w:rsid w:val="007C2887"/>
    <w:rsid w:val="007C2DB8"/>
    <w:rsid w:val="007C2F6E"/>
    <w:rsid w:val="007C33F4"/>
    <w:rsid w:val="007C34DA"/>
    <w:rsid w:val="007C3910"/>
    <w:rsid w:val="007C3AD9"/>
    <w:rsid w:val="007C4407"/>
    <w:rsid w:val="007C48DA"/>
    <w:rsid w:val="007C4AF2"/>
    <w:rsid w:val="007C5E5C"/>
    <w:rsid w:val="007C62AD"/>
    <w:rsid w:val="007C62C7"/>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B9"/>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427"/>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3EA4"/>
    <w:rsid w:val="00894080"/>
    <w:rsid w:val="008941CE"/>
    <w:rsid w:val="008944E3"/>
    <w:rsid w:val="00894BEE"/>
    <w:rsid w:val="00894E19"/>
    <w:rsid w:val="0089503D"/>
    <w:rsid w:val="00895A9F"/>
    <w:rsid w:val="00896031"/>
    <w:rsid w:val="0089613B"/>
    <w:rsid w:val="008968A6"/>
    <w:rsid w:val="00896908"/>
    <w:rsid w:val="00896D3A"/>
    <w:rsid w:val="0089709B"/>
    <w:rsid w:val="008974EA"/>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1E6"/>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5F7"/>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17C8F"/>
    <w:rsid w:val="009200F3"/>
    <w:rsid w:val="00920641"/>
    <w:rsid w:val="00920900"/>
    <w:rsid w:val="00920A2B"/>
    <w:rsid w:val="00920FCF"/>
    <w:rsid w:val="009210B5"/>
    <w:rsid w:val="00921581"/>
    <w:rsid w:val="00921C58"/>
    <w:rsid w:val="00922D42"/>
    <w:rsid w:val="009230F0"/>
    <w:rsid w:val="009235C0"/>
    <w:rsid w:val="00923711"/>
    <w:rsid w:val="00923E92"/>
    <w:rsid w:val="00924142"/>
    <w:rsid w:val="009243E1"/>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A93"/>
    <w:rsid w:val="00985D92"/>
    <w:rsid w:val="009864D4"/>
    <w:rsid w:val="009874D2"/>
    <w:rsid w:val="0098773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2FD1"/>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855"/>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8C2"/>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D93"/>
    <w:rsid w:val="00A06EC6"/>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A08"/>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9A2"/>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1E1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464"/>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46AA"/>
    <w:rsid w:val="00AA50B0"/>
    <w:rsid w:val="00AA529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755"/>
    <w:rsid w:val="00AE21C0"/>
    <w:rsid w:val="00AE29BC"/>
    <w:rsid w:val="00AE2C0C"/>
    <w:rsid w:val="00AE2EA1"/>
    <w:rsid w:val="00AE3374"/>
    <w:rsid w:val="00AE365A"/>
    <w:rsid w:val="00AE3743"/>
    <w:rsid w:val="00AE37E9"/>
    <w:rsid w:val="00AE40DE"/>
    <w:rsid w:val="00AE5B2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1F88"/>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277"/>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95F"/>
    <w:rsid w:val="00B219BE"/>
    <w:rsid w:val="00B21CB6"/>
    <w:rsid w:val="00B2218E"/>
    <w:rsid w:val="00B2225F"/>
    <w:rsid w:val="00B22818"/>
    <w:rsid w:val="00B22D6B"/>
    <w:rsid w:val="00B22F46"/>
    <w:rsid w:val="00B23456"/>
    <w:rsid w:val="00B23588"/>
    <w:rsid w:val="00B236A5"/>
    <w:rsid w:val="00B23AA6"/>
    <w:rsid w:val="00B23E20"/>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B8A"/>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1A7"/>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D79"/>
    <w:rsid w:val="00B75230"/>
    <w:rsid w:val="00B75480"/>
    <w:rsid w:val="00B7580B"/>
    <w:rsid w:val="00B75924"/>
    <w:rsid w:val="00B763E6"/>
    <w:rsid w:val="00B765A8"/>
    <w:rsid w:val="00B7688B"/>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2CB9"/>
    <w:rsid w:val="00B932CE"/>
    <w:rsid w:val="00B933C8"/>
    <w:rsid w:val="00B94B04"/>
    <w:rsid w:val="00B94BA6"/>
    <w:rsid w:val="00B94DE5"/>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C"/>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2DE"/>
    <w:rsid w:val="00C16473"/>
    <w:rsid w:val="00C166A7"/>
    <w:rsid w:val="00C16D9B"/>
    <w:rsid w:val="00C16D9E"/>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61"/>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7711"/>
    <w:rsid w:val="00C378FB"/>
    <w:rsid w:val="00C37EDC"/>
    <w:rsid w:val="00C400BD"/>
    <w:rsid w:val="00C403EF"/>
    <w:rsid w:val="00C40664"/>
    <w:rsid w:val="00C40A2B"/>
    <w:rsid w:val="00C40AF3"/>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AE8"/>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7A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19"/>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553"/>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1EB6"/>
    <w:rsid w:val="00D722DC"/>
    <w:rsid w:val="00D725ED"/>
    <w:rsid w:val="00D7268A"/>
    <w:rsid w:val="00D7313E"/>
    <w:rsid w:val="00D73B59"/>
    <w:rsid w:val="00D73E05"/>
    <w:rsid w:val="00D74617"/>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005"/>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4F8"/>
    <w:rsid w:val="00DA6CB3"/>
    <w:rsid w:val="00DA7370"/>
    <w:rsid w:val="00DA7DA1"/>
    <w:rsid w:val="00DB0214"/>
    <w:rsid w:val="00DB0A21"/>
    <w:rsid w:val="00DB0A2C"/>
    <w:rsid w:val="00DB0A55"/>
    <w:rsid w:val="00DB0D0F"/>
    <w:rsid w:val="00DB0E48"/>
    <w:rsid w:val="00DB0F9C"/>
    <w:rsid w:val="00DB14C7"/>
    <w:rsid w:val="00DB1DA5"/>
    <w:rsid w:val="00DB2053"/>
    <w:rsid w:val="00DB2063"/>
    <w:rsid w:val="00DB259C"/>
    <w:rsid w:val="00DB277F"/>
    <w:rsid w:val="00DB2865"/>
    <w:rsid w:val="00DB294D"/>
    <w:rsid w:val="00DB2B16"/>
    <w:rsid w:val="00DB2B7F"/>
    <w:rsid w:val="00DB30B3"/>
    <w:rsid w:val="00DB3297"/>
    <w:rsid w:val="00DB35F8"/>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1EA3"/>
    <w:rsid w:val="00DE2836"/>
    <w:rsid w:val="00DE2996"/>
    <w:rsid w:val="00DE2DD1"/>
    <w:rsid w:val="00DE319B"/>
    <w:rsid w:val="00DE3568"/>
    <w:rsid w:val="00DE3846"/>
    <w:rsid w:val="00DE3B0B"/>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58B3"/>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7B7"/>
    <w:rsid w:val="00E17C73"/>
    <w:rsid w:val="00E20150"/>
    <w:rsid w:val="00E2096D"/>
    <w:rsid w:val="00E20A60"/>
    <w:rsid w:val="00E20E4B"/>
    <w:rsid w:val="00E2105C"/>
    <w:rsid w:val="00E21244"/>
    <w:rsid w:val="00E225A6"/>
    <w:rsid w:val="00E22701"/>
    <w:rsid w:val="00E229B9"/>
    <w:rsid w:val="00E22D14"/>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576C1"/>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87E0D"/>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3EC"/>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B5C"/>
    <w:rsid w:val="00ED0FA4"/>
    <w:rsid w:val="00ED10A4"/>
    <w:rsid w:val="00ED10F7"/>
    <w:rsid w:val="00ED13D7"/>
    <w:rsid w:val="00ED1737"/>
    <w:rsid w:val="00ED1D33"/>
    <w:rsid w:val="00ED2034"/>
    <w:rsid w:val="00ED2B22"/>
    <w:rsid w:val="00ED2C1A"/>
    <w:rsid w:val="00ED3964"/>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5C85"/>
    <w:rsid w:val="00EF6265"/>
    <w:rsid w:val="00EF66A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3D0"/>
    <w:rsid w:val="00F3796E"/>
    <w:rsid w:val="00F37A2E"/>
    <w:rsid w:val="00F37B56"/>
    <w:rsid w:val="00F40187"/>
    <w:rsid w:val="00F405D7"/>
    <w:rsid w:val="00F40B8B"/>
    <w:rsid w:val="00F40BA1"/>
    <w:rsid w:val="00F411AC"/>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DF0"/>
    <w:rsid w:val="00F60B84"/>
    <w:rsid w:val="00F60D23"/>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C9A"/>
    <w:rsid w:val="00FA3E9A"/>
    <w:rsid w:val="00FA4538"/>
    <w:rsid w:val="00FA49AC"/>
    <w:rsid w:val="00FA4FA4"/>
    <w:rsid w:val="00FA53E5"/>
    <w:rsid w:val="00FA56F7"/>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C7976"/>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6A15"/>
    <w:rsid w:val="00FE7136"/>
    <w:rsid w:val="00FE72C6"/>
    <w:rsid w:val="00FE78C0"/>
    <w:rsid w:val="00FE7E80"/>
    <w:rsid w:val="00FF06D0"/>
    <w:rsid w:val="00FF077B"/>
    <w:rsid w:val="00FF0EDF"/>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4200</TotalTime>
  <Pages>19</Pages>
  <Words>45394</Words>
  <Characters>25875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71127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1790</cp:revision>
  <cp:lastPrinted>2024-08-09T11:11:00Z</cp:lastPrinted>
  <dcterms:created xsi:type="dcterms:W3CDTF">2024-07-26T06:51:00Z</dcterms:created>
  <dcterms:modified xsi:type="dcterms:W3CDTF">2025-07-07T08:22:00Z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