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4D657" w14:textId="77777777" w:rsidR="003C3FF8" w:rsidRPr="00E510ED" w:rsidRDefault="003C3FF8" w:rsidP="00E510ED">
      <w:pPr>
        <w:spacing w:after="0" w:line="240" w:lineRule="auto"/>
        <w:rPr>
          <w:rFonts w:ascii="Times New Roman" w:hAnsi="Times New Roman"/>
        </w:rPr>
      </w:pPr>
    </w:p>
    <w:p w14:paraId="170F9529" w14:textId="39C6BD01" w:rsidR="003C3FF8" w:rsidRPr="00347DA0" w:rsidRDefault="00AD3349" w:rsidP="00E510ED">
      <w:pPr>
        <w:spacing w:after="0" w:line="240" w:lineRule="auto"/>
        <w:rPr>
          <w:rFonts w:ascii="Times New Roman" w:hAnsi="Times New Roman"/>
          <w:bCs/>
          <w:sz w:val="23"/>
          <w:szCs w:val="23"/>
        </w:rPr>
      </w:pPr>
      <w:r w:rsidRPr="00347DA0">
        <w:rPr>
          <w:rFonts w:ascii="Times New Roman" w:hAnsi="Times New Roman"/>
          <w:bCs/>
          <w:sz w:val="23"/>
          <w:szCs w:val="23"/>
        </w:rPr>
        <w:t>Tiekėjams</w:t>
      </w:r>
      <w:r w:rsidRPr="00347DA0">
        <w:rPr>
          <w:rFonts w:ascii="Times New Roman" w:hAnsi="Times New Roman"/>
          <w:bCs/>
          <w:sz w:val="23"/>
          <w:szCs w:val="23"/>
        </w:rPr>
        <w:tab/>
      </w:r>
      <w:r w:rsidRPr="00347DA0">
        <w:rPr>
          <w:rFonts w:ascii="Times New Roman" w:hAnsi="Times New Roman"/>
          <w:bCs/>
          <w:sz w:val="23"/>
          <w:szCs w:val="23"/>
        </w:rPr>
        <w:tab/>
      </w:r>
      <w:r w:rsidR="003C3FF8" w:rsidRPr="00347DA0">
        <w:rPr>
          <w:rFonts w:ascii="Times New Roman" w:hAnsi="Times New Roman"/>
          <w:bCs/>
          <w:sz w:val="23"/>
          <w:szCs w:val="23"/>
        </w:rPr>
        <w:tab/>
      </w:r>
      <w:r w:rsidR="003C3FF8" w:rsidRPr="00347DA0">
        <w:rPr>
          <w:rFonts w:ascii="Times New Roman" w:hAnsi="Times New Roman"/>
          <w:bCs/>
          <w:sz w:val="23"/>
          <w:szCs w:val="23"/>
        </w:rPr>
        <w:tab/>
      </w:r>
      <w:r w:rsidR="003C3FF8" w:rsidRPr="00347DA0">
        <w:rPr>
          <w:rFonts w:ascii="Times New Roman" w:hAnsi="Times New Roman"/>
          <w:bCs/>
          <w:sz w:val="23"/>
          <w:szCs w:val="23"/>
        </w:rPr>
        <w:tab/>
        <w:t>202</w:t>
      </w:r>
      <w:r w:rsidR="001A60FB">
        <w:rPr>
          <w:rFonts w:ascii="Times New Roman" w:hAnsi="Times New Roman"/>
          <w:bCs/>
          <w:sz w:val="23"/>
          <w:szCs w:val="23"/>
        </w:rPr>
        <w:t>5</w:t>
      </w:r>
      <w:r w:rsidR="003C3FF8" w:rsidRPr="00347DA0">
        <w:rPr>
          <w:rFonts w:ascii="Times New Roman" w:hAnsi="Times New Roman"/>
          <w:bCs/>
          <w:sz w:val="23"/>
          <w:szCs w:val="23"/>
        </w:rPr>
        <w:t>-</w:t>
      </w:r>
      <w:r w:rsidR="00CF6B0C">
        <w:rPr>
          <w:rFonts w:ascii="Times New Roman" w:hAnsi="Times New Roman"/>
          <w:bCs/>
          <w:sz w:val="23"/>
          <w:szCs w:val="23"/>
        </w:rPr>
        <w:t>0</w:t>
      </w:r>
      <w:r w:rsidR="001A60FB">
        <w:rPr>
          <w:rFonts w:ascii="Times New Roman" w:hAnsi="Times New Roman"/>
          <w:bCs/>
          <w:sz w:val="23"/>
          <w:szCs w:val="23"/>
        </w:rPr>
        <w:t>7</w:t>
      </w:r>
      <w:r w:rsidR="003C3FF8" w:rsidRPr="00347DA0">
        <w:rPr>
          <w:rFonts w:ascii="Times New Roman" w:hAnsi="Times New Roman"/>
          <w:bCs/>
          <w:sz w:val="23"/>
          <w:szCs w:val="23"/>
        </w:rPr>
        <w:t>-</w:t>
      </w:r>
      <w:r w:rsidR="00497540">
        <w:rPr>
          <w:rFonts w:ascii="Times New Roman" w:hAnsi="Times New Roman"/>
          <w:bCs/>
          <w:sz w:val="23"/>
          <w:szCs w:val="23"/>
        </w:rPr>
        <w:t>07</w:t>
      </w:r>
      <w:r w:rsidR="00CF6B0C">
        <w:rPr>
          <w:rFonts w:ascii="Times New Roman" w:hAnsi="Times New Roman"/>
          <w:bCs/>
          <w:sz w:val="23"/>
          <w:szCs w:val="23"/>
        </w:rPr>
        <w:t xml:space="preserve"> Nr. </w:t>
      </w:r>
      <w:r w:rsidR="00BB7E71">
        <w:rPr>
          <w:rFonts w:ascii="Times New Roman" w:hAnsi="Times New Roman"/>
          <w:bCs/>
          <w:sz w:val="23"/>
          <w:szCs w:val="23"/>
        </w:rPr>
        <w:t>2-03-129</w:t>
      </w:r>
    </w:p>
    <w:p w14:paraId="4BD9F94C" w14:textId="77777777" w:rsidR="003C3FF8" w:rsidRPr="00347DA0" w:rsidRDefault="003C3FF8" w:rsidP="00E510ED">
      <w:pPr>
        <w:spacing w:after="0" w:line="240" w:lineRule="auto"/>
        <w:rPr>
          <w:rFonts w:ascii="Times New Roman" w:hAnsi="Times New Roman"/>
          <w:bCs/>
          <w:i/>
          <w:sz w:val="23"/>
          <w:szCs w:val="23"/>
        </w:rPr>
      </w:pPr>
      <w:r w:rsidRPr="00347DA0">
        <w:rPr>
          <w:rFonts w:ascii="Times New Roman" w:hAnsi="Times New Roman"/>
          <w:bCs/>
          <w:i/>
          <w:sz w:val="23"/>
          <w:szCs w:val="23"/>
        </w:rPr>
        <w:t>Teikiama CVP IS priemonėmis</w:t>
      </w:r>
    </w:p>
    <w:p w14:paraId="043DA351" w14:textId="77777777" w:rsidR="003C3FF8" w:rsidRPr="00347DA0" w:rsidRDefault="003C3FF8" w:rsidP="00E510ED">
      <w:pPr>
        <w:spacing w:after="0" w:line="240" w:lineRule="auto"/>
        <w:rPr>
          <w:rFonts w:ascii="Times New Roman" w:hAnsi="Times New Roman"/>
          <w:bCs/>
          <w:sz w:val="23"/>
          <w:szCs w:val="23"/>
        </w:rPr>
      </w:pPr>
    </w:p>
    <w:p w14:paraId="4BAF1193" w14:textId="73201179" w:rsidR="00170C86" w:rsidRPr="00347DA0" w:rsidRDefault="00251092" w:rsidP="00E510ED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347DA0">
        <w:rPr>
          <w:rFonts w:ascii="Times New Roman" w:hAnsi="Times New Roman"/>
          <w:b/>
          <w:sz w:val="23"/>
          <w:szCs w:val="23"/>
        </w:rPr>
        <w:t>ATSAKYMAI Į KLAUSIMUS, PIRKIMO DOKUMENTŲ PAAIŠKINIMAI/PATIKSLINIMAI</w:t>
      </w:r>
    </w:p>
    <w:p w14:paraId="345DF657" w14:textId="77777777" w:rsidR="00251092" w:rsidRPr="00347DA0" w:rsidRDefault="00251092" w:rsidP="00E510ED">
      <w:pPr>
        <w:spacing w:after="0" w:line="240" w:lineRule="auto"/>
        <w:rPr>
          <w:rFonts w:ascii="Times New Roman" w:hAnsi="Times New Roman"/>
          <w:bCs/>
          <w:sz w:val="23"/>
          <w:szCs w:val="23"/>
        </w:rPr>
      </w:pPr>
    </w:p>
    <w:p w14:paraId="7E3173B4" w14:textId="10B08947" w:rsidR="001A60FB" w:rsidRDefault="00CF6B0C" w:rsidP="001A60FB">
      <w:pPr>
        <w:spacing w:after="0" w:line="240" w:lineRule="auto"/>
        <w:ind w:firstLine="851"/>
        <w:jc w:val="both"/>
        <w:rPr>
          <w:rFonts w:ascii="Times New Roman" w:hAnsi="Times New Roman"/>
          <w:bCs/>
          <w:sz w:val="23"/>
          <w:szCs w:val="23"/>
        </w:rPr>
      </w:pPr>
      <w:r w:rsidRPr="00CF6B0C">
        <w:rPr>
          <w:rFonts w:ascii="Times New Roman" w:hAnsi="Times New Roman"/>
          <w:bCs/>
          <w:sz w:val="23"/>
          <w:szCs w:val="23"/>
        </w:rPr>
        <w:t xml:space="preserve">Švenčionių rajono savivaldybės administracija </w:t>
      </w:r>
      <w:r w:rsidR="00645845" w:rsidRPr="00347DA0">
        <w:rPr>
          <w:rFonts w:ascii="Times New Roman" w:hAnsi="Times New Roman"/>
          <w:bCs/>
          <w:sz w:val="23"/>
          <w:szCs w:val="23"/>
        </w:rPr>
        <w:t xml:space="preserve">(toliau – Perkančioji organizacija) </w:t>
      </w:r>
      <w:r w:rsidR="001A60FB">
        <w:rPr>
          <w:rFonts w:ascii="Times New Roman" w:hAnsi="Times New Roman"/>
          <w:bCs/>
          <w:sz w:val="23"/>
          <w:szCs w:val="23"/>
        </w:rPr>
        <w:t>vykdo s</w:t>
      </w:r>
      <w:r w:rsidR="001A60FB" w:rsidRPr="001A60FB">
        <w:rPr>
          <w:rFonts w:ascii="Times New Roman" w:hAnsi="Times New Roman"/>
          <w:bCs/>
          <w:sz w:val="23"/>
          <w:szCs w:val="23"/>
        </w:rPr>
        <w:t>upaprastint</w:t>
      </w:r>
      <w:r w:rsidR="001A60FB">
        <w:rPr>
          <w:rFonts w:ascii="Times New Roman" w:hAnsi="Times New Roman"/>
          <w:bCs/>
          <w:sz w:val="23"/>
          <w:szCs w:val="23"/>
        </w:rPr>
        <w:t>ą</w:t>
      </w:r>
      <w:r w:rsidR="001A60FB" w:rsidRPr="001A60FB">
        <w:rPr>
          <w:rFonts w:ascii="Times New Roman" w:hAnsi="Times New Roman"/>
          <w:bCs/>
          <w:sz w:val="23"/>
          <w:szCs w:val="23"/>
        </w:rPr>
        <w:t xml:space="preserve"> atvir</w:t>
      </w:r>
      <w:r w:rsidR="001A60FB">
        <w:rPr>
          <w:rFonts w:ascii="Times New Roman" w:hAnsi="Times New Roman"/>
          <w:bCs/>
          <w:sz w:val="23"/>
          <w:szCs w:val="23"/>
        </w:rPr>
        <w:t>ą</w:t>
      </w:r>
      <w:r w:rsidR="001A60FB" w:rsidRPr="001A60FB">
        <w:rPr>
          <w:rFonts w:ascii="Times New Roman" w:hAnsi="Times New Roman"/>
          <w:bCs/>
          <w:sz w:val="23"/>
          <w:szCs w:val="23"/>
        </w:rPr>
        <w:t xml:space="preserve"> pirkim</w:t>
      </w:r>
      <w:r w:rsidR="001A60FB">
        <w:rPr>
          <w:rFonts w:ascii="Times New Roman" w:hAnsi="Times New Roman"/>
          <w:bCs/>
          <w:sz w:val="23"/>
          <w:szCs w:val="23"/>
        </w:rPr>
        <w:t xml:space="preserve">ą </w:t>
      </w:r>
      <w:r w:rsidR="001A60FB" w:rsidRPr="001A60FB">
        <w:rPr>
          <w:rFonts w:ascii="Times New Roman" w:hAnsi="Times New Roman"/>
          <w:bCs/>
          <w:sz w:val="23"/>
          <w:szCs w:val="23"/>
        </w:rPr>
        <w:t>„</w:t>
      </w:r>
      <w:r w:rsidR="001A60FB">
        <w:rPr>
          <w:rFonts w:ascii="Times New Roman" w:hAnsi="Times New Roman"/>
          <w:bCs/>
          <w:sz w:val="23"/>
          <w:szCs w:val="23"/>
        </w:rPr>
        <w:t>V</w:t>
      </w:r>
      <w:r w:rsidR="001A60FB" w:rsidRPr="001A60FB">
        <w:rPr>
          <w:rFonts w:ascii="Times New Roman" w:hAnsi="Times New Roman"/>
          <w:bCs/>
          <w:sz w:val="23"/>
          <w:szCs w:val="23"/>
        </w:rPr>
        <w:t xml:space="preserve">ietinės reikšmės kelio ir kito transporto statinio į karinio poligono ir karinio mokymo teritoriją, ir lietaus nuotekų tinklų </w:t>
      </w:r>
      <w:r w:rsidR="001A60FB">
        <w:rPr>
          <w:rFonts w:ascii="Times New Roman" w:hAnsi="Times New Roman"/>
          <w:bCs/>
          <w:sz w:val="23"/>
          <w:szCs w:val="23"/>
        </w:rPr>
        <w:t>P</w:t>
      </w:r>
      <w:r w:rsidR="001A60FB" w:rsidRPr="001A60FB">
        <w:rPr>
          <w:rFonts w:ascii="Times New Roman" w:hAnsi="Times New Roman"/>
          <w:bCs/>
          <w:sz w:val="23"/>
          <w:szCs w:val="23"/>
        </w:rPr>
        <w:t xml:space="preserve">abradės sen., </w:t>
      </w:r>
      <w:r w:rsidR="001A60FB">
        <w:rPr>
          <w:rFonts w:ascii="Times New Roman" w:hAnsi="Times New Roman"/>
          <w:bCs/>
          <w:sz w:val="23"/>
          <w:szCs w:val="23"/>
        </w:rPr>
        <w:t>Š</w:t>
      </w:r>
      <w:r w:rsidR="001A60FB" w:rsidRPr="001A60FB">
        <w:rPr>
          <w:rFonts w:ascii="Times New Roman" w:hAnsi="Times New Roman"/>
          <w:bCs/>
          <w:sz w:val="23"/>
          <w:szCs w:val="23"/>
        </w:rPr>
        <w:t xml:space="preserve">venčionių r. </w:t>
      </w:r>
      <w:r w:rsidR="001A60FB">
        <w:rPr>
          <w:rFonts w:ascii="Times New Roman" w:hAnsi="Times New Roman"/>
          <w:bCs/>
          <w:sz w:val="23"/>
          <w:szCs w:val="23"/>
        </w:rPr>
        <w:t>s</w:t>
      </w:r>
      <w:r w:rsidR="001A60FB" w:rsidRPr="001A60FB">
        <w:rPr>
          <w:rFonts w:ascii="Times New Roman" w:hAnsi="Times New Roman"/>
          <w:bCs/>
          <w:sz w:val="23"/>
          <w:szCs w:val="23"/>
        </w:rPr>
        <w:t xml:space="preserve">av. </w:t>
      </w:r>
      <w:r w:rsidR="001A60FB">
        <w:rPr>
          <w:rFonts w:ascii="Times New Roman" w:hAnsi="Times New Roman"/>
          <w:bCs/>
          <w:sz w:val="23"/>
          <w:szCs w:val="23"/>
        </w:rPr>
        <w:t>s</w:t>
      </w:r>
      <w:r w:rsidR="001A60FB" w:rsidRPr="001A60FB">
        <w:rPr>
          <w:rFonts w:ascii="Times New Roman" w:hAnsi="Times New Roman"/>
          <w:bCs/>
          <w:sz w:val="23"/>
          <w:szCs w:val="23"/>
        </w:rPr>
        <w:t>tatybos rangos darbai“</w:t>
      </w:r>
      <w:r w:rsidR="001A60FB">
        <w:rPr>
          <w:rFonts w:ascii="Times New Roman" w:hAnsi="Times New Roman"/>
          <w:bCs/>
          <w:sz w:val="23"/>
          <w:szCs w:val="23"/>
        </w:rPr>
        <w:t xml:space="preserve">, pirkimo ID </w:t>
      </w:r>
      <w:r w:rsidR="001A60FB" w:rsidRPr="001A60FB">
        <w:rPr>
          <w:rFonts w:ascii="Times New Roman" w:hAnsi="Times New Roman"/>
          <w:bCs/>
          <w:sz w:val="23"/>
          <w:szCs w:val="23"/>
        </w:rPr>
        <w:t>3450556</w:t>
      </w:r>
      <w:r w:rsidR="001A60FB">
        <w:rPr>
          <w:rFonts w:ascii="Times New Roman" w:hAnsi="Times New Roman"/>
          <w:bCs/>
          <w:sz w:val="23"/>
          <w:szCs w:val="23"/>
        </w:rPr>
        <w:t xml:space="preserve"> </w:t>
      </w:r>
      <w:r w:rsidR="001A60FB" w:rsidRPr="00347DA0">
        <w:rPr>
          <w:rFonts w:ascii="Times New Roman" w:hAnsi="Times New Roman"/>
          <w:bCs/>
          <w:sz w:val="23"/>
          <w:szCs w:val="23"/>
        </w:rPr>
        <w:t>(toliau – Pirkimas).</w:t>
      </w:r>
    </w:p>
    <w:p w14:paraId="7E75530B" w14:textId="3EE1EBAA" w:rsidR="00170C86" w:rsidRPr="00347DA0" w:rsidRDefault="00423246" w:rsidP="00484D74">
      <w:pPr>
        <w:spacing w:after="0" w:line="240" w:lineRule="auto"/>
        <w:ind w:firstLine="851"/>
        <w:jc w:val="both"/>
        <w:rPr>
          <w:rFonts w:ascii="Times New Roman" w:hAnsi="Times New Roman"/>
          <w:bCs/>
          <w:sz w:val="23"/>
          <w:szCs w:val="23"/>
        </w:rPr>
      </w:pPr>
      <w:r w:rsidRPr="00423246">
        <w:rPr>
          <w:rFonts w:ascii="Times New Roman" w:hAnsi="Times New Roman"/>
          <w:bCs/>
          <w:sz w:val="23"/>
          <w:szCs w:val="23"/>
        </w:rPr>
        <w:t xml:space="preserve">Vadovaujantis </w:t>
      </w:r>
      <w:r w:rsidR="001A60FB">
        <w:rPr>
          <w:rFonts w:ascii="Times New Roman" w:hAnsi="Times New Roman"/>
          <w:bCs/>
          <w:sz w:val="23"/>
          <w:szCs w:val="23"/>
        </w:rPr>
        <w:t xml:space="preserve">bendrųjų </w:t>
      </w:r>
      <w:r w:rsidRPr="00423246">
        <w:rPr>
          <w:rFonts w:ascii="Times New Roman" w:hAnsi="Times New Roman"/>
          <w:bCs/>
          <w:sz w:val="23"/>
          <w:szCs w:val="23"/>
        </w:rPr>
        <w:t xml:space="preserve">Pirkimo sąlygų </w:t>
      </w:r>
      <w:r w:rsidR="001A60FB">
        <w:rPr>
          <w:rFonts w:ascii="Times New Roman" w:hAnsi="Times New Roman"/>
          <w:bCs/>
          <w:sz w:val="23"/>
          <w:szCs w:val="23"/>
        </w:rPr>
        <w:t>5 sk</w:t>
      </w:r>
      <w:r w:rsidRPr="00423246">
        <w:rPr>
          <w:rFonts w:ascii="Times New Roman" w:hAnsi="Times New Roman"/>
          <w:bCs/>
          <w:sz w:val="23"/>
          <w:szCs w:val="23"/>
        </w:rPr>
        <w:t>.</w:t>
      </w:r>
      <w:r w:rsidR="001A60FB">
        <w:rPr>
          <w:rFonts w:ascii="Times New Roman" w:hAnsi="Times New Roman"/>
          <w:bCs/>
          <w:sz w:val="23"/>
          <w:szCs w:val="23"/>
        </w:rPr>
        <w:t xml:space="preserve"> nuostatomis</w:t>
      </w:r>
      <w:r w:rsidRPr="00423246">
        <w:rPr>
          <w:rFonts w:ascii="Times New Roman" w:hAnsi="Times New Roman"/>
          <w:bCs/>
          <w:sz w:val="23"/>
          <w:szCs w:val="23"/>
        </w:rPr>
        <w:t xml:space="preserve"> Perkančioji organizacija teikia atsakymus į iki Pirkimo dokumentuose nustatyto termino gautus klausimus, Pirkimo dokumentų paaiškinimus/patikslinimus</w:t>
      </w:r>
      <w:r w:rsidR="00FA3872" w:rsidRPr="00347DA0">
        <w:rPr>
          <w:rFonts w:ascii="Times New Roman" w:hAnsi="Times New Roman"/>
          <w:bCs/>
          <w:sz w:val="23"/>
          <w:szCs w:val="23"/>
        </w:rPr>
        <w:t>:</w:t>
      </w: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4116"/>
        <w:gridCol w:w="4326"/>
      </w:tblGrid>
      <w:tr w:rsidR="004511BB" w:rsidRPr="00347DA0" w14:paraId="56AC4DA0" w14:textId="77777777" w:rsidTr="001F1D77">
        <w:tc>
          <w:tcPr>
            <w:tcW w:w="558" w:type="dxa"/>
            <w:shd w:val="clear" w:color="auto" w:fill="auto"/>
          </w:tcPr>
          <w:p w14:paraId="75FFD271" w14:textId="77777777" w:rsidR="001B511A" w:rsidRPr="00347DA0" w:rsidRDefault="001B511A" w:rsidP="00C77A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47DA0">
              <w:rPr>
                <w:rFonts w:ascii="Times New Roman" w:hAnsi="Times New Roman"/>
                <w:b/>
                <w:sz w:val="23"/>
                <w:szCs w:val="23"/>
              </w:rPr>
              <w:t>Nr.</w:t>
            </w:r>
          </w:p>
        </w:tc>
        <w:tc>
          <w:tcPr>
            <w:tcW w:w="4116" w:type="dxa"/>
            <w:shd w:val="clear" w:color="auto" w:fill="auto"/>
          </w:tcPr>
          <w:p w14:paraId="72392638" w14:textId="77777777" w:rsidR="001B511A" w:rsidRPr="00347DA0" w:rsidRDefault="001B511A" w:rsidP="00E510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47DA0">
              <w:rPr>
                <w:rFonts w:ascii="Times New Roman" w:hAnsi="Times New Roman"/>
                <w:b/>
                <w:sz w:val="23"/>
                <w:szCs w:val="23"/>
              </w:rPr>
              <w:t>Klausimas</w:t>
            </w:r>
          </w:p>
        </w:tc>
        <w:tc>
          <w:tcPr>
            <w:tcW w:w="4326" w:type="dxa"/>
            <w:shd w:val="clear" w:color="auto" w:fill="auto"/>
          </w:tcPr>
          <w:p w14:paraId="157C2536" w14:textId="77777777" w:rsidR="001B511A" w:rsidRPr="00347DA0" w:rsidRDefault="001B511A" w:rsidP="00E510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47DA0">
              <w:rPr>
                <w:rFonts w:ascii="Times New Roman" w:hAnsi="Times New Roman"/>
                <w:b/>
                <w:sz w:val="23"/>
                <w:szCs w:val="23"/>
              </w:rPr>
              <w:t>Atsakymas</w:t>
            </w:r>
          </w:p>
        </w:tc>
      </w:tr>
      <w:tr w:rsidR="004511BB" w:rsidRPr="00347DA0" w14:paraId="45069B10" w14:textId="77777777" w:rsidTr="001F1D77">
        <w:tc>
          <w:tcPr>
            <w:tcW w:w="558" w:type="dxa"/>
            <w:shd w:val="clear" w:color="auto" w:fill="auto"/>
          </w:tcPr>
          <w:p w14:paraId="2B2AD821" w14:textId="326202BA" w:rsidR="001B511A" w:rsidRPr="00347DA0" w:rsidRDefault="00CF6B0C" w:rsidP="001F1D77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4116" w:type="dxa"/>
            <w:shd w:val="clear" w:color="auto" w:fill="auto"/>
          </w:tcPr>
          <w:p w14:paraId="1A2A8FD9" w14:textId="77777777" w:rsidR="001A60FB" w:rsidRPr="001A60FB" w:rsidRDefault="001A60FB" w:rsidP="001A60FB">
            <w:pPr>
              <w:pStyle w:val="v1v1msonormal"/>
              <w:shd w:val="clear" w:color="auto" w:fill="FFFFFF"/>
              <w:rPr>
                <w:rFonts w:ascii="Aptos" w:hAnsi="Aptos"/>
                <w:color w:val="333333"/>
                <w:lang w:val="lt-LT"/>
              </w:rPr>
            </w:pPr>
            <w:r w:rsidRPr="001A60FB">
              <w:rPr>
                <w:color w:val="333333"/>
                <w:lang w:val="lt-LT"/>
              </w:rPr>
              <w:t>Sutarties sąlygų 30.10.1 punkte nurodoma „3.10.1. Už vietinės reikšmės kelio ir kito transporto statinio į karinio poligono ir karinio mokymo teritoriją, ir lietaus nuotekų tinklų Pabradės sen., Švenčionių r. sav. </w:t>
            </w:r>
            <w:r w:rsidRPr="001A60FB">
              <w:rPr>
                <w:rStyle w:val="Grietas"/>
                <w:color w:val="333333"/>
                <w:lang w:val="lt-LT"/>
              </w:rPr>
              <w:t>statybos darbo projekto parengimo paslaugas atsiskaitoma vienu mokėjimo po galutinio Darbų perdavimo – priėmimo akto patvirtinimo</w:t>
            </w:r>
            <w:r w:rsidRPr="001A60FB">
              <w:rPr>
                <w:color w:val="333333"/>
                <w:lang w:val="lt-LT"/>
              </w:rPr>
              <w:t>".</w:t>
            </w:r>
          </w:p>
          <w:p w14:paraId="09DC9363" w14:textId="21AC7487" w:rsidR="00151662" w:rsidRPr="001A60FB" w:rsidRDefault="001A60FB" w:rsidP="001A60FB">
            <w:pPr>
              <w:pStyle w:val="v1v1msonormal"/>
              <w:shd w:val="clear" w:color="auto" w:fill="FFFFFF"/>
              <w:rPr>
                <w:rFonts w:ascii="Aptos" w:hAnsi="Aptos"/>
                <w:color w:val="333333"/>
                <w:lang w:val="pt-BR"/>
              </w:rPr>
            </w:pPr>
            <w:r w:rsidRPr="001A60FB">
              <w:rPr>
                <w:color w:val="333333"/>
                <w:lang w:val="lt-LT"/>
              </w:rPr>
              <w:t>Vadovaujantis Viešųjų pirkimų lygiateisiškumo, skaidrumo, konkurencingumo principų , manome, kad</w:t>
            </w:r>
            <w:r w:rsidRPr="001A60FB">
              <w:rPr>
                <w:rStyle w:val="Grietas"/>
                <w:color w:val="333333"/>
                <w:lang w:val="lt-LT"/>
              </w:rPr>
              <w:t> Paslaugų teikėjas vykdydamas sutartį ir įvykdęs jo vieną iš Paslaugų sudedamųjų dalių neturėtų prisiimti finansinės naštos iki kol statybos darbai bus atlikti</w:t>
            </w:r>
            <w:r w:rsidRPr="001A60FB">
              <w:rPr>
                <w:color w:val="333333"/>
                <w:lang w:val="lt-LT"/>
              </w:rPr>
              <w:t> (kas truks ilgą laiką (24 mėn), per kurį Paslaugų tiekėjas turės sąnaudų darbų vykdymui</w:t>
            </w:r>
            <w:r w:rsidRPr="001A60FB">
              <w:rPr>
                <w:rStyle w:val="Grietas"/>
                <w:color w:val="333333"/>
                <w:lang w:val="lt-LT"/>
              </w:rPr>
              <w:t>) ir jam už atliktus darbus turi būti atsiskaitoma proporcingai atliktų paslaugų daliai, kuri būtų priimta.</w:t>
            </w:r>
            <w:r w:rsidRPr="001A60FB">
              <w:rPr>
                <w:color w:val="333333"/>
                <w:lang w:val="lt-LT"/>
              </w:rPr>
              <w:t> </w:t>
            </w:r>
            <w:r w:rsidRPr="001A60FB">
              <w:rPr>
                <w:color w:val="333333"/>
                <w:lang w:val="pt-BR"/>
              </w:rPr>
              <w:t>Siūlome naikinti 3.10.1. punktą  ir Darbo projekto parengimą leisti aktuotis pagal 3.10.2. punktą (tarpiniai mokėjimai). To pasekoje koreguoti 3.6. ir 3.8. punktus į Sutarties kainos detalizacijos žiniaraštį įtraukiant Darbo projekto parengimą.</w:t>
            </w:r>
          </w:p>
        </w:tc>
        <w:tc>
          <w:tcPr>
            <w:tcW w:w="4326" w:type="dxa"/>
            <w:shd w:val="clear" w:color="auto" w:fill="auto"/>
          </w:tcPr>
          <w:p w14:paraId="4CE33F77" w14:textId="1A9692D2" w:rsidR="006724F5" w:rsidRPr="00347DA0" w:rsidRDefault="006724F5" w:rsidP="006724F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Specialiųjų Pirkimo sąlygų p</w:t>
            </w:r>
            <w:r w:rsidRPr="006724F5">
              <w:rPr>
                <w:rFonts w:ascii="Times New Roman" w:hAnsi="Times New Roman"/>
                <w:sz w:val="23"/>
                <w:szCs w:val="23"/>
              </w:rPr>
              <w:t>ried</w:t>
            </w:r>
            <w:r>
              <w:rPr>
                <w:rFonts w:ascii="Times New Roman" w:hAnsi="Times New Roman"/>
                <w:sz w:val="23"/>
                <w:szCs w:val="23"/>
              </w:rPr>
              <w:t>o</w:t>
            </w:r>
            <w:r w:rsidRPr="006724F5">
              <w:rPr>
                <w:rFonts w:ascii="Times New Roman" w:hAnsi="Times New Roman"/>
                <w:sz w:val="23"/>
                <w:szCs w:val="23"/>
              </w:rPr>
              <w:t xml:space="preserve"> Nr. 8 „Sutarties projektas“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724F5">
              <w:rPr>
                <w:rFonts w:ascii="Times New Roman" w:hAnsi="Times New Roman"/>
                <w:sz w:val="23"/>
                <w:szCs w:val="23"/>
              </w:rPr>
              <w:t>3.10.2.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punkte nustatyta </w:t>
            </w:r>
            <w:r w:rsidRPr="006724F5">
              <w:rPr>
                <w:rFonts w:ascii="Times New Roman" w:hAnsi="Times New Roman"/>
                <w:sz w:val="23"/>
                <w:szCs w:val="23"/>
              </w:rPr>
              <w:t>tarpini</w:t>
            </w:r>
            <w:r>
              <w:rPr>
                <w:rFonts w:ascii="Times New Roman" w:hAnsi="Times New Roman"/>
                <w:sz w:val="23"/>
                <w:szCs w:val="23"/>
              </w:rPr>
              <w:t>ų</w:t>
            </w:r>
            <w:r w:rsidRPr="006724F5">
              <w:rPr>
                <w:rFonts w:ascii="Times New Roman" w:hAnsi="Times New Roman"/>
                <w:sz w:val="23"/>
                <w:szCs w:val="23"/>
              </w:rPr>
              <w:t xml:space="preserve"> mokėjim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ų tvarka yra skirta atsiskaitymui už tinkamai ir laiku atliktus rangos darbus kurie yra ir gali būti aiškiai pamatuojami ir panaudojami jų neatlikus iki galo. Tuo tarpu </w:t>
            </w:r>
            <w:r w:rsidRPr="006724F5">
              <w:rPr>
                <w:rFonts w:ascii="Times New Roman" w:hAnsi="Times New Roman"/>
                <w:sz w:val="23"/>
                <w:szCs w:val="23"/>
              </w:rPr>
              <w:t>darbo projekto parengimo paslaug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os yra vienas, vientiso dokumento parengimas kurio nėra galimybių išskaidyti smulkesnėmis dalimis, kaip ir nebūtų galimybių panaudoti dalį parengto darbo projekto. Atitinkamai, kaip tai ir nustatyta </w:t>
            </w:r>
            <w:r w:rsidRPr="006724F5">
              <w:rPr>
                <w:rFonts w:ascii="Times New Roman" w:hAnsi="Times New Roman"/>
                <w:sz w:val="23"/>
                <w:szCs w:val="23"/>
              </w:rPr>
              <w:t>„Sutarties projektas“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6724F5">
              <w:rPr>
                <w:rFonts w:ascii="Times New Roman" w:hAnsi="Times New Roman"/>
                <w:sz w:val="23"/>
                <w:szCs w:val="23"/>
              </w:rPr>
              <w:t>3.10.1.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punkte, u</w:t>
            </w:r>
            <w:r w:rsidRPr="006724F5">
              <w:rPr>
                <w:rFonts w:ascii="Times New Roman" w:hAnsi="Times New Roman"/>
                <w:sz w:val="23"/>
                <w:szCs w:val="23"/>
              </w:rPr>
              <w:t xml:space="preserve">ž darbo projekto parengimo paslaugas atsiskaitoma vienu mokėjimo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tik </w:t>
            </w:r>
            <w:r w:rsidRPr="006724F5">
              <w:rPr>
                <w:rFonts w:ascii="Times New Roman" w:hAnsi="Times New Roman"/>
                <w:sz w:val="23"/>
                <w:szCs w:val="23"/>
              </w:rPr>
              <w:t xml:space="preserve">po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to kai bus parengtas galutinis darbo projekto variantas ir pasirašytas </w:t>
            </w:r>
            <w:r w:rsidRPr="006724F5">
              <w:rPr>
                <w:rFonts w:ascii="Times New Roman" w:hAnsi="Times New Roman"/>
                <w:sz w:val="23"/>
                <w:szCs w:val="23"/>
              </w:rPr>
              <w:t xml:space="preserve">galutinio </w:t>
            </w:r>
            <w:r>
              <w:rPr>
                <w:rFonts w:ascii="Times New Roman" w:hAnsi="Times New Roman"/>
                <w:sz w:val="23"/>
                <w:szCs w:val="23"/>
              </w:rPr>
              <w:t>d</w:t>
            </w:r>
            <w:r w:rsidRPr="006724F5">
              <w:rPr>
                <w:rFonts w:ascii="Times New Roman" w:hAnsi="Times New Roman"/>
                <w:sz w:val="23"/>
                <w:szCs w:val="23"/>
              </w:rPr>
              <w:t>arb</w:t>
            </w:r>
            <w:r>
              <w:rPr>
                <w:rFonts w:ascii="Times New Roman" w:hAnsi="Times New Roman"/>
                <w:sz w:val="23"/>
                <w:szCs w:val="23"/>
              </w:rPr>
              <w:t>o projekto</w:t>
            </w:r>
            <w:r w:rsidRPr="006724F5">
              <w:rPr>
                <w:rFonts w:ascii="Times New Roman" w:hAnsi="Times New Roman"/>
                <w:sz w:val="23"/>
                <w:szCs w:val="23"/>
              </w:rPr>
              <w:t xml:space="preserve"> perdavimo – priėmimo akt</w:t>
            </w:r>
            <w:r>
              <w:rPr>
                <w:rFonts w:ascii="Times New Roman" w:hAnsi="Times New Roman"/>
                <w:sz w:val="23"/>
                <w:szCs w:val="23"/>
              </w:rPr>
              <w:t>as. Tokia nuostata yra įprasta statybų praktikoje, vienodai paskelbta visiems rinkos dalyviams nuo pat Pirkimo paskelbimo ir niekaip nepažeidžianti</w:t>
            </w:r>
            <w:r w:rsidR="00816EB9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v</w:t>
            </w:r>
            <w:r w:rsidRPr="006724F5">
              <w:rPr>
                <w:rFonts w:ascii="Times New Roman" w:hAnsi="Times New Roman"/>
                <w:sz w:val="23"/>
                <w:szCs w:val="23"/>
              </w:rPr>
              <w:t>iešųjų pirkimų lygiateisiškumo, skaidrumo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ir</w:t>
            </w:r>
            <w:r w:rsidRPr="006724F5">
              <w:rPr>
                <w:rFonts w:ascii="Times New Roman" w:hAnsi="Times New Roman"/>
                <w:sz w:val="23"/>
                <w:szCs w:val="23"/>
              </w:rPr>
              <w:t xml:space="preserve"> konkurencingumo principų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</w:tbl>
    <w:p w14:paraId="0BD92511" w14:textId="1391F98E" w:rsidR="00880119" w:rsidRDefault="00880119" w:rsidP="00E510ED">
      <w:pPr>
        <w:spacing w:after="0" w:line="240" w:lineRule="auto"/>
        <w:rPr>
          <w:rFonts w:ascii="Times New Roman" w:hAnsi="Times New Roman"/>
        </w:rPr>
      </w:pPr>
    </w:p>
    <w:p w14:paraId="30BA4EB7" w14:textId="77777777" w:rsidR="00251092" w:rsidRPr="00347DA0" w:rsidRDefault="00251092" w:rsidP="00251092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766A9EB7" w14:textId="77777777" w:rsidR="00251092" w:rsidRPr="00347DA0" w:rsidRDefault="00251092" w:rsidP="00251092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14:paraId="6DE013AE" w14:textId="747E843C" w:rsidR="0002460C" w:rsidRPr="00E510ED" w:rsidRDefault="009B1FA7" w:rsidP="00347DA0">
      <w:pPr>
        <w:spacing w:after="0" w:line="240" w:lineRule="auto"/>
        <w:jc w:val="both"/>
        <w:rPr>
          <w:rFonts w:ascii="Times New Roman" w:hAnsi="Times New Roman"/>
        </w:rPr>
      </w:pPr>
      <w:r w:rsidRPr="00347DA0">
        <w:rPr>
          <w:rFonts w:ascii="Times New Roman" w:hAnsi="Times New Roman"/>
          <w:sz w:val="23"/>
          <w:szCs w:val="23"/>
        </w:rPr>
        <w:t>Viešųj</w:t>
      </w:r>
      <w:r>
        <w:rPr>
          <w:rFonts w:ascii="Times New Roman" w:hAnsi="Times New Roman"/>
          <w:sz w:val="23"/>
          <w:szCs w:val="23"/>
        </w:rPr>
        <w:t>ų</w:t>
      </w:r>
      <w:r w:rsidR="00251092" w:rsidRPr="00347DA0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p</w:t>
      </w:r>
      <w:r w:rsidR="00251092" w:rsidRPr="00347DA0">
        <w:rPr>
          <w:rFonts w:ascii="Times New Roman" w:hAnsi="Times New Roman"/>
          <w:sz w:val="23"/>
          <w:szCs w:val="23"/>
        </w:rPr>
        <w:t>irkim</w:t>
      </w:r>
      <w:r w:rsidR="002E1D47">
        <w:rPr>
          <w:rFonts w:ascii="Times New Roman" w:hAnsi="Times New Roman"/>
          <w:sz w:val="23"/>
          <w:szCs w:val="23"/>
        </w:rPr>
        <w:t>ų</w:t>
      </w:r>
      <w:r w:rsidR="00251092" w:rsidRPr="00347DA0">
        <w:rPr>
          <w:rFonts w:ascii="Times New Roman" w:hAnsi="Times New Roman"/>
          <w:sz w:val="23"/>
          <w:szCs w:val="23"/>
        </w:rPr>
        <w:t xml:space="preserve"> komisija</w:t>
      </w:r>
    </w:p>
    <w:sectPr w:rsidR="0002460C" w:rsidRPr="00E510E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55F5"/>
    <w:multiLevelType w:val="multilevel"/>
    <w:tmpl w:val="C20A9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F5C7D"/>
    <w:multiLevelType w:val="hybridMultilevel"/>
    <w:tmpl w:val="6658ADB6"/>
    <w:lvl w:ilvl="0" w:tplc="594A0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6DA4"/>
    <w:multiLevelType w:val="multilevel"/>
    <w:tmpl w:val="1950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F2C24"/>
    <w:multiLevelType w:val="multilevel"/>
    <w:tmpl w:val="47E6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15749"/>
    <w:multiLevelType w:val="multilevel"/>
    <w:tmpl w:val="A3FA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05254"/>
    <w:multiLevelType w:val="hybridMultilevel"/>
    <w:tmpl w:val="C0EC94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930"/>
    <w:multiLevelType w:val="multilevel"/>
    <w:tmpl w:val="D43A5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FC2222"/>
    <w:multiLevelType w:val="multilevel"/>
    <w:tmpl w:val="49165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680CDF"/>
    <w:multiLevelType w:val="multilevel"/>
    <w:tmpl w:val="EFE60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AB7758"/>
    <w:multiLevelType w:val="hybridMultilevel"/>
    <w:tmpl w:val="7BCE329A"/>
    <w:lvl w:ilvl="0" w:tplc="0427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0" w15:restartNumberingAfterBreak="0">
    <w:nsid w:val="1FAD7050"/>
    <w:multiLevelType w:val="multilevel"/>
    <w:tmpl w:val="E6A4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E41E37"/>
    <w:multiLevelType w:val="multilevel"/>
    <w:tmpl w:val="CB6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F766C3"/>
    <w:multiLevelType w:val="multilevel"/>
    <w:tmpl w:val="0B6A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3562B5"/>
    <w:multiLevelType w:val="multilevel"/>
    <w:tmpl w:val="032CE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01758A"/>
    <w:multiLevelType w:val="multilevel"/>
    <w:tmpl w:val="25D6F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C936CB"/>
    <w:multiLevelType w:val="multilevel"/>
    <w:tmpl w:val="6CDC8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514C16"/>
    <w:multiLevelType w:val="multilevel"/>
    <w:tmpl w:val="5EA45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5A6B02"/>
    <w:multiLevelType w:val="hybridMultilevel"/>
    <w:tmpl w:val="E2A2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6110"/>
    <w:multiLevelType w:val="multilevel"/>
    <w:tmpl w:val="BD26E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0535C0"/>
    <w:multiLevelType w:val="multilevel"/>
    <w:tmpl w:val="93DE2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1C389C"/>
    <w:multiLevelType w:val="multilevel"/>
    <w:tmpl w:val="F4AA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406BF"/>
    <w:multiLevelType w:val="multilevel"/>
    <w:tmpl w:val="0636B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FA5E36"/>
    <w:multiLevelType w:val="multilevel"/>
    <w:tmpl w:val="0752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13E99"/>
    <w:multiLevelType w:val="hybridMultilevel"/>
    <w:tmpl w:val="49105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C69E4"/>
    <w:multiLevelType w:val="multilevel"/>
    <w:tmpl w:val="57DE4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CA3544"/>
    <w:multiLevelType w:val="multilevel"/>
    <w:tmpl w:val="71A0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A50E25"/>
    <w:multiLevelType w:val="multilevel"/>
    <w:tmpl w:val="A7DE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5D510C"/>
    <w:multiLevelType w:val="multilevel"/>
    <w:tmpl w:val="F01E5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DE3AB8"/>
    <w:multiLevelType w:val="multilevel"/>
    <w:tmpl w:val="E5DE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E36EC4"/>
    <w:multiLevelType w:val="multilevel"/>
    <w:tmpl w:val="40707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2D5273"/>
    <w:multiLevelType w:val="multilevel"/>
    <w:tmpl w:val="7C6E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7A384B"/>
    <w:multiLevelType w:val="multilevel"/>
    <w:tmpl w:val="BBE27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BB79A4"/>
    <w:multiLevelType w:val="multilevel"/>
    <w:tmpl w:val="B0C8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963895"/>
    <w:multiLevelType w:val="hybridMultilevel"/>
    <w:tmpl w:val="DEBC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73091"/>
    <w:multiLevelType w:val="multilevel"/>
    <w:tmpl w:val="AE2C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AD59DD"/>
    <w:multiLevelType w:val="hybridMultilevel"/>
    <w:tmpl w:val="0ABE73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A7E6E"/>
    <w:multiLevelType w:val="multilevel"/>
    <w:tmpl w:val="4796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EC36BC"/>
    <w:multiLevelType w:val="multilevel"/>
    <w:tmpl w:val="FD44C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6A5315"/>
    <w:multiLevelType w:val="multilevel"/>
    <w:tmpl w:val="397EE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696CFD"/>
    <w:multiLevelType w:val="multilevel"/>
    <w:tmpl w:val="D6622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B118D8"/>
    <w:multiLevelType w:val="multilevel"/>
    <w:tmpl w:val="A5EC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E07FCC"/>
    <w:multiLevelType w:val="multilevel"/>
    <w:tmpl w:val="3264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9850398">
    <w:abstractNumId w:val="5"/>
  </w:num>
  <w:num w:numId="2" w16cid:durableId="285232835">
    <w:abstractNumId w:val="35"/>
  </w:num>
  <w:num w:numId="3" w16cid:durableId="1594165595">
    <w:abstractNumId w:val="23"/>
  </w:num>
  <w:num w:numId="4" w16cid:durableId="675303445">
    <w:abstractNumId w:val="31"/>
  </w:num>
  <w:num w:numId="5" w16cid:durableId="135611685">
    <w:abstractNumId w:val="20"/>
  </w:num>
  <w:num w:numId="6" w16cid:durableId="2002660881">
    <w:abstractNumId w:val="13"/>
  </w:num>
  <w:num w:numId="7" w16cid:durableId="1511918883">
    <w:abstractNumId w:val="3"/>
  </w:num>
  <w:num w:numId="8" w16cid:durableId="1062211877">
    <w:abstractNumId w:val="4"/>
  </w:num>
  <w:num w:numId="9" w16cid:durableId="147633279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6499370">
    <w:abstractNumId w:val="0"/>
  </w:num>
  <w:num w:numId="11" w16cid:durableId="64957098">
    <w:abstractNumId w:val="36"/>
  </w:num>
  <w:num w:numId="12" w16cid:durableId="866210882">
    <w:abstractNumId w:val="19"/>
  </w:num>
  <w:num w:numId="13" w16cid:durableId="1394541729">
    <w:abstractNumId w:val="39"/>
  </w:num>
  <w:num w:numId="14" w16cid:durableId="248124695">
    <w:abstractNumId w:val="2"/>
  </w:num>
  <w:num w:numId="15" w16cid:durableId="1881475705">
    <w:abstractNumId w:val="10"/>
  </w:num>
  <w:num w:numId="16" w16cid:durableId="751203298">
    <w:abstractNumId w:val="37"/>
  </w:num>
  <w:num w:numId="17" w16cid:durableId="2110928133">
    <w:abstractNumId w:val="21"/>
  </w:num>
  <w:num w:numId="18" w16cid:durableId="405148097">
    <w:abstractNumId w:val="34"/>
  </w:num>
  <w:num w:numId="19" w16cid:durableId="178469976">
    <w:abstractNumId w:val="6"/>
  </w:num>
  <w:num w:numId="20" w16cid:durableId="1306204135">
    <w:abstractNumId w:val="8"/>
  </w:num>
  <w:num w:numId="21" w16cid:durableId="582759745">
    <w:abstractNumId w:val="7"/>
  </w:num>
  <w:num w:numId="22" w16cid:durableId="1933511546">
    <w:abstractNumId w:val="11"/>
  </w:num>
  <w:num w:numId="23" w16cid:durableId="1330282056">
    <w:abstractNumId w:val="24"/>
  </w:num>
  <w:num w:numId="24" w16cid:durableId="474296603">
    <w:abstractNumId w:val="41"/>
  </w:num>
  <w:num w:numId="25" w16cid:durableId="115175813">
    <w:abstractNumId w:val="26"/>
  </w:num>
  <w:num w:numId="26" w16cid:durableId="251865127">
    <w:abstractNumId w:val="27"/>
  </w:num>
  <w:num w:numId="27" w16cid:durableId="403453717">
    <w:abstractNumId w:val="18"/>
  </w:num>
  <w:num w:numId="28" w16cid:durableId="692731933">
    <w:abstractNumId w:val="22"/>
  </w:num>
  <w:num w:numId="29" w16cid:durableId="1750492932">
    <w:abstractNumId w:val="29"/>
  </w:num>
  <w:num w:numId="30" w16cid:durableId="1590001250">
    <w:abstractNumId w:val="12"/>
  </w:num>
  <w:num w:numId="31" w16cid:durableId="1245604796">
    <w:abstractNumId w:val="16"/>
  </w:num>
  <w:num w:numId="32" w16cid:durableId="224532919">
    <w:abstractNumId w:val="30"/>
  </w:num>
  <w:num w:numId="33" w16cid:durableId="1877236780">
    <w:abstractNumId w:val="25"/>
  </w:num>
  <w:num w:numId="34" w16cid:durableId="1234894929">
    <w:abstractNumId w:val="38"/>
  </w:num>
  <w:num w:numId="35" w16cid:durableId="2141144840">
    <w:abstractNumId w:val="28"/>
  </w:num>
  <w:num w:numId="36" w16cid:durableId="1504785233">
    <w:abstractNumId w:val="9"/>
  </w:num>
  <w:num w:numId="37" w16cid:durableId="1616865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95694668">
    <w:abstractNumId w:val="15"/>
  </w:num>
  <w:num w:numId="39" w16cid:durableId="1698968091">
    <w:abstractNumId w:val="40"/>
  </w:num>
  <w:num w:numId="40" w16cid:durableId="823358296">
    <w:abstractNumId w:val="17"/>
  </w:num>
  <w:num w:numId="41" w16cid:durableId="61494080">
    <w:abstractNumId w:val="1"/>
  </w:num>
  <w:num w:numId="42" w16cid:durableId="20885751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1A"/>
    <w:rsid w:val="00002D2E"/>
    <w:rsid w:val="00014D32"/>
    <w:rsid w:val="00021127"/>
    <w:rsid w:val="00022274"/>
    <w:rsid w:val="0002460C"/>
    <w:rsid w:val="000254DC"/>
    <w:rsid w:val="00026271"/>
    <w:rsid w:val="0002674D"/>
    <w:rsid w:val="00031793"/>
    <w:rsid w:val="00032CD5"/>
    <w:rsid w:val="00037594"/>
    <w:rsid w:val="00042CFC"/>
    <w:rsid w:val="000526A1"/>
    <w:rsid w:val="0005752E"/>
    <w:rsid w:val="00063D32"/>
    <w:rsid w:val="00064711"/>
    <w:rsid w:val="00067427"/>
    <w:rsid w:val="000757F5"/>
    <w:rsid w:val="00077FEE"/>
    <w:rsid w:val="000813E0"/>
    <w:rsid w:val="00084A0E"/>
    <w:rsid w:val="00086744"/>
    <w:rsid w:val="00086787"/>
    <w:rsid w:val="00090258"/>
    <w:rsid w:val="00090C5A"/>
    <w:rsid w:val="00091C7A"/>
    <w:rsid w:val="00094E74"/>
    <w:rsid w:val="00095A10"/>
    <w:rsid w:val="0009679A"/>
    <w:rsid w:val="000971A1"/>
    <w:rsid w:val="000A3812"/>
    <w:rsid w:val="000A5539"/>
    <w:rsid w:val="000B3D3B"/>
    <w:rsid w:val="000C4CE1"/>
    <w:rsid w:val="000D2B22"/>
    <w:rsid w:val="000E1EFE"/>
    <w:rsid w:val="000F36F6"/>
    <w:rsid w:val="000F50E3"/>
    <w:rsid w:val="001031CA"/>
    <w:rsid w:val="00112AC7"/>
    <w:rsid w:val="00120111"/>
    <w:rsid w:val="00122F18"/>
    <w:rsid w:val="00124959"/>
    <w:rsid w:val="00127C83"/>
    <w:rsid w:val="00133184"/>
    <w:rsid w:val="00135380"/>
    <w:rsid w:val="00135B47"/>
    <w:rsid w:val="00151662"/>
    <w:rsid w:val="00154EE0"/>
    <w:rsid w:val="0015530F"/>
    <w:rsid w:val="00156FAB"/>
    <w:rsid w:val="00160B0B"/>
    <w:rsid w:val="0016396A"/>
    <w:rsid w:val="00170C86"/>
    <w:rsid w:val="00172957"/>
    <w:rsid w:val="00175536"/>
    <w:rsid w:val="0018618D"/>
    <w:rsid w:val="00187BDE"/>
    <w:rsid w:val="00193796"/>
    <w:rsid w:val="001A1391"/>
    <w:rsid w:val="001A2B66"/>
    <w:rsid w:val="001A4E85"/>
    <w:rsid w:val="001A4F41"/>
    <w:rsid w:val="001A60FB"/>
    <w:rsid w:val="001A7B4D"/>
    <w:rsid w:val="001B0652"/>
    <w:rsid w:val="001B0E72"/>
    <w:rsid w:val="001B4224"/>
    <w:rsid w:val="001B511A"/>
    <w:rsid w:val="001B62C9"/>
    <w:rsid w:val="001B6CEC"/>
    <w:rsid w:val="001C57E2"/>
    <w:rsid w:val="001D0B13"/>
    <w:rsid w:val="001D28F5"/>
    <w:rsid w:val="001D5FA9"/>
    <w:rsid w:val="001D65F1"/>
    <w:rsid w:val="001D75D5"/>
    <w:rsid w:val="001D7A80"/>
    <w:rsid w:val="001E0130"/>
    <w:rsid w:val="001E4250"/>
    <w:rsid w:val="001E59AF"/>
    <w:rsid w:val="001E5E21"/>
    <w:rsid w:val="001E6C22"/>
    <w:rsid w:val="001E738E"/>
    <w:rsid w:val="001F1D77"/>
    <w:rsid w:val="001F1FC9"/>
    <w:rsid w:val="001F481D"/>
    <w:rsid w:val="002002B9"/>
    <w:rsid w:val="002021EF"/>
    <w:rsid w:val="002037F4"/>
    <w:rsid w:val="00203BBF"/>
    <w:rsid w:val="00206D53"/>
    <w:rsid w:val="0020756C"/>
    <w:rsid w:val="00213C76"/>
    <w:rsid w:val="002141A7"/>
    <w:rsid w:val="00214ED3"/>
    <w:rsid w:val="002232AB"/>
    <w:rsid w:val="00223FA1"/>
    <w:rsid w:val="00226845"/>
    <w:rsid w:val="00227CFF"/>
    <w:rsid w:val="0023024F"/>
    <w:rsid w:val="00230B84"/>
    <w:rsid w:val="00232C8D"/>
    <w:rsid w:val="0023436B"/>
    <w:rsid w:val="002347FA"/>
    <w:rsid w:val="00234A09"/>
    <w:rsid w:val="00246C86"/>
    <w:rsid w:val="00251092"/>
    <w:rsid w:val="00253A71"/>
    <w:rsid w:val="002549DC"/>
    <w:rsid w:val="00267CA3"/>
    <w:rsid w:val="002776B6"/>
    <w:rsid w:val="00281ACA"/>
    <w:rsid w:val="0028625A"/>
    <w:rsid w:val="0028768B"/>
    <w:rsid w:val="0029135C"/>
    <w:rsid w:val="002B0CD0"/>
    <w:rsid w:val="002C2165"/>
    <w:rsid w:val="002C228F"/>
    <w:rsid w:val="002C4365"/>
    <w:rsid w:val="002D0658"/>
    <w:rsid w:val="002D1D4F"/>
    <w:rsid w:val="002D21A1"/>
    <w:rsid w:val="002D41E3"/>
    <w:rsid w:val="002E1D47"/>
    <w:rsid w:val="002E732E"/>
    <w:rsid w:val="002E7434"/>
    <w:rsid w:val="002F670C"/>
    <w:rsid w:val="003028FE"/>
    <w:rsid w:val="00310464"/>
    <w:rsid w:val="00310FD8"/>
    <w:rsid w:val="0031131B"/>
    <w:rsid w:val="003233CB"/>
    <w:rsid w:val="00336456"/>
    <w:rsid w:val="00336A7F"/>
    <w:rsid w:val="00341FB3"/>
    <w:rsid w:val="0034345D"/>
    <w:rsid w:val="0034370F"/>
    <w:rsid w:val="00347DA0"/>
    <w:rsid w:val="00354850"/>
    <w:rsid w:val="003559AA"/>
    <w:rsid w:val="0035729F"/>
    <w:rsid w:val="00362033"/>
    <w:rsid w:val="0037288D"/>
    <w:rsid w:val="00375D5D"/>
    <w:rsid w:val="003778A9"/>
    <w:rsid w:val="003801FA"/>
    <w:rsid w:val="00380FC1"/>
    <w:rsid w:val="003940BC"/>
    <w:rsid w:val="003A6E5E"/>
    <w:rsid w:val="003C2E03"/>
    <w:rsid w:val="003C3FF8"/>
    <w:rsid w:val="003C4075"/>
    <w:rsid w:val="003E112A"/>
    <w:rsid w:val="003F4953"/>
    <w:rsid w:val="003F5177"/>
    <w:rsid w:val="003F66AE"/>
    <w:rsid w:val="003F75DD"/>
    <w:rsid w:val="00402D05"/>
    <w:rsid w:val="00411B9A"/>
    <w:rsid w:val="00423246"/>
    <w:rsid w:val="00427833"/>
    <w:rsid w:val="004375EB"/>
    <w:rsid w:val="00447479"/>
    <w:rsid w:val="004474B3"/>
    <w:rsid w:val="004508CD"/>
    <w:rsid w:val="0045105D"/>
    <w:rsid w:val="004511BB"/>
    <w:rsid w:val="00463A6D"/>
    <w:rsid w:val="00463EAE"/>
    <w:rsid w:val="00466504"/>
    <w:rsid w:val="00466D6B"/>
    <w:rsid w:val="00470AF4"/>
    <w:rsid w:val="00470C3E"/>
    <w:rsid w:val="004831E3"/>
    <w:rsid w:val="0048451E"/>
    <w:rsid w:val="00484D74"/>
    <w:rsid w:val="004901CB"/>
    <w:rsid w:val="00490DCA"/>
    <w:rsid w:val="00497540"/>
    <w:rsid w:val="004A375D"/>
    <w:rsid w:val="004A5A99"/>
    <w:rsid w:val="004A6F0E"/>
    <w:rsid w:val="004A7750"/>
    <w:rsid w:val="004B1C3C"/>
    <w:rsid w:val="004B56A0"/>
    <w:rsid w:val="004B7CC5"/>
    <w:rsid w:val="004C2DFC"/>
    <w:rsid w:val="004C2E66"/>
    <w:rsid w:val="004C3333"/>
    <w:rsid w:val="004D16A8"/>
    <w:rsid w:val="004D6F49"/>
    <w:rsid w:val="004E348F"/>
    <w:rsid w:val="004E7053"/>
    <w:rsid w:val="004F4FD8"/>
    <w:rsid w:val="004F775B"/>
    <w:rsid w:val="00501277"/>
    <w:rsid w:val="005022B4"/>
    <w:rsid w:val="0050322B"/>
    <w:rsid w:val="00503DE0"/>
    <w:rsid w:val="00503F59"/>
    <w:rsid w:val="00507E9A"/>
    <w:rsid w:val="00511816"/>
    <w:rsid w:val="005131D8"/>
    <w:rsid w:val="00514F68"/>
    <w:rsid w:val="005247DD"/>
    <w:rsid w:val="00527E9A"/>
    <w:rsid w:val="00530EA2"/>
    <w:rsid w:val="0053193D"/>
    <w:rsid w:val="00535B7C"/>
    <w:rsid w:val="00541F27"/>
    <w:rsid w:val="00550341"/>
    <w:rsid w:val="0055127E"/>
    <w:rsid w:val="005530EF"/>
    <w:rsid w:val="00554DDC"/>
    <w:rsid w:val="00557CBA"/>
    <w:rsid w:val="00557EFA"/>
    <w:rsid w:val="00560593"/>
    <w:rsid w:val="00563422"/>
    <w:rsid w:val="005655C2"/>
    <w:rsid w:val="0056767B"/>
    <w:rsid w:val="00571122"/>
    <w:rsid w:val="005714EC"/>
    <w:rsid w:val="00571823"/>
    <w:rsid w:val="00573691"/>
    <w:rsid w:val="005766EE"/>
    <w:rsid w:val="00582D86"/>
    <w:rsid w:val="005844DE"/>
    <w:rsid w:val="00586AF1"/>
    <w:rsid w:val="00587111"/>
    <w:rsid w:val="005A07C6"/>
    <w:rsid w:val="005A5786"/>
    <w:rsid w:val="005A5FE2"/>
    <w:rsid w:val="005A6596"/>
    <w:rsid w:val="005A7464"/>
    <w:rsid w:val="005B4640"/>
    <w:rsid w:val="005B667C"/>
    <w:rsid w:val="005C7A9A"/>
    <w:rsid w:val="005D680B"/>
    <w:rsid w:val="005E7456"/>
    <w:rsid w:val="005E7EBE"/>
    <w:rsid w:val="005F51D9"/>
    <w:rsid w:val="005F7398"/>
    <w:rsid w:val="00603B63"/>
    <w:rsid w:val="00610C41"/>
    <w:rsid w:val="0061105E"/>
    <w:rsid w:val="00612932"/>
    <w:rsid w:val="00616B6B"/>
    <w:rsid w:val="006232A8"/>
    <w:rsid w:val="0062459D"/>
    <w:rsid w:val="00624AEC"/>
    <w:rsid w:val="006259B9"/>
    <w:rsid w:val="0062742F"/>
    <w:rsid w:val="0063005C"/>
    <w:rsid w:val="00631575"/>
    <w:rsid w:val="0063453C"/>
    <w:rsid w:val="006347E7"/>
    <w:rsid w:val="00643614"/>
    <w:rsid w:val="006451F6"/>
    <w:rsid w:val="00645845"/>
    <w:rsid w:val="006469B9"/>
    <w:rsid w:val="00652FEB"/>
    <w:rsid w:val="00653F0F"/>
    <w:rsid w:val="006540DD"/>
    <w:rsid w:val="00657B35"/>
    <w:rsid w:val="006661C1"/>
    <w:rsid w:val="006724F5"/>
    <w:rsid w:val="0068141C"/>
    <w:rsid w:val="00681F4B"/>
    <w:rsid w:val="00685044"/>
    <w:rsid w:val="00687201"/>
    <w:rsid w:val="0069143C"/>
    <w:rsid w:val="00697811"/>
    <w:rsid w:val="006A4199"/>
    <w:rsid w:val="006B09A0"/>
    <w:rsid w:val="006B1A02"/>
    <w:rsid w:val="006B39F0"/>
    <w:rsid w:val="006D3052"/>
    <w:rsid w:val="006D4DC1"/>
    <w:rsid w:val="006E1882"/>
    <w:rsid w:val="006E260A"/>
    <w:rsid w:val="006F4D39"/>
    <w:rsid w:val="006F5154"/>
    <w:rsid w:val="0070537E"/>
    <w:rsid w:val="0070720E"/>
    <w:rsid w:val="007115F2"/>
    <w:rsid w:val="0071344C"/>
    <w:rsid w:val="00715324"/>
    <w:rsid w:val="00716150"/>
    <w:rsid w:val="00724DDB"/>
    <w:rsid w:val="00726239"/>
    <w:rsid w:val="0073415F"/>
    <w:rsid w:val="00734DD3"/>
    <w:rsid w:val="0073732B"/>
    <w:rsid w:val="007376A3"/>
    <w:rsid w:val="00737B6B"/>
    <w:rsid w:val="00741094"/>
    <w:rsid w:val="00744F4A"/>
    <w:rsid w:val="00750366"/>
    <w:rsid w:val="00754CAC"/>
    <w:rsid w:val="007558C6"/>
    <w:rsid w:val="00761208"/>
    <w:rsid w:val="007712A8"/>
    <w:rsid w:val="00782FEA"/>
    <w:rsid w:val="00785EB0"/>
    <w:rsid w:val="0078618B"/>
    <w:rsid w:val="00787D7C"/>
    <w:rsid w:val="00790C6A"/>
    <w:rsid w:val="00793F3A"/>
    <w:rsid w:val="007A7E3B"/>
    <w:rsid w:val="007B47FE"/>
    <w:rsid w:val="007B76B3"/>
    <w:rsid w:val="007C1074"/>
    <w:rsid w:val="007C470D"/>
    <w:rsid w:val="007C6525"/>
    <w:rsid w:val="007D2B78"/>
    <w:rsid w:val="007D54A5"/>
    <w:rsid w:val="00802067"/>
    <w:rsid w:val="00803F30"/>
    <w:rsid w:val="008048F9"/>
    <w:rsid w:val="008159BF"/>
    <w:rsid w:val="008165A9"/>
    <w:rsid w:val="00816EB9"/>
    <w:rsid w:val="0081740B"/>
    <w:rsid w:val="00824FFB"/>
    <w:rsid w:val="00827E82"/>
    <w:rsid w:val="00850DB1"/>
    <w:rsid w:val="00851A49"/>
    <w:rsid w:val="0085398A"/>
    <w:rsid w:val="00860C08"/>
    <w:rsid w:val="00870F20"/>
    <w:rsid w:val="0087538E"/>
    <w:rsid w:val="008777B3"/>
    <w:rsid w:val="00880119"/>
    <w:rsid w:val="00886A50"/>
    <w:rsid w:val="008903A2"/>
    <w:rsid w:val="00895703"/>
    <w:rsid w:val="008A141F"/>
    <w:rsid w:val="008A2FAB"/>
    <w:rsid w:val="008B010A"/>
    <w:rsid w:val="008B1444"/>
    <w:rsid w:val="008B469C"/>
    <w:rsid w:val="008B4E0B"/>
    <w:rsid w:val="008B68A9"/>
    <w:rsid w:val="008C05AE"/>
    <w:rsid w:val="008C0D86"/>
    <w:rsid w:val="008C7919"/>
    <w:rsid w:val="008D0E4E"/>
    <w:rsid w:val="008D7D9F"/>
    <w:rsid w:val="008E3746"/>
    <w:rsid w:val="008E5FE3"/>
    <w:rsid w:val="008E6B3A"/>
    <w:rsid w:val="008E75AC"/>
    <w:rsid w:val="008F165A"/>
    <w:rsid w:val="008F4854"/>
    <w:rsid w:val="008F70B4"/>
    <w:rsid w:val="00900F5F"/>
    <w:rsid w:val="00904252"/>
    <w:rsid w:val="0091152D"/>
    <w:rsid w:val="0091428C"/>
    <w:rsid w:val="00922D41"/>
    <w:rsid w:val="0093537A"/>
    <w:rsid w:val="00944D6E"/>
    <w:rsid w:val="009468B4"/>
    <w:rsid w:val="009562DC"/>
    <w:rsid w:val="00967287"/>
    <w:rsid w:val="00970B8A"/>
    <w:rsid w:val="00982CA0"/>
    <w:rsid w:val="009852E1"/>
    <w:rsid w:val="009863B9"/>
    <w:rsid w:val="0098694F"/>
    <w:rsid w:val="009917D8"/>
    <w:rsid w:val="009A5F50"/>
    <w:rsid w:val="009B1FA7"/>
    <w:rsid w:val="009B21CB"/>
    <w:rsid w:val="009B328C"/>
    <w:rsid w:val="009B3E94"/>
    <w:rsid w:val="009B66D0"/>
    <w:rsid w:val="009B707E"/>
    <w:rsid w:val="009C55B5"/>
    <w:rsid w:val="009C5D0F"/>
    <w:rsid w:val="009C647E"/>
    <w:rsid w:val="009D210F"/>
    <w:rsid w:val="009E1D6C"/>
    <w:rsid w:val="009F197F"/>
    <w:rsid w:val="009F3704"/>
    <w:rsid w:val="00A03729"/>
    <w:rsid w:val="00A13540"/>
    <w:rsid w:val="00A16CFE"/>
    <w:rsid w:val="00A22B0F"/>
    <w:rsid w:val="00A241AC"/>
    <w:rsid w:val="00A26939"/>
    <w:rsid w:val="00A36771"/>
    <w:rsid w:val="00A43889"/>
    <w:rsid w:val="00A5719C"/>
    <w:rsid w:val="00A57E25"/>
    <w:rsid w:val="00A609C0"/>
    <w:rsid w:val="00A61EDA"/>
    <w:rsid w:val="00A663AF"/>
    <w:rsid w:val="00A84712"/>
    <w:rsid w:val="00A8686A"/>
    <w:rsid w:val="00A877B1"/>
    <w:rsid w:val="00A926AD"/>
    <w:rsid w:val="00A96E13"/>
    <w:rsid w:val="00AA3BEE"/>
    <w:rsid w:val="00AA7A65"/>
    <w:rsid w:val="00AB2206"/>
    <w:rsid w:val="00AC3731"/>
    <w:rsid w:val="00AD12C4"/>
    <w:rsid w:val="00AD24C9"/>
    <w:rsid w:val="00AD3349"/>
    <w:rsid w:val="00AD4F7F"/>
    <w:rsid w:val="00AF1745"/>
    <w:rsid w:val="00B00502"/>
    <w:rsid w:val="00B046AA"/>
    <w:rsid w:val="00B11C80"/>
    <w:rsid w:val="00B23C8E"/>
    <w:rsid w:val="00B251A8"/>
    <w:rsid w:val="00B276A1"/>
    <w:rsid w:val="00B27F0D"/>
    <w:rsid w:val="00B315D0"/>
    <w:rsid w:val="00B36538"/>
    <w:rsid w:val="00B4180B"/>
    <w:rsid w:val="00B42E89"/>
    <w:rsid w:val="00B51744"/>
    <w:rsid w:val="00B56F24"/>
    <w:rsid w:val="00B62BBE"/>
    <w:rsid w:val="00B63A74"/>
    <w:rsid w:val="00B64F56"/>
    <w:rsid w:val="00B717C9"/>
    <w:rsid w:val="00B74B77"/>
    <w:rsid w:val="00B74BE5"/>
    <w:rsid w:val="00B80B27"/>
    <w:rsid w:val="00B82C78"/>
    <w:rsid w:val="00B8419C"/>
    <w:rsid w:val="00B86456"/>
    <w:rsid w:val="00BA1778"/>
    <w:rsid w:val="00BA6168"/>
    <w:rsid w:val="00BB4E3F"/>
    <w:rsid w:val="00BB5E43"/>
    <w:rsid w:val="00BB72ED"/>
    <w:rsid w:val="00BB7AD6"/>
    <w:rsid w:val="00BB7E71"/>
    <w:rsid w:val="00BC5BF6"/>
    <w:rsid w:val="00BD069F"/>
    <w:rsid w:val="00BD545A"/>
    <w:rsid w:val="00BD6E98"/>
    <w:rsid w:val="00BD6FF9"/>
    <w:rsid w:val="00BE008F"/>
    <w:rsid w:val="00BE08A7"/>
    <w:rsid w:val="00BE2674"/>
    <w:rsid w:val="00BE29B7"/>
    <w:rsid w:val="00BF0029"/>
    <w:rsid w:val="00C03792"/>
    <w:rsid w:val="00C04F80"/>
    <w:rsid w:val="00C103ED"/>
    <w:rsid w:val="00C12790"/>
    <w:rsid w:val="00C231E1"/>
    <w:rsid w:val="00C24E6D"/>
    <w:rsid w:val="00C26BE3"/>
    <w:rsid w:val="00C30A70"/>
    <w:rsid w:val="00C34C3D"/>
    <w:rsid w:val="00C3640B"/>
    <w:rsid w:val="00C376FE"/>
    <w:rsid w:val="00C40C4F"/>
    <w:rsid w:val="00C40E26"/>
    <w:rsid w:val="00C46839"/>
    <w:rsid w:val="00C47F98"/>
    <w:rsid w:val="00C52831"/>
    <w:rsid w:val="00C63F48"/>
    <w:rsid w:val="00C7451C"/>
    <w:rsid w:val="00C74EC7"/>
    <w:rsid w:val="00C75DA1"/>
    <w:rsid w:val="00C77A98"/>
    <w:rsid w:val="00C805D4"/>
    <w:rsid w:val="00C82C44"/>
    <w:rsid w:val="00C84284"/>
    <w:rsid w:val="00C94542"/>
    <w:rsid w:val="00C97B62"/>
    <w:rsid w:val="00C97D98"/>
    <w:rsid w:val="00CA5DE9"/>
    <w:rsid w:val="00CA634D"/>
    <w:rsid w:val="00CB1098"/>
    <w:rsid w:val="00CB23F6"/>
    <w:rsid w:val="00CB57C4"/>
    <w:rsid w:val="00CB75FF"/>
    <w:rsid w:val="00CC09EB"/>
    <w:rsid w:val="00CC506F"/>
    <w:rsid w:val="00CC5D46"/>
    <w:rsid w:val="00CC6A1D"/>
    <w:rsid w:val="00CD2A70"/>
    <w:rsid w:val="00CD480D"/>
    <w:rsid w:val="00CD4E54"/>
    <w:rsid w:val="00CE3269"/>
    <w:rsid w:val="00CE435C"/>
    <w:rsid w:val="00CE5D42"/>
    <w:rsid w:val="00CE7A24"/>
    <w:rsid w:val="00CF0435"/>
    <w:rsid w:val="00CF2474"/>
    <w:rsid w:val="00CF2AEC"/>
    <w:rsid w:val="00CF6B0C"/>
    <w:rsid w:val="00D152CB"/>
    <w:rsid w:val="00D22258"/>
    <w:rsid w:val="00D4439D"/>
    <w:rsid w:val="00D552BF"/>
    <w:rsid w:val="00D65DB2"/>
    <w:rsid w:val="00D71357"/>
    <w:rsid w:val="00D714F4"/>
    <w:rsid w:val="00D72241"/>
    <w:rsid w:val="00D73088"/>
    <w:rsid w:val="00D958E8"/>
    <w:rsid w:val="00DA0111"/>
    <w:rsid w:val="00DA0A7C"/>
    <w:rsid w:val="00DA5972"/>
    <w:rsid w:val="00DA645B"/>
    <w:rsid w:val="00DB09D7"/>
    <w:rsid w:val="00DB5E70"/>
    <w:rsid w:val="00DC32F6"/>
    <w:rsid w:val="00DC7E3E"/>
    <w:rsid w:val="00DD11F4"/>
    <w:rsid w:val="00DD3A3A"/>
    <w:rsid w:val="00DD663D"/>
    <w:rsid w:val="00DE0AF4"/>
    <w:rsid w:val="00DE612B"/>
    <w:rsid w:val="00DE7964"/>
    <w:rsid w:val="00DF5B06"/>
    <w:rsid w:val="00E02857"/>
    <w:rsid w:val="00E02973"/>
    <w:rsid w:val="00E036F9"/>
    <w:rsid w:val="00E20279"/>
    <w:rsid w:val="00E20A98"/>
    <w:rsid w:val="00E24583"/>
    <w:rsid w:val="00E34599"/>
    <w:rsid w:val="00E37542"/>
    <w:rsid w:val="00E44FF6"/>
    <w:rsid w:val="00E510ED"/>
    <w:rsid w:val="00E5119B"/>
    <w:rsid w:val="00E52265"/>
    <w:rsid w:val="00E5729C"/>
    <w:rsid w:val="00E621A8"/>
    <w:rsid w:val="00E64C8A"/>
    <w:rsid w:val="00E662D1"/>
    <w:rsid w:val="00E67F9E"/>
    <w:rsid w:val="00E8279E"/>
    <w:rsid w:val="00E837B6"/>
    <w:rsid w:val="00E83C31"/>
    <w:rsid w:val="00E90D3B"/>
    <w:rsid w:val="00E91682"/>
    <w:rsid w:val="00E96F5F"/>
    <w:rsid w:val="00EA0785"/>
    <w:rsid w:val="00EA2E6A"/>
    <w:rsid w:val="00EA440D"/>
    <w:rsid w:val="00EA5AD7"/>
    <w:rsid w:val="00EB1887"/>
    <w:rsid w:val="00EC67CD"/>
    <w:rsid w:val="00EC6DF0"/>
    <w:rsid w:val="00EC7113"/>
    <w:rsid w:val="00EE316A"/>
    <w:rsid w:val="00EE5BEF"/>
    <w:rsid w:val="00EE6968"/>
    <w:rsid w:val="00EF4A51"/>
    <w:rsid w:val="00EF646B"/>
    <w:rsid w:val="00EF7B80"/>
    <w:rsid w:val="00F06355"/>
    <w:rsid w:val="00F065B8"/>
    <w:rsid w:val="00F13F23"/>
    <w:rsid w:val="00F16D78"/>
    <w:rsid w:val="00F25D72"/>
    <w:rsid w:val="00F26089"/>
    <w:rsid w:val="00F3337D"/>
    <w:rsid w:val="00F43E93"/>
    <w:rsid w:val="00F56EA7"/>
    <w:rsid w:val="00F57FCE"/>
    <w:rsid w:val="00F63B7F"/>
    <w:rsid w:val="00F65D99"/>
    <w:rsid w:val="00F6782D"/>
    <w:rsid w:val="00F7107B"/>
    <w:rsid w:val="00F73B38"/>
    <w:rsid w:val="00F91C57"/>
    <w:rsid w:val="00F93D49"/>
    <w:rsid w:val="00F959AF"/>
    <w:rsid w:val="00FA1380"/>
    <w:rsid w:val="00FA3872"/>
    <w:rsid w:val="00FA3CA3"/>
    <w:rsid w:val="00FA5F3E"/>
    <w:rsid w:val="00FB290F"/>
    <w:rsid w:val="00FB74F5"/>
    <w:rsid w:val="00FC2C3E"/>
    <w:rsid w:val="00FC59BB"/>
    <w:rsid w:val="00FC5BC8"/>
    <w:rsid w:val="00FC7466"/>
    <w:rsid w:val="00FD1836"/>
    <w:rsid w:val="00FD755B"/>
    <w:rsid w:val="00FE0822"/>
    <w:rsid w:val="00FE0894"/>
    <w:rsid w:val="00FE6535"/>
    <w:rsid w:val="00FF4195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0272"/>
  <w15:chartTrackingRefBased/>
  <w15:docId w15:val="{FE8E0B4F-E8F5-485A-ADDA-8A54D853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B5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B511A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336456"/>
    <w:pPr>
      <w:spacing w:after="0" w:line="240" w:lineRule="auto"/>
    </w:pPr>
    <w:rPr>
      <w:rFonts w:ascii="Consolas" w:hAnsi="Consolas"/>
      <w:sz w:val="21"/>
      <w:szCs w:val="21"/>
      <w:lang w:eastAsia="lt-LT"/>
    </w:rPr>
  </w:style>
  <w:style w:type="character" w:customStyle="1" w:styleId="PaprastasistekstasDiagrama">
    <w:name w:val="Paprastasis tekstas Diagrama"/>
    <w:link w:val="Paprastasistekstas"/>
    <w:uiPriority w:val="99"/>
    <w:rsid w:val="00336456"/>
    <w:rPr>
      <w:rFonts w:ascii="Consolas" w:hAnsi="Consolas"/>
      <w:sz w:val="21"/>
      <w:szCs w:val="21"/>
    </w:rPr>
  </w:style>
  <w:style w:type="paragraph" w:styleId="prastasiniatinklio">
    <w:name w:val="Normal (Web)"/>
    <w:basedOn w:val="prastasis"/>
    <w:uiPriority w:val="99"/>
    <w:unhideWhenUsed/>
    <w:rsid w:val="00657B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link w:val="Pagrindinistekstas"/>
    <w:rsid w:val="00CD4E54"/>
    <w:rPr>
      <w:rFonts w:cs="Calibri"/>
      <w:color w:val="6D85B9"/>
      <w:shd w:val="clear" w:color="auto" w:fill="FFFFFF"/>
    </w:rPr>
  </w:style>
  <w:style w:type="paragraph" w:styleId="Pagrindinistekstas">
    <w:name w:val="Body Text"/>
    <w:basedOn w:val="prastasis"/>
    <w:link w:val="PagrindinistekstasDiagrama"/>
    <w:qFormat/>
    <w:rsid w:val="00CD4E54"/>
    <w:pPr>
      <w:widowControl w:val="0"/>
      <w:shd w:val="clear" w:color="auto" w:fill="FFFFFF"/>
      <w:spacing w:after="0" w:line="240" w:lineRule="auto"/>
      <w:ind w:firstLine="20"/>
    </w:pPr>
    <w:rPr>
      <w:rFonts w:cs="Calibri"/>
      <w:color w:val="6D85B9"/>
      <w:sz w:val="20"/>
      <w:szCs w:val="20"/>
      <w:lang w:eastAsia="lt-LT"/>
    </w:rPr>
  </w:style>
  <w:style w:type="character" w:customStyle="1" w:styleId="PagrindinistekstasDiagrama1">
    <w:name w:val="Pagrindinis tekstas Diagrama1"/>
    <w:uiPriority w:val="99"/>
    <w:semiHidden/>
    <w:rsid w:val="00CD4E54"/>
    <w:rPr>
      <w:sz w:val="22"/>
      <w:szCs w:val="22"/>
      <w:lang w:eastAsia="en-US"/>
    </w:rPr>
  </w:style>
  <w:style w:type="character" w:styleId="Emfaz">
    <w:name w:val="Emphasis"/>
    <w:uiPriority w:val="20"/>
    <w:qFormat/>
    <w:rsid w:val="008B010A"/>
    <w:rPr>
      <w:i/>
      <w:iCs/>
    </w:rPr>
  </w:style>
  <w:style w:type="paragraph" w:customStyle="1" w:styleId="a">
    <w:basedOn w:val="prastasis"/>
    <w:next w:val="prastasiniatinklio"/>
    <w:uiPriority w:val="99"/>
    <w:unhideWhenUsed/>
    <w:rsid w:val="007612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1A4E85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1A4E85"/>
    <w:rPr>
      <w:color w:val="605E5C"/>
      <w:shd w:val="clear" w:color="auto" w:fill="E1DFDD"/>
    </w:rPr>
  </w:style>
  <w:style w:type="paragraph" w:customStyle="1" w:styleId="v1v1msonormal">
    <w:name w:val="v1v1msonormal"/>
    <w:basedOn w:val="prastasis"/>
    <w:rsid w:val="001A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1A6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7FD8-0DBC-4DFF-9D4D-392E5DB2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1745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Jelena Baroniūnienė</cp:lastModifiedBy>
  <cp:revision>5</cp:revision>
  <cp:lastPrinted>2021-12-20T12:10:00Z</cp:lastPrinted>
  <dcterms:created xsi:type="dcterms:W3CDTF">2025-07-07T13:03:00Z</dcterms:created>
  <dcterms:modified xsi:type="dcterms:W3CDTF">2025-07-07T13:24:00Z</dcterms:modified>
</cp:coreProperties>
</file>