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405FA" w:rsidRDefault="7D92ACDC" w:rsidP="004E4612">
          <w:pPr>
            <w:spacing w:after="120" w:line="20" w:lineRule="atLeast"/>
            <w:contextualSpacing/>
            <w:jc w:val="center"/>
            <w:rPr>
              <w:rFonts w:cstheme="minorHAnsi"/>
              <w:b/>
              <w:sz w:val="22"/>
              <w:szCs w:val="22"/>
            </w:rPr>
          </w:pPr>
          <w:r w:rsidRPr="003405FA">
            <w:rPr>
              <w:rFonts w:cstheme="minorHAnsi"/>
              <w:b/>
              <w:bCs/>
              <w:sz w:val="22"/>
              <w:szCs w:val="22"/>
            </w:rPr>
            <w:t>VILNIAUS MIESTO SAVIVALDYBĖS ADMINISTRACIJA</w:t>
          </w:r>
        </w:p>
        <w:p w14:paraId="46315E48" w14:textId="332D3A78" w:rsidR="00C32E53" w:rsidRPr="003405FA" w:rsidRDefault="791DA65D" w:rsidP="003405FA">
          <w:pPr>
            <w:spacing w:after="120" w:line="20" w:lineRule="atLeast"/>
            <w:jc w:val="center"/>
            <w:rPr>
              <w:rFonts w:eastAsia="Calibri" w:cstheme="minorHAnsi"/>
              <w:sz w:val="22"/>
              <w:szCs w:val="22"/>
            </w:rPr>
          </w:pPr>
          <w:r w:rsidRPr="003405FA">
            <w:rPr>
              <w:rFonts w:cstheme="minorHAnsi"/>
              <w:sz w:val="22"/>
              <w:szCs w:val="22"/>
            </w:rPr>
            <w:t>Konstitucijos pr. 3, LT-09601 Vilnius</w:t>
          </w:r>
          <w:r w:rsidR="00414D9A" w:rsidRPr="003405FA">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97D7672" w:rsidR="00D53BF4" w:rsidRPr="003405FA" w:rsidRDefault="00D53BF4" w:rsidP="004E4612">
          <w:pPr>
            <w:spacing w:after="120" w:line="20" w:lineRule="atLeast"/>
            <w:ind w:left="5245"/>
            <w:contextualSpacing/>
            <w:rPr>
              <w:rFonts w:cstheme="minorHAnsi"/>
              <w:i/>
              <w:sz w:val="22"/>
              <w:szCs w:val="22"/>
            </w:rPr>
          </w:pPr>
          <w:r w:rsidRPr="003405FA">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915C6D2" w:rsidR="00D526C8" w:rsidRPr="003405FA" w:rsidRDefault="007A130B" w:rsidP="004E4612">
          <w:pPr>
            <w:spacing w:after="120" w:line="20" w:lineRule="atLeast"/>
            <w:contextualSpacing/>
            <w:jc w:val="center"/>
            <w:rPr>
              <w:rFonts w:cstheme="minorHAnsi"/>
              <w:b/>
              <w:bCs/>
              <w:sz w:val="22"/>
              <w:szCs w:val="22"/>
            </w:rPr>
          </w:pPr>
          <w:r w:rsidRPr="003405FA">
            <w:rPr>
              <w:rFonts w:cstheme="minorHAnsi"/>
              <w:b/>
              <w:bCs/>
              <w:sz w:val="22"/>
              <w:szCs w:val="22"/>
            </w:rPr>
            <w:t>TARPTAUTIN</w:t>
          </w:r>
          <w:r w:rsidR="0069195A" w:rsidRPr="003405FA">
            <w:rPr>
              <w:rFonts w:cstheme="minorHAnsi"/>
              <w:b/>
              <w:bCs/>
              <w:sz w:val="22"/>
              <w:szCs w:val="22"/>
            </w:rPr>
            <w:t>ĖS VERTĖS</w:t>
          </w:r>
          <w:r w:rsidRPr="003405FA">
            <w:rPr>
              <w:rFonts w:cstheme="minorHAnsi"/>
              <w:b/>
              <w:bCs/>
              <w:sz w:val="22"/>
              <w:szCs w:val="22"/>
            </w:rPr>
            <w:t xml:space="preserve"> </w:t>
          </w:r>
          <w:r w:rsidR="00D526C8" w:rsidRPr="003405FA">
            <w:rPr>
              <w:rFonts w:cstheme="minorHAnsi"/>
              <w:b/>
              <w:bCs/>
              <w:sz w:val="22"/>
              <w:szCs w:val="22"/>
            </w:rPr>
            <w:t>VIEŠOJO PIRKIMO „</w:t>
          </w:r>
          <w:r w:rsidR="003405FA" w:rsidRPr="003405FA">
            <w:rPr>
              <w:b/>
              <w:bCs/>
              <w:sz w:val="22"/>
              <w:szCs w:val="22"/>
            </w:rPr>
            <w:t>GALINIO TAŠKO APTIKIMO IR ATSAKO (EDR) LICENCIJOS SVEIKATOS PRIEŽIŪROS ĮSTAIGOMS</w:t>
          </w:r>
          <w:r w:rsidR="00D526C8" w:rsidRPr="003405FA">
            <w:rPr>
              <w:rFonts w:cstheme="minorHAnsi"/>
              <w:b/>
              <w:bCs/>
              <w:sz w:val="22"/>
              <w:szCs w:val="22"/>
            </w:rPr>
            <w:t>“</w:t>
          </w:r>
        </w:p>
        <w:p w14:paraId="18ACC6AD" w14:textId="7EF7CA9B" w:rsidR="00D526C8" w:rsidRPr="003405FA" w:rsidRDefault="00D526C8" w:rsidP="004E4612">
          <w:pPr>
            <w:spacing w:after="120" w:line="20" w:lineRule="atLeast"/>
            <w:contextualSpacing/>
            <w:jc w:val="center"/>
            <w:rPr>
              <w:rFonts w:cstheme="minorHAnsi"/>
              <w:b/>
              <w:bCs/>
              <w:sz w:val="22"/>
              <w:szCs w:val="22"/>
            </w:rPr>
          </w:pPr>
          <w:r w:rsidRPr="003405FA">
            <w:rPr>
              <w:rFonts w:cstheme="minorHAnsi"/>
              <w:b/>
              <w:bCs/>
              <w:sz w:val="22"/>
              <w:szCs w:val="22"/>
            </w:rPr>
            <w:t xml:space="preserve">ATVIRO KONKURSO </w:t>
          </w:r>
          <w:r w:rsidR="00EB164F" w:rsidRPr="003405FA">
            <w:rPr>
              <w:rFonts w:cstheme="minorHAnsi"/>
              <w:b/>
              <w:bCs/>
              <w:sz w:val="22"/>
              <w:szCs w:val="22"/>
            </w:rPr>
            <w:t xml:space="preserve">SPECIALIOSIOS </w:t>
          </w:r>
          <w:r w:rsidRPr="003405FA">
            <w:rPr>
              <w:rFonts w:cstheme="minorHAnsi"/>
              <w:b/>
              <w:bCs/>
              <w:sz w:val="22"/>
              <w:szCs w:val="22"/>
            </w:rPr>
            <w:t>SĄLYGOS</w:t>
          </w:r>
          <w:r w:rsidR="00EC4CB7" w:rsidRPr="003405FA">
            <w:rPr>
              <w:rFonts w:cstheme="minorHAnsi"/>
              <w:b/>
              <w:bCs/>
              <w:sz w:val="22"/>
              <w:szCs w:val="22"/>
            </w:rPr>
            <w:t xml:space="preserve"> </w:t>
          </w:r>
        </w:p>
        <w:p w14:paraId="67D34D7E" w14:textId="1775B5C4" w:rsidR="00D53BF4" w:rsidRPr="003405FA" w:rsidRDefault="003405FA" w:rsidP="004E4612">
          <w:pPr>
            <w:spacing w:after="120" w:line="20" w:lineRule="atLeast"/>
            <w:contextualSpacing/>
            <w:jc w:val="center"/>
            <w:rPr>
              <w:rFonts w:cstheme="minorHAnsi"/>
              <w:b/>
              <w:bCs/>
              <w:sz w:val="22"/>
              <w:szCs w:val="22"/>
            </w:rPr>
          </w:pPr>
          <w:r w:rsidRPr="003405FA">
            <w:rPr>
              <w:rFonts w:cstheme="minorHAnsi"/>
              <w:b/>
              <w:bCs/>
              <w:sz w:val="22"/>
              <w:szCs w:val="22"/>
            </w:rPr>
            <w:t xml:space="preserve">1 </w:t>
          </w:r>
          <w:r w:rsidR="00D53BF4" w:rsidRPr="003405FA">
            <w:rPr>
              <w:rFonts w:cstheme="minorHAnsi"/>
              <w:b/>
              <w:bCs/>
              <w:sz w:val="22"/>
              <w:szCs w:val="22"/>
            </w:rPr>
            <w:t>V</w:t>
          </w:r>
          <w:r w:rsidR="00755F3B" w:rsidRPr="003405FA">
            <w:rPr>
              <w:rFonts w:cstheme="minorHAnsi"/>
              <w:b/>
              <w:bCs/>
              <w:sz w:val="22"/>
              <w:szCs w:val="22"/>
            </w:rPr>
            <w:t>ersija</w:t>
          </w:r>
          <w:r w:rsidR="00D53BF4" w:rsidRPr="003405FA">
            <w:rPr>
              <w:rFonts w:cstheme="minorHAnsi"/>
              <w:b/>
              <w:b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A21F760" w14:textId="4826EDBE" w:rsidR="00904B66"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1562629" w:history="1">
                <w:r w:rsidR="00904B66" w:rsidRPr="00D33B06">
                  <w:rPr>
                    <w:rStyle w:val="Hipersaitas"/>
                    <w:rFonts w:cstheme="minorHAnsi"/>
                    <w:noProof/>
                  </w:rPr>
                  <w:t>1.</w:t>
                </w:r>
                <w:r w:rsidR="00904B66">
                  <w:rPr>
                    <w:noProof/>
                    <w:kern w:val="2"/>
                    <w:sz w:val="24"/>
                    <w:szCs w:val="24"/>
                    <w14:ligatures w14:val="standardContextual"/>
                  </w:rPr>
                  <w:tab/>
                </w:r>
                <w:r w:rsidR="00904B66" w:rsidRPr="00D33B06">
                  <w:rPr>
                    <w:rStyle w:val="Hipersaitas"/>
                    <w:rFonts w:cstheme="minorHAnsi"/>
                    <w:noProof/>
                  </w:rPr>
                  <w:t>Bendra informacija</w:t>
                </w:r>
                <w:r w:rsidR="00904B66">
                  <w:rPr>
                    <w:noProof/>
                    <w:webHidden/>
                  </w:rPr>
                  <w:tab/>
                </w:r>
                <w:r w:rsidR="00904B66">
                  <w:rPr>
                    <w:noProof/>
                    <w:webHidden/>
                  </w:rPr>
                  <w:fldChar w:fldCharType="begin"/>
                </w:r>
                <w:r w:rsidR="00904B66">
                  <w:rPr>
                    <w:noProof/>
                    <w:webHidden/>
                  </w:rPr>
                  <w:instrText xml:space="preserve"> PAGEREF _Toc201562629 \h </w:instrText>
                </w:r>
                <w:r w:rsidR="00904B66">
                  <w:rPr>
                    <w:noProof/>
                    <w:webHidden/>
                  </w:rPr>
                </w:r>
                <w:r w:rsidR="00904B66">
                  <w:rPr>
                    <w:noProof/>
                    <w:webHidden/>
                  </w:rPr>
                  <w:fldChar w:fldCharType="separate"/>
                </w:r>
                <w:r w:rsidR="00301262">
                  <w:rPr>
                    <w:noProof/>
                    <w:webHidden/>
                  </w:rPr>
                  <w:t>2</w:t>
                </w:r>
                <w:r w:rsidR="00904B66">
                  <w:rPr>
                    <w:noProof/>
                    <w:webHidden/>
                  </w:rPr>
                  <w:fldChar w:fldCharType="end"/>
                </w:r>
              </w:hyperlink>
            </w:p>
            <w:p w14:paraId="341C1E4E" w14:textId="4F5F0C0E" w:rsidR="00904B66" w:rsidRDefault="00904B66">
              <w:pPr>
                <w:pStyle w:val="Turinys1"/>
                <w:rPr>
                  <w:noProof/>
                  <w:kern w:val="2"/>
                  <w:sz w:val="24"/>
                  <w:szCs w:val="24"/>
                  <w14:ligatures w14:val="standardContextual"/>
                </w:rPr>
              </w:pPr>
              <w:hyperlink w:anchor="_Toc201562630" w:history="1">
                <w:r w:rsidRPr="00D33B06">
                  <w:rPr>
                    <w:rStyle w:val="Hipersaitas"/>
                    <w:rFonts w:cstheme="minorHAnsi"/>
                    <w:noProof/>
                  </w:rPr>
                  <w:t>2. Pirkimo objektas</w:t>
                </w:r>
                <w:r>
                  <w:rPr>
                    <w:noProof/>
                    <w:webHidden/>
                  </w:rPr>
                  <w:tab/>
                </w:r>
                <w:r>
                  <w:rPr>
                    <w:noProof/>
                    <w:webHidden/>
                  </w:rPr>
                  <w:fldChar w:fldCharType="begin"/>
                </w:r>
                <w:r>
                  <w:rPr>
                    <w:noProof/>
                    <w:webHidden/>
                  </w:rPr>
                  <w:instrText xml:space="preserve"> PAGEREF _Toc201562630 \h </w:instrText>
                </w:r>
                <w:r>
                  <w:rPr>
                    <w:noProof/>
                    <w:webHidden/>
                  </w:rPr>
                </w:r>
                <w:r>
                  <w:rPr>
                    <w:noProof/>
                    <w:webHidden/>
                  </w:rPr>
                  <w:fldChar w:fldCharType="separate"/>
                </w:r>
                <w:r w:rsidR="00301262">
                  <w:rPr>
                    <w:noProof/>
                    <w:webHidden/>
                  </w:rPr>
                  <w:t>2</w:t>
                </w:r>
                <w:r>
                  <w:rPr>
                    <w:noProof/>
                    <w:webHidden/>
                  </w:rPr>
                  <w:fldChar w:fldCharType="end"/>
                </w:r>
              </w:hyperlink>
            </w:p>
            <w:p w14:paraId="35C364F0" w14:textId="19EF814C" w:rsidR="00904B66" w:rsidRDefault="00904B66">
              <w:pPr>
                <w:pStyle w:val="Turinys1"/>
                <w:rPr>
                  <w:noProof/>
                  <w:kern w:val="2"/>
                  <w:sz w:val="24"/>
                  <w:szCs w:val="24"/>
                  <w14:ligatures w14:val="standardContextual"/>
                </w:rPr>
              </w:pPr>
              <w:hyperlink w:anchor="_Toc201562631" w:history="1">
                <w:r w:rsidRPr="00D33B0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_Toc201562631 \h </w:instrText>
                </w:r>
                <w:r>
                  <w:rPr>
                    <w:noProof/>
                    <w:webHidden/>
                  </w:rPr>
                </w:r>
                <w:r>
                  <w:rPr>
                    <w:noProof/>
                    <w:webHidden/>
                  </w:rPr>
                  <w:fldChar w:fldCharType="separate"/>
                </w:r>
                <w:r w:rsidR="00301262">
                  <w:rPr>
                    <w:noProof/>
                    <w:webHidden/>
                  </w:rPr>
                  <w:t>3</w:t>
                </w:r>
                <w:r>
                  <w:rPr>
                    <w:noProof/>
                    <w:webHidden/>
                  </w:rPr>
                  <w:fldChar w:fldCharType="end"/>
                </w:r>
              </w:hyperlink>
            </w:p>
            <w:p w14:paraId="2404136C" w14:textId="762A4EA6" w:rsidR="00904B66" w:rsidRPr="00F165DA" w:rsidRDefault="00904B66">
              <w:pPr>
                <w:pStyle w:val="Turinys1"/>
                <w:rPr>
                  <w:b/>
                  <w:bCs/>
                  <w:noProof/>
                  <w:kern w:val="2"/>
                  <w:sz w:val="24"/>
                  <w:szCs w:val="24"/>
                  <w14:ligatures w14:val="standardContextual"/>
                </w:rPr>
              </w:pPr>
              <w:hyperlink w:anchor="_Toc201562632" w:history="1">
                <w:r w:rsidRPr="00F165DA">
                  <w:rPr>
                    <w:rStyle w:val="Hipersaitas"/>
                    <w:rFonts w:cstheme="majorHAnsi"/>
                    <w:b/>
                    <w:bCs/>
                    <w:noProof/>
                  </w:rPr>
                  <w:t xml:space="preserve">4. </w:t>
                </w:r>
                <w:r w:rsidRPr="00301262">
                  <w:rPr>
                    <w:rStyle w:val="Hipersaitas"/>
                    <w:rFonts w:cstheme="minorHAnsi"/>
                    <w:noProof/>
                  </w:rPr>
                  <w:t>Tiekėjų</w:t>
                </w:r>
                <w:r w:rsidRPr="00F165DA">
                  <w:rPr>
                    <w:rStyle w:val="Hipersaitas"/>
                    <w:rFonts w:cstheme="majorHAnsi"/>
                    <w:b/>
                    <w:bCs/>
                    <w:noProof/>
                  </w:rPr>
                  <w:t xml:space="preserve"> </w:t>
                </w:r>
                <w:r w:rsidRPr="00301262">
                  <w:rPr>
                    <w:rStyle w:val="Hipersaitas"/>
                    <w:rFonts w:cstheme="minorHAnsi"/>
                    <w:noProof/>
                  </w:rPr>
                  <w:t>pašalinimo</w:t>
                </w:r>
                <w:r w:rsidRPr="00F165DA">
                  <w:rPr>
                    <w:rStyle w:val="Hipersaitas"/>
                    <w:rFonts w:cstheme="majorHAnsi"/>
                    <w:b/>
                    <w:bCs/>
                    <w:noProof/>
                  </w:rPr>
                  <w:t xml:space="preserve"> </w:t>
                </w:r>
                <w:r w:rsidRPr="00301262">
                  <w:rPr>
                    <w:rStyle w:val="Hipersaitas"/>
                    <w:rFonts w:cstheme="minorHAnsi"/>
                    <w:noProof/>
                  </w:rPr>
                  <w:t>pagrindai</w:t>
                </w:r>
                <w:r w:rsidRPr="00F165DA">
                  <w:rPr>
                    <w:rStyle w:val="Hipersaitas"/>
                    <w:rFonts w:cstheme="majorHAnsi"/>
                    <w:b/>
                    <w:bCs/>
                    <w:noProof/>
                  </w:rPr>
                  <w:t xml:space="preserve"> ir </w:t>
                </w:r>
                <w:r w:rsidRPr="00301262">
                  <w:rPr>
                    <w:rStyle w:val="Hipersaitas"/>
                    <w:rFonts w:cstheme="minorHAnsi"/>
                    <w:noProof/>
                  </w:rPr>
                  <w:t>kvalifikacijos</w:t>
                </w:r>
                <w:r w:rsidRPr="00F165DA">
                  <w:rPr>
                    <w:rStyle w:val="Hipersaitas"/>
                    <w:rFonts w:cstheme="majorHAnsi"/>
                    <w:b/>
                    <w:bCs/>
                    <w:noProof/>
                  </w:rPr>
                  <w:t xml:space="preserve"> </w:t>
                </w:r>
                <w:r w:rsidRPr="00301262">
                  <w:rPr>
                    <w:rStyle w:val="Hipersaitas"/>
                    <w:rFonts w:cstheme="minorHAnsi"/>
                    <w:noProof/>
                  </w:rPr>
                  <w:t>reikalavimai</w:t>
                </w:r>
                <w:r w:rsidRPr="00F165DA">
                  <w:rPr>
                    <w:b/>
                    <w:bCs/>
                    <w:noProof/>
                    <w:webHidden/>
                  </w:rPr>
                  <w:tab/>
                </w:r>
                <w:r w:rsidRPr="00F165DA">
                  <w:rPr>
                    <w:b/>
                    <w:bCs/>
                    <w:noProof/>
                    <w:webHidden/>
                  </w:rPr>
                  <w:fldChar w:fldCharType="begin"/>
                </w:r>
                <w:r w:rsidRPr="00F165DA">
                  <w:rPr>
                    <w:b/>
                    <w:bCs/>
                    <w:noProof/>
                    <w:webHidden/>
                  </w:rPr>
                  <w:instrText xml:space="preserve"> PAGEREF _Toc201562632 \h </w:instrText>
                </w:r>
                <w:r w:rsidRPr="00F165DA">
                  <w:rPr>
                    <w:b/>
                    <w:bCs/>
                    <w:noProof/>
                    <w:webHidden/>
                  </w:rPr>
                </w:r>
                <w:r w:rsidRPr="00F165DA">
                  <w:rPr>
                    <w:b/>
                    <w:bCs/>
                    <w:noProof/>
                    <w:webHidden/>
                  </w:rPr>
                  <w:fldChar w:fldCharType="separate"/>
                </w:r>
                <w:r w:rsidR="00301262">
                  <w:rPr>
                    <w:b/>
                    <w:bCs/>
                    <w:noProof/>
                    <w:webHidden/>
                  </w:rPr>
                  <w:t>3</w:t>
                </w:r>
                <w:r w:rsidRPr="00F165DA">
                  <w:rPr>
                    <w:b/>
                    <w:bCs/>
                    <w:noProof/>
                    <w:webHidden/>
                  </w:rPr>
                  <w:fldChar w:fldCharType="end"/>
                </w:r>
              </w:hyperlink>
            </w:p>
            <w:p w14:paraId="4B69CD9B" w14:textId="4D123DD6" w:rsidR="00904B66" w:rsidRPr="00F165DA" w:rsidRDefault="00904B66" w:rsidP="00301262">
              <w:pPr>
                <w:pStyle w:val="Turinys1"/>
                <w:rPr>
                  <w:b/>
                  <w:bCs/>
                  <w:noProof/>
                  <w:kern w:val="2"/>
                  <w:sz w:val="24"/>
                  <w:szCs w:val="24"/>
                  <w14:ligatures w14:val="standardContextual"/>
                </w:rPr>
              </w:pPr>
              <w:hyperlink w:anchor="_Toc201562633" w:history="1">
                <w:r w:rsidRPr="00F165DA">
                  <w:rPr>
                    <w:rStyle w:val="Hipersaitas"/>
                    <w:rFonts w:cstheme="majorHAnsi"/>
                    <w:b/>
                    <w:bCs/>
                    <w:noProof/>
                  </w:rPr>
                  <w:t>5.</w:t>
                </w:r>
                <w:r w:rsidRPr="00F165DA">
                  <w:rPr>
                    <w:b/>
                    <w:bCs/>
                    <w:noProof/>
                    <w:kern w:val="2"/>
                    <w:sz w:val="24"/>
                    <w:szCs w:val="24"/>
                    <w14:ligatures w14:val="standardContextual"/>
                  </w:rPr>
                  <w:tab/>
                </w:r>
                <w:r w:rsidRPr="00301262">
                  <w:rPr>
                    <w:rStyle w:val="Hipersaitas"/>
                    <w:rFonts w:cstheme="minorHAnsi"/>
                    <w:noProof/>
                  </w:rPr>
                  <w:t>Reikalavimai</w:t>
                </w:r>
                <w:r w:rsidRPr="00F165DA">
                  <w:rPr>
                    <w:rStyle w:val="Hipersaitas"/>
                    <w:rFonts w:cstheme="majorHAnsi"/>
                    <w:b/>
                    <w:bCs/>
                    <w:noProof/>
                  </w:rPr>
                  <w:t xml:space="preserve">, </w:t>
                </w:r>
                <w:r w:rsidRPr="00301262">
                  <w:rPr>
                    <w:rStyle w:val="Hipersaitas"/>
                    <w:rFonts w:cstheme="minorHAnsi"/>
                    <w:noProof/>
                  </w:rPr>
                  <w:t>susiję</w:t>
                </w:r>
                <w:r w:rsidRPr="00F165DA">
                  <w:rPr>
                    <w:rStyle w:val="Hipersaitas"/>
                    <w:rFonts w:cstheme="majorHAnsi"/>
                    <w:b/>
                    <w:bCs/>
                    <w:noProof/>
                  </w:rPr>
                  <w:t xml:space="preserve"> su </w:t>
                </w:r>
                <w:r w:rsidRPr="00301262">
                  <w:rPr>
                    <w:rStyle w:val="Hipersaitas"/>
                    <w:rFonts w:cstheme="minorHAnsi"/>
                    <w:noProof/>
                  </w:rPr>
                  <w:t>nacionaliniu</w:t>
                </w:r>
                <w:r w:rsidRPr="00F165DA">
                  <w:rPr>
                    <w:rStyle w:val="Hipersaitas"/>
                    <w:rFonts w:cstheme="majorHAnsi"/>
                    <w:b/>
                    <w:bCs/>
                    <w:noProof/>
                  </w:rPr>
                  <w:t xml:space="preserve"> </w:t>
                </w:r>
                <w:r w:rsidRPr="00301262">
                  <w:rPr>
                    <w:rStyle w:val="Hipersaitas"/>
                    <w:rFonts w:cstheme="minorHAnsi"/>
                    <w:noProof/>
                  </w:rPr>
                  <w:t>saugumu</w:t>
                </w:r>
                <w:r w:rsidRPr="00F165DA">
                  <w:rPr>
                    <w:b/>
                    <w:bCs/>
                    <w:noProof/>
                    <w:webHidden/>
                  </w:rPr>
                  <w:tab/>
                </w:r>
                <w:r w:rsidRPr="00F165DA">
                  <w:rPr>
                    <w:b/>
                    <w:bCs/>
                    <w:noProof/>
                    <w:webHidden/>
                  </w:rPr>
                  <w:fldChar w:fldCharType="begin"/>
                </w:r>
                <w:r w:rsidRPr="00F165DA">
                  <w:rPr>
                    <w:b/>
                    <w:bCs/>
                    <w:noProof/>
                    <w:webHidden/>
                  </w:rPr>
                  <w:instrText xml:space="preserve"> PAGEREF _Toc201562633 \h </w:instrText>
                </w:r>
                <w:r w:rsidRPr="00F165DA">
                  <w:rPr>
                    <w:b/>
                    <w:bCs/>
                    <w:noProof/>
                    <w:webHidden/>
                  </w:rPr>
                </w:r>
                <w:r w:rsidRPr="00F165DA">
                  <w:rPr>
                    <w:b/>
                    <w:bCs/>
                    <w:noProof/>
                    <w:webHidden/>
                  </w:rPr>
                  <w:fldChar w:fldCharType="separate"/>
                </w:r>
                <w:r w:rsidR="00301262">
                  <w:rPr>
                    <w:b/>
                    <w:bCs/>
                    <w:noProof/>
                    <w:webHidden/>
                  </w:rPr>
                  <w:t>4</w:t>
                </w:r>
                <w:r w:rsidRPr="00F165DA">
                  <w:rPr>
                    <w:b/>
                    <w:bCs/>
                    <w:noProof/>
                    <w:webHidden/>
                  </w:rPr>
                  <w:fldChar w:fldCharType="end"/>
                </w:r>
              </w:hyperlink>
            </w:p>
            <w:p w14:paraId="35019611" w14:textId="237D809F" w:rsidR="00904B66" w:rsidRDefault="00904B66">
              <w:pPr>
                <w:pStyle w:val="Turinys1"/>
                <w:rPr>
                  <w:noProof/>
                  <w:kern w:val="2"/>
                  <w:sz w:val="24"/>
                  <w:szCs w:val="24"/>
                  <w14:ligatures w14:val="standardContextual"/>
                </w:rPr>
              </w:pPr>
              <w:hyperlink w:anchor="_Toc201562634" w:history="1">
                <w:r w:rsidRPr="00D33B06">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_Toc201562634 \h </w:instrText>
                </w:r>
                <w:r>
                  <w:rPr>
                    <w:noProof/>
                    <w:webHidden/>
                  </w:rPr>
                </w:r>
                <w:r>
                  <w:rPr>
                    <w:noProof/>
                    <w:webHidden/>
                  </w:rPr>
                  <w:fldChar w:fldCharType="separate"/>
                </w:r>
                <w:r w:rsidR="00301262">
                  <w:rPr>
                    <w:noProof/>
                    <w:webHidden/>
                  </w:rPr>
                  <w:t>5</w:t>
                </w:r>
                <w:r>
                  <w:rPr>
                    <w:noProof/>
                    <w:webHidden/>
                  </w:rPr>
                  <w:fldChar w:fldCharType="end"/>
                </w:r>
              </w:hyperlink>
            </w:p>
            <w:p w14:paraId="18E6CD17" w14:textId="6A8248E8" w:rsidR="00904B66" w:rsidRDefault="00904B66">
              <w:pPr>
                <w:pStyle w:val="Turinys1"/>
                <w:tabs>
                  <w:tab w:val="left" w:pos="720"/>
                </w:tabs>
                <w:rPr>
                  <w:noProof/>
                  <w:kern w:val="2"/>
                  <w:sz w:val="24"/>
                  <w:szCs w:val="24"/>
                  <w14:ligatures w14:val="standardContextual"/>
                </w:rPr>
              </w:pPr>
              <w:hyperlink w:anchor="_Toc201562635" w:history="1">
                <w:r w:rsidRPr="00D33B06">
                  <w:rPr>
                    <w:rStyle w:val="Hipersaitas"/>
                    <w:rFonts w:eastAsia="Calibri" w:cstheme="minorHAnsi"/>
                    <w:noProof/>
                  </w:rPr>
                  <w:t>7.</w:t>
                </w:r>
                <w:r>
                  <w:rPr>
                    <w:noProof/>
                    <w:kern w:val="2"/>
                    <w:sz w:val="24"/>
                    <w:szCs w:val="24"/>
                    <w14:ligatures w14:val="standardContextual"/>
                  </w:rPr>
                  <w:tab/>
                </w:r>
                <w:r w:rsidRPr="00D33B0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_Toc201562635 \h </w:instrText>
                </w:r>
                <w:r>
                  <w:rPr>
                    <w:noProof/>
                    <w:webHidden/>
                  </w:rPr>
                </w:r>
                <w:r>
                  <w:rPr>
                    <w:noProof/>
                    <w:webHidden/>
                  </w:rPr>
                  <w:fldChar w:fldCharType="separate"/>
                </w:r>
                <w:r w:rsidR="00301262">
                  <w:rPr>
                    <w:noProof/>
                    <w:webHidden/>
                  </w:rPr>
                  <w:t>6</w:t>
                </w:r>
                <w:r>
                  <w:rPr>
                    <w:noProof/>
                    <w:webHidden/>
                  </w:rPr>
                  <w:fldChar w:fldCharType="end"/>
                </w:r>
              </w:hyperlink>
            </w:p>
            <w:p w14:paraId="6956A6B2" w14:textId="14EDFD4E" w:rsidR="00904B66" w:rsidRDefault="00904B66">
              <w:pPr>
                <w:pStyle w:val="Turinys1"/>
                <w:tabs>
                  <w:tab w:val="left" w:pos="720"/>
                </w:tabs>
                <w:rPr>
                  <w:noProof/>
                  <w:kern w:val="2"/>
                  <w:sz w:val="24"/>
                  <w:szCs w:val="24"/>
                  <w14:ligatures w14:val="standardContextual"/>
                </w:rPr>
              </w:pPr>
              <w:hyperlink w:anchor="_Toc201562636" w:history="1">
                <w:r w:rsidRPr="00D33B06">
                  <w:rPr>
                    <w:rStyle w:val="Hipersaitas"/>
                    <w:rFonts w:eastAsia="Calibri" w:cstheme="minorHAnsi"/>
                    <w:noProof/>
                  </w:rPr>
                  <w:t>8.</w:t>
                </w:r>
                <w:r>
                  <w:rPr>
                    <w:noProof/>
                    <w:kern w:val="2"/>
                    <w:sz w:val="24"/>
                    <w:szCs w:val="24"/>
                    <w14:ligatures w14:val="standardContextual"/>
                  </w:rPr>
                  <w:tab/>
                </w:r>
                <w:r w:rsidRPr="00D33B06">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_Toc201562636 \h </w:instrText>
                </w:r>
                <w:r>
                  <w:rPr>
                    <w:noProof/>
                    <w:webHidden/>
                  </w:rPr>
                </w:r>
                <w:r>
                  <w:rPr>
                    <w:noProof/>
                    <w:webHidden/>
                  </w:rPr>
                  <w:fldChar w:fldCharType="separate"/>
                </w:r>
                <w:r w:rsidR="00301262">
                  <w:rPr>
                    <w:noProof/>
                    <w:webHidden/>
                  </w:rPr>
                  <w:t>8</w:t>
                </w:r>
                <w:r>
                  <w:rPr>
                    <w:noProof/>
                    <w:webHidden/>
                  </w:rPr>
                  <w:fldChar w:fldCharType="end"/>
                </w:r>
              </w:hyperlink>
            </w:p>
            <w:p w14:paraId="3C45F579" w14:textId="7B1BCE2A" w:rsidR="00904B66" w:rsidRDefault="00904B66">
              <w:pPr>
                <w:pStyle w:val="Turinys1"/>
                <w:tabs>
                  <w:tab w:val="left" w:pos="720"/>
                </w:tabs>
                <w:rPr>
                  <w:noProof/>
                  <w:kern w:val="2"/>
                  <w:sz w:val="24"/>
                  <w:szCs w:val="24"/>
                  <w14:ligatures w14:val="standardContextual"/>
                </w:rPr>
              </w:pPr>
              <w:hyperlink w:anchor="_Toc201562637" w:history="1">
                <w:r w:rsidRPr="00D33B06">
                  <w:rPr>
                    <w:rStyle w:val="Hipersaitas"/>
                    <w:rFonts w:eastAsia="Calibri" w:cstheme="minorHAnsi"/>
                    <w:noProof/>
                  </w:rPr>
                  <w:t>9.</w:t>
                </w:r>
                <w:r>
                  <w:rPr>
                    <w:noProof/>
                    <w:kern w:val="2"/>
                    <w:sz w:val="24"/>
                    <w:szCs w:val="24"/>
                    <w14:ligatures w14:val="standardContextual"/>
                  </w:rPr>
                  <w:tab/>
                </w:r>
                <w:r w:rsidRPr="00D33B06">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_Toc201562637 \h </w:instrText>
                </w:r>
                <w:r>
                  <w:rPr>
                    <w:noProof/>
                    <w:webHidden/>
                  </w:rPr>
                </w:r>
                <w:r>
                  <w:rPr>
                    <w:noProof/>
                    <w:webHidden/>
                  </w:rPr>
                  <w:fldChar w:fldCharType="separate"/>
                </w:r>
                <w:r w:rsidR="00301262">
                  <w:rPr>
                    <w:noProof/>
                    <w:webHidden/>
                  </w:rPr>
                  <w:t>8</w:t>
                </w:r>
                <w:r>
                  <w:rPr>
                    <w:noProof/>
                    <w:webHidden/>
                  </w:rPr>
                  <w:fldChar w:fldCharType="end"/>
                </w:r>
              </w:hyperlink>
            </w:p>
            <w:p w14:paraId="62E6F1A1" w14:textId="316C8F56" w:rsidR="00904B66" w:rsidRDefault="00904B66">
              <w:pPr>
                <w:pStyle w:val="Turinys1"/>
                <w:tabs>
                  <w:tab w:val="left" w:pos="720"/>
                </w:tabs>
                <w:rPr>
                  <w:noProof/>
                  <w:kern w:val="2"/>
                  <w:sz w:val="24"/>
                  <w:szCs w:val="24"/>
                  <w14:ligatures w14:val="standardContextual"/>
                </w:rPr>
              </w:pPr>
              <w:hyperlink w:anchor="_Toc201562638" w:history="1">
                <w:r w:rsidRPr="00D33B06">
                  <w:rPr>
                    <w:rStyle w:val="Hipersaitas"/>
                    <w:rFonts w:eastAsia="Calibri" w:cstheme="minorHAnsi"/>
                    <w:noProof/>
                  </w:rPr>
                  <w:t>10.</w:t>
                </w:r>
                <w:r>
                  <w:rPr>
                    <w:noProof/>
                    <w:kern w:val="2"/>
                    <w:sz w:val="24"/>
                    <w:szCs w:val="24"/>
                    <w14:ligatures w14:val="standardContextual"/>
                  </w:rPr>
                  <w:tab/>
                </w:r>
                <w:r w:rsidRPr="00D33B06">
                  <w:rPr>
                    <w:rStyle w:val="Hipersaitas"/>
                    <w:rFonts w:cstheme="minorHAnsi"/>
                    <w:noProof/>
                  </w:rPr>
                  <w:t>Sutarties sudarymas</w:t>
                </w:r>
                <w:r>
                  <w:rPr>
                    <w:noProof/>
                    <w:webHidden/>
                  </w:rPr>
                  <w:tab/>
                </w:r>
                <w:r>
                  <w:rPr>
                    <w:noProof/>
                    <w:webHidden/>
                  </w:rPr>
                  <w:fldChar w:fldCharType="begin"/>
                </w:r>
                <w:r>
                  <w:rPr>
                    <w:noProof/>
                    <w:webHidden/>
                  </w:rPr>
                  <w:instrText xml:space="preserve"> PAGEREF _Toc201562638 \h </w:instrText>
                </w:r>
                <w:r>
                  <w:rPr>
                    <w:noProof/>
                    <w:webHidden/>
                  </w:rPr>
                </w:r>
                <w:r>
                  <w:rPr>
                    <w:noProof/>
                    <w:webHidden/>
                  </w:rPr>
                  <w:fldChar w:fldCharType="separate"/>
                </w:r>
                <w:r w:rsidR="00301262">
                  <w:rPr>
                    <w:noProof/>
                    <w:webHidden/>
                  </w:rPr>
                  <w:t>8</w:t>
                </w:r>
                <w:r>
                  <w:rPr>
                    <w:noProof/>
                    <w:webHidden/>
                  </w:rPr>
                  <w:fldChar w:fldCharType="end"/>
                </w:r>
              </w:hyperlink>
            </w:p>
            <w:p w14:paraId="50D0A30D" w14:textId="66FF8D10" w:rsidR="00904B66" w:rsidRDefault="00904B66">
              <w:pPr>
                <w:pStyle w:val="Turinys1"/>
                <w:tabs>
                  <w:tab w:val="left" w:pos="720"/>
                </w:tabs>
                <w:rPr>
                  <w:noProof/>
                  <w:kern w:val="2"/>
                  <w:sz w:val="24"/>
                  <w:szCs w:val="24"/>
                  <w14:ligatures w14:val="standardContextual"/>
                </w:rPr>
              </w:pPr>
              <w:hyperlink w:anchor="_Toc201562639" w:history="1">
                <w:r w:rsidRPr="00D33B06">
                  <w:rPr>
                    <w:rStyle w:val="Hipersaitas"/>
                    <w:rFonts w:cstheme="minorHAnsi"/>
                    <w:noProof/>
                  </w:rPr>
                  <w:t>11.</w:t>
                </w:r>
                <w:r>
                  <w:rPr>
                    <w:noProof/>
                    <w:kern w:val="2"/>
                    <w:sz w:val="24"/>
                    <w:szCs w:val="24"/>
                    <w14:ligatures w14:val="standardContextual"/>
                  </w:rPr>
                  <w:tab/>
                </w:r>
                <w:r w:rsidRPr="00D33B06">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_Toc201562639 \h </w:instrText>
                </w:r>
                <w:r>
                  <w:rPr>
                    <w:noProof/>
                    <w:webHidden/>
                  </w:rPr>
                </w:r>
                <w:r>
                  <w:rPr>
                    <w:noProof/>
                    <w:webHidden/>
                  </w:rPr>
                  <w:fldChar w:fldCharType="separate"/>
                </w:r>
                <w:r w:rsidR="00301262">
                  <w:rPr>
                    <w:noProof/>
                    <w:webHidden/>
                  </w:rPr>
                  <w:t>8</w:t>
                </w:r>
                <w:r>
                  <w:rPr>
                    <w:noProof/>
                    <w:webHidden/>
                  </w:rPr>
                  <w:fldChar w:fldCharType="end"/>
                </w:r>
              </w:hyperlink>
            </w:p>
            <w:p w14:paraId="6F0C0356" w14:textId="71D398CD" w:rsidR="00904B66" w:rsidRDefault="00904B66">
              <w:pPr>
                <w:pStyle w:val="Turinys1"/>
                <w:tabs>
                  <w:tab w:val="left" w:pos="720"/>
                </w:tabs>
                <w:rPr>
                  <w:noProof/>
                  <w:kern w:val="2"/>
                  <w:sz w:val="24"/>
                  <w:szCs w:val="24"/>
                  <w14:ligatures w14:val="standardContextual"/>
                </w:rPr>
              </w:pPr>
              <w:hyperlink w:anchor="_Toc201562640" w:history="1">
                <w:r w:rsidRPr="00D33B06">
                  <w:rPr>
                    <w:rStyle w:val="Hipersaitas"/>
                    <w:rFonts w:cstheme="minorHAnsi"/>
                    <w:noProof/>
                  </w:rPr>
                  <w:t>12.</w:t>
                </w:r>
                <w:r>
                  <w:rPr>
                    <w:noProof/>
                    <w:kern w:val="2"/>
                    <w:sz w:val="24"/>
                    <w:szCs w:val="24"/>
                    <w14:ligatures w14:val="standardContextual"/>
                  </w:rPr>
                  <w:tab/>
                </w:r>
                <w:r w:rsidRPr="00D33B06">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_Toc201562640 \h </w:instrText>
                </w:r>
                <w:r>
                  <w:rPr>
                    <w:noProof/>
                    <w:webHidden/>
                  </w:rPr>
                </w:r>
                <w:r>
                  <w:rPr>
                    <w:noProof/>
                    <w:webHidden/>
                  </w:rPr>
                  <w:fldChar w:fldCharType="separate"/>
                </w:r>
                <w:r w:rsidR="00301262">
                  <w:rPr>
                    <w:noProof/>
                    <w:webHidden/>
                  </w:rPr>
                  <w:t>10</w:t>
                </w:r>
                <w:r>
                  <w:rPr>
                    <w:noProof/>
                    <w:webHidden/>
                  </w:rPr>
                  <w:fldChar w:fldCharType="end"/>
                </w:r>
              </w:hyperlink>
            </w:p>
            <w:p w14:paraId="3AE8DD5F" w14:textId="727713D6" w:rsidR="00904B66" w:rsidRDefault="00904B66">
              <w:pPr>
                <w:pStyle w:val="Turinys2"/>
                <w:rPr>
                  <w:noProof/>
                  <w:kern w:val="2"/>
                  <w:sz w:val="24"/>
                  <w:szCs w:val="24"/>
                  <w14:ligatures w14:val="standardContextual"/>
                </w:rPr>
              </w:pPr>
              <w:hyperlink w:anchor="_Toc201562641" w:history="1">
                <w:r w:rsidRPr="00D33B0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_Toc201562641 \h </w:instrText>
                </w:r>
                <w:r>
                  <w:rPr>
                    <w:noProof/>
                    <w:webHidden/>
                  </w:rPr>
                </w:r>
                <w:r>
                  <w:rPr>
                    <w:noProof/>
                    <w:webHidden/>
                  </w:rPr>
                  <w:fldChar w:fldCharType="separate"/>
                </w:r>
                <w:r w:rsidR="00301262">
                  <w:rPr>
                    <w:noProof/>
                    <w:webHidden/>
                  </w:rPr>
                  <w:t>22</w:t>
                </w:r>
                <w:r>
                  <w:rPr>
                    <w:noProof/>
                    <w:webHidden/>
                  </w:rPr>
                  <w:fldChar w:fldCharType="end"/>
                </w:r>
              </w:hyperlink>
            </w:p>
            <w:p w14:paraId="12816B58" w14:textId="213946A0" w:rsidR="00904B66" w:rsidRDefault="00904B66">
              <w:pPr>
                <w:pStyle w:val="Turinys2"/>
                <w:rPr>
                  <w:noProof/>
                  <w:kern w:val="2"/>
                  <w:sz w:val="24"/>
                  <w:szCs w:val="24"/>
                  <w14:ligatures w14:val="standardContextual"/>
                </w:rPr>
              </w:pPr>
              <w:hyperlink w:anchor="_Toc201562642" w:history="1">
                <w:r w:rsidRPr="00D33B0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_Toc201562642 \h </w:instrText>
                </w:r>
                <w:r>
                  <w:rPr>
                    <w:noProof/>
                    <w:webHidden/>
                  </w:rPr>
                </w:r>
                <w:r>
                  <w:rPr>
                    <w:noProof/>
                    <w:webHidden/>
                  </w:rPr>
                  <w:fldChar w:fldCharType="separate"/>
                </w:r>
                <w:r w:rsidR="00301262">
                  <w:rPr>
                    <w:noProof/>
                    <w:webHidden/>
                  </w:rPr>
                  <w:t>25</w:t>
                </w:r>
                <w:r>
                  <w:rPr>
                    <w:noProof/>
                    <w:webHidden/>
                  </w:rPr>
                  <w:fldChar w:fldCharType="end"/>
                </w:r>
              </w:hyperlink>
            </w:p>
            <w:p w14:paraId="09FFBCAE" w14:textId="04573744" w:rsidR="00904B66" w:rsidRDefault="00904B66">
              <w:pPr>
                <w:pStyle w:val="Turinys2"/>
                <w:rPr>
                  <w:noProof/>
                  <w:kern w:val="2"/>
                  <w:sz w:val="24"/>
                  <w:szCs w:val="24"/>
                  <w14:ligatures w14:val="standardContextual"/>
                </w:rPr>
              </w:pPr>
              <w:hyperlink w:anchor="_Toc201562643" w:history="1">
                <w:r w:rsidRPr="00D33B0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_Toc201562643 \h </w:instrText>
                </w:r>
                <w:r>
                  <w:rPr>
                    <w:noProof/>
                    <w:webHidden/>
                  </w:rPr>
                </w:r>
                <w:r>
                  <w:rPr>
                    <w:noProof/>
                    <w:webHidden/>
                  </w:rPr>
                  <w:fldChar w:fldCharType="separate"/>
                </w:r>
                <w:r w:rsidR="00301262">
                  <w:rPr>
                    <w:noProof/>
                    <w:webHidden/>
                  </w:rPr>
                  <w:t>22</w:t>
                </w:r>
                <w:r>
                  <w:rPr>
                    <w:noProof/>
                    <w:webHidden/>
                  </w:rPr>
                  <w:fldChar w:fldCharType="end"/>
                </w:r>
              </w:hyperlink>
            </w:p>
            <w:p w14:paraId="32F60B0C" w14:textId="2B0A33A3" w:rsidR="00904B66" w:rsidRDefault="00904B66">
              <w:pPr>
                <w:pStyle w:val="Turinys2"/>
                <w:rPr>
                  <w:noProof/>
                  <w:kern w:val="2"/>
                  <w:sz w:val="24"/>
                  <w:szCs w:val="24"/>
                  <w14:ligatures w14:val="standardContextual"/>
                </w:rPr>
              </w:pPr>
              <w:hyperlink w:anchor="_Toc201562644" w:history="1">
                <w:r w:rsidRPr="00D33B0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_Toc201562644 \h </w:instrText>
                </w:r>
                <w:r>
                  <w:rPr>
                    <w:noProof/>
                    <w:webHidden/>
                  </w:rPr>
                </w:r>
                <w:r>
                  <w:rPr>
                    <w:noProof/>
                    <w:webHidden/>
                  </w:rPr>
                  <w:fldChar w:fldCharType="separate"/>
                </w:r>
                <w:r w:rsidR="00301262">
                  <w:rPr>
                    <w:noProof/>
                    <w:webHidden/>
                  </w:rPr>
                  <w:t>22</w:t>
                </w:r>
                <w:r>
                  <w:rPr>
                    <w:noProof/>
                    <w:webHidden/>
                  </w:rPr>
                  <w:fldChar w:fldCharType="end"/>
                </w:r>
              </w:hyperlink>
            </w:p>
            <w:p w14:paraId="46A890E6" w14:textId="5E9EEE56" w:rsidR="00904B66" w:rsidRDefault="00904B66">
              <w:pPr>
                <w:pStyle w:val="Turinys2"/>
                <w:rPr>
                  <w:noProof/>
                  <w:kern w:val="2"/>
                  <w:sz w:val="24"/>
                  <w:szCs w:val="24"/>
                  <w14:ligatures w14:val="standardContextual"/>
                </w:rPr>
              </w:pPr>
              <w:hyperlink w:anchor="_Toc201562648" w:history="1">
                <w:r w:rsidRPr="00D33B0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_Toc201562648 \h </w:instrText>
                </w:r>
                <w:r>
                  <w:rPr>
                    <w:noProof/>
                    <w:webHidden/>
                  </w:rPr>
                </w:r>
                <w:r>
                  <w:rPr>
                    <w:noProof/>
                    <w:webHidden/>
                  </w:rPr>
                  <w:fldChar w:fldCharType="separate"/>
                </w:r>
                <w:r w:rsidR="00301262">
                  <w:rPr>
                    <w:noProof/>
                    <w:webHidden/>
                  </w:rPr>
                  <w:t>24</w:t>
                </w:r>
                <w:r>
                  <w:rPr>
                    <w:noProof/>
                    <w:webHidden/>
                  </w:rPr>
                  <w:fldChar w:fldCharType="end"/>
                </w:r>
              </w:hyperlink>
            </w:p>
            <w:p w14:paraId="4BCB993A" w14:textId="79804C94" w:rsidR="00904B66" w:rsidRDefault="00904B66">
              <w:pPr>
                <w:pStyle w:val="Turinys2"/>
                <w:rPr>
                  <w:noProof/>
                  <w:kern w:val="2"/>
                  <w:sz w:val="24"/>
                  <w:szCs w:val="24"/>
                  <w14:ligatures w14:val="standardContextual"/>
                </w:rPr>
              </w:pPr>
              <w:hyperlink w:anchor="_Toc201562649" w:history="1">
                <w:r w:rsidRPr="00D33B06">
                  <w:rPr>
                    <w:rStyle w:val="Hipersaitas"/>
                    <w:rFonts w:eastAsia="Calibri" w:cstheme="minorHAnsi"/>
                    <w:noProof/>
                  </w:rPr>
                  <w:t xml:space="preserve">Pirkimo sąlygų 7 priedas „EBVPD“ </w:t>
                </w:r>
                <w:r w:rsidRPr="00D33B06">
                  <w:rPr>
                    <w:rStyle w:val="Hipersaitas"/>
                    <w:rFonts w:cstheme="minorHAnsi"/>
                    <w:noProof/>
                  </w:rPr>
                  <w:t>(XML formatu)</w:t>
                </w:r>
                <w:r>
                  <w:rPr>
                    <w:noProof/>
                    <w:webHidden/>
                  </w:rPr>
                  <w:tab/>
                </w:r>
                <w:r>
                  <w:rPr>
                    <w:noProof/>
                    <w:webHidden/>
                  </w:rPr>
                  <w:fldChar w:fldCharType="begin"/>
                </w:r>
                <w:r>
                  <w:rPr>
                    <w:noProof/>
                    <w:webHidden/>
                  </w:rPr>
                  <w:instrText xml:space="preserve"> PAGEREF _Toc201562649 \h </w:instrText>
                </w:r>
                <w:r>
                  <w:rPr>
                    <w:noProof/>
                    <w:webHidden/>
                  </w:rPr>
                </w:r>
                <w:r>
                  <w:rPr>
                    <w:noProof/>
                    <w:webHidden/>
                  </w:rPr>
                  <w:fldChar w:fldCharType="separate"/>
                </w:r>
                <w:r w:rsidR="00301262">
                  <w:rPr>
                    <w:noProof/>
                    <w:webHidden/>
                  </w:rPr>
                  <w:t>22</w:t>
                </w:r>
                <w:r>
                  <w:rPr>
                    <w:noProof/>
                    <w:webHidden/>
                  </w:rPr>
                  <w:fldChar w:fldCharType="end"/>
                </w:r>
              </w:hyperlink>
            </w:p>
            <w:p w14:paraId="5CC21F75" w14:textId="030E8EF1" w:rsidR="00904B66" w:rsidRDefault="00904B66">
              <w:pPr>
                <w:pStyle w:val="Turinys2"/>
                <w:rPr>
                  <w:noProof/>
                  <w:kern w:val="2"/>
                  <w:sz w:val="24"/>
                  <w:szCs w:val="24"/>
                  <w14:ligatures w14:val="standardContextual"/>
                </w:rPr>
              </w:pPr>
              <w:hyperlink w:anchor="_Toc201562650" w:history="1">
                <w:r w:rsidRPr="00D33B0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_Toc201562650 \h </w:instrText>
                </w:r>
                <w:r>
                  <w:rPr>
                    <w:noProof/>
                    <w:webHidden/>
                  </w:rPr>
                </w:r>
                <w:r>
                  <w:rPr>
                    <w:noProof/>
                    <w:webHidden/>
                  </w:rPr>
                  <w:fldChar w:fldCharType="separate"/>
                </w:r>
                <w:r w:rsidR="00301262">
                  <w:rPr>
                    <w:noProof/>
                    <w:webHidden/>
                  </w:rPr>
                  <w:t>23</w:t>
                </w:r>
                <w:r>
                  <w:rPr>
                    <w:noProof/>
                    <w:webHidden/>
                  </w:rPr>
                  <w:fldChar w:fldCharType="end"/>
                </w:r>
              </w:hyperlink>
            </w:p>
            <w:p w14:paraId="1E3DC018" w14:textId="547D4D69" w:rsidR="00904B66" w:rsidRDefault="00904B66">
              <w:pPr>
                <w:pStyle w:val="Turinys2"/>
                <w:rPr>
                  <w:noProof/>
                  <w:kern w:val="2"/>
                  <w:sz w:val="24"/>
                  <w:szCs w:val="24"/>
                  <w14:ligatures w14:val="standardContextual"/>
                </w:rPr>
              </w:pPr>
              <w:hyperlink w:anchor="_Toc201562651" w:history="1">
                <w:r w:rsidRPr="00D33B06">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_Toc201562651 \h </w:instrText>
                </w:r>
                <w:r>
                  <w:rPr>
                    <w:noProof/>
                    <w:webHidden/>
                  </w:rPr>
                </w:r>
                <w:r>
                  <w:rPr>
                    <w:noProof/>
                    <w:webHidden/>
                  </w:rPr>
                  <w:fldChar w:fldCharType="separate"/>
                </w:r>
                <w:r w:rsidR="00301262">
                  <w:rPr>
                    <w:noProof/>
                    <w:webHidden/>
                  </w:rPr>
                  <w:t>25</w:t>
                </w:r>
                <w:r>
                  <w:rPr>
                    <w:noProof/>
                    <w:webHidden/>
                  </w:rPr>
                  <w:fldChar w:fldCharType="end"/>
                </w:r>
              </w:hyperlink>
            </w:p>
            <w:p w14:paraId="41FF2479" w14:textId="00C18AA2" w:rsidR="00904B66" w:rsidRDefault="00904B66">
              <w:pPr>
                <w:pStyle w:val="Turinys2"/>
                <w:rPr>
                  <w:noProof/>
                  <w:kern w:val="2"/>
                  <w:sz w:val="24"/>
                  <w:szCs w:val="24"/>
                  <w14:ligatures w14:val="standardContextual"/>
                </w:rPr>
              </w:pPr>
              <w:hyperlink w:anchor="_Toc201562652" w:history="1">
                <w:r w:rsidRPr="00D33B06">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_Toc201562652 \h </w:instrText>
                </w:r>
                <w:r>
                  <w:rPr>
                    <w:noProof/>
                    <w:webHidden/>
                  </w:rPr>
                </w:r>
                <w:r>
                  <w:rPr>
                    <w:noProof/>
                    <w:webHidden/>
                  </w:rPr>
                  <w:fldChar w:fldCharType="separate"/>
                </w:r>
                <w:r w:rsidR="00301262">
                  <w:rPr>
                    <w:noProof/>
                    <w:webHidden/>
                  </w:rPr>
                  <w:t>29</w:t>
                </w:r>
                <w:r>
                  <w:rPr>
                    <w:noProof/>
                    <w:webHidden/>
                  </w:rPr>
                  <w:fldChar w:fldCharType="end"/>
                </w:r>
              </w:hyperlink>
            </w:p>
            <w:p w14:paraId="742701EE" w14:textId="6502D99E" w:rsidR="00904B66" w:rsidRDefault="00904B66">
              <w:pPr>
                <w:pStyle w:val="Turinys2"/>
                <w:rPr>
                  <w:noProof/>
                  <w:kern w:val="2"/>
                  <w:sz w:val="24"/>
                  <w:szCs w:val="24"/>
                  <w14:ligatures w14:val="standardContextual"/>
                </w:rPr>
              </w:pPr>
              <w:hyperlink w:anchor="_Toc201562653" w:history="1">
                <w:r w:rsidRPr="00D33B06">
                  <w:rPr>
                    <w:rStyle w:val="Hipersaitas"/>
                    <w:rFonts w:eastAsia="Calibri" w:cstheme="minorHAnsi"/>
                    <w:noProof/>
                  </w:rPr>
                  <w:t>Pirkimo sąlygų 11 priedas „</w:t>
                </w:r>
                <w:r w:rsidRPr="00D33B06">
                  <w:rPr>
                    <w:rStyle w:val="Hipersaitas"/>
                    <w:rFonts w:ascii="Calibri" w:eastAsiaTheme="majorEastAsia" w:hAnsi="Calibri" w:cs="Calibri"/>
                    <w:noProof/>
                  </w:rPr>
                  <w:t>Nacionalinio saugumo reikalavimų atitikties deklaracija</w:t>
                </w:r>
                <w:r w:rsidRPr="00D33B06">
                  <w:rPr>
                    <w:rStyle w:val="Hipersaitas"/>
                    <w:rFonts w:eastAsia="Calibri" w:cstheme="minorHAnsi"/>
                    <w:noProof/>
                  </w:rPr>
                  <w:t>“</w:t>
                </w:r>
                <w:r>
                  <w:rPr>
                    <w:noProof/>
                    <w:webHidden/>
                  </w:rPr>
                  <w:tab/>
                </w:r>
                <w:r>
                  <w:rPr>
                    <w:noProof/>
                    <w:webHidden/>
                  </w:rPr>
                  <w:fldChar w:fldCharType="begin"/>
                </w:r>
                <w:r>
                  <w:rPr>
                    <w:noProof/>
                    <w:webHidden/>
                  </w:rPr>
                  <w:instrText xml:space="preserve"> PAGEREF _Toc201562653 \h </w:instrText>
                </w:r>
                <w:r>
                  <w:rPr>
                    <w:noProof/>
                    <w:webHidden/>
                  </w:rPr>
                </w:r>
                <w:r>
                  <w:rPr>
                    <w:noProof/>
                    <w:webHidden/>
                  </w:rPr>
                  <w:fldChar w:fldCharType="separate"/>
                </w:r>
                <w:r w:rsidR="00301262">
                  <w:rPr>
                    <w:noProof/>
                    <w:webHidden/>
                  </w:rPr>
                  <w:t>32</w:t>
                </w:r>
                <w:r>
                  <w:rPr>
                    <w:noProof/>
                    <w:webHidden/>
                  </w:rPr>
                  <w:fldChar w:fldCharType="end"/>
                </w:r>
              </w:hyperlink>
            </w:p>
            <w:p w14:paraId="17820EB6" w14:textId="386F7CE9" w:rsidR="00904B66" w:rsidRDefault="00904B66">
              <w:pPr>
                <w:pStyle w:val="Turinys2"/>
                <w:rPr>
                  <w:noProof/>
                  <w:kern w:val="2"/>
                  <w:sz w:val="24"/>
                  <w:szCs w:val="24"/>
                  <w14:ligatures w14:val="standardContextual"/>
                </w:rPr>
              </w:pPr>
              <w:hyperlink w:anchor="_Toc201562654" w:history="1">
                <w:r w:rsidRPr="00D33B06">
                  <w:rPr>
                    <w:rStyle w:val="Hipersaitas"/>
                    <w:rFonts w:eastAsia="Calibri" w:cstheme="minorHAnsi"/>
                    <w:noProof/>
                  </w:rPr>
                  <w:t>Pirkimo sąlygų 12 priedas „</w:t>
                </w:r>
                <w:r w:rsidRPr="00D33B06">
                  <w:rPr>
                    <w:rStyle w:val="Hipersaitas"/>
                    <w:rFonts w:cstheme="minorHAnsi"/>
                    <w:bCs/>
                    <w:noProof/>
                  </w:rPr>
                  <w:t>Per paskutinius 3 metus iki pasiūlymų pateikimo termino pabaigos patiektų prekių sąrašas</w:t>
                </w:r>
                <w:r w:rsidRPr="00D33B06">
                  <w:rPr>
                    <w:rStyle w:val="Hipersaitas"/>
                    <w:rFonts w:eastAsia="Calibri" w:cstheme="minorHAnsi"/>
                    <w:noProof/>
                  </w:rPr>
                  <w:t>“</w:t>
                </w:r>
                <w:r>
                  <w:rPr>
                    <w:noProof/>
                    <w:webHidden/>
                  </w:rPr>
                  <w:tab/>
                </w:r>
                <w:r>
                  <w:rPr>
                    <w:noProof/>
                    <w:webHidden/>
                  </w:rPr>
                  <w:fldChar w:fldCharType="begin"/>
                </w:r>
                <w:r>
                  <w:rPr>
                    <w:noProof/>
                    <w:webHidden/>
                  </w:rPr>
                  <w:instrText xml:space="preserve"> PAGEREF _Toc201562654 \h </w:instrText>
                </w:r>
                <w:r>
                  <w:rPr>
                    <w:noProof/>
                    <w:webHidden/>
                  </w:rPr>
                </w:r>
                <w:r>
                  <w:rPr>
                    <w:noProof/>
                    <w:webHidden/>
                  </w:rPr>
                  <w:fldChar w:fldCharType="separate"/>
                </w:r>
                <w:r w:rsidR="00301262">
                  <w:rPr>
                    <w:noProof/>
                    <w:webHidden/>
                  </w:rPr>
                  <w:t>22</w:t>
                </w:r>
                <w:r>
                  <w:rPr>
                    <w:noProof/>
                    <w:webHidden/>
                  </w:rPr>
                  <w:fldChar w:fldCharType="end"/>
                </w:r>
              </w:hyperlink>
            </w:p>
            <w:p w14:paraId="0DDC40AE" w14:textId="737B0A5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156262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EC47C10"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149FCFF4" w:rsidR="002F5F8E" w:rsidRPr="00DC2900"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C2900" w:rsidRPr="006B24A7">
        <w:rPr>
          <w:sz w:val="22"/>
          <w:szCs w:val="22"/>
        </w:rPr>
        <w:t>centralizuotų pirkimų kataloge tokių paslaugų nėra</w:t>
      </w:r>
      <w:r w:rsidR="008C5F5E" w:rsidRPr="003A7D14">
        <w:rPr>
          <w:rFonts w:cstheme="minorHAnsi"/>
          <w:color w:val="000000" w:themeColor="text1"/>
          <w:sz w:val="22"/>
          <w:szCs w:val="22"/>
        </w:rPr>
        <w:t>.</w:t>
      </w:r>
    </w:p>
    <w:p w14:paraId="62DF64D0" w14:textId="77777777" w:rsidR="00AA23FB" w:rsidRPr="00DC2900" w:rsidRDefault="00AA23FB" w:rsidP="002F667E">
      <w:pPr>
        <w:pStyle w:val="Sraopastraipa"/>
        <w:numPr>
          <w:ilvl w:val="1"/>
          <w:numId w:val="1"/>
        </w:numPr>
        <w:spacing w:after="0" w:line="240" w:lineRule="auto"/>
        <w:ind w:left="0" w:firstLine="567"/>
        <w:jc w:val="both"/>
        <w:rPr>
          <w:rFonts w:eastAsia="Calibri" w:cstheme="minorHAnsi"/>
          <w:sz w:val="22"/>
          <w:szCs w:val="22"/>
        </w:rPr>
      </w:pPr>
      <w:r w:rsidRPr="00DC2900">
        <w:rPr>
          <w:rFonts w:eastAsia="Times New Roman" w:cstheme="minorHAnsi"/>
          <w:sz w:val="22"/>
          <w:szCs w:val="22"/>
        </w:rPr>
        <w:t>Perkančioji organizacija nerezervuoja teisės dalyvauti pirkime.</w:t>
      </w:r>
    </w:p>
    <w:p w14:paraId="573233DF" w14:textId="379AF007" w:rsidR="00E32C8E" w:rsidRPr="00DC2900" w:rsidRDefault="00E32C8E" w:rsidP="002F667E">
      <w:pPr>
        <w:pStyle w:val="Sraopastraipa"/>
        <w:numPr>
          <w:ilvl w:val="1"/>
          <w:numId w:val="1"/>
        </w:numPr>
        <w:spacing w:after="0" w:line="240" w:lineRule="auto"/>
        <w:ind w:left="0" w:firstLine="567"/>
        <w:jc w:val="both"/>
        <w:rPr>
          <w:rFonts w:eastAsia="Calibri" w:cstheme="minorHAnsi"/>
          <w:sz w:val="22"/>
          <w:szCs w:val="22"/>
        </w:rPr>
      </w:pPr>
      <w:r w:rsidRPr="00DC2900">
        <w:rPr>
          <w:rFonts w:cstheme="minorHAnsi"/>
          <w:sz w:val="22"/>
          <w:szCs w:val="22"/>
        </w:rPr>
        <w:t xml:space="preserve">Stebėtojai dalyvauti </w:t>
      </w:r>
      <w:r w:rsidR="008A3C98" w:rsidRPr="00DC2900">
        <w:rPr>
          <w:rFonts w:cstheme="minorHAnsi"/>
          <w:sz w:val="22"/>
          <w:szCs w:val="22"/>
        </w:rPr>
        <w:t>K</w:t>
      </w:r>
      <w:r w:rsidRPr="00DC2900">
        <w:rPr>
          <w:rFonts w:cstheme="minorHAnsi"/>
          <w:sz w:val="22"/>
          <w:szCs w:val="22"/>
        </w:rPr>
        <w:t>omisijos posėdžiuose nėra kviečiami.</w:t>
      </w:r>
    </w:p>
    <w:p w14:paraId="39603E6D" w14:textId="351ED1C3" w:rsidR="005E62F0" w:rsidRPr="00DC2900" w:rsidRDefault="003A502A" w:rsidP="00DC2900">
      <w:pPr>
        <w:pStyle w:val="Sraopastraipa"/>
        <w:numPr>
          <w:ilvl w:val="1"/>
          <w:numId w:val="1"/>
        </w:numPr>
        <w:spacing w:after="0" w:line="240" w:lineRule="auto"/>
        <w:ind w:left="0" w:firstLine="567"/>
        <w:jc w:val="both"/>
        <w:rPr>
          <w:rFonts w:eastAsia="Calibri" w:cstheme="minorHAnsi"/>
          <w:sz w:val="22"/>
          <w:szCs w:val="22"/>
        </w:rPr>
      </w:pPr>
      <w:r w:rsidRPr="00DC2900">
        <w:rPr>
          <w:rFonts w:cstheme="minorHAnsi"/>
          <w:sz w:val="22"/>
          <w:szCs w:val="22"/>
        </w:rPr>
        <w:t xml:space="preserve">Atliekamas žaliasis pirkimas. Pirkimas vykdomas vadovaujantis </w:t>
      </w:r>
      <w:r w:rsidR="001B53E8" w:rsidRPr="00DC2900">
        <w:rPr>
          <w:rFonts w:cstheme="minorHAnsi"/>
          <w:sz w:val="22"/>
          <w:szCs w:val="22"/>
        </w:rPr>
        <w:t>Aplinkos apsaugos kriterijų taikymo, vykdant žaliuosius pirkimus, tvarkos aprašo</w:t>
      </w:r>
      <w:r w:rsidR="00522BA0" w:rsidRPr="00DC2900">
        <w:rPr>
          <w:rFonts w:cstheme="minorHAnsi"/>
          <w:sz w:val="22"/>
          <w:szCs w:val="22"/>
        </w:rPr>
        <w:t>, patvirtinto</w:t>
      </w:r>
      <w:r w:rsidR="00522BA0" w:rsidRPr="00DC2900">
        <w:rPr>
          <w:rFonts w:cstheme="minorHAnsi"/>
          <w:b/>
          <w:bCs/>
          <w:sz w:val="22"/>
          <w:szCs w:val="22"/>
        </w:rPr>
        <w:t xml:space="preserve"> </w:t>
      </w:r>
      <w:r w:rsidRPr="00DC2900">
        <w:rPr>
          <w:rFonts w:cstheme="minorHAnsi"/>
          <w:sz w:val="22"/>
          <w:szCs w:val="22"/>
        </w:rPr>
        <w:t>Lietuvos Respublikos aplinkos ministro 2011 m. birželio 28 d. įsakym</w:t>
      </w:r>
      <w:r w:rsidR="00522BA0" w:rsidRPr="00DC2900">
        <w:rPr>
          <w:rFonts w:cstheme="minorHAnsi"/>
          <w:sz w:val="22"/>
          <w:szCs w:val="22"/>
        </w:rPr>
        <w:t>u</w:t>
      </w:r>
      <w:r w:rsidRPr="00DC2900">
        <w:rPr>
          <w:rFonts w:cstheme="minorHAnsi"/>
          <w:sz w:val="22"/>
          <w:szCs w:val="22"/>
        </w:rPr>
        <w:t xml:space="preserve"> Nr. D1-508 „</w:t>
      </w:r>
      <w:hyperlink r:id="rId11" w:history="1">
        <w:r w:rsidRPr="00F355EE">
          <w:rPr>
            <w:rStyle w:val="Hipersaitas"/>
            <w:rFonts w:cstheme="minorHAnsi"/>
            <w:sz w:val="22"/>
            <w:szCs w:val="22"/>
            <w:u w:val="single"/>
          </w:rPr>
          <w:t>Dėl Aplinkos apsaugos kriterijų taikymo, vykdant žaliuosius pirkimus, tvarkos aprašo patvirtinimo</w:t>
        </w:r>
      </w:hyperlink>
      <w:r w:rsidRPr="00F355EE">
        <w:rPr>
          <w:rFonts w:cstheme="minorHAnsi"/>
          <w:sz w:val="22"/>
          <w:szCs w:val="22"/>
        </w:rPr>
        <w:t>“</w:t>
      </w:r>
      <w:r w:rsidR="00A43CDE" w:rsidRPr="00F355EE">
        <w:rPr>
          <w:rFonts w:cstheme="minorHAnsi"/>
          <w:sz w:val="22"/>
          <w:szCs w:val="22"/>
        </w:rPr>
        <w:t>,</w:t>
      </w:r>
      <w:r w:rsidRPr="00F355EE">
        <w:rPr>
          <w:rFonts w:cstheme="minorHAnsi"/>
          <w:sz w:val="22"/>
          <w:szCs w:val="22"/>
        </w:rPr>
        <w:t xml:space="preserve"> </w:t>
      </w:r>
      <w:r w:rsidR="00DC2900">
        <w:rPr>
          <w:rFonts w:eastAsia="Calibri"/>
          <w:szCs w:val="24"/>
        </w:rPr>
        <w:t>4.4.3</w:t>
      </w:r>
      <w:r w:rsidR="00DC2900" w:rsidRPr="00DC2900">
        <w:rPr>
          <w:rFonts w:cstheme="minorHAnsi"/>
          <w:sz w:val="22"/>
          <w:szCs w:val="22"/>
        </w:rPr>
        <w:t xml:space="preserve"> </w:t>
      </w:r>
      <w:r w:rsidRPr="00DC2900">
        <w:rPr>
          <w:rFonts w:cstheme="minorHAnsi"/>
          <w:sz w:val="22"/>
          <w:szCs w:val="22"/>
        </w:rPr>
        <w:t xml:space="preserve">punktu. Aplinkos apaugos kriterijai </w:t>
      </w:r>
      <w:r w:rsidR="00DC2900">
        <w:rPr>
          <w:rFonts w:cstheme="minorHAnsi"/>
          <w:sz w:val="22"/>
          <w:szCs w:val="22"/>
        </w:rPr>
        <w:t xml:space="preserve">nustatyti </w:t>
      </w:r>
      <w:r w:rsidR="00964E6A">
        <w:rPr>
          <w:rFonts w:cstheme="minorHAnsi"/>
          <w:sz w:val="22"/>
          <w:szCs w:val="22"/>
        </w:rPr>
        <w:t>techninėje specifikacijoje</w:t>
      </w:r>
      <w:r w:rsidR="00D4732D" w:rsidRPr="00DC2900">
        <w:rPr>
          <w:rFonts w:cstheme="minorHAnsi"/>
          <w:sz w:val="22"/>
          <w:szCs w:val="22"/>
        </w:rPr>
        <w:t xml:space="preserve"> pirkimo sąlygų </w:t>
      </w:r>
      <w:r w:rsidR="0084051B">
        <w:rPr>
          <w:rFonts w:cstheme="minorHAnsi"/>
          <w:sz w:val="22"/>
          <w:szCs w:val="22"/>
        </w:rPr>
        <w:t>2</w:t>
      </w:r>
      <w:r w:rsidR="00D4732D" w:rsidRPr="00DC2900">
        <w:rPr>
          <w:rFonts w:cstheme="minorHAnsi"/>
          <w:sz w:val="22"/>
          <w:szCs w:val="22"/>
        </w:rPr>
        <w:t xml:space="preserve"> priede</w:t>
      </w:r>
      <w:r w:rsidRPr="00DC2900">
        <w:rPr>
          <w:rFonts w:cstheme="minorHAnsi"/>
          <w:color w:val="00B050"/>
          <w:sz w:val="22"/>
          <w:szCs w:val="22"/>
        </w:rPr>
        <w:t>.</w:t>
      </w:r>
    </w:p>
    <w:p w14:paraId="3589520C" w14:textId="4056A071" w:rsidR="0069195A" w:rsidRPr="00F355EE" w:rsidRDefault="0069195A"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eastAsia="Arial" w:cstheme="minorHAnsi"/>
          <w:sz w:val="22"/>
          <w:szCs w:val="22"/>
        </w:rPr>
        <w:t xml:space="preserve">Šiame pirkime </w:t>
      </w:r>
      <w:r w:rsidR="00D701D9" w:rsidRPr="00F355EE">
        <w:rPr>
          <w:rFonts w:eastAsia="Arial" w:cstheme="minorHAnsi"/>
          <w:sz w:val="22"/>
          <w:szCs w:val="22"/>
        </w:rPr>
        <w:t xml:space="preserve">netaikomi </w:t>
      </w:r>
      <w:r w:rsidRPr="00F355EE">
        <w:rPr>
          <w:rFonts w:eastAsia="Arial" w:cstheme="minorHAnsi"/>
          <w:sz w:val="22"/>
          <w:szCs w:val="22"/>
        </w:rPr>
        <w:t>energijos vartojimo efektyvumo reikalavimai.</w:t>
      </w:r>
    </w:p>
    <w:p w14:paraId="4F11C970" w14:textId="7CCE0F6F" w:rsidR="00A8422C" w:rsidRPr="00F355EE" w:rsidRDefault="00F355EE"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eastAsia="Calibri" w:cstheme="minorHAnsi"/>
          <w:sz w:val="22"/>
          <w:szCs w:val="22"/>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2413C02D" w14:textId="0E3A5B0B" w:rsidR="00E32C8E" w:rsidRPr="00F355EE" w:rsidRDefault="00E32C8E"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eastAsia="Arial" w:cstheme="minorHAnsi"/>
          <w:sz w:val="22"/>
          <w:szCs w:val="22"/>
        </w:rPr>
        <w:t xml:space="preserve">Išankstinis skelbimas apie </w:t>
      </w:r>
      <w:r w:rsidR="007A68AD" w:rsidRPr="00F355EE">
        <w:rPr>
          <w:rFonts w:eastAsia="Arial" w:cstheme="minorHAnsi"/>
          <w:sz w:val="22"/>
          <w:szCs w:val="22"/>
        </w:rPr>
        <w:t>p</w:t>
      </w:r>
      <w:r w:rsidRPr="00F355EE">
        <w:rPr>
          <w:rFonts w:eastAsia="Arial" w:cstheme="minorHAnsi"/>
          <w:sz w:val="22"/>
          <w:szCs w:val="22"/>
        </w:rPr>
        <w:t>irkimą nebuvo paskelbtas</w:t>
      </w:r>
      <w:r w:rsidR="00F355EE" w:rsidRPr="00F355EE">
        <w:rPr>
          <w:rFonts w:eastAsia="Arial" w:cstheme="minorHAnsi"/>
          <w:sz w:val="22"/>
          <w:szCs w:val="22"/>
        </w:rPr>
        <w:t>.</w:t>
      </w:r>
    </w:p>
    <w:p w14:paraId="72EF28E7" w14:textId="234086C3" w:rsidR="00AF1430" w:rsidRPr="00F355EE" w:rsidRDefault="00015FC9" w:rsidP="00D66AF6">
      <w:pPr>
        <w:pStyle w:val="Sraopastraipa"/>
        <w:numPr>
          <w:ilvl w:val="1"/>
          <w:numId w:val="6"/>
        </w:numPr>
        <w:tabs>
          <w:tab w:val="left" w:pos="993"/>
        </w:tabs>
        <w:spacing w:after="0" w:line="240" w:lineRule="auto"/>
        <w:ind w:left="0" w:firstLine="567"/>
        <w:jc w:val="both"/>
        <w:rPr>
          <w:rFonts w:eastAsia="Arial" w:cstheme="minorHAnsi"/>
          <w:sz w:val="22"/>
          <w:szCs w:val="22"/>
        </w:rPr>
      </w:pPr>
      <w:r w:rsidRPr="00F355EE">
        <w:rPr>
          <w:rFonts w:cstheme="minorHAnsi"/>
          <w:sz w:val="22"/>
          <w:szCs w:val="22"/>
          <w:lang w:eastAsia="en-US"/>
        </w:rPr>
        <w:t>P</w:t>
      </w:r>
      <w:r w:rsidR="00E32C8E" w:rsidRPr="00F355EE">
        <w:rPr>
          <w:rFonts w:cstheme="minorHAnsi"/>
          <w:sz w:val="22"/>
          <w:szCs w:val="22"/>
          <w:lang w:eastAsia="en-US"/>
        </w:rPr>
        <w:t xml:space="preserve">irkime </w:t>
      </w:r>
      <w:r w:rsidR="007A68AD" w:rsidRPr="00F355EE">
        <w:rPr>
          <w:rFonts w:cstheme="minorHAnsi"/>
          <w:sz w:val="22"/>
          <w:szCs w:val="22"/>
        </w:rPr>
        <w:t>perkančioji organizacija</w:t>
      </w:r>
      <w:r w:rsidR="00E32C8E" w:rsidRPr="00F355EE">
        <w:rPr>
          <w:rFonts w:cstheme="minorHAnsi"/>
          <w:sz w:val="22"/>
          <w:szCs w:val="22"/>
          <w:lang w:eastAsia="en-US"/>
        </w:rPr>
        <w:t xml:space="preserve"> nenumato skelbti pranešimo dėl savanoriško </w:t>
      </w:r>
      <w:r w:rsidR="00E32C8E" w:rsidRPr="00F355EE">
        <w:rPr>
          <w:rFonts w:cstheme="minorHAnsi"/>
          <w:i/>
          <w:iCs/>
          <w:sz w:val="22"/>
          <w:szCs w:val="22"/>
          <w:lang w:eastAsia="en-US"/>
        </w:rPr>
        <w:t>ex ante</w:t>
      </w:r>
      <w:r w:rsidR="00E32C8E" w:rsidRPr="00F355EE">
        <w:rPr>
          <w:rFonts w:cstheme="minorHAnsi"/>
          <w:sz w:val="22"/>
          <w:szCs w:val="22"/>
          <w:lang w:eastAsia="en-US"/>
        </w:rPr>
        <w:t xml:space="preserve"> skaidrumo.</w:t>
      </w:r>
    </w:p>
    <w:p w14:paraId="3BFD150A" w14:textId="72D41D1E" w:rsidR="00976C74" w:rsidRPr="00F355EE" w:rsidRDefault="00F355EE" w:rsidP="00D66AF6">
      <w:pPr>
        <w:pStyle w:val="Sraopastraipa"/>
        <w:numPr>
          <w:ilvl w:val="1"/>
          <w:numId w:val="6"/>
        </w:numPr>
        <w:tabs>
          <w:tab w:val="left" w:pos="851"/>
          <w:tab w:val="left" w:pos="993"/>
        </w:tabs>
        <w:spacing w:after="0" w:line="240" w:lineRule="auto"/>
        <w:ind w:left="0" w:firstLine="567"/>
        <w:jc w:val="both"/>
        <w:rPr>
          <w:rFonts w:cstheme="minorHAnsi"/>
          <w:i/>
          <w:iCs/>
          <w:sz w:val="22"/>
          <w:szCs w:val="22"/>
        </w:rPr>
      </w:pPr>
      <w:r w:rsidRPr="00F355EE">
        <w:rPr>
          <w:rFonts w:cstheme="minorHAnsi"/>
          <w:i/>
          <w:iCs/>
          <w:sz w:val="22"/>
          <w:szCs w:val="22"/>
        </w:rPr>
        <w:t xml:space="preserve"> </w:t>
      </w:r>
      <w:r w:rsidR="00841F13" w:rsidRPr="00F355EE">
        <w:rPr>
          <w:rFonts w:cstheme="minorHAnsi"/>
          <w:sz w:val="22"/>
          <w:szCs w:val="22"/>
        </w:rPr>
        <w:t xml:space="preserve">Pirkime neleidžiama pateikti alternatyvių pasiūlymų. </w:t>
      </w:r>
      <w:r w:rsidR="00BA0147" w:rsidRPr="00F355EE">
        <w:rPr>
          <w:rFonts w:cstheme="minorHAnsi"/>
          <w:sz w:val="22"/>
          <w:szCs w:val="22"/>
        </w:rPr>
        <w:t>Tiekėjui pateikus alternatyvų pasiūlymą (alternatyvius pasiūlymus), jo pasiūlymas ir alternatyvūs pasiūlymai bus atmesti.</w:t>
      </w:r>
    </w:p>
    <w:p w14:paraId="5D0EA3C4" w14:textId="26FEC672" w:rsidR="004D070C" w:rsidRPr="00F355EE" w:rsidRDefault="00F355EE" w:rsidP="00D66AF6">
      <w:pPr>
        <w:pStyle w:val="Sraopastraipa"/>
        <w:numPr>
          <w:ilvl w:val="1"/>
          <w:numId w:val="6"/>
        </w:numPr>
        <w:tabs>
          <w:tab w:val="left" w:pos="851"/>
          <w:tab w:val="left" w:pos="993"/>
        </w:tabs>
        <w:spacing w:after="0" w:line="240" w:lineRule="auto"/>
        <w:ind w:left="0" w:firstLine="567"/>
        <w:jc w:val="both"/>
        <w:rPr>
          <w:rFonts w:cstheme="minorHAnsi"/>
          <w:i/>
          <w:iCs/>
          <w:sz w:val="22"/>
          <w:szCs w:val="22"/>
        </w:rPr>
      </w:pPr>
      <w:r w:rsidRPr="00F355EE">
        <w:rPr>
          <w:rFonts w:eastAsia="Times New Roman" w:cstheme="minorHAnsi"/>
          <w:sz w:val="22"/>
          <w:szCs w:val="22"/>
        </w:rPr>
        <w:t xml:space="preserve"> </w:t>
      </w:r>
      <w:r w:rsidR="004D070C" w:rsidRPr="00F355EE">
        <w:rPr>
          <w:rFonts w:eastAsia="Times New Roman" w:cstheme="minorHAnsi"/>
          <w:sz w:val="22"/>
          <w:szCs w:val="22"/>
        </w:rPr>
        <w:t xml:space="preserve">Jeigu Pirkimo metu bus atliekama patikra Nacionaliniam saugumui užtikrinti svarbių objektų apsaugos įstatyme nustatyta tvarka, </w:t>
      </w:r>
      <w:r w:rsidR="004D070C" w:rsidRPr="00F355EE">
        <w:rPr>
          <w:rFonts w:cstheme="minorHAnsi"/>
          <w:sz w:val="22"/>
          <w:szCs w:val="22"/>
        </w:rPr>
        <w:t xml:space="preserve">dalyvis turės pateikti tokiai patikrai atlikti reikalingus dokumentus. </w:t>
      </w:r>
    </w:p>
    <w:p w14:paraId="0C002F05" w14:textId="68A15AD1" w:rsidR="00E32C8E" w:rsidRPr="00F355EE" w:rsidRDefault="00E32C8E" w:rsidP="00D66AF6">
      <w:pPr>
        <w:pStyle w:val="Sraopastraipa"/>
        <w:numPr>
          <w:ilvl w:val="1"/>
          <w:numId w:val="6"/>
        </w:numPr>
        <w:tabs>
          <w:tab w:val="left" w:pos="993"/>
        </w:tabs>
        <w:spacing w:after="0" w:line="240" w:lineRule="auto"/>
        <w:ind w:firstLine="207"/>
        <w:jc w:val="both"/>
        <w:rPr>
          <w:rFonts w:cstheme="minorHAnsi"/>
          <w:sz w:val="22"/>
          <w:szCs w:val="22"/>
        </w:rPr>
      </w:pPr>
      <w:r w:rsidRPr="00F355EE">
        <w:rPr>
          <w:rFonts w:eastAsia="Arial" w:cstheme="minorHAnsi"/>
          <w:sz w:val="22"/>
          <w:szCs w:val="22"/>
        </w:rPr>
        <w:t xml:space="preserve">Bendrosios </w:t>
      </w:r>
      <w:r w:rsidR="007E5F55" w:rsidRPr="00F355EE">
        <w:rPr>
          <w:rFonts w:eastAsia="Arial" w:cstheme="minorHAnsi"/>
          <w:sz w:val="22"/>
          <w:szCs w:val="22"/>
        </w:rPr>
        <w:t xml:space="preserve">pirkimo </w:t>
      </w:r>
      <w:r w:rsidRPr="00F355EE">
        <w:rPr>
          <w:rFonts w:eastAsia="Arial" w:cstheme="minorHAnsi"/>
          <w:sz w:val="22"/>
          <w:szCs w:val="22"/>
        </w:rPr>
        <w:t>sąlygos yra neatskiriama ši</w:t>
      </w:r>
      <w:r w:rsidR="00C07F25" w:rsidRPr="00F355EE">
        <w:rPr>
          <w:rFonts w:eastAsia="Arial" w:cstheme="minorHAnsi"/>
          <w:sz w:val="22"/>
          <w:szCs w:val="22"/>
        </w:rPr>
        <w:t>ų</w:t>
      </w:r>
      <w:r w:rsidRPr="00F355EE">
        <w:rPr>
          <w:rFonts w:eastAsia="Arial" w:cstheme="minorHAnsi"/>
          <w:sz w:val="22"/>
          <w:szCs w:val="22"/>
        </w:rPr>
        <w:t xml:space="preserve"> </w:t>
      </w:r>
      <w:r w:rsidR="00F4541C" w:rsidRPr="00F355EE">
        <w:rPr>
          <w:rFonts w:eastAsia="Arial" w:cstheme="minorHAnsi"/>
          <w:sz w:val="22"/>
          <w:szCs w:val="22"/>
        </w:rPr>
        <w:t>p</w:t>
      </w:r>
      <w:r w:rsidRPr="00F355EE">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156263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24E59FA" w14:textId="7D221FC6" w:rsidR="00B62515" w:rsidRDefault="00B41C66" w:rsidP="00B62515">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B62515" w:rsidRPr="00B62515">
        <w:rPr>
          <w:b/>
          <w:bCs/>
        </w:rPr>
        <w:t>galinio taško aptikimo ir atsako (EDR) licencij</w:t>
      </w:r>
      <w:r w:rsidR="00BF7651">
        <w:rPr>
          <w:b/>
          <w:bCs/>
        </w:rPr>
        <w:t>a</w:t>
      </w:r>
      <w:r w:rsidR="00B62515" w:rsidRPr="00B62515">
        <w:rPr>
          <w:b/>
          <w:bCs/>
        </w:rPr>
        <w:t>s sveikatos priežiūros įstaigoms</w:t>
      </w:r>
      <w:r w:rsidR="00B62515" w:rsidRPr="00EE1B93">
        <w:rPr>
          <w:rFonts w:eastAsia="Times New Roman" w:cstheme="minorHAnsi"/>
          <w:sz w:val="22"/>
          <w:szCs w:val="22"/>
          <w:lang w:eastAsia="en-US"/>
        </w:rPr>
        <w:t xml:space="preserve"> </w:t>
      </w:r>
      <w:r w:rsidR="00066F91" w:rsidRPr="00EE1B93">
        <w:rPr>
          <w:rFonts w:eastAsia="Times New Roman" w:cstheme="minorHAnsi"/>
          <w:sz w:val="22"/>
          <w:szCs w:val="22"/>
          <w:lang w:eastAsia="en-US"/>
        </w:rPr>
        <w:t xml:space="preserve">(toliau – </w:t>
      </w:r>
      <w:r w:rsidR="00066F91" w:rsidRPr="00B62515">
        <w:rPr>
          <w:rFonts w:eastAsia="Times New Roman" w:cstheme="minorHAnsi"/>
          <w:sz w:val="22"/>
          <w:szCs w:val="22"/>
          <w:lang w:eastAsia="en-US"/>
        </w:rPr>
        <w:t xml:space="preserve">paslaugos, </w:t>
      </w:r>
      <w:r w:rsidR="00066F91" w:rsidRPr="00EE1B93">
        <w:rPr>
          <w:rFonts w:eastAsia="Times New Roman" w:cstheme="minorHAnsi"/>
          <w:sz w:val="22"/>
          <w:szCs w:val="22"/>
          <w:lang w:eastAsia="en-US"/>
        </w:rPr>
        <w:t>pirkimo objektas)</w:t>
      </w:r>
      <w:r w:rsidRPr="00EE1B93">
        <w:rPr>
          <w:rFonts w:eastAsia="Calibri" w:cstheme="minorHAnsi"/>
          <w:color w:val="00B050"/>
          <w:sz w:val="22"/>
          <w:szCs w:val="22"/>
        </w:rPr>
        <w:t>.</w:t>
      </w:r>
      <w:r w:rsidR="00B62515">
        <w:rPr>
          <w:rFonts w:eastAsia="Calibri" w:cstheme="minorHAnsi"/>
          <w:color w:val="00B050"/>
          <w:sz w:val="22"/>
          <w:szCs w:val="22"/>
        </w:rPr>
        <w:t xml:space="preserve"> </w:t>
      </w:r>
      <w:r w:rsidR="00B62515" w:rsidRPr="006B24A7">
        <w:rPr>
          <w:rFonts w:cstheme="minorHAnsi"/>
          <w:sz w:val="22"/>
          <w:szCs w:val="22"/>
        </w:rPr>
        <w:t>Pirkimo apimtys, reikalavimai ir techninė specifikacija apibrėžti specialiųjų pirkimo sąlygų 2 priede „Techninė specifikacija</w:t>
      </w:r>
      <w:r w:rsidR="00B62515">
        <w:rPr>
          <w:rFonts w:cstheme="minorHAnsi"/>
          <w:sz w:val="22"/>
          <w:szCs w:val="22"/>
        </w:rPr>
        <w:t>.</w:t>
      </w:r>
    </w:p>
    <w:p w14:paraId="1CB4BAEE" w14:textId="1E8B109B" w:rsidR="001508B4" w:rsidRDefault="00B41C66" w:rsidP="0075669F">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t>Pirkimo objektas į dalis neskaidomas</w:t>
      </w:r>
      <w:r w:rsidR="0075669F">
        <w:rPr>
          <w:rFonts w:cstheme="minorHAnsi"/>
          <w:sz w:val="22"/>
          <w:szCs w:val="22"/>
        </w:rPr>
        <w:t xml:space="preserve"> dėl</w:t>
      </w:r>
      <w:r w:rsidR="001508B4">
        <w:rPr>
          <w:rFonts w:cstheme="minorHAnsi"/>
          <w:sz w:val="22"/>
          <w:szCs w:val="22"/>
        </w:rPr>
        <w:t>:</w:t>
      </w:r>
      <w:r w:rsidRPr="00B62515">
        <w:rPr>
          <w:rFonts w:cstheme="minorHAnsi"/>
          <w:sz w:val="22"/>
          <w:szCs w:val="22"/>
        </w:rPr>
        <w:t xml:space="preserve"> </w:t>
      </w:r>
    </w:p>
    <w:p w14:paraId="73DE69E0" w14:textId="616994FE" w:rsidR="001508B4" w:rsidRPr="0075669F" w:rsidRDefault="001508B4" w:rsidP="0075669F">
      <w:pPr>
        <w:pStyle w:val="Betarp"/>
        <w:spacing w:after="120"/>
        <w:ind w:firstLine="709"/>
        <w:contextualSpacing/>
        <w:jc w:val="both"/>
        <w:rPr>
          <w:rFonts w:cstheme="minorHAnsi"/>
          <w:sz w:val="22"/>
          <w:szCs w:val="22"/>
        </w:rPr>
      </w:pPr>
      <w:r>
        <w:rPr>
          <w:rFonts w:cstheme="minorHAnsi"/>
          <w:sz w:val="22"/>
          <w:szCs w:val="22"/>
        </w:rPr>
        <w:t>2</w:t>
      </w:r>
      <w:r w:rsidRPr="0075669F">
        <w:rPr>
          <w:rFonts w:cstheme="minorHAnsi"/>
          <w:sz w:val="22"/>
          <w:szCs w:val="22"/>
        </w:rPr>
        <w:t>.2.1.</w:t>
      </w:r>
      <w:r w:rsidR="0075669F" w:rsidRPr="0075669F">
        <w:rPr>
          <w:rFonts w:cstheme="minorHAnsi"/>
          <w:sz w:val="22"/>
          <w:szCs w:val="22"/>
        </w:rPr>
        <w:t xml:space="preserve"> t</w:t>
      </w:r>
      <w:r w:rsidRPr="0075669F">
        <w:rPr>
          <w:rFonts w:cstheme="minorHAnsi"/>
          <w:sz w:val="22"/>
          <w:szCs w:val="22"/>
        </w:rPr>
        <w:t>echnologini</w:t>
      </w:r>
      <w:r w:rsidR="0075669F" w:rsidRPr="0075669F">
        <w:rPr>
          <w:rFonts w:cstheme="minorHAnsi"/>
          <w:sz w:val="22"/>
          <w:szCs w:val="22"/>
        </w:rPr>
        <w:t>o</w:t>
      </w:r>
      <w:r w:rsidRPr="0075669F">
        <w:rPr>
          <w:rFonts w:cstheme="minorHAnsi"/>
          <w:sz w:val="22"/>
          <w:szCs w:val="22"/>
        </w:rPr>
        <w:t xml:space="preserve"> vientisum</w:t>
      </w:r>
      <w:r w:rsidR="0075669F" w:rsidRPr="0075669F">
        <w:rPr>
          <w:rFonts w:cstheme="minorHAnsi"/>
          <w:sz w:val="22"/>
          <w:szCs w:val="22"/>
        </w:rPr>
        <w:t>o</w:t>
      </w:r>
      <w:r w:rsidRPr="0075669F">
        <w:rPr>
          <w:rFonts w:cstheme="minorHAnsi"/>
          <w:sz w:val="22"/>
          <w:szCs w:val="22"/>
        </w:rPr>
        <w:t xml:space="preserve">: </w:t>
      </w:r>
      <w:r w:rsidR="0075669F" w:rsidRPr="0075669F">
        <w:rPr>
          <w:rFonts w:cstheme="minorHAnsi"/>
          <w:sz w:val="22"/>
          <w:szCs w:val="22"/>
        </w:rPr>
        <w:t>v</w:t>
      </w:r>
      <w:r w:rsidRPr="0075669F">
        <w:rPr>
          <w:rFonts w:cstheme="minorHAnsi"/>
          <w:sz w:val="22"/>
          <w:szCs w:val="22"/>
        </w:rPr>
        <w:t>isos komponentės (XDR, EDR, smėliadėžė, šifravimas ir kt.) turi veikti kaip viena sistema, kad būtų galima užtikrinti centralizuotą valdymą, reagavimą į grėsmes bei ataskaitų konsolidavimą viename valdymo portale. Skirtingų tiekėjų sprendimai sukeltų suderinamumo rizikas ir sisteminį nestabilumą;</w:t>
      </w:r>
    </w:p>
    <w:p w14:paraId="42EFF68D" w14:textId="24767622" w:rsidR="001508B4" w:rsidRPr="0075669F"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2.2.2. </w:t>
      </w:r>
      <w:r w:rsidR="0075669F" w:rsidRPr="0075669F">
        <w:rPr>
          <w:rFonts w:cstheme="minorHAnsi"/>
          <w:sz w:val="22"/>
          <w:szCs w:val="22"/>
        </w:rPr>
        <w:t>a</w:t>
      </w:r>
      <w:r w:rsidRPr="0075669F">
        <w:rPr>
          <w:rFonts w:cstheme="minorHAnsi"/>
          <w:sz w:val="22"/>
          <w:szCs w:val="22"/>
        </w:rPr>
        <w:t xml:space="preserve">tsakomybės aiškumas: </w:t>
      </w:r>
      <w:r w:rsidR="0075669F" w:rsidRPr="0075669F">
        <w:rPr>
          <w:rFonts w:cstheme="minorHAnsi"/>
          <w:sz w:val="22"/>
          <w:szCs w:val="22"/>
        </w:rPr>
        <w:t>p</w:t>
      </w:r>
      <w:r w:rsidRPr="0075669F">
        <w:rPr>
          <w:rFonts w:cstheme="minorHAnsi"/>
          <w:sz w:val="22"/>
          <w:szCs w:val="22"/>
        </w:rPr>
        <w:t>irkdami vientisą sprendimą iš vieno gamintojo ar tiekėjo, išvengiame atsakomybės išskaidymo incidentų atveju. Tai leidžia greičiau spręsti nesklandumus be tarpininkavimo tarp skirtingų technologijų tiekėjų;</w:t>
      </w:r>
    </w:p>
    <w:p w14:paraId="02C30115" w14:textId="2FD430F8" w:rsidR="001508B4" w:rsidRPr="0075669F"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2.2.3. </w:t>
      </w:r>
      <w:r w:rsidR="0075669F" w:rsidRPr="0075669F">
        <w:rPr>
          <w:rFonts w:cstheme="minorHAnsi"/>
          <w:sz w:val="22"/>
          <w:szCs w:val="22"/>
        </w:rPr>
        <w:t>e</w:t>
      </w:r>
      <w:r w:rsidRPr="0075669F">
        <w:rPr>
          <w:rFonts w:cstheme="minorHAnsi"/>
          <w:sz w:val="22"/>
          <w:szCs w:val="22"/>
        </w:rPr>
        <w:t xml:space="preserve">fektyvus administravimas: </w:t>
      </w:r>
      <w:r w:rsidR="0075669F" w:rsidRPr="0075669F">
        <w:rPr>
          <w:rFonts w:cstheme="minorHAnsi"/>
          <w:sz w:val="22"/>
          <w:szCs w:val="22"/>
        </w:rPr>
        <w:t>v</w:t>
      </w:r>
      <w:r w:rsidRPr="0075669F">
        <w:rPr>
          <w:rFonts w:cstheme="minorHAnsi"/>
          <w:sz w:val="22"/>
          <w:szCs w:val="22"/>
        </w:rPr>
        <w:t xml:space="preserve">iešojo sektoriaus institucijos dažnai neturi pakankamų </w:t>
      </w:r>
      <w:r w:rsidR="0075669F" w:rsidRPr="0075669F">
        <w:rPr>
          <w:rFonts w:cstheme="minorHAnsi"/>
          <w:sz w:val="22"/>
          <w:szCs w:val="22"/>
        </w:rPr>
        <w:t>informacinių technologijų</w:t>
      </w:r>
      <w:r w:rsidRPr="0075669F">
        <w:rPr>
          <w:rFonts w:cstheme="minorHAnsi"/>
          <w:sz w:val="22"/>
          <w:szCs w:val="22"/>
        </w:rPr>
        <w:t xml:space="preserve"> resursų, kad galėtų administruoti skirtingų gamintojų sprendimus. Vientisas sprendimas sumažina poreikį diegti atskirus agentus, integruoti logų šaltinius ir prižiūrėti kelias valdymo konsoles;</w:t>
      </w:r>
    </w:p>
    <w:p w14:paraId="0E955032" w14:textId="60AC3221" w:rsidR="001508B4" w:rsidRPr="0075669F"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2.2.4. </w:t>
      </w:r>
      <w:r w:rsidR="0075669F" w:rsidRPr="0075669F">
        <w:rPr>
          <w:rFonts w:cstheme="minorHAnsi"/>
          <w:sz w:val="22"/>
          <w:szCs w:val="22"/>
        </w:rPr>
        <w:t>k</w:t>
      </w:r>
      <w:r w:rsidRPr="0075669F">
        <w:rPr>
          <w:rFonts w:cstheme="minorHAnsi"/>
          <w:sz w:val="22"/>
          <w:szCs w:val="22"/>
        </w:rPr>
        <w:t>ain</w:t>
      </w:r>
      <w:r w:rsidR="0075669F" w:rsidRPr="0075669F">
        <w:rPr>
          <w:rFonts w:cstheme="minorHAnsi"/>
          <w:sz w:val="22"/>
          <w:szCs w:val="22"/>
        </w:rPr>
        <w:t>os</w:t>
      </w:r>
      <w:r w:rsidRPr="0075669F">
        <w:rPr>
          <w:rFonts w:cstheme="minorHAnsi"/>
          <w:sz w:val="22"/>
          <w:szCs w:val="22"/>
        </w:rPr>
        <w:t xml:space="preserve"> ir ekonomij</w:t>
      </w:r>
      <w:r w:rsidR="0075669F" w:rsidRPr="0075669F">
        <w:rPr>
          <w:rFonts w:cstheme="minorHAnsi"/>
          <w:sz w:val="22"/>
          <w:szCs w:val="22"/>
        </w:rPr>
        <w:t>os</w:t>
      </w:r>
      <w:r w:rsidRPr="0075669F">
        <w:rPr>
          <w:rFonts w:cstheme="minorHAnsi"/>
          <w:sz w:val="22"/>
          <w:szCs w:val="22"/>
        </w:rPr>
        <w:t xml:space="preserve">: </w:t>
      </w:r>
      <w:r w:rsidR="0075669F" w:rsidRPr="0075669F">
        <w:rPr>
          <w:rFonts w:cstheme="minorHAnsi"/>
          <w:sz w:val="22"/>
          <w:szCs w:val="22"/>
        </w:rPr>
        <w:t>v</w:t>
      </w:r>
      <w:r w:rsidRPr="0075669F">
        <w:rPr>
          <w:rFonts w:cstheme="minorHAnsi"/>
          <w:sz w:val="22"/>
          <w:szCs w:val="22"/>
        </w:rPr>
        <w:t>ieno gamintojo sprendimai dažnai suteikia geresnes licencijavimo sąlygas, palaikymą ir mažesnes diegimo bei priežiūros sąnaudas. Skaidymas galėtų lemti bendrą didesnę kainą dėl kompleksinio integravimo;</w:t>
      </w:r>
    </w:p>
    <w:p w14:paraId="5321FB82" w14:textId="00FF9274" w:rsidR="001508B4" w:rsidRPr="001508B4" w:rsidRDefault="001508B4" w:rsidP="0075669F">
      <w:pPr>
        <w:pStyle w:val="Betarp"/>
        <w:spacing w:after="120"/>
        <w:ind w:firstLine="709"/>
        <w:contextualSpacing/>
        <w:jc w:val="both"/>
        <w:rPr>
          <w:rFonts w:cstheme="minorHAnsi"/>
          <w:sz w:val="22"/>
          <w:szCs w:val="22"/>
        </w:rPr>
      </w:pPr>
      <w:r w:rsidRPr="0075669F">
        <w:rPr>
          <w:rFonts w:cstheme="minorHAnsi"/>
          <w:sz w:val="22"/>
          <w:szCs w:val="22"/>
        </w:rPr>
        <w:t xml:space="preserve">2.2.5. </w:t>
      </w:r>
      <w:r w:rsidR="0075669F" w:rsidRPr="0075669F">
        <w:rPr>
          <w:rFonts w:cstheme="minorHAnsi"/>
          <w:sz w:val="22"/>
          <w:szCs w:val="22"/>
        </w:rPr>
        <w:t>a</w:t>
      </w:r>
      <w:r w:rsidRPr="0075669F">
        <w:rPr>
          <w:rFonts w:cstheme="minorHAnsi"/>
          <w:sz w:val="22"/>
          <w:szCs w:val="22"/>
        </w:rPr>
        <w:t xml:space="preserve">titiktis nacionalinio saugumo reikalavimams: </w:t>
      </w:r>
      <w:r w:rsidR="0075669F">
        <w:rPr>
          <w:rFonts w:cstheme="minorHAnsi"/>
          <w:sz w:val="22"/>
          <w:szCs w:val="22"/>
        </w:rPr>
        <w:t>p</w:t>
      </w:r>
      <w:r w:rsidRPr="0075669F">
        <w:rPr>
          <w:rFonts w:cstheme="minorHAnsi"/>
          <w:sz w:val="22"/>
          <w:szCs w:val="22"/>
        </w:rPr>
        <w:t>irkimo objektas priskiriamas nacionaliniam saugumui reikšmingų sprendimų kategorijai (pagal VPĮ 37 str. 9 d.). Vientiso sprendimo įsigijimas sumažina riziką, kad kritinė infrastruktūra bus paveikta nesuderinamų, nepatikimų ar ES ribose neregistruotų subjektų programine įranga.</w:t>
      </w:r>
    </w:p>
    <w:p w14:paraId="0CA81FB8" w14:textId="71AA22C6" w:rsidR="00325243" w:rsidRDefault="00E53E12" w:rsidP="00B62515">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lastRenderedPageBreak/>
        <w:t xml:space="preserve">Jeigu apibūdinant pirkimo objektą </w:t>
      </w:r>
      <w:r w:rsidR="007E16AF" w:rsidRPr="00B62515">
        <w:rPr>
          <w:rFonts w:cstheme="minorHAnsi"/>
          <w:sz w:val="22"/>
          <w:szCs w:val="22"/>
        </w:rPr>
        <w:t>pirkimo dokumentuose</w:t>
      </w:r>
      <w:r w:rsidRPr="00B6251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B62515">
        <w:rPr>
          <w:rFonts w:cstheme="minorHAnsi"/>
          <w:sz w:val="22"/>
          <w:szCs w:val="22"/>
        </w:rPr>
        <w:t xml:space="preserve">turi būti </w:t>
      </w:r>
      <w:r w:rsidR="00AE7624" w:rsidRPr="00B62515">
        <w:rPr>
          <w:rFonts w:cstheme="minorHAnsi"/>
          <w:sz w:val="22"/>
          <w:szCs w:val="22"/>
        </w:rPr>
        <w:t xml:space="preserve">laikoma, kad kiekviena tokia nuoroda yra pateikta su žodžiais „arba lygiavertis“. </w:t>
      </w:r>
      <w:r w:rsidR="00FE16E5" w:rsidRPr="00B62515">
        <w:rPr>
          <w:rFonts w:cstheme="minorHAnsi"/>
          <w:sz w:val="22"/>
          <w:szCs w:val="22"/>
        </w:rPr>
        <w:t>Lygiavertiškumo įrodymas yra tiekėjo pareiga.</w:t>
      </w:r>
    </w:p>
    <w:p w14:paraId="3031DC86" w14:textId="39F9B386" w:rsidR="00004521" w:rsidRDefault="00004521" w:rsidP="00B62515">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t xml:space="preserve">Jeigu apibūdinant pirkimo objektą </w:t>
      </w:r>
      <w:r w:rsidR="007E16AF" w:rsidRPr="00B62515">
        <w:rPr>
          <w:rFonts w:cstheme="minorHAnsi"/>
          <w:sz w:val="22"/>
          <w:szCs w:val="22"/>
        </w:rPr>
        <w:t>pirkimo dokumentuose</w:t>
      </w:r>
      <w:r w:rsidRPr="00B62515">
        <w:rPr>
          <w:rFonts w:cstheme="minorHAnsi"/>
          <w:sz w:val="22"/>
          <w:szCs w:val="22"/>
        </w:rPr>
        <w:t xml:space="preserve"> nurodytas standartas</w:t>
      </w:r>
      <w:r w:rsidR="00245655" w:rsidRPr="00B62515">
        <w:rPr>
          <w:rFonts w:cstheme="minorHAnsi"/>
          <w:sz w:val="22"/>
          <w:szCs w:val="22"/>
        </w:rPr>
        <w:t xml:space="preserve">, </w:t>
      </w:r>
      <w:r w:rsidR="00245655" w:rsidRPr="00B62515">
        <w:rPr>
          <w:rFonts w:cstheme="minorHAnsi"/>
          <w:color w:val="000000"/>
          <w:sz w:val="22"/>
          <w:szCs w:val="22"/>
        </w:rPr>
        <w:t>techninis liudijimas ar bendrosios techninės specifikacijos</w:t>
      </w:r>
      <w:r w:rsidR="00046522" w:rsidRPr="00B6251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62515">
        <w:rPr>
          <w:rFonts w:cstheme="minorHAnsi"/>
          <w:color w:val="000000"/>
          <w:sz w:val="22"/>
          <w:szCs w:val="22"/>
        </w:rPr>
        <w:t xml:space="preserve">, </w:t>
      </w:r>
      <w:r w:rsidR="00245655" w:rsidRPr="00B62515">
        <w:rPr>
          <w:rFonts w:cstheme="minorHAnsi"/>
          <w:sz w:val="22"/>
          <w:szCs w:val="22"/>
        </w:rPr>
        <w:t xml:space="preserve">turi būti laikoma, kad kiekviena tokia nuoroda yra pateikta su žodžiais „arba lygiavertis“. </w:t>
      </w:r>
      <w:r w:rsidR="00FE16E5" w:rsidRPr="00B62515">
        <w:rPr>
          <w:rFonts w:cstheme="minorHAnsi"/>
          <w:sz w:val="22"/>
          <w:szCs w:val="22"/>
        </w:rPr>
        <w:t>Lygiavertiškumo įrodymas yra tiekėjo pareiga.</w:t>
      </w:r>
    </w:p>
    <w:p w14:paraId="5734BACD" w14:textId="04A218B2" w:rsidR="0083071D" w:rsidRPr="0075669F" w:rsidRDefault="007D7C61" w:rsidP="0075669F">
      <w:pPr>
        <w:pStyle w:val="Betarp"/>
        <w:numPr>
          <w:ilvl w:val="1"/>
          <w:numId w:val="5"/>
        </w:numPr>
        <w:spacing w:after="120"/>
        <w:ind w:left="0" w:firstLine="709"/>
        <w:contextualSpacing/>
        <w:jc w:val="both"/>
        <w:rPr>
          <w:rFonts w:cstheme="minorHAnsi"/>
          <w:sz w:val="22"/>
          <w:szCs w:val="22"/>
        </w:rPr>
      </w:pPr>
      <w:r w:rsidRPr="00B62515">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156263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0BB6C220" w:rsidR="00B176FD" w:rsidRPr="00A74409" w:rsidRDefault="001B2523" w:rsidP="00D66AF6">
      <w:pPr>
        <w:pStyle w:val="Sraopastraipa"/>
        <w:numPr>
          <w:ilvl w:val="1"/>
          <w:numId w:val="12"/>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B62515">
        <w:rPr>
          <w:rFonts w:cstheme="minorHAnsi"/>
          <w:sz w:val="22"/>
          <w:szCs w:val="22"/>
        </w:rPr>
        <w:t xml:space="preserve">Perkančioji organizacija nerengs susitikimo su tiekėjais dėl pirkimo </w:t>
      </w:r>
      <w:r w:rsidR="004257A5" w:rsidRPr="00B62515">
        <w:rPr>
          <w:rFonts w:cstheme="minorHAnsi"/>
          <w:sz w:val="22"/>
          <w:szCs w:val="22"/>
        </w:rPr>
        <w:t>sąlyg</w:t>
      </w:r>
      <w:r w:rsidR="00B176FD" w:rsidRPr="00B62515">
        <w:rPr>
          <w:rFonts w:cstheme="minorHAnsi"/>
          <w:sz w:val="22"/>
          <w:szCs w:val="22"/>
        </w:rPr>
        <w:t>ų</w:t>
      </w:r>
      <w:r w:rsidR="00946722" w:rsidRPr="00B62515">
        <w:rPr>
          <w:rFonts w:cstheme="minorHAnsi"/>
          <w:sz w:val="22"/>
          <w:szCs w:val="22"/>
        </w:rPr>
        <w:t xml:space="preserve"> paaiškinimo</w:t>
      </w:r>
      <w:r w:rsidR="00B176FD" w:rsidRPr="00B62515">
        <w:rPr>
          <w:rFonts w:cstheme="minorHAnsi"/>
          <w:sz w:val="22"/>
          <w:szCs w:val="22"/>
        </w:rPr>
        <w:t>.</w:t>
      </w:r>
    </w:p>
    <w:p w14:paraId="24A7FE06" w14:textId="41DDE4D5" w:rsidR="00BE0587" w:rsidRPr="00A74409" w:rsidRDefault="00BE0587" w:rsidP="00D66AF6">
      <w:pPr>
        <w:pStyle w:val="Sraopastraipa"/>
        <w:numPr>
          <w:ilvl w:val="1"/>
          <w:numId w:val="12"/>
        </w:numPr>
        <w:spacing w:after="0"/>
        <w:ind w:left="0" w:firstLine="567"/>
        <w:jc w:val="both"/>
        <w:rPr>
          <w:rFonts w:cstheme="minorHAnsi"/>
          <w:i/>
          <w:color w:val="FF0000"/>
          <w:sz w:val="22"/>
          <w:szCs w:val="22"/>
        </w:rPr>
      </w:pPr>
      <w:r w:rsidRPr="00A74409">
        <w:rPr>
          <w:rFonts w:eastAsiaTheme="minorHAnsi" w:cstheme="minorHAnsi"/>
          <w:sz w:val="22"/>
          <w:szCs w:val="22"/>
          <w:lang w:eastAsia="en-US"/>
        </w:rPr>
        <w:t>P</w:t>
      </w:r>
      <w:r w:rsidRPr="00A74409">
        <w:rPr>
          <w:rFonts w:cstheme="minorHAnsi"/>
          <w:sz w:val="22"/>
          <w:szCs w:val="22"/>
        </w:rPr>
        <w:t>erkančioji organizacija nerengs objekto apžiūros.</w:t>
      </w:r>
    </w:p>
    <w:p w14:paraId="6443D2FF" w14:textId="040A41C9" w:rsidR="00C94B9F" w:rsidRPr="00F165DA"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01562632"/>
      <w:r w:rsidRPr="00F165DA">
        <w:rPr>
          <w:rFonts w:cstheme="majorHAnsi"/>
        </w:rPr>
        <w:t xml:space="preserve">4. </w:t>
      </w:r>
      <w:r w:rsidR="00173ACB" w:rsidRPr="00F165DA">
        <w:rPr>
          <w:rFonts w:cstheme="majorHAnsi"/>
        </w:rPr>
        <w:t>Tiekėjų pašalinimo pagrindai</w:t>
      </w:r>
      <w:bookmarkEnd w:id="13"/>
      <w:bookmarkEnd w:id="14"/>
      <w:bookmarkEnd w:id="15"/>
      <w:r w:rsidR="00975F1F" w:rsidRPr="00F165DA">
        <w:rPr>
          <w:rFonts w:cstheme="majorHAnsi"/>
        </w:rPr>
        <w:t xml:space="preserve"> ir kvalifikacijos reikalavimai</w:t>
      </w:r>
      <w:bookmarkEnd w:id="16"/>
      <w:bookmarkEnd w:id="17"/>
    </w:p>
    <w:p w14:paraId="66E3ADBF" w14:textId="30C9FA46" w:rsidR="00DD2AC6" w:rsidRPr="00D129AB" w:rsidRDefault="002C5249" w:rsidP="00D66AF6">
      <w:pPr>
        <w:pStyle w:val="Sraopastraipa"/>
        <w:numPr>
          <w:ilvl w:val="1"/>
          <w:numId w:val="9"/>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w:t>
      </w:r>
      <w:bookmarkStart w:id="18" w:name="_Hlk41039660"/>
      <w:r w:rsidR="00162C92">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18"/>
      <w:r w:rsidR="00EE4D62" w:rsidRPr="00DD2AC6">
        <w:rPr>
          <w:rFonts w:cstheme="minorHAnsi"/>
          <w:sz w:val="22"/>
          <w:szCs w:val="22"/>
        </w:rPr>
        <w:t>kad ati</w:t>
      </w:r>
      <w:r w:rsidR="00863989" w:rsidRPr="00DD2AC6">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162C92">
        <w:rPr>
          <w:rFonts w:cstheme="minorHAnsi"/>
          <w:sz w:val="22"/>
          <w:szCs w:val="22"/>
        </w:rPr>
        <w:t>6</w:t>
      </w:r>
      <w:r w:rsidR="00B76143" w:rsidRPr="00162C92">
        <w:rPr>
          <w:rFonts w:cstheme="minorHAnsi"/>
          <w:sz w:val="22"/>
          <w:szCs w:val="22"/>
        </w:rPr>
        <w:t xml:space="preserve"> priede „Tiekėjų pašalinimo pagrindai“</w:t>
      </w:r>
      <w:r w:rsidRPr="00162C92">
        <w:rPr>
          <w:rFonts w:cstheme="minorHAnsi"/>
          <w:sz w:val="22"/>
          <w:szCs w:val="22"/>
        </w:rPr>
        <w:t xml:space="preserve">. </w:t>
      </w:r>
    </w:p>
    <w:p w14:paraId="40969AE1" w14:textId="2FB79592" w:rsidR="00DD2AC6" w:rsidRPr="00162C92" w:rsidRDefault="00A6625B" w:rsidP="00D66AF6">
      <w:pPr>
        <w:pStyle w:val="Sraopastraipa"/>
        <w:numPr>
          <w:ilvl w:val="1"/>
          <w:numId w:val="9"/>
        </w:numPr>
        <w:spacing w:after="0" w:line="20" w:lineRule="atLeast"/>
        <w:ind w:left="0" w:firstLine="567"/>
        <w:jc w:val="both"/>
        <w:rPr>
          <w:rFonts w:cstheme="minorHAnsi"/>
          <w:sz w:val="22"/>
          <w:szCs w:val="22"/>
        </w:rPr>
      </w:pPr>
      <w:r w:rsidRPr="00162C92">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62C92">
        <w:rPr>
          <w:rFonts w:cstheme="minorHAnsi"/>
          <w:sz w:val="22"/>
          <w:szCs w:val="22"/>
        </w:rPr>
        <w:t>specialiųjų p</w:t>
      </w:r>
      <w:r w:rsidR="00551FA7" w:rsidRPr="00162C92">
        <w:rPr>
          <w:rFonts w:cstheme="minorHAnsi"/>
          <w:sz w:val="22"/>
          <w:szCs w:val="22"/>
        </w:rPr>
        <w:t xml:space="preserve">irkimo </w:t>
      </w:r>
      <w:r w:rsidRPr="00162C92">
        <w:rPr>
          <w:rFonts w:cstheme="minorHAnsi"/>
          <w:sz w:val="22"/>
          <w:szCs w:val="22"/>
        </w:rPr>
        <w:t xml:space="preserve">sąlygų </w:t>
      </w:r>
      <w:r w:rsidR="00AC52F4" w:rsidRPr="00162C92">
        <w:rPr>
          <w:rFonts w:cstheme="minorHAnsi"/>
          <w:sz w:val="22"/>
          <w:szCs w:val="22"/>
        </w:rPr>
        <w:t>8</w:t>
      </w:r>
      <w:r w:rsidR="005E740C" w:rsidRPr="00162C92">
        <w:rPr>
          <w:rFonts w:cstheme="minorHAnsi"/>
          <w:sz w:val="22"/>
          <w:szCs w:val="22"/>
        </w:rPr>
        <w:t xml:space="preserve"> priede</w:t>
      </w:r>
      <w:r w:rsidR="00371D24" w:rsidRPr="00162C92">
        <w:rPr>
          <w:rFonts w:cstheme="minorHAnsi"/>
          <w:sz w:val="22"/>
          <w:szCs w:val="22"/>
        </w:rPr>
        <w:t xml:space="preserve"> </w:t>
      </w:r>
      <w:r w:rsidR="00371D24" w:rsidRPr="00162C92">
        <w:rPr>
          <w:rFonts w:eastAsia="Calibri" w:cstheme="minorHAnsi"/>
          <w:sz w:val="22"/>
          <w:szCs w:val="22"/>
        </w:rPr>
        <w:t>„Tiekėjų kvalifikacijos reikalavimai ir reikalaujami kokybės bei aplinkos apsaugos vadybos sistemų standartai“</w:t>
      </w:r>
      <w:r w:rsidR="005C16FF" w:rsidRPr="00162C92">
        <w:rPr>
          <w:rFonts w:eastAsia="Calibri" w:cstheme="minorHAnsi"/>
          <w:sz w:val="22"/>
          <w:szCs w:val="22"/>
        </w:rPr>
        <w:t>.</w:t>
      </w:r>
    </w:p>
    <w:p w14:paraId="61D31483" w14:textId="614326BE" w:rsidR="004C12BE" w:rsidRPr="004C12BE" w:rsidRDefault="00196B86" w:rsidP="00D66AF6">
      <w:pPr>
        <w:pStyle w:val="Sraopastraipa"/>
        <w:numPr>
          <w:ilvl w:val="1"/>
          <w:numId w:val="9"/>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D66AF6">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D66AF6">
      <w:pPr>
        <w:pStyle w:val="Sraopastraipa"/>
        <w:numPr>
          <w:ilvl w:val="2"/>
          <w:numId w:val="9"/>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3AB0B60A" w:rsidR="00196B86" w:rsidRPr="00BD65B0" w:rsidRDefault="004C12BE" w:rsidP="00D66AF6">
      <w:pPr>
        <w:pStyle w:val="Sraopastraipa"/>
        <w:numPr>
          <w:ilvl w:val="2"/>
          <w:numId w:val="9"/>
        </w:numPr>
        <w:spacing w:line="240" w:lineRule="auto"/>
        <w:ind w:left="0" w:firstLine="567"/>
        <w:jc w:val="both"/>
        <w:rPr>
          <w:rFonts w:cstheme="minorHAnsi"/>
          <w:sz w:val="22"/>
          <w:szCs w:val="22"/>
        </w:rPr>
      </w:pPr>
      <w:r w:rsidRPr="00BD65B0">
        <w:rPr>
          <w:rFonts w:cstheme="minorHAnsi"/>
          <w:sz w:val="22"/>
          <w:szCs w:val="22"/>
        </w:rPr>
        <w:t>kiekvienas ūkio subjektas, kurio kvalifikacijos pajėgumais tiekėjas remiasi pagal VPĮ 49 str</w:t>
      </w:r>
      <w:r w:rsidR="00BD65B0">
        <w:rPr>
          <w:sz w:val="22"/>
          <w:szCs w:val="22"/>
        </w:rPr>
        <w:t>.</w:t>
      </w:r>
    </w:p>
    <w:p w14:paraId="6827AB38" w14:textId="17A7E0D7" w:rsidR="00AF7093" w:rsidRPr="00CC6C60" w:rsidRDefault="00AF7093" w:rsidP="00D66AF6">
      <w:pPr>
        <w:pStyle w:val="Sraopastraipa"/>
        <w:numPr>
          <w:ilvl w:val="1"/>
          <w:numId w:val="9"/>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F165DA" w:rsidRDefault="009743D3" w:rsidP="00D66AF6">
      <w:pPr>
        <w:pStyle w:val="Antrat1"/>
        <w:numPr>
          <w:ilvl w:val="0"/>
          <w:numId w:val="9"/>
        </w:numPr>
        <w:tabs>
          <w:tab w:val="left" w:pos="567"/>
        </w:tabs>
        <w:spacing w:after="0"/>
        <w:contextualSpacing/>
        <w:jc w:val="both"/>
        <w:rPr>
          <w:rFonts w:cstheme="majorHAnsi"/>
        </w:rPr>
      </w:pPr>
      <w:bookmarkStart w:id="19" w:name="_Toc190416436"/>
      <w:bookmarkStart w:id="20" w:name="_Toc201562633"/>
      <w:r w:rsidRPr="00F165DA">
        <w:rPr>
          <w:rFonts w:cstheme="majorHAnsi"/>
        </w:rPr>
        <w:lastRenderedPageBreak/>
        <w:t>Reikalavimai, susiję su nacionaliniu saugumu</w:t>
      </w:r>
      <w:bookmarkEnd w:id="19"/>
      <w:bookmarkEnd w:id="20"/>
      <w:r w:rsidRPr="00F165DA">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4B941E99" w:rsidR="007E3A91" w:rsidRPr="00162C92" w:rsidRDefault="007E3A91" w:rsidP="0061351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162C9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6B691A39" w:rsidR="00E43E42" w:rsidRPr="00EF7C4D" w:rsidRDefault="00F80B9A" w:rsidP="00EF7C4D">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EF7C4D">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613510">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21132A4F" w14:textId="7A7097DA" w:rsidR="00CF0E17" w:rsidRDefault="00D24970" w:rsidP="00613510">
      <w:pPr>
        <w:pStyle w:val="Sraopastraipa"/>
        <w:spacing w:after="0" w:line="240" w:lineRule="auto"/>
        <w:ind w:left="0" w:firstLine="567"/>
        <w:jc w:val="both"/>
        <w:rPr>
          <w:rFonts w:eastAsia="Times New Roman" w:cstheme="minorHAnsi"/>
          <w:color w:val="000000" w:themeColor="text1"/>
          <w:sz w:val="22"/>
          <w:szCs w:val="22"/>
          <w:lang w:eastAsia="en-US"/>
        </w:rPr>
      </w:pPr>
      <w:r w:rsidRPr="00682B25">
        <w:rPr>
          <w:rFonts w:cstheme="minorHAnsi"/>
          <w:sz w:val="22"/>
          <w:szCs w:val="22"/>
        </w:rPr>
        <w:t>5</w:t>
      </w:r>
      <w:r w:rsidR="00B669F2" w:rsidRPr="00682B25">
        <w:rPr>
          <w:rFonts w:cstheme="minorHAnsi"/>
          <w:sz w:val="22"/>
          <w:szCs w:val="22"/>
        </w:rPr>
        <w:t>.6.</w:t>
      </w:r>
      <w:r w:rsidR="00EF7C4D">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lastRenderedPageBreak/>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0929118A" w14:textId="62076D25" w:rsidR="00DB2C12" w:rsidRDefault="00DB2C12" w:rsidP="00613510">
      <w:pPr>
        <w:pStyle w:val="Sraopastraipa"/>
        <w:spacing w:after="0" w:line="240" w:lineRule="auto"/>
        <w:ind w:left="0" w:firstLine="567"/>
        <w:jc w:val="both"/>
        <w:rPr>
          <w:rFonts w:eastAsia="Times New Roman" w:cstheme="minorHAnsi"/>
          <w:i/>
          <w:iCs/>
          <w:color w:val="000000" w:themeColor="text1"/>
          <w:sz w:val="22"/>
          <w:szCs w:val="22"/>
          <w:lang w:eastAsia="en-US"/>
        </w:rPr>
      </w:pPr>
      <w:r w:rsidRPr="00DB2C12">
        <w:rPr>
          <w:rFonts w:eastAsia="Times New Roman" w:cstheme="minorHAnsi"/>
          <w:i/>
          <w:iCs/>
          <w:color w:val="000000" w:themeColor="text1"/>
          <w:sz w:val="22"/>
          <w:szCs w:val="22"/>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540A75C" w14:textId="3E0C47E8" w:rsidR="005452D1" w:rsidRPr="00682B25" w:rsidRDefault="005452D1" w:rsidP="005452D1">
      <w:pPr>
        <w:spacing w:after="0" w:line="240" w:lineRule="auto"/>
        <w:ind w:firstLine="567"/>
        <w:jc w:val="both"/>
        <w:rPr>
          <w:rFonts w:cstheme="minorHAnsi"/>
          <w:sz w:val="22"/>
          <w:szCs w:val="22"/>
          <w:shd w:val="clear" w:color="auto" w:fill="FFFFFF"/>
        </w:rPr>
      </w:pPr>
      <w:r>
        <w:rPr>
          <w:rFonts w:eastAsia="Times New Roman" w:cstheme="minorHAnsi"/>
          <w:color w:val="000000" w:themeColor="text1"/>
          <w:sz w:val="22"/>
          <w:szCs w:val="22"/>
          <w:lang w:eastAsia="en-US"/>
        </w:rPr>
        <w:t xml:space="preserve">5.7. </w:t>
      </w:r>
      <w:r w:rsidRPr="00682B25">
        <w:rPr>
          <w:rFonts w:cstheme="minorHAnsi"/>
          <w:sz w:val="22"/>
          <w:szCs w:val="22"/>
          <w:shd w:val="clear" w:color="auto" w:fill="FFFFFF"/>
        </w:rPr>
        <w:t xml:space="preserve">Tiekėjo siūlomos </w:t>
      </w:r>
      <w:r w:rsidRPr="005452D1">
        <w:rPr>
          <w:rFonts w:cstheme="minorHAnsi"/>
          <w:sz w:val="22"/>
          <w:szCs w:val="22"/>
          <w:shd w:val="clear" w:color="auto" w:fill="FFFFFF"/>
        </w:rPr>
        <w:t xml:space="preserve">prekės (įskaitant jų gamintojus) </w:t>
      </w:r>
      <w:r w:rsidRPr="00682B25">
        <w:rPr>
          <w:rFonts w:cstheme="minorHAnsi"/>
          <w:sz w:val="22"/>
          <w:szCs w:val="22"/>
          <w:shd w:val="clear" w:color="auto" w:fill="FFFFFF"/>
        </w:rPr>
        <w:t xml:space="preserve">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3BE1E500" w14:textId="14E83F01" w:rsidR="005452D1" w:rsidRPr="005452D1" w:rsidRDefault="005452D1" w:rsidP="005452D1">
      <w:pPr>
        <w:spacing w:after="0" w:line="240" w:lineRule="auto"/>
        <w:ind w:firstLine="567"/>
        <w:jc w:val="both"/>
        <w:rPr>
          <w:rFonts w:cstheme="minorHAnsi"/>
          <w:sz w:val="22"/>
          <w:szCs w:val="22"/>
          <w:shd w:val="clear" w:color="auto" w:fill="FFFFFF"/>
        </w:rPr>
      </w:pPr>
      <w:r>
        <w:rPr>
          <w:rFonts w:eastAsia="Times New Roman" w:cstheme="minorHAnsi"/>
          <w:color w:val="000000" w:themeColor="text1"/>
          <w:sz w:val="22"/>
          <w:szCs w:val="22"/>
          <w:lang w:eastAsia="en-US"/>
        </w:rPr>
        <w:t xml:space="preserve">5.8. </w:t>
      </w:r>
      <w:r w:rsidRPr="00682B25">
        <w:rPr>
          <w:rFonts w:cstheme="minorHAnsi"/>
          <w:sz w:val="22"/>
          <w:szCs w:val="22"/>
          <w:shd w:val="clear" w:color="auto" w:fill="FFFFFF"/>
        </w:rPr>
        <w:t xml:space="preserve">Perkančioji organizacija laiko, kad tiekėjas kelia grėsmę nacionaliniam saugumui </w:t>
      </w:r>
      <w:r w:rsidRPr="00682B25">
        <w:rPr>
          <w:rFonts w:cstheme="minorHAnsi"/>
          <w:color w:val="000000"/>
          <w:sz w:val="22"/>
          <w:szCs w:val="22"/>
        </w:rPr>
        <w:t xml:space="preserve">kai sandorio pagrindu susidarytų aplinkybės, nurodytos </w:t>
      </w:r>
      <w:r w:rsidRPr="00922FC0">
        <w:rPr>
          <w:rFonts w:cstheme="minorHAnsi"/>
          <w:i/>
          <w:iCs/>
          <w:color w:val="000000"/>
          <w:sz w:val="22"/>
          <w:szCs w:val="22"/>
        </w:rPr>
        <w:t>Nacionaliniam saugumui užtikrinti svarbių objektų apsaugos įstatymo 13 straipsnio 4 dalies 1 punkte</w:t>
      </w:r>
      <w:r w:rsidRPr="00682B25">
        <w:rPr>
          <w:rFonts w:cstheme="minorHAnsi"/>
          <w:color w:val="000000"/>
          <w:sz w:val="22"/>
          <w:szCs w:val="22"/>
        </w:rPr>
        <w:t xml:space="preserve">. </w:t>
      </w:r>
      <w:r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682B25">
        <w:rPr>
          <w:rFonts w:cstheme="minorHAnsi"/>
          <w:color w:val="000000"/>
          <w:spacing w:val="2"/>
          <w:sz w:val="22"/>
          <w:szCs w:val="22"/>
          <w:shd w:val="clear" w:color="auto" w:fill="FFFFFF"/>
        </w:rPr>
        <w:t>sandorio atitikties nacionalinio saugumo interesams</w:t>
      </w:r>
      <w:r w:rsidRPr="00682B25">
        <w:rPr>
          <w:rFonts w:cstheme="minorHAnsi"/>
          <w:sz w:val="22"/>
          <w:szCs w:val="22"/>
          <w:shd w:val="clear" w:color="auto" w:fill="FFFFFF"/>
        </w:rPr>
        <w:t>. Perkančioji organizacija prašys tiekėjo pateikti Nacionaliniam saugumui užtikrinti svarbių objektų apsaugos koordinavimo komisijos prašomus dokumentus.</w:t>
      </w:r>
    </w:p>
    <w:p w14:paraId="19541B0E" w14:textId="3A8E02E5" w:rsidR="006B5A2F" w:rsidRDefault="00613510" w:rsidP="00613510">
      <w:pPr>
        <w:pStyle w:val="Sraopastraipa"/>
        <w:spacing w:after="0" w:line="240" w:lineRule="auto"/>
        <w:ind w:left="0" w:firstLine="567"/>
        <w:jc w:val="both"/>
        <w:rPr>
          <w:rFonts w:eastAsia="Times New Roman" w:cstheme="minorHAnsi"/>
          <w:color w:val="000000" w:themeColor="text1"/>
          <w:sz w:val="22"/>
          <w:szCs w:val="22"/>
          <w:lang w:eastAsia="en-US"/>
        </w:rPr>
      </w:pPr>
      <w:r>
        <w:rPr>
          <w:rFonts w:eastAsia="Times New Roman" w:cstheme="minorHAnsi"/>
          <w:color w:val="000000" w:themeColor="text1"/>
          <w:sz w:val="22"/>
          <w:szCs w:val="22"/>
          <w:lang w:eastAsia="en-US"/>
        </w:rPr>
        <w:t>5.</w:t>
      </w:r>
      <w:r w:rsidR="005452D1">
        <w:rPr>
          <w:rFonts w:eastAsia="Times New Roman" w:cstheme="minorHAnsi"/>
          <w:color w:val="000000" w:themeColor="text1"/>
          <w:sz w:val="22"/>
          <w:szCs w:val="22"/>
          <w:lang w:eastAsia="en-US"/>
        </w:rPr>
        <w:t>9</w:t>
      </w:r>
      <w:r>
        <w:rPr>
          <w:rFonts w:eastAsia="Times New Roman" w:cstheme="minorHAnsi"/>
          <w:color w:val="000000" w:themeColor="text1"/>
          <w:sz w:val="22"/>
          <w:szCs w:val="22"/>
          <w:lang w:eastAsia="en-US"/>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BC8822B" w14:textId="5384E1B9" w:rsidR="00DB2C12" w:rsidRPr="00DB2C12" w:rsidRDefault="00DB2C12" w:rsidP="00613510">
      <w:pPr>
        <w:pStyle w:val="Sraopastraipa"/>
        <w:spacing w:after="0" w:line="240" w:lineRule="auto"/>
        <w:ind w:left="0" w:firstLine="567"/>
        <w:jc w:val="both"/>
        <w:rPr>
          <w:rFonts w:cstheme="minorHAnsi"/>
          <w:i/>
          <w:iCs/>
          <w:sz w:val="22"/>
          <w:szCs w:val="22"/>
        </w:rPr>
      </w:pPr>
      <w:r w:rsidRPr="00DB2C12">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0156263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C1A64E0" w14:textId="77777777" w:rsidR="001316F9" w:rsidRPr="001316F9" w:rsidRDefault="00EF5623" w:rsidP="00D66AF6">
      <w:pPr>
        <w:pStyle w:val="Sraopastraipa"/>
        <w:numPr>
          <w:ilvl w:val="1"/>
          <w:numId w:val="13"/>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4B1CA8">
        <w:rPr>
          <w:rFonts w:cstheme="minorHAnsi"/>
          <w:sz w:val="22"/>
          <w:szCs w:val="22"/>
        </w:rPr>
        <w:t xml:space="preserve"> </w:t>
      </w:r>
      <w:r w:rsidR="003F0DA7" w:rsidRPr="004B1CA8">
        <w:rPr>
          <w:rFonts w:cstheme="minorHAnsi"/>
          <w:sz w:val="22"/>
          <w:szCs w:val="22"/>
        </w:rPr>
        <w:t xml:space="preserve">tiekėjo </w:t>
      </w:r>
      <w:r w:rsidR="005A195F" w:rsidRPr="004B1CA8">
        <w:rPr>
          <w:rFonts w:cstheme="minorHAnsi"/>
          <w:sz w:val="22"/>
          <w:szCs w:val="22"/>
        </w:rPr>
        <w:t>p</w:t>
      </w:r>
      <w:r w:rsidR="003F0DA7" w:rsidRPr="004B1CA8">
        <w:rPr>
          <w:rFonts w:cstheme="minorHAnsi"/>
          <w:sz w:val="22"/>
          <w:szCs w:val="22"/>
        </w:rPr>
        <w:t xml:space="preserve">asiūlymas, parengtas pagal </w:t>
      </w:r>
      <w:r w:rsidR="007C1C57" w:rsidRPr="004B1CA8">
        <w:rPr>
          <w:rFonts w:cstheme="minorHAnsi"/>
          <w:sz w:val="22"/>
          <w:szCs w:val="22"/>
        </w:rPr>
        <w:t>specialiųjų p</w:t>
      </w:r>
      <w:r w:rsidR="00551FA7" w:rsidRPr="004B1CA8">
        <w:rPr>
          <w:rFonts w:cstheme="minorHAnsi"/>
          <w:sz w:val="22"/>
          <w:szCs w:val="22"/>
        </w:rPr>
        <w:t xml:space="preserve">irkimo </w:t>
      </w:r>
      <w:r w:rsidR="00476F8C" w:rsidRPr="004B1CA8">
        <w:rPr>
          <w:rFonts w:cstheme="minorHAnsi"/>
          <w:sz w:val="22"/>
          <w:szCs w:val="22"/>
        </w:rPr>
        <w:t>sąlygų</w:t>
      </w:r>
      <w:r w:rsidR="00DE5F20" w:rsidRPr="004B1CA8">
        <w:rPr>
          <w:rFonts w:cstheme="minorHAnsi"/>
          <w:sz w:val="22"/>
          <w:szCs w:val="22"/>
        </w:rPr>
        <w:t xml:space="preserve"> </w:t>
      </w:r>
      <w:r w:rsidR="00BD7BAD" w:rsidRPr="004B1CA8">
        <w:rPr>
          <w:rFonts w:cstheme="minorHAnsi"/>
          <w:sz w:val="22"/>
          <w:szCs w:val="22"/>
        </w:rPr>
        <w:t>3</w:t>
      </w:r>
      <w:r w:rsidR="008E5F93" w:rsidRPr="004B1CA8">
        <w:rPr>
          <w:rFonts w:cstheme="minorHAnsi"/>
          <w:sz w:val="22"/>
          <w:szCs w:val="22"/>
        </w:rPr>
        <w:t xml:space="preserve"> priede „Pasiūlymo forma“ </w:t>
      </w:r>
      <w:r w:rsidR="003F0DA7" w:rsidRPr="004B1CA8">
        <w:rPr>
          <w:rFonts w:cstheme="minorHAnsi"/>
          <w:sz w:val="22"/>
          <w:szCs w:val="22"/>
        </w:rPr>
        <w:t xml:space="preserve">pateiktą </w:t>
      </w:r>
      <w:r w:rsidR="00C35C26" w:rsidRPr="004B1CA8">
        <w:rPr>
          <w:rFonts w:cstheme="minorHAnsi"/>
          <w:sz w:val="22"/>
          <w:szCs w:val="22"/>
        </w:rPr>
        <w:t>p</w:t>
      </w:r>
      <w:r w:rsidR="003F0DA7" w:rsidRPr="004B1CA8">
        <w:rPr>
          <w:rFonts w:cstheme="minorHAnsi"/>
          <w:sz w:val="22"/>
          <w:szCs w:val="22"/>
        </w:rPr>
        <w:t>asiūlymo formą</w:t>
      </w:r>
      <w:r w:rsidR="001446C7" w:rsidRPr="004B1CA8">
        <w:rPr>
          <w:rFonts w:cstheme="minorHAnsi"/>
          <w:sz w:val="22"/>
          <w:szCs w:val="22"/>
        </w:rPr>
        <w:t xml:space="preserve"> </w:t>
      </w:r>
      <w:r w:rsidR="007822E9" w:rsidRPr="004B1CA8">
        <w:rPr>
          <w:rFonts w:cstheme="minorHAnsi"/>
          <w:sz w:val="22"/>
          <w:szCs w:val="22"/>
        </w:rPr>
        <w:t>ir formoje</w:t>
      </w:r>
      <w:r w:rsidR="001446C7" w:rsidRPr="004B1CA8">
        <w:rPr>
          <w:rFonts w:cstheme="minorHAnsi"/>
          <w:sz w:val="22"/>
          <w:szCs w:val="22"/>
        </w:rPr>
        <w:t xml:space="preserve"> nurodyti pateiktini dokumentai</w:t>
      </w:r>
      <w:r w:rsidR="00084132" w:rsidRPr="004B1CA8">
        <w:rPr>
          <w:rFonts w:cstheme="minorHAnsi"/>
          <w:sz w:val="22"/>
          <w:szCs w:val="22"/>
        </w:rPr>
        <w:t xml:space="preserve"> bei kiti tiekėjo teikiami dokumentai</w:t>
      </w:r>
      <w:r w:rsidR="003F0DA7" w:rsidRPr="004B1CA8">
        <w:rPr>
          <w:rFonts w:cstheme="minorHAnsi"/>
          <w:sz w:val="22"/>
          <w:szCs w:val="22"/>
        </w:rPr>
        <w:t>.</w:t>
      </w:r>
    </w:p>
    <w:p w14:paraId="479B3B42" w14:textId="47C5D8C9" w:rsidR="00FD03FA" w:rsidRPr="001316F9" w:rsidRDefault="00BD41D7" w:rsidP="00D66AF6">
      <w:pPr>
        <w:pStyle w:val="Sraopastraipa"/>
        <w:numPr>
          <w:ilvl w:val="1"/>
          <w:numId w:val="13"/>
        </w:numPr>
        <w:spacing w:after="0" w:line="20" w:lineRule="atLeast"/>
        <w:ind w:left="0" w:firstLine="567"/>
        <w:jc w:val="both"/>
        <w:rPr>
          <w:rFonts w:cstheme="minorHAnsi"/>
          <w:i/>
          <w:iCs/>
          <w:color w:val="7030A0"/>
          <w:sz w:val="22"/>
          <w:szCs w:val="22"/>
        </w:rPr>
      </w:pPr>
      <w:r w:rsidRPr="001316F9">
        <w:rPr>
          <w:rFonts w:eastAsia="Calibri" w:cstheme="minorHAnsi"/>
          <w:sz w:val="22"/>
          <w:szCs w:val="22"/>
        </w:rPr>
        <w:t>P</w:t>
      </w:r>
      <w:r w:rsidR="00FD03FA" w:rsidRPr="001316F9">
        <w:rPr>
          <w:rFonts w:eastAsia="Calibri" w:cstheme="minorHAnsi"/>
          <w:sz w:val="22"/>
          <w:szCs w:val="22"/>
        </w:rPr>
        <w:t xml:space="preserve">asiūlymas </w:t>
      </w:r>
      <w:r w:rsidR="00DE72D7" w:rsidRPr="001316F9">
        <w:rPr>
          <w:rFonts w:eastAsia="Calibri" w:cstheme="minorHAnsi"/>
          <w:sz w:val="22"/>
          <w:szCs w:val="22"/>
        </w:rPr>
        <w:t>turi</w:t>
      </w:r>
      <w:r w:rsidR="00FD03FA" w:rsidRPr="001316F9">
        <w:rPr>
          <w:rFonts w:eastAsia="Calibri" w:cstheme="minorHAnsi"/>
          <w:sz w:val="22"/>
          <w:szCs w:val="22"/>
        </w:rPr>
        <w:t xml:space="preserve"> būti pasirašytas </w:t>
      </w:r>
      <w:r w:rsidR="00DD138F" w:rsidRPr="001316F9">
        <w:rPr>
          <w:rFonts w:eastAsia="Calibri" w:cstheme="minorHAnsi"/>
          <w:sz w:val="22"/>
          <w:szCs w:val="22"/>
        </w:rPr>
        <w:t xml:space="preserve">fiziniu parašu arba </w:t>
      </w:r>
      <w:r w:rsidR="00FD03FA" w:rsidRPr="001316F9">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316F9">
        <w:rPr>
          <w:rFonts w:cstheme="minorHAnsi"/>
          <w:sz w:val="22"/>
          <w:szCs w:val="22"/>
        </w:rPr>
        <w:t>Perkančiajai organizacijai kilus abejonių dėl dokumentų tikrumo, ji turi teisę reikalauti pateikti dokumentų originalus.</w:t>
      </w:r>
      <w:r w:rsidR="00FD03FA" w:rsidRPr="001316F9">
        <w:rPr>
          <w:rFonts w:eastAsia="Calibri" w:cstheme="minorHAnsi"/>
          <w:sz w:val="22"/>
          <w:szCs w:val="22"/>
        </w:rPr>
        <w:t xml:space="preserve"> Gali būti:</w:t>
      </w:r>
    </w:p>
    <w:p w14:paraId="293D3908" w14:textId="48F1483A" w:rsidR="00FD03FA" w:rsidRPr="00682B25" w:rsidRDefault="00FD03FA" w:rsidP="00D66AF6">
      <w:pPr>
        <w:pStyle w:val="Sraopastraipa"/>
        <w:numPr>
          <w:ilvl w:val="2"/>
          <w:numId w:val="7"/>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D66AF6">
      <w:pPr>
        <w:pStyle w:val="Sraopastraipa"/>
        <w:numPr>
          <w:ilvl w:val="2"/>
          <w:numId w:val="7"/>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7A064CB" w:rsidR="00380B99" w:rsidRPr="00493476" w:rsidRDefault="0099696F" w:rsidP="00D66AF6">
      <w:pPr>
        <w:pStyle w:val="Sraopastraipa"/>
        <w:numPr>
          <w:ilvl w:val="1"/>
          <w:numId w:val="7"/>
        </w:numPr>
        <w:spacing w:line="240" w:lineRule="auto"/>
        <w:ind w:left="0" w:firstLine="567"/>
        <w:jc w:val="both"/>
        <w:rPr>
          <w:rFonts w:cstheme="minorHAnsi"/>
          <w:sz w:val="22"/>
          <w:szCs w:val="22"/>
        </w:rPr>
      </w:pPr>
      <w:r w:rsidRPr="00493476">
        <w:rPr>
          <w:rFonts w:cstheme="minorHAnsi"/>
          <w:sz w:val="22"/>
          <w:szCs w:val="22"/>
        </w:rPr>
        <w:lastRenderedPageBreak/>
        <w:t>P</w:t>
      </w:r>
      <w:r w:rsidR="0048587E" w:rsidRPr="00493476">
        <w:rPr>
          <w:rFonts w:cstheme="minorHAnsi"/>
          <w:sz w:val="22"/>
          <w:szCs w:val="22"/>
        </w:rPr>
        <w:t>asiūlymas turi būti parengtas</w:t>
      </w:r>
      <w:r w:rsidR="00EE44B0" w:rsidRPr="00493476">
        <w:rPr>
          <w:rFonts w:cstheme="minorHAnsi"/>
          <w:sz w:val="22"/>
          <w:szCs w:val="22"/>
        </w:rPr>
        <w:t xml:space="preserve"> </w:t>
      </w:r>
      <w:r w:rsidR="0048587E" w:rsidRPr="00493476">
        <w:rPr>
          <w:rFonts w:cstheme="minorHAnsi"/>
          <w:b/>
          <w:bCs/>
          <w:sz w:val="22"/>
          <w:szCs w:val="22"/>
        </w:rPr>
        <w:t>lietuvių kalba</w:t>
      </w:r>
      <w:r w:rsidR="00D17972" w:rsidRPr="00493476">
        <w:rPr>
          <w:rFonts w:cstheme="minorHAnsi"/>
          <w:sz w:val="22"/>
          <w:szCs w:val="22"/>
        </w:rPr>
        <w:t>.</w:t>
      </w:r>
      <w:r w:rsidR="0048587E" w:rsidRPr="00493476">
        <w:rPr>
          <w:rFonts w:cstheme="minorHAnsi"/>
          <w:sz w:val="22"/>
          <w:szCs w:val="22"/>
        </w:rPr>
        <w:t xml:space="preserve"> </w:t>
      </w:r>
      <w:r w:rsidR="001140D2" w:rsidRPr="00493476">
        <w:rPr>
          <w:rFonts w:cstheme="minorHAnsi"/>
          <w:sz w:val="22"/>
          <w:szCs w:val="22"/>
        </w:rPr>
        <w:t xml:space="preserve">Su pasiūlymu pateikiami dokumentai turi būti parengti lietuvių kalba. </w:t>
      </w:r>
      <w:r w:rsidR="00F17A1F" w:rsidRPr="00493476">
        <w:rPr>
          <w:rFonts w:eastAsia="Arial" w:cstheme="minorHAnsi"/>
          <w:sz w:val="22"/>
          <w:szCs w:val="22"/>
        </w:rPr>
        <w:t>Jei kurie nors su pasiūlymu teikiami dokumentai parengti ne</w:t>
      </w:r>
      <w:r w:rsidR="001427AB" w:rsidRPr="00493476">
        <w:rPr>
          <w:rFonts w:eastAsia="Arial" w:cstheme="minorHAnsi"/>
          <w:sz w:val="22"/>
          <w:szCs w:val="22"/>
        </w:rPr>
        <w:t xml:space="preserve"> ta kalba, kuria</w:t>
      </w:r>
      <w:r w:rsidR="00F17A1F" w:rsidRPr="00493476">
        <w:rPr>
          <w:rFonts w:eastAsia="Arial" w:cstheme="minorHAnsi"/>
          <w:sz w:val="22"/>
          <w:szCs w:val="22"/>
        </w:rPr>
        <w:t xml:space="preserve"> </w:t>
      </w:r>
      <w:r w:rsidR="0BCA4ED4" w:rsidRPr="00493476">
        <w:rPr>
          <w:rFonts w:eastAsia="Arial" w:cstheme="minorHAnsi"/>
          <w:sz w:val="22"/>
          <w:szCs w:val="22"/>
        </w:rPr>
        <w:t>reikalaujama</w:t>
      </w:r>
      <w:r w:rsidR="001427AB" w:rsidRPr="00493476">
        <w:rPr>
          <w:rFonts w:eastAsia="Arial" w:cstheme="minorHAnsi"/>
          <w:sz w:val="22"/>
          <w:szCs w:val="22"/>
        </w:rPr>
        <w:t xml:space="preserve">, </w:t>
      </w:r>
      <w:r w:rsidR="003F1D78" w:rsidRPr="00493476">
        <w:rPr>
          <w:rFonts w:eastAsia="Arial" w:cstheme="minorHAnsi"/>
          <w:sz w:val="22"/>
          <w:szCs w:val="22"/>
        </w:rPr>
        <w:t>turi būti pateikt</w:t>
      </w:r>
      <w:r w:rsidR="007A233D" w:rsidRPr="00493476">
        <w:rPr>
          <w:rFonts w:eastAsia="Arial" w:cstheme="minorHAnsi"/>
          <w:sz w:val="22"/>
          <w:szCs w:val="22"/>
        </w:rPr>
        <w:t xml:space="preserve">i dokumentai originalia kalba ir jų </w:t>
      </w:r>
      <w:r w:rsidR="003F1D78" w:rsidRPr="00493476">
        <w:rPr>
          <w:rFonts w:eastAsia="Arial" w:cstheme="minorHAnsi"/>
          <w:sz w:val="22"/>
          <w:szCs w:val="22"/>
        </w:rPr>
        <w:t xml:space="preserve">tikslus vertimas į </w:t>
      </w:r>
      <w:r w:rsidR="40DC6EFC" w:rsidRPr="00493476">
        <w:rPr>
          <w:rFonts w:eastAsia="Arial" w:cstheme="minorHAnsi"/>
          <w:sz w:val="22"/>
          <w:szCs w:val="22"/>
        </w:rPr>
        <w:t>reikalaujamą</w:t>
      </w:r>
      <w:r w:rsidR="001427AB" w:rsidRPr="00493476">
        <w:rPr>
          <w:rFonts w:eastAsia="Arial" w:cstheme="minorHAnsi"/>
          <w:sz w:val="22"/>
          <w:szCs w:val="22"/>
        </w:rPr>
        <w:t xml:space="preserve"> </w:t>
      </w:r>
      <w:r w:rsidR="00141BF1" w:rsidRPr="00493476">
        <w:rPr>
          <w:rFonts w:eastAsia="Arial" w:cstheme="minorHAnsi"/>
          <w:sz w:val="22"/>
          <w:szCs w:val="22"/>
        </w:rPr>
        <w:t>kalbą</w:t>
      </w:r>
      <w:r w:rsidR="00F17A1F" w:rsidRPr="00493476">
        <w:rPr>
          <w:rFonts w:eastAsia="Arial" w:cstheme="minorHAnsi"/>
          <w:sz w:val="22"/>
          <w:szCs w:val="22"/>
        </w:rPr>
        <w:t xml:space="preserve">. </w:t>
      </w:r>
      <w:r w:rsidR="0085364E" w:rsidRPr="00493476">
        <w:rPr>
          <w:rFonts w:cstheme="minorHAnsi"/>
          <w:sz w:val="22"/>
          <w:szCs w:val="22"/>
        </w:rPr>
        <w:t>Perkančiajai organizacijai turint įtarimų</w:t>
      </w:r>
      <w:r w:rsidR="0048587E" w:rsidRPr="0049347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D66AF6">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1562635"/>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7B7E310C" w14:textId="5EBFD817" w:rsidR="00724D26" w:rsidRDefault="00655F17" w:rsidP="00B574D4">
      <w:pPr>
        <w:pStyle w:val="Sraopastraipa"/>
        <w:spacing w:after="0" w:line="240" w:lineRule="auto"/>
        <w:ind w:left="0" w:firstLine="709"/>
        <w:jc w:val="both"/>
        <w:rPr>
          <w:rFonts w:cstheme="minorHAnsi"/>
          <w:color w:val="00B050"/>
          <w:sz w:val="22"/>
          <w:szCs w:val="22"/>
        </w:rPr>
      </w:pPr>
      <w:r w:rsidRPr="00682B25">
        <w:rPr>
          <w:rFonts w:cstheme="minorHAnsi"/>
          <w:sz w:val="22"/>
          <w:szCs w:val="22"/>
        </w:rPr>
        <w:t xml:space="preserve">7.1.  </w:t>
      </w:r>
      <w:r w:rsidR="009F474E" w:rsidRPr="00682B25">
        <w:rPr>
          <w:rFonts w:cstheme="minorHAnsi"/>
          <w:sz w:val="22"/>
          <w:szCs w:val="22"/>
        </w:rPr>
        <w:t>Tiekėjas privalo užtikrinti savo pasiūlymo galiojimą ne mažesne kaip</w:t>
      </w:r>
      <w:r w:rsidR="00724D26">
        <w:rPr>
          <w:rFonts w:cstheme="minorHAnsi"/>
          <w:sz w:val="22"/>
          <w:szCs w:val="22"/>
        </w:rPr>
        <w:t xml:space="preserve"> 6.000,</w:t>
      </w:r>
      <w:r w:rsidR="00724D26" w:rsidRPr="009D5A3B">
        <w:rPr>
          <w:rFonts w:cstheme="minorHAnsi"/>
          <w:sz w:val="22"/>
          <w:szCs w:val="22"/>
        </w:rPr>
        <w:t xml:space="preserve">00 </w:t>
      </w:r>
      <w:r w:rsidR="00724D26" w:rsidRPr="009D5A3B">
        <w:rPr>
          <w:rFonts w:eastAsia="Calibri" w:cstheme="minorHAnsi"/>
          <w:sz w:val="22"/>
          <w:szCs w:val="22"/>
        </w:rPr>
        <w:t>EUR</w:t>
      </w:r>
      <w:r w:rsidR="009F474E" w:rsidRPr="009D5A3B">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9D5A3B">
        <w:rPr>
          <w:rFonts w:cstheme="minorHAnsi"/>
          <w:sz w:val="22"/>
          <w:szCs w:val="22"/>
        </w:rPr>
        <w:t>užstatu, banko garantija arba draudimo bendrovės laidavimo draudimu (toliau – laidavimo draudimas)</w:t>
      </w:r>
      <w:r w:rsidR="00FD51C2" w:rsidRPr="009D5A3B">
        <w:rPr>
          <w:rFonts w:cstheme="minorHAnsi"/>
          <w:sz w:val="22"/>
          <w:szCs w:val="22"/>
        </w:rPr>
        <w:t>.</w:t>
      </w:r>
      <w:r w:rsidR="00EF7CDF" w:rsidRPr="009D5A3B">
        <w:rPr>
          <w:rFonts w:cstheme="minorHAnsi"/>
          <w:sz w:val="22"/>
          <w:szCs w:val="22"/>
        </w:rPr>
        <w:t xml:space="preserve"> </w:t>
      </w:r>
    </w:p>
    <w:p w14:paraId="47F160E5" w14:textId="217791E4" w:rsidR="00016F4A" w:rsidRPr="00724D26" w:rsidRDefault="00724D26" w:rsidP="00724D26">
      <w:pPr>
        <w:pStyle w:val="Sraopastraipa"/>
        <w:spacing w:after="0" w:line="240" w:lineRule="auto"/>
        <w:ind w:left="1214" w:hanging="647"/>
        <w:jc w:val="both"/>
        <w:rPr>
          <w:rFonts w:cstheme="minorHAnsi"/>
          <w:color w:val="00B050"/>
          <w:sz w:val="22"/>
          <w:szCs w:val="22"/>
        </w:rPr>
      </w:pPr>
      <w:r w:rsidRPr="008D32F5">
        <w:rPr>
          <w:rFonts w:cstheme="minorHAnsi"/>
          <w:sz w:val="22"/>
          <w:szCs w:val="22"/>
        </w:rPr>
        <w:t>7.</w:t>
      </w:r>
      <w:r w:rsidR="00B92106" w:rsidRPr="008D32F5">
        <w:rPr>
          <w:rFonts w:cstheme="minorHAnsi"/>
          <w:sz w:val="22"/>
          <w:szCs w:val="22"/>
        </w:rPr>
        <w:t>2</w:t>
      </w:r>
      <w:r w:rsidRPr="008D32F5">
        <w:rPr>
          <w:rFonts w:cstheme="minorHAnsi"/>
          <w:sz w:val="22"/>
          <w:szCs w:val="22"/>
        </w:rPr>
        <w:t xml:space="preserve">. </w:t>
      </w:r>
      <w:r w:rsidR="00016F4A" w:rsidRPr="00724D26">
        <w:rPr>
          <w:rFonts w:cstheme="minorHAnsi"/>
          <w:b/>
          <w:bCs/>
          <w:sz w:val="22"/>
          <w:szCs w:val="22"/>
        </w:rPr>
        <w:t>Reikalavimai pasiūlymo galiojimo užtikrinimui:</w:t>
      </w:r>
    </w:p>
    <w:p w14:paraId="121F0710" w14:textId="7AAEB75F"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užstatas iki pasiūlymų pateikimo termino pabaigos turi būti pervestas į Vilniaus miesto savivaldybės administracijos (kodas 188710061) sąskaitas LT 077180 3000 0113 0388 AB </w:t>
      </w:r>
      <w:r w:rsidR="008D32F5">
        <w:rPr>
          <w:rFonts w:cstheme="minorHAnsi"/>
          <w:sz w:val="22"/>
          <w:szCs w:val="22"/>
        </w:rPr>
        <w:t>Artea</w:t>
      </w:r>
      <w:r w:rsidRPr="00682B25">
        <w:rPr>
          <w:rFonts w:cstheme="minorHAnsi"/>
          <w:sz w:val="22"/>
          <w:szCs w:val="22"/>
        </w:rPr>
        <w:t xml:space="preserve"> banke arba LT50 4010 0424 0394 3983 Luminor Bank AS Lietuvos skyriaus banke;</w:t>
      </w:r>
    </w:p>
    <w:p w14:paraId="4B5EAA6F" w14:textId="738AEAFC"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D66AF6">
      <w:pPr>
        <w:pStyle w:val="Sraopastraipa"/>
        <w:numPr>
          <w:ilvl w:val="1"/>
          <w:numId w:val="7"/>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574D4">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D66AF6">
      <w:pPr>
        <w:pStyle w:val="Sraopastraipa"/>
        <w:numPr>
          <w:ilvl w:val="1"/>
          <w:numId w:val="7"/>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8D32F5">
        <w:rPr>
          <w:rFonts w:cstheme="minorHAnsi"/>
          <w:sz w:val="22"/>
          <w:szCs w:val="22"/>
        </w:rPr>
        <w:t xml:space="preserve">specialiųjų </w:t>
      </w:r>
      <w:r w:rsidRPr="008D32F5">
        <w:rPr>
          <w:rFonts w:cstheme="minorHAnsi"/>
          <w:sz w:val="22"/>
          <w:szCs w:val="22"/>
        </w:rPr>
        <w:t xml:space="preserve">pirkimo sąlygų </w:t>
      </w:r>
      <w:r w:rsidR="00D7055A" w:rsidRPr="008D32F5">
        <w:rPr>
          <w:rFonts w:cstheme="minorHAnsi"/>
          <w:sz w:val="22"/>
          <w:szCs w:val="22"/>
        </w:rPr>
        <w:t>9</w:t>
      </w:r>
      <w:r w:rsidR="00893D4B" w:rsidRPr="008D32F5">
        <w:rPr>
          <w:rFonts w:cstheme="minorHAnsi"/>
          <w:sz w:val="22"/>
          <w:szCs w:val="22"/>
        </w:rPr>
        <w:t xml:space="preserve"> </w:t>
      </w:r>
      <w:r w:rsidRPr="008D32F5">
        <w:rPr>
          <w:rFonts w:cstheme="minorHAnsi"/>
          <w:sz w:val="22"/>
          <w:szCs w:val="22"/>
        </w:rPr>
        <w:t>priedą</w:t>
      </w:r>
      <w:r w:rsidR="00657BE1" w:rsidRPr="008D32F5">
        <w:rPr>
          <w:rFonts w:cstheme="minorHAnsi"/>
          <w:sz w:val="22"/>
          <w:szCs w:val="22"/>
        </w:rPr>
        <w:t xml:space="preserve"> „Pasiūlymo galiojimo užtikrinimo formos“</w:t>
      </w:r>
      <w:r w:rsidRPr="00682B25">
        <w:rPr>
          <w:rFonts w:cstheme="minorHAnsi"/>
          <w:sz w:val="22"/>
          <w:szCs w:val="22"/>
        </w:rPr>
        <w:t>);</w:t>
      </w:r>
    </w:p>
    <w:p w14:paraId="2ECFF1AC" w14:textId="0CA9FBAC" w:rsidR="00016F4A" w:rsidRPr="00682B25"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D66AF6">
      <w:pPr>
        <w:pStyle w:val="Sraopastraipa"/>
        <w:numPr>
          <w:ilvl w:val="1"/>
          <w:numId w:val="7"/>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D66AF6">
      <w:pPr>
        <w:pStyle w:val="Sraopastraipa"/>
        <w:numPr>
          <w:ilvl w:val="2"/>
          <w:numId w:val="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95E14BB" w:rsidR="005B0449" w:rsidRPr="00682B25" w:rsidRDefault="007D7B46" w:rsidP="00D66AF6">
      <w:pPr>
        <w:pStyle w:val="Sraopastraipa"/>
        <w:numPr>
          <w:ilvl w:val="2"/>
          <w:numId w:val="7"/>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E46235" w:rsidRDefault="006D27A3" w:rsidP="00D66AF6">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lastRenderedPageBreak/>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xml:space="preserve">). Jei iki perkančiosios organizacijos </w:t>
      </w:r>
      <w:r w:rsidRPr="00E46235">
        <w:rPr>
          <w:rFonts w:cstheme="minorHAnsi"/>
          <w:sz w:val="22"/>
          <w:szCs w:val="22"/>
        </w:rPr>
        <w:t>nurodyto laiko nepasirašo sutarties, laikoma, kad dalyvis atsisakė sudaryti sutartį</w:t>
      </w:r>
      <w:r w:rsidR="005B0449" w:rsidRPr="00E46235">
        <w:rPr>
          <w:rFonts w:cstheme="minorHAnsi"/>
          <w:sz w:val="22"/>
          <w:szCs w:val="22"/>
        </w:rPr>
        <w:t>;</w:t>
      </w:r>
    </w:p>
    <w:p w14:paraId="65CE294B" w14:textId="7F3D1CC9" w:rsidR="0011650A" w:rsidRPr="00682B25" w:rsidRDefault="0011650A" w:rsidP="00D66AF6">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8D32F5">
        <w:rPr>
          <w:rFonts w:cstheme="minorHAnsi"/>
          <w:sz w:val="22"/>
          <w:szCs w:val="22"/>
        </w:rPr>
        <w:t>.</w:t>
      </w:r>
    </w:p>
    <w:p w14:paraId="450FD197" w14:textId="1BBD9F71" w:rsidR="00000B56" w:rsidRPr="008D32F5" w:rsidRDefault="001F6777" w:rsidP="00D66AF6">
      <w:pPr>
        <w:pStyle w:val="Sraopastraipa"/>
        <w:numPr>
          <w:ilvl w:val="1"/>
          <w:numId w:val="7"/>
        </w:numPr>
        <w:spacing w:after="120" w:line="20" w:lineRule="atLeast"/>
        <w:ind w:left="0" w:firstLine="567"/>
        <w:jc w:val="both"/>
        <w:rPr>
          <w:rFonts w:cstheme="minorHAnsi"/>
          <w:sz w:val="22"/>
          <w:szCs w:val="22"/>
        </w:rPr>
      </w:pPr>
      <w:r w:rsidRPr="008D32F5">
        <w:rPr>
          <w:rFonts w:cstheme="minorHAnsi"/>
          <w:sz w:val="22"/>
          <w:szCs w:val="22"/>
        </w:rPr>
        <w:t>Perkančioji o</w:t>
      </w:r>
      <w:r w:rsidR="00A524F1" w:rsidRPr="008D32F5">
        <w:rPr>
          <w:rFonts w:cstheme="minorHAnsi"/>
          <w:sz w:val="22"/>
          <w:szCs w:val="22"/>
        </w:rPr>
        <w:t>rganizacija</w:t>
      </w:r>
      <w:r w:rsidR="00000B56" w:rsidRPr="008D32F5">
        <w:rPr>
          <w:rFonts w:cstheme="minorHAnsi"/>
          <w:sz w:val="22"/>
          <w:szCs w:val="22"/>
        </w:rPr>
        <w:t xml:space="preserve"> gali prašyti </w:t>
      </w:r>
      <w:r w:rsidR="00A524F1" w:rsidRPr="008D32F5">
        <w:rPr>
          <w:rFonts w:cstheme="minorHAnsi"/>
          <w:sz w:val="22"/>
          <w:szCs w:val="22"/>
        </w:rPr>
        <w:t>d</w:t>
      </w:r>
      <w:r w:rsidR="00000B56" w:rsidRPr="008D32F5">
        <w:rPr>
          <w:rFonts w:cstheme="minorHAnsi"/>
          <w:sz w:val="22"/>
          <w:szCs w:val="22"/>
        </w:rPr>
        <w:t xml:space="preserve">alyvius pratęsti </w:t>
      </w:r>
      <w:r w:rsidR="00A524F1" w:rsidRPr="008D32F5">
        <w:rPr>
          <w:rFonts w:cstheme="minorHAnsi"/>
          <w:sz w:val="22"/>
          <w:szCs w:val="22"/>
        </w:rPr>
        <w:t>p</w:t>
      </w:r>
      <w:r w:rsidR="00000B56" w:rsidRPr="008D32F5">
        <w:rPr>
          <w:rFonts w:cstheme="minorHAnsi"/>
          <w:sz w:val="22"/>
          <w:szCs w:val="22"/>
        </w:rPr>
        <w:t>asiūlymo galiojimo užtikrinimo laiką iki konkrečiai nurodytos datos.</w:t>
      </w:r>
    </w:p>
    <w:p w14:paraId="0AE871E3" w14:textId="711C0C46" w:rsidR="00000B56" w:rsidRPr="00682B25" w:rsidRDefault="00000B56" w:rsidP="00D66AF6">
      <w:pPr>
        <w:pStyle w:val="Sraopastraipa"/>
        <w:numPr>
          <w:ilvl w:val="1"/>
          <w:numId w:val="7"/>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8D32F5">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D66AF6">
      <w:pPr>
        <w:pStyle w:val="Sraopastraipa"/>
        <w:numPr>
          <w:ilvl w:val="2"/>
          <w:numId w:val="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D66AF6">
      <w:pPr>
        <w:pStyle w:val="Sraopastraipa"/>
        <w:numPr>
          <w:ilvl w:val="2"/>
          <w:numId w:val="7"/>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D66AF6">
      <w:pPr>
        <w:pStyle w:val="Sraopastraipa"/>
        <w:numPr>
          <w:ilvl w:val="2"/>
          <w:numId w:val="7"/>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2A61BA08" w:rsidR="00000B56" w:rsidRPr="00FC40D9" w:rsidRDefault="00111F2D" w:rsidP="00FC40D9">
      <w:pPr>
        <w:pStyle w:val="Sraopastraipa"/>
        <w:numPr>
          <w:ilvl w:val="2"/>
          <w:numId w:val="7"/>
        </w:numPr>
        <w:spacing w:after="120" w:line="20" w:lineRule="atLeast"/>
        <w:ind w:left="0" w:firstLine="567"/>
        <w:jc w:val="both"/>
        <w:rPr>
          <w:rFonts w:cstheme="minorHAnsi"/>
          <w:color w:val="000000" w:themeColor="text1"/>
          <w:sz w:val="22"/>
          <w:szCs w:val="22"/>
        </w:rPr>
      </w:pPr>
      <w:r w:rsidRPr="00C4231D">
        <w:rPr>
          <w:rFonts w:cstheme="minorHAnsi"/>
          <w:color w:val="000000" w:themeColor="text1"/>
          <w:sz w:val="22"/>
          <w:szCs w:val="22"/>
        </w:rPr>
        <w:t>tiekėjo</w:t>
      </w:r>
      <w:r w:rsidR="00262A5B" w:rsidRPr="00C4231D">
        <w:rPr>
          <w:rFonts w:cstheme="minorHAnsi"/>
          <w:color w:val="000000" w:themeColor="text1"/>
          <w:sz w:val="22"/>
          <w:szCs w:val="22"/>
        </w:rPr>
        <w:t xml:space="preserve"> pasiūlymas yra atmestas, t. y. dalyviui pranešta apie jo pasiūlymo</w:t>
      </w:r>
      <w:r w:rsidR="00FC40D9">
        <w:rPr>
          <w:rFonts w:cstheme="minorHAnsi"/>
          <w:color w:val="000000" w:themeColor="text1"/>
          <w:sz w:val="22"/>
          <w:szCs w:val="22"/>
        </w:rPr>
        <w:t xml:space="preserve"> </w:t>
      </w:r>
      <w:r w:rsidR="00C4231D" w:rsidRPr="00C4231D">
        <w:rPr>
          <w:rFonts w:cstheme="minorHAnsi"/>
          <w:color w:val="000000" w:themeColor="text1"/>
          <w:sz w:val="22"/>
          <w:szCs w:val="22"/>
        </w:rPr>
        <w:t>atmet</w:t>
      </w:r>
      <w:r w:rsidR="00262A5B" w:rsidRPr="00FC40D9">
        <w:rPr>
          <w:rFonts w:cstheme="minorHAnsi"/>
          <w:color w:val="000000" w:themeColor="text1"/>
          <w:sz w:val="22"/>
          <w:szCs w:val="22"/>
        </w:rPr>
        <w:t>imą, ir šio pasiūlymo atmetimas dėl pasibaigusio apskundimo termino negali būti ginčijamas, išskyrus atvej</w:t>
      </w:r>
      <w:r w:rsidRPr="00FC40D9">
        <w:rPr>
          <w:rFonts w:cstheme="minorHAnsi"/>
          <w:color w:val="000000" w:themeColor="text1"/>
          <w:sz w:val="22"/>
          <w:szCs w:val="22"/>
        </w:rPr>
        <w:t>us</w:t>
      </w:r>
      <w:r w:rsidR="00262A5B" w:rsidRPr="00FC40D9">
        <w:rPr>
          <w:rFonts w:cstheme="minorHAnsi"/>
          <w:color w:val="000000" w:themeColor="text1"/>
          <w:sz w:val="22"/>
          <w:szCs w:val="22"/>
        </w:rPr>
        <w:t xml:space="preserve">, kai </w:t>
      </w:r>
      <w:r w:rsidRPr="00FC40D9">
        <w:rPr>
          <w:rFonts w:cstheme="minorHAnsi"/>
          <w:color w:val="000000" w:themeColor="text1"/>
          <w:sz w:val="22"/>
          <w:szCs w:val="22"/>
        </w:rPr>
        <w:t>pasiūlymas atmetamas dėl to, kad tiekėjas</w:t>
      </w:r>
      <w:r w:rsidR="00262A5B" w:rsidRPr="00FC40D9">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FC40D9">
        <w:rPr>
          <w:rFonts w:cstheme="minorHAnsi"/>
          <w:color w:val="000000" w:themeColor="text1"/>
          <w:sz w:val="22"/>
          <w:szCs w:val="22"/>
        </w:rPr>
        <w:t>.</w:t>
      </w:r>
    </w:p>
    <w:p w14:paraId="17D0440C" w14:textId="05FB9A1E" w:rsidR="003A3FCE" w:rsidRPr="00DC043E" w:rsidRDefault="00100678" w:rsidP="00D66AF6">
      <w:pPr>
        <w:pStyle w:val="Sraopastraipa"/>
        <w:numPr>
          <w:ilvl w:val="1"/>
          <w:numId w:val="7"/>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D66AF6">
      <w:pPr>
        <w:pStyle w:val="Antrat1"/>
        <w:numPr>
          <w:ilvl w:val="0"/>
          <w:numId w:val="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156263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5F3B022" w:rsidR="00040C0F" w:rsidRPr="008D32F5" w:rsidRDefault="002827E4" w:rsidP="008D32F5">
      <w:pPr>
        <w:spacing w:after="0" w:line="240" w:lineRule="auto"/>
        <w:ind w:left="710"/>
        <w:rPr>
          <w:rFonts w:cstheme="minorHAnsi"/>
          <w:sz w:val="22"/>
          <w:szCs w:val="22"/>
        </w:rPr>
      </w:pPr>
      <w:r w:rsidRPr="00682B25">
        <w:rPr>
          <w:rFonts w:cstheme="minorHAnsi"/>
          <w:sz w:val="22"/>
          <w:szCs w:val="22"/>
        </w:rPr>
        <w:t xml:space="preserve">8.1. </w:t>
      </w:r>
      <w:r w:rsidR="00040C0F" w:rsidRPr="008D32F5">
        <w:rPr>
          <w:rFonts w:cstheme="minorHAnsi"/>
          <w:sz w:val="22"/>
          <w:szCs w:val="22"/>
        </w:rPr>
        <w:t>Perkančioji organizacija pirkime netaikys elektroninio aukciono.</w:t>
      </w:r>
    </w:p>
    <w:p w14:paraId="14CBD3AD" w14:textId="23B8A7AF" w:rsidR="009D0DC5" w:rsidRPr="00145656" w:rsidRDefault="00EA001C" w:rsidP="00D66AF6">
      <w:pPr>
        <w:pStyle w:val="Antrat1"/>
        <w:numPr>
          <w:ilvl w:val="0"/>
          <w:numId w:val="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0156263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4FB2D59B" w:rsidR="00003A3F" w:rsidRPr="0061024E" w:rsidRDefault="002D470F" w:rsidP="00C26505">
      <w:pPr>
        <w:spacing w:after="0" w:line="240" w:lineRule="auto"/>
        <w:ind w:firstLine="709"/>
        <w:jc w:val="both"/>
        <w:rPr>
          <w:rFonts w:cstheme="minorHAnsi"/>
          <w:bCs/>
          <w:i/>
          <w:iCs/>
          <w:color w:val="FF0000"/>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61024E">
        <w:rPr>
          <w:rFonts w:cstheme="minorHAnsi"/>
          <w:sz w:val="22"/>
          <w:szCs w:val="22"/>
          <w:shd w:val="clear" w:color="auto" w:fill="FFFFFF"/>
        </w:rPr>
        <w:t>3</w:t>
      </w:r>
      <w:r w:rsidR="003339CC" w:rsidRPr="0061024E">
        <w:rPr>
          <w:rFonts w:cstheme="minorHAnsi"/>
          <w:sz w:val="22"/>
          <w:szCs w:val="22"/>
          <w:shd w:val="clear" w:color="auto" w:fill="FFFFFF"/>
        </w:rPr>
        <w:t xml:space="preserve"> priede „Pasiūlymo forma“ ir </w:t>
      </w:r>
      <w:r w:rsidR="00F76B50" w:rsidRPr="0061024E">
        <w:rPr>
          <w:rFonts w:cstheme="minorHAnsi"/>
          <w:sz w:val="22"/>
          <w:szCs w:val="22"/>
          <w:shd w:val="clear" w:color="auto" w:fill="FFFFFF"/>
        </w:rPr>
        <w:t>4</w:t>
      </w:r>
      <w:r w:rsidR="004C7E56" w:rsidRPr="0061024E">
        <w:rPr>
          <w:rFonts w:cstheme="minorHAnsi"/>
          <w:sz w:val="22"/>
          <w:szCs w:val="22"/>
          <w:shd w:val="clear" w:color="auto" w:fill="FFFFFF"/>
        </w:rPr>
        <w:t xml:space="preserve"> priede </w:t>
      </w:r>
      <w:r w:rsidR="004C7E56" w:rsidRPr="0061024E">
        <w:rPr>
          <w:rFonts w:eastAsia="Calibri" w:cstheme="minorHAnsi"/>
          <w:sz w:val="22"/>
          <w:szCs w:val="22"/>
        </w:rPr>
        <w:t>„Pasiūlymų vertinimo kriterijai ir sąlygos</w:t>
      </w:r>
      <w:r w:rsidR="002D1075" w:rsidRPr="0061024E">
        <w:rPr>
          <w:rFonts w:eastAsia="Calibri" w:cstheme="minorHAnsi"/>
          <w:sz w:val="22"/>
          <w:szCs w:val="22"/>
        </w:rPr>
        <w:t>“</w:t>
      </w:r>
      <w:r w:rsidR="00090235" w:rsidRPr="0061024E">
        <w:rPr>
          <w:rFonts w:eastAsia="Calibri" w:cstheme="minorHAnsi"/>
          <w:sz w:val="22"/>
          <w:szCs w:val="22"/>
        </w:rPr>
        <w:t>.</w:t>
      </w:r>
      <w:r w:rsidR="00CE14DF" w:rsidRPr="0061024E">
        <w:rPr>
          <w:rFonts w:eastAsia="Calibri" w:cstheme="minorHAnsi"/>
          <w:sz w:val="22"/>
          <w:szCs w:val="22"/>
        </w:rPr>
        <w:t xml:space="preserve"> </w:t>
      </w:r>
    </w:p>
    <w:p w14:paraId="102136D3" w14:textId="3AFFA035" w:rsidR="00D734C6" w:rsidRPr="00C26505" w:rsidRDefault="00D734C6" w:rsidP="00D66AF6">
      <w:pPr>
        <w:pStyle w:val="Sraopastraipa"/>
        <w:numPr>
          <w:ilvl w:val="1"/>
          <w:numId w:val="7"/>
        </w:numPr>
        <w:spacing w:after="0" w:line="20" w:lineRule="atLeast"/>
        <w:ind w:left="0" w:firstLine="709"/>
        <w:jc w:val="both"/>
        <w:rPr>
          <w:rFonts w:eastAsiaTheme="minorHAnsi" w:cstheme="minorHAnsi"/>
          <w:bCs/>
          <w:iCs/>
          <w:sz w:val="22"/>
          <w:szCs w:val="22"/>
        </w:rPr>
      </w:pPr>
      <w:r w:rsidRPr="00C26505">
        <w:rPr>
          <w:rFonts w:cstheme="minorHAnsi"/>
          <w:color w:val="000000" w:themeColor="text1"/>
          <w:sz w:val="22"/>
          <w:szCs w:val="22"/>
        </w:rPr>
        <w:t xml:space="preserve">Laimėjusiu </w:t>
      </w:r>
      <w:r w:rsidR="005D7D8C" w:rsidRPr="00C26505">
        <w:rPr>
          <w:rFonts w:cstheme="minorHAnsi"/>
          <w:color w:val="000000" w:themeColor="text1"/>
          <w:sz w:val="22"/>
          <w:szCs w:val="22"/>
        </w:rPr>
        <w:t>pasiūlymu</w:t>
      </w:r>
      <w:r w:rsidRPr="00C26505">
        <w:rPr>
          <w:rFonts w:cstheme="minorHAnsi"/>
          <w:color w:val="000000" w:themeColor="text1"/>
          <w:sz w:val="22"/>
          <w:szCs w:val="22"/>
        </w:rPr>
        <w:t xml:space="preserve"> galės būti pripažintas tik 1 (vienas) </w:t>
      </w:r>
      <w:r w:rsidR="005D7D8C" w:rsidRPr="00C26505">
        <w:rPr>
          <w:rFonts w:cstheme="minorHAnsi"/>
          <w:color w:val="000000" w:themeColor="text1"/>
          <w:sz w:val="22"/>
          <w:szCs w:val="22"/>
        </w:rPr>
        <w:t>ekonomiškai naudingiausias pasiūlymas, esantis pasiūlymų eilės pirmojoje vietoje</w:t>
      </w:r>
      <w:r w:rsidRPr="00C26505">
        <w:rPr>
          <w:rFonts w:cstheme="minorHAnsi"/>
          <w:color w:val="000000" w:themeColor="text1"/>
          <w:sz w:val="22"/>
          <w:szCs w:val="22"/>
        </w:rPr>
        <w:t xml:space="preserve">. </w:t>
      </w:r>
    </w:p>
    <w:p w14:paraId="60FEBC05" w14:textId="18F903A3" w:rsidR="001A25FD" w:rsidRPr="00C26505" w:rsidRDefault="00A9488B" w:rsidP="00D66AF6">
      <w:pPr>
        <w:pStyle w:val="Betarp"/>
        <w:numPr>
          <w:ilvl w:val="1"/>
          <w:numId w:val="7"/>
        </w:numPr>
        <w:spacing w:line="20" w:lineRule="atLeast"/>
        <w:ind w:left="0" w:firstLine="709"/>
        <w:contextualSpacing/>
        <w:jc w:val="both"/>
        <w:rPr>
          <w:rFonts w:eastAsiaTheme="minorHAnsi" w:cstheme="minorHAnsi"/>
          <w:bCs/>
          <w:i/>
          <w:iCs/>
          <w:color w:val="7030A0"/>
          <w:sz w:val="22"/>
          <w:szCs w:val="22"/>
        </w:rPr>
      </w:pPr>
      <w:r w:rsidRPr="00C26505">
        <w:rPr>
          <w:rStyle w:val="cf01"/>
          <w:rFonts w:asciiTheme="minorHAnsi" w:hAnsiTheme="minorHAnsi" w:cstheme="minorHAnsi"/>
          <w:sz w:val="22"/>
          <w:szCs w:val="22"/>
        </w:rPr>
        <w:t>Perkančioji organizacija atmes tiekėjo pasiūlymą, jei</w:t>
      </w:r>
      <w:r w:rsidR="00195572" w:rsidRPr="00C26505">
        <w:rPr>
          <w:rStyle w:val="cf01"/>
          <w:rFonts w:asciiTheme="minorHAnsi" w:hAnsiTheme="minorHAnsi" w:cstheme="minorHAnsi"/>
          <w:sz w:val="22"/>
          <w:szCs w:val="22"/>
        </w:rPr>
        <w:t xml:space="preserve">gu kartu su pasiūlymu </w:t>
      </w:r>
      <w:r w:rsidR="00B2125E" w:rsidRPr="00C26505">
        <w:rPr>
          <w:rStyle w:val="cf01"/>
          <w:rFonts w:asciiTheme="minorHAnsi" w:hAnsiTheme="minorHAnsi" w:cstheme="minorHAnsi"/>
          <w:sz w:val="22"/>
          <w:szCs w:val="22"/>
        </w:rPr>
        <w:t xml:space="preserve">nebus pateikti šie </w:t>
      </w:r>
      <w:r w:rsidR="00277634" w:rsidRPr="00C26505">
        <w:rPr>
          <w:rStyle w:val="cf01"/>
          <w:rFonts w:asciiTheme="minorHAnsi" w:hAnsiTheme="minorHAnsi" w:cstheme="minorHAnsi"/>
          <w:sz w:val="22"/>
          <w:szCs w:val="22"/>
        </w:rPr>
        <w:t>p</w:t>
      </w:r>
      <w:r w:rsidR="00B2125E" w:rsidRPr="00C26505">
        <w:rPr>
          <w:rStyle w:val="cf01"/>
          <w:rFonts w:asciiTheme="minorHAnsi" w:hAnsiTheme="minorHAnsi" w:cstheme="minorHAnsi"/>
          <w:sz w:val="22"/>
          <w:szCs w:val="22"/>
        </w:rPr>
        <w:t xml:space="preserve">irkimo sąlygose reikalaujami pateikti dokumentai: </w:t>
      </w:r>
      <w:r w:rsidR="00246710" w:rsidRPr="00B574D4">
        <w:rPr>
          <w:rFonts w:cstheme="minorHAnsi"/>
          <w:sz w:val="22"/>
          <w:szCs w:val="22"/>
          <w:shd w:val="clear" w:color="auto" w:fill="FFFFFF"/>
        </w:rPr>
        <w:t>3</w:t>
      </w:r>
      <w:r w:rsidR="00705F82" w:rsidRPr="00B574D4">
        <w:rPr>
          <w:rFonts w:cstheme="minorHAnsi"/>
          <w:sz w:val="22"/>
          <w:szCs w:val="22"/>
          <w:shd w:val="clear" w:color="auto" w:fill="FFFFFF"/>
        </w:rPr>
        <w:t xml:space="preserve"> pried</w:t>
      </w:r>
      <w:r w:rsidR="00C26505" w:rsidRPr="00B574D4">
        <w:rPr>
          <w:rFonts w:cstheme="minorHAnsi"/>
          <w:sz w:val="22"/>
          <w:szCs w:val="22"/>
          <w:shd w:val="clear" w:color="auto" w:fill="FFFFFF"/>
        </w:rPr>
        <w:t>as užpildyta</w:t>
      </w:r>
      <w:r w:rsidR="00705F82" w:rsidRPr="00B574D4">
        <w:rPr>
          <w:rFonts w:cstheme="minorHAnsi"/>
          <w:sz w:val="22"/>
          <w:szCs w:val="22"/>
          <w:shd w:val="clear" w:color="auto" w:fill="FFFFFF"/>
        </w:rPr>
        <w:t xml:space="preserve"> „Pasiūlymo forma</w:t>
      </w:r>
      <w:r w:rsidR="006C37CB">
        <w:rPr>
          <w:rFonts w:cstheme="minorHAnsi"/>
          <w:sz w:val="22"/>
          <w:szCs w:val="22"/>
          <w:shd w:val="clear" w:color="auto" w:fill="FFFFFF"/>
        </w:rPr>
        <w:t>“</w:t>
      </w:r>
      <w:r w:rsidR="00C26505" w:rsidRPr="00C26505">
        <w:rPr>
          <w:rFonts w:cstheme="minorHAnsi"/>
          <w:sz w:val="22"/>
          <w:szCs w:val="22"/>
          <w:shd w:val="clear" w:color="auto" w:fill="FFFFFF"/>
        </w:rPr>
        <w:t>.</w:t>
      </w:r>
    </w:p>
    <w:p w14:paraId="7178916B" w14:textId="78470E08" w:rsidR="00BB7848" w:rsidRPr="00B574D4" w:rsidRDefault="00DA23E1" w:rsidP="00D66AF6">
      <w:pPr>
        <w:pStyle w:val="Betarp"/>
        <w:numPr>
          <w:ilvl w:val="1"/>
          <w:numId w:val="7"/>
        </w:numPr>
        <w:spacing w:line="20" w:lineRule="atLeast"/>
        <w:ind w:left="0" w:firstLine="709"/>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D66AF6">
      <w:pPr>
        <w:pStyle w:val="Antrat1"/>
        <w:numPr>
          <w:ilvl w:val="0"/>
          <w:numId w:val="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156263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448F97EC" w:rsidR="00F57665" w:rsidRPr="001853C3" w:rsidRDefault="00F57665" w:rsidP="00D66AF6">
      <w:pPr>
        <w:pStyle w:val="Sraopastraipa"/>
        <w:numPr>
          <w:ilvl w:val="1"/>
          <w:numId w:val="8"/>
        </w:numPr>
        <w:spacing w:after="0" w:line="240" w:lineRule="auto"/>
        <w:ind w:left="0" w:firstLine="709"/>
        <w:jc w:val="both"/>
        <w:rPr>
          <w:rFonts w:cstheme="minorHAnsi"/>
          <w:color w:val="000000" w:themeColor="text1"/>
          <w:sz w:val="22"/>
          <w:szCs w:val="22"/>
        </w:rPr>
      </w:pPr>
      <w:r w:rsidRPr="001853C3">
        <w:rPr>
          <w:rFonts w:cstheme="minorHAnsi"/>
          <w:color w:val="000000" w:themeColor="text1"/>
          <w:sz w:val="22"/>
          <w:szCs w:val="22"/>
        </w:rPr>
        <w:t>Ši pirkimo procedūra atliekama siekiant sudaryti sutartį</w:t>
      </w:r>
      <w:r w:rsidR="009A7D11" w:rsidRPr="001853C3">
        <w:rPr>
          <w:rFonts w:cstheme="minorHAnsi"/>
          <w:color w:val="000000" w:themeColor="text1"/>
          <w:sz w:val="22"/>
          <w:szCs w:val="22"/>
        </w:rPr>
        <w:t xml:space="preserve"> su tiekėju, kurio pasiūlymas</w:t>
      </w:r>
      <w:r w:rsidR="007B12FF" w:rsidRPr="001853C3">
        <w:rPr>
          <w:rFonts w:cstheme="minorHAnsi"/>
          <w:color w:val="000000" w:themeColor="text1"/>
          <w:sz w:val="22"/>
          <w:szCs w:val="22"/>
        </w:rPr>
        <w:t xml:space="preserve">, vadovaujantis </w:t>
      </w:r>
      <w:r w:rsidR="008F4194" w:rsidRPr="001853C3">
        <w:rPr>
          <w:rFonts w:cstheme="minorHAnsi"/>
          <w:color w:val="000000" w:themeColor="text1"/>
          <w:sz w:val="22"/>
          <w:szCs w:val="22"/>
        </w:rPr>
        <w:t>p</w:t>
      </w:r>
      <w:r w:rsidR="007B12FF" w:rsidRPr="001853C3">
        <w:rPr>
          <w:rFonts w:cstheme="minorHAnsi"/>
          <w:color w:val="000000" w:themeColor="text1"/>
          <w:sz w:val="22"/>
          <w:szCs w:val="22"/>
        </w:rPr>
        <w:t xml:space="preserve">irkimo </w:t>
      </w:r>
      <w:r w:rsidR="00207E40" w:rsidRPr="001853C3">
        <w:rPr>
          <w:rFonts w:cstheme="minorHAnsi"/>
          <w:color w:val="000000" w:themeColor="text1"/>
          <w:sz w:val="22"/>
          <w:szCs w:val="22"/>
        </w:rPr>
        <w:t>sąlygose</w:t>
      </w:r>
      <w:r w:rsidR="007B12FF" w:rsidRPr="001853C3">
        <w:rPr>
          <w:rFonts w:cstheme="minorHAnsi"/>
          <w:color w:val="0070C0"/>
          <w:sz w:val="22"/>
          <w:szCs w:val="22"/>
        </w:rPr>
        <w:t xml:space="preserve"> </w:t>
      </w:r>
      <w:r w:rsidR="007B12FF" w:rsidRPr="001853C3">
        <w:rPr>
          <w:rFonts w:cstheme="minorHAnsi"/>
          <w:color w:val="000000" w:themeColor="text1"/>
          <w:sz w:val="22"/>
          <w:szCs w:val="22"/>
        </w:rPr>
        <w:t>nustatyta tvarka</w:t>
      </w:r>
      <w:r w:rsidR="0023505D" w:rsidRPr="001853C3">
        <w:rPr>
          <w:rFonts w:cstheme="minorHAnsi"/>
          <w:color w:val="000000" w:themeColor="text1"/>
          <w:sz w:val="22"/>
          <w:szCs w:val="22"/>
        </w:rPr>
        <w:t>,</w:t>
      </w:r>
      <w:r w:rsidR="009A7D11" w:rsidRPr="001853C3">
        <w:rPr>
          <w:rFonts w:cstheme="minorHAnsi"/>
          <w:color w:val="000000" w:themeColor="text1"/>
          <w:sz w:val="22"/>
          <w:szCs w:val="22"/>
        </w:rPr>
        <w:t xml:space="preserve"> bus pripažintas laimėjęs</w:t>
      </w:r>
      <w:r w:rsidR="008933BC" w:rsidRPr="001853C3">
        <w:rPr>
          <w:rFonts w:cstheme="minorHAnsi"/>
          <w:color w:val="000000" w:themeColor="text1"/>
          <w:sz w:val="22"/>
          <w:szCs w:val="22"/>
        </w:rPr>
        <w:t>, o jei pirkimas skaidomas į dalis – su tiekėjais, kurių pasiūlymai bus pripažinti laimėję</w:t>
      </w:r>
      <w:r w:rsidR="00F065D6" w:rsidRPr="001853C3">
        <w:rPr>
          <w:rFonts w:cstheme="minorHAnsi"/>
          <w:color w:val="000000" w:themeColor="text1"/>
          <w:sz w:val="22"/>
          <w:szCs w:val="22"/>
        </w:rPr>
        <w:t xml:space="preserve">. </w:t>
      </w:r>
      <w:r w:rsidR="004B2DE4" w:rsidRPr="001853C3">
        <w:rPr>
          <w:rFonts w:cstheme="minorHAnsi"/>
          <w:sz w:val="22"/>
          <w:szCs w:val="22"/>
        </w:rPr>
        <w:t xml:space="preserve">Sutarties sąlygos pateikiamos </w:t>
      </w:r>
      <w:r w:rsidR="00F04AAE" w:rsidRPr="001853C3">
        <w:rPr>
          <w:rFonts w:cstheme="minorHAnsi"/>
          <w:sz w:val="22"/>
          <w:szCs w:val="22"/>
        </w:rPr>
        <w:t>specialiųjų pirkimo</w:t>
      </w:r>
      <w:r w:rsidR="00551FA7" w:rsidRPr="001853C3">
        <w:rPr>
          <w:rFonts w:cstheme="minorHAnsi"/>
          <w:sz w:val="22"/>
          <w:szCs w:val="22"/>
        </w:rPr>
        <w:t xml:space="preserve"> </w:t>
      </w:r>
      <w:r w:rsidR="00D86901" w:rsidRPr="001853C3">
        <w:rPr>
          <w:rFonts w:cstheme="minorHAnsi"/>
          <w:sz w:val="22"/>
          <w:szCs w:val="22"/>
        </w:rPr>
        <w:t xml:space="preserve">sąlygų </w:t>
      </w:r>
      <w:r w:rsidR="00442563" w:rsidRPr="001853C3">
        <w:rPr>
          <w:rFonts w:cstheme="minorHAnsi"/>
          <w:sz w:val="22"/>
          <w:szCs w:val="22"/>
        </w:rPr>
        <w:t>5</w:t>
      </w:r>
      <w:r w:rsidR="00F04AAE" w:rsidRPr="001853C3">
        <w:rPr>
          <w:rFonts w:cstheme="minorHAnsi"/>
          <w:sz w:val="22"/>
          <w:szCs w:val="22"/>
        </w:rPr>
        <w:t xml:space="preserve"> </w:t>
      </w:r>
      <w:r w:rsidR="00D86901" w:rsidRPr="001853C3">
        <w:rPr>
          <w:rFonts w:cstheme="minorHAnsi"/>
          <w:sz w:val="22"/>
          <w:szCs w:val="22"/>
        </w:rPr>
        <w:t>priede „Sutarties projektas“</w:t>
      </w:r>
      <w:r w:rsidR="004B2DE4" w:rsidRPr="001853C3">
        <w:rPr>
          <w:rFonts w:cstheme="minorHAnsi"/>
          <w:sz w:val="22"/>
          <w:szCs w:val="22"/>
        </w:rPr>
        <w:t>.</w:t>
      </w:r>
    </w:p>
    <w:p w14:paraId="62CB5B95" w14:textId="63601205" w:rsidR="00F67688" w:rsidRPr="00682B25" w:rsidRDefault="00F67688" w:rsidP="00D66AF6">
      <w:pPr>
        <w:pStyle w:val="Sraopastraipa"/>
        <w:numPr>
          <w:ilvl w:val="1"/>
          <w:numId w:val="8"/>
        </w:numPr>
        <w:spacing w:after="0" w:line="240" w:lineRule="auto"/>
        <w:ind w:left="0" w:firstLine="709"/>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D66AF6">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01562639"/>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D66AF6">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4BDB5BCC" w:rsidR="00061FA2" w:rsidRPr="00682B25" w:rsidRDefault="00061FA2"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1853C3">
        <w:rPr>
          <w:rFonts w:eastAsia="Times New Roman" w:cstheme="minorHAnsi"/>
          <w:sz w:val="22"/>
          <w:szCs w:val="22"/>
          <w:lang w:eastAsia="en-US"/>
        </w:rPr>
        <w:t xml:space="preserve">paslaugų teikimo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1853C3" w:rsidRDefault="00515F38" w:rsidP="00D66AF6">
      <w:pPr>
        <w:pStyle w:val="Sraopastraipa"/>
        <w:numPr>
          <w:ilvl w:val="2"/>
          <w:numId w:val="8"/>
        </w:numPr>
        <w:spacing w:after="0" w:line="240" w:lineRule="auto"/>
        <w:ind w:left="0" w:firstLine="567"/>
        <w:jc w:val="both"/>
        <w:rPr>
          <w:rFonts w:eastAsia="SimSun" w:cstheme="minorHAnsi"/>
          <w:color w:val="7030A0"/>
          <w:sz w:val="22"/>
          <w:szCs w:val="22"/>
          <w:lang w:eastAsia="zh-CN"/>
        </w:rPr>
      </w:pPr>
      <w:r w:rsidRPr="001853C3">
        <w:rPr>
          <w:rFonts w:eastAsia="Times New Roman" w:cstheme="minorHAnsi"/>
          <w:sz w:val="22"/>
          <w:szCs w:val="22"/>
          <w:lang w:eastAsia="en-US"/>
        </w:rPr>
        <w:t>u</w:t>
      </w:r>
      <w:r w:rsidR="00061FA2" w:rsidRPr="001853C3">
        <w:rPr>
          <w:rFonts w:eastAsia="Times New Roman" w:cstheme="minorHAnsi"/>
          <w:sz w:val="22"/>
          <w:szCs w:val="22"/>
          <w:lang w:eastAsia="en-US"/>
        </w:rPr>
        <w:t>žstatu</w:t>
      </w:r>
      <w:r w:rsidR="007E74B4" w:rsidRPr="001853C3">
        <w:rPr>
          <w:rFonts w:eastAsia="Times New Roman" w:cstheme="minorHAnsi"/>
          <w:sz w:val="22"/>
          <w:szCs w:val="22"/>
          <w:lang w:eastAsia="en-US"/>
        </w:rPr>
        <w:t>;</w:t>
      </w:r>
    </w:p>
    <w:p w14:paraId="2F447F4B" w14:textId="3CF311BB" w:rsidR="00061FA2" w:rsidRPr="00682B25" w:rsidRDefault="00061FA2"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C5C52C" w:rsidR="00907C89" w:rsidRPr="00907C89" w:rsidRDefault="00E4301F"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 </w:t>
      </w:r>
      <w:r w:rsidR="007E74B4">
        <w:rPr>
          <w:rFonts w:eastAsia="Times New Roman" w:cstheme="minorHAnsi"/>
          <w:sz w:val="22"/>
          <w:szCs w:val="22"/>
          <w:lang w:eastAsia="en-US"/>
        </w:rPr>
        <w:t>pervesti užstatą</w:t>
      </w:r>
      <w:r w:rsidR="00907C89" w:rsidRPr="00682B25">
        <w:rPr>
          <w:rFonts w:eastAsia="Times New Roman" w:cstheme="minorHAnsi"/>
          <w:sz w:val="22"/>
          <w:szCs w:val="22"/>
          <w:lang w:eastAsia="en-US"/>
        </w:rPr>
        <w:t xml:space="preserve"> į Vilniaus miesto savivaldybės administracijos (kodas 188710061) sąskaitas LT 077180 3000 0113 0388 AB </w:t>
      </w:r>
      <w:r w:rsidR="001853C3">
        <w:rPr>
          <w:rFonts w:eastAsia="Times New Roman" w:cstheme="minorHAnsi"/>
          <w:sz w:val="22"/>
          <w:szCs w:val="22"/>
          <w:lang w:eastAsia="en-US"/>
        </w:rPr>
        <w:t>Artea</w:t>
      </w:r>
      <w:r w:rsidR="00907C89" w:rsidRPr="00682B25">
        <w:rPr>
          <w:rFonts w:eastAsia="Times New Roman" w:cstheme="minorHAnsi"/>
          <w:sz w:val="22"/>
          <w:szCs w:val="22"/>
          <w:lang w:eastAsia="en-US"/>
        </w:rPr>
        <w:t xml:space="preserve"> banke, arba LT50 4010 0424 0394 3983 Luminor Bank AS Lietuvos skyriaus banke. Tuo atveju, jei pasiūlymas buvo užtikrintas užstatu, sutarties įvykdymo užtikrinimui lieka pervesta užstato suma ir papildomai pervedamas sutarties sąlygų įvykdymo užtikrinimo ir pasiūlymo galiojimo užtikrinimo skirtumas</w:t>
      </w:r>
      <w:r w:rsidR="00B90ABC">
        <w:rPr>
          <w:rFonts w:eastAsia="Times New Roman" w:cstheme="minorHAnsi"/>
          <w:sz w:val="22"/>
          <w:szCs w:val="22"/>
          <w:lang w:eastAsia="en-US"/>
        </w:rPr>
        <w:t xml:space="preserve">. </w:t>
      </w:r>
      <w:r w:rsidR="006A539E" w:rsidRPr="006A539E">
        <w:rPr>
          <w:rFonts w:eastAsia="Times New Roman" w:cstheme="minorHAnsi"/>
          <w:sz w:val="22"/>
          <w:szCs w:val="22"/>
          <w:lang w:eastAsia="en-US"/>
        </w:rPr>
        <w:t xml:space="preserve">Jeigu dėl objektyvių, nuo </w:t>
      </w:r>
      <w:r w:rsidR="003B24F5">
        <w:rPr>
          <w:rFonts w:eastAsia="Times New Roman" w:cstheme="minorHAnsi"/>
          <w:sz w:val="22"/>
          <w:szCs w:val="22"/>
          <w:lang w:eastAsia="en-US"/>
        </w:rPr>
        <w:t>t</w:t>
      </w:r>
      <w:r w:rsidR="006A539E" w:rsidRPr="006A539E">
        <w:rPr>
          <w:rFonts w:eastAsia="Times New Roman" w:cstheme="minorHAnsi"/>
          <w:sz w:val="22"/>
          <w:szCs w:val="22"/>
          <w:lang w:eastAsia="en-US"/>
        </w:rPr>
        <w:t xml:space="preserve">iekėjo nepriklausančių priežasčių, </w:t>
      </w:r>
      <w:r w:rsidR="00EC4B64">
        <w:rPr>
          <w:rFonts w:eastAsia="Times New Roman" w:cstheme="minorHAnsi"/>
          <w:sz w:val="22"/>
          <w:szCs w:val="22"/>
          <w:lang w:eastAsia="en-US"/>
        </w:rPr>
        <w:t>t</w:t>
      </w:r>
      <w:r w:rsidR="006A539E" w:rsidRPr="006A539E">
        <w:rPr>
          <w:rFonts w:eastAsia="Times New Roman" w:cstheme="minorHAnsi"/>
          <w:sz w:val="22"/>
          <w:szCs w:val="22"/>
          <w:lang w:eastAsia="en-US"/>
        </w:rPr>
        <w:t xml:space="preserve">iekėjas negali pateikti banko garantijos ar draudimo bendrovės laidavimo draudimo rašto, gavus </w:t>
      </w:r>
      <w:r w:rsidR="00EC4B64">
        <w:rPr>
          <w:rFonts w:eastAsia="Times New Roman" w:cstheme="minorHAnsi"/>
          <w:sz w:val="22"/>
          <w:szCs w:val="22"/>
          <w:lang w:eastAsia="en-US"/>
        </w:rPr>
        <w:t>t</w:t>
      </w:r>
      <w:r w:rsidR="006A539E" w:rsidRPr="006A539E">
        <w:rPr>
          <w:rFonts w:eastAsia="Times New Roman" w:cstheme="minorHAnsi"/>
          <w:sz w:val="22"/>
          <w:szCs w:val="22"/>
          <w:lang w:eastAsia="en-US"/>
        </w:rPr>
        <w:t xml:space="preserve">iekėjo prašymą, šis terminas gali būti pratęstas </w:t>
      </w:r>
      <w:r w:rsidR="00C4231D">
        <w:rPr>
          <w:rFonts w:eastAsia="Times New Roman" w:cstheme="minorHAnsi"/>
          <w:sz w:val="22"/>
          <w:szCs w:val="22"/>
          <w:lang w:eastAsia="en-US"/>
        </w:rPr>
        <w:t>sutarties š</w:t>
      </w:r>
      <w:r w:rsidR="006A539E" w:rsidRPr="006A539E">
        <w:rPr>
          <w:rFonts w:eastAsia="Times New Roman" w:cstheme="minorHAnsi"/>
          <w:sz w:val="22"/>
          <w:szCs w:val="22"/>
          <w:lang w:eastAsia="en-US"/>
        </w:rPr>
        <w:t>alių suderintam terminui</w:t>
      </w:r>
      <w:r w:rsidR="00907C89" w:rsidRPr="00682B25">
        <w:rPr>
          <w:rFonts w:eastAsia="Times New Roman" w:cstheme="minorHAnsi"/>
          <w:sz w:val="22"/>
          <w:szCs w:val="22"/>
          <w:lang w:eastAsia="en-US"/>
        </w:rPr>
        <w:t xml:space="preserve">; </w:t>
      </w:r>
    </w:p>
    <w:p w14:paraId="36C85A85" w14:textId="59063C8B" w:rsidR="00E4301F" w:rsidRPr="00D65F89" w:rsidRDefault="00E4301F" w:rsidP="00D66AF6">
      <w:pPr>
        <w:pStyle w:val="Sraopastraipa"/>
        <w:numPr>
          <w:ilvl w:val="2"/>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F371D">
        <w:rPr>
          <w:rFonts w:eastAsia="Times New Roman" w:cstheme="minorHAnsi"/>
          <w:sz w:val="22"/>
          <w:szCs w:val="22"/>
          <w:lang w:eastAsia="en-US"/>
        </w:rPr>
        <w:t>.</w:t>
      </w:r>
    </w:p>
    <w:p w14:paraId="665829E5" w14:textId="5BFBD0E0" w:rsidR="003F371D" w:rsidRPr="003F371D" w:rsidRDefault="003F371D"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3E423D">
        <w:rPr>
          <w:rFonts w:cstheme="minorHAnsi"/>
          <w:kern w:val="2"/>
          <w:sz w:val="22"/>
          <w:szCs w:val="22"/>
          <w:shd w:val="clear" w:color="auto" w:fill="FFFFFF"/>
        </w:rPr>
        <w:t xml:space="preserve">Jeigu </w:t>
      </w:r>
      <w:r w:rsidRPr="003E423D">
        <w:rPr>
          <w:rFonts w:cstheme="minorHAnsi"/>
          <w:color w:val="000000" w:themeColor="text1"/>
          <w:kern w:val="2"/>
          <w:sz w:val="22"/>
          <w:szCs w:val="22"/>
          <w:shd w:val="clear" w:color="auto" w:fill="FFFFFF"/>
        </w:rPr>
        <w:t xml:space="preserve">dėl objektyvių, nuo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 xml:space="preserve">iekėjo nepriklausančių priežasčių,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 xml:space="preserve">iekėjas negali pateikti banko garantijos ar draudimo bendrovės laidavimo draudimo rašto, gavus </w:t>
      </w:r>
      <w:r>
        <w:rPr>
          <w:rFonts w:cstheme="minorHAnsi"/>
          <w:color w:val="000000" w:themeColor="text1"/>
          <w:kern w:val="2"/>
          <w:sz w:val="22"/>
          <w:szCs w:val="22"/>
          <w:shd w:val="clear" w:color="auto" w:fill="FFFFFF"/>
        </w:rPr>
        <w:t>t</w:t>
      </w:r>
      <w:r w:rsidRPr="003E423D">
        <w:rPr>
          <w:rFonts w:cstheme="minorHAnsi"/>
          <w:color w:val="000000" w:themeColor="text1"/>
          <w:kern w:val="2"/>
          <w:sz w:val="22"/>
          <w:szCs w:val="22"/>
          <w:shd w:val="clear" w:color="auto" w:fill="FFFFFF"/>
        </w:rPr>
        <w:t>iekėjo prašymą, šis terminas gali būti pratęstas suderintam terminui.</w:t>
      </w:r>
    </w:p>
    <w:p w14:paraId="7407A3B5" w14:textId="01B70C1B" w:rsidR="00061FA2" w:rsidRPr="00682B25" w:rsidRDefault="00061FA2"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w:t>
      </w:r>
      <w:r w:rsidRPr="00B574D4">
        <w:rPr>
          <w:rFonts w:eastAsia="DengXian" w:cstheme="minorHAnsi"/>
          <w:sz w:val="22"/>
          <w:szCs w:val="22"/>
          <w:lang w:eastAsia="zh-CN"/>
        </w:rPr>
        <w:t>sąlygų įvykdymo užtikrinimo g</w:t>
      </w:r>
      <w:r w:rsidRPr="00B574D4">
        <w:rPr>
          <w:rFonts w:eastAsia="Times New Roman" w:cstheme="minorHAnsi"/>
          <w:sz w:val="22"/>
          <w:szCs w:val="22"/>
          <w:lang w:eastAsia="en-US"/>
        </w:rPr>
        <w:t>arantijos ir laidavimo draudimo rašto</w:t>
      </w:r>
      <w:r w:rsidR="00AB081A" w:rsidRPr="00B574D4">
        <w:rPr>
          <w:rFonts w:eastAsia="Times New Roman" w:cstheme="minorHAnsi"/>
          <w:sz w:val="22"/>
          <w:szCs w:val="22"/>
          <w:lang w:eastAsia="en-US"/>
        </w:rPr>
        <w:t xml:space="preserve"> sąlygos yra</w:t>
      </w:r>
      <w:r w:rsidRPr="00B574D4">
        <w:rPr>
          <w:rFonts w:eastAsia="Times New Roman" w:cstheme="minorHAnsi"/>
          <w:sz w:val="22"/>
          <w:szCs w:val="22"/>
          <w:lang w:eastAsia="en-US"/>
        </w:rPr>
        <w:t xml:space="preserve"> pateiktos specialiųjų pirkimo sąlygų </w:t>
      </w:r>
      <w:r w:rsidR="00957762" w:rsidRPr="00B574D4">
        <w:rPr>
          <w:rFonts w:eastAsia="Times New Roman" w:cstheme="minorHAnsi"/>
          <w:sz w:val="22"/>
          <w:szCs w:val="22"/>
          <w:lang w:eastAsia="en-US"/>
        </w:rPr>
        <w:t xml:space="preserve">12 </w:t>
      </w:r>
      <w:r w:rsidRPr="00B574D4">
        <w:rPr>
          <w:rFonts w:eastAsia="Times New Roman" w:cstheme="minorHAnsi"/>
          <w:bCs/>
          <w:sz w:val="22"/>
          <w:szCs w:val="22"/>
          <w:lang w:eastAsia="en-US"/>
        </w:rPr>
        <w:t>priede</w:t>
      </w:r>
      <w:r w:rsidR="005E5A2C" w:rsidRPr="00B574D4">
        <w:rPr>
          <w:rFonts w:eastAsia="Times New Roman" w:cstheme="minorHAnsi"/>
          <w:bCs/>
          <w:sz w:val="22"/>
          <w:szCs w:val="22"/>
          <w:lang w:eastAsia="en-US"/>
        </w:rPr>
        <w:t xml:space="preserve"> </w:t>
      </w:r>
      <w:r w:rsidR="005E5A2C" w:rsidRPr="003F371D">
        <w:rPr>
          <w:rFonts w:eastAsia="Times New Roman" w:cstheme="minorHAnsi"/>
          <w:bCs/>
          <w:sz w:val="22"/>
          <w:szCs w:val="22"/>
          <w:lang w:eastAsia="en-US"/>
        </w:rPr>
        <w:t>„</w:t>
      </w:r>
      <w:r w:rsidR="005E5A2C" w:rsidRPr="003F371D">
        <w:rPr>
          <w:rFonts w:eastAsia="Calibri" w:cstheme="minorHAnsi"/>
          <w:sz w:val="22"/>
          <w:szCs w:val="22"/>
        </w:rPr>
        <w:t>Sutarties sąlygų įvykdymo užtikrinimų formos“</w:t>
      </w:r>
      <w:r w:rsidRPr="003F371D">
        <w:rPr>
          <w:rFonts w:eastAsia="Times New Roman" w:cstheme="minorHAnsi"/>
          <w:sz w:val="22"/>
          <w:szCs w:val="22"/>
          <w:lang w:eastAsia="en-US"/>
        </w:rPr>
        <w:t>.</w:t>
      </w:r>
    </w:p>
    <w:p w14:paraId="6420492B" w14:textId="43D90AEF" w:rsidR="00061FA2" w:rsidRPr="003F371D" w:rsidRDefault="00061FA2" w:rsidP="00D66AF6">
      <w:pPr>
        <w:pStyle w:val="Sraopastraipa"/>
        <w:numPr>
          <w:ilvl w:val="1"/>
          <w:numId w:val="8"/>
        </w:numPr>
        <w:spacing w:after="0" w:line="240" w:lineRule="auto"/>
        <w:ind w:left="0" w:firstLine="567"/>
        <w:jc w:val="both"/>
        <w:rPr>
          <w:rFonts w:eastAsia="Times New Roman" w:cstheme="minorHAnsi"/>
          <w:i/>
          <w:iCs/>
          <w:color w:val="E36C0A"/>
          <w:sz w:val="22"/>
          <w:szCs w:val="22"/>
          <w:lang w:eastAsia="en-US"/>
        </w:rPr>
      </w:pPr>
      <w:bookmarkStart w:id="58" w:name="_Ref88485151"/>
      <w:r w:rsidRPr="003F371D">
        <w:rPr>
          <w:rFonts w:eastAsia="Times New Roman" w:cstheme="minorHAnsi"/>
          <w:sz w:val="22"/>
          <w:szCs w:val="22"/>
          <w:lang w:eastAsia="en-US"/>
        </w:rPr>
        <w:t xml:space="preserve">Užstato, garantijos, laidavimo draudimo suma: </w:t>
      </w:r>
      <w:r w:rsidR="003F371D" w:rsidRPr="003F371D">
        <w:rPr>
          <w:rFonts w:eastAsia="Times New Roman" w:cstheme="minorHAnsi"/>
          <w:sz w:val="22"/>
          <w:szCs w:val="22"/>
          <w:lang w:eastAsia="en-US"/>
        </w:rPr>
        <w:t>15.000,00</w:t>
      </w:r>
      <w:r w:rsidR="00A207C4" w:rsidRPr="003F371D">
        <w:rPr>
          <w:rFonts w:eastAsia="Times New Roman" w:cstheme="minorHAnsi"/>
          <w:sz w:val="22"/>
          <w:szCs w:val="22"/>
          <w:lang w:eastAsia="en-US"/>
        </w:rPr>
        <w:t xml:space="preserve"> </w:t>
      </w:r>
      <w:r w:rsidRPr="003F371D">
        <w:rPr>
          <w:rFonts w:eastAsia="Times New Roman" w:cstheme="minorHAnsi"/>
          <w:sz w:val="22"/>
          <w:szCs w:val="22"/>
          <w:lang w:eastAsia="en-US"/>
        </w:rPr>
        <w:t xml:space="preserve">EUR. </w:t>
      </w:r>
      <w:bookmarkEnd w:id="58"/>
    </w:p>
    <w:p w14:paraId="45A3DE8C" w14:textId="20A2E513" w:rsidR="00061FA2" w:rsidRPr="00682B25" w:rsidRDefault="00061FA2"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lastRenderedPageBreak/>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5CE0FE8A" w:rsidR="002A6497" w:rsidRPr="00576697" w:rsidRDefault="005E0416"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3F371D" w:rsidRPr="009D0092">
        <w:rPr>
          <w:rFonts w:eastAsia="Calibri" w:cstheme="minorHAnsi"/>
          <w:bCs/>
          <w:sz w:val="22"/>
          <w:szCs w:val="22"/>
          <w:lang w:eastAsia="en-US"/>
        </w:rPr>
        <w:t>37</w:t>
      </w:r>
      <w:r w:rsidR="00934017" w:rsidRPr="009D0092">
        <w:rPr>
          <w:rFonts w:eastAsia="Calibri" w:cstheme="minorHAnsi"/>
          <w:bCs/>
          <w:sz w:val="22"/>
          <w:szCs w:val="22"/>
          <w:lang w:eastAsia="en-US"/>
        </w:rPr>
        <w:t xml:space="preserve"> </w:t>
      </w:r>
      <w:r w:rsidR="00061FA2" w:rsidRPr="009D0092">
        <w:rPr>
          <w:rFonts w:eastAsia="Calibri" w:cstheme="minorHAnsi"/>
          <w:bCs/>
          <w:sz w:val="22"/>
          <w:szCs w:val="22"/>
          <w:lang w:eastAsia="en-US"/>
        </w:rPr>
        <w:t>mėn.</w:t>
      </w:r>
      <w:r w:rsidR="00061FA2" w:rsidRPr="00682B25">
        <w:rPr>
          <w:rFonts w:eastAsia="Calibri" w:cstheme="minorHAnsi"/>
          <w:bCs/>
          <w:sz w:val="22"/>
          <w:szCs w:val="22"/>
          <w:lang w:eastAsia="en-US"/>
        </w:rPr>
        <w:t xml:space="preserve"> nuo sutarties įsigaliojimo dienos</w:t>
      </w:r>
      <w:r w:rsidR="003F371D">
        <w:rPr>
          <w:rFonts w:eastAsia="Calibri" w:cstheme="minorHAnsi"/>
          <w:bCs/>
          <w:sz w:val="22"/>
          <w:szCs w:val="22"/>
          <w:lang w:eastAsia="en-US"/>
        </w:rPr>
        <w:t>.</w:t>
      </w:r>
    </w:p>
    <w:p w14:paraId="1BCF2268" w14:textId="7528695F" w:rsidR="00061FA2" w:rsidRPr="00682B25" w:rsidRDefault="008E3980" w:rsidP="00D66AF6">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D66AF6">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D66AF6">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201562640"/>
      <w:r w:rsidRPr="007233E8">
        <w:rPr>
          <w:rFonts w:asciiTheme="minorHAnsi" w:hAnsiTheme="minorHAnsi" w:cstheme="minorHAnsi"/>
        </w:rPr>
        <w:t>Asmens duomenų tvarkymas</w:t>
      </w:r>
      <w:bookmarkEnd w:id="59"/>
    </w:p>
    <w:p w14:paraId="0BA320BF" w14:textId="4DCDC914" w:rsidR="00F904AA" w:rsidRDefault="00F904AA" w:rsidP="00D66AF6">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D66AF6">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D66AF6">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D66AF6">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D66AF6">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4793C" w:rsidRDefault="000631F1" w:rsidP="0034793C">
      <w:pPr>
        <w:pStyle w:val="Antrat2"/>
        <w:ind w:left="5103"/>
        <w:jc w:val="right"/>
        <w:rPr>
          <w:rFonts w:asciiTheme="minorHAnsi" w:hAnsiTheme="minorHAnsi" w:cstheme="minorHAnsi"/>
          <w:color w:val="auto"/>
          <w:sz w:val="22"/>
          <w:szCs w:val="22"/>
        </w:rPr>
      </w:pPr>
      <w:bookmarkStart w:id="60" w:name="_Toc190416443"/>
      <w:bookmarkStart w:id="61" w:name="_Toc201562641"/>
      <w:r w:rsidRPr="0034793C">
        <w:rPr>
          <w:rFonts w:asciiTheme="minorHAnsi" w:hAnsiTheme="minorHAnsi" w:cstheme="minorHAnsi"/>
          <w:color w:val="auto"/>
          <w:sz w:val="22"/>
          <w:szCs w:val="22"/>
        </w:rPr>
        <w:lastRenderedPageBreak/>
        <w:t>P</w:t>
      </w:r>
      <w:r w:rsidR="008F59C5" w:rsidRPr="0034793C">
        <w:rPr>
          <w:rFonts w:asciiTheme="minorHAnsi" w:hAnsiTheme="minorHAnsi" w:cstheme="minorHAnsi"/>
          <w:color w:val="auto"/>
          <w:sz w:val="22"/>
          <w:szCs w:val="22"/>
        </w:rPr>
        <w:t xml:space="preserve">irkimo sąlygų </w:t>
      </w:r>
      <w:r w:rsidR="004B63DB" w:rsidRPr="0034793C">
        <w:rPr>
          <w:rFonts w:asciiTheme="minorHAnsi" w:hAnsiTheme="minorHAnsi" w:cstheme="minorHAnsi"/>
          <w:color w:val="auto"/>
          <w:sz w:val="22"/>
          <w:szCs w:val="22"/>
        </w:rPr>
        <w:t>1</w:t>
      </w:r>
      <w:r w:rsidR="008F59C5" w:rsidRPr="0034793C">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DE464AD" w:rsidR="00774AA5" w:rsidRPr="00682B25" w:rsidRDefault="0034793C" w:rsidP="0003169B">
            <w:pPr>
              <w:spacing w:after="0" w:line="240" w:lineRule="auto"/>
              <w:rPr>
                <w:rFonts w:cstheme="minorHAnsi"/>
                <w:sz w:val="22"/>
                <w:szCs w:val="22"/>
              </w:rPr>
            </w:pPr>
            <w:r>
              <w:rPr>
                <w:rFonts w:cstheme="minorHAnsi"/>
                <w:sz w:val="22"/>
                <w:szCs w:val="22"/>
              </w:rPr>
              <w:t>N</w:t>
            </w:r>
            <w:r w:rsidR="00774AA5" w:rsidRPr="00682B25">
              <w:rPr>
                <w:rFonts w:cstheme="minorHAnsi"/>
                <w:sz w:val="22"/>
                <w:szCs w:val="22"/>
              </w:rPr>
              <w:t xml:space="preserve">urodytas </w:t>
            </w:r>
            <w:r w:rsidR="00C47599" w:rsidRPr="00682B25">
              <w:rPr>
                <w:rFonts w:cstheme="minorHAnsi"/>
                <w:sz w:val="22"/>
                <w:szCs w:val="22"/>
              </w:rPr>
              <w:t>s</w:t>
            </w:r>
            <w:r w:rsidR="00774AA5"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34793C">
              <w:rPr>
                <w:rFonts w:cstheme="minorHAnsi"/>
                <w:sz w:val="22"/>
                <w:szCs w:val="22"/>
              </w:rPr>
              <w:t>30</w:t>
            </w:r>
            <w:r w:rsidRPr="0034793C">
              <w:rPr>
                <w:rFonts w:cstheme="minorHAnsi"/>
                <w:sz w:val="22"/>
                <w:szCs w:val="22"/>
              </w:rPr>
              <w:t xml:space="preserve"> </w:t>
            </w:r>
            <w:r w:rsidR="00724BAD" w:rsidRPr="0034793C">
              <w:rPr>
                <w:rFonts w:cstheme="minorHAnsi"/>
                <w:sz w:val="22"/>
                <w:szCs w:val="22"/>
              </w:rPr>
              <w:t xml:space="preserve">(trisdešimt) </w:t>
            </w:r>
            <w:r w:rsidRPr="0034793C">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DF7316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tcMar>
              <w:top w:w="0" w:type="dxa"/>
              <w:left w:w="108" w:type="dxa"/>
              <w:bottom w:w="0" w:type="dxa"/>
              <w:right w:w="108" w:type="dxa"/>
            </w:tcMar>
          </w:tcPr>
          <w:p w14:paraId="5A3E2C4C" w14:textId="30E87A3A" w:rsidR="00774AA5" w:rsidRPr="0034793C" w:rsidRDefault="0034793C" w:rsidP="0034793C">
            <w:pPr>
              <w:spacing w:after="0" w:line="240" w:lineRule="auto"/>
              <w:rPr>
                <w:rFonts w:cstheme="minorHAnsi"/>
                <w:bCs/>
                <w:sz w:val="22"/>
                <w:szCs w:val="22"/>
              </w:rPr>
            </w:pPr>
            <w:r>
              <w:rPr>
                <w:rFonts w:cstheme="minorHAnsi"/>
                <w:bCs/>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F2E9C93"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tcMar>
              <w:top w:w="0" w:type="dxa"/>
              <w:left w:w="108" w:type="dxa"/>
              <w:bottom w:w="0" w:type="dxa"/>
              <w:right w:w="108" w:type="dxa"/>
            </w:tcMar>
          </w:tcPr>
          <w:p w14:paraId="63314DF2" w14:textId="0321BE21" w:rsidR="00774AA5" w:rsidRPr="0034793C" w:rsidRDefault="0034793C" w:rsidP="0034793C">
            <w:pPr>
              <w:spacing w:after="0" w:line="240" w:lineRule="auto"/>
              <w:rPr>
                <w:rFonts w:cstheme="minorHAnsi"/>
                <w:bCs/>
                <w:sz w:val="22"/>
                <w:szCs w:val="22"/>
              </w:rPr>
            </w:pPr>
            <w:r>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BCA024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tcMar>
              <w:top w:w="0" w:type="dxa"/>
              <w:left w:w="108" w:type="dxa"/>
              <w:bottom w:w="0" w:type="dxa"/>
              <w:right w:w="108" w:type="dxa"/>
            </w:tcMar>
          </w:tcPr>
          <w:p w14:paraId="0C5D727C" w14:textId="4A1CB549" w:rsidR="00774AA5" w:rsidRPr="0034793C" w:rsidRDefault="0034793C" w:rsidP="0034793C">
            <w:pPr>
              <w:spacing w:after="0" w:line="240" w:lineRule="auto"/>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FC5719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tcMar>
              <w:top w:w="0" w:type="dxa"/>
              <w:left w:w="108" w:type="dxa"/>
              <w:bottom w:w="0" w:type="dxa"/>
              <w:right w:w="108" w:type="dxa"/>
            </w:tcMar>
          </w:tcPr>
          <w:p w14:paraId="7834A329" w14:textId="0B16B344" w:rsidR="00774AA5" w:rsidRPr="0034793C" w:rsidRDefault="0034793C" w:rsidP="0034793C">
            <w:pPr>
              <w:spacing w:after="0" w:line="240" w:lineRule="auto"/>
              <w:rPr>
                <w:rFonts w:cstheme="minorHAnsi"/>
                <w:bCs/>
                <w:sz w:val="22"/>
                <w:szCs w:val="22"/>
              </w:rPr>
            </w:pPr>
            <w:r>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4A3C955"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tcMar>
              <w:top w:w="0" w:type="dxa"/>
              <w:left w:w="108" w:type="dxa"/>
              <w:bottom w:w="0" w:type="dxa"/>
              <w:right w:w="108" w:type="dxa"/>
            </w:tcMar>
          </w:tcPr>
          <w:p w14:paraId="204C0E52" w14:textId="44901FCA" w:rsidR="00774AA5" w:rsidRPr="0034793C" w:rsidRDefault="0034793C" w:rsidP="0034793C">
            <w:pPr>
              <w:spacing w:after="0" w:line="240" w:lineRule="auto"/>
              <w:rPr>
                <w:rFonts w:cstheme="minorHAnsi"/>
                <w:bCs/>
                <w:sz w:val="22"/>
                <w:szCs w:val="22"/>
              </w:rPr>
            </w:pPr>
            <w:r>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34793C">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tcMar>
              <w:top w:w="0" w:type="dxa"/>
              <w:left w:w="108" w:type="dxa"/>
              <w:bottom w:w="0" w:type="dxa"/>
              <w:right w:w="108" w:type="dxa"/>
            </w:tcMar>
          </w:tcPr>
          <w:p w14:paraId="0CCD490C" w14:textId="7C2E1017" w:rsidR="00774AA5" w:rsidRPr="0034793C" w:rsidRDefault="0034793C" w:rsidP="0034793C">
            <w:pPr>
              <w:spacing w:after="0" w:line="240" w:lineRule="auto"/>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34793C">
              <w:rPr>
                <w:rFonts w:cstheme="minorHAnsi"/>
                <w:iCs/>
                <w:sz w:val="22"/>
                <w:szCs w:val="22"/>
              </w:rPr>
              <w:t xml:space="preserve">3 (tris) darbo dienas </w:t>
            </w:r>
            <w:r w:rsidRPr="00682B25">
              <w:rPr>
                <w:rFonts w:cstheme="minorHAnsi"/>
                <w:sz w:val="22"/>
                <w:szCs w:val="22"/>
              </w:rPr>
              <w:t>nuo prašymo gavimo dienos</w:t>
            </w:r>
          </w:p>
          <w:p w14:paraId="4DD4DD87" w14:textId="5A6F980C"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tcMar>
              <w:top w:w="0" w:type="dxa"/>
              <w:left w:w="108" w:type="dxa"/>
              <w:bottom w:w="0" w:type="dxa"/>
              <w:right w:w="108" w:type="dxa"/>
            </w:tcMar>
          </w:tcPr>
          <w:p w14:paraId="539F7958" w14:textId="7C8D135B" w:rsidR="00774AA5" w:rsidRPr="0034793C" w:rsidRDefault="0034793C" w:rsidP="0034793C">
            <w:pPr>
              <w:spacing w:after="0" w:line="240" w:lineRule="auto"/>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3B85FE2C" w:rsidR="006E5188" w:rsidRPr="0034793C" w:rsidRDefault="001C2D4A" w:rsidP="006E5188">
            <w:pPr>
              <w:spacing w:after="0" w:line="240" w:lineRule="auto"/>
              <w:jc w:val="both"/>
              <w:rPr>
                <w:rFonts w:cstheme="minorHAnsi"/>
                <w:sz w:val="22"/>
                <w:szCs w:val="22"/>
              </w:rPr>
            </w:pPr>
            <w:r>
              <w:rPr>
                <w:rFonts w:cstheme="minorHAnsi"/>
                <w:sz w:val="22"/>
                <w:szCs w:val="22"/>
              </w:rPr>
              <w:t>10</w:t>
            </w:r>
            <w:r w:rsidR="00774AA5" w:rsidRPr="0034793C">
              <w:rPr>
                <w:rFonts w:cstheme="minorHAnsi"/>
                <w:sz w:val="22"/>
                <w:szCs w:val="22"/>
              </w:rPr>
              <w:t xml:space="preserve"> (</w:t>
            </w:r>
            <w:r>
              <w:rPr>
                <w:rFonts w:cstheme="minorHAnsi"/>
                <w:sz w:val="22"/>
                <w:szCs w:val="22"/>
              </w:rPr>
              <w:t>dešimt</w:t>
            </w:r>
            <w:r w:rsidR="00774AA5" w:rsidRPr="0034793C">
              <w:rPr>
                <w:rFonts w:cstheme="minorHAnsi"/>
                <w:sz w:val="22"/>
                <w:szCs w:val="22"/>
              </w:rPr>
              <w:t>) darbo dien</w:t>
            </w:r>
            <w:r>
              <w:rPr>
                <w:rFonts w:cstheme="minorHAnsi"/>
                <w:sz w:val="22"/>
                <w:szCs w:val="22"/>
              </w:rPr>
              <w:t>ų</w:t>
            </w:r>
            <w:r w:rsidR="006E5188" w:rsidRPr="0034793C">
              <w:rPr>
                <w:rFonts w:cstheme="minorHAnsi"/>
                <w:sz w:val="22"/>
                <w:szCs w:val="22"/>
              </w:rPr>
              <w:t xml:space="preserve"> nuo prašymo gavimo dienos</w:t>
            </w:r>
            <w:r>
              <w:rPr>
                <w:rFonts w:cstheme="minorHAnsi"/>
                <w:sz w:val="22"/>
                <w:szCs w:val="22"/>
              </w:rPr>
              <w:t xml:space="preserve"> (įgijus teisę specialiųjų pirkimo sąlygų 7 skyriuje nustatytais atvejais)</w:t>
            </w:r>
          </w:p>
          <w:p w14:paraId="684369EC" w14:textId="0628D9DB" w:rsidR="000E3AAC" w:rsidRPr="00682B25" w:rsidRDefault="000E3AAC" w:rsidP="0003169B">
            <w:pPr>
              <w:spacing w:after="0" w:line="240" w:lineRule="auto"/>
              <w:jc w:val="both"/>
              <w:rPr>
                <w:rFonts w:cstheme="minorHAnsi"/>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tcMar>
              <w:top w:w="0" w:type="dxa"/>
              <w:left w:w="108" w:type="dxa"/>
              <w:bottom w:w="0" w:type="dxa"/>
              <w:right w:w="108" w:type="dxa"/>
            </w:tcMar>
          </w:tcPr>
          <w:p w14:paraId="5B414F03" w14:textId="2B152DEF" w:rsidR="00774AA5" w:rsidRPr="0034793C" w:rsidRDefault="0034793C" w:rsidP="0034793C">
            <w:pPr>
              <w:spacing w:after="0" w:line="240" w:lineRule="auto"/>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tcMar>
              <w:top w:w="0" w:type="dxa"/>
              <w:left w:w="108" w:type="dxa"/>
              <w:bottom w:w="0" w:type="dxa"/>
              <w:right w:w="108" w:type="dxa"/>
            </w:tcMar>
          </w:tcPr>
          <w:p w14:paraId="7986B22C" w14:textId="6348740F" w:rsidR="00774AA5" w:rsidRPr="0034793C" w:rsidRDefault="0034793C" w:rsidP="0034793C">
            <w:pPr>
              <w:spacing w:after="0" w:line="240" w:lineRule="auto"/>
              <w:rPr>
                <w:rFonts w:cstheme="minorHAnsi"/>
                <w:bCs/>
                <w:sz w:val="22"/>
                <w:szCs w:val="22"/>
              </w:rPr>
            </w:pPr>
            <w:r w:rsidRPr="0034793C">
              <w:rPr>
                <w:rFonts w:cstheme="minorHAnsi"/>
                <w:bCs/>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tcMar>
              <w:top w:w="0" w:type="dxa"/>
              <w:left w:w="108" w:type="dxa"/>
              <w:bottom w:w="0" w:type="dxa"/>
              <w:right w:w="108" w:type="dxa"/>
            </w:tcMar>
          </w:tcPr>
          <w:p w14:paraId="715DBD55" w14:textId="0F96342C" w:rsidR="00774AA5" w:rsidRPr="0034793C" w:rsidRDefault="0034793C" w:rsidP="0034793C">
            <w:pPr>
              <w:spacing w:after="0" w:line="240" w:lineRule="auto"/>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tcMar>
              <w:top w:w="0" w:type="dxa"/>
              <w:left w:w="108" w:type="dxa"/>
              <w:bottom w:w="0" w:type="dxa"/>
              <w:right w:w="108" w:type="dxa"/>
            </w:tcMar>
          </w:tcPr>
          <w:p w14:paraId="50E0821F" w14:textId="3FBA05EC" w:rsidR="00774AA5" w:rsidRPr="0034793C" w:rsidRDefault="0034793C" w:rsidP="0034793C">
            <w:pPr>
              <w:spacing w:after="0" w:line="240" w:lineRule="auto"/>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42B6AACD" w:rsidR="006C7941" w:rsidRPr="00682B25" w:rsidRDefault="00774AA5" w:rsidP="0034793C">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34793C">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tcMar>
              <w:top w:w="0" w:type="dxa"/>
              <w:left w:w="108" w:type="dxa"/>
              <w:bottom w:w="0" w:type="dxa"/>
              <w:right w:w="108" w:type="dxa"/>
            </w:tcMar>
          </w:tcPr>
          <w:p w14:paraId="3FCD8BCC" w14:textId="48B7C87C" w:rsidR="00774AA5" w:rsidRPr="0034793C" w:rsidRDefault="0034793C" w:rsidP="0034793C">
            <w:pPr>
              <w:spacing w:after="0" w:line="240" w:lineRule="auto"/>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tcMar>
              <w:top w:w="0" w:type="dxa"/>
              <w:left w:w="108" w:type="dxa"/>
              <w:bottom w:w="0" w:type="dxa"/>
              <w:right w:w="108" w:type="dxa"/>
            </w:tcMar>
          </w:tcPr>
          <w:p w14:paraId="18CCF556" w14:textId="43C93DAE" w:rsidR="00774AA5" w:rsidRPr="0034793C" w:rsidRDefault="0034793C" w:rsidP="0034793C">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tcMar>
              <w:top w:w="0" w:type="dxa"/>
              <w:left w:w="108" w:type="dxa"/>
              <w:bottom w:w="0" w:type="dxa"/>
              <w:right w:w="108" w:type="dxa"/>
            </w:tcMar>
          </w:tcPr>
          <w:p w14:paraId="3EE38EA3" w14:textId="02AC17CB" w:rsidR="00774AA5" w:rsidRPr="0034793C" w:rsidRDefault="0034793C" w:rsidP="0034793C">
            <w:pPr>
              <w:spacing w:after="0" w:line="240" w:lineRule="auto"/>
              <w:rPr>
                <w:rFonts w:cstheme="minorHAnsi"/>
                <w:sz w:val="22"/>
                <w:szCs w:val="22"/>
              </w:rPr>
            </w:pPr>
            <w:r w:rsidRPr="0034793C">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3839E61" w:rsidR="00774AA5" w:rsidRPr="00682B25" w:rsidRDefault="00774AA5" w:rsidP="0034793C">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tcMar>
              <w:top w:w="0" w:type="dxa"/>
              <w:left w:w="108" w:type="dxa"/>
              <w:bottom w:w="0" w:type="dxa"/>
              <w:right w:w="108" w:type="dxa"/>
            </w:tcMar>
          </w:tcPr>
          <w:p w14:paraId="5A1CA8A8" w14:textId="0408758B" w:rsidR="00F50C57" w:rsidRPr="0034793C" w:rsidRDefault="0034793C" w:rsidP="0034793C">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5C8DEEF5" w:rsidR="00ED5B78" w:rsidRPr="00E43214" w:rsidRDefault="000B4E01" w:rsidP="00451AF7">
            <w:pPr>
              <w:spacing w:after="0" w:line="240" w:lineRule="auto"/>
              <w:jc w:val="both"/>
              <w:rPr>
                <w:rFonts w:cstheme="minorHAnsi"/>
                <w:sz w:val="22"/>
                <w:szCs w:val="22"/>
              </w:rPr>
            </w:pPr>
            <w:r w:rsidRPr="00507876">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0F286E"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01562642"/>
      <w:bookmarkEnd w:id="62"/>
      <w:r w:rsidRPr="000F286E">
        <w:rPr>
          <w:rFonts w:asciiTheme="minorHAnsi" w:eastAsia="Calibri" w:hAnsiTheme="minorHAnsi" w:cstheme="minorHAnsi"/>
          <w:color w:val="auto"/>
          <w:sz w:val="22"/>
          <w:szCs w:val="22"/>
        </w:rPr>
        <w:lastRenderedPageBreak/>
        <w:t xml:space="preserve">Pirkimo sąlygų </w:t>
      </w:r>
      <w:bookmarkStart w:id="69" w:name="antraspriedas"/>
      <w:r w:rsidR="005F0B78" w:rsidRPr="000F286E">
        <w:rPr>
          <w:rFonts w:asciiTheme="minorHAnsi" w:eastAsia="Calibri" w:hAnsiTheme="minorHAnsi" w:cstheme="minorHAnsi"/>
          <w:color w:val="auto"/>
          <w:sz w:val="22"/>
          <w:szCs w:val="22"/>
        </w:rPr>
        <w:t>2</w:t>
      </w:r>
      <w:bookmarkEnd w:id="69"/>
      <w:r w:rsidRPr="000F286E">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3E1B8551" w14:textId="77777777" w:rsidR="004167D9" w:rsidRDefault="004167D9" w:rsidP="00BE1858">
      <w:pPr>
        <w:pStyle w:val="Paantrat"/>
        <w:jc w:val="center"/>
        <w:rPr>
          <w:rFonts w:cstheme="minorHAnsi"/>
          <w:sz w:val="22"/>
          <w:szCs w:val="22"/>
        </w:rPr>
      </w:pPr>
    </w:p>
    <w:p w14:paraId="5213DBA9" w14:textId="1E8DB9B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3603410" w14:textId="77777777" w:rsidR="00FD5054" w:rsidRPr="00425D0B" w:rsidRDefault="0084051B" w:rsidP="00FD5054">
      <w:pPr>
        <w:pBdr>
          <w:top w:val="nil"/>
          <w:left w:val="nil"/>
          <w:bottom w:val="nil"/>
          <w:right w:val="nil"/>
          <w:between w:val="nil"/>
        </w:pBdr>
        <w:spacing w:after="0" w:line="240" w:lineRule="auto"/>
        <w:ind w:left="2126" w:hanging="1043"/>
        <w:jc w:val="center"/>
        <w:rPr>
          <w:b/>
          <w:color w:val="000000"/>
          <w:sz w:val="22"/>
          <w:szCs w:val="22"/>
        </w:rPr>
      </w:pPr>
      <w:r w:rsidRPr="00425D0B">
        <w:rPr>
          <w:b/>
          <w:color w:val="000000"/>
          <w:sz w:val="22"/>
          <w:szCs w:val="22"/>
        </w:rPr>
        <w:t xml:space="preserve">DĖL </w:t>
      </w:r>
      <w:r w:rsidR="00FD5054" w:rsidRPr="00425D0B">
        <w:rPr>
          <w:b/>
          <w:color w:val="000000"/>
          <w:sz w:val="22"/>
          <w:szCs w:val="22"/>
        </w:rPr>
        <w:t xml:space="preserve">GALINIO TAŠKO APTIKIMO IR ATSAKO (EDR) LICENCIJOS </w:t>
      </w:r>
    </w:p>
    <w:p w14:paraId="6F7E8731" w14:textId="28D235A1" w:rsidR="0084051B" w:rsidRPr="00425D0B" w:rsidRDefault="00FD5054" w:rsidP="00FD5054">
      <w:pPr>
        <w:pBdr>
          <w:top w:val="nil"/>
          <w:left w:val="nil"/>
          <w:bottom w:val="nil"/>
          <w:right w:val="nil"/>
          <w:between w:val="nil"/>
        </w:pBdr>
        <w:spacing w:after="0" w:line="240" w:lineRule="auto"/>
        <w:ind w:left="2126" w:hanging="1043"/>
        <w:jc w:val="center"/>
        <w:rPr>
          <w:b/>
          <w:color w:val="000000"/>
          <w:sz w:val="22"/>
          <w:szCs w:val="22"/>
        </w:rPr>
      </w:pPr>
      <w:r w:rsidRPr="00425D0B">
        <w:rPr>
          <w:b/>
          <w:color w:val="000000"/>
          <w:sz w:val="22"/>
          <w:szCs w:val="22"/>
        </w:rPr>
        <w:t>SVEIKATOS PRIEŽIŪROS ĮSTAIGOMS PIRKIMO</w:t>
      </w:r>
    </w:p>
    <w:p w14:paraId="15EBD2B8" w14:textId="77777777" w:rsidR="00FD5054" w:rsidRPr="00425D0B" w:rsidRDefault="00FD5054" w:rsidP="00FD5054">
      <w:pPr>
        <w:pBdr>
          <w:top w:val="nil"/>
          <w:left w:val="nil"/>
          <w:bottom w:val="nil"/>
          <w:right w:val="nil"/>
          <w:between w:val="nil"/>
        </w:pBdr>
        <w:spacing w:after="0" w:line="240" w:lineRule="auto"/>
        <w:ind w:left="2126" w:hanging="1043"/>
        <w:jc w:val="center"/>
        <w:rPr>
          <w:b/>
          <w:color w:val="000000"/>
          <w:sz w:val="22"/>
          <w:szCs w:val="22"/>
        </w:rPr>
      </w:pPr>
    </w:p>
    <w:p w14:paraId="3EFD953A" w14:textId="77777777" w:rsidR="000F286E" w:rsidRPr="00425D0B" w:rsidRDefault="000F286E" w:rsidP="007F3BA4">
      <w:pPr>
        <w:widowControl w:val="0"/>
        <w:numPr>
          <w:ilvl w:val="0"/>
          <w:numId w:val="15"/>
        </w:numPr>
        <w:pBdr>
          <w:top w:val="nil"/>
          <w:left w:val="nil"/>
          <w:bottom w:val="nil"/>
          <w:right w:val="nil"/>
          <w:between w:val="nil"/>
        </w:pBdr>
        <w:spacing w:after="0" w:line="369" w:lineRule="auto"/>
        <w:jc w:val="center"/>
        <w:rPr>
          <w:b/>
          <w:sz w:val="22"/>
          <w:szCs w:val="22"/>
        </w:rPr>
      </w:pPr>
      <w:r w:rsidRPr="00425D0B">
        <w:rPr>
          <w:b/>
          <w:sz w:val="22"/>
          <w:szCs w:val="22"/>
        </w:rPr>
        <w:t>BENDRA INFORMACIJA</w:t>
      </w:r>
    </w:p>
    <w:p w14:paraId="2152B5CD" w14:textId="6DC87D13" w:rsidR="000F286E" w:rsidRPr="00411115" w:rsidRDefault="000F286E" w:rsidP="007F3BA4">
      <w:pPr>
        <w:widowControl w:val="0"/>
        <w:numPr>
          <w:ilvl w:val="1"/>
          <w:numId w:val="15"/>
        </w:numPr>
        <w:spacing w:after="0" w:line="240" w:lineRule="auto"/>
        <w:ind w:left="0" w:firstLine="709"/>
        <w:jc w:val="both"/>
        <w:rPr>
          <w:color w:val="000000"/>
          <w:sz w:val="22"/>
          <w:szCs w:val="22"/>
        </w:rPr>
      </w:pPr>
      <w:r w:rsidRPr="00425D0B">
        <w:rPr>
          <w:color w:val="000000"/>
          <w:sz w:val="22"/>
          <w:szCs w:val="22"/>
        </w:rPr>
        <w:t>Pirkimo objektas – kompiuterinių darbo vietų, serverių, mobiliųjų ir planšetinių įrenginių apsauga nuo virusų ir šnipinėjimo programų su  XDR (išplėstinio aptikimo ir reagavimo) funkcionalumu. </w:t>
      </w:r>
      <w:r w:rsidR="00411115">
        <w:rPr>
          <w:color w:val="000000"/>
          <w:sz w:val="22"/>
          <w:szCs w:val="22"/>
        </w:rPr>
        <w:t>P</w:t>
      </w:r>
      <w:r w:rsidR="00411115" w:rsidRPr="00411115">
        <w:rPr>
          <w:color w:val="000000"/>
          <w:sz w:val="22"/>
          <w:szCs w:val="22"/>
        </w:rPr>
        <w:t xml:space="preserve">irkimo objektas perkamas 2 skyriaus lentelėje nurodytoms sveikatos priežiūros įstaigoms (toliau </w:t>
      </w:r>
      <w:r w:rsidR="001B4986" w:rsidRPr="00682B25">
        <w:rPr>
          <w:rFonts w:eastAsia="Times New Roman" w:cstheme="minorHAnsi"/>
          <w:bCs/>
          <w:sz w:val="22"/>
          <w:szCs w:val="22"/>
          <w:lang w:eastAsia="en-US"/>
        </w:rPr>
        <w:t>–</w:t>
      </w:r>
      <w:r w:rsidR="00411115" w:rsidRPr="00411115">
        <w:rPr>
          <w:color w:val="000000"/>
          <w:sz w:val="22"/>
          <w:szCs w:val="22"/>
        </w:rPr>
        <w:t xml:space="preserve"> Įstaigos).</w:t>
      </w:r>
    </w:p>
    <w:p w14:paraId="7D154A3E" w14:textId="54192B91" w:rsidR="000F286E" w:rsidRDefault="000F286E" w:rsidP="007F3BA4">
      <w:pPr>
        <w:widowControl w:val="0"/>
        <w:numPr>
          <w:ilvl w:val="1"/>
          <w:numId w:val="15"/>
        </w:numPr>
        <w:spacing w:after="0" w:line="240" w:lineRule="auto"/>
        <w:ind w:left="0" w:firstLine="709"/>
        <w:jc w:val="both"/>
        <w:rPr>
          <w:sz w:val="22"/>
          <w:szCs w:val="22"/>
        </w:rPr>
      </w:pPr>
      <w:r w:rsidRPr="00425D0B">
        <w:rPr>
          <w:sz w:val="22"/>
          <w:szCs w:val="22"/>
          <w:highlight w:val="white"/>
        </w:rPr>
        <w:t>Siekiant visapusiško suderinamumo vykdant centralizuotą stebėseną ir valdant visas išplėstines antivirusinės infrastruktūros apsaugos sistemas, visi pateikti antivirusinės PĮ, kietųjų diskų šifravimo produktai, smėliadėžės</w:t>
      </w:r>
      <w:r w:rsidR="003B7971">
        <w:rPr>
          <w:sz w:val="22"/>
          <w:szCs w:val="22"/>
          <w:highlight w:val="white"/>
        </w:rPr>
        <w:t>,</w:t>
      </w:r>
      <w:r w:rsidRPr="00425D0B">
        <w:rPr>
          <w:sz w:val="22"/>
          <w:szCs w:val="22"/>
          <w:highlight w:val="white"/>
        </w:rPr>
        <w:t xml:space="preserve"> įrenginių ankstyvojo kibernetinių grėsmių aptikimo ir užkardymo programinė (XDR) įranga </w:t>
      </w:r>
      <w:r w:rsidR="00AC5EC6">
        <w:rPr>
          <w:sz w:val="22"/>
          <w:szCs w:val="22"/>
          <w:highlight w:val="white"/>
        </w:rPr>
        <w:t xml:space="preserve">ir administravimo skydelis </w:t>
      </w:r>
      <w:r w:rsidRPr="00425D0B">
        <w:rPr>
          <w:sz w:val="22"/>
          <w:szCs w:val="22"/>
          <w:highlight w:val="white"/>
        </w:rPr>
        <w:t>turi būti pagaminta to paties gamintojo.</w:t>
      </w:r>
    </w:p>
    <w:p w14:paraId="34CE2562" w14:textId="44FC6438" w:rsidR="000F286E" w:rsidRDefault="000F286E" w:rsidP="007F3BA4">
      <w:pPr>
        <w:widowControl w:val="0"/>
        <w:numPr>
          <w:ilvl w:val="1"/>
          <w:numId w:val="15"/>
        </w:numPr>
        <w:pBdr>
          <w:top w:val="nil"/>
          <w:left w:val="nil"/>
          <w:bottom w:val="nil"/>
          <w:right w:val="nil"/>
          <w:between w:val="nil"/>
        </w:pBdr>
        <w:spacing w:after="0" w:line="240" w:lineRule="auto"/>
        <w:ind w:left="0" w:firstLine="709"/>
        <w:rPr>
          <w:color w:val="000000"/>
        </w:rPr>
      </w:pPr>
      <w:r>
        <w:rPr>
          <w:color w:val="000000"/>
        </w:rPr>
        <w:t>Pirkimas apima:</w:t>
      </w:r>
    </w:p>
    <w:tbl>
      <w:tblPr>
        <w:tblW w:w="10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2814"/>
        <w:gridCol w:w="3109"/>
        <w:gridCol w:w="3487"/>
      </w:tblGrid>
      <w:tr w:rsidR="000F286E" w:rsidRPr="00425D0B" w14:paraId="18FB2FBE" w14:textId="77777777" w:rsidTr="003B7BBA">
        <w:trPr>
          <w:trHeight w:val="636"/>
          <w:jc w:val="center"/>
        </w:trPr>
        <w:tc>
          <w:tcPr>
            <w:tcW w:w="740" w:type="dxa"/>
          </w:tcPr>
          <w:p w14:paraId="637CF9FD" w14:textId="77777777" w:rsidR="000F286E" w:rsidRPr="00425D0B" w:rsidRDefault="000F286E" w:rsidP="009B7D6A">
            <w:pPr>
              <w:jc w:val="center"/>
              <w:rPr>
                <w:b/>
                <w:color w:val="000000"/>
                <w:sz w:val="22"/>
                <w:szCs w:val="22"/>
              </w:rPr>
            </w:pPr>
            <w:r w:rsidRPr="00425D0B">
              <w:rPr>
                <w:b/>
                <w:color w:val="000000"/>
                <w:sz w:val="22"/>
                <w:szCs w:val="22"/>
              </w:rPr>
              <w:t>Eil. nr.</w:t>
            </w:r>
          </w:p>
        </w:tc>
        <w:tc>
          <w:tcPr>
            <w:tcW w:w="2814" w:type="dxa"/>
          </w:tcPr>
          <w:p w14:paraId="4C8F5380" w14:textId="56A2330B" w:rsidR="000F286E" w:rsidRPr="00425D0B" w:rsidRDefault="000F286E" w:rsidP="009B7D6A">
            <w:pPr>
              <w:jc w:val="center"/>
              <w:rPr>
                <w:b/>
                <w:color w:val="000000"/>
                <w:sz w:val="22"/>
                <w:szCs w:val="22"/>
              </w:rPr>
            </w:pPr>
            <w:r w:rsidRPr="00425D0B">
              <w:rPr>
                <w:b/>
                <w:color w:val="000000"/>
                <w:sz w:val="22"/>
                <w:szCs w:val="22"/>
              </w:rPr>
              <w:t>Prekių</w:t>
            </w:r>
            <w:r w:rsidR="006E2EEB">
              <w:rPr>
                <w:b/>
                <w:color w:val="000000"/>
                <w:sz w:val="22"/>
                <w:szCs w:val="22"/>
              </w:rPr>
              <w:t xml:space="preserve"> </w:t>
            </w:r>
            <w:r w:rsidRPr="00425D0B">
              <w:rPr>
                <w:b/>
                <w:color w:val="000000"/>
                <w:sz w:val="22"/>
                <w:szCs w:val="22"/>
              </w:rPr>
              <w:t>pavadinimas</w:t>
            </w:r>
          </w:p>
        </w:tc>
        <w:tc>
          <w:tcPr>
            <w:tcW w:w="3109" w:type="dxa"/>
          </w:tcPr>
          <w:p w14:paraId="31832141" w14:textId="538CC237" w:rsidR="000F286E" w:rsidRPr="00425D0B" w:rsidRDefault="006E2EEB" w:rsidP="009B7D6A">
            <w:pPr>
              <w:jc w:val="center"/>
              <w:rPr>
                <w:b/>
                <w:color w:val="000000"/>
                <w:sz w:val="22"/>
                <w:szCs w:val="22"/>
              </w:rPr>
            </w:pPr>
            <w:r>
              <w:rPr>
                <w:b/>
                <w:color w:val="000000"/>
                <w:sz w:val="22"/>
                <w:szCs w:val="22"/>
              </w:rPr>
              <w:t>Mato vnt.</w:t>
            </w:r>
          </w:p>
        </w:tc>
        <w:tc>
          <w:tcPr>
            <w:tcW w:w="3487" w:type="dxa"/>
          </w:tcPr>
          <w:p w14:paraId="0E9F8698" w14:textId="6D19EB4D" w:rsidR="000F286E" w:rsidRPr="00425D0B" w:rsidRDefault="000F286E" w:rsidP="009B7D6A">
            <w:pPr>
              <w:jc w:val="center"/>
              <w:rPr>
                <w:b/>
                <w:color w:val="000000"/>
                <w:sz w:val="22"/>
                <w:szCs w:val="22"/>
              </w:rPr>
            </w:pPr>
            <w:r w:rsidRPr="00425D0B">
              <w:rPr>
                <w:b/>
                <w:color w:val="000000"/>
                <w:sz w:val="22"/>
                <w:szCs w:val="22"/>
              </w:rPr>
              <w:t>Preliminarus prekių</w:t>
            </w:r>
            <w:r w:rsidR="00F202D7">
              <w:rPr>
                <w:b/>
                <w:color w:val="000000"/>
                <w:sz w:val="22"/>
                <w:szCs w:val="22"/>
              </w:rPr>
              <w:t xml:space="preserve"> </w:t>
            </w:r>
            <w:r w:rsidR="006E2EEB">
              <w:rPr>
                <w:b/>
                <w:color w:val="000000"/>
                <w:sz w:val="22"/>
                <w:szCs w:val="22"/>
              </w:rPr>
              <w:t>kiekis</w:t>
            </w:r>
          </w:p>
        </w:tc>
      </w:tr>
      <w:tr w:rsidR="000F286E" w:rsidRPr="00425D0B" w14:paraId="4E9254E4" w14:textId="77777777" w:rsidTr="003B7BBA">
        <w:trPr>
          <w:trHeight w:val="275"/>
          <w:jc w:val="center"/>
        </w:trPr>
        <w:tc>
          <w:tcPr>
            <w:tcW w:w="740" w:type="dxa"/>
          </w:tcPr>
          <w:p w14:paraId="77633A2D" w14:textId="77777777" w:rsidR="000F286E" w:rsidRPr="00591EE0" w:rsidRDefault="000F286E" w:rsidP="009B7D6A">
            <w:pPr>
              <w:jc w:val="center"/>
              <w:rPr>
                <w:b/>
                <w:sz w:val="22"/>
                <w:szCs w:val="22"/>
              </w:rPr>
            </w:pPr>
            <w:r w:rsidRPr="00591EE0">
              <w:rPr>
                <w:b/>
                <w:color w:val="000000"/>
                <w:sz w:val="22"/>
                <w:szCs w:val="22"/>
              </w:rPr>
              <w:t>1.</w:t>
            </w:r>
          </w:p>
        </w:tc>
        <w:tc>
          <w:tcPr>
            <w:tcW w:w="2814" w:type="dxa"/>
          </w:tcPr>
          <w:p w14:paraId="1CAA5C2E" w14:textId="2E888B51" w:rsidR="00CF4032" w:rsidRPr="00591EE0" w:rsidRDefault="00CF4032" w:rsidP="00CF4032">
            <w:pPr>
              <w:rPr>
                <w:rFonts w:cstheme="minorHAnsi"/>
                <w:sz w:val="22"/>
                <w:szCs w:val="22"/>
                <w:u w:val="single"/>
              </w:rPr>
            </w:pPr>
            <w:r w:rsidRPr="00591EE0">
              <w:rPr>
                <w:rFonts w:cstheme="minorHAnsi"/>
                <w:sz w:val="22"/>
                <w:szCs w:val="22"/>
                <w:u w:val="single"/>
              </w:rPr>
              <w:t>Integruota kibernetinės apsaugos ekosistema, apjungianti:</w:t>
            </w:r>
          </w:p>
          <w:p w14:paraId="48B61DBD" w14:textId="1C7950C3" w:rsidR="000F286E" w:rsidRPr="00591EE0" w:rsidRDefault="000F286E" w:rsidP="007F3BA4">
            <w:pPr>
              <w:pStyle w:val="Sraopastraipa"/>
              <w:numPr>
                <w:ilvl w:val="0"/>
                <w:numId w:val="30"/>
              </w:numPr>
              <w:rPr>
                <w:b/>
                <w:sz w:val="22"/>
                <w:szCs w:val="22"/>
              </w:rPr>
            </w:pPr>
            <w:r w:rsidRPr="00591EE0">
              <w:rPr>
                <w:sz w:val="22"/>
                <w:szCs w:val="22"/>
              </w:rPr>
              <w:t>Antivirusin</w:t>
            </w:r>
            <w:r w:rsidR="00591EE0">
              <w:rPr>
                <w:sz w:val="22"/>
                <w:szCs w:val="22"/>
              </w:rPr>
              <w:t>ę</w:t>
            </w:r>
            <w:r w:rsidRPr="00591EE0">
              <w:rPr>
                <w:sz w:val="22"/>
                <w:szCs w:val="22"/>
              </w:rPr>
              <w:t xml:space="preserve"> PĮ</w:t>
            </w:r>
          </w:p>
          <w:p w14:paraId="6F4B6DE9" w14:textId="73D5DB3E" w:rsidR="00CF4032" w:rsidRPr="00591EE0" w:rsidRDefault="00CF4032" w:rsidP="007F3BA4">
            <w:pPr>
              <w:pStyle w:val="Sraopastraipa"/>
              <w:numPr>
                <w:ilvl w:val="0"/>
                <w:numId w:val="30"/>
              </w:numPr>
              <w:rPr>
                <w:b/>
                <w:sz w:val="22"/>
                <w:szCs w:val="22"/>
              </w:rPr>
            </w:pPr>
            <w:r w:rsidRPr="00591EE0">
              <w:rPr>
                <w:sz w:val="22"/>
                <w:szCs w:val="22"/>
              </w:rPr>
              <w:t>Disko šifravim</w:t>
            </w:r>
            <w:r w:rsidR="00591EE0">
              <w:rPr>
                <w:sz w:val="22"/>
                <w:szCs w:val="22"/>
              </w:rPr>
              <w:t>ą</w:t>
            </w:r>
          </w:p>
          <w:p w14:paraId="1E3897A3" w14:textId="7B73ED1E" w:rsidR="00CF4032" w:rsidRPr="00591EE0" w:rsidRDefault="00CF4032" w:rsidP="007F3BA4">
            <w:pPr>
              <w:pStyle w:val="Sraopastraipa"/>
              <w:numPr>
                <w:ilvl w:val="0"/>
                <w:numId w:val="30"/>
              </w:numPr>
              <w:rPr>
                <w:b/>
                <w:sz w:val="22"/>
                <w:szCs w:val="22"/>
              </w:rPr>
            </w:pPr>
            <w:r w:rsidRPr="00591EE0">
              <w:rPr>
                <w:sz w:val="22"/>
                <w:szCs w:val="22"/>
              </w:rPr>
              <w:t>Smėliadėž</w:t>
            </w:r>
            <w:r w:rsidR="000B72B6">
              <w:rPr>
                <w:sz w:val="22"/>
                <w:szCs w:val="22"/>
              </w:rPr>
              <w:t>ę</w:t>
            </w:r>
          </w:p>
          <w:p w14:paraId="7EF3B6AE" w14:textId="77777777" w:rsidR="00CF4032" w:rsidRPr="00591EE0" w:rsidRDefault="00CF4032" w:rsidP="007F3BA4">
            <w:pPr>
              <w:pStyle w:val="Sraopastraipa"/>
              <w:numPr>
                <w:ilvl w:val="0"/>
                <w:numId w:val="30"/>
              </w:numPr>
              <w:rPr>
                <w:b/>
                <w:sz w:val="22"/>
                <w:szCs w:val="22"/>
              </w:rPr>
            </w:pPr>
            <w:r w:rsidRPr="00591EE0">
              <w:rPr>
                <w:sz w:val="22"/>
                <w:szCs w:val="22"/>
              </w:rPr>
              <w:t>XDR</w:t>
            </w:r>
          </w:p>
          <w:p w14:paraId="51E46EE6" w14:textId="0F23F19F" w:rsidR="00CF4032" w:rsidRPr="00591EE0" w:rsidRDefault="00CF4032" w:rsidP="007F3BA4">
            <w:pPr>
              <w:pStyle w:val="Sraopastraipa"/>
              <w:numPr>
                <w:ilvl w:val="0"/>
                <w:numId w:val="30"/>
              </w:numPr>
              <w:rPr>
                <w:b/>
                <w:sz w:val="22"/>
                <w:szCs w:val="22"/>
              </w:rPr>
            </w:pPr>
            <w:r w:rsidRPr="00591EE0">
              <w:rPr>
                <w:sz w:val="22"/>
                <w:szCs w:val="22"/>
              </w:rPr>
              <w:t>Administravimo skydel</w:t>
            </w:r>
            <w:r w:rsidR="00591EE0">
              <w:rPr>
                <w:sz w:val="22"/>
                <w:szCs w:val="22"/>
              </w:rPr>
              <w:t>į</w:t>
            </w:r>
          </w:p>
          <w:p w14:paraId="34BBCC5B" w14:textId="28927AD6" w:rsidR="00CF4032" w:rsidRPr="00591EE0" w:rsidRDefault="00CF4032" w:rsidP="007F3BA4">
            <w:pPr>
              <w:pStyle w:val="Sraopastraipa"/>
              <w:numPr>
                <w:ilvl w:val="0"/>
                <w:numId w:val="30"/>
              </w:numPr>
              <w:rPr>
                <w:b/>
                <w:sz w:val="22"/>
                <w:szCs w:val="22"/>
              </w:rPr>
            </w:pPr>
            <w:r w:rsidRPr="00591EE0">
              <w:rPr>
                <w:sz w:val="22"/>
                <w:szCs w:val="22"/>
              </w:rPr>
              <w:t>Konsultacij</w:t>
            </w:r>
            <w:r w:rsidR="00591EE0">
              <w:rPr>
                <w:sz w:val="22"/>
                <w:szCs w:val="22"/>
              </w:rPr>
              <w:t>as</w:t>
            </w:r>
          </w:p>
        </w:tc>
        <w:tc>
          <w:tcPr>
            <w:tcW w:w="3109" w:type="dxa"/>
            <w:vAlign w:val="center"/>
          </w:tcPr>
          <w:p w14:paraId="239B8A37" w14:textId="78A70D5F" w:rsidR="000F286E" w:rsidRPr="00591EE0" w:rsidRDefault="006E2EEB" w:rsidP="009B7D6A">
            <w:pPr>
              <w:jc w:val="center"/>
              <w:rPr>
                <w:b/>
                <w:color w:val="000000"/>
                <w:sz w:val="22"/>
                <w:szCs w:val="22"/>
              </w:rPr>
            </w:pPr>
            <w:r>
              <w:rPr>
                <w:b/>
                <w:color w:val="000000"/>
                <w:sz w:val="22"/>
                <w:szCs w:val="22"/>
              </w:rPr>
              <w:t xml:space="preserve">1 licencija </w:t>
            </w:r>
            <w:r w:rsidR="000F286E" w:rsidRPr="00591EE0">
              <w:rPr>
                <w:b/>
                <w:color w:val="000000"/>
                <w:sz w:val="22"/>
                <w:szCs w:val="22"/>
              </w:rPr>
              <w:t>36 mėn</w:t>
            </w:r>
            <w:r w:rsidR="003B7971">
              <w:rPr>
                <w:b/>
                <w:color w:val="000000"/>
                <w:sz w:val="22"/>
                <w:szCs w:val="22"/>
              </w:rPr>
              <w:t>esiams</w:t>
            </w:r>
          </w:p>
        </w:tc>
        <w:tc>
          <w:tcPr>
            <w:tcW w:w="3487" w:type="dxa"/>
            <w:vAlign w:val="center"/>
          </w:tcPr>
          <w:p w14:paraId="21121A94" w14:textId="77777777" w:rsidR="000F286E" w:rsidRPr="00591EE0" w:rsidRDefault="000F286E" w:rsidP="009B7D6A">
            <w:pPr>
              <w:jc w:val="center"/>
              <w:rPr>
                <w:b/>
                <w:color w:val="000000"/>
                <w:sz w:val="22"/>
                <w:szCs w:val="22"/>
              </w:rPr>
            </w:pPr>
            <w:r w:rsidRPr="00591EE0">
              <w:rPr>
                <w:b/>
                <w:color w:val="000000"/>
                <w:sz w:val="22"/>
                <w:szCs w:val="22"/>
              </w:rPr>
              <w:t>3500</w:t>
            </w:r>
          </w:p>
        </w:tc>
      </w:tr>
    </w:tbl>
    <w:p w14:paraId="330630C6" w14:textId="6EDB23F6" w:rsidR="003360B6" w:rsidRPr="008C5545" w:rsidRDefault="003360B6" w:rsidP="007F3BA4">
      <w:pPr>
        <w:pStyle w:val="Sraopastraipa"/>
        <w:widowControl w:val="0"/>
        <w:numPr>
          <w:ilvl w:val="1"/>
          <w:numId w:val="15"/>
        </w:numPr>
        <w:spacing w:after="0"/>
        <w:ind w:left="0" w:firstLine="709"/>
        <w:jc w:val="both"/>
        <w:rPr>
          <w:sz w:val="22"/>
          <w:szCs w:val="22"/>
        </w:rPr>
      </w:pPr>
      <w:r w:rsidRPr="008C5545">
        <w:rPr>
          <w:sz w:val="22"/>
          <w:szCs w:val="22"/>
        </w:rPr>
        <w:t>P</w:t>
      </w:r>
      <w:r w:rsidR="00591EE0" w:rsidRPr="008C5545">
        <w:rPr>
          <w:sz w:val="22"/>
          <w:szCs w:val="22"/>
        </w:rPr>
        <w:t xml:space="preserve">rekių tiekimo </w:t>
      </w:r>
      <w:r w:rsidRPr="008C5545">
        <w:rPr>
          <w:sz w:val="22"/>
          <w:szCs w:val="22"/>
        </w:rPr>
        <w:t xml:space="preserve">terminas </w:t>
      </w:r>
      <w:r w:rsidRPr="008C5545">
        <w:rPr>
          <w:bCs/>
          <w:sz w:val="22"/>
          <w:szCs w:val="22"/>
        </w:rPr>
        <w:t xml:space="preserve">– </w:t>
      </w:r>
      <w:r w:rsidRPr="008C5545">
        <w:rPr>
          <w:sz w:val="22"/>
          <w:szCs w:val="22"/>
        </w:rPr>
        <w:t>36 mėn. nuo sutarties įsigaliojimo dienos. Užsakymus Pirkėjas įsigyjamoms licencijoms pateiks per 24 mėn. nuo sutarties įsigaliojimo dienos. Užsakytų licencijų galiojimo terminas – 36 mėn. nuo licencijų aktyvavimo dienos. Tiekėjas turės aktyvuoti licencijas</w:t>
      </w:r>
      <w:r w:rsidR="0069756B" w:rsidRPr="008C5545">
        <w:rPr>
          <w:sz w:val="22"/>
          <w:szCs w:val="22"/>
        </w:rPr>
        <w:t xml:space="preserve"> ir suteikti prisijungimus n</w:t>
      </w:r>
      <w:r w:rsidRPr="008C5545">
        <w:rPr>
          <w:sz w:val="22"/>
          <w:szCs w:val="22"/>
        </w:rPr>
        <w:t>e vėliau kaip per 5 darbo dienas nuo užsakymo iš Pirkėjo gavimo dienos.</w:t>
      </w:r>
    </w:p>
    <w:p w14:paraId="15A4BF59" w14:textId="3E0CCCE4" w:rsidR="000F286E" w:rsidRPr="008C5545" w:rsidRDefault="008C5545" w:rsidP="007F3BA4">
      <w:pPr>
        <w:pStyle w:val="Sraopastraipa"/>
        <w:numPr>
          <w:ilvl w:val="1"/>
          <w:numId w:val="15"/>
        </w:numPr>
        <w:spacing w:after="0"/>
        <w:ind w:left="0" w:firstLine="709"/>
        <w:jc w:val="both"/>
        <w:rPr>
          <w:sz w:val="22"/>
          <w:szCs w:val="22"/>
        </w:rPr>
      </w:pPr>
      <w:r w:rsidRPr="008C5545">
        <w:rPr>
          <w:sz w:val="22"/>
          <w:szCs w:val="22"/>
        </w:rPr>
        <w:t>Lentelėje išvardintos prekės bus įsigyjamos pagal faktinį Pirkėjo poreikį, Pirkėjui pateikus užsakymą, kuriame nurodomas užsakomų licencijų kiekis. Pirkėjas gali įsigyti daugiau arba mažiau lentelėje nurodyto preliminaraus prekių kiekio, tačiau bendra patiektų prekių vertė negali viršyti pirkimui skirtos lėšų sumos 360 000,00 Eur įskaitant visus mokesčius.</w:t>
      </w:r>
    </w:p>
    <w:p w14:paraId="54B49AAB" w14:textId="77777777" w:rsidR="008C5545" w:rsidRPr="008C5545" w:rsidRDefault="008C5545" w:rsidP="008C5545">
      <w:pPr>
        <w:pStyle w:val="Sraopastraipa"/>
        <w:spacing w:after="0"/>
        <w:ind w:left="567"/>
        <w:rPr>
          <w:sz w:val="22"/>
          <w:szCs w:val="22"/>
        </w:rPr>
      </w:pPr>
    </w:p>
    <w:p w14:paraId="6C4D6D7B" w14:textId="368F89D1" w:rsidR="000F286E" w:rsidRPr="0004739C" w:rsidRDefault="000F286E" w:rsidP="007F3BA4">
      <w:pPr>
        <w:pStyle w:val="Sraopastraipa"/>
        <w:widowControl w:val="0"/>
        <w:numPr>
          <w:ilvl w:val="0"/>
          <w:numId w:val="15"/>
        </w:numPr>
        <w:spacing w:after="0"/>
        <w:jc w:val="center"/>
        <w:rPr>
          <w:b/>
          <w:bCs/>
        </w:rPr>
      </w:pPr>
      <w:r w:rsidRPr="003360B6">
        <w:rPr>
          <w:b/>
          <w:bCs/>
          <w:sz w:val="24"/>
          <w:szCs w:val="24"/>
        </w:rPr>
        <w:t>Esama situacija</w:t>
      </w:r>
    </w:p>
    <w:p w14:paraId="0AD6ECB6" w14:textId="77777777" w:rsidR="0004739C" w:rsidRPr="003360B6" w:rsidRDefault="0004739C" w:rsidP="0004739C">
      <w:pPr>
        <w:pStyle w:val="Sraopastraipa"/>
        <w:widowControl w:val="0"/>
        <w:spacing w:after="0"/>
        <w:ind w:left="360"/>
        <w:rPr>
          <w:b/>
          <w:bCs/>
        </w:rPr>
      </w:pPr>
    </w:p>
    <w:tbl>
      <w:tblPr>
        <w:tblStyle w:val="Lentelstinklelis"/>
        <w:tblW w:w="0" w:type="auto"/>
        <w:tblInd w:w="-147" w:type="dxa"/>
        <w:tblLook w:val="04A0" w:firstRow="1" w:lastRow="0" w:firstColumn="1" w:lastColumn="0" w:noHBand="0" w:noVBand="1"/>
      </w:tblPr>
      <w:tblGrid>
        <w:gridCol w:w="568"/>
        <w:gridCol w:w="2976"/>
        <w:gridCol w:w="1560"/>
        <w:gridCol w:w="3402"/>
        <w:gridCol w:w="1275"/>
      </w:tblGrid>
      <w:tr w:rsidR="000F286E" w:rsidRPr="00425D0B" w14:paraId="0103812B" w14:textId="77777777" w:rsidTr="009B7D6A">
        <w:tc>
          <w:tcPr>
            <w:tcW w:w="568" w:type="dxa"/>
            <w:vAlign w:val="center"/>
          </w:tcPr>
          <w:p w14:paraId="716DF1B4"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Eil. nr.</w:t>
            </w:r>
          </w:p>
        </w:tc>
        <w:tc>
          <w:tcPr>
            <w:tcW w:w="2976" w:type="dxa"/>
            <w:vAlign w:val="center"/>
          </w:tcPr>
          <w:p w14:paraId="21DE877F"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Įstaigos pavadinimas</w:t>
            </w:r>
          </w:p>
        </w:tc>
        <w:tc>
          <w:tcPr>
            <w:tcW w:w="1560" w:type="dxa"/>
            <w:vAlign w:val="center"/>
          </w:tcPr>
          <w:p w14:paraId="7100C569"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Antivirusinių darbo vietų kiekis</w:t>
            </w:r>
          </w:p>
        </w:tc>
        <w:tc>
          <w:tcPr>
            <w:tcW w:w="3402" w:type="dxa"/>
            <w:vAlign w:val="center"/>
          </w:tcPr>
          <w:p w14:paraId="45A248C7"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ESET paketas</w:t>
            </w:r>
          </w:p>
        </w:tc>
        <w:tc>
          <w:tcPr>
            <w:tcW w:w="1275" w:type="dxa"/>
            <w:vAlign w:val="center"/>
          </w:tcPr>
          <w:p w14:paraId="7DCEC90A"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Licencijų galiojimas</w:t>
            </w:r>
          </w:p>
        </w:tc>
      </w:tr>
      <w:tr w:rsidR="000F286E" w:rsidRPr="00425D0B" w14:paraId="2A02DE9E" w14:textId="77777777" w:rsidTr="009B7D6A">
        <w:tc>
          <w:tcPr>
            <w:tcW w:w="568" w:type="dxa"/>
            <w:vAlign w:val="center"/>
          </w:tcPr>
          <w:p w14:paraId="7E7EFDE6" w14:textId="1872B045"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lastRenderedPageBreak/>
              <w:t>1</w:t>
            </w:r>
            <w:r w:rsidR="00D6702B">
              <w:rPr>
                <w:rFonts w:asciiTheme="minorHAnsi" w:cstheme="minorHAnsi"/>
                <w:b/>
                <w:bCs/>
                <w:sz w:val="22"/>
                <w:szCs w:val="22"/>
              </w:rPr>
              <w:t>.</w:t>
            </w:r>
          </w:p>
        </w:tc>
        <w:tc>
          <w:tcPr>
            <w:tcW w:w="2976" w:type="dxa"/>
            <w:vAlign w:val="center"/>
          </w:tcPr>
          <w:p w14:paraId="68DF51FF"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Antakalnio poliklinika</w:t>
            </w:r>
          </w:p>
        </w:tc>
        <w:tc>
          <w:tcPr>
            <w:tcW w:w="1560" w:type="dxa"/>
            <w:vAlign w:val="center"/>
          </w:tcPr>
          <w:p w14:paraId="5A59892A"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570</w:t>
            </w:r>
          </w:p>
        </w:tc>
        <w:tc>
          <w:tcPr>
            <w:tcW w:w="3402" w:type="dxa"/>
            <w:vAlign w:val="center"/>
          </w:tcPr>
          <w:p w14:paraId="37EFEED1"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Advanced</w:t>
            </w:r>
          </w:p>
        </w:tc>
        <w:tc>
          <w:tcPr>
            <w:tcW w:w="1275" w:type="dxa"/>
            <w:vAlign w:val="center"/>
          </w:tcPr>
          <w:p w14:paraId="0AA9AA9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2025-12-28</w:t>
            </w:r>
          </w:p>
        </w:tc>
      </w:tr>
      <w:tr w:rsidR="000F286E" w:rsidRPr="00425D0B" w14:paraId="71FFA368" w14:textId="77777777" w:rsidTr="009B7D6A">
        <w:tc>
          <w:tcPr>
            <w:tcW w:w="568" w:type="dxa"/>
            <w:vAlign w:val="center"/>
          </w:tcPr>
          <w:p w14:paraId="4B2312DD" w14:textId="02E0F6F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2</w:t>
            </w:r>
            <w:r w:rsidR="00D6702B">
              <w:rPr>
                <w:rFonts w:asciiTheme="minorHAnsi" w:cstheme="minorHAnsi"/>
                <w:b/>
                <w:bCs/>
                <w:sz w:val="22"/>
                <w:szCs w:val="22"/>
              </w:rPr>
              <w:t>.</w:t>
            </w:r>
          </w:p>
        </w:tc>
        <w:tc>
          <w:tcPr>
            <w:tcW w:w="2976" w:type="dxa"/>
            <w:vAlign w:val="center"/>
          </w:tcPr>
          <w:p w14:paraId="1B977C5B"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Centro poliklinika</w:t>
            </w:r>
          </w:p>
        </w:tc>
        <w:tc>
          <w:tcPr>
            <w:tcW w:w="1560" w:type="dxa"/>
            <w:vAlign w:val="center"/>
          </w:tcPr>
          <w:p w14:paraId="1D8A8142"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750</w:t>
            </w:r>
          </w:p>
        </w:tc>
        <w:tc>
          <w:tcPr>
            <w:tcW w:w="3402" w:type="dxa"/>
            <w:vAlign w:val="center"/>
          </w:tcPr>
          <w:p w14:paraId="658D7E6A"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Advanced On-Prem</w:t>
            </w:r>
          </w:p>
        </w:tc>
        <w:tc>
          <w:tcPr>
            <w:tcW w:w="1275" w:type="dxa"/>
            <w:vAlign w:val="center"/>
          </w:tcPr>
          <w:p w14:paraId="0037A69E"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2025-10-26</w:t>
            </w:r>
          </w:p>
        </w:tc>
      </w:tr>
      <w:tr w:rsidR="000F286E" w:rsidRPr="00425D0B" w14:paraId="5968F2E8" w14:textId="77777777" w:rsidTr="009B7D6A">
        <w:tc>
          <w:tcPr>
            <w:tcW w:w="568" w:type="dxa"/>
            <w:vAlign w:val="center"/>
          </w:tcPr>
          <w:p w14:paraId="772CCCD5" w14:textId="0B6E7E61"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3</w:t>
            </w:r>
            <w:r w:rsidR="00D6702B">
              <w:rPr>
                <w:rFonts w:asciiTheme="minorHAnsi" w:cstheme="minorHAnsi"/>
                <w:b/>
                <w:bCs/>
                <w:sz w:val="22"/>
                <w:szCs w:val="22"/>
              </w:rPr>
              <w:t>.</w:t>
            </w:r>
          </w:p>
        </w:tc>
        <w:tc>
          <w:tcPr>
            <w:tcW w:w="2976" w:type="dxa"/>
            <w:vAlign w:val="center"/>
          </w:tcPr>
          <w:p w14:paraId="0CBAFFF1"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Šeškinės poliklinika</w:t>
            </w:r>
          </w:p>
        </w:tc>
        <w:tc>
          <w:tcPr>
            <w:tcW w:w="1560" w:type="dxa"/>
            <w:vAlign w:val="center"/>
          </w:tcPr>
          <w:p w14:paraId="7CF97E10"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420</w:t>
            </w:r>
          </w:p>
        </w:tc>
        <w:tc>
          <w:tcPr>
            <w:tcW w:w="3402" w:type="dxa"/>
            <w:vAlign w:val="center"/>
          </w:tcPr>
          <w:p w14:paraId="0A6630E4"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Entry On-Prem</w:t>
            </w:r>
          </w:p>
        </w:tc>
        <w:tc>
          <w:tcPr>
            <w:tcW w:w="1275" w:type="dxa"/>
            <w:vAlign w:val="center"/>
          </w:tcPr>
          <w:p w14:paraId="0D6E3EB9"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2026-03-07</w:t>
            </w:r>
          </w:p>
        </w:tc>
      </w:tr>
      <w:tr w:rsidR="000F286E" w:rsidRPr="00425D0B" w14:paraId="266A2BCE" w14:textId="77777777" w:rsidTr="009B7D6A">
        <w:tc>
          <w:tcPr>
            <w:tcW w:w="568" w:type="dxa"/>
            <w:vAlign w:val="center"/>
          </w:tcPr>
          <w:p w14:paraId="2A3B94DC" w14:textId="28F3084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4</w:t>
            </w:r>
            <w:r w:rsidR="00D6702B">
              <w:rPr>
                <w:rFonts w:asciiTheme="minorHAnsi" w:cstheme="minorHAnsi"/>
                <w:b/>
                <w:bCs/>
                <w:sz w:val="22"/>
                <w:szCs w:val="22"/>
              </w:rPr>
              <w:t>.</w:t>
            </w:r>
          </w:p>
        </w:tc>
        <w:tc>
          <w:tcPr>
            <w:tcW w:w="2976" w:type="dxa"/>
            <w:vAlign w:val="center"/>
          </w:tcPr>
          <w:p w14:paraId="4ACA88F3"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Karoliniškių poliklinika</w:t>
            </w:r>
          </w:p>
        </w:tc>
        <w:tc>
          <w:tcPr>
            <w:tcW w:w="1560" w:type="dxa"/>
            <w:vAlign w:val="center"/>
          </w:tcPr>
          <w:p w14:paraId="56F4A1A0"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600</w:t>
            </w:r>
          </w:p>
        </w:tc>
        <w:tc>
          <w:tcPr>
            <w:tcW w:w="3402" w:type="dxa"/>
            <w:vAlign w:val="center"/>
          </w:tcPr>
          <w:p w14:paraId="01E95EAE"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Entry</w:t>
            </w:r>
          </w:p>
        </w:tc>
        <w:tc>
          <w:tcPr>
            <w:tcW w:w="1275" w:type="dxa"/>
            <w:vAlign w:val="center"/>
          </w:tcPr>
          <w:p w14:paraId="70E1EDB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2027-05-10</w:t>
            </w:r>
          </w:p>
        </w:tc>
      </w:tr>
      <w:tr w:rsidR="000F286E" w:rsidRPr="00425D0B" w14:paraId="1266DBF4" w14:textId="77777777" w:rsidTr="009B7D6A">
        <w:tc>
          <w:tcPr>
            <w:tcW w:w="568" w:type="dxa"/>
            <w:vAlign w:val="center"/>
          </w:tcPr>
          <w:p w14:paraId="521F349C" w14:textId="0E90C594"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5</w:t>
            </w:r>
            <w:r w:rsidR="00D6702B">
              <w:rPr>
                <w:rFonts w:asciiTheme="minorHAnsi" w:cstheme="minorHAnsi"/>
                <w:b/>
                <w:bCs/>
                <w:sz w:val="22"/>
                <w:szCs w:val="22"/>
              </w:rPr>
              <w:t>.</w:t>
            </w:r>
          </w:p>
        </w:tc>
        <w:tc>
          <w:tcPr>
            <w:tcW w:w="2976" w:type="dxa"/>
            <w:vAlign w:val="center"/>
          </w:tcPr>
          <w:p w14:paraId="1232160C"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Šv. Roko ligoninė</w:t>
            </w:r>
          </w:p>
        </w:tc>
        <w:tc>
          <w:tcPr>
            <w:tcW w:w="1560" w:type="dxa"/>
            <w:vAlign w:val="center"/>
          </w:tcPr>
          <w:p w14:paraId="268487E1"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60</w:t>
            </w:r>
          </w:p>
        </w:tc>
        <w:tc>
          <w:tcPr>
            <w:tcW w:w="3402" w:type="dxa"/>
            <w:vAlign w:val="center"/>
          </w:tcPr>
          <w:p w14:paraId="455D7B16" w14:textId="3DBDB63F" w:rsidR="000F286E" w:rsidRPr="00425D0B" w:rsidRDefault="00BE33B1" w:rsidP="00BE33B1">
            <w:pPr>
              <w:jc w:val="center"/>
              <w:rPr>
                <w:rFonts w:asciiTheme="minorHAnsi" w:cstheme="minorHAnsi"/>
                <w:b/>
                <w:bCs/>
                <w:sz w:val="22"/>
                <w:szCs w:val="22"/>
              </w:rPr>
            </w:pPr>
            <w:r>
              <w:rPr>
                <w:rFonts w:asciiTheme="minorHAnsi" w:cstheme="minorHAnsi"/>
                <w:b/>
                <w:bCs/>
                <w:sz w:val="22"/>
                <w:szCs w:val="22"/>
              </w:rPr>
              <w:t>-</w:t>
            </w:r>
          </w:p>
        </w:tc>
        <w:tc>
          <w:tcPr>
            <w:tcW w:w="1275" w:type="dxa"/>
            <w:vAlign w:val="center"/>
          </w:tcPr>
          <w:p w14:paraId="2E47C53F" w14:textId="443FE19F" w:rsidR="000F286E" w:rsidRPr="00425D0B" w:rsidRDefault="00BE33B1" w:rsidP="009B7D6A">
            <w:pPr>
              <w:jc w:val="center"/>
              <w:rPr>
                <w:rFonts w:asciiTheme="minorHAnsi" w:cstheme="minorHAnsi"/>
                <w:b/>
                <w:bCs/>
                <w:sz w:val="22"/>
                <w:szCs w:val="22"/>
              </w:rPr>
            </w:pPr>
            <w:r>
              <w:rPr>
                <w:rFonts w:asciiTheme="minorHAnsi" w:cstheme="minorHAnsi"/>
                <w:b/>
                <w:bCs/>
                <w:sz w:val="22"/>
                <w:szCs w:val="22"/>
              </w:rPr>
              <w:t>-</w:t>
            </w:r>
          </w:p>
        </w:tc>
      </w:tr>
      <w:tr w:rsidR="000F286E" w:rsidRPr="00425D0B" w14:paraId="5B45DDDF" w14:textId="77777777" w:rsidTr="009B7D6A">
        <w:tc>
          <w:tcPr>
            <w:tcW w:w="568" w:type="dxa"/>
            <w:vAlign w:val="center"/>
          </w:tcPr>
          <w:p w14:paraId="0F10DFDC" w14:textId="62F881CA"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6</w:t>
            </w:r>
            <w:r w:rsidR="00D6702B">
              <w:rPr>
                <w:rFonts w:asciiTheme="minorHAnsi" w:cstheme="minorHAnsi"/>
                <w:b/>
                <w:bCs/>
                <w:sz w:val="22"/>
                <w:szCs w:val="22"/>
              </w:rPr>
              <w:t>.</w:t>
            </w:r>
          </w:p>
        </w:tc>
        <w:tc>
          <w:tcPr>
            <w:tcW w:w="2976" w:type="dxa"/>
            <w:vAlign w:val="center"/>
          </w:tcPr>
          <w:p w14:paraId="1568A196"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Vilniaus miesto klinikinė ligoninė</w:t>
            </w:r>
          </w:p>
        </w:tc>
        <w:tc>
          <w:tcPr>
            <w:tcW w:w="1560" w:type="dxa"/>
            <w:vAlign w:val="center"/>
          </w:tcPr>
          <w:p w14:paraId="6A0BC6D7"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500</w:t>
            </w:r>
          </w:p>
        </w:tc>
        <w:tc>
          <w:tcPr>
            <w:tcW w:w="3402" w:type="dxa"/>
            <w:vAlign w:val="center"/>
          </w:tcPr>
          <w:p w14:paraId="60D80DA8" w14:textId="758D4518" w:rsidR="000F286E" w:rsidRPr="00425D0B" w:rsidRDefault="00BE33B1" w:rsidP="00BE33B1">
            <w:pPr>
              <w:jc w:val="center"/>
              <w:rPr>
                <w:rFonts w:asciiTheme="minorHAnsi" w:cstheme="minorHAnsi"/>
                <w:b/>
                <w:bCs/>
                <w:sz w:val="22"/>
                <w:szCs w:val="22"/>
              </w:rPr>
            </w:pPr>
            <w:r>
              <w:rPr>
                <w:rFonts w:asciiTheme="minorHAnsi" w:cstheme="minorHAnsi"/>
                <w:b/>
                <w:bCs/>
                <w:sz w:val="22"/>
                <w:szCs w:val="22"/>
              </w:rPr>
              <w:t>-</w:t>
            </w:r>
          </w:p>
        </w:tc>
        <w:tc>
          <w:tcPr>
            <w:tcW w:w="1275" w:type="dxa"/>
            <w:vAlign w:val="center"/>
          </w:tcPr>
          <w:p w14:paraId="5B90C0EB" w14:textId="0C7C8AF2" w:rsidR="000F286E" w:rsidRPr="00425D0B" w:rsidRDefault="00BE33B1" w:rsidP="009B7D6A">
            <w:pPr>
              <w:jc w:val="center"/>
              <w:rPr>
                <w:rFonts w:asciiTheme="minorHAnsi" w:cstheme="minorHAnsi"/>
                <w:b/>
                <w:bCs/>
                <w:sz w:val="22"/>
                <w:szCs w:val="22"/>
              </w:rPr>
            </w:pPr>
            <w:r>
              <w:rPr>
                <w:rFonts w:asciiTheme="minorHAnsi" w:cstheme="minorHAnsi"/>
                <w:b/>
                <w:bCs/>
                <w:sz w:val="22"/>
                <w:szCs w:val="22"/>
              </w:rPr>
              <w:t>-</w:t>
            </w:r>
          </w:p>
        </w:tc>
      </w:tr>
      <w:tr w:rsidR="000F286E" w:rsidRPr="00425D0B" w14:paraId="37A79A84" w14:textId="77777777" w:rsidTr="009B7D6A">
        <w:tc>
          <w:tcPr>
            <w:tcW w:w="568" w:type="dxa"/>
            <w:vAlign w:val="center"/>
          </w:tcPr>
          <w:p w14:paraId="225DA06F" w14:textId="7297FB5B"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7</w:t>
            </w:r>
            <w:r w:rsidR="00D6702B">
              <w:rPr>
                <w:rFonts w:asciiTheme="minorHAnsi" w:cstheme="minorHAnsi"/>
                <w:b/>
                <w:bCs/>
                <w:sz w:val="22"/>
                <w:szCs w:val="22"/>
              </w:rPr>
              <w:t>.</w:t>
            </w:r>
          </w:p>
        </w:tc>
        <w:tc>
          <w:tcPr>
            <w:tcW w:w="2976" w:type="dxa"/>
            <w:vAlign w:val="center"/>
          </w:tcPr>
          <w:p w14:paraId="7CE095CA"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Vilkpėdės ligoninė</w:t>
            </w:r>
          </w:p>
        </w:tc>
        <w:tc>
          <w:tcPr>
            <w:tcW w:w="1560" w:type="dxa"/>
            <w:vAlign w:val="center"/>
          </w:tcPr>
          <w:p w14:paraId="4EDF73E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70</w:t>
            </w:r>
          </w:p>
        </w:tc>
        <w:tc>
          <w:tcPr>
            <w:tcW w:w="3402" w:type="dxa"/>
            <w:vAlign w:val="center"/>
          </w:tcPr>
          <w:p w14:paraId="6D6F0337"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Enterprise</w:t>
            </w:r>
          </w:p>
        </w:tc>
        <w:tc>
          <w:tcPr>
            <w:tcW w:w="1275" w:type="dxa"/>
            <w:vAlign w:val="center"/>
          </w:tcPr>
          <w:p w14:paraId="56DB570E"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2025-08-16</w:t>
            </w:r>
          </w:p>
        </w:tc>
      </w:tr>
      <w:tr w:rsidR="000F286E" w:rsidRPr="00425D0B" w14:paraId="1C3F8E57" w14:textId="77777777" w:rsidTr="009B7D6A">
        <w:tc>
          <w:tcPr>
            <w:tcW w:w="568" w:type="dxa"/>
            <w:vAlign w:val="center"/>
          </w:tcPr>
          <w:p w14:paraId="33DF790B" w14:textId="4B92D9D4"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8</w:t>
            </w:r>
            <w:r w:rsidR="00D6702B">
              <w:rPr>
                <w:rFonts w:asciiTheme="minorHAnsi" w:cstheme="minorHAnsi"/>
                <w:b/>
                <w:bCs/>
                <w:sz w:val="22"/>
                <w:szCs w:val="22"/>
              </w:rPr>
              <w:t>.</w:t>
            </w:r>
          </w:p>
        </w:tc>
        <w:tc>
          <w:tcPr>
            <w:tcW w:w="2976" w:type="dxa"/>
            <w:vAlign w:val="center"/>
          </w:tcPr>
          <w:p w14:paraId="1F337297"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Grigiškių sveikatos priežiūros centras</w:t>
            </w:r>
          </w:p>
        </w:tc>
        <w:tc>
          <w:tcPr>
            <w:tcW w:w="1560" w:type="dxa"/>
            <w:vAlign w:val="center"/>
          </w:tcPr>
          <w:p w14:paraId="13BFCB4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25</w:t>
            </w:r>
          </w:p>
        </w:tc>
        <w:tc>
          <w:tcPr>
            <w:tcW w:w="3402" w:type="dxa"/>
            <w:vAlign w:val="center"/>
          </w:tcPr>
          <w:p w14:paraId="3FE6DE2D"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Entry</w:t>
            </w:r>
          </w:p>
        </w:tc>
        <w:tc>
          <w:tcPr>
            <w:tcW w:w="1275" w:type="dxa"/>
            <w:vAlign w:val="center"/>
          </w:tcPr>
          <w:p w14:paraId="16E64DB3"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2025-08-02</w:t>
            </w:r>
          </w:p>
        </w:tc>
      </w:tr>
      <w:tr w:rsidR="000F286E" w:rsidRPr="00425D0B" w14:paraId="41B0EA6D" w14:textId="77777777" w:rsidTr="009B7D6A">
        <w:tc>
          <w:tcPr>
            <w:tcW w:w="568" w:type="dxa"/>
            <w:vAlign w:val="center"/>
          </w:tcPr>
          <w:p w14:paraId="4D446FEE" w14:textId="5BBB78F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9</w:t>
            </w:r>
            <w:r w:rsidR="00D6702B">
              <w:rPr>
                <w:rFonts w:asciiTheme="minorHAnsi" w:cstheme="minorHAnsi"/>
                <w:b/>
                <w:bCs/>
                <w:sz w:val="22"/>
                <w:szCs w:val="22"/>
              </w:rPr>
              <w:t>.</w:t>
            </w:r>
          </w:p>
        </w:tc>
        <w:tc>
          <w:tcPr>
            <w:tcW w:w="2976" w:type="dxa"/>
            <w:vAlign w:val="center"/>
          </w:tcPr>
          <w:p w14:paraId="5586CC82"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Mykolo Marcinkevičiaus ligoninė</w:t>
            </w:r>
          </w:p>
        </w:tc>
        <w:tc>
          <w:tcPr>
            <w:tcW w:w="1560" w:type="dxa"/>
            <w:vAlign w:val="center"/>
          </w:tcPr>
          <w:p w14:paraId="2F608945"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148</w:t>
            </w:r>
          </w:p>
        </w:tc>
        <w:tc>
          <w:tcPr>
            <w:tcW w:w="3402" w:type="dxa"/>
            <w:vAlign w:val="center"/>
          </w:tcPr>
          <w:p w14:paraId="257EE114"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Enterprise</w:t>
            </w:r>
          </w:p>
        </w:tc>
        <w:tc>
          <w:tcPr>
            <w:tcW w:w="1275" w:type="dxa"/>
            <w:vAlign w:val="center"/>
          </w:tcPr>
          <w:p w14:paraId="0F8D7AE9"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2025-11-07</w:t>
            </w:r>
          </w:p>
        </w:tc>
      </w:tr>
      <w:tr w:rsidR="000F286E" w:rsidRPr="00425D0B" w14:paraId="43259FAF" w14:textId="77777777" w:rsidTr="009B7D6A">
        <w:tc>
          <w:tcPr>
            <w:tcW w:w="568" w:type="dxa"/>
            <w:vAlign w:val="center"/>
          </w:tcPr>
          <w:p w14:paraId="3B1E30C3" w14:textId="421BE170"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10</w:t>
            </w:r>
            <w:r w:rsidR="00D6702B">
              <w:rPr>
                <w:rFonts w:asciiTheme="minorHAnsi" w:cstheme="minorHAnsi"/>
                <w:b/>
                <w:bCs/>
                <w:sz w:val="22"/>
                <w:szCs w:val="22"/>
              </w:rPr>
              <w:t>.</w:t>
            </w:r>
          </w:p>
        </w:tc>
        <w:tc>
          <w:tcPr>
            <w:tcW w:w="2976" w:type="dxa"/>
            <w:vAlign w:val="center"/>
          </w:tcPr>
          <w:p w14:paraId="10418887"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Naujosios Vilnios poliklinika</w:t>
            </w:r>
          </w:p>
        </w:tc>
        <w:tc>
          <w:tcPr>
            <w:tcW w:w="1560" w:type="dxa"/>
            <w:vAlign w:val="center"/>
          </w:tcPr>
          <w:p w14:paraId="3D1F54CC"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370</w:t>
            </w:r>
          </w:p>
        </w:tc>
        <w:tc>
          <w:tcPr>
            <w:tcW w:w="3402" w:type="dxa"/>
            <w:vAlign w:val="center"/>
          </w:tcPr>
          <w:p w14:paraId="7604E0F6"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ESET PROTECT Enterprise</w:t>
            </w:r>
          </w:p>
        </w:tc>
        <w:tc>
          <w:tcPr>
            <w:tcW w:w="1275" w:type="dxa"/>
            <w:vAlign w:val="center"/>
          </w:tcPr>
          <w:p w14:paraId="343728D1"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2025-12-04</w:t>
            </w:r>
          </w:p>
        </w:tc>
      </w:tr>
      <w:tr w:rsidR="000F286E" w:rsidRPr="00425D0B" w14:paraId="17ABB875" w14:textId="77777777" w:rsidTr="009B7D6A">
        <w:tc>
          <w:tcPr>
            <w:tcW w:w="568" w:type="dxa"/>
            <w:vAlign w:val="center"/>
          </w:tcPr>
          <w:p w14:paraId="156BDA8A" w14:textId="42A45363" w:rsidR="000F286E" w:rsidRPr="00425D0B" w:rsidRDefault="000F286E" w:rsidP="009B7D6A">
            <w:pPr>
              <w:jc w:val="center"/>
              <w:rPr>
                <w:rFonts w:asciiTheme="minorHAnsi" w:cstheme="minorHAnsi"/>
                <w:b/>
                <w:bCs/>
                <w:sz w:val="22"/>
                <w:szCs w:val="22"/>
              </w:rPr>
            </w:pPr>
            <w:r w:rsidRPr="00425D0B">
              <w:rPr>
                <w:rFonts w:asciiTheme="minorHAnsi" w:cstheme="minorHAnsi"/>
                <w:b/>
                <w:bCs/>
                <w:sz w:val="22"/>
                <w:szCs w:val="22"/>
              </w:rPr>
              <w:t>11</w:t>
            </w:r>
            <w:r w:rsidR="00D6702B">
              <w:rPr>
                <w:rFonts w:asciiTheme="minorHAnsi" w:cstheme="minorHAnsi"/>
                <w:b/>
                <w:bCs/>
                <w:sz w:val="22"/>
                <w:szCs w:val="22"/>
              </w:rPr>
              <w:t>.</w:t>
            </w:r>
          </w:p>
        </w:tc>
        <w:tc>
          <w:tcPr>
            <w:tcW w:w="2976" w:type="dxa"/>
            <w:vAlign w:val="center"/>
          </w:tcPr>
          <w:p w14:paraId="65AB8B11" w14:textId="77777777" w:rsidR="000F286E" w:rsidRPr="00425D0B" w:rsidRDefault="000F286E" w:rsidP="009B7D6A">
            <w:pPr>
              <w:rPr>
                <w:rFonts w:asciiTheme="minorHAnsi" w:cstheme="minorHAnsi"/>
                <w:b/>
                <w:bCs/>
                <w:sz w:val="22"/>
                <w:szCs w:val="22"/>
              </w:rPr>
            </w:pPr>
            <w:r w:rsidRPr="00425D0B">
              <w:rPr>
                <w:rFonts w:asciiTheme="minorHAnsi" w:cstheme="minorHAnsi"/>
                <w:sz w:val="22"/>
                <w:szCs w:val="22"/>
              </w:rPr>
              <w:t>VšĮ Vilniaus miesto psichikos sveikatos centras</w:t>
            </w:r>
          </w:p>
        </w:tc>
        <w:tc>
          <w:tcPr>
            <w:tcW w:w="1560" w:type="dxa"/>
            <w:vAlign w:val="center"/>
          </w:tcPr>
          <w:p w14:paraId="0102E817" w14:textId="77777777" w:rsidR="000F286E" w:rsidRPr="00425D0B" w:rsidRDefault="000F286E" w:rsidP="009B7D6A">
            <w:pPr>
              <w:jc w:val="center"/>
              <w:rPr>
                <w:rFonts w:asciiTheme="minorHAnsi" w:cstheme="minorHAnsi"/>
                <w:b/>
                <w:bCs/>
                <w:sz w:val="22"/>
                <w:szCs w:val="22"/>
              </w:rPr>
            </w:pPr>
            <w:r w:rsidRPr="00425D0B">
              <w:rPr>
                <w:rFonts w:asciiTheme="minorHAnsi" w:cstheme="minorHAnsi"/>
                <w:sz w:val="22"/>
                <w:szCs w:val="22"/>
              </w:rPr>
              <w:t>25</w:t>
            </w:r>
          </w:p>
        </w:tc>
        <w:tc>
          <w:tcPr>
            <w:tcW w:w="3402" w:type="dxa"/>
            <w:vAlign w:val="center"/>
          </w:tcPr>
          <w:p w14:paraId="678E76D2" w14:textId="22537723" w:rsidR="000F286E" w:rsidRPr="00425D0B" w:rsidRDefault="00BE33B1" w:rsidP="00BE33B1">
            <w:pPr>
              <w:jc w:val="center"/>
              <w:rPr>
                <w:rFonts w:asciiTheme="minorHAnsi" w:cstheme="minorHAnsi"/>
                <w:b/>
                <w:bCs/>
                <w:sz w:val="22"/>
                <w:szCs w:val="22"/>
              </w:rPr>
            </w:pPr>
            <w:r>
              <w:rPr>
                <w:rFonts w:asciiTheme="minorHAnsi" w:cstheme="minorHAnsi"/>
                <w:b/>
                <w:bCs/>
                <w:sz w:val="22"/>
                <w:szCs w:val="22"/>
              </w:rPr>
              <w:t>-</w:t>
            </w:r>
          </w:p>
        </w:tc>
        <w:tc>
          <w:tcPr>
            <w:tcW w:w="1275" w:type="dxa"/>
            <w:vAlign w:val="center"/>
          </w:tcPr>
          <w:p w14:paraId="5F714688" w14:textId="5F431D78" w:rsidR="000F286E" w:rsidRPr="00425D0B" w:rsidRDefault="00BE33B1" w:rsidP="009B7D6A">
            <w:pPr>
              <w:jc w:val="center"/>
              <w:rPr>
                <w:rFonts w:asciiTheme="minorHAnsi" w:cstheme="minorHAnsi"/>
                <w:b/>
                <w:bCs/>
                <w:sz w:val="22"/>
                <w:szCs w:val="22"/>
              </w:rPr>
            </w:pPr>
            <w:r>
              <w:rPr>
                <w:rFonts w:asciiTheme="minorHAnsi" w:cstheme="minorHAnsi"/>
                <w:b/>
                <w:bCs/>
                <w:sz w:val="22"/>
                <w:szCs w:val="22"/>
              </w:rPr>
              <w:t>-</w:t>
            </w:r>
          </w:p>
        </w:tc>
      </w:tr>
      <w:tr w:rsidR="000F286E" w:rsidRPr="00425D0B" w14:paraId="304EDE92" w14:textId="77777777" w:rsidTr="009B7D6A">
        <w:tc>
          <w:tcPr>
            <w:tcW w:w="568" w:type="dxa"/>
            <w:vAlign w:val="center"/>
          </w:tcPr>
          <w:p w14:paraId="31D02D4E" w14:textId="77777777" w:rsidR="000F286E" w:rsidRPr="00425D0B" w:rsidRDefault="000F286E" w:rsidP="009B7D6A">
            <w:pPr>
              <w:jc w:val="center"/>
              <w:rPr>
                <w:rFonts w:asciiTheme="minorHAnsi" w:cstheme="minorHAnsi"/>
                <w:b/>
                <w:bCs/>
                <w:sz w:val="22"/>
                <w:szCs w:val="22"/>
              </w:rPr>
            </w:pPr>
          </w:p>
        </w:tc>
        <w:tc>
          <w:tcPr>
            <w:tcW w:w="2976" w:type="dxa"/>
            <w:vAlign w:val="center"/>
          </w:tcPr>
          <w:p w14:paraId="1A66EA25" w14:textId="77777777" w:rsidR="000F286E" w:rsidRPr="00425D0B" w:rsidRDefault="000F286E" w:rsidP="009B7D6A">
            <w:pPr>
              <w:jc w:val="right"/>
              <w:rPr>
                <w:rFonts w:asciiTheme="minorHAnsi" w:cstheme="minorHAnsi"/>
                <w:b/>
                <w:bCs/>
                <w:sz w:val="22"/>
                <w:szCs w:val="22"/>
              </w:rPr>
            </w:pPr>
            <w:r w:rsidRPr="00425D0B">
              <w:rPr>
                <w:rFonts w:asciiTheme="minorHAnsi" w:cstheme="minorHAnsi"/>
                <w:sz w:val="22"/>
                <w:szCs w:val="22"/>
              </w:rPr>
              <w:t>Viso:</w:t>
            </w:r>
          </w:p>
        </w:tc>
        <w:tc>
          <w:tcPr>
            <w:tcW w:w="1560" w:type="dxa"/>
            <w:vAlign w:val="center"/>
          </w:tcPr>
          <w:p w14:paraId="79315AFD" w14:textId="77777777" w:rsidR="000F286E" w:rsidRPr="00425D0B" w:rsidRDefault="000F286E" w:rsidP="009B7D6A">
            <w:pPr>
              <w:jc w:val="center"/>
              <w:rPr>
                <w:rFonts w:asciiTheme="minorHAnsi" w:cstheme="minorHAnsi"/>
                <w:b/>
                <w:bCs/>
                <w:sz w:val="22"/>
                <w:szCs w:val="22"/>
              </w:rPr>
            </w:pPr>
            <w:r w:rsidRPr="00425D0B">
              <w:rPr>
                <w:rFonts w:asciiTheme="minorHAnsi" w:cstheme="minorHAnsi"/>
                <w:b/>
                <w:sz w:val="22"/>
                <w:szCs w:val="22"/>
              </w:rPr>
              <w:t>3538</w:t>
            </w:r>
          </w:p>
        </w:tc>
        <w:tc>
          <w:tcPr>
            <w:tcW w:w="3402" w:type="dxa"/>
            <w:vAlign w:val="center"/>
          </w:tcPr>
          <w:p w14:paraId="757C9C09" w14:textId="77777777" w:rsidR="000F286E" w:rsidRPr="00425D0B" w:rsidRDefault="000F286E" w:rsidP="009B7D6A">
            <w:pPr>
              <w:jc w:val="center"/>
              <w:rPr>
                <w:rFonts w:asciiTheme="minorHAnsi" w:cstheme="minorHAnsi"/>
                <w:b/>
                <w:bCs/>
                <w:sz w:val="22"/>
                <w:szCs w:val="22"/>
              </w:rPr>
            </w:pPr>
          </w:p>
        </w:tc>
        <w:tc>
          <w:tcPr>
            <w:tcW w:w="1275" w:type="dxa"/>
            <w:vAlign w:val="center"/>
          </w:tcPr>
          <w:p w14:paraId="487AF67C" w14:textId="77777777" w:rsidR="000F286E" w:rsidRPr="00425D0B" w:rsidRDefault="000F286E" w:rsidP="009B7D6A">
            <w:pPr>
              <w:jc w:val="center"/>
              <w:rPr>
                <w:rFonts w:asciiTheme="minorHAnsi" w:cstheme="minorHAnsi"/>
                <w:b/>
                <w:bCs/>
                <w:sz w:val="22"/>
                <w:szCs w:val="22"/>
              </w:rPr>
            </w:pPr>
          </w:p>
        </w:tc>
      </w:tr>
    </w:tbl>
    <w:p w14:paraId="5CBD539D" w14:textId="77777777" w:rsidR="000F286E" w:rsidRPr="00D22A8B" w:rsidRDefault="000F286E" w:rsidP="000F286E">
      <w:pPr>
        <w:spacing w:before="64" w:line="369" w:lineRule="auto"/>
        <w:ind w:left="360"/>
        <w:rPr>
          <w:b/>
          <w:bCs/>
        </w:rPr>
      </w:pPr>
    </w:p>
    <w:p w14:paraId="653B83E2" w14:textId="0C003A43" w:rsidR="000F286E" w:rsidRPr="00253FEC" w:rsidRDefault="000F286E" w:rsidP="007F3BA4">
      <w:pPr>
        <w:numPr>
          <w:ilvl w:val="0"/>
          <w:numId w:val="15"/>
        </w:numPr>
        <w:spacing w:after="0" w:line="256" w:lineRule="auto"/>
        <w:jc w:val="center"/>
        <w:rPr>
          <w:b/>
          <w:color w:val="000000"/>
        </w:rPr>
      </w:pPr>
      <w:r>
        <w:rPr>
          <w:b/>
          <w:color w:val="000000"/>
        </w:rPr>
        <w:t xml:space="preserve">Reikalavimai </w:t>
      </w:r>
      <w:r>
        <w:rPr>
          <w:b/>
        </w:rPr>
        <w:t>Antivirusinei PĮ</w:t>
      </w:r>
    </w:p>
    <w:p w14:paraId="76B1EFEE" w14:textId="77777777" w:rsidR="00253FEC" w:rsidRPr="00425D0B" w:rsidRDefault="00253FEC" w:rsidP="00253FEC">
      <w:pPr>
        <w:spacing w:after="0" w:line="256" w:lineRule="auto"/>
        <w:ind w:left="360"/>
        <w:rPr>
          <w:b/>
          <w:color w:val="000000"/>
        </w:rPr>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410"/>
        <w:gridCol w:w="6595"/>
      </w:tblGrid>
      <w:tr w:rsidR="000F286E" w14:paraId="209472E2" w14:textId="77777777" w:rsidTr="623D5BC1">
        <w:tc>
          <w:tcPr>
            <w:tcW w:w="670" w:type="dxa"/>
            <w:vAlign w:val="center"/>
          </w:tcPr>
          <w:p w14:paraId="373F741B" w14:textId="77777777" w:rsidR="000F286E" w:rsidRPr="00D22A8B" w:rsidRDefault="000F286E" w:rsidP="00425D0B">
            <w:pPr>
              <w:spacing w:after="0" w:line="240" w:lineRule="auto"/>
              <w:jc w:val="center"/>
              <w:rPr>
                <w:b/>
                <w:bCs/>
              </w:rPr>
            </w:pPr>
            <w:r w:rsidRPr="00D22A8B">
              <w:rPr>
                <w:b/>
                <w:bCs/>
              </w:rPr>
              <w:t>Eil. Nr.</w:t>
            </w:r>
          </w:p>
        </w:tc>
        <w:tc>
          <w:tcPr>
            <w:tcW w:w="2410" w:type="dxa"/>
            <w:vAlign w:val="center"/>
          </w:tcPr>
          <w:p w14:paraId="18560514" w14:textId="77777777" w:rsidR="000F286E" w:rsidRPr="00D22A8B" w:rsidRDefault="000F286E" w:rsidP="00425D0B">
            <w:pPr>
              <w:spacing w:after="0" w:line="240" w:lineRule="auto"/>
              <w:ind w:hanging="108"/>
              <w:jc w:val="center"/>
              <w:rPr>
                <w:b/>
                <w:bCs/>
              </w:rPr>
            </w:pPr>
            <w:r w:rsidRPr="00D22A8B">
              <w:rPr>
                <w:b/>
                <w:bCs/>
              </w:rPr>
              <w:t>Parametras</w:t>
            </w:r>
          </w:p>
        </w:tc>
        <w:tc>
          <w:tcPr>
            <w:tcW w:w="6595" w:type="dxa"/>
            <w:vAlign w:val="center"/>
          </w:tcPr>
          <w:p w14:paraId="370D9EDE" w14:textId="77777777" w:rsidR="000F286E" w:rsidRPr="00D22A8B" w:rsidRDefault="000F286E" w:rsidP="00425D0B">
            <w:pPr>
              <w:spacing w:after="0" w:line="240" w:lineRule="auto"/>
              <w:jc w:val="center"/>
              <w:rPr>
                <w:b/>
                <w:bCs/>
              </w:rPr>
            </w:pPr>
            <w:r w:rsidRPr="0019633E">
              <w:rPr>
                <w:b/>
                <w:bCs/>
              </w:rPr>
              <w:t>Minimali reikšmė</w:t>
            </w:r>
          </w:p>
        </w:tc>
      </w:tr>
      <w:tr w:rsidR="000F286E" w14:paraId="5ADD9217" w14:textId="77777777" w:rsidTr="623D5BC1">
        <w:tc>
          <w:tcPr>
            <w:tcW w:w="670" w:type="dxa"/>
          </w:tcPr>
          <w:p w14:paraId="48C9D17F" w14:textId="33A29E51" w:rsidR="000F286E" w:rsidRPr="007B6ADE" w:rsidRDefault="00487F20" w:rsidP="00425D0B">
            <w:pPr>
              <w:spacing w:after="0" w:line="240" w:lineRule="auto"/>
            </w:pPr>
            <w:r w:rsidRPr="007B6ADE">
              <w:t>1</w:t>
            </w:r>
            <w:r w:rsidR="000F286E" w:rsidRPr="007B6ADE">
              <w:t>.</w:t>
            </w:r>
          </w:p>
        </w:tc>
        <w:tc>
          <w:tcPr>
            <w:tcW w:w="2410" w:type="dxa"/>
          </w:tcPr>
          <w:p w14:paraId="0176C4A4" w14:textId="77777777" w:rsidR="000F286E" w:rsidRPr="007B6ADE" w:rsidRDefault="000F286E" w:rsidP="00425D0B">
            <w:pPr>
              <w:spacing w:after="0" w:line="240" w:lineRule="auto"/>
            </w:pPr>
            <w:r w:rsidRPr="007B6ADE">
              <w:t>Programinės įrangos tipas</w:t>
            </w:r>
          </w:p>
        </w:tc>
        <w:tc>
          <w:tcPr>
            <w:tcW w:w="6595" w:type="dxa"/>
          </w:tcPr>
          <w:p w14:paraId="0F7C8C41" w14:textId="009C4B66" w:rsidR="000F286E" w:rsidRPr="006F673E" w:rsidRDefault="000F286E" w:rsidP="00425D0B">
            <w:pPr>
              <w:spacing w:after="0" w:line="240" w:lineRule="auto"/>
              <w:jc w:val="both"/>
              <w:rPr>
                <w:highlight w:val="red"/>
              </w:rPr>
            </w:pPr>
            <w:r>
              <w:t xml:space="preserve">Kompiuterinių darbo vietų, serverių, mobiliųjų ir planšetinių įrenginių apsauga nuo virusų ir šnipinėjimo programų, su ugniasiene ir pašto apsauga. </w:t>
            </w:r>
          </w:p>
          <w:p w14:paraId="381D65F7" w14:textId="7DDDD864" w:rsidR="000F286E" w:rsidRDefault="000F286E" w:rsidP="00425D0B">
            <w:pPr>
              <w:spacing w:after="0" w:line="240" w:lineRule="auto"/>
              <w:jc w:val="both"/>
            </w:pPr>
            <w:r>
              <w:rPr>
                <w:highlight w:val="white"/>
              </w:rPr>
              <w:t xml:space="preserve">Visi </w:t>
            </w:r>
            <w:r w:rsidR="0019633E">
              <w:rPr>
                <w:highlight w:val="white"/>
              </w:rPr>
              <w:t xml:space="preserve">siūlomi </w:t>
            </w:r>
            <w:r>
              <w:rPr>
                <w:highlight w:val="white"/>
              </w:rPr>
              <w:t xml:space="preserve">programinės įrangos sprendimai privalo būti valdomi </w:t>
            </w:r>
            <w:r w:rsidR="007A674E">
              <w:rPr>
                <w:highlight w:val="white"/>
              </w:rPr>
              <w:t xml:space="preserve">iš </w:t>
            </w:r>
            <w:r>
              <w:rPr>
                <w:highlight w:val="white"/>
              </w:rPr>
              <w:t>vien</w:t>
            </w:r>
            <w:r w:rsidR="007A674E">
              <w:rPr>
                <w:highlight w:val="white"/>
              </w:rPr>
              <w:t>o</w:t>
            </w:r>
            <w:r>
              <w:rPr>
                <w:highlight w:val="white"/>
              </w:rPr>
              <w:t xml:space="preserve"> gamintojo administravimo konsol</w:t>
            </w:r>
            <w:r w:rsidR="007A674E">
              <w:rPr>
                <w:highlight w:val="white"/>
              </w:rPr>
              <w:t xml:space="preserve">ės </w:t>
            </w:r>
            <w:r>
              <w:rPr>
                <w:highlight w:val="white"/>
              </w:rPr>
              <w:t>(-</w:t>
            </w:r>
            <w:r w:rsidR="007A674E">
              <w:rPr>
                <w:highlight w:val="white"/>
              </w:rPr>
              <w:t>ių</w:t>
            </w:r>
            <w:r>
              <w:rPr>
                <w:highlight w:val="white"/>
              </w:rPr>
              <w:t>)</w:t>
            </w:r>
            <w:r w:rsidR="0019633E">
              <w:t>, veikianči</w:t>
            </w:r>
            <w:r w:rsidR="007A674E">
              <w:t>os (-ių)</w:t>
            </w:r>
            <w:r>
              <w:t xml:space="preserve"> debesijoje. Turi būti galimybė administravimo konsolę(-es) diegti </w:t>
            </w:r>
            <w:r w:rsidR="00411115">
              <w:t>Įstaigos</w:t>
            </w:r>
            <w:r>
              <w:t xml:space="preserve"> vid</w:t>
            </w:r>
            <w:r w:rsidR="0019633E">
              <w:t>inėje infrastruktūroje</w:t>
            </w:r>
            <w:r>
              <w:t>.</w:t>
            </w:r>
          </w:p>
        </w:tc>
      </w:tr>
      <w:tr w:rsidR="000F286E" w14:paraId="76E63EFB" w14:textId="77777777" w:rsidTr="623D5BC1">
        <w:tc>
          <w:tcPr>
            <w:tcW w:w="670" w:type="dxa"/>
          </w:tcPr>
          <w:p w14:paraId="013A62A3" w14:textId="6583A605" w:rsidR="000F286E" w:rsidRPr="007B6ADE" w:rsidRDefault="00487F20" w:rsidP="00425D0B">
            <w:pPr>
              <w:spacing w:after="0" w:line="240" w:lineRule="auto"/>
            </w:pPr>
            <w:r w:rsidRPr="007B6ADE">
              <w:t>2</w:t>
            </w:r>
            <w:r w:rsidR="000F286E" w:rsidRPr="007B6ADE">
              <w:t>.</w:t>
            </w:r>
          </w:p>
        </w:tc>
        <w:tc>
          <w:tcPr>
            <w:tcW w:w="2410" w:type="dxa"/>
          </w:tcPr>
          <w:p w14:paraId="37E6B85E" w14:textId="77777777" w:rsidR="000F286E" w:rsidRPr="007B6ADE" w:rsidRDefault="000F286E" w:rsidP="00425D0B">
            <w:pPr>
              <w:spacing w:after="0" w:line="240" w:lineRule="auto"/>
            </w:pPr>
            <w:r w:rsidRPr="007B6ADE">
              <w:t>Programinės įrangos gamintojas</w:t>
            </w:r>
          </w:p>
        </w:tc>
        <w:tc>
          <w:tcPr>
            <w:tcW w:w="6595" w:type="dxa"/>
          </w:tcPr>
          <w:p w14:paraId="765A07B2" w14:textId="5DCE6D25" w:rsidR="000F286E" w:rsidRPr="00D71978" w:rsidRDefault="00D71978" w:rsidP="00425D0B">
            <w:pPr>
              <w:spacing w:after="0" w:line="240" w:lineRule="auto"/>
              <w:jc w:val="both"/>
              <w:rPr>
                <w:rFonts w:cstheme="minorHAnsi"/>
                <w:highlight w:val="yellow"/>
              </w:rPr>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gamintojas.</w:t>
            </w:r>
            <w:r w:rsidRPr="00D71978">
              <w:rPr>
                <w:rFonts w:eastAsia="Times New Roman" w:cstheme="minorHAnsi"/>
                <w:highlight w:val="white"/>
                <w:lang w:eastAsia="en-US"/>
              </w:rPr>
              <w:t xml:space="preserve"> </w:t>
            </w:r>
          </w:p>
        </w:tc>
      </w:tr>
      <w:tr w:rsidR="000F286E" w14:paraId="78141329" w14:textId="77777777" w:rsidTr="623D5BC1">
        <w:tc>
          <w:tcPr>
            <w:tcW w:w="670" w:type="dxa"/>
          </w:tcPr>
          <w:p w14:paraId="7A0B252E" w14:textId="0684E8C8" w:rsidR="000F286E" w:rsidRPr="007B6ADE" w:rsidRDefault="00487F20" w:rsidP="00425D0B">
            <w:pPr>
              <w:spacing w:after="0" w:line="240" w:lineRule="auto"/>
            </w:pPr>
            <w:r w:rsidRPr="007B6ADE">
              <w:t>3</w:t>
            </w:r>
            <w:r w:rsidR="000F286E" w:rsidRPr="007B6ADE">
              <w:t>.</w:t>
            </w:r>
          </w:p>
        </w:tc>
        <w:tc>
          <w:tcPr>
            <w:tcW w:w="2410" w:type="dxa"/>
          </w:tcPr>
          <w:p w14:paraId="189E5B9C" w14:textId="77777777" w:rsidR="000F286E" w:rsidRPr="007B6ADE" w:rsidRDefault="000F286E" w:rsidP="00425D0B">
            <w:pPr>
              <w:spacing w:after="0" w:line="240" w:lineRule="auto"/>
            </w:pPr>
            <w:r w:rsidRPr="007B6ADE">
              <w:t>Programinės įrangos paketo pavadinimas</w:t>
            </w:r>
          </w:p>
        </w:tc>
        <w:tc>
          <w:tcPr>
            <w:tcW w:w="6595" w:type="dxa"/>
          </w:tcPr>
          <w:p w14:paraId="0E2D39EE" w14:textId="28F9DB41" w:rsidR="000F286E" w:rsidRPr="00745FF4" w:rsidRDefault="00D71978" w:rsidP="00D71978">
            <w:pPr>
              <w:spacing w:after="0" w:line="240" w:lineRule="auto"/>
              <w:jc w:val="both"/>
              <w:rPr>
                <w:rFonts w:eastAsia="Times New Roman" w:cstheme="minorHAnsi"/>
                <w:b/>
                <w:bCs/>
                <w:highlight w:val="white"/>
                <w:u w:val="single"/>
                <w:lang w:eastAsia="en-US"/>
              </w:rPr>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w:t>
            </w:r>
            <w:r w:rsidR="000B74AA">
              <w:rPr>
                <w:rFonts w:eastAsia="Times New Roman" w:cstheme="minorHAnsi"/>
                <w:b/>
                <w:bCs/>
                <w:highlight w:val="white"/>
                <w:u w:val="single"/>
                <w:lang w:eastAsia="en-US"/>
              </w:rPr>
              <w:t xml:space="preserve">paketo </w:t>
            </w:r>
            <w:r w:rsidRPr="00D71978">
              <w:rPr>
                <w:rFonts w:eastAsia="Times New Roman" w:cstheme="minorHAnsi"/>
                <w:b/>
                <w:bCs/>
                <w:highlight w:val="white"/>
                <w:u w:val="single"/>
                <w:lang w:eastAsia="en-US"/>
              </w:rPr>
              <w:t>gamintojas.</w:t>
            </w:r>
          </w:p>
        </w:tc>
      </w:tr>
      <w:tr w:rsidR="000F286E" w14:paraId="4A22FF25" w14:textId="77777777" w:rsidTr="623D5BC1">
        <w:tc>
          <w:tcPr>
            <w:tcW w:w="670" w:type="dxa"/>
          </w:tcPr>
          <w:p w14:paraId="352FF279" w14:textId="33E307C4" w:rsidR="000F286E" w:rsidRPr="007B6ADE" w:rsidRDefault="00487F20" w:rsidP="00425D0B">
            <w:pPr>
              <w:spacing w:after="0" w:line="240" w:lineRule="auto"/>
            </w:pPr>
            <w:r w:rsidRPr="007B6ADE">
              <w:t>4</w:t>
            </w:r>
            <w:r w:rsidR="000F286E" w:rsidRPr="007B6ADE">
              <w:t>.</w:t>
            </w:r>
          </w:p>
        </w:tc>
        <w:tc>
          <w:tcPr>
            <w:tcW w:w="2410" w:type="dxa"/>
          </w:tcPr>
          <w:p w14:paraId="0B75D910" w14:textId="77777777" w:rsidR="000F286E" w:rsidRPr="007B6ADE" w:rsidRDefault="000F286E" w:rsidP="00425D0B">
            <w:pPr>
              <w:spacing w:after="0" w:line="240" w:lineRule="auto"/>
            </w:pPr>
            <w:r w:rsidRPr="007B6ADE">
              <w:t>Palaikomos operacinės sistemos</w:t>
            </w:r>
          </w:p>
        </w:tc>
        <w:tc>
          <w:tcPr>
            <w:tcW w:w="6595" w:type="dxa"/>
          </w:tcPr>
          <w:p w14:paraId="4314EAC4" w14:textId="77777777" w:rsidR="000F286E" w:rsidRDefault="000F286E" w:rsidP="00425D0B">
            <w:pPr>
              <w:spacing w:after="0" w:line="240" w:lineRule="auto"/>
              <w:rPr>
                <w:b/>
              </w:rPr>
            </w:pPr>
            <w:r>
              <w:rPr>
                <w:b/>
              </w:rPr>
              <w:t>Kompiuterinės darbo vietos:</w:t>
            </w:r>
          </w:p>
          <w:p w14:paraId="147F44A3" w14:textId="77777777" w:rsidR="000F286E" w:rsidRPr="004A0D48" w:rsidRDefault="000F286E" w:rsidP="007F3BA4">
            <w:pPr>
              <w:pStyle w:val="Sraopastraipa"/>
              <w:widowControl w:val="0"/>
              <w:numPr>
                <w:ilvl w:val="0"/>
                <w:numId w:val="17"/>
              </w:numPr>
              <w:spacing w:after="0" w:line="240" w:lineRule="auto"/>
              <w:ind w:left="0"/>
            </w:pPr>
            <w:r w:rsidRPr="004A0D48">
              <w:rPr>
                <w:b/>
                <w:bCs/>
              </w:rPr>
              <w:t>Microsoft Windows</w:t>
            </w:r>
            <w:r w:rsidRPr="004A0D48">
              <w:t xml:space="preserve">: Naujausia versija ir </w:t>
            </w:r>
            <w:r>
              <w:t>3</w:t>
            </w:r>
            <w:r w:rsidRPr="004A0D48">
              <w:t xml:space="preserve"> ankstesnės pagrindinės („major“) versijos, 32-bitų ir 64-bitų. </w:t>
            </w:r>
          </w:p>
          <w:p w14:paraId="7178D61D" w14:textId="77777777" w:rsidR="000F286E" w:rsidRDefault="000F286E" w:rsidP="007F3BA4">
            <w:pPr>
              <w:pStyle w:val="Sraopastraipa"/>
              <w:widowControl w:val="0"/>
              <w:numPr>
                <w:ilvl w:val="0"/>
                <w:numId w:val="17"/>
              </w:numPr>
              <w:spacing w:after="0" w:line="240" w:lineRule="auto"/>
              <w:ind w:left="0"/>
            </w:pPr>
            <w:r w:rsidRPr="004A0D48">
              <w:rPr>
                <w:b/>
                <w:bCs/>
              </w:rPr>
              <w:t>macOS</w:t>
            </w:r>
            <w:r w:rsidRPr="004A0D48">
              <w:t xml:space="preserve">: Naujausia versija ir visos „Apple“ aktyviai palaikomos versijos. </w:t>
            </w:r>
          </w:p>
          <w:p w14:paraId="43BAF984" w14:textId="77777777" w:rsidR="000F286E" w:rsidRDefault="000F286E" w:rsidP="007F3BA4">
            <w:pPr>
              <w:pStyle w:val="Sraopastraipa"/>
              <w:widowControl w:val="0"/>
              <w:numPr>
                <w:ilvl w:val="0"/>
                <w:numId w:val="17"/>
              </w:numPr>
              <w:spacing w:after="0" w:line="240" w:lineRule="auto"/>
              <w:ind w:left="0"/>
            </w:pPr>
            <w:r w:rsidRPr="004A0D48">
              <w:rPr>
                <w:b/>
                <w:bCs/>
              </w:rPr>
              <w:t>Ubuntu Desktop</w:t>
            </w:r>
            <w:r w:rsidRPr="004A0D48">
              <w:t xml:space="preserve">: Paskutinės trys LTS versijos. </w:t>
            </w:r>
          </w:p>
          <w:p w14:paraId="770314D7" w14:textId="77777777" w:rsidR="000F286E" w:rsidRDefault="000F286E" w:rsidP="007F3BA4">
            <w:pPr>
              <w:pStyle w:val="Sraopastraipa"/>
              <w:widowControl w:val="0"/>
              <w:numPr>
                <w:ilvl w:val="0"/>
                <w:numId w:val="17"/>
              </w:numPr>
              <w:spacing w:after="0" w:line="240" w:lineRule="auto"/>
              <w:ind w:left="0"/>
            </w:pPr>
            <w:r w:rsidRPr="644EBCFC">
              <w:rPr>
                <w:b/>
                <w:bCs/>
              </w:rPr>
              <w:t>Red Hat Enterprise Linux</w:t>
            </w:r>
            <w:r>
              <w:t xml:space="preserve">: Naujausios dvi LTS versijos su įdiegta palaikoma darbalaukio aplinka. </w:t>
            </w:r>
          </w:p>
          <w:p w14:paraId="4C437EC8" w14:textId="77777777" w:rsidR="000F286E" w:rsidRDefault="000F286E" w:rsidP="007F3BA4">
            <w:pPr>
              <w:pStyle w:val="Sraopastraipa"/>
              <w:widowControl w:val="0"/>
              <w:numPr>
                <w:ilvl w:val="0"/>
                <w:numId w:val="17"/>
              </w:numPr>
              <w:spacing w:after="0" w:line="240" w:lineRule="auto"/>
              <w:ind w:left="0"/>
            </w:pPr>
            <w:r w:rsidRPr="004A0D48">
              <w:rPr>
                <w:b/>
                <w:bCs/>
              </w:rPr>
              <w:t>SUSE Linux Enterprise Desktop</w:t>
            </w:r>
            <w:r w:rsidRPr="004A0D48">
              <w:t xml:space="preserve">: Naujausios dvi </w:t>
            </w:r>
            <w:r w:rsidRPr="00D418DC">
              <w:t>stabiliai</w:t>
            </w:r>
            <w:r w:rsidRPr="004A0D48">
              <w:t xml:space="preserve"> palaikomos versijos. </w:t>
            </w:r>
          </w:p>
          <w:p w14:paraId="5463901A" w14:textId="77777777" w:rsidR="000F286E" w:rsidRDefault="000F286E" w:rsidP="00425D0B">
            <w:pPr>
              <w:spacing w:after="0" w:line="240" w:lineRule="auto"/>
              <w:rPr>
                <w:i/>
              </w:rPr>
            </w:pPr>
            <w:r w:rsidRPr="65C5C61D">
              <w:rPr>
                <w:b/>
                <w:bCs/>
              </w:rPr>
              <w:t>Linux Mint</w:t>
            </w:r>
            <w:r>
              <w:t xml:space="preserve">: Naujausia </w:t>
            </w:r>
            <w:r w:rsidRPr="00411115">
              <w:t>stabiliai</w:t>
            </w:r>
            <w:r>
              <w:t xml:space="preserve"> palaikoma versija</w:t>
            </w:r>
          </w:p>
          <w:p w14:paraId="0A9C204C" w14:textId="77777777" w:rsidR="000F286E" w:rsidRDefault="000F286E" w:rsidP="00425D0B">
            <w:pPr>
              <w:spacing w:after="0" w:line="240" w:lineRule="auto"/>
              <w:rPr>
                <w:b/>
              </w:rPr>
            </w:pPr>
            <w:r>
              <w:rPr>
                <w:b/>
              </w:rPr>
              <w:t>Mobilieji įrenginiai:</w:t>
            </w:r>
          </w:p>
          <w:p w14:paraId="228FB7D6" w14:textId="77777777" w:rsidR="000F286E" w:rsidRPr="00CA333D" w:rsidRDefault="000F286E" w:rsidP="007F3BA4">
            <w:pPr>
              <w:pStyle w:val="Sraopastraipa"/>
              <w:widowControl w:val="0"/>
              <w:numPr>
                <w:ilvl w:val="0"/>
                <w:numId w:val="19"/>
              </w:numPr>
              <w:spacing w:after="0" w:line="240" w:lineRule="auto"/>
              <w:ind w:left="0"/>
              <w:rPr>
                <w:b/>
                <w:color w:val="000000"/>
              </w:rPr>
            </w:pPr>
            <w:r w:rsidRPr="00787436">
              <w:rPr>
                <w:b/>
                <w:bCs/>
                <w:color w:val="000000"/>
              </w:rPr>
              <w:t>Android</w:t>
            </w:r>
            <w:r w:rsidRPr="00787436">
              <w:rPr>
                <w:b/>
                <w:color w:val="000000"/>
              </w:rPr>
              <w:t xml:space="preserve">: </w:t>
            </w:r>
            <w:r w:rsidRPr="00CA333D">
              <w:rPr>
                <w:bCs/>
                <w:color w:val="000000"/>
              </w:rPr>
              <w:t>Naujausia versija ir visos ankstesnės versijos, kurias oficialiai palaiko „Google“.</w:t>
            </w:r>
            <w:r w:rsidRPr="00CA333D">
              <w:rPr>
                <w:b/>
                <w:color w:val="000000"/>
              </w:rPr>
              <w:t xml:space="preserve"> </w:t>
            </w:r>
          </w:p>
          <w:p w14:paraId="7E8C575E" w14:textId="77777777" w:rsidR="000F286E" w:rsidRDefault="000F286E" w:rsidP="00425D0B">
            <w:pPr>
              <w:pStyle w:val="Sraopastraipa"/>
              <w:spacing w:after="0" w:line="240" w:lineRule="auto"/>
              <w:ind w:left="0"/>
              <w:rPr>
                <w:b/>
                <w:color w:val="000000"/>
              </w:rPr>
            </w:pPr>
            <w:r w:rsidRPr="00CA333D">
              <w:rPr>
                <w:b/>
                <w:bCs/>
                <w:color w:val="000000"/>
              </w:rPr>
              <w:t>iOS</w:t>
            </w:r>
            <w:r w:rsidRPr="00CA333D">
              <w:rPr>
                <w:b/>
                <w:color w:val="000000"/>
              </w:rPr>
              <w:t xml:space="preserve">: </w:t>
            </w:r>
            <w:r w:rsidRPr="00787436">
              <w:rPr>
                <w:bCs/>
                <w:color w:val="000000"/>
              </w:rPr>
              <w:t>Naujausia versija ir visos ankstesnės versijos, kurias oficialiai palaiko „Apple“.</w:t>
            </w:r>
            <w:r w:rsidRPr="00CA333D">
              <w:rPr>
                <w:b/>
                <w:color w:val="000000"/>
              </w:rPr>
              <w:t xml:space="preserve"> </w:t>
            </w:r>
          </w:p>
          <w:p w14:paraId="6900AE0D" w14:textId="6B582284" w:rsidR="000F286E" w:rsidRPr="005118A7" w:rsidRDefault="000F286E" w:rsidP="007F3BA4">
            <w:pPr>
              <w:pStyle w:val="Sraopastraipa"/>
              <w:widowControl w:val="0"/>
              <w:numPr>
                <w:ilvl w:val="0"/>
                <w:numId w:val="19"/>
              </w:numPr>
              <w:spacing w:after="0" w:line="240" w:lineRule="auto"/>
              <w:ind w:left="0"/>
              <w:rPr>
                <w:b/>
                <w:color w:val="000000"/>
              </w:rPr>
            </w:pPr>
            <w:r w:rsidRPr="00787436">
              <w:rPr>
                <w:b/>
                <w:bCs/>
                <w:color w:val="000000"/>
              </w:rPr>
              <w:t>iPadOS</w:t>
            </w:r>
            <w:r w:rsidRPr="00787436">
              <w:rPr>
                <w:b/>
                <w:color w:val="000000"/>
              </w:rPr>
              <w:t xml:space="preserve">: </w:t>
            </w:r>
            <w:r w:rsidRPr="00787436">
              <w:rPr>
                <w:bCs/>
                <w:color w:val="000000"/>
              </w:rPr>
              <w:t xml:space="preserve">Naujausia versija ir visos ankstesnės versijos, kurias oficialiai </w:t>
            </w:r>
            <w:r w:rsidRPr="00787436">
              <w:rPr>
                <w:bCs/>
                <w:color w:val="000000"/>
              </w:rPr>
              <w:lastRenderedPageBreak/>
              <w:t>palaiko „Apple“</w:t>
            </w:r>
            <w:r w:rsidR="002100B9">
              <w:rPr>
                <w:bCs/>
                <w:color w:val="000000"/>
              </w:rPr>
              <w:t>.</w:t>
            </w:r>
          </w:p>
          <w:p w14:paraId="5A222122" w14:textId="77777777" w:rsidR="000F286E" w:rsidRDefault="000F286E" w:rsidP="00425D0B">
            <w:pPr>
              <w:spacing w:after="0" w:line="240" w:lineRule="auto"/>
              <w:rPr>
                <w:i/>
              </w:rPr>
            </w:pPr>
          </w:p>
          <w:p w14:paraId="6A5DEB38" w14:textId="77777777" w:rsidR="000F286E" w:rsidRDefault="000F286E" w:rsidP="00425D0B">
            <w:pPr>
              <w:spacing w:after="0" w:line="240" w:lineRule="auto"/>
            </w:pPr>
            <w:r>
              <w:rPr>
                <w:b/>
              </w:rPr>
              <w:t>Serveriai:</w:t>
            </w:r>
          </w:p>
          <w:p w14:paraId="3015A354" w14:textId="77777777" w:rsidR="000F286E" w:rsidRDefault="000F286E" w:rsidP="007F3BA4">
            <w:pPr>
              <w:pStyle w:val="Sraopastraipa"/>
              <w:widowControl w:val="0"/>
              <w:numPr>
                <w:ilvl w:val="0"/>
                <w:numId w:val="22"/>
              </w:numPr>
              <w:spacing w:after="0" w:line="240" w:lineRule="auto"/>
              <w:ind w:left="0"/>
              <w:rPr>
                <w:color w:val="000000"/>
              </w:rPr>
            </w:pPr>
            <w:r w:rsidRPr="005118A7">
              <w:rPr>
                <w:b/>
                <w:bCs/>
              </w:rPr>
              <w:t xml:space="preserve">Microsoft </w:t>
            </w:r>
            <w:r w:rsidRPr="005118A7">
              <w:rPr>
                <w:b/>
                <w:bCs/>
                <w:color w:val="000000"/>
              </w:rPr>
              <w:t>Windows Server</w:t>
            </w:r>
            <w:r w:rsidRPr="005118A7">
              <w:rPr>
                <w:color w:val="000000"/>
              </w:rPr>
              <w:t>: Naujausia versija ir 3 ankstesnės pagrindinės („major“) versijos,</w:t>
            </w:r>
            <w:r>
              <w:rPr>
                <w:color w:val="000000"/>
              </w:rPr>
              <w:t xml:space="preserve"> </w:t>
            </w:r>
            <w:r w:rsidRPr="005118A7">
              <w:rPr>
                <w:color w:val="000000"/>
              </w:rPr>
              <w:t>Server Core, Desktop Experience, Essentials, Storage Server ir kitas oficialiai palaikomas redakcijas.</w:t>
            </w:r>
          </w:p>
          <w:p w14:paraId="49279B24" w14:textId="77777777" w:rsidR="000F286E" w:rsidRPr="005118A7" w:rsidRDefault="000F286E" w:rsidP="007F3BA4">
            <w:pPr>
              <w:pStyle w:val="Sraopastraipa"/>
              <w:widowControl w:val="0"/>
              <w:numPr>
                <w:ilvl w:val="0"/>
                <w:numId w:val="22"/>
              </w:numPr>
              <w:spacing w:after="0" w:line="240" w:lineRule="auto"/>
              <w:ind w:left="0"/>
              <w:rPr>
                <w:b/>
                <w:bCs/>
                <w:iCs/>
                <w:color w:val="000000"/>
              </w:rPr>
            </w:pPr>
            <w:r w:rsidRPr="005118A7">
              <w:rPr>
                <w:b/>
                <w:bCs/>
                <w:iCs/>
                <w:color w:val="000000"/>
              </w:rPr>
              <w:t>Linux Serveriai:</w:t>
            </w:r>
          </w:p>
          <w:p w14:paraId="0F7794D0" w14:textId="77777777" w:rsidR="000F286E" w:rsidRPr="005118A7" w:rsidRDefault="000F286E" w:rsidP="007F3BA4">
            <w:pPr>
              <w:pStyle w:val="Sraopastraipa"/>
              <w:widowControl w:val="0"/>
              <w:numPr>
                <w:ilvl w:val="1"/>
                <w:numId w:val="22"/>
              </w:numPr>
              <w:spacing w:after="0" w:line="240" w:lineRule="auto"/>
              <w:ind w:left="0" w:hanging="284"/>
              <w:rPr>
                <w:color w:val="000000"/>
              </w:rPr>
            </w:pPr>
            <w:r w:rsidRPr="005118A7">
              <w:rPr>
                <w:color w:val="000000" w:themeColor="text1"/>
              </w:rPr>
              <w:t xml:space="preserve">Red Hat Enterprise Linux (RHEL): Naujausios trys </w:t>
            </w:r>
            <w:r w:rsidRPr="68888881">
              <w:rPr>
                <w:color w:val="000000" w:themeColor="text1"/>
              </w:rPr>
              <w:t>LTS</w:t>
            </w:r>
            <w:r w:rsidRPr="005118A7">
              <w:rPr>
                <w:color w:val="000000" w:themeColor="text1"/>
              </w:rPr>
              <w:t xml:space="preserve"> palaikomos versijos.</w:t>
            </w:r>
          </w:p>
          <w:p w14:paraId="7994B624" w14:textId="77777777" w:rsidR="000F286E" w:rsidRPr="005118A7" w:rsidRDefault="000F286E" w:rsidP="007F3BA4">
            <w:pPr>
              <w:pStyle w:val="Sraopastraipa"/>
              <w:widowControl w:val="0"/>
              <w:numPr>
                <w:ilvl w:val="1"/>
                <w:numId w:val="22"/>
              </w:numPr>
              <w:spacing w:after="0" w:line="240" w:lineRule="auto"/>
              <w:ind w:left="0" w:hanging="284"/>
              <w:rPr>
                <w:iCs/>
                <w:color w:val="000000"/>
              </w:rPr>
            </w:pPr>
            <w:r w:rsidRPr="005118A7">
              <w:rPr>
                <w:iCs/>
                <w:color w:val="000000"/>
              </w:rPr>
              <w:t>Ubuntu Server: Paskutinės trys LTS versijos.</w:t>
            </w:r>
          </w:p>
          <w:p w14:paraId="591C8753" w14:textId="77777777" w:rsidR="000F286E" w:rsidRPr="005118A7" w:rsidRDefault="000F286E" w:rsidP="007F3BA4">
            <w:pPr>
              <w:pStyle w:val="Sraopastraipa"/>
              <w:widowControl w:val="0"/>
              <w:numPr>
                <w:ilvl w:val="1"/>
                <w:numId w:val="22"/>
              </w:numPr>
              <w:spacing w:after="0" w:line="240" w:lineRule="auto"/>
              <w:ind w:left="0" w:hanging="284"/>
              <w:rPr>
                <w:iCs/>
                <w:color w:val="000000"/>
              </w:rPr>
            </w:pPr>
            <w:r w:rsidRPr="005118A7">
              <w:rPr>
                <w:iCs/>
                <w:color w:val="000000"/>
              </w:rPr>
              <w:t>Debian: Paskutinės dvi stabilios versijos.</w:t>
            </w:r>
          </w:p>
          <w:p w14:paraId="36806BEC" w14:textId="77777777" w:rsidR="000F286E" w:rsidRPr="005118A7" w:rsidRDefault="000F286E" w:rsidP="007F3BA4">
            <w:pPr>
              <w:pStyle w:val="Sraopastraipa"/>
              <w:widowControl w:val="0"/>
              <w:numPr>
                <w:ilvl w:val="1"/>
                <w:numId w:val="22"/>
              </w:numPr>
              <w:spacing w:after="0" w:line="240" w:lineRule="auto"/>
              <w:ind w:left="0" w:hanging="284"/>
              <w:rPr>
                <w:iCs/>
                <w:color w:val="000000"/>
              </w:rPr>
            </w:pPr>
            <w:r w:rsidRPr="005118A7">
              <w:rPr>
                <w:iCs/>
                <w:color w:val="000000"/>
              </w:rPr>
              <w:t xml:space="preserve">SUSE Linux Enterprise Server (SLES): Naujausios dvi </w:t>
            </w:r>
            <w:r w:rsidRPr="00411115">
              <w:rPr>
                <w:iCs/>
                <w:color w:val="000000"/>
              </w:rPr>
              <w:t>stabiliai</w:t>
            </w:r>
            <w:r w:rsidRPr="005118A7">
              <w:rPr>
                <w:iCs/>
                <w:color w:val="000000"/>
              </w:rPr>
              <w:t xml:space="preserve"> palaikomos versijos.</w:t>
            </w:r>
          </w:p>
          <w:p w14:paraId="77B8FE5E" w14:textId="77777777" w:rsidR="000F286E" w:rsidRPr="005118A7" w:rsidRDefault="000F286E" w:rsidP="007F3BA4">
            <w:pPr>
              <w:pStyle w:val="Sraopastraipa"/>
              <w:widowControl w:val="0"/>
              <w:numPr>
                <w:ilvl w:val="1"/>
                <w:numId w:val="22"/>
              </w:numPr>
              <w:spacing w:after="0" w:line="240" w:lineRule="auto"/>
              <w:ind w:left="0" w:hanging="284"/>
              <w:rPr>
                <w:iCs/>
                <w:color w:val="000000"/>
              </w:rPr>
            </w:pPr>
            <w:r w:rsidRPr="005118A7">
              <w:rPr>
                <w:iCs/>
                <w:color w:val="000000"/>
              </w:rPr>
              <w:t xml:space="preserve">Oracle Linux: Naujausios </w:t>
            </w:r>
            <w:r w:rsidRPr="00411115">
              <w:rPr>
                <w:iCs/>
                <w:color w:val="000000"/>
              </w:rPr>
              <w:t>stabiliai</w:t>
            </w:r>
            <w:r w:rsidRPr="005118A7">
              <w:rPr>
                <w:iCs/>
                <w:color w:val="000000"/>
              </w:rPr>
              <w:t xml:space="preserve"> palaikomos versijos.</w:t>
            </w:r>
          </w:p>
          <w:p w14:paraId="0F0360DA" w14:textId="77777777" w:rsidR="000F286E" w:rsidRDefault="000F286E" w:rsidP="00425D0B">
            <w:pPr>
              <w:spacing w:after="0" w:line="240" w:lineRule="auto"/>
              <w:rPr>
                <w:b/>
              </w:rPr>
            </w:pPr>
          </w:p>
          <w:p w14:paraId="0FA732B0" w14:textId="77777777" w:rsidR="000F286E" w:rsidRDefault="000F286E" w:rsidP="00425D0B">
            <w:pPr>
              <w:spacing w:after="0" w:line="240" w:lineRule="auto"/>
              <w:rPr>
                <w:rFonts w:ascii="Arial" w:eastAsia="Arial" w:hAnsi="Arial" w:cs="Arial"/>
              </w:rPr>
            </w:pPr>
            <w:r>
              <w:t>Turi būti palaikomos virtualios aplinkos:</w:t>
            </w:r>
          </w:p>
          <w:p w14:paraId="1C5032DA" w14:textId="77777777" w:rsidR="000F286E" w:rsidRPr="00DA4F7F" w:rsidRDefault="000F286E" w:rsidP="007F3BA4">
            <w:pPr>
              <w:pStyle w:val="Sraopastraipa"/>
              <w:widowControl w:val="0"/>
              <w:numPr>
                <w:ilvl w:val="0"/>
                <w:numId w:val="21"/>
              </w:numPr>
              <w:spacing w:after="0" w:line="240" w:lineRule="auto"/>
              <w:ind w:left="0" w:hanging="283"/>
              <w:rPr>
                <w:rFonts w:ascii="Arial" w:eastAsia="Arial" w:hAnsi="Arial" w:cs="Arial"/>
              </w:rPr>
            </w:pPr>
            <w:r w:rsidRPr="00D22A8B">
              <w:rPr>
                <w:i/>
              </w:rPr>
              <w:t>Microsoft Hyper-V Server 2012 ir naujesnė.</w:t>
            </w:r>
          </w:p>
          <w:p w14:paraId="4BBB8F6A" w14:textId="77777777" w:rsidR="000F286E" w:rsidRPr="00DA4F7F" w:rsidRDefault="000F286E" w:rsidP="007F3BA4">
            <w:pPr>
              <w:pStyle w:val="Sraopastraipa"/>
              <w:widowControl w:val="0"/>
              <w:numPr>
                <w:ilvl w:val="0"/>
                <w:numId w:val="21"/>
              </w:numPr>
              <w:spacing w:after="0" w:line="240" w:lineRule="auto"/>
              <w:ind w:left="0" w:hanging="283"/>
              <w:rPr>
                <w:rFonts w:ascii="Arial" w:eastAsia="Arial" w:hAnsi="Arial" w:cs="Arial"/>
                <w:highlight w:val="white"/>
              </w:rPr>
            </w:pPr>
            <w:r w:rsidRPr="00D22A8B">
              <w:rPr>
                <w:i/>
                <w:highlight w:val="white"/>
              </w:rPr>
              <w:t>VMware vSphere/ESXi 7 ir naujesnė.</w:t>
            </w:r>
          </w:p>
          <w:p w14:paraId="7579B484" w14:textId="77777777" w:rsidR="000F286E" w:rsidRPr="00D22A8B" w:rsidRDefault="000F286E" w:rsidP="007F3BA4">
            <w:pPr>
              <w:pStyle w:val="Sraopastraipa"/>
              <w:widowControl w:val="0"/>
              <w:numPr>
                <w:ilvl w:val="0"/>
                <w:numId w:val="21"/>
              </w:numPr>
              <w:spacing w:after="0" w:line="240" w:lineRule="auto"/>
              <w:ind w:left="0" w:hanging="283"/>
              <w:rPr>
                <w:i/>
              </w:rPr>
            </w:pPr>
            <w:r w:rsidRPr="00D22A8B">
              <w:rPr>
                <w:i/>
              </w:rPr>
              <w:t>VMware Workstation 9 ir naujesnė.</w:t>
            </w:r>
          </w:p>
          <w:p w14:paraId="590F1214" w14:textId="77777777" w:rsidR="000F286E" w:rsidRPr="00DA4F7F" w:rsidRDefault="000F286E" w:rsidP="007F3BA4">
            <w:pPr>
              <w:pStyle w:val="Sraopastraipa"/>
              <w:widowControl w:val="0"/>
              <w:numPr>
                <w:ilvl w:val="0"/>
                <w:numId w:val="21"/>
              </w:numPr>
              <w:spacing w:after="0" w:line="240" w:lineRule="auto"/>
              <w:ind w:left="0" w:hanging="283"/>
              <w:rPr>
                <w:rFonts w:ascii="Arial" w:eastAsia="Arial" w:hAnsi="Arial" w:cs="Arial"/>
              </w:rPr>
            </w:pPr>
            <w:r w:rsidRPr="00D22A8B">
              <w:rPr>
                <w:i/>
              </w:rPr>
              <w:t>VMware Player 7 ir naujesnė.</w:t>
            </w:r>
          </w:p>
          <w:p w14:paraId="32357949" w14:textId="77777777" w:rsidR="000F286E" w:rsidRPr="00DA4F7F" w:rsidRDefault="000F286E" w:rsidP="007F3BA4">
            <w:pPr>
              <w:pStyle w:val="Sraopastraipa"/>
              <w:widowControl w:val="0"/>
              <w:numPr>
                <w:ilvl w:val="0"/>
                <w:numId w:val="21"/>
              </w:numPr>
              <w:spacing w:after="0" w:line="240" w:lineRule="auto"/>
              <w:ind w:left="0" w:hanging="283"/>
              <w:rPr>
                <w:rFonts w:ascii="Arial" w:eastAsia="Arial" w:hAnsi="Arial" w:cs="Arial"/>
              </w:rPr>
            </w:pPr>
            <w:r w:rsidRPr="00D22A8B">
              <w:rPr>
                <w:i/>
              </w:rPr>
              <w:t>Oracle VirtualBox 6.0 ir naujesnė.</w:t>
            </w:r>
          </w:p>
          <w:p w14:paraId="487AAE33" w14:textId="77777777" w:rsidR="000F286E" w:rsidRPr="00DA4F7F" w:rsidRDefault="000F286E" w:rsidP="007F3BA4">
            <w:pPr>
              <w:pStyle w:val="Sraopastraipa"/>
              <w:widowControl w:val="0"/>
              <w:numPr>
                <w:ilvl w:val="0"/>
                <w:numId w:val="21"/>
              </w:numPr>
              <w:spacing w:after="0" w:line="240" w:lineRule="auto"/>
              <w:ind w:left="0" w:hanging="283"/>
              <w:rPr>
                <w:rFonts w:ascii="Arial" w:eastAsia="Arial" w:hAnsi="Arial" w:cs="Arial"/>
              </w:rPr>
            </w:pPr>
            <w:r w:rsidRPr="00D22A8B">
              <w:rPr>
                <w:i/>
              </w:rPr>
              <w:t>Citrix 7.0 ir naujesnė.</w:t>
            </w:r>
          </w:p>
          <w:p w14:paraId="2579BBB6" w14:textId="77777777" w:rsidR="000F286E" w:rsidRPr="00DA4F7F" w:rsidRDefault="000F286E" w:rsidP="007F3BA4">
            <w:pPr>
              <w:pStyle w:val="Sraopastraipa"/>
              <w:widowControl w:val="0"/>
              <w:numPr>
                <w:ilvl w:val="0"/>
                <w:numId w:val="21"/>
              </w:numPr>
              <w:spacing w:after="0" w:line="240" w:lineRule="auto"/>
              <w:ind w:left="0" w:hanging="283"/>
              <w:rPr>
                <w:i/>
              </w:rPr>
            </w:pPr>
            <w:r w:rsidRPr="00DA4F7F">
              <w:rPr>
                <w:highlight w:val="white"/>
              </w:rPr>
              <w:t>Sprendimas su VMware ESXi turi palaikyti VMware Horizon 7.x ir 8.0 versijas.</w:t>
            </w:r>
          </w:p>
        </w:tc>
      </w:tr>
      <w:tr w:rsidR="000F286E" w14:paraId="6B2779FA" w14:textId="77777777" w:rsidTr="623D5BC1">
        <w:tc>
          <w:tcPr>
            <w:tcW w:w="670" w:type="dxa"/>
          </w:tcPr>
          <w:p w14:paraId="720C746E" w14:textId="61ECA333" w:rsidR="000F286E" w:rsidRPr="007B6ADE" w:rsidRDefault="00487F20" w:rsidP="00425D0B">
            <w:pPr>
              <w:spacing w:after="0" w:line="240" w:lineRule="auto"/>
            </w:pPr>
            <w:r w:rsidRPr="007B6ADE">
              <w:lastRenderedPageBreak/>
              <w:t>5</w:t>
            </w:r>
            <w:r w:rsidR="000F286E" w:rsidRPr="007B6ADE">
              <w:t>.</w:t>
            </w:r>
          </w:p>
        </w:tc>
        <w:tc>
          <w:tcPr>
            <w:tcW w:w="2410" w:type="dxa"/>
          </w:tcPr>
          <w:p w14:paraId="62DB9778" w14:textId="77777777" w:rsidR="000F286E" w:rsidRPr="007B6ADE" w:rsidRDefault="000F286E" w:rsidP="00425D0B">
            <w:pPr>
              <w:spacing w:after="0" w:line="240" w:lineRule="auto"/>
            </w:pPr>
            <w:r w:rsidRPr="007B6ADE">
              <w:t>Diegimo metodai</w:t>
            </w:r>
          </w:p>
        </w:tc>
        <w:tc>
          <w:tcPr>
            <w:tcW w:w="6595" w:type="dxa"/>
          </w:tcPr>
          <w:p w14:paraId="1D4ECC02" w14:textId="77777777" w:rsidR="000F286E" w:rsidRDefault="000F286E" w:rsidP="00425D0B">
            <w:pPr>
              <w:spacing w:after="0" w:line="240" w:lineRule="auto"/>
              <w:rPr>
                <w:rFonts w:ascii="Calibri" w:eastAsia="Calibri" w:hAnsi="Calibri" w:cs="Calibri"/>
                <w:highlight w:val="white"/>
              </w:rPr>
            </w:pPr>
            <w:r>
              <w:rPr>
                <w:highlight w:val="white"/>
              </w:rPr>
              <w:t>Kompiuterinėms darbo vietoms turi būti galimybės:</w:t>
            </w:r>
          </w:p>
          <w:p w14:paraId="72F53467" w14:textId="77777777" w:rsidR="000F286E" w:rsidRDefault="000F286E" w:rsidP="00425D0B">
            <w:pPr>
              <w:spacing w:after="0" w:line="240" w:lineRule="auto"/>
              <w:rPr>
                <w:rFonts w:ascii="Calibri" w:eastAsia="Calibri" w:hAnsi="Calibri" w:cs="Calibri"/>
                <w:highlight w:val="white"/>
              </w:rPr>
            </w:pPr>
            <w:r>
              <w:rPr>
                <w:highlight w:val="white"/>
              </w:rPr>
              <w:t xml:space="preserve">  - Įdiegti programinę įrangą centralizuotai iš valdymo konsolės.</w:t>
            </w:r>
          </w:p>
          <w:p w14:paraId="43E83ECA" w14:textId="77777777" w:rsidR="000F286E" w:rsidRDefault="000F286E" w:rsidP="00425D0B">
            <w:pPr>
              <w:spacing w:after="0" w:line="240" w:lineRule="auto"/>
              <w:rPr>
                <w:rFonts w:ascii="Calibri" w:eastAsia="Calibri" w:hAnsi="Calibri" w:cs="Calibri"/>
                <w:highlight w:val="white"/>
              </w:rPr>
            </w:pPr>
            <w:r>
              <w:rPr>
                <w:highlight w:val="white"/>
              </w:rPr>
              <w:t xml:space="preserve">  - Įdiegti programinę įrangą lokaliai iš diegimo laikmenos.</w:t>
            </w:r>
          </w:p>
          <w:p w14:paraId="3FBDB076" w14:textId="77777777" w:rsidR="000F286E" w:rsidRDefault="000F286E" w:rsidP="00425D0B">
            <w:pPr>
              <w:spacing w:after="0" w:line="240" w:lineRule="auto"/>
            </w:pPr>
            <w:r>
              <w:rPr>
                <w:rFonts w:ascii="Calibri" w:eastAsia="Calibri" w:hAnsi="Calibri" w:cs="Calibri"/>
                <w:highlight w:val="white"/>
              </w:rPr>
              <w:t xml:space="preserve">  </w:t>
            </w:r>
            <w:r>
              <w:rPr>
                <w:highlight w:val="white"/>
              </w:rPr>
              <w:t xml:space="preserve">- Įdiegti programinę įrangą per </w:t>
            </w:r>
            <w:r>
              <w:rPr>
                <w:i/>
                <w:highlight w:val="white"/>
              </w:rPr>
              <w:t>Active Directory Group Policy</w:t>
            </w:r>
            <w:r>
              <w:rPr>
                <w:highlight w:val="white"/>
              </w:rPr>
              <w:t xml:space="preserve"> nustatymus.</w:t>
            </w:r>
          </w:p>
        </w:tc>
      </w:tr>
      <w:tr w:rsidR="000F286E" w14:paraId="481A9789" w14:textId="77777777" w:rsidTr="623D5BC1">
        <w:trPr>
          <w:trHeight w:val="2533"/>
        </w:trPr>
        <w:tc>
          <w:tcPr>
            <w:tcW w:w="670" w:type="dxa"/>
          </w:tcPr>
          <w:p w14:paraId="647F673A" w14:textId="4E3DC494" w:rsidR="000F286E" w:rsidRPr="007B6ADE" w:rsidRDefault="00487F20" w:rsidP="00425D0B">
            <w:pPr>
              <w:spacing w:after="0" w:line="240" w:lineRule="auto"/>
            </w:pPr>
            <w:r w:rsidRPr="007B6ADE">
              <w:t>6</w:t>
            </w:r>
            <w:r w:rsidR="000F286E" w:rsidRPr="007B6ADE">
              <w:t>.</w:t>
            </w:r>
          </w:p>
        </w:tc>
        <w:tc>
          <w:tcPr>
            <w:tcW w:w="2410" w:type="dxa"/>
          </w:tcPr>
          <w:p w14:paraId="06A7FC35" w14:textId="77777777" w:rsidR="000F286E" w:rsidRPr="007B6ADE" w:rsidRDefault="000F286E" w:rsidP="00425D0B">
            <w:pPr>
              <w:spacing w:after="0" w:line="240" w:lineRule="auto"/>
              <w:jc w:val="both"/>
            </w:pPr>
            <w:r w:rsidRPr="007B6ADE">
              <w:t>Būtini kompiuterinių darbo vietų apsaugos funkciniai moduliai</w:t>
            </w:r>
          </w:p>
        </w:tc>
        <w:tc>
          <w:tcPr>
            <w:tcW w:w="6595" w:type="dxa"/>
          </w:tcPr>
          <w:p w14:paraId="75833273" w14:textId="77777777" w:rsidR="000F286E" w:rsidRDefault="000F286E" w:rsidP="00425D0B">
            <w:pPr>
              <w:spacing w:after="0" w:line="240" w:lineRule="auto"/>
            </w:pPr>
            <w:r>
              <w:t>Antiviruso modulis – programinė įranga, sauganti nuo virusų, šnipinėjimo programų, grėsmių.</w:t>
            </w:r>
          </w:p>
          <w:p w14:paraId="453364A2" w14:textId="77777777" w:rsidR="000F286E" w:rsidRDefault="000F286E" w:rsidP="00425D0B">
            <w:pPr>
              <w:spacing w:after="0" w:line="240" w:lineRule="auto"/>
            </w:pPr>
            <w:r>
              <w:t>Įsilaužimų prevencijos modulis (HIPS). Išorinių laikmenų apsaugos modulis.</w:t>
            </w:r>
          </w:p>
          <w:p w14:paraId="5FA86242" w14:textId="77777777" w:rsidR="000F286E" w:rsidRDefault="000F286E" w:rsidP="00425D0B">
            <w:pPr>
              <w:spacing w:after="0" w:line="240" w:lineRule="auto"/>
            </w:pPr>
            <w:r>
              <w:t>Galimybė atstatyti užkrėstą kompiuterį į ankstesnę būseną. Įsilaužimų blokatorius.</w:t>
            </w:r>
          </w:p>
          <w:p w14:paraId="59CE5BC9" w14:textId="77777777" w:rsidR="000F286E" w:rsidRDefault="000F286E" w:rsidP="00425D0B">
            <w:pPr>
              <w:spacing w:after="0" w:line="240" w:lineRule="auto"/>
            </w:pPr>
            <w:r>
              <w:t>Skydas nuo išpirkos reikalaujančių kenkėjų.</w:t>
            </w:r>
          </w:p>
          <w:p w14:paraId="5CA417BE" w14:textId="77777777" w:rsidR="000F286E" w:rsidRDefault="000F286E" w:rsidP="00425D0B">
            <w:pPr>
              <w:spacing w:after="0" w:line="240" w:lineRule="auto"/>
            </w:pPr>
            <w:r>
              <w:t>Ugniasienė.</w:t>
            </w:r>
          </w:p>
          <w:p w14:paraId="1E2FB92E" w14:textId="77777777" w:rsidR="000F286E" w:rsidRDefault="000F286E" w:rsidP="00425D0B">
            <w:pPr>
              <w:spacing w:after="0" w:line="240" w:lineRule="auto"/>
            </w:pPr>
            <w:r>
              <w:t>Darbo vietų šifravimo modulis.</w:t>
            </w:r>
          </w:p>
          <w:p w14:paraId="27DFD56E" w14:textId="77777777" w:rsidR="000F286E" w:rsidRDefault="000F286E" w:rsidP="00425D0B">
            <w:pPr>
              <w:spacing w:after="0" w:line="240" w:lineRule="auto"/>
            </w:pPr>
            <w:r>
              <w:t>Saugios naršyklės modulis.</w:t>
            </w:r>
          </w:p>
          <w:p w14:paraId="510BADE2" w14:textId="77777777" w:rsidR="000F286E" w:rsidRDefault="000F286E" w:rsidP="00425D0B">
            <w:pPr>
              <w:spacing w:after="0" w:line="240" w:lineRule="auto"/>
            </w:pPr>
            <w:r>
              <w:t>Sprendimas turi leisti pasirinkti, kuriuos apsaugos modulius aktyvuoti.</w:t>
            </w:r>
          </w:p>
        </w:tc>
      </w:tr>
      <w:tr w:rsidR="000F286E" w14:paraId="19FB8638" w14:textId="77777777" w:rsidTr="623D5BC1">
        <w:tc>
          <w:tcPr>
            <w:tcW w:w="670" w:type="dxa"/>
          </w:tcPr>
          <w:p w14:paraId="3F3433D8" w14:textId="32AB2E91" w:rsidR="000F286E" w:rsidRPr="007B6ADE" w:rsidRDefault="00487F20" w:rsidP="00425D0B">
            <w:pPr>
              <w:spacing w:after="0" w:line="240" w:lineRule="auto"/>
            </w:pPr>
            <w:r w:rsidRPr="007B6ADE">
              <w:t>7</w:t>
            </w:r>
            <w:r w:rsidR="000F286E" w:rsidRPr="007B6ADE">
              <w:t>.</w:t>
            </w:r>
          </w:p>
        </w:tc>
        <w:tc>
          <w:tcPr>
            <w:tcW w:w="2410" w:type="dxa"/>
          </w:tcPr>
          <w:p w14:paraId="50B5AD79" w14:textId="77777777" w:rsidR="000F286E" w:rsidRPr="007B6ADE" w:rsidRDefault="000F286E" w:rsidP="00425D0B">
            <w:pPr>
              <w:spacing w:after="0" w:line="240" w:lineRule="auto"/>
            </w:pPr>
            <w:r w:rsidRPr="007B6ADE">
              <w:t>Funkciniai reikalavimai kompiuterinių darbo vietų antiviruso moduliui</w:t>
            </w:r>
          </w:p>
        </w:tc>
        <w:tc>
          <w:tcPr>
            <w:tcW w:w="6595" w:type="dxa"/>
          </w:tcPr>
          <w:p w14:paraId="64CCEA26" w14:textId="77777777" w:rsidR="000F286E" w:rsidRDefault="000F286E" w:rsidP="00425D0B">
            <w:pPr>
              <w:spacing w:after="0" w:line="240" w:lineRule="auto"/>
              <w:rPr>
                <w:highlight w:val="white"/>
              </w:rPr>
            </w:pPr>
            <w:r>
              <w:rPr>
                <w:highlight w:val="white"/>
              </w:rPr>
              <w:t>Antiviruso modulis – programinė įranga, sauganti nuo virusų, šnipinėjimo programų;</w:t>
            </w:r>
          </w:p>
          <w:p w14:paraId="243FA2ED" w14:textId="77777777" w:rsidR="000F286E" w:rsidRDefault="000F286E" w:rsidP="00425D0B">
            <w:pPr>
              <w:spacing w:after="0" w:line="240" w:lineRule="auto"/>
              <w:rPr>
                <w:highlight w:val="white"/>
              </w:rPr>
            </w:pPr>
            <w:r>
              <w:rPr>
                <w:highlight w:val="white"/>
              </w:rPr>
              <w:t>Sprendime turi turėti tokias nuskaitymo parinktis:</w:t>
            </w:r>
          </w:p>
          <w:p w14:paraId="385A1FE3" w14:textId="77777777" w:rsidR="000F286E" w:rsidRDefault="000F286E" w:rsidP="00425D0B">
            <w:pPr>
              <w:spacing w:after="0" w:line="240" w:lineRule="auto"/>
              <w:rPr>
                <w:highlight w:val="white"/>
              </w:rPr>
            </w:pPr>
            <w:r>
              <w:rPr>
                <w:highlight w:val="white"/>
              </w:rPr>
              <w:t>- Išmanusis nuskaitymas.</w:t>
            </w:r>
          </w:p>
          <w:p w14:paraId="74860D5F" w14:textId="77777777" w:rsidR="000F286E" w:rsidRDefault="000F286E" w:rsidP="00425D0B">
            <w:pPr>
              <w:spacing w:after="0" w:line="240" w:lineRule="auto"/>
              <w:rPr>
                <w:highlight w:val="white"/>
              </w:rPr>
            </w:pPr>
            <w:r>
              <w:rPr>
                <w:highlight w:val="white"/>
              </w:rPr>
              <w:t>- Kontekstinio meniu nuskaitymas.</w:t>
            </w:r>
          </w:p>
          <w:p w14:paraId="55BBE168" w14:textId="77777777" w:rsidR="000F286E" w:rsidRDefault="000F286E" w:rsidP="00425D0B">
            <w:pPr>
              <w:spacing w:after="0" w:line="240" w:lineRule="auto"/>
              <w:rPr>
                <w:highlight w:val="white"/>
              </w:rPr>
            </w:pPr>
            <w:r>
              <w:rPr>
                <w:highlight w:val="white"/>
              </w:rPr>
              <w:t>- Giluminis nuskaitymas.</w:t>
            </w:r>
          </w:p>
          <w:p w14:paraId="23C34234" w14:textId="77777777" w:rsidR="000F286E" w:rsidRDefault="000F286E" w:rsidP="00425D0B">
            <w:pPr>
              <w:spacing w:after="0" w:line="240" w:lineRule="auto"/>
              <w:rPr>
                <w:highlight w:val="white"/>
              </w:rPr>
            </w:pPr>
            <w:r>
              <w:rPr>
                <w:highlight w:val="white"/>
              </w:rPr>
              <w:t>- Prie kompiuterio prijungtų išorinių laikmenų  nuskaitymas (pvz. CD/DVD/USB).</w:t>
            </w:r>
          </w:p>
          <w:p w14:paraId="14CF7C31" w14:textId="77777777" w:rsidR="000F286E" w:rsidRDefault="000F286E" w:rsidP="00425D0B">
            <w:pPr>
              <w:spacing w:after="0" w:line="240" w:lineRule="auto"/>
              <w:rPr>
                <w:rFonts w:ascii="Calibri" w:eastAsia="Calibri" w:hAnsi="Calibri" w:cs="Calibri"/>
                <w:highlight w:val="white"/>
              </w:rPr>
            </w:pPr>
            <w:r>
              <w:rPr>
                <w:highlight w:val="white"/>
              </w:rPr>
              <w:t xml:space="preserve">Galimybė vykdyti euristinį (angl. </w:t>
            </w:r>
            <w:r>
              <w:rPr>
                <w:i/>
                <w:highlight w:val="white"/>
              </w:rPr>
              <w:t>heuristic</w:t>
            </w:r>
            <w:r>
              <w:rPr>
                <w:highlight w:val="white"/>
              </w:rPr>
              <w:t>) nežinomų failų skenavimą.</w:t>
            </w:r>
          </w:p>
          <w:p w14:paraId="76DC1939" w14:textId="77777777" w:rsidR="000F286E" w:rsidRDefault="000F286E" w:rsidP="00425D0B">
            <w:pPr>
              <w:spacing w:after="0" w:line="240" w:lineRule="auto"/>
              <w:rPr>
                <w:highlight w:val="white"/>
              </w:rPr>
            </w:pPr>
            <w:r>
              <w:rPr>
                <w:highlight w:val="white"/>
              </w:rPr>
              <w:t>Galimybė slaptažodžiu apsaugoti nuo antivirusinės programinės įrangos nustatymų pakeitimo bei išdiegimo.</w:t>
            </w:r>
          </w:p>
          <w:p w14:paraId="74C08D19" w14:textId="77777777" w:rsidR="000F286E" w:rsidRDefault="000F286E" w:rsidP="00425D0B">
            <w:pPr>
              <w:spacing w:after="0" w:line="240" w:lineRule="auto"/>
              <w:rPr>
                <w:rFonts w:ascii="Calibri" w:eastAsia="Calibri" w:hAnsi="Calibri" w:cs="Calibri"/>
                <w:highlight w:val="white"/>
              </w:rPr>
            </w:pPr>
            <w:r>
              <w:rPr>
                <w:highlight w:val="white"/>
              </w:rPr>
              <w:t>Ugniasienės modulis – programinė įranga, sauganti nuo įsilaužimų.</w:t>
            </w:r>
          </w:p>
          <w:p w14:paraId="19F1FFC8" w14:textId="77777777" w:rsidR="000F286E" w:rsidRDefault="000F286E" w:rsidP="00425D0B">
            <w:pPr>
              <w:spacing w:after="0" w:line="240" w:lineRule="auto"/>
            </w:pPr>
            <w:r>
              <w:rPr>
                <w:highlight w:val="white"/>
              </w:rPr>
              <w:t>Apsaugos nuo elektroninių šiukšlių modulis (</w:t>
            </w:r>
            <w:r>
              <w:rPr>
                <w:i/>
                <w:highlight w:val="white"/>
              </w:rPr>
              <w:t>Anti-SPAM</w:t>
            </w:r>
            <w:r>
              <w:rPr>
                <w:highlight w:val="white"/>
              </w:rPr>
              <w:t>).</w:t>
            </w:r>
          </w:p>
          <w:p w14:paraId="73EE4D55" w14:textId="77777777" w:rsidR="000F286E" w:rsidRDefault="000F286E" w:rsidP="00425D0B">
            <w:pPr>
              <w:spacing w:after="0" w:line="240" w:lineRule="auto"/>
            </w:pPr>
            <w:r>
              <w:t>Apsaugos nuo botnet tinklų modulis.</w:t>
            </w:r>
          </w:p>
          <w:p w14:paraId="1819A021" w14:textId="77777777" w:rsidR="000F286E" w:rsidRDefault="000F286E" w:rsidP="00425D0B">
            <w:pPr>
              <w:spacing w:after="0" w:line="240" w:lineRule="auto"/>
            </w:pPr>
            <w:r>
              <w:t>Turi būti galimybė valdyti šiuos įrenginius: disko atminties</w:t>
            </w:r>
          </w:p>
          <w:p w14:paraId="2A20DB58" w14:textId="77777777" w:rsidR="000F286E" w:rsidRDefault="000F286E" w:rsidP="00425D0B">
            <w:pPr>
              <w:spacing w:after="0" w:line="240" w:lineRule="auto"/>
            </w:pPr>
            <w:r>
              <w:lastRenderedPageBreak/>
              <w:t>įrenginius, CD/DVD, USB spausdintuvus, FireWire saugyklas,</w:t>
            </w:r>
          </w:p>
          <w:p w14:paraId="498B9224" w14:textId="77777777" w:rsidR="000F286E" w:rsidRDefault="000F286E" w:rsidP="00425D0B">
            <w:pPr>
              <w:spacing w:after="0" w:line="240" w:lineRule="auto"/>
            </w:pPr>
            <w:r>
              <w:t>Bluetooth įrenginius, lustinių kortelių skaitytuvus, skenavimo</w:t>
            </w:r>
          </w:p>
          <w:p w14:paraId="0A723A62" w14:textId="77777777" w:rsidR="000F286E" w:rsidRDefault="000F286E" w:rsidP="00425D0B">
            <w:pPr>
              <w:spacing w:after="0" w:line="240" w:lineRule="auto"/>
            </w:pPr>
            <w:r>
              <w:t>įrenginius, modemus, LPT/COM prievadus, nešiojamuosius</w:t>
            </w:r>
          </w:p>
          <w:p w14:paraId="5B368A21" w14:textId="77777777" w:rsidR="000F286E" w:rsidRDefault="000F286E" w:rsidP="00425D0B">
            <w:pPr>
              <w:spacing w:after="0" w:line="240" w:lineRule="auto"/>
            </w:pPr>
            <w:r>
              <w:t>įrenginius.</w:t>
            </w:r>
          </w:p>
          <w:p w14:paraId="565E0D99" w14:textId="77777777" w:rsidR="000F286E" w:rsidRDefault="000F286E" w:rsidP="00425D0B">
            <w:pPr>
              <w:spacing w:after="0" w:line="240" w:lineRule="auto"/>
            </w:pPr>
            <w:r>
              <w:t>Sprendimas turi leisti/neleisti naudoti įrenginius pagal šiuos</w:t>
            </w:r>
          </w:p>
          <w:p w14:paraId="713C78DA" w14:textId="77777777" w:rsidR="000F286E" w:rsidRDefault="000F286E" w:rsidP="00425D0B">
            <w:pPr>
              <w:spacing w:after="0" w:line="240" w:lineRule="auto"/>
            </w:pPr>
            <w:r>
              <w:t>kriterijus: tiekėjas, modelis, serijinis numeris.</w:t>
            </w:r>
          </w:p>
          <w:p w14:paraId="37F52DF8" w14:textId="77777777" w:rsidR="000F286E" w:rsidRDefault="000F286E" w:rsidP="00425D0B">
            <w:pPr>
              <w:spacing w:after="0" w:line="240" w:lineRule="auto"/>
            </w:pPr>
            <w:r>
              <w:t>Saugojimo įrenginiams sprendimas turi leisti nustatyti šiuos</w:t>
            </w:r>
          </w:p>
          <w:p w14:paraId="53F156CA" w14:textId="77777777" w:rsidR="000F286E" w:rsidRDefault="000F286E" w:rsidP="00425D0B">
            <w:pPr>
              <w:spacing w:after="0" w:line="240" w:lineRule="auto"/>
            </w:pPr>
            <w:r>
              <w:t>naudojimo leidimus: skaityti/rašyti, blokuoti, tik skaityti, įspėti.</w:t>
            </w:r>
          </w:p>
          <w:p w14:paraId="6C9B5919" w14:textId="77777777" w:rsidR="000F286E" w:rsidRDefault="000F286E" w:rsidP="00425D0B">
            <w:pPr>
              <w:spacing w:after="0" w:line="240" w:lineRule="auto"/>
            </w:pPr>
            <w:r>
              <w:t>Įsilaužimų prevencijos modulis (HIPS) turi turėti šiuos režimus:</w:t>
            </w:r>
          </w:p>
          <w:p w14:paraId="1EB60C7F" w14:textId="77777777" w:rsidR="000F286E" w:rsidRDefault="000F286E" w:rsidP="00425D0B">
            <w:pPr>
              <w:spacing w:after="0" w:line="240" w:lineRule="auto"/>
            </w:pPr>
            <w:r>
              <w:t>automatinis, išsamusis, interaktyvusis, politika pagrįstas, mokymosi.</w:t>
            </w:r>
          </w:p>
          <w:p w14:paraId="490A13B7" w14:textId="77777777" w:rsidR="000F286E" w:rsidRDefault="000F286E" w:rsidP="00425D0B">
            <w:pPr>
              <w:spacing w:after="0" w:line="240" w:lineRule="auto"/>
            </w:pPr>
            <w:r>
              <w:t>Galimybė riboti prieigą prie internetinių šaltinių pagal adresą arba kategorijas.</w:t>
            </w:r>
          </w:p>
          <w:p w14:paraId="22A33A6F" w14:textId="77777777" w:rsidR="000F286E" w:rsidRDefault="000F286E" w:rsidP="00425D0B">
            <w:pPr>
              <w:spacing w:after="0" w:line="240" w:lineRule="auto"/>
              <w:rPr>
                <w:highlight w:val="white"/>
              </w:rPr>
            </w:pPr>
            <w:r>
              <w:rPr>
                <w:highlight w:val="white"/>
              </w:rPr>
              <w:t>Turi būti integruota saugi naršyklė.</w:t>
            </w:r>
          </w:p>
          <w:p w14:paraId="6B057DD4" w14:textId="77777777" w:rsidR="000F286E" w:rsidRDefault="000F286E" w:rsidP="00425D0B">
            <w:pPr>
              <w:spacing w:after="0" w:line="240" w:lineRule="auto"/>
            </w:pPr>
            <w:r>
              <w:rPr>
                <w:highlight w:val="white"/>
              </w:rPr>
              <w:t xml:space="preserve">Turi būti WMI </w:t>
            </w:r>
            <w:r w:rsidRPr="00BB3F12">
              <w:t xml:space="preserve"> </w:t>
            </w:r>
            <w:r w:rsidRPr="00BB3F12">
              <w:rPr>
                <w:highlight w:val="white"/>
              </w:rPr>
              <w:t>(Windows Management Instrumentation</w:t>
            </w:r>
            <w:r>
              <w:rPr>
                <w:highlight w:val="white"/>
              </w:rPr>
              <w:t>) ir viso registro nuskaitymas.</w:t>
            </w:r>
          </w:p>
          <w:p w14:paraId="4CB90F1F" w14:textId="77777777" w:rsidR="000F286E" w:rsidRDefault="000F286E" w:rsidP="00425D0B">
            <w:pPr>
              <w:spacing w:after="0" w:line="240" w:lineRule="auto"/>
            </w:pPr>
            <w:r>
              <w:t>Turi būti galimybė grafinę vartotojo sąsają pasirinkti lietuvių kalba.</w:t>
            </w:r>
          </w:p>
          <w:p w14:paraId="728601AF" w14:textId="28CBDFEE" w:rsidR="000F286E" w:rsidRDefault="000F286E" w:rsidP="00425D0B">
            <w:pPr>
              <w:spacing w:after="0" w:line="240" w:lineRule="auto"/>
            </w:pPr>
            <w:r>
              <w:t xml:space="preserve">Kompiuterinių darbo vietų antivirusinės programos dokumentacija turi būti pateikta </w:t>
            </w:r>
            <w:r w:rsidR="00487F20">
              <w:t xml:space="preserve">kartu su įsigyjamomis licencijomis </w:t>
            </w:r>
            <w:r w:rsidR="00C60495">
              <w:t xml:space="preserve">el. paštu </w:t>
            </w:r>
            <w:r>
              <w:t>lietuvių kalba.</w:t>
            </w:r>
          </w:p>
        </w:tc>
      </w:tr>
      <w:tr w:rsidR="000F286E" w14:paraId="0B3C2D09" w14:textId="77777777" w:rsidTr="623D5BC1">
        <w:tc>
          <w:tcPr>
            <w:tcW w:w="670" w:type="dxa"/>
          </w:tcPr>
          <w:p w14:paraId="6158DEB2" w14:textId="6C26517B" w:rsidR="000F286E" w:rsidRPr="007B6ADE" w:rsidRDefault="00487F20" w:rsidP="00425D0B">
            <w:pPr>
              <w:spacing w:after="0" w:line="240" w:lineRule="auto"/>
            </w:pPr>
            <w:r w:rsidRPr="007B6ADE">
              <w:lastRenderedPageBreak/>
              <w:t>8</w:t>
            </w:r>
            <w:r w:rsidR="000F286E" w:rsidRPr="007B6ADE">
              <w:t>.</w:t>
            </w:r>
          </w:p>
        </w:tc>
        <w:tc>
          <w:tcPr>
            <w:tcW w:w="2410" w:type="dxa"/>
          </w:tcPr>
          <w:p w14:paraId="29643007" w14:textId="77777777" w:rsidR="000F286E" w:rsidRPr="007B6ADE" w:rsidRDefault="000F286E" w:rsidP="00425D0B">
            <w:pPr>
              <w:spacing w:after="0" w:line="240" w:lineRule="auto"/>
            </w:pPr>
            <w:r w:rsidRPr="007B6ADE">
              <w:t>Funkciniai reikalavimai darbo vietų ugniasienei</w:t>
            </w:r>
          </w:p>
        </w:tc>
        <w:tc>
          <w:tcPr>
            <w:tcW w:w="6595" w:type="dxa"/>
          </w:tcPr>
          <w:p w14:paraId="03933C76" w14:textId="77777777" w:rsidR="000F286E" w:rsidRDefault="000F286E" w:rsidP="00425D0B">
            <w:pPr>
              <w:spacing w:after="0" w:line="240" w:lineRule="auto"/>
            </w:pPr>
            <w:r>
              <w:t>Turi apsaugoti nuo nepageidaujamų tinklo išorinių atakų pagal nustatytus kriterijus (pagal prievadus (</w:t>
            </w:r>
            <w:r>
              <w:rPr>
                <w:i/>
              </w:rPr>
              <w:t>port</w:t>
            </w:r>
            <w:r>
              <w:t>), programas) ribojant atakos šaltinio prieigą.</w:t>
            </w:r>
          </w:p>
          <w:p w14:paraId="42832C05" w14:textId="77777777" w:rsidR="000F286E" w:rsidRDefault="000F286E" w:rsidP="00425D0B">
            <w:pPr>
              <w:spacing w:after="0" w:line="240" w:lineRule="auto"/>
            </w:pPr>
            <w:r>
              <w:t>Ugniasienė turi leisti/neleisti prisijungti, remiantis bet kuriuo iš šių režimų: automatinis, interaktyvus, politika pagrįstas, mokymosi.</w:t>
            </w:r>
          </w:p>
          <w:p w14:paraId="3D3C9BA6" w14:textId="77777777" w:rsidR="000F286E" w:rsidRDefault="000F286E" w:rsidP="00425D0B">
            <w:pPr>
              <w:spacing w:after="0" w:line="240" w:lineRule="auto"/>
            </w:pPr>
            <w:r>
              <w:t xml:space="preserve">Turi būti apsauga nuo </w:t>
            </w:r>
            <w:r>
              <w:rPr>
                <w:i/>
              </w:rPr>
              <w:t>brute-force</w:t>
            </w:r>
            <w:r>
              <w:t xml:space="preserve"> atakų.</w:t>
            </w:r>
          </w:p>
          <w:p w14:paraId="592C155B" w14:textId="77777777" w:rsidR="000F286E" w:rsidRDefault="000F286E" w:rsidP="00425D0B">
            <w:pPr>
              <w:spacing w:after="0" w:line="240" w:lineRule="auto"/>
            </w:pPr>
            <w:r>
              <w:t>Darbo vietų ugniasienės valdymas turi būti atliekamas centralizuotai administravimo konsolės pagalba.</w:t>
            </w:r>
          </w:p>
        </w:tc>
      </w:tr>
      <w:tr w:rsidR="000F286E" w14:paraId="314D122F" w14:textId="77777777" w:rsidTr="623D5BC1">
        <w:tc>
          <w:tcPr>
            <w:tcW w:w="670" w:type="dxa"/>
          </w:tcPr>
          <w:p w14:paraId="1E98781B" w14:textId="1510CF9A" w:rsidR="000F286E" w:rsidRPr="007B6ADE" w:rsidRDefault="00487F20" w:rsidP="00425D0B">
            <w:pPr>
              <w:spacing w:after="0" w:line="240" w:lineRule="auto"/>
              <w:ind w:hanging="109"/>
              <w:jc w:val="center"/>
            </w:pPr>
            <w:r w:rsidRPr="007B6ADE">
              <w:t>9</w:t>
            </w:r>
            <w:r w:rsidR="000F286E" w:rsidRPr="007B6ADE">
              <w:t>.</w:t>
            </w:r>
          </w:p>
        </w:tc>
        <w:tc>
          <w:tcPr>
            <w:tcW w:w="2410" w:type="dxa"/>
          </w:tcPr>
          <w:p w14:paraId="5A44625F" w14:textId="77777777" w:rsidR="000F286E" w:rsidRPr="007B6ADE" w:rsidRDefault="000F286E" w:rsidP="00425D0B">
            <w:pPr>
              <w:spacing w:after="0" w:line="240" w:lineRule="auto"/>
            </w:pPr>
            <w:r w:rsidRPr="007B6ADE">
              <w:t xml:space="preserve">Funkciniai </w:t>
            </w:r>
          </w:p>
          <w:p w14:paraId="0C7ECA0E" w14:textId="77777777" w:rsidR="000F286E" w:rsidRPr="007B6ADE" w:rsidRDefault="000F286E" w:rsidP="00425D0B">
            <w:pPr>
              <w:spacing w:after="0" w:line="240" w:lineRule="auto"/>
            </w:pPr>
            <w:r w:rsidRPr="007B6ADE">
              <w:t xml:space="preserve">reikalavimai </w:t>
            </w:r>
          </w:p>
          <w:p w14:paraId="771A3201" w14:textId="77777777" w:rsidR="000F286E" w:rsidRPr="007B6ADE" w:rsidRDefault="000F286E" w:rsidP="00425D0B">
            <w:pPr>
              <w:spacing w:after="0" w:line="240" w:lineRule="auto"/>
            </w:pPr>
            <w:r w:rsidRPr="007B6ADE">
              <w:t xml:space="preserve">mobiliųjų telefonų ir planšetinių </w:t>
            </w:r>
          </w:p>
          <w:p w14:paraId="42FD5609" w14:textId="77777777" w:rsidR="000F286E" w:rsidRPr="007B6ADE" w:rsidRDefault="000F286E" w:rsidP="00425D0B">
            <w:pPr>
              <w:spacing w:after="0" w:line="240" w:lineRule="auto"/>
            </w:pPr>
            <w:r w:rsidRPr="007B6ADE">
              <w:t xml:space="preserve">kompiuterių </w:t>
            </w:r>
          </w:p>
          <w:p w14:paraId="0BDA72E9" w14:textId="77777777" w:rsidR="000F286E" w:rsidRPr="007B6ADE" w:rsidRDefault="000F286E" w:rsidP="00425D0B">
            <w:pPr>
              <w:spacing w:after="0" w:line="240" w:lineRule="auto"/>
            </w:pPr>
            <w:r w:rsidRPr="007B6ADE">
              <w:t>antiviruso moduliui (Android)</w:t>
            </w:r>
          </w:p>
        </w:tc>
        <w:tc>
          <w:tcPr>
            <w:tcW w:w="6595" w:type="dxa"/>
          </w:tcPr>
          <w:p w14:paraId="56770DBD" w14:textId="77777777" w:rsidR="000F286E" w:rsidRDefault="000F286E" w:rsidP="00425D0B">
            <w:pPr>
              <w:spacing w:after="0" w:line="240" w:lineRule="auto"/>
            </w:pPr>
            <w:r>
              <w:t>Turi užtikrinti apsaugą nuo virusų ir kitų kenkėjiškų programų.</w:t>
            </w:r>
          </w:p>
          <w:p w14:paraId="3056F53C" w14:textId="77777777" w:rsidR="000F286E" w:rsidRDefault="000F286E" w:rsidP="00425D0B">
            <w:pPr>
              <w:spacing w:after="0" w:line="240" w:lineRule="auto"/>
              <w:rPr>
                <w:highlight w:val="white"/>
              </w:rPr>
            </w:pPr>
            <w:r>
              <w:rPr>
                <w:highlight w:val="white"/>
              </w:rPr>
              <w:t>Turi turėti galimybę skenuoti tiek vidinę, tiek išorinę (</w:t>
            </w:r>
            <w:r>
              <w:rPr>
                <w:i/>
                <w:highlight w:val="white"/>
              </w:rPr>
              <w:t>micro SD</w:t>
            </w:r>
            <w:r>
              <w:rPr>
                <w:highlight w:val="white"/>
              </w:rPr>
              <w:t xml:space="preserve"> kortelių) įrenginio atmintį. Skenuoti tam tikrus nustatytus aplankus.</w:t>
            </w:r>
          </w:p>
          <w:p w14:paraId="130AD604" w14:textId="77777777" w:rsidR="000F286E" w:rsidRDefault="000F286E" w:rsidP="00425D0B">
            <w:pPr>
              <w:spacing w:after="0" w:line="240" w:lineRule="auto"/>
              <w:rPr>
                <w:highlight w:val="white"/>
              </w:rPr>
            </w:pPr>
            <w:r>
              <w:rPr>
                <w:highlight w:val="white"/>
              </w:rPr>
              <w:t>Praradus įrenginį, turi būti galimybė nuotoliniu būdu gauti įrenginio buvimo koordinates, užrakinti ir apsaugoti nuo galimybės nesankcionuotai naudotis įrenginiu, saugiai ištrinti kontaktus, žinutes ir duomenis išorinėje laikmenoje (</w:t>
            </w:r>
            <w:r>
              <w:rPr>
                <w:i/>
                <w:highlight w:val="white"/>
              </w:rPr>
              <w:t>micro SD</w:t>
            </w:r>
            <w:r>
              <w:rPr>
                <w:highlight w:val="white"/>
              </w:rPr>
              <w:t>).</w:t>
            </w:r>
          </w:p>
          <w:p w14:paraId="21C11B6A" w14:textId="77777777" w:rsidR="000F286E" w:rsidRDefault="000F286E" w:rsidP="00425D0B">
            <w:pPr>
              <w:spacing w:after="0" w:line="240" w:lineRule="auto"/>
              <w:rPr>
                <w:highlight w:val="white"/>
              </w:rPr>
            </w:pPr>
            <w:r>
              <w:rPr>
                <w:highlight w:val="white"/>
              </w:rPr>
              <w:t xml:space="preserve">Turi būti galimybė apsaugoti įrenginį sukčiavimo atveju. </w:t>
            </w:r>
          </w:p>
          <w:p w14:paraId="084581AF" w14:textId="77777777" w:rsidR="000F286E" w:rsidRDefault="000F286E" w:rsidP="00425D0B">
            <w:pPr>
              <w:spacing w:after="0" w:line="240" w:lineRule="auto"/>
              <w:rPr>
                <w:highlight w:val="white"/>
              </w:rPr>
            </w:pPr>
            <w:r>
              <w:rPr>
                <w:highlight w:val="white"/>
              </w:rPr>
              <w:t>Turi būti galimybė nuotoliniu būdu įrenginyje paleisti sireną.</w:t>
            </w:r>
          </w:p>
          <w:p w14:paraId="6D8CD7AF" w14:textId="77777777" w:rsidR="000F286E" w:rsidRDefault="000F286E" w:rsidP="00425D0B">
            <w:pPr>
              <w:spacing w:after="0" w:line="240" w:lineRule="auto"/>
              <w:rPr>
                <w:highlight w:val="white"/>
              </w:rPr>
            </w:pPr>
            <w:r>
              <w:rPr>
                <w:highlight w:val="white"/>
              </w:rPr>
              <w:t>Turi turėti apsaugos modulį nuo brukalų, leidžiantį apsaugoti įrenginį nuo nepageidaujamų skambučių ar SMS/MMS žinučių.</w:t>
            </w:r>
          </w:p>
          <w:p w14:paraId="4F3B4EDB" w14:textId="77777777" w:rsidR="000F286E" w:rsidRDefault="000F286E" w:rsidP="00425D0B">
            <w:pPr>
              <w:spacing w:after="0" w:line="240" w:lineRule="auto"/>
            </w:pPr>
            <w:r>
              <w:rPr>
                <w:highlight w:val="white"/>
              </w:rPr>
              <w:t>Turi būti galimybė slaptažodžiu apsaugoti nuo antivirusinės programinės įrangos nustatymų pakeitimo bei išdiegimo.</w:t>
            </w:r>
          </w:p>
        </w:tc>
      </w:tr>
      <w:tr w:rsidR="000F286E" w14:paraId="0BE00525" w14:textId="77777777" w:rsidTr="623D5BC1">
        <w:tc>
          <w:tcPr>
            <w:tcW w:w="670" w:type="dxa"/>
          </w:tcPr>
          <w:p w14:paraId="74BF5AC1" w14:textId="40F8FA6C" w:rsidR="000F286E" w:rsidRPr="007B6ADE" w:rsidRDefault="000F286E" w:rsidP="00425D0B">
            <w:pPr>
              <w:spacing w:after="0" w:line="240" w:lineRule="auto"/>
              <w:ind w:hanging="109"/>
              <w:jc w:val="center"/>
            </w:pPr>
            <w:r w:rsidRPr="007B6ADE">
              <w:t>1</w:t>
            </w:r>
            <w:r w:rsidR="00487F20" w:rsidRPr="007B6ADE">
              <w:t>0</w:t>
            </w:r>
            <w:r w:rsidRPr="007B6ADE">
              <w:t>.</w:t>
            </w:r>
          </w:p>
        </w:tc>
        <w:tc>
          <w:tcPr>
            <w:tcW w:w="2410" w:type="dxa"/>
          </w:tcPr>
          <w:p w14:paraId="6C099B77" w14:textId="77777777" w:rsidR="000F286E" w:rsidRPr="007B6ADE" w:rsidRDefault="000F286E" w:rsidP="00425D0B">
            <w:pPr>
              <w:spacing w:after="0" w:line="240" w:lineRule="auto"/>
            </w:pPr>
            <w:r w:rsidRPr="007B6ADE">
              <w:t>Funkciniai</w:t>
            </w:r>
          </w:p>
          <w:p w14:paraId="479E2016" w14:textId="77777777" w:rsidR="000F286E" w:rsidRPr="007B6ADE" w:rsidRDefault="000F286E" w:rsidP="00425D0B">
            <w:pPr>
              <w:spacing w:after="0" w:line="240" w:lineRule="auto"/>
            </w:pPr>
            <w:r w:rsidRPr="007B6ADE">
              <w:t>reikalavimai</w:t>
            </w:r>
          </w:p>
          <w:p w14:paraId="1841CF93" w14:textId="77777777" w:rsidR="000F286E" w:rsidRPr="007B6ADE" w:rsidRDefault="000F286E" w:rsidP="00425D0B">
            <w:pPr>
              <w:spacing w:after="0" w:line="240" w:lineRule="auto"/>
            </w:pPr>
            <w:r w:rsidRPr="007B6ADE">
              <w:t>mobiliųjų įrenginių</w:t>
            </w:r>
          </w:p>
          <w:p w14:paraId="2FC4FD3D" w14:textId="77777777" w:rsidR="000F286E" w:rsidRPr="007B6ADE" w:rsidRDefault="000F286E" w:rsidP="00425D0B">
            <w:pPr>
              <w:spacing w:after="0" w:line="240" w:lineRule="auto"/>
            </w:pPr>
            <w:r w:rsidRPr="007B6ADE">
              <w:t>valdymo moduliui</w:t>
            </w:r>
          </w:p>
        </w:tc>
        <w:tc>
          <w:tcPr>
            <w:tcW w:w="6595" w:type="dxa"/>
          </w:tcPr>
          <w:p w14:paraId="3333E7E6" w14:textId="77777777" w:rsidR="000F286E" w:rsidRDefault="000F286E" w:rsidP="00425D0B">
            <w:pPr>
              <w:spacing w:after="0" w:line="240" w:lineRule="auto"/>
            </w:pPr>
            <w:r>
              <w:t>Turi palaikyti centralizuotą administravimą nuotoliniu būdu.</w:t>
            </w:r>
          </w:p>
          <w:p w14:paraId="69543B1E" w14:textId="77777777" w:rsidR="000F286E" w:rsidRDefault="000F286E" w:rsidP="00425D0B">
            <w:pPr>
              <w:spacing w:after="0" w:line="240" w:lineRule="auto"/>
            </w:pPr>
            <w:r>
              <w:rPr>
                <w:highlight w:val="white"/>
              </w:rPr>
              <w:t>Valdymas turi būti įgyvendintas saugumo sprendimų administravimo konsolėje kuriant politikas, kurias galima priskirti įrenginiams ar įrenginių grupėms.</w:t>
            </w:r>
          </w:p>
          <w:p w14:paraId="5F6CE28F" w14:textId="77777777" w:rsidR="000F286E" w:rsidRDefault="000F286E" w:rsidP="00425D0B">
            <w:pPr>
              <w:spacing w:after="0" w:line="240" w:lineRule="auto"/>
            </w:pPr>
            <w:r>
              <w:t>Turi būti įgyvendinta galimybė užblokuoti mobiliąsias programėles</w:t>
            </w:r>
          </w:p>
          <w:p w14:paraId="6F3C8108" w14:textId="77777777" w:rsidR="000F286E" w:rsidRDefault="000F286E" w:rsidP="00425D0B">
            <w:pPr>
              <w:spacing w:after="0" w:line="240" w:lineRule="auto"/>
            </w:pPr>
            <w:r>
              <w:t>arba jų kategorijas.</w:t>
            </w:r>
          </w:p>
          <w:p w14:paraId="7F2EFE1F" w14:textId="77777777" w:rsidR="000F286E" w:rsidRDefault="000F286E" w:rsidP="00425D0B">
            <w:pPr>
              <w:spacing w:after="0" w:line="240" w:lineRule="auto"/>
              <w:rPr>
                <w:highlight w:val="white"/>
              </w:rPr>
            </w:pPr>
            <w:r>
              <w:rPr>
                <w:highlight w:val="white"/>
              </w:rPr>
              <w:t>Galimybė riboti programų naujinimąsi.</w:t>
            </w:r>
          </w:p>
          <w:p w14:paraId="48D7F2F5" w14:textId="77777777" w:rsidR="000F286E" w:rsidRDefault="000F286E" w:rsidP="00425D0B">
            <w:pPr>
              <w:spacing w:after="0" w:line="240" w:lineRule="auto"/>
              <w:rPr>
                <w:highlight w:val="white"/>
              </w:rPr>
            </w:pPr>
            <w:r>
              <w:rPr>
                <w:highlight w:val="white"/>
              </w:rPr>
              <w:t>Turi turėti galimybę uždrausti atstatyti įrenginio gamyklinius parametrus.</w:t>
            </w:r>
          </w:p>
          <w:p w14:paraId="1F90790C" w14:textId="77777777" w:rsidR="000F286E" w:rsidRDefault="000F286E" w:rsidP="00425D0B">
            <w:pPr>
              <w:spacing w:after="0" w:line="240" w:lineRule="auto"/>
              <w:rPr>
                <w:highlight w:val="white"/>
              </w:rPr>
            </w:pPr>
            <w:r>
              <w:rPr>
                <w:highlight w:val="white"/>
              </w:rPr>
              <w:t>Turi turėti galimybę uždrausti keisti įrenginio sisteminius parametrus.</w:t>
            </w:r>
          </w:p>
          <w:p w14:paraId="04808540" w14:textId="77777777" w:rsidR="000F286E" w:rsidRDefault="000F286E" w:rsidP="00425D0B">
            <w:pPr>
              <w:spacing w:after="0" w:line="240" w:lineRule="auto"/>
              <w:rPr>
                <w:highlight w:val="white"/>
              </w:rPr>
            </w:pPr>
            <w:r>
              <w:rPr>
                <w:highlight w:val="white"/>
              </w:rPr>
              <w:t>Turi turėti galimybę uždrausti pašalinti tam tikras mobiliąsias programėles.</w:t>
            </w:r>
          </w:p>
          <w:p w14:paraId="51848B17" w14:textId="77777777" w:rsidR="000F286E" w:rsidRDefault="000F286E" w:rsidP="00425D0B">
            <w:pPr>
              <w:spacing w:after="0" w:line="240" w:lineRule="auto"/>
              <w:rPr>
                <w:highlight w:val="white"/>
              </w:rPr>
            </w:pPr>
            <w:r>
              <w:rPr>
                <w:highlight w:val="white"/>
              </w:rPr>
              <w:t xml:space="preserve">Turi turėti galimybę stebėti WI-FI, GPS, </w:t>
            </w:r>
            <w:r>
              <w:rPr>
                <w:i/>
                <w:highlight w:val="white"/>
              </w:rPr>
              <w:t>Roaming</w:t>
            </w:r>
            <w:r>
              <w:rPr>
                <w:highlight w:val="white"/>
              </w:rPr>
              <w:t xml:space="preserve"> būklę.</w:t>
            </w:r>
          </w:p>
          <w:p w14:paraId="64D8DCF3" w14:textId="77777777" w:rsidR="000F286E" w:rsidRDefault="000F286E" w:rsidP="00425D0B">
            <w:pPr>
              <w:spacing w:after="0" w:line="240" w:lineRule="auto"/>
            </w:pPr>
            <w:r>
              <w:rPr>
                <w:highlight w:val="white"/>
              </w:rPr>
              <w:t>Turi turėti galimybę masiškai visiems telefonams siusti informacinį pranešimą tiesiai į ekraną.</w:t>
            </w:r>
          </w:p>
          <w:p w14:paraId="6EA1502F" w14:textId="77777777" w:rsidR="000F286E" w:rsidRDefault="000F286E" w:rsidP="00425D0B">
            <w:pPr>
              <w:spacing w:after="0" w:line="240" w:lineRule="auto"/>
            </w:pPr>
            <w:r>
              <w:rPr>
                <w:highlight w:val="white"/>
              </w:rPr>
              <w:lastRenderedPageBreak/>
              <w:t>Turi turėti galimybę atvaizduoti įrenginyje sudiegtas mobiliąsias programėles ir jų versijas bei jas valdyti.</w:t>
            </w:r>
          </w:p>
          <w:p w14:paraId="3D8E0938" w14:textId="77777777" w:rsidR="000F286E" w:rsidRDefault="000F286E" w:rsidP="00425D0B">
            <w:pPr>
              <w:spacing w:after="0" w:line="240" w:lineRule="auto"/>
            </w:pPr>
            <w:r>
              <w:t>Turi turėti galimybę užrakinti/atrakinti mobilųjį įrenginį per nuotolį</w:t>
            </w:r>
          </w:p>
          <w:p w14:paraId="0D0483C9" w14:textId="77777777" w:rsidR="000F286E" w:rsidRDefault="000F286E" w:rsidP="00425D0B">
            <w:pPr>
              <w:spacing w:after="0" w:line="240" w:lineRule="auto"/>
            </w:pPr>
            <w:r>
              <w:t>be vartotojo pagalbos.</w:t>
            </w:r>
          </w:p>
          <w:p w14:paraId="014072B7" w14:textId="77777777" w:rsidR="000F286E" w:rsidRDefault="000F286E" w:rsidP="00425D0B">
            <w:pPr>
              <w:spacing w:after="0" w:line="240" w:lineRule="auto"/>
            </w:pPr>
            <w:r>
              <w:t>Turi būti galimybė aktyvuoti patikimos SIM kortelės autentifikaciją.</w:t>
            </w:r>
          </w:p>
          <w:p w14:paraId="207D8EE7" w14:textId="77777777" w:rsidR="000F286E" w:rsidRDefault="000F286E" w:rsidP="00425D0B">
            <w:pPr>
              <w:spacing w:after="0" w:line="240" w:lineRule="auto"/>
            </w:pPr>
            <w:r>
              <w:t>Turi būti galimybė įgalinti įrenginio šifravimą.</w:t>
            </w:r>
          </w:p>
        </w:tc>
      </w:tr>
      <w:tr w:rsidR="000F286E" w14:paraId="7F76C172" w14:textId="77777777" w:rsidTr="623D5BC1">
        <w:tc>
          <w:tcPr>
            <w:tcW w:w="670" w:type="dxa"/>
          </w:tcPr>
          <w:p w14:paraId="2C321786" w14:textId="2AABD2E8" w:rsidR="000F286E" w:rsidRPr="007B6ADE" w:rsidRDefault="000F286E" w:rsidP="00425D0B">
            <w:pPr>
              <w:spacing w:after="0" w:line="240" w:lineRule="auto"/>
              <w:ind w:hanging="109"/>
              <w:jc w:val="center"/>
            </w:pPr>
            <w:r w:rsidRPr="007B6ADE">
              <w:lastRenderedPageBreak/>
              <w:t>1</w:t>
            </w:r>
            <w:r w:rsidR="00487F20" w:rsidRPr="007B6ADE">
              <w:t>1</w:t>
            </w:r>
            <w:r w:rsidRPr="007B6ADE">
              <w:t>.</w:t>
            </w:r>
          </w:p>
        </w:tc>
        <w:tc>
          <w:tcPr>
            <w:tcW w:w="2410" w:type="dxa"/>
          </w:tcPr>
          <w:p w14:paraId="18BD3EEB" w14:textId="77777777" w:rsidR="000F286E" w:rsidRPr="007B6ADE" w:rsidRDefault="000F286E" w:rsidP="00425D0B">
            <w:pPr>
              <w:spacing w:after="0" w:line="240" w:lineRule="auto"/>
            </w:pPr>
            <w:r w:rsidRPr="007B6ADE">
              <w:t>Kiti reikalavimai</w:t>
            </w:r>
          </w:p>
        </w:tc>
        <w:tc>
          <w:tcPr>
            <w:tcW w:w="6595" w:type="dxa"/>
          </w:tcPr>
          <w:p w14:paraId="2F23874A" w14:textId="77777777" w:rsidR="000F286E" w:rsidRDefault="000F286E" w:rsidP="00425D0B">
            <w:pPr>
              <w:spacing w:after="0" w:line="240" w:lineRule="auto"/>
              <w:rPr>
                <w:highlight w:val="white"/>
              </w:rPr>
            </w:pPr>
            <w:r>
              <w:rPr>
                <w:highlight w:val="white"/>
              </w:rPr>
              <w:t>Sprendimas turi turėti mechanizmą, kuris leidžia pašalinti bet kurį kitą saugumo sprendimą, esantį galiniame įrenginyje. Šis mechanizmas turi būti:</w:t>
            </w:r>
          </w:p>
          <w:p w14:paraId="0109EFC6" w14:textId="77777777" w:rsidR="000F286E" w:rsidRDefault="000F286E" w:rsidP="00425D0B">
            <w:pPr>
              <w:spacing w:after="0" w:line="240" w:lineRule="auto"/>
              <w:rPr>
                <w:highlight w:val="white"/>
              </w:rPr>
            </w:pPr>
            <w:r>
              <w:rPr>
                <w:highlight w:val="white"/>
              </w:rPr>
              <w:t xml:space="preserve">  - Integruotas į saugumo sprendimą.</w:t>
            </w:r>
          </w:p>
          <w:p w14:paraId="75403E81" w14:textId="77777777" w:rsidR="000F286E" w:rsidRDefault="000F286E" w:rsidP="00425D0B">
            <w:pPr>
              <w:spacing w:after="0" w:line="240" w:lineRule="auto"/>
              <w:rPr>
                <w:highlight w:val="white"/>
              </w:rPr>
            </w:pPr>
            <w:r>
              <w:rPr>
                <w:highlight w:val="white"/>
              </w:rPr>
              <w:t xml:space="preserve">  - Pateiktas kaip atskiras įrankis.</w:t>
            </w:r>
          </w:p>
          <w:p w14:paraId="3CAACC92" w14:textId="77777777" w:rsidR="000F286E" w:rsidRDefault="000F286E" w:rsidP="00425D0B">
            <w:pPr>
              <w:tabs>
                <w:tab w:val="left" w:pos="239"/>
              </w:tabs>
              <w:spacing w:after="0" w:line="240" w:lineRule="auto"/>
            </w:pPr>
            <w:r>
              <w:rPr>
                <w:highlight w:val="white"/>
              </w:rPr>
              <w:t xml:space="preserve">  - Pasiekiamas per saugumo sprendimų centralizuotą administravimo konsolę.</w:t>
            </w:r>
          </w:p>
        </w:tc>
      </w:tr>
      <w:tr w:rsidR="000F286E" w14:paraId="56DDD276" w14:textId="77777777" w:rsidTr="623D5BC1">
        <w:tc>
          <w:tcPr>
            <w:tcW w:w="670" w:type="dxa"/>
          </w:tcPr>
          <w:p w14:paraId="09E82C67" w14:textId="1CC6E7AC" w:rsidR="000F286E" w:rsidRPr="007B6ADE" w:rsidRDefault="00487F20" w:rsidP="00425D0B">
            <w:pPr>
              <w:spacing w:after="0" w:line="240" w:lineRule="auto"/>
              <w:ind w:hanging="109"/>
              <w:jc w:val="center"/>
            </w:pPr>
            <w:r w:rsidRPr="007B6ADE">
              <w:t>12</w:t>
            </w:r>
            <w:r w:rsidR="000F286E" w:rsidRPr="007B6ADE">
              <w:t>.</w:t>
            </w:r>
          </w:p>
        </w:tc>
        <w:tc>
          <w:tcPr>
            <w:tcW w:w="2410" w:type="dxa"/>
          </w:tcPr>
          <w:p w14:paraId="2AFC13CE" w14:textId="77777777" w:rsidR="000F286E" w:rsidRPr="007B6ADE" w:rsidRDefault="000F286E" w:rsidP="00425D0B">
            <w:pPr>
              <w:spacing w:after="0" w:line="240" w:lineRule="auto"/>
            </w:pPr>
            <w:r w:rsidRPr="007B6ADE">
              <w:t>Atnaujinimai</w:t>
            </w:r>
          </w:p>
        </w:tc>
        <w:tc>
          <w:tcPr>
            <w:tcW w:w="6595" w:type="dxa"/>
          </w:tcPr>
          <w:p w14:paraId="23909C01" w14:textId="77777777" w:rsidR="000F286E" w:rsidRDefault="000F286E" w:rsidP="000D0AF6">
            <w:pPr>
              <w:spacing w:after="0" w:line="240" w:lineRule="auto"/>
              <w:jc w:val="both"/>
              <w:rPr>
                <w:rFonts w:ascii="Calibri" w:eastAsia="Calibri" w:hAnsi="Calibri" w:cs="Calibri"/>
                <w:highlight w:val="white"/>
              </w:rPr>
            </w:pPr>
            <w:r>
              <w:rPr>
                <w:highlight w:val="white"/>
              </w:rPr>
              <w:t>Klientinės dalies programinė įranga privalo turėti funkcionalumą parsisiųsti atnaujinimus tiesiai iš:</w:t>
            </w:r>
          </w:p>
          <w:p w14:paraId="7DBDA7DA" w14:textId="77777777" w:rsidR="000F286E" w:rsidRDefault="000F286E" w:rsidP="000D0AF6">
            <w:pPr>
              <w:spacing w:after="0" w:line="240" w:lineRule="auto"/>
              <w:jc w:val="both"/>
              <w:rPr>
                <w:rFonts w:ascii="Calibri" w:eastAsia="Calibri" w:hAnsi="Calibri" w:cs="Calibri"/>
                <w:highlight w:val="white"/>
              </w:rPr>
            </w:pPr>
            <w:r>
              <w:rPr>
                <w:highlight w:val="white"/>
              </w:rPr>
              <w:t>- Gamintojo atnaujinimų serverio.</w:t>
            </w:r>
          </w:p>
          <w:p w14:paraId="6FDD6010" w14:textId="77777777" w:rsidR="000F286E" w:rsidRDefault="000F286E" w:rsidP="000D0AF6">
            <w:pPr>
              <w:spacing w:after="0" w:line="240" w:lineRule="auto"/>
              <w:jc w:val="both"/>
              <w:rPr>
                <w:rFonts w:ascii="Calibri" w:eastAsia="Calibri" w:hAnsi="Calibri" w:cs="Calibri"/>
                <w:highlight w:val="white"/>
              </w:rPr>
            </w:pPr>
            <w:r>
              <w:rPr>
                <w:highlight w:val="white"/>
              </w:rPr>
              <w:t>- Centralizuoto valdymo serverio.</w:t>
            </w:r>
          </w:p>
          <w:p w14:paraId="1ABB280C" w14:textId="77777777" w:rsidR="000F286E" w:rsidRDefault="000F286E" w:rsidP="000D0AF6">
            <w:pPr>
              <w:spacing w:after="0" w:line="240" w:lineRule="auto"/>
              <w:jc w:val="both"/>
              <w:rPr>
                <w:rFonts w:ascii="Calibri" w:eastAsia="Calibri" w:hAnsi="Calibri" w:cs="Calibri"/>
                <w:highlight w:val="white"/>
              </w:rPr>
            </w:pPr>
            <w:r>
              <w:rPr>
                <w:highlight w:val="white"/>
              </w:rPr>
              <w:t>- Kitų klientų.</w:t>
            </w:r>
          </w:p>
          <w:p w14:paraId="18FC0CEF" w14:textId="77777777" w:rsidR="000F286E" w:rsidRDefault="000F286E" w:rsidP="000D0AF6">
            <w:pPr>
              <w:spacing w:after="0" w:line="240" w:lineRule="auto"/>
              <w:jc w:val="both"/>
              <w:rPr>
                <w:highlight w:val="white"/>
              </w:rPr>
            </w:pPr>
            <w:r>
              <w:rPr>
                <w:highlight w:val="white"/>
              </w:rPr>
              <w:t>Klientinės dalies programinė įranga privalo turėti funkcionalumą veikti kaip atnaujinimų serveris kitiems klientams tam, kad būtų galima taupyti tinklo pralaidumo resursus.</w:t>
            </w:r>
          </w:p>
          <w:p w14:paraId="1888E59F" w14:textId="77777777" w:rsidR="000F286E" w:rsidRDefault="000F286E" w:rsidP="000D0AF6">
            <w:pPr>
              <w:spacing w:after="0" w:line="240" w:lineRule="auto"/>
              <w:jc w:val="both"/>
              <w:rPr>
                <w:highlight w:val="white"/>
              </w:rPr>
            </w:pPr>
            <w:r>
              <w:rPr>
                <w:highlight w:val="white"/>
              </w:rPr>
              <w:t>Turi būti galimybė nustatyti automatinę saugumo produkto atnaujinimo funkciją.</w:t>
            </w:r>
          </w:p>
        </w:tc>
      </w:tr>
      <w:tr w:rsidR="000F286E" w14:paraId="2E7EB6A6" w14:textId="77777777" w:rsidTr="623D5BC1">
        <w:tc>
          <w:tcPr>
            <w:tcW w:w="670" w:type="dxa"/>
          </w:tcPr>
          <w:p w14:paraId="16DFE092" w14:textId="15B27FB6" w:rsidR="000F286E" w:rsidRPr="007B6ADE" w:rsidRDefault="00487F20" w:rsidP="00425D0B">
            <w:pPr>
              <w:spacing w:after="0" w:line="240" w:lineRule="auto"/>
              <w:ind w:hanging="109"/>
              <w:jc w:val="center"/>
            </w:pPr>
            <w:r w:rsidRPr="007B6ADE">
              <w:t>13</w:t>
            </w:r>
            <w:r w:rsidR="000F286E" w:rsidRPr="007B6ADE">
              <w:t>.</w:t>
            </w:r>
          </w:p>
        </w:tc>
        <w:tc>
          <w:tcPr>
            <w:tcW w:w="2410" w:type="dxa"/>
          </w:tcPr>
          <w:p w14:paraId="25B70381" w14:textId="77777777" w:rsidR="000F286E" w:rsidRPr="007B6ADE" w:rsidRDefault="000F286E" w:rsidP="00425D0B">
            <w:pPr>
              <w:spacing w:after="0" w:line="240" w:lineRule="auto"/>
            </w:pPr>
            <w:r w:rsidRPr="007B6ADE">
              <w:t>Aktualumo reikalavimas</w:t>
            </w:r>
          </w:p>
        </w:tc>
        <w:tc>
          <w:tcPr>
            <w:tcW w:w="6595" w:type="dxa"/>
          </w:tcPr>
          <w:p w14:paraId="790E23C2" w14:textId="4744BA0C" w:rsidR="000F286E" w:rsidRDefault="000F286E" w:rsidP="00425D0B">
            <w:pPr>
              <w:spacing w:after="0" w:line="240" w:lineRule="auto"/>
            </w:pPr>
            <w:r>
              <w:rPr>
                <w:highlight w:val="white"/>
              </w:rPr>
              <w:t xml:space="preserve">Pateikiamoms licencijoms turi būti užtikrinamas gamintojo palaikymas </w:t>
            </w:r>
            <w:r w:rsidRPr="0004739C">
              <w:t>sutarties</w:t>
            </w:r>
            <w:r w:rsidR="00A8006D" w:rsidRPr="0004739C">
              <w:t xml:space="preserve"> vykdymo</w:t>
            </w:r>
            <w:r w:rsidRPr="0004739C">
              <w:t xml:space="preserve"> laikotarpiu</w:t>
            </w:r>
            <w:r>
              <w:rPr>
                <w:highlight w:val="white"/>
              </w:rPr>
              <w:t xml:space="preserve">, užtikrinantis teisę šiuo laikotarpiu be papildomo mokesčio operatyviai gauti naujausius virusų aprašus (angl. </w:t>
            </w:r>
            <w:r>
              <w:rPr>
                <w:i/>
                <w:highlight w:val="white"/>
              </w:rPr>
              <w:t>signature</w:t>
            </w:r>
            <w:r>
              <w:rPr>
                <w:highlight w:val="white"/>
              </w:rPr>
              <w:t xml:space="preserve">), virusų paieškos mechanizmo (angl. </w:t>
            </w:r>
            <w:r>
              <w:rPr>
                <w:i/>
                <w:highlight w:val="white"/>
              </w:rPr>
              <w:t>engine</w:t>
            </w:r>
            <w:r>
              <w:rPr>
                <w:highlight w:val="white"/>
              </w:rPr>
              <w:t>) atnaujinimus bei atsisiųsti ir diegtis naujausias programinės įrangos versijas.</w:t>
            </w:r>
          </w:p>
        </w:tc>
      </w:tr>
      <w:tr w:rsidR="000F286E" w14:paraId="6572983A" w14:textId="77777777" w:rsidTr="623D5BC1">
        <w:tc>
          <w:tcPr>
            <w:tcW w:w="670" w:type="dxa"/>
          </w:tcPr>
          <w:p w14:paraId="4E31CACE" w14:textId="7BDA34DE" w:rsidR="000F286E" w:rsidRPr="007B6ADE" w:rsidRDefault="00DB396E" w:rsidP="00425D0B">
            <w:pPr>
              <w:spacing w:after="0" w:line="240" w:lineRule="auto"/>
              <w:ind w:hanging="109"/>
              <w:jc w:val="center"/>
            </w:pPr>
            <w:r w:rsidRPr="007B6ADE">
              <w:t>14</w:t>
            </w:r>
            <w:r w:rsidR="000F286E" w:rsidRPr="007B6ADE">
              <w:t>.</w:t>
            </w:r>
          </w:p>
        </w:tc>
        <w:tc>
          <w:tcPr>
            <w:tcW w:w="2410" w:type="dxa"/>
          </w:tcPr>
          <w:p w14:paraId="673E2C22" w14:textId="77777777" w:rsidR="000F286E" w:rsidRPr="007B6ADE" w:rsidRDefault="000F286E" w:rsidP="00425D0B">
            <w:pPr>
              <w:spacing w:after="0" w:line="240" w:lineRule="auto"/>
            </w:pPr>
            <w:r w:rsidRPr="007B6ADE">
              <w:t>Versija</w:t>
            </w:r>
          </w:p>
        </w:tc>
        <w:tc>
          <w:tcPr>
            <w:tcW w:w="6595" w:type="dxa"/>
          </w:tcPr>
          <w:p w14:paraId="572FF263" w14:textId="42A75A87" w:rsidR="000F286E" w:rsidRDefault="000F286E" w:rsidP="00425D0B">
            <w:pPr>
              <w:spacing w:after="0" w:line="240" w:lineRule="auto"/>
            </w:pPr>
            <w:r>
              <w:rPr>
                <w:highlight w:val="white"/>
              </w:rPr>
              <w:t xml:space="preserve">Turi būti </w:t>
            </w:r>
            <w:r w:rsidR="00ED060A">
              <w:rPr>
                <w:highlight w:val="white"/>
              </w:rPr>
              <w:t>palaikoma</w:t>
            </w:r>
            <w:r>
              <w:rPr>
                <w:highlight w:val="white"/>
              </w:rPr>
              <w:t xml:space="preserve"> naujausia stabili programinės įrangos versija, oficialiai gamintojo paskelbta internete.</w:t>
            </w:r>
          </w:p>
        </w:tc>
      </w:tr>
      <w:tr w:rsidR="000F286E" w14:paraId="74541720" w14:textId="77777777" w:rsidTr="623D5BC1">
        <w:tc>
          <w:tcPr>
            <w:tcW w:w="670" w:type="dxa"/>
          </w:tcPr>
          <w:p w14:paraId="7846E838" w14:textId="50F3D392" w:rsidR="000F286E" w:rsidRPr="007B6ADE" w:rsidRDefault="00DB396E" w:rsidP="00425D0B">
            <w:pPr>
              <w:spacing w:after="0" w:line="240" w:lineRule="auto"/>
              <w:ind w:hanging="109"/>
              <w:jc w:val="center"/>
            </w:pPr>
            <w:r w:rsidRPr="007B6ADE">
              <w:t>15</w:t>
            </w:r>
            <w:r w:rsidR="000F286E" w:rsidRPr="007B6ADE">
              <w:t>.</w:t>
            </w:r>
          </w:p>
        </w:tc>
        <w:tc>
          <w:tcPr>
            <w:tcW w:w="2410" w:type="dxa"/>
          </w:tcPr>
          <w:p w14:paraId="5347B5E9" w14:textId="77777777" w:rsidR="000F286E" w:rsidRPr="007B6ADE" w:rsidRDefault="000F286E" w:rsidP="00425D0B">
            <w:pPr>
              <w:spacing w:after="0" w:line="240" w:lineRule="auto"/>
            </w:pPr>
            <w:r w:rsidRPr="007B6ADE">
              <w:t>Dokumentacija</w:t>
            </w:r>
          </w:p>
        </w:tc>
        <w:tc>
          <w:tcPr>
            <w:tcW w:w="6595" w:type="dxa"/>
          </w:tcPr>
          <w:p w14:paraId="011A985F" w14:textId="06B998A7" w:rsidR="000F286E" w:rsidRDefault="007567B2" w:rsidP="00425D0B">
            <w:pPr>
              <w:spacing w:after="0" w:line="240" w:lineRule="auto"/>
              <w:ind w:hanging="27"/>
            </w:pPr>
            <w:r>
              <w:rPr>
                <w:highlight w:val="white"/>
              </w:rPr>
              <w:t>Kartu su pateikiamomis licencijomis el. paštu t</w:t>
            </w:r>
            <w:r w:rsidR="000F286E">
              <w:rPr>
                <w:highlight w:val="white"/>
              </w:rPr>
              <w:t>uri būti pateikta aktuali dokumentacija</w:t>
            </w:r>
            <w:r>
              <w:rPr>
                <w:highlight w:val="white"/>
              </w:rPr>
              <w:t xml:space="preserve"> (lietuvių arba anglų kalbomis)</w:t>
            </w:r>
            <w:r w:rsidR="000F286E">
              <w:rPr>
                <w:highlight w:val="white"/>
              </w:rPr>
              <w:t xml:space="preserve">, apimanti programinės įrangos įdiegimo, bendro naudojimo, administravimo, sistemos atstatymo procedūras. </w:t>
            </w:r>
          </w:p>
        </w:tc>
      </w:tr>
      <w:tr w:rsidR="000F286E" w14:paraId="3DD20EF6" w14:textId="77777777" w:rsidTr="623D5BC1">
        <w:trPr>
          <w:trHeight w:val="1139"/>
        </w:trPr>
        <w:tc>
          <w:tcPr>
            <w:tcW w:w="670" w:type="dxa"/>
          </w:tcPr>
          <w:p w14:paraId="590823AE" w14:textId="3508694C" w:rsidR="000F286E" w:rsidRPr="007B6ADE" w:rsidRDefault="00DB396E" w:rsidP="00425D0B">
            <w:pPr>
              <w:spacing w:after="0" w:line="240" w:lineRule="auto"/>
              <w:ind w:hanging="109"/>
              <w:jc w:val="center"/>
            </w:pPr>
            <w:r w:rsidRPr="007B6ADE">
              <w:t>16</w:t>
            </w:r>
            <w:r w:rsidR="000F286E" w:rsidRPr="007B6ADE">
              <w:t>.</w:t>
            </w:r>
          </w:p>
        </w:tc>
        <w:tc>
          <w:tcPr>
            <w:tcW w:w="2410" w:type="dxa"/>
          </w:tcPr>
          <w:p w14:paraId="284DB5BC" w14:textId="73C20C9A" w:rsidR="000F286E" w:rsidRPr="007B6ADE" w:rsidRDefault="00B264E9" w:rsidP="00425D0B">
            <w:pPr>
              <w:spacing w:after="0" w:line="240" w:lineRule="auto"/>
            </w:pPr>
            <w:r w:rsidRPr="007B6ADE">
              <w:t>A</w:t>
            </w:r>
            <w:r w:rsidR="000F286E" w:rsidRPr="007B6ADE">
              <w:t xml:space="preserve">ptarnavimo </w:t>
            </w:r>
          </w:p>
          <w:p w14:paraId="4841B9E0" w14:textId="77777777" w:rsidR="000F286E" w:rsidRPr="007B6ADE" w:rsidRDefault="000F286E" w:rsidP="00425D0B">
            <w:pPr>
              <w:spacing w:after="0" w:line="240" w:lineRule="auto"/>
            </w:pPr>
            <w:r w:rsidRPr="007B6ADE">
              <w:t>(angl. support) sąlygos</w:t>
            </w:r>
          </w:p>
        </w:tc>
        <w:tc>
          <w:tcPr>
            <w:tcW w:w="6595" w:type="dxa"/>
          </w:tcPr>
          <w:p w14:paraId="1C849248" w14:textId="0EE4E434" w:rsidR="000F286E" w:rsidRPr="00AE2BF0" w:rsidRDefault="002A5790" w:rsidP="00425D0B">
            <w:pPr>
              <w:spacing w:after="0" w:line="240" w:lineRule="auto"/>
              <w:jc w:val="both"/>
            </w:pPr>
            <w:r w:rsidRPr="00AE2BF0">
              <w:t xml:space="preserve">Tiekėjas sutarties vykdymo metu </w:t>
            </w:r>
            <w:r w:rsidR="000F286E" w:rsidRPr="00AE2BF0">
              <w:t xml:space="preserve">turi teikti nemokamą pagalbą, konsultacijas telefonu, </w:t>
            </w:r>
            <w:r w:rsidRPr="00AE2BF0">
              <w:t xml:space="preserve">el. paštu </w:t>
            </w:r>
            <w:r w:rsidR="000F286E" w:rsidRPr="00AE2BF0">
              <w:t xml:space="preserve">kreipiantis į pagalbos centrą darbo dienomis darbo valandomis </w:t>
            </w:r>
            <w:r w:rsidRPr="00AE2BF0">
              <w:t xml:space="preserve">(nuo 8 val. iki 17 val.) </w:t>
            </w:r>
            <w:r w:rsidR="000F286E" w:rsidRPr="00AE2BF0">
              <w:t>lietuvių</w:t>
            </w:r>
            <w:r w:rsidR="00411115" w:rsidRPr="00AE2BF0">
              <w:t xml:space="preserve"> </w:t>
            </w:r>
            <w:r w:rsidR="000F286E" w:rsidRPr="00AE2BF0">
              <w:t>ir</w:t>
            </w:r>
            <w:r w:rsidR="00F32BB7">
              <w:t xml:space="preserve"> (arba)</w:t>
            </w:r>
            <w:r w:rsidR="000F286E" w:rsidRPr="00AE2BF0">
              <w:t xml:space="preserve"> anglų kalbomis.</w:t>
            </w:r>
            <w:r w:rsidRPr="00AE2BF0">
              <w:t xml:space="preserve"> Tiekėjas į paklausimus turi atsakyti ne vėliau kaip per 24 val. nuo paklausimo gavimo dienos.</w:t>
            </w:r>
          </w:p>
          <w:p w14:paraId="211F0365" w14:textId="144D4492" w:rsidR="000F286E" w:rsidRDefault="54C8DA86" w:rsidP="00425D0B">
            <w:pPr>
              <w:spacing w:after="0" w:line="240" w:lineRule="auto"/>
              <w:jc w:val="both"/>
              <w:rPr>
                <w:highlight w:val="white"/>
              </w:rPr>
            </w:pPr>
            <w:r w:rsidRPr="623D5BC1">
              <w:rPr>
                <w:highlight w:val="white"/>
              </w:rPr>
              <w:t>Tiekėjas</w:t>
            </w:r>
            <w:r w:rsidR="000F286E" w:rsidRPr="623D5BC1">
              <w:rPr>
                <w:highlight w:val="white"/>
              </w:rPr>
              <w:t xml:space="preserve"> turi suteikti </w:t>
            </w:r>
            <w:r w:rsidR="6F3ACEAF" w:rsidRPr="623D5BC1">
              <w:rPr>
                <w:highlight w:val="white"/>
              </w:rPr>
              <w:t xml:space="preserve">nemokamai </w:t>
            </w:r>
            <w:r w:rsidR="48CFADD7" w:rsidRPr="623D5BC1">
              <w:rPr>
                <w:highlight w:val="white"/>
              </w:rPr>
              <w:t xml:space="preserve">ne mažiau kaip </w:t>
            </w:r>
            <w:r w:rsidR="000F286E" w:rsidRPr="623D5BC1">
              <w:rPr>
                <w:highlight w:val="white"/>
              </w:rPr>
              <w:t>2 val</w:t>
            </w:r>
            <w:r w:rsidR="6F3ACEAF" w:rsidRPr="623D5BC1">
              <w:rPr>
                <w:highlight w:val="white"/>
              </w:rPr>
              <w:t>.</w:t>
            </w:r>
            <w:r w:rsidR="000F286E" w:rsidRPr="623D5BC1">
              <w:rPr>
                <w:highlight w:val="white"/>
              </w:rPr>
              <w:t xml:space="preserve"> konsultacij</w:t>
            </w:r>
            <w:r w:rsidR="6F3ACEAF" w:rsidRPr="623D5BC1">
              <w:rPr>
                <w:highlight w:val="white"/>
              </w:rPr>
              <w:t>as</w:t>
            </w:r>
            <w:r w:rsidR="000F286E" w:rsidRPr="623D5BC1">
              <w:rPr>
                <w:highlight w:val="white"/>
              </w:rPr>
              <w:t xml:space="preserve"> produkto diegimo ir atnaujinimo klausimais</w:t>
            </w:r>
            <w:r w:rsidR="4C914634" w:rsidRPr="623D5BC1">
              <w:rPr>
                <w:highlight w:val="white"/>
              </w:rPr>
              <w:t xml:space="preserve"> kiekv</w:t>
            </w:r>
            <w:r w:rsidR="4F07DA91" w:rsidRPr="623D5BC1">
              <w:rPr>
                <w:highlight w:val="white"/>
              </w:rPr>
              <w:t xml:space="preserve">ienai </w:t>
            </w:r>
            <w:r w:rsidR="00F35B5A">
              <w:rPr>
                <w:highlight w:val="white"/>
              </w:rPr>
              <w:t>šios techninės specifikacijos 2 skyriaus lentelėje nurodytai Į</w:t>
            </w:r>
            <w:r w:rsidR="4F07DA91" w:rsidRPr="623D5BC1">
              <w:rPr>
                <w:highlight w:val="white"/>
              </w:rPr>
              <w:t>staigai atskirai</w:t>
            </w:r>
            <w:r w:rsidR="000F286E" w:rsidRPr="623D5BC1">
              <w:rPr>
                <w:highlight w:val="white"/>
              </w:rPr>
              <w:t>, kurios turi būti įvykdytos ne vėliau kaip 30 dienų nuo licencijų aktyvavimo dienos.</w:t>
            </w:r>
          </w:p>
        </w:tc>
      </w:tr>
      <w:tr w:rsidR="000F286E" w14:paraId="7F5EA74B" w14:textId="77777777" w:rsidTr="623D5BC1">
        <w:tc>
          <w:tcPr>
            <w:tcW w:w="670" w:type="dxa"/>
          </w:tcPr>
          <w:p w14:paraId="3E94C1F8" w14:textId="6F5917DE" w:rsidR="000F286E" w:rsidRPr="007B6ADE" w:rsidRDefault="00DB396E" w:rsidP="00425D0B">
            <w:pPr>
              <w:spacing w:after="0" w:line="240" w:lineRule="auto"/>
              <w:ind w:hanging="109"/>
              <w:jc w:val="center"/>
            </w:pPr>
            <w:r w:rsidRPr="007B6ADE">
              <w:t>17</w:t>
            </w:r>
            <w:r w:rsidR="000F286E" w:rsidRPr="007B6ADE">
              <w:t>.</w:t>
            </w:r>
          </w:p>
        </w:tc>
        <w:tc>
          <w:tcPr>
            <w:tcW w:w="2410" w:type="dxa"/>
          </w:tcPr>
          <w:p w14:paraId="6BE20F53" w14:textId="77777777" w:rsidR="000F286E" w:rsidRPr="007B6ADE" w:rsidRDefault="000F286E" w:rsidP="00425D0B">
            <w:pPr>
              <w:spacing w:after="0" w:line="240" w:lineRule="auto"/>
            </w:pPr>
            <w:r w:rsidRPr="007B6ADE">
              <w:t>Reikalavimai programinės įrangos naudojimo taisyklėms (licencijavimui)</w:t>
            </w:r>
          </w:p>
        </w:tc>
        <w:tc>
          <w:tcPr>
            <w:tcW w:w="6595" w:type="dxa"/>
          </w:tcPr>
          <w:p w14:paraId="5A72C0E3" w14:textId="77777777" w:rsidR="000F286E" w:rsidRDefault="000F286E" w:rsidP="000D0AF6">
            <w:pPr>
              <w:spacing w:after="0" w:line="240" w:lineRule="auto"/>
              <w:jc w:val="both"/>
            </w:pPr>
            <w:r>
              <w:rPr>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6D44D87C" w14:textId="77777777" w:rsidR="000F286E" w:rsidRDefault="000F286E" w:rsidP="000F286E">
      <w:pPr>
        <w:spacing w:before="11"/>
        <w:rPr>
          <w:b/>
        </w:rPr>
      </w:pPr>
    </w:p>
    <w:p w14:paraId="5CEF37E1" w14:textId="77777777" w:rsidR="0004739C" w:rsidRDefault="0004739C" w:rsidP="000F286E">
      <w:pPr>
        <w:spacing w:before="11"/>
        <w:rPr>
          <w:b/>
        </w:rPr>
      </w:pPr>
    </w:p>
    <w:p w14:paraId="05321126" w14:textId="77777777" w:rsidR="000F286E" w:rsidRDefault="000F286E" w:rsidP="007F3BA4">
      <w:pPr>
        <w:numPr>
          <w:ilvl w:val="0"/>
          <w:numId w:val="15"/>
        </w:numPr>
        <w:spacing w:after="0" w:line="256" w:lineRule="auto"/>
        <w:jc w:val="center"/>
        <w:rPr>
          <w:b/>
        </w:rPr>
      </w:pPr>
      <w:r>
        <w:rPr>
          <w:b/>
        </w:rPr>
        <w:lastRenderedPageBreak/>
        <w:t>Reikalavimai Disko šifravimui</w:t>
      </w:r>
    </w:p>
    <w:p w14:paraId="6CC89B45" w14:textId="77777777" w:rsidR="000F286E" w:rsidRDefault="000F286E" w:rsidP="000F286E">
      <w:pPr>
        <w:ind w:left="360"/>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410"/>
        <w:gridCol w:w="6595"/>
      </w:tblGrid>
      <w:tr w:rsidR="000F286E" w:rsidRPr="00636E48" w14:paraId="47E07B8A" w14:textId="77777777" w:rsidTr="009B7D6A">
        <w:tc>
          <w:tcPr>
            <w:tcW w:w="670" w:type="dxa"/>
            <w:vAlign w:val="center"/>
          </w:tcPr>
          <w:p w14:paraId="66F9964F" w14:textId="77777777" w:rsidR="000F286E" w:rsidRPr="00636E48" w:rsidRDefault="000F286E" w:rsidP="00636E48">
            <w:pPr>
              <w:spacing w:after="0" w:line="240" w:lineRule="auto"/>
              <w:jc w:val="center"/>
              <w:rPr>
                <w:rFonts w:cstheme="minorHAnsi"/>
                <w:b/>
                <w:bCs/>
              </w:rPr>
            </w:pPr>
            <w:r w:rsidRPr="00636E48">
              <w:rPr>
                <w:rFonts w:cstheme="minorHAnsi"/>
                <w:b/>
                <w:bCs/>
              </w:rPr>
              <w:t>Eil. Nr.</w:t>
            </w:r>
          </w:p>
        </w:tc>
        <w:tc>
          <w:tcPr>
            <w:tcW w:w="2410" w:type="dxa"/>
            <w:vAlign w:val="center"/>
          </w:tcPr>
          <w:p w14:paraId="10083270" w14:textId="77777777" w:rsidR="000F286E" w:rsidRPr="00636E48" w:rsidRDefault="000F286E" w:rsidP="00636E48">
            <w:pPr>
              <w:spacing w:after="0" w:line="240" w:lineRule="auto"/>
              <w:ind w:hanging="108"/>
              <w:jc w:val="center"/>
              <w:rPr>
                <w:rFonts w:cstheme="minorHAnsi"/>
                <w:b/>
                <w:bCs/>
              </w:rPr>
            </w:pPr>
            <w:r w:rsidRPr="00636E48">
              <w:rPr>
                <w:rFonts w:cstheme="minorHAnsi"/>
                <w:b/>
                <w:bCs/>
              </w:rPr>
              <w:t>Parametras</w:t>
            </w:r>
          </w:p>
        </w:tc>
        <w:tc>
          <w:tcPr>
            <w:tcW w:w="6595" w:type="dxa"/>
            <w:vAlign w:val="center"/>
          </w:tcPr>
          <w:p w14:paraId="2583AF15" w14:textId="77777777" w:rsidR="000F286E" w:rsidRPr="00636E48" w:rsidRDefault="000F286E" w:rsidP="00636E48">
            <w:pPr>
              <w:spacing w:after="0" w:line="240" w:lineRule="auto"/>
              <w:jc w:val="center"/>
              <w:rPr>
                <w:rFonts w:cstheme="minorHAnsi"/>
                <w:b/>
                <w:bCs/>
              </w:rPr>
            </w:pPr>
            <w:r w:rsidRPr="00636E48">
              <w:rPr>
                <w:rFonts w:cstheme="minorHAnsi"/>
                <w:b/>
                <w:bCs/>
              </w:rPr>
              <w:t>Minimali reikšmė</w:t>
            </w:r>
          </w:p>
        </w:tc>
      </w:tr>
      <w:tr w:rsidR="000F286E" w:rsidRPr="00636E48" w14:paraId="728973C1" w14:textId="77777777" w:rsidTr="009B7D6A">
        <w:tc>
          <w:tcPr>
            <w:tcW w:w="670" w:type="dxa"/>
          </w:tcPr>
          <w:p w14:paraId="4F27B4BA" w14:textId="6E1A2083" w:rsidR="000F286E" w:rsidRPr="00636E48" w:rsidRDefault="00B77D5C" w:rsidP="00636E48">
            <w:pPr>
              <w:spacing w:after="0" w:line="240" w:lineRule="auto"/>
              <w:rPr>
                <w:rFonts w:cstheme="minorHAnsi"/>
              </w:rPr>
            </w:pPr>
            <w:r>
              <w:rPr>
                <w:rFonts w:cstheme="minorHAnsi"/>
              </w:rPr>
              <w:t>1</w:t>
            </w:r>
            <w:r w:rsidR="000F286E" w:rsidRPr="00636E48">
              <w:rPr>
                <w:rFonts w:cstheme="minorHAnsi"/>
              </w:rPr>
              <w:t>.</w:t>
            </w:r>
          </w:p>
        </w:tc>
        <w:tc>
          <w:tcPr>
            <w:tcW w:w="2410" w:type="dxa"/>
          </w:tcPr>
          <w:p w14:paraId="414D26B3" w14:textId="77777777" w:rsidR="000F286E" w:rsidRPr="00636E48" w:rsidRDefault="000F286E" w:rsidP="00636E48">
            <w:pPr>
              <w:spacing w:after="0" w:line="240" w:lineRule="auto"/>
              <w:rPr>
                <w:rFonts w:cstheme="minorHAnsi"/>
              </w:rPr>
            </w:pPr>
            <w:r w:rsidRPr="00636E48">
              <w:rPr>
                <w:rFonts w:cstheme="minorHAnsi"/>
              </w:rPr>
              <w:t>Programinės įrangos tipas</w:t>
            </w:r>
          </w:p>
        </w:tc>
        <w:tc>
          <w:tcPr>
            <w:tcW w:w="6595" w:type="dxa"/>
          </w:tcPr>
          <w:p w14:paraId="47D286C8" w14:textId="77777777" w:rsidR="000F286E" w:rsidRPr="00636E48" w:rsidRDefault="000F286E" w:rsidP="007A487C">
            <w:pPr>
              <w:spacing w:after="0" w:line="240" w:lineRule="auto"/>
              <w:jc w:val="both"/>
              <w:rPr>
                <w:rFonts w:cstheme="minorHAnsi"/>
              </w:rPr>
            </w:pPr>
            <w:r w:rsidRPr="00636E48">
              <w:rPr>
                <w:rFonts w:cstheme="minorHAnsi"/>
                <w:highlight w:val="white"/>
              </w:rPr>
              <w:t>Centralizuotas darbo vietų kietųjų diskų šifravimas</w:t>
            </w:r>
            <w:r w:rsidRPr="00636E48">
              <w:rPr>
                <w:rFonts w:cstheme="minorHAnsi"/>
              </w:rPr>
              <w:t xml:space="preserve">. </w:t>
            </w:r>
          </w:p>
        </w:tc>
      </w:tr>
      <w:tr w:rsidR="00B5696C" w:rsidRPr="00636E48" w14:paraId="23C13C17" w14:textId="77777777" w:rsidTr="009B7D6A">
        <w:tc>
          <w:tcPr>
            <w:tcW w:w="670" w:type="dxa"/>
          </w:tcPr>
          <w:p w14:paraId="7715889F" w14:textId="7CC911D1" w:rsidR="00B5696C" w:rsidRPr="00636E48" w:rsidRDefault="008F1484" w:rsidP="00636E48">
            <w:pPr>
              <w:spacing w:after="0" w:line="240" w:lineRule="auto"/>
              <w:rPr>
                <w:rFonts w:cstheme="minorHAnsi"/>
              </w:rPr>
            </w:pPr>
            <w:r>
              <w:rPr>
                <w:rFonts w:cstheme="minorHAnsi"/>
              </w:rPr>
              <w:t>2.</w:t>
            </w:r>
          </w:p>
        </w:tc>
        <w:tc>
          <w:tcPr>
            <w:tcW w:w="2410" w:type="dxa"/>
          </w:tcPr>
          <w:p w14:paraId="10273F1D" w14:textId="40930CF6" w:rsidR="00B5696C" w:rsidRPr="00636E48" w:rsidRDefault="00B5696C" w:rsidP="00636E48">
            <w:pPr>
              <w:spacing w:after="0" w:line="240" w:lineRule="auto"/>
              <w:rPr>
                <w:rFonts w:cstheme="minorHAnsi"/>
              </w:rPr>
            </w:pPr>
            <w:r>
              <w:t>Programinės įrangos gamintojas</w:t>
            </w:r>
          </w:p>
        </w:tc>
        <w:tc>
          <w:tcPr>
            <w:tcW w:w="6595" w:type="dxa"/>
          </w:tcPr>
          <w:p w14:paraId="4CACFF0C" w14:textId="5640292C" w:rsidR="00B5696C" w:rsidRPr="00636E48" w:rsidRDefault="00CF1052" w:rsidP="007A487C">
            <w:pPr>
              <w:spacing w:after="0" w:line="240" w:lineRule="auto"/>
              <w:jc w:val="both"/>
              <w:rPr>
                <w:rFonts w:cstheme="minorHAnsi"/>
                <w:highlight w:val="white"/>
              </w:rPr>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gamintojas.</w:t>
            </w:r>
          </w:p>
        </w:tc>
      </w:tr>
      <w:tr w:rsidR="000F286E" w:rsidRPr="00636E48" w14:paraId="45DA4AA7" w14:textId="77777777" w:rsidTr="009B7D6A">
        <w:tc>
          <w:tcPr>
            <w:tcW w:w="670" w:type="dxa"/>
          </w:tcPr>
          <w:p w14:paraId="1E2AAFCC" w14:textId="469E4F9C" w:rsidR="000F286E" w:rsidRPr="00636E48" w:rsidRDefault="008F1484" w:rsidP="00636E48">
            <w:pPr>
              <w:spacing w:after="0" w:line="240" w:lineRule="auto"/>
              <w:rPr>
                <w:rFonts w:cstheme="minorHAnsi"/>
              </w:rPr>
            </w:pPr>
            <w:r>
              <w:rPr>
                <w:rFonts w:cstheme="minorHAnsi"/>
              </w:rPr>
              <w:t>3.</w:t>
            </w:r>
          </w:p>
        </w:tc>
        <w:tc>
          <w:tcPr>
            <w:tcW w:w="2410" w:type="dxa"/>
          </w:tcPr>
          <w:p w14:paraId="66A6E22D" w14:textId="77777777" w:rsidR="000F286E" w:rsidRPr="00636E48" w:rsidRDefault="000F286E" w:rsidP="00636E48">
            <w:pPr>
              <w:spacing w:after="0" w:line="240" w:lineRule="auto"/>
              <w:rPr>
                <w:rFonts w:cstheme="minorHAnsi"/>
              </w:rPr>
            </w:pPr>
            <w:r w:rsidRPr="00636E48">
              <w:rPr>
                <w:rFonts w:cstheme="minorHAnsi"/>
              </w:rPr>
              <w:t>Programinės įrangos paketo pavadinimas</w:t>
            </w:r>
          </w:p>
        </w:tc>
        <w:tc>
          <w:tcPr>
            <w:tcW w:w="6595" w:type="dxa"/>
          </w:tcPr>
          <w:p w14:paraId="2B3FB39D" w14:textId="785A39B4" w:rsidR="000F286E" w:rsidRPr="00636E48" w:rsidRDefault="003A404F" w:rsidP="007A487C">
            <w:pPr>
              <w:spacing w:after="0" w:line="240" w:lineRule="auto"/>
              <w:jc w:val="both"/>
              <w:rPr>
                <w:rFonts w:cstheme="minorHAnsi"/>
              </w:rPr>
            </w:pPr>
            <w:r w:rsidRPr="00636E48">
              <w:rPr>
                <w:rFonts w:eastAsia="Times New Roman" w:cstheme="minorHAnsi"/>
                <w:b/>
                <w:bCs/>
                <w:u w:val="single"/>
                <w:lang w:eastAsia="en-US"/>
              </w:rPr>
              <w:t>Turi būti pasiūlyme (pirkimo sąlygų 3 priede) nurodytas programinės įrangos paketo pavadinimas.</w:t>
            </w:r>
          </w:p>
        </w:tc>
      </w:tr>
      <w:tr w:rsidR="000F286E" w:rsidRPr="00636E48" w14:paraId="685350C0" w14:textId="77777777" w:rsidTr="009B7D6A">
        <w:tc>
          <w:tcPr>
            <w:tcW w:w="670" w:type="dxa"/>
          </w:tcPr>
          <w:p w14:paraId="626EC07B" w14:textId="61E10BB0" w:rsidR="000F286E" w:rsidRPr="00636E48" w:rsidRDefault="008F1484" w:rsidP="00636E48">
            <w:pPr>
              <w:spacing w:after="0" w:line="240" w:lineRule="auto"/>
              <w:rPr>
                <w:rFonts w:cstheme="minorHAnsi"/>
              </w:rPr>
            </w:pPr>
            <w:r>
              <w:rPr>
                <w:rFonts w:cstheme="minorHAnsi"/>
              </w:rPr>
              <w:t>4.</w:t>
            </w:r>
          </w:p>
        </w:tc>
        <w:tc>
          <w:tcPr>
            <w:tcW w:w="2410" w:type="dxa"/>
          </w:tcPr>
          <w:p w14:paraId="4DDB2A64" w14:textId="77777777" w:rsidR="000F286E" w:rsidRPr="00636E48" w:rsidRDefault="000F286E" w:rsidP="00636E48">
            <w:pPr>
              <w:spacing w:after="0" w:line="240" w:lineRule="auto"/>
              <w:rPr>
                <w:rFonts w:cstheme="minorHAnsi"/>
              </w:rPr>
            </w:pPr>
            <w:r w:rsidRPr="00636E48">
              <w:rPr>
                <w:rFonts w:cstheme="minorHAnsi"/>
              </w:rPr>
              <w:t>Palaikomos operacinės sistemos</w:t>
            </w:r>
          </w:p>
        </w:tc>
        <w:tc>
          <w:tcPr>
            <w:tcW w:w="6595" w:type="dxa"/>
          </w:tcPr>
          <w:p w14:paraId="6BF613E5" w14:textId="77777777" w:rsidR="000F286E" w:rsidRPr="00636E48" w:rsidRDefault="000F286E" w:rsidP="007A487C">
            <w:pPr>
              <w:spacing w:after="0" w:line="240" w:lineRule="auto"/>
              <w:jc w:val="both"/>
              <w:rPr>
                <w:rFonts w:cstheme="minorHAnsi"/>
                <w:highlight w:val="white"/>
              </w:rPr>
            </w:pPr>
            <w:r w:rsidRPr="00636E48">
              <w:rPr>
                <w:rFonts w:cstheme="minorHAnsi"/>
                <w:b/>
                <w:highlight w:val="white"/>
              </w:rPr>
              <w:t>Kompiuterinės darbo vietos:</w:t>
            </w:r>
          </w:p>
          <w:p w14:paraId="5A6622AA" w14:textId="77777777" w:rsidR="000F286E" w:rsidRPr="00636E48" w:rsidRDefault="000F286E" w:rsidP="007F3BA4">
            <w:pPr>
              <w:pStyle w:val="Sraopastraipa"/>
              <w:widowControl w:val="0"/>
              <w:numPr>
                <w:ilvl w:val="0"/>
                <w:numId w:val="18"/>
              </w:numPr>
              <w:spacing w:after="0" w:line="240" w:lineRule="auto"/>
              <w:ind w:left="0"/>
              <w:jc w:val="both"/>
              <w:rPr>
                <w:rFonts w:cstheme="minorHAnsi"/>
              </w:rPr>
            </w:pPr>
            <w:r w:rsidRPr="00636E48">
              <w:rPr>
                <w:rFonts w:cstheme="minorHAnsi"/>
                <w:b/>
                <w:bCs/>
              </w:rPr>
              <w:t>Microsoft Windows</w:t>
            </w:r>
            <w:r w:rsidRPr="00636E48">
              <w:rPr>
                <w:rFonts w:cstheme="minorHAnsi"/>
              </w:rPr>
              <w:t xml:space="preserve">: Naujausia versija ir 3 ankstesnės pagrindinės („major“) versijos, 32-bitų ir 64-bitų. </w:t>
            </w:r>
          </w:p>
          <w:p w14:paraId="1B4CB1F2" w14:textId="77777777" w:rsidR="000F286E" w:rsidRPr="00636E48" w:rsidRDefault="000F286E" w:rsidP="007F3BA4">
            <w:pPr>
              <w:pStyle w:val="Sraopastraipa"/>
              <w:widowControl w:val="0"/>
              <w:numPr>
                <w:ilvl w:val="0"/>
                <w:numId w:val="18"/>
              </w:numPr>
              <w:spacing w:after="0" w:line="240" w:lineRule="auto"/>
              <w:ind w:left="0"/>
              <w:jc w:val="both"/>
              <w:rPr>
                <w:rFonts w:cstheme="minorHAnsi"/>
                <w:i/>
                <w:highlight w:val="white"/>
              </w:rPr>
            </w:pPr>
            <w:r w:rsidRPr="00636E48">
              <w:rPr>
                <w:rFonts w:cstheme="minorHAnsi"/>
                <w:b/>
                <w:bCs/>
              </w:rPr>
              <w:t>macOS</w:t>
            </w:r>
            <w:r w:rsidRPr="00636E48">
              <w:rPr>
                <w:rFonts w:cstheme="minorHAnsi"/>
              </w:rPr>
              <w:t xml:space="preserve">: Naujausia versija ir visos „Apple“ aktyviai palaikomos versijos. </w:t>
            </w:r>
          </w:p>
        </w:tc>
      </w:tr>
      <w:tr w:rsidR="000F286E" w:rsidRPr="00636E48" w14:paraId="0C2DA1DE" w14:textId="77777777" w:rsidTr="009B7D6A">
        <w:tc>
          <w:tcPr>
            <w:tcW w:w="670" w:type="dxa"/>
          </w:tcPr>
          <w:p w14:paraId="228CD526" w14:textId="4EEF15BB" w:rsidR="000F286E" w:rsidRPr="00636E48" w:rsidRDefault="008F1484" w:rsidP="00636E48">
            <w:pPr>
              <w:spacing w:after="0" w:line="240" w:lineRule="auto"/>
              <w:rPr>
                <w:rFonts w:cstheme="minorHAnsi"/>
              </w:rPr>
            </w:pPr>
            <w:r>
              <w:rPr>
                <w:rFonts w:cstheme="minorHAnsi"/>
              </w:rPr>
              <w:t>5</w:t>
            </w:r>
            <w:r w:rsidR="000F286E" w:rsidRPr="00636E48">
              <w:rPr>
                <w:rFonts w:cstheme="minorHAnsi"/>
              </w:rPr>
              <w:t>.</w:t>
            </w:r>
          </w:p>
        </w:tc>
        <w:tc>
          <w:tcPr>
            <w:tcW w:w="2410" w:type="dxa"/>
          </w:tcPr>
          <w:p w14:paraId="0FD9CF80" w14:textId="77777777" w:rsidR="000F286E" w:rsidRPr="00636E48" w:rsidRDefault="000F286E" w:rsidP="00636E48">
            <w:pPr>
              <w:spacing w:after="0" w:line="240" w:lineRule="auto"/>
              <w:rPr>
                <w:rFonts w:cstheme="minorHAnsi"/>
              </w:rPr>
            </w:pPr>
            <w:r w:rsidRPr="00636E48">
              <w:rPr>
                <w:rFonts w:cstheme="minorHAnsi"/>
              </w:rPr>
              <w:t>Diegimo metodai</w:t>
            </w:r>
          </w:p>
        </w:tc>
        <w:tc>
          <w:tcPr>
            <w:tcW w:w="6595" w:type="dxa"/>
          </w:tcPr>
          <w:p w14:paraId="31FA19EC" w14:textId="77777777" w:rsidR="000F286E" w:rsidRPr="00636E48" w:rsidRDefault="000F286E" w:rsidP="007A487C">
            <w:pPr>
              <w:spacing w:after="0" w:line="240" w:lineRule="auto"/>
              <w:jc w:val="both"/>
              <w:rPr>
                <w:rFonts w:eastAsia="Calibri" w:cstheme="minorHAnsi"/>
                <w:highlight w:val="white"/>
              </w:rPr>
            </w:pPr>
            <w:r w:rsidRPr="00636E48">
              <w:rPr>
                <w:rFonts w:cstheme="minorHAnsi"/>
                <w:highlight w:val="white"/>
              </w:rPr>
              <w:t>Centralizuotam darbo vietų kietųjų diskų šifravimo moduliui turi būti galimybės:</w:t>
            </w:r>
          </w:p>
          <w:p w14:paraId="62C143F4" w14:textId="77777777" w:rsidR="000F286E" w:rsidRPr="00636E48" w:rsidRDefault="000F286E" w:rsidP="007A487C">
            <w:pPr>
              <w:spacing w:after="0" w:line="240" w:lineRule="auto"/>
              <w:jc w:val="both"/>
              <w:rPr>
                <w:rFonts w:eastAsia="Calibri" w:cstheme="minorHAnsi"/>
                <w:highlight w:val="white"/>
              </w:rPr>
            </w:pPr>
            <w:r w:rsidRPr="00636E48">
              <w:rPr>
                <w:rFonts w:cstheme="minorHAnsi"/>
                <w:highlight w:val="white"/>
              </w:rPr>
              <w:t xml:space="preserve"> - Įdiegti programinę įrangą centralizuotai iš valdymo konsolės.</w:t>
            </w:r>
          </w:p>
          <w:p w14:paraId="2B58E3F3" w14:textId="77777777" w:rsidR="000F286E" w:rsidRPr="00636E48" w:rsidRDefault="000F286E" w:rsidP="007A487C">
            <w:pPr>
              <w:spacing w:after="0" w:line="240" w:lineRule="auto"/>
              <w:jc w:val="both"/>
              <w:rPr>
                <w:rFonts w:cstheme="minorHAnsi"/>
                <w:highlight w:val="white"/>
              </w:rPr>
            </w:pPr>
            <w:r w:rsidRPr="00636E48">
              <w:rPr>
                <w:rFonts w:cstheme="minorHAnsi"/>
                <w:highlight w:val="white"/>
              </w:rPr>
              <w:t xml:space="preserve"> - Įdiegti programinę įrangą lokaliai iš diegimo laikmenos.</w:t>
            </w:r>
          </w:p>
        </w:tc>
      </w:tr>
      <w:tr w:rsidR="000F286E" w:rsidRPr="00636E48" w14:paraId="4F8FFF16" w14:textId="77777777" w:rsidTr="009B7D6A">
        <w:tc>
          <w:tcPr>
            <w:tcW w:w="670" w:type="dxa"/>
          </w:tcPr>
          <w:p w14:paraId="4DA78B27" w14:textId="5826BADB" w:rsidR="000F286E" w:rsidRPr="00636E48" w:rsidRDefault="000622E8" w:rsidP="000622E8">
            <w:pPr>
              <w:spacing w:after="0" w:line="240" w:lineRule="auto"/>
              <w:ind w:hanging="109"/>
              <w:rPr>
                <w:rFonts w:cstheme="minorHAnsi"/>
              </w:rPr>
            </w:pPr>
            <w:r>
              <w:rPr>
                <w:rFonts w:cstheme="minorHAnsi"/>
              </w:rPr>
              <w:t xml:space="preserve">  </w:t>
            </w:r>
            <w:r w:rsidR="000F286E" w:rsidRPr="00636E48">
              <w:rPr>
                <w:rFonts w:cstheme="minorHAnsi"/>
              </w:rPr>
              <w:t>6.</w:t>
            </w:r>
          </w:p>
        </w:tc>
        <w:tc>
          <w:tcPr>
            <w:tcW w:w="2410" w:type="dxa"/>
          </w:tcPr>
          <w:p w14:paraId="2F923847" w14:textId="77777777" w:rsidR="000F286E" w:rsidRPr="00636E48" w:rsidRDefault="000F286E" w:rsidP="00636E48">
            <w:pPr>
              <w:spacing w:after="0" w:line="240" w:lineRule="auto"/>
              <w:rPr>
                <w:rFonts w:cstheme="minorHAnsi"/>
              </w:rPr>
            </w:pPr>
            <w:r w:rsidRPr="00636E48">
              <w:rPr>
                <w:rFonts w:cstheme="minorHAnsi"/>
              </w:rPr>
              <w:t>Funkciniai</w:t>
            </w:r>
          </w:p>
          <w:p w14:paraId="1785BEDB" w14:textId="77777777" w:rsidR="000F286E" w:rsidRPr="00636E48" w:rsidRDefault="000F286E" w:rsidP="00636E48">
            <w:pPr>
              <w:spacing w:after="0" w:line="240" w:lineRule="auto"/>
              <w:rPr>
                <w:rFonts w:cstheme="minorHAnsi"/>
              </w:rPr>
            </w:pPr>
            <w:r w:rsidRPr="00636E48">
              <w:rPr>
                <w:rFonts w:cstheme="minorHAnsi"/>
              </w:rPr>
              <w:t>reikalavimai</w:t>
            </w:r>
          </w:p>
          <w:p w14:paraId="00F7A0D8" w14:textId="77777777" w:rsidR="000F286E" w:rsidRPr="00636E48" w:rsidRDefault="000F286E" w:rsidP="00636E48">
            <w:pPr>
              <w:spacing w:after="0" w:line="240" w:lineRule="auto"/>
              <w:rPr>
                <w:rFonts w:cstheme="minorHAnsi"/>
              </w:rPr>
            </w:pPr>
            <w:r w:rsidRPr="00636E48">
              <w:rPr>
                <w:rFonts w:cstheme="minorHAnsi"/>
              </w:rPr>
              <w:t>darbo vietų</w:t>
            </w:r>
          </w:p>
          <w:p w14:paraId="36E2244F" w14:textId="77777777" w:rsidR="000F286E" w:rsidRPr="00636E48" w:rsidRDefault="000F286E" w:rsidP="00636E48">
            <w:pPr>
              <w:spacing w:after="0" w:line="240" w:lineRule="auto"/>
              <w:rPr>
                <w:rFonts w:cstheme="minorHAnsi"/>
              </w:rPr>
            </w:pPr>
            <w:r w:rsidRPr="00636E48">
              <w:rPr>
                <w:rFonts w:cstheme="minorHAnsi"/>
              </w:rPr>
              <w:t>šifravimo moduliui</w:t>
            </w:r>
          </w:p>
        </w:tc>
        <w:tc>
          <w:tcPr>
            <w:tcW w:w="6595" w:type="dxa"/>
          </w:tcPr>
          <w:p w14:paraId="1C97BA20" w14:textId="77777777" w:rsidR="000F286E" w:rsidRPr="00636E48" w:rsidRDefault="000F286E" w:rsidP="007A487C">
            <w:pPr>
              <w:spacing w:after="0" w:line="240" w:lineRule="auto"/>
              <w:jc w:val="both"/>
              <w:rPr>
                <w:rFonts w:cstheme="minorHAnsi"/>
              </w:rPr>
            </w:pPr>
            <w:r w:rsidRPr="00636E48">
              <w:rPr>
                <w:rFonts w:cstheme="minorHAnsi"/>
              </w:rPr>
              <w:t>Turi palaikyti centralizuotą administravimą nuotoliniu būdu.</w:t>
            </w:r>
          </w:p>
          <w:p w14:paraId="03CC3140" w14:textId="77777777" w:rsidR="000F286E" w:rsidRPr="00636E48" w:rsidRDefault="000F286E" w:rsidP="007A487C">
            <w:pPr>
              <w:spacing w:after="0" w:line="240" w:lineRule="auto"/>
              <w:jc w:val="both"/>
              <w:rPr>
                <w:rFonts w:cstheme="minorHAnsi"/>
              </w:rPr>
            </w:pPr>
            <w:r w:rsidRPr="00636E48">
              <w:rPr>
                <w:rFonts w:cstheme="minorHAnsi"/>
              </w:rPr>
              <w:t>Valdymas turi būti įgyvendintas kuriant politikas, kurias galima priskirti</w:t>
            </w:r>
          </w:p>
          <w:p w14:paraId="4B8A0CA3" w14:textId="77777777" w:rsidR="000F286E" w:rsidRPr="00636E48" w:rsidRDefault="000F286E" w:rsidP="007A487C">
            <w:pPr>
              <w:spacing w:after="0" w:line="240" w:lineRule="auto"/>
              <w:jc w:val="both"/>
              <w:rPr>
                <w:rFonts w:cstheme="minorHAnsi"/>
              </w:rPr>
            </w:pPr>
            <w:r w:rsidRPr="00636E48">
              <w:rPr>
                <w:rFonts w:cstheme="minorHAnsi"/>
              </w:rPr>
              <w:t>įrenginiams ar įrenginių grupėms.</w:t>
            </w:r>
          </w:p>
          <w:p w14:paraId="0A139F63" w14:textId="77777777" w:rsidR="000F286E" w:rsidRPr="00636E48" w:rsidRDefault="000F286E" w:rsidP="007A487C">
            <w:pPr>
              <w:spacing w:after="0" w:line="240" w:lineRule="auto"/>
              <w:jc w:val="both"/>
              <w:rPr>
                <w:rFonts w:cstheme="minorHAnsi"/>
              </w:rPr>
            </w:pPr>
            <w:r w:rsidRPr="00636E48">
              <w:rPr>
                <w:rFonts w:cstheme="minorHAnsi"/>
              </w:rPr>
              <w:t xml:space="preserve">Turi būti UEFI mikroprogramos (angl. </w:t>
            </w:r>
            <w:r w:rsidRPr="00636E48">
              <w:rPr>
                <w:rFonts w:cstheme="minorHAnsi"/>
                <w:i/>
              </w:rPr>
              <w:t>firmware</w:t>
            </w:r>
            <w:r w:rsidRPr="00636E48">
              <w:rPr>
                <w:rFonts w:cstheme="minorHAnsi"/>
              </w:rPr>
              <w:t>) palaikymas.</w:t>
            </w:r>
          </w:p>
          <w:p w14:paraId="2DD64819" w14:textId="77777777" w:rsidR="000F286E" w:rsidRPr="00636E48" w:rsidRDefault="000F286E" w:rsidP="007A487C">
            <w:pPr>
              <w:spacing w:after="0" w:line="240" w:lineRule="auto"/>
              <w:jc w:val="both"/>
              <w:rPr>
                <w:rFonts w:cstheme="minorHAnsi"/>
              </w:rPr>
            </w:pPr>
            <w:r w:rsidRPr="00636E48">
              <w:rPr>
                <w:rFonts w:cstheme="minorHAnsi"/>
              </w:rPr>
              <w:t xml:space="preserve">Turi būti TPM (angl. </w:t>
            </w:r>
            <w:r w:rsidRPr="00636E48">
              <w:rPr>
                <w:rFonts w:cstheme="minorHAnsi"/>
                <w:i/>
              </w:rPr>
              <w:t>Trusted Platform Module</w:t>
            </w:r>
            <w:r w:rsidRPr="00636E48">
              <w:rPr>
                <w:rFonts w:cstheme="minorHAnsi"/>
              </w:rPr>
              <w:t>) palaikymas</w:t>
            </w:r>
          </w:p>
          <w:p w14:paraId="1098A43A" w14:textId="77777777" w:rsidR="000F286E" w:rsidRPr="00636E48" w:rsidRDefault="000F286E" w:rsidP="007A487C">
            <w:pPr>
              <w:spacing w:after="0" w:line="240" w:lineRule="auto"/>
              <w:jc w:val="both"/>
              <w:rPr>
                <w:rFonts w:cstheme="minorHAnsi"/>
              </w:rPr>
            </w:pPr>
            <w:r w:rsidRPr="00636E48">
              <w:rPr>
                <w:rFonts w:cstheme="minorHAnsi"/>
              </w:rPr>
              <w:t>Turi būti OPAL diskų palaikymas.</w:t>
            </w:r>
          </w:p>
          <w:p w14:paraId="4AE100F0" w14:textId="77777777" w:rsidR="000F286E" w:rsidRPr="00636E48" w:rsidRDefault="000F286E" w:rsidP="007A487C">
            <w:pPr>
              <w:spacing w:after="0" w:line="240" w:lineRule="auto"/>
              <w:jc w:val="both"/>
              <w:rPr>
                <w:rFonts w:cstheme="minorHAnsi"/>
              </w:rPr>
            </w:pPr>
            <w:r w:rsidRPr="00636E48">
              <w:rPr>
                <w:rFonts w:cstheme="minorHAnsi"/>
              </w:rPr>
              <w:t>Turi turėti galimybę šifruoti visus diskus arba tik krovimosi diską.</w:t>
            </w:r>
          </w:p>
          <w:p w14:paraId="34EDD60C" w14:textId="77777777" w:rsidR="000F286E" w:rsidRPr="00636E48" w:rsidRDefault="000F286E" w:rsidP="007A487C">
            <w:pPr>
              <w:spacing w:after="0" w:line="240" w:lineRule="auto"/>
              <w:jc w:val="both"/>
              <w:rPr>
                <w:rFonts w:cstheme="minorHAnsi"/>
              </w:rPr>
            </w:pPr>
            <w:r w:rsidRPr="00636E48">
              <w:rPr>
                <w:rFonts w:cstheme="minorHAnsi"/>
              </w:rPr>
              <w:t>Turi turėti galimybę centralizuotai nustatyti šifravimo slaptažodžio politiką.</w:t>
            </w:r>
          </w:p>
          <w:p w14:paraId="2339628D" w14:textId="77777777" w:rsidR="000F286E" w:rsidRPr="00636E48" w:rsidRDefault="000F286E" w:rsidP="007A487C">
            <w:pPr>
              <w:spacing w:after="0" w:line="240" w:lineRule="auto"/>
              <w:jc w:val="both"/>
              <w:rPr>
                <w:rFonts w:cstheme="minorHAnsi"/>
              </w:rPr>
            </w:pPr>
            <w:r w:rsidRPr="00636E48">
              <w:rPr>
                <w:rFonts w:cstheme="minorHAnsi"/>
              </w:rPr>
              <w:t>Turi būti galimybė centralizuotai politikoje laikinai atjungti šifravimo slaptažodžio reikalavimą.</w:t>
            </w:r>
          </w:p>
          <w:p w14:paraId="6B868D0B" w14:textId="77777777" w:rsidR="000F286E" w:rsidRPr="00636E48" w:rsidRDefault="000F286E" w:rsidP="007A487C">
            <w:pPr>
              <w:spacing w:after="0" w:line="240" w:lineRule="auto"/>
              <w:jc w:val="both"/>
              <w:rPr>
                <w:rFonts w:cstheme="minorHAnsi"/>
              </w:rPr>
            </w:pPr>
            <w:r w:rsidRPr="00636E48">
              <w:rPr>
                <w:rFonts w:cstheme="minorHAnsi"/>
              </w:rPr>
              <w:t>Turi turėti galimybę administratoriui nuotoliniu būdu inicijuoti šifravimo slaptažodžio atkūrimą, blokavimą ir ištrynimą.</w:t>
            </w:r>
          </w:p>
          <w:p w14:paraId="23DDC653" w14:textId="77777777" w:rsidR="000F286E" w:rsidRPr="00636E48" w:rsidRDefault="000F286E" w:rsidP="007A487C">
            <w:pPr>
              <w:spacing w:after="0" w:line="240" w:lineRule="auto"/>
              <w:jc w:val="both"/>
              <w:rPr>
                <w:rFonts w:cstheme="minorHAnsi"/>
              </w:rPr>
            </w:pPr>
            <w:r w:rsidRPr="00636E48">
              <w:rPr>
                <w:rFonts w:cstheme="minorHAnsi"/>
              </w:rPr>
              <w:t>Turi būti galimybė administratoriui iššifruoti kietąjį diską su gamintojo numatyta atkūrimo programa.</w:t>
            </w:r>
          </w:p>
          <w:p w14:paraId="0E0E2437" w14:textId="77777777" w:rsidR="000F286E" w:rsidRPr="00636E48" w:rsidRDefault="000F286E" w:rsidP="007A487C">
            <w:pPr>
              <w:spacing w:after="0" w:line="240" w:lineRule="auto"/>
              <w:jc w:val="both"/>
              <w:rPr>
                <w:rFonts w:cstheme="minorHAnsi"/>
              </w:rPr>
            </w:pPr>
            <w:r w:rsidRPr="00636E48">
              <w:rPr>
                <w:rFonts w:cstheme="minorHAnsi"/>
              </w:rPr>
              <w:t>Turi būti galimybė naudotojams prisijungti prie savo užšifruotos sistemos ir „Windows“ profilio naudojant savo „Windows“ slaptažodį (angl.</w:t>
            </w:r>
            <w:r w:rsidRPr="00636E48">
              <w:rPr>
                <w:rFonts w:cstheme="minorHAnsi"/>
                <w:i/>
              </w:rPr>
              <w:t xml:space="preserve"> Single Sign-on</w:t>
            </w:r>
            <w:r w:rsidRPr="00636E48">
              <w:rPr>
                <w:rFonts w:cstheme="minorHAnsi"/>
              </w:rPr>
              <w:t>).</w:t>
            </w:r>
          </w:p>
        </w:tc>
      </w:tr>
      <w:tr w:rsidR="000F286E" w:rsidRPr="00636E48" w14:paraId="34D353DB" w14:textId="77777777" w:rsidTr="009B7D6A">
        <w:tc>
          <w:tcPr>
            <w:tcW w:w="670" w:type="dxa"/>
          </w:tcPr>
          <w:p w14:paraId="6239D62B" w14:textId="422451BF" w:rsidR="000F286E" w:rsidRPr="00636E48" w:rsidRDefault="001664F6" w:rsidP="00636E48">
            <w:pPr>
              <w:spacing w:after="0" w:line="240" w:lineRule="auto"/>
              <w:ind w:hanging="109"/>
              <w:jc w:val="center"/>
              <w:rPr>
                <w:rFonts w:cstheme="minorHAnsi"/>
              </w:rPr>
            </w:pPr>
            <w:r>
              <w:rPr>
                <w:rFonts w:cstheme="minorHAnsi"/>
              </w:rPr>
              <w:t>7</w:t>
            </w:r>
            <w:r w:rsidR="000F286E" w:rsidRPr="00636E48">
              <w:rPr>
                <w:rFonts w:cstheme="minorHAnsi"/>
              </w:rPr>
              <w:t>.</w:t>
            </w:r>
          </w:p>
        </w:tc>
        <w:tc>
          <w:tcPr>
            <w:tcW w:w="2410" w:type="dxa"/>
          </w:tcPr>
          <w:p w14:paraId="5FDA0E07" w14:textId="77777777" w:rsidR="000F286E" w:rsidRPr="00636E48" w:rsidRDefault="000F286E" w:rsidP="00636E48">
            <w:pPr>
              <w:spacing w:after="0" w:line="240" w:lineRule="auto"/>
              <w:rPr>
                <w:rFonts w:cstheme="minorHAnsi"/>
              </w:rPr>
            </w:pPr>
            <w:r w:rsidRPr="00636E48">
              <w:rPr>
                <w:rFonts w:cstheme="minorHAnsi"/>
              </w:rPr>
              <w:t>Aktualumo reikalavimas</w:t>
            </w:r>
          </w:p>
        </w:tc>
        <w:tc>
          <w:tcPr>
            <w:tcW w:w="6595" w:type="dxa"/>
          </w:tcPr>
          <w:p w14:paraId="4B591DA6" w14:textId="14052426" w:rsidR="000F286E" w:rsidRPr="00636E48" w:rsidRDefault="000F286E" w:rsidP="007A487C">
            <w:pPr>
              <w:spacing w:after="0" w:line="240" w:lineRule="auto"/>
              <w:jc w:val="both"/>
              <w:rPr>
                <w:rFonts w:cstheme="minorHAnsi"/>
                <w:highlight w:val="white"/>
              </w:rPr>
            </w:pPr>
            <w:r w:rsidRPr="00636E48">
              <w:rPr>
                <w:rFonts w:cstheme="minorHAnsi"/>
                <w:highlight w:val="white"/>
              </w:rPr>
              <w:t xml:space="preserve">Pateikiamoms licencijoms turi būti užtikrinamas gamintojo </w:t>
            </w:r>
            <w:r w:rsidRPr="0004739C">
              <w:rPr>
                <w:rFonts w:cstheme="minorHAnsi"/>
              </w:rPr>
              <w:t>palaikymas sutarties</w:t>
            </w:r>
            <w:r w:rsidR="00A73181" w:rsidRPr="0004739C">
              <w:rPr>
                <w:rFonts w:cstheme="minorHAnsi"/>
              </w:rPr>
              <w:t xml:space="preserve"> vykdymo </w:t>
            </w:r>
            <w:r w:rsidRPr="0004739C">
              <w:rPr>
                <w:rFonts w:cstheme="minorHAnsi"/>
              </w:rPr>
              <w:t>laikotarpiu, užtikrinantis teisę šiuo laiko</w:t>
            </w:r>
            <w:r w:rsidRPr="00636E48">
              <w:rPr>
                <w:rFonts w:cstheme="minorHAnsi"/>
                <w:highlight w:val="white"/>
              </w:rPr>
              <w:t>tarpiu be papildomo mokesčio diegtis naujausias programinės įrangos versijas.</w:t>
            </w:r>
          </w:p>
        </w:tc>
      </w:tr>
      <w:tr w:rsidR="000F286E" w:rsidRPr="00636E48" w14:paraId="760D9E30" w14:textId="77777777" w:rsidTr="009B7D6A">
        <w:tc>
          <w:tcPr>
            <w:tcW w:w="670" w:type="dxa"/>
          </w:tcPr>
          <w:p w14:paraId="2A44B746" w14:textId="2097DC0B" w:rsidR="000F286E" w:rsidRPr="00636E48" w:rsidRDefault="001664F6" w:rsidP="00636E48">
            <w:pPr>
              <w:spacing w:after="0" w:line="240" w:lineRule="auto"/>
              <w:ind w:hanging="109"/>
              <w:jc w:val="center"/>
              <w:rPr>
                <w:rFonts w:cstheme="minorHAnsi"/>
              </w:rPr>
            </w:pPr>
            <w:r>
              <w:rPr>
                <w:rFonts w:cstheme="minorHAnsi"/>
              </w:rPr>
              <w:t>8</w:t>
            </w:r>
            <w:r w:rsidR="000F286E" w:rsidRPr="00636E48">
              <w:rPr>
                <w:rFonts w:cstheme="minorHAnsi"/>
              </w:rPr>
              <w:t>.</w:t>
            </w:r>
          </w:p>
        </w:tc>
        <w:tc>
          <w:tcPr>
            <w:tcW w:w="2410" w:type="dxa"/>
          </w:tcPr>
          <w:p w14:paraId="2937D38B" w14:textId="77777777" w:rsidR="000F286E" w:rsidRPr="00636E48" w:rsidRDefault="000F286E" w:rsidP="00636E48">
            <w:pPr>
              <w:spacing w:after="0" w:line="240" w:lineRule="auto"/>
              <w:rPr>
                <w:rFonts w:cstheme="minorHAnsi"/>
              </w:rPr>
            </w:pPr>
            <w:r w:rsidRPr="00636E48">
              <w:rPr>
                <w:rFonts w:cstheme="minorHAnsi"/>
              </w:rPr>
              <w:t>Versija</w:t>
            </w:r>
          </w:p>
        </w:tc>
        <w:tc>
          <w:tcPr>
            <w:tcW w:w="6595" w:type="dxa"/>
          </w:tcPr>
          <w:p w14:paraId="5DBB508A" w14:textId="29FEF58B" w:rsidR="000F286E" w:rsidRPr="00636E48" w:rsidRDefault="000F286E" w:rsidP="007A487C">
            <w:pPr>
              <w:spacing w:after="0" w:line="240" w:lineRule="auto"/>
              <w:jc w:val="both"/>
              <w:rPr>
                <w:rFonts w:cstheme="minorHAnsi"/>
                <w:highlight w:val="white"/>
              </w:rPr>
            </w:pPr>
            <w:r w:rsidRPr="00636E48">
              <w:rPr>
                <w:rFonts w:cstheme="minorHAnsi"/>
                <w:highlight w:val="white"/>
              </w:rPr>
              <w:t xml:space="preserve">Turi būti </w:t>
            </w:r>
            <w:r w:rsidR="009F77A4">
              <w:rPr>
                <w:rFonts w:cstheme="minorHAnsi"/>
                <w:highlight w:val="white"/>
              </w:rPr>
              <w:t>palaikoma</w:t>
            </w:r>
            <w:r w:rsidR="009F77A4" w:rsidRPr="00636E48">
              <w:rPr>
                <w:rFonts w:cstheme="minorHAnsi"/>
                <w:highlight w:val="white"/>
              </w:rPr>
              <w:t xml:space="preserve"> </w:t>
            </w:r>
            <w:r w:rsidRPr="00636E48">
              <w:rPr>
                <w:rFonts w:cstheme="minorHAnsi"/>
                <w:highlight w:val="white"/>
              </w:rPr>
              <w:t>naujausia stabili programinės įrangos versija, oficialiai gamintojo paskelbta internete.</w:t>
            </w:r>
          </w:p>
        </w:tc>
      </w:tr>
      <w:tr w:rsidR="000F286E" w:rsidRPr="00636E48" w14:paraId="36EECF5B" w14:textId="77777777" w:rsidTr="00666F80">
        <w:trPr>
          <w:trHeight w:val="656"/>
        </w:trPr>
        <w:tc>
          <w:tcPr>
            <w:tcW w:w="670" w:type="dxa"/>
          </w:tcPr>
          <w:p w14:paraId="037A9266" w14:textId="20068D0F" w:rsidR="000F286E" w:rsidRPr="00636E48" w:rsidRDefault="001664F6" w:rsidP="00636E48">
            <w:pPr>
              <w:spacing w:after="0" w:line="240" w:lineRule="auto"/>
              <w:ind w:hanging="109"/>
              <w:jc w:val="center"/>
              <w:rPr>
                <w:rFonts w:cstheme="minorHAnsi"/>
              </w:rPr>
            </w:pPr>
            <w:r>
              <w:rPr>
                <w:rFonts w:cstheme="minorHAnsi"/>
              </w:rPr>
              <w:t>9</w:t>
            </w:r>
            <w:r w:rsidR="000F286E" w:rsidRPr="00636E48">
              <w:rPr>
                <w:rFonts w:cstheme="minorHAnsi"/>
              </w:rPr>
              <w:t>.</w:t>
            </w:r>
          </w:p>
        </w:tc>
        <w:tc>
          <w:tcPr>
            <w:tcW w:w="2410" w:type="dxa"/>
          </w:tcPr>
          <w:p w14:paraId="104F0962" w14:textId="46BF54A0" w:rsidR="000F286E" w:rsidRPr="00636E48" w:rsidRDefault="00666F80" w:rsidP="00636E48">
            <w:pPr>
              <w:spacing w:after="0" w:line="240" w:lineRule="auto"/>
              <w:rPr>
                <w:rFonts w:cstheme="minorHAnsi"/>
              </w:rPr>
            </w:pPr>
            <w:r>
              <w:rPr>
                <w:rFonts w:cstheme="minorHAnsi"/>
              </w:rPr>
              <w:t>A</w:t>
            </w:r>
            <w:r w:rsidR="000F286E" w:rsidRPr="00636E48">
              <w:rPr>
                <w:rFonts w:cstheme="minorHAnsi"/>
              </w:rPr>
              <w:t xml:space="preserve">ptarnavimo </w:t>
            </w:r>
          </w:p>
          <w:p w14:paraId="43279C2A" w14:textId="77777777" w:rsidR="000F286E" w:rsidRPr="00636E48" w:rsidRDefault="000F286E" w:rsidP="00636E48">
            <w:pPr>
              <w:spacing w:after="0" w:line="240" w:lineRule="auto"/>
              <w:rPr>
                <w:rFonts w:cstheme="minorHAnsi"/>
              </w:rPr>
            </w:pPr>
            <w:r w:rsidRPr="00636E48">
              <w:rPr>
                <w:rFonts w:cstheme="minorHAnsi"/>
              </w:rPr>
              <w:t>(angl. support) sąlygos</w:t>
            </w:r>
          </w:p>
        </w:tc>
        <w:tc>
          <w:tcPr>
            <w:tcW w:w="6595" w:type="dxa"/>
          </w:tcPr>
          <w:p w14:paraId="619ECD80" w14:textId="4FFB23ED" w:rsidR="000F286E" w:rsidRPr="00AE2BF0" w:rsidRDefault="00EE7469" w:rsidP="007A487C">
            <w:pPr>
              <w:spacing w:after="0" w:line="240" w:lineRule="auto"/>
              <w:jc w:val="both"/>
              <w:rPr>
                <w:rFonts w:cstheme="minorHAnsi"/>
              </w:rPr>
            </w:pPr>
            <w:r w:rsidRPr="00AE2BF0">
              <w:rPr>
                <w:rFonts w:cstheme="minorHAnsi"/>
              </w:rPr>
              <w:t>Tiekėjas</w:t>
            </w:r>
            <w:r w:rsidR="000F286E" w:rsidRPr="00AE2BF0">
              <w:rPr>
                <w:rFonts w:cstheme="minorHAnsi"/>
              </w:rPr>
              <w:t xml:space="preserve"> </w:t>
            </w:r>
            <w:r w:rsidRPr="00AE2BF0">
              <w:rPr>
                <w:rFonts w:cstheme="minorHAnsi"/>
              </w:rPr>
              <w:t xml:space="preserve">sutarties vykdymo metu </w:t>
            </w:r>
            <w:r w:rsidR="000F286E" w:rsidRPr="00AE2BF0">
              <w:rPr>
                <w:rFonts w:cstheme="minorHAnsi"/>
              </w:rPr>
              <w:t xml:space="preserve">turi teikti nemokamą pagalbą, konsultacijas telefonu, </w:t>
            </w:r>
            <w:r w:rsidRPr="00AE2BF0">
              <w:rPr>
                <w:rFonts w:cstheme="minorHAnsi"/>
              </w:rPr>
              <w:t xml:space="preserve">el. paštu </w:t>
            </w:r>
            <w:r w:rsidR="000F286E" w:rsidRPr="00AE2BF0">
              <w:rPr>
                <w:rFonts w:cstheme="minorHAnsi"/>
              </w:rPr>
              <w:t>kreipiantis į pagalbos centrą darbo dienomis darbo valandomis</w:t>
            </w:r>
            <w:r w:rsidRPr="00AE2BF0">
              <w:rPr>
                <w:rFonts w:cstheme="minorHAnsi"/>
              </w:rPr>
              <w:t xml:space="preserve"> (nuo 8 val. iki 17 val.)</w:t>
            </w:r>
            <w:r w:rsidR="000F286E" w:rsidRPr="00AE2BF0">
              <w:rPr>
                <w:rFonts w:cstheme="minorHAnsi"/>
              </w:rPr>
              <w:t xml:space="preserve"> lietuvių</w:t>
            </w:r>
            <w:r w:rsidR="00666F80" w:rsidRPr="00AE2BF0">
              <w:rPr>
                <w:rFonts w:cstheme="minorHAnsi"/>
              </w:rPr>
              <w:t xml:space="preserve"> </w:t>
            </w:r>
            <w:r w:rsidR="000F286E" w:rsidRPr="00AE2BF0">
              <w:rPr>
                <w:rFonts w:cstheme="minorHAnsi"/>
              </w:rPr>
              <w:t>ir</w:t>
            </w:r>
            <w:r w:rsidR="00F32BB7">
              <w:rPr>
                <w:rFonts w:cstheme="minorHAnsi"/>
              </w:rPr>
              <w:t xml:space="preserve"> (arba)</w:t>
            </w:r>
            <w:r w:rsidR="000F286E" w:rsidRPr="00AE2BF0">
              <w:rPr>
                <w:rFonts w:cstheme="minorHAnsi"/>
              </w:rPr>
              <w:t xml:space="preserve"> anglų kalbomis.</w:t>
            </w:r>
            <w:r w:rsidRPr="00AE2BF0">
              <w:rPr>
                <w:rFonts w:cstheme="minorHAnsi"/>
              </w:rPr>
              <w:t xml:space="preserve"> Tiekėjas į paklausimus turi atsakyti ne vėliau kaip per 24 val. nuo paklausimo gavimo dienos.</w:t>
            </w:r>
          </w:p>
          <w:p w14:paraId="0D5953C1" w14:textId="63C3F6E6" w:rsidR="000F286E" w:rsidRPr="00666F80" w:rsidRDefault="00666F80" w:rsidP="007A487C">
            <w:pPr>
              <w:spacing w:after="0" w:line="240" w:lineRule="auto"/>
              <w:jc w:val="both"/>
              <w:rPr>
                <w:rFonts w:cstheme="minorHAnsi"/>
              </w:rPr>
            </w:pPr>
            <w:r w:rsidRPr="00AE2BF0">
              <w:rPr>
                <w:rFonts w:cstheme="minorHAnsi"/>
              </w:rPr>
              <w:t>Tiekėjas</w:t>
            </w:r>
            <w:r w:rsidR="000F286E" w:rsidRPr="00AE2BF0">
              <w:rPr>
                <w:rFonts w:cstheme="minorHAnsi"/>
              </w:rPr>
              <w:t xml:space="preserve"> turi suteikti </w:t>
            </w:r>
            <w:r w:rsidRPr="00AE2BF0">
              <w:rPr>
                <w:rFonts w:cstheme="minorHAnsi"/>
              </w:rPr>
              <w:t xml:space="preserve">nemokamai </w:t>
            </w:r>
            <w:r w:rsidR="004964FD" w:rsidRPr="00AE2BF0">
              <w:rPr>
                <w:rFonts w:cstheme="minorHAnsi"/>
              </w:rPr>
              <w:t xml:space="preserve">ne mažiau kaip </w:t>
            </w:r>
            <w:r w:rsidR="000F286E" w:rsidRPr="00AE2BF0">
              <w:rPr>
                <w:rFonts w:cstheme="minorHAnsi"/>
              </w:rPr>
              <w:t>2 val</w:t>
            </w:r>
            <w:r w:rsidRPr="00AE2BF0">
              <w:rPr>
                <w:rFonts w:cstheme="minorHAnsi"/>
              </w:rPr>
              <w:t>.</w:t>
            </w:r>
            <w:r w:rsidR="000F286E" w:rsidRPr="00AE2BF0">
              <w:rPr>
                <w:rFonts w:cstheme="minorHAnsi"/>
              </w:rPr>
              <w:t xml:space="preserve"> konsultacij</w:t>
            </w:r>
            <w:r w:rsidRPr="00AE2BF0">
              <w:rPr>
                <w:rFonts w:cstheme="minorHAnsi"/>
              </w:rPr>
              <w:t>as</w:t>
            </w:r>
            <w:r w:rsidR="000F286E" w:rsidRPr="00AE2BF0">
              <w:rPr>
                <w:rFonts w:cstheme="minorHAnsi"/>
              </w:rPr>
              <w:t xml:space="preserve"> produkto diegimo ir atnaujinimo klausimais</w:t>
            </w:r>
            <w:r w:rsidR="0060249F">
              <w:rPr>
                <w:highlight w:val="white"/>
              </w:rPr>
              <w:t xml:space="preserve"> kiekvienai </w:t>
            </w:r>
            <w:r w:rsidR="00F35B5A">
              <w:rPr>
                <w:highlight w:val="white"/>
              </w:rPr>
              <w:t>šios techninės specifikacijos 2 skyriaus lentelėje nurodytai Į</w:t>
            </w:r>
            <w:r w:rsidR="0060249F">
              <w:rPr>
                <w:highlight w:val="white"/>
              </w:rPr>
              <w:t>staigai atskirai</w:t>
            </w:r>
            <w:r w:rsidR="000F286E" w:rsidRPr="00AE2BF0">
              <w:rPr>
                <w:rFonts w:cstheme="minorHAnsi"/>
              </w:rPr>
              <w:t>, kurios turi būti įvykdytos ne vėliau kaip 30 dienų nuo licencijų aktyvavimo dienos.</w:t>
            </w:r>
          </w:p>
        </w:tc>
      </w:tr>
    </w:tbl>
    <w:p w14:paraId="01EF70B5" w14:textId="77777777" w:rsidR="0004739C" w:rsidRDefault="0004739C" w:rsidP="00E46235">
      <w:pPr>
        <w:spacing w:line="256" w:lineRule="auto"/>
        <w:rPr>
          <w:b/>
        </w:rPr>
      </w:pPr>
    </w:p>
    <w:p w14:paraId="43C359A4" w14:textId="77777777" w:rsidR="000F286E" w:rsidRDefault="000F286E" w:rsidP="007F3BA4">
      <w:pPr>
        <w:numPr>
          <w:ilvl w:val="0"/>
          <w:numId w:val="15"/>
        </w:numPr>
        <w:spacing w:after="0" w:line="256" w:lineRule="auto"/>
        <w:jc w:val="center"/>
        <w:rPr>
          <w:b/>
        </w:rPr>
      </w:pPr>
      <w:r>
        <w:rPr>
          <w:b/>
        </w:rPr>
        <w:lastRenderedPageBreak/>
        <w:t>Reikalavimai Smėliadėžei</w:t>
      </w:r>
    </w:p>
    <w:p w14:paraId="3852BC47" w14:textId="77777777" w:rsidR="000F286E" w:rsidRDefault="000F286E" w:rsidP="000F286E">
      <w:pPr>
        <w:ind w:left="360"/>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268"/>
        <w:gridCol w:w="6737"/>
      </w:tblGrid>
      <w:tr w:rsidR="000F286E" w:rsidRPr="00636E48" w14:paraId="47FD471F" w14:textId="77777777" w:rsidTr="009B7D6A">
        <w:tc>
          <w:tcPr>
            <w:tcW w:w="670" w:type="dxa"/>
            <w:vAlign w:val="center"/>
          </w:tcPr>
          <w:p w14:paraId="590DB626" w14:textId="77777777" w:rsidR="000F286E" w:rsidRPr="00636E48" w:rsidRDefault="000F286E" w:rsidP="00636E48">
            <w:pPr>
              <w:spacing w:after="0" w:line="240" w:lineRule="auto"/>
              <w:jc w:val="center"/>
              <w:rPr>
                <w:b/>
                <w:bCs/>
              </w:rPr>
            </w:pPr>
            <w:r w:rsidRPr="00636E48">
              <w:rPr>
                <w:b/>
                <w:bCs/>
              </w:rPr>
              <w:t>Eil. Nr.</w:t>
            </w:r>
          </w:p>
        </w:tc>
        <w:tc>
          <w:tcPr>
            <w:tcW w:w="2268" w:type="dxa"/>
            <w:vAlign w:val="center"/>
          </w:tcPr>
          <w:p w14:paraId="7E11BF25" w14:textId="77777777" w:rsidR="000F286E" w:rsidRPr="00636E48" w:rsidRDefault="000F286E" w:rsidP="00636E48">
            <w:pPr>
              <w:spacing w:after="0" w:line="240" w:lineRule="auto"/>
              <w:ind w:hanging="108"/>
              <w:jc w:val="center"/>
              <w:rPr>
                <w:b/>
                <w:bCs/>
              </w:rPr>
            </w:pPr>
            <w:r w:rsidRPr="00636E48">
              <w:rPr>
                <w:b/>
                <w:bCs/>
              </w:rPr>
              <w:t>Parametras</w:t>
            </w:r>
          </w:p>
        </w:tc>
        <w:tc>
          <w:tcPr>
            <w:tcW w:w="6737" w:type="dxa"/>
            <w:vAlign w:val="center"/>
          </w:tcPr>
          <w:p w14:paraId="09DEEB80" w14:textId="77777777" w:rsidR="000F286E" w:rsidRPr="00636E48" w:rsidRDefault="000F286E" w:rsidP="00636E48">
            <w:pPr>
              <w:spacing w:after="0" w:line="240" w:lineRule="auto"/>
              <w:jc w:val="center"/>
              <w:rPr>
                <w:b/>
                <w:bCs/>
              </w:rPr>
            </w:pPr>
            <w:r w:rsidRPr="00636E48">
              <w:rPr>
                <w:b/>
                <w:bCs/>
              </w:rPr>
              <w:t>Minimali reikšmė</w:t>
            </w:r>
          </w:p>
        </w:tc>
      </w:tr>
      <w:tr w:rsidR="000F286E" w:rsidRPr="00636E48" w14:paraId="7F61E72A" w14:textId="77777777" w:rsidTr="009B7D6A">
        <w:tc>
          <w:tcPr>
            <w:tcW w:w="670" w:type="dxa"/>
          </w:tcPr>
          <w:p w14:paraId="533622DA" w14:textId="0DF109C3" w:rsidR="000F286E" w:rsidRPr="00636E48" w:rsidRDefault="008F1484" w:rsidP="00636E48">
            <w:pPr>
              <w:spacing w:after="0" w:line="240" w:lineRule="auto"/>
            </w:pPr>
            <w:r>
              <w:t>1</w:t>
            </w:r>
            <w:r w:rsidR="000F286E" w:rsidRPr="00636E48">
              <w:t>.</w:t>
            </w:r>
          </w:p>
        </w:tc>
        <w:tc>
          <w:tcPr>
            <w:tcW w:w="2268" w:type="dxa"/>
          </w:tcPr>
          <w:p w14:paraId="5EE3ED45" w14:textId="77777777" w:rsidR="000F286E" w:rsidRPr="00636E48" w:rsidRDefault="000F286E" w:rsidP="00636E48">
            <w:pPr>
              <w:spacing w:after="0" w:line="240" w:lineRule="auto"/>
            </w:pPr>
            <w:r w:rsidRPr="00636E48">
              <w:t>Programinės įrangos tipas</w:t>
            </w:r>
          </w:p>
        </w:tc>
        <w:tc>
          <w:tcPr>
            <w:tcW w:w="6737" w:type="dxa"/>
          </w:tcPr>
          <w:p w14:paraId="6912555E" w14:textId="77777777" w:rsidR="000F286E" w:rsidRPr="00636E48" w:rsidRDefault="000F286E" w:rsidP="00636E48">
            <w:pPr>
              <w:spacing w:after="0" w:line="240" w:lineRule="auto"/>
              <w:jc w:val="both"/>
            </w:pPr>
            <w:r w:rsidRPr="00636E48">
              <w:t xml:space="preserve">Apsauga nuo išpirkos reikalaujančių kenkėjų ir nulinės dienos atakų su debesyje valdoma smėliadėžės technologija. </w:t>
            </w:r>
          </w:p>
        </w:tc>
      </w:tr>
      <w:tr w:rsidR="00CF1052" w:rsidRPr="00636E48" w14:paraId="5BB4E643" w14:textId="77777777" w:rsidTr="009B7D6A">
        <w:tc>
          <w:tcPr>
            <w:tcW w:w="670" w:type="dxa"/>
          </w:tcPr>
          <w:p w14:paraId="3DBFA5C6" w14:textId="36DC870F" w:rsidR="00CF1052" w:rsidRPr="00636E48" w:rsidRDefault="008F1484" w:rsidP="00CF1052">
            <w:pPr>
              <w:spacing w:after="0" w:line="240" w:lineRule="auto"/>
            </w:pPr>
            <w:r>
              <w:t>2</w:t>
            </w:r>
            <w:r w:rsidR="00CF1052">
              <w:t>.</w:t>
            </w:r>
          </w:p>
        </w:tc>
        <w:tc>
          <w:tcPr>
            <w:tcW w:w="2268" w:type="dxa"/>
          </w:tcPr>
          <w:p w14:paraId="7C477711" w14:textId="352DFD20" w:rsidR="00CF1052" w:rsidRPr="00636E48" w:rsidRDefault="00CF1052" w:rsidP="00CF1052">
            <w:pPr>
              <w:spacing w:after="0" w:line="240" w:lineRule="auto"/>
            </w:pPr>
            <w:r>
              <w:t>Programinės įrangos gamintojas</w:t>
            </w:r>
          </w:p>
        </w:tc>
        <w:tc>
          <w:tcPr>
            <w:tcW w:w="6737" w:type="dxa"/>
          </w:tcPr>
          <w:p w14:paraId="5CAFB4B8" w14:textId="36ACE578" w:rsidR="00CF1052" w:rsidRPr="00636E48" w:rsidRDefault="00CF1052" w:rsidP="00CF1052">
            <w:pPr>
              <w:spacing w:after="0" w:line="240" w:lineRule="auto"/>
              <w:jc w:val="both"/>
            </w:pPr>
            <w:r w:rsidRPr="00D71978">
              <w:rPr>
                <w:rFonts w:eastAsia="Times New Roman" w:cstheme="minorHAnsi"/>
                <w:b/>
                <w:bCs/>
                <w:highlight w:val="white"/>
                <w:u w:val="single"/>
                <w:lang w:eastAsia="en-US"/>
              </w:rPr>
              <w:t xml:space="preserve">Turi būti pasiūlyme (pirkimo sąlygų </w:t>
            </w:r>
            <w:r>
              <w:rPr>
                <w:rFonts w:eastAsia="Times New Roman" w:cstheme="minorHAnsi"/>
                <w:b/>
                <w:bCs/>
                <w:highlight w:val="white"/>
                <w:u w:val="single"/>
                <w:lang w:eastAsia="en-US"/>
              </w:rPr>
              <w:t>3</w:t>
            </w:r>
            <w:r w:rsidRPr="00D71978">
              <w:rPr>
                <w:rFonts w:eastAsia="Times New Roman" w:cstheme="minorHAnsi"/>
                <w:b/>
                <w:bCs/>
                <w:highlight w:val="white"/>
                <w:u w:val="single"/>
                <w:lang w:eastAsia="en-US"/>
              </w:rPr>
              <w:t xml:space="preserve"> priede) nurodytas tiekėjo siūlomos programinės įrangos gamintojas.</w:t>
            </w:r>
          </w:p>
        </w:tc>
      </w:tr>
      <w:tr w:rsidR="00CF1052" w:rsidRPr="00636E48" w14:paraId="56EB9167" w14:textId="77777777" w:rsidTr="009B7D6A">
        <w:tc>
          <w:tcPr>
            <w:tcW w:w="670" w:type="dxa"/>
          </w:tcPr>
          <w:p w14:paraId="69EE254D" w14:textId="31CF3A49" w:rsidR="00CF1052" w:rsidRPr="00636E48" w:rsidRDefault="008F1484" w:rsidP="00CF1052">
            <w:pPr>
              <w:spacing w:after="0" w:line="240" w:lineRule="auto"/>
            </w:pPr>
            <w:r>
              <w:t>3</w:t>
            </w:r>
            <w:r w:rsidR="00CF1052" w:rsidRPr="00636E48">
              <w:t>.</w:t>
            </w:r>
          </w:p>
        </w:tc>
        <w:tc>
          <w:tcPr>
            <w:tcW w:w="2268" w:type="dxa"/>
          </w:tcPr>
          <w:p w14:paraId="7019DC4D" w14:textId="77777777" w:rsidR="00CF1052" w:rsidRPr="00636E48" w:rsidRDefault="00CF1052" w:rsidP="00CF1052">
            <w:pPr>
              <w:spacing w:after="0" w:line="240" w:lineRule="auto"/>
            </w:pPr>
            <w:r w:rsidRPr="00636E48">
              <w:t>Programinės įrangos paketo pavadinimas</w:t>
            </w:r>
          </w:p>
        </w:tc>
        <w:tc>
          <w:tcPr>
            <w:tcW w:w="6737" w:type="dxa"/>
          </w:tcPr>
          <w:p w14:paraId="2B25744E" w14:textId="19CD4BD2" w:rsidR="00CF1052" w:rsidRPr="00636E48" w:rsidRDefault="00CF1052" w:rsidP="000622E8">
            <w:pPr>
              <w:spacing w:after="0" w:line="240" w:lineRule="auto"/>
              <w:jc w:val="both"/>
              <w:rPr>
                <w:highlight w:val="white"/>
              </w:rPr>
            </w:pPr>
            <w:r w:rsidRPr="00636E48">
              <w:rPr>
                <w:rFonts w:eastAsia="Times New Roman" w:cstheme="minorHAnsi"/>
                <w:b/>
                <w:bCs/>
                <w:u w:val="single"/>
                <w:lang w:eastAsia="en-US"/>
              </w:rPr>
              <w:t>Turi būti pasiūlyme (pirkimo sąlygų 3 priede) nurodytas programinės įrangos paketo pavadinimas.</w:t>
            </w:r>
          </w:p>
        </w:tc>
      </w:tr>
      <w:tr w:rsidR="00CF1052" w:rsidRPr="00636E48" w14:paraId="0F858D07" w14:textId="77777777" w:rsidTr="009B7D6A">
        <w:tc>
          <w:tcPr>
            <w:tcW w:w="670" w:type="dxa"/>
          </w:tcPr>
          <w:p w14:paraId="2635F7AF" w14:textId="189B60D2" w:rsidR="00CF1052" w:rsidRPr="00636E48" w:rsidRDefault="000622E8" w:rsidP="000622E8">
            <w:pPr>
              <w:spacing w:after="0" w:line="240" w:lineRule="auto"/>
              <w:ind w:hanging="109"/>
            </w:pPr>
            <w:r>
              <w:t xml:space="preserve">  </w:t>
            </w:r>
            <w:r w:rsidR="008F1484">
              <w:t>4</w:t>
            </w:r>
            <w:r w:rsidR="00CF1052" w:rsidRPr="00636E48">
              <w:t>.</w:t>
            </w:r>
          </w:p>
        </w:tc>
        <w:tc>
          <w:tcPr>
            <w:tcW w:w="2268" w:type="dxa"/>
          </w:tcPr>
          <w:p w14:paraId="7F6BB130" w14:textId="77777777" w:rsidR="00CF1052" w:rsidRPr="00636E48" w:rsidRDefault="00CF1052" w:rsidP="00CF1052">
            <w:pPr>
              <w:spacing w:after="0" w:line="240" w:lineRule="auto"/>
            </w:pPr>
            <w:r w:rsidRPr="00636E48">
              <w:t>Funkciniai</w:t>
            </w:r>
          </w:p>
          <w:p w14:paraId="61797C9D" w14:textId="77777777" w:rsidR="00CF1052" w:rsidRPr="00636E48" w:rsidRDefault="00CF1052" w:rsidP="00CF1052">
            <w:pPr>
              <w:spacing w:after="0" w:line="240" w:lineRule="auto"/>
            </w:pPr>
            <w:r w:rsidRPr="00636E48">
              <w:t>reikalavimai</w:t>
            </w:r>
          </w:p>
          <w:p w14:paraId="0CAE8EBF" w14:textId="77777777" w:rsidR="00CF1052" w:rsidRPr="00636E48" w:rsidRDefault="00CF1052" w:rsidP="00CF1052">
            <w:pPr>
              <w:spacing w:after="0" w:line="240" w:lineRule="auto"/>
            </w:pPr>
            <w:r w:rsidRPr="00636E48">
              <w:t>smėliadėžės debesyje paslaugai</w:t>
            </w:r>
          </w:p>
        </w:tc>
        <w:tc>
          <w:tcPr>
            <w:tcW w:w="6737" w:type="dxa"/>
          </w:tcPr>
          <w:p w14:paraId="1FA6E498" w14:textId="77777777" w:rsidR="00CF1052" w:rsidRPr="00636E48" w:rsidRDefault="00CF1052" w:rsidP="000622E8">
            <w:pPr>
              <w:spacing w:after="0" w:line="240" w:lineRule="auto"/>
              <w:jc w:val="both"/>
            </w:pPr>
            <w:r w:rsidRPr="00636E48">
              <w:t>Galiniuose įrenginiuose turi būti aktyvuojama nuotoliniu būdu naudojant administravimo konsolę.</w:t>
            </w:r>
          </w:p>
          <w:p w14:paraId="609C5F54" w14:textId="77777777" w:rsidR="00CF1052" w:rsidRPr="00636E48" w:rsidRDefault="00CF1052" w:rsidP="000622E8">
            <w:pPr>
              <w:spacing w:after="0" w:line="240" w:lineRule="auto"/>
              <w:jc w:val="both"/>
            </w:pPr>
            <w:r w:rsidRPr="00636E48">
              <w:t>Turi būti galimybė įtartinus failus į smėliadėžę debesyje teikti tiek rankiniu, tiek automatiniu būdu.</w:t>
            </w:r>
          </w:p>
          <w:p w14:paraId="6A01F7A0" w14:textId="77777777" w:rsidR="00CF1052" w:rsidRPr="00636E48" w:rsidRDefault="00CF1052" w:rsidP="000622E8">
            <w:pPr>
              <w:spacing w:after="0" w:line="240" w:lineRule="auto"/>
              <w:jc w:val="both"/>
            </w:pPr>
            <w:r w:rsidRPr="00636E48">
              <w:t>Visi į smėliadėžę išsiųsti failai turi būti fiksuojami administravimo konsolėje.</w:t>
            </w:r>
          </w:p>
          <w:p w14:paraId="6885945B" w14:textId="77777777" w:rsidR="00CF1052" w:rsidRPr="00636E48" w:rsidRDefault="00CF1052" w:rsidP="000622E8">
            <w:pPr>
              <w:spacing w:after="0" w:line="240" w:lineRule="auto"/>
              <w:jc w:val="both"/>
            </w:pPr>
            <w:r w:rsidRPr="00636E48">
              <w:t>Turi būti galimybė gauti ataskaitas apie išsiųstus įtartinus failus.</w:t>
            </w:r>
          </w:p>
          <w:p w14:paraId="67996217" w14:textId="77777777" w:rsidR="00CF1052" w:rsidRPr="00636E48" w:rsidRDefault="00CF1052" w:rsidP="000622E8">
            <w:pPr>
              <w:spacing w:after="0" w:line="240" w:lineRule="auto"/>
              <w:jc w:val="both"/>
            </w:pPr>
            <w:r w:rsidRPr="00636E48">
              <w:t>Turi būti galimybė nustatyti terminą, kiek dienų gali būti saugomi įtartini failai smėliadėžėje.</w:t>
            </w:r>
          </w:p>
          <w:p w14:paraId="0254EFF0" w14:textId="77777777" w:rsidR="00CF1052" w:rsidRPr="00636E48" w:rsidRDefault="00CF1052" w:rsidP="000622E8">
            <w:pPr>
              <w:spacing w:after="0" w:line="240" w:lineRule="auto"/>
              <w:jc w:val="both"/>
            </w:pPr>
            <w:r w:rsidRPr="00636E48">
              <w:t>Turi būti galimybė drausti/leisti dokumentų siuntimą į smėliadėžę.</w:t>
            </w:r>
          </w:p>
        </w:tc>
      </w:tr>
    </w:tbl>
    <w:p w14:paraId="117FF9EC" w14:textId="77777777" w:rsidR="000F286E" w:rsidRDefault="000F286E" w:rsidP="000F286E">
      <w:pPr>
        <w:spacing w:before="11"/>
        <w:rPr>
          <w:b/>
        </w:rPr>
      </w:pPr>
    </w:p>
    <w:p w14:paraId="20A231C9" w14:textId="6A4BCEC8" w:rsidR="000F286E" w:rsidRDefault="000F286E" w:rsidP="007F3BA4">
      <w:pPr>
        <w:numPr>
          <w:ilvl w:val="0"/>
          <w:numId w:val="15"/>
        </w:numPr>
        <w:spacing w:after="0" w:line="256" w:lineRule="auto"/>
        <w:jc w:val="center"/>
        <w:rPr>
          <w:b/>
        </w:rPr>
      </w:pPr>
      <w:r>
        <w:rPr>
          <w:b/>
        </w:rPr>
        <w:t>Reikalavimai XDR moduliui</w:t>
      </w:r>
    </w:p>
    <w:p w14:paraId="3CF89B53" w14:textId="77777777" w:rsidR="0004739C" w:rsidRPr="001242CA" w:rsidRDefault="0004739C" w:rsidP="0004739C">
      <w:pPr>
        <w:spacing w:after="0" w:line="256" w:lineRule="auto"/>
        <w:ind w:left="360"/>
        <w:rPr>
          <w:b/>
        </w:rPr>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70"/>
        <w:gridCol w:w="2268"/>
        <w:gridCol w:w="6737"/>
      </w:tblGrid>
      <w:tr w:rsidR="000F286E" w14:paraId="4EDAA7DD" w14:textId="77777777" w:rsidTr="623D5BC1">
        <w:tc>
          <w:tcPr>
            <w:tcW w:w="670" w:type="dxa"/>
            <w:vAlign w:val="center"/>
          </w:tcPr>
          <w:p w14:paraId="095CBF91" w14:textId="77777777" w:rsidR="000F286E" w:rsidRPr="00636E48" w:rsidRDefault="000F286E" w:rsidP="00636E48">
            <w:pPr>
              <w:spacing w:after="0" w:line="240" w:lineRule="auto"/>
              <w:jc w:val="center"/>
              <w:rPr>
                <w:rFonts w:cstheme="minorHAnsi"/>
                <w:b/>
                <w:bCs/>
              </w:rPr>
            </w:pPr>
            <w:r w:rsidRPr="00636E48">
              <w:rPr>
                <w:rFonts w:cstheme="minorHAnsi"/>
                <w:b/>
                <w:bCs/>
              </w:rPr>
              <w:t>Eil. Nr.</w:t>
            </w:r>
          </w:p>
        </w:tc>
        <w:tc>
          <w:tcPr>
            <w:tcW w:w="2268" w:type="dxa"/>
            <w:vAlign w:val="center"/>
          </w:tcPr>
          <w:p w14:paraId="462DE575" w14:textId="77777777" w:rsidR="000F286E" w:rsidRPr="00636E48" w:rsidRDefault="000F286E" w:rsidP="00636E48">
            <w:pPr>
              <w:spacing w:after="0" w:line="240" w:lineRule="auto"/>
              <w:ind w:hanging="108"/>
              <w:jc w:val="center"/>
              <w:rPr>
                <w:rFonts w:cstheme="minorHAnsi"/>
                <w:b/>
                <w:bCs/>
              </w:rPr>
            </w:pPr>
            <w:r w:rsidRPr="00636E48">
              <w:rPr>
                <w:rFonts w:cstheme="minorHAnsi"/>
                <w:b/>
                <w:bCs/>
              </w:rPr>
              <w:t>Parametras</w:t>
            </w:r>
          </w:p>
        </w:tc>
        <w:tc>
          <w:tcPr>
            <w:tcW w:w="6737" w:type="dxa"/>
            <w:vAlign w:val="center"/>
          </w:tcPr>
          <w:p w14:paraId="69C893CA" w14:textId="77777777" w:rsidR="000F286E" w:rsidRPr="00636E48" w:rsidRDefault="000F286E" w:rsidP="00636E48">
            <w:pPr>
              <w:spacing w:after="0" w:line="240" w:lineRule="auto"/>
              <w:jc w:val="center"/>
              <w:rPr>
                <w:rFonts w:cstheme="minorHAnsi"/>
                <w:b/>
                <w:bCs/>
              </w:rPr>
            </w:pPr>
            <w:r w:rsidRPr="00636E48">
              <w:rPr>
                <w:rFonts w:cstheme="minorHAnsi"/>
                <w:b/>
                <w:bCs/>
              </w:rPr>
              <w:t>Minimali reikšmė</w:t>
            </w:r>
          </w:p>
        </w:tc>
      </w:tr>
      <w:tr w:rsidR="000F286E" w14:paraId="32795193" w14:textId="77777777" w:rsidTr="623D5BC1">
        <w:tc>
          <w:tcPr>
            <w:tcW w:w="670" w:type="dxa"/>
          </w:tcPr>
          <w:p w14:paraId="07556CC5" w14:textId="50B5D315" w:rsidR="000F286E" w:rsidRPr="00636E48" w:rsidRDefault="008F1484" w:rsidP="00636E48">
            <w:pPr>
              <w:spacing w:after="0" w:line="240" w:lineRule="auto"/>
              <w:rPr>
                <w:rFonts w:cstheme="minorHAnsi"/>
              </w:rPr>
            </w:pPr>
            <w:r>
              <w:rPr>
                <w:rFonts w:cstheme="minorHAnsi"/>
              </w:rPr>
              <w:t>1</w:t>
            </w:r>
            <w:r w:rsidR="000F286E" w:rsidRPr="00636E48">
              <w:rPr>
                <w:rFonts w:cstheme="minorHAnsi"/>
              </w:rPr>
              <w:t>.</w:t>
            </w:r>
          </w:p>
        </w:tc>
        <w:tc>
          <w:tcPr>
            <w:tcW w:w="2268" w:type="dxa"/>
          </w:tcPr>
          <w:p w14:paraId="733A7929" w14:textId="77777777" w:rsidR="000F286E" w:rsidRPr="00636E48" w:rsidRDefault="000F286E" w:rsidP="00636E48">
            <w:pPr>
              <w:spacing w:after="0" w:line="240" w:lineRule="auto"/>
              <w:rPr>
                <w:rFonts w:cstheme="minorHAnsi"/>
              </w:rPr>
            </w:pPr>
            <w:r w:rsidRPr="00636E48">
              <w:rPr>
                <w:rFonts w:cstheme="minorHAnsi"/>
              </w:rPr>
              <w:t>Programinės įrangos tipas</w:t>
            </w:r>
          </w:p>
        </w:tc>
        <w:tc>
          <w:tcPr>
            <w:tcW w:w="6737" w:type="dxa"/>
          </w:tcPr>
          <w:p w14:paraId="2547118F" w14:textId="77777777" w:rsidR="000F286E" w:rsidRPr="00636E48" w:rsidRDefault="000F286E" w:rsidP="00636E48">
            <w:pPr>
              <w:spacing w:after="0" w:line="240" w:lineRule="auto"/>
              <w:jc w:val="both"/>
              <w:rPr>
                <w:rFonts w:cstheme="minorHAnsi"/>
                <w:highlight w:val="red"/>
              </w:rPr>
            </w:pPr>
            <w:r w:rsidRPr="00636E48">
              <w:rPr>
                <w:rFonts w:cstheme="minorHAnsi"/>
              </w:rPr>
              <w:t>Kompiuterinių darbo vietų ir serverių ankstyvojo kibernetinių grėsmių aptikimo ir užkardymo programinė įranga su centralizuotu valdymu (angl</w:t>
            </w:r>
            <w:r w:rsidRPr="00636E48">
              <w:rPr>
                <w:rFonts w:cstheme="minorHAnsi"/>
                <w:i/>
              </w:rPr>
              <w:t>. Extended Detection and Response, XDR</w:t>
            </w:r>
            <w:r w:rsidRPr="00636E48">
              <w:rPr>
                <w:rFonts w:cstheme="minorHAnsi"/>
              </w:rPr>
              <w:t xml:space="preserve">). </w:t>
            </w:r>
          </w:p>
        </w:tc>
      </w:tr>
      <w:tr w:rsidR="000F286E" w14:paraId="7671660D" w14:textId="77777777" w:rsidTr="623D5BC1">
        <w:tc>
          <w:tcPr>
            <w:tcW w:w="670" w:type="dxa"/>
          </w:tcPr>
          <w:p w14:paraId="733B37D6" w14:textId="2EA7A151" w:rsidR="000F286E" w:rsidRPr="00636E48" w:rsidRDefault="008F1484" w:rsidP="00636E48">
            <w:pPr>
              <w:spacing w:after="0" w:line="240" w:lineRule="auto"/>
              <w:rPr>
                <w:rFonts w:cstheme="minorHAnsi"/>
              </w:rPr>
            </w:pPr>
            <w:r>
              <w:rPr>
                <w:rFonts w:cstheme="minorHAnsi"/>
              </w:rPr>
              <w:t>2</w:t>
            </w:r>
            <w:r w:rsidR="000F286E" w:rsidRPr="00636E48">
              <w:rPr>
                <w:rFonts w:cstheme="minorHAnsi"/>
              </w:rPr>
              <w:t>.</w:t>
            </w:r>
          </w:p>
        </w:tc>
        <w:tc>
          <w:tcPr>
            <w:tcW w:w="2268" w:type="dxa"/>
          </w:tcPr>
          <w:p w14:paraId="41D9F8DD" w14:textId="77777777" w:rsidR="000F286E" w:rsidRPr="00636E48" w:rsidRDefault="000F286E" w:rsidP="00636E48">
            <w:pPr>
              <w:spacing w:after="0" w:line="240" w:lineRule="auto"/>
              <w:rPr>
                <w:rFonts w:cstheme="minorHAnsi"/>
              </w:rPr>
            </w:pPr>
            <w:r w:rsidRPr="00636E48">
              <w:rPr>
                <w:rFonts w:cstheme="minorHAnsi"/>
              </w:rPr>
              <w:t>Programinės įrangos gamintojas</w:t>
            </w:r>
          </w:p>
        </w:tc>
        <w:tc>
          <w:tcPr>
            <w:tcW w:w="6737" w:type="dxa"/>
          </w:tcPr>
          <w:p w14:paraId="622D1452" w14:textId="79F2F4E4" w:rsidR="000F286E" w:rsidRPr="00636E48" w:rsidRDefault="00770555" w:rsidP="00636E48">
            <w:pPr>
              <w:spacing w:after="0" w:line="240" w:lineRule="auto"/>
              <w:jc w:val="both"/>
              <w:rPr>
                <w:rFonts w:cstheme="minorHAnsi"/>
                <w:highlight w:val="white"/>
              </w:rPr>
            </w:pPr>
            <w:r w:rsidRPr="004F16E2">
              <w:rPr>
                <w:rFonts w:eastAsia="Times New Roman" w:cstheme="minorHAnsi"/>
                <w:b/>
                <w:bCs/>
                <w:u w:val="single"/>
                <w:lang w:eastAsia="en-US"/>
              </w:rPr>
              <w:t xml:space="preserve">Turi būti pasiūlyme (pirkimo sąlygų </w:t>
            </w:r>
            <w:r w:rsidR="00BE7F54">
              <w:rPr>
                <w:rFonts w:eastAsia="Times New Roman" w:cstheme="minorHAnsi"/>
                <w:b/>
                <w:bCs/>
                <w:u w:val="single"/>
                <w:lang w:eastAsia="en-US"/>
              </w:rPr>
              <w:t>3</w:t>
            </w:r>
            <w:r w:rsidRPr="004F16E2">
              <w:rPr>
                <w:rFonts w:eastAsia="Times New Roman" w:cstheme="minorHAnsi"/>
                <w:b/>
                <w:bCs/>
                <w:u w:val="single"/>
                <w:lang w:eastAsia="en-US"/>
              </w:rPr>
              <w:t xml:space="preserve"> priede) nurodytas tiekėjo siūlomos programinės įrangos gamintojas.</w:t>
            </w:r>
          </w:p>
        </w:tc>
      </w:tr>
      <w:tr w:rsidR="000F286E" w14:paraId="33534F3A" w14:textId="77777777" w:rsidTr="623D5BC1">
        <w:tc>
          <w:tcPr>
            <w:tcW w:w="670" w:type="dxa"/>
          </w:tcPr>
          <w:p w14:paraId="7764FFDF" w14:textId="68AE8D09" w:rsidR="000F286E" w:rsidRPr="00636E48" w:rsidRDefault="008F1484" w:rsidP="00636E48">
            <w:pPr>
              <w:spacing w:after="0" w:line="240" w:lineRule="auto"/>
              <w:rPr>
                <w:rFonts w:cstheme="minorHAnsi"/>
              </w:rPr>
            </w:pPr>
            <w:r>
              <w:rPr>
                <w:rFonts w:cstheme="minorHAnsi"/>
              </w:rPr>
              <w:t>3</w:t>
            </w:r>
            <w:r w:rsidR="000F286E" w:rsidRPr="00636E48">
              <w:rPr>
                <w:rFonts w:cstheme="minorHAnsi"/>
              </w:rPr>
              <w:t>.</w:t>
            </w:r>
          </w:p>
        </w:tc>
        <w:tc>
          <w:tcPr>
            <w:tcW w:w="2268" w:type="dxa"/>
          </w:tcPr>
          <w:p w14:paraId="78B917A7" w14:textId="77777777" w:rsidR="000F286E" w:rsidRPr="00636E48" w:rsidRDefault="000F286E" w:rsidP="00636E48">
            <w:pPr>
              <w:spacing w:after="0" w:line="240" w:lineRule="auto"/>
              <w:rPr>
                <w:rFonts w:cstheme="minorHAnsi"/>
              </w:rPr>
            </w:pPr>
            <w:r w:rsidRPr="00636E48">
              <w:rPr>
                <w:rFonts w:cstheme="minorHAnsi"/>
              </w:rPr>
              <w:t>Programinės įrangos paketo pavadinimas</w:t>
            </w:r>
          </w:p>
        </w:tc>
        <w:tc>
          <w:tcPr>
            <w:tcW w:w="6737" w:type="dxa"/>
          </w:tcPr>
          <w:p w14:paraId="6FCD556E" w14:textId="7230AE41" w:rsidR="000F286E" w:rsidRPr="00636E48" w:rsidRDefault="00770555" w:rsidP="00636E48">
            <w:pPr>
              <w:spacing w:after="0" w:line="240" w:lineRule="auto"/>
              <w:rPr>
                <w:rFonts w:cstheme="minorHAnsi"/>
              </w:rPr>
            </w:pPr>
            <w:r w:rsidRPr="004F16E2">
              <w:rPr>
                <w:rFonts w:eastAsia="Times New Roman" w:cstheme="minorHAnsi"/>
                <w:b/>
                <w:bCs/>
                <w:u w:val="single"/>
                <w:lang w:eastAsia="en-US"/>
              </w:rPr>
              <w:t xml:space="preserve">Turi būti pasiūlyme (pirkimo sąlygų 3 priede) nurodytas </w:t>
            </w:r>
            <w:r w:rsidR="004F16E2">
              <w:rPr>
                <w:rFonts w:eastAsia="Times New Roman" w:cstheme="minorHAnsi"/>
                <w:b/>
                <w:bCs/>
                <w:u w:val="single"/>
                <w:lang w:eastAsia="en-US"/>
              </w:rPr>
              <w:t xml:space="preserve">tiekėjo siūlomos </w:t>
            </w:r>
            <w:r w:rsidRPr="004F16E2">
              <w:rPr>
                <w:rFonts w:eastAsia="Times New Roman" w:cstheme="minorHAnsi"/>
                <w:b/>
                <w:bCs/>
                <w:u w:val="single"/>
                <w:lang w:eastAsia="en-US"/>
              </w:rPr>
              <w:t>programinės įrangos paketo pavadinimas.</w:t>
            </w:r>
          </w:p>
        </w:tc>
      </w:tr>
      <w:tr w:rsidR="000F286E" w14:paraId="08DAE00F" w14:textId="77777777" w:rsidTr="623D5BC1">
        <w:tc>
          <w:tcPr>
            <w:tcW w:w="670" w:type="dxa"/>
          </w:tcPr>
          <w:p w14:paraId="1E133E10" w14:textId="22D29E5B" w:rsidR="000F286E" w:rsidRPr="00636E48" w:rsidRDefault="008F1484" w:rsidP="00636E48">
            <w:pPr>
              <w:spacing w:after="0" w:line="240" w:lineRule="auto"/>
              <w:rPr>
                <w:rFonts w:cstheme="minorHAnsi"/>
              </w:rPr>
            </w:pPr>
            <w:r>
              <w:rPr>
                <w:rFonts w:cstheme="minorHAnsi"/>
              </w:rPr>
              <w:t>4</w:t>
            </w:r>
            <w:r w:rsidR="000F286E" w:rsidRPr="00636E48">
              <w:rPr>
                <w:rFonts w:cstheme="minorHAnsi"/>
              </w:rPr>
              <w:t>.</w:t>
            </w:r>
          </w:p>
        </w:tc>
        <w:tc>
          <w:tcPr>
            <w:tcW w:w="2268" w:type="dxa"/>
          </w:tcPr>
          <w:p w14:paraId="6340A50E" w14:textId="77777777" w:rsidR="000F286E" w:rsidRPr="00636E48" w:rsidRDefault="000F286E" w:rsidP="00636E48">
            <w:pPr>
              <w:spacing w:after="0" w:line="240" w:lineRule="auto"/>
              <w:rPr>
                <w:rFonts w:cstheme="minorHAnsi"/>
              </w:rPr>
            </w:pPr>
            <w:r w:rsidRPr="00636E48">
              <w:rPr>
                <w:rFonts w:cstheme="minorHAnsi"/>
                <w:highlight w:val="white"/>
              </w:rPr>
              <w:t>Palaikomos operacinės sistemos ir duomenų bazės</w:t>
            </w:r>
            <w:r w:rsidRPr="00636E48">
              <w:rPr>
                <w:rFonts w:cstheme="minorHAnsi"/>
              </w:rPr>
              <w:t xml:space="preserve"> ankstyvojo kibernetinių grėsmių aptikimo ir užkardymo programinei įrangai</w:t>
            </w:r>
          </w:p>
        </w:tc>
        <w:tc>
          <w:tcPr>
            <w:tcW w:w="6737" w:type="dxa"/>
          </w:tcPr>
          <w:p w14:paraId="42090199" w14:textId="77777777" w:rsidR="000F286E" w:rsidRPr="00636E48" w:rsidRDefault="000F286E" w:rsidP="007F3BA4">
            <w:pPr>
              <w:pStyle w:val="Sraopastraipa"/>
              <w:numPr>
                <w:ilvl w:val="0"/>
                <w:numId w:val="20"/>
              </w:numPr>
              <w:spacing w:after="0" w:line="240" w:lineRule="auto"/>
              <w:ind w:left="0"/>
              <w:rPr>
                <w:rFonts w:cstheme="minorHAnsi"/>
              </w:rPr>
            </w:pPr>
            <w:r w:rsidRPr="00636E48">
              <w:rPr>
                <w:rFonts w:cstheme="minorHAnsi"/>
                <w:b/>
                <w:bCs/>
              </w:rPr>
              <w:t>Microsoft Windows</w:t>
            </w:r>
            <w:r w:rsidRPr="00636E48">
              <w:rPr>
                <w:rFonts w:cstheme="minorHAnsi"/>
              </w:rPr>
              <w:t xml:space="preserve">: Naujausia versija ir 3 ankstesnės pagrindinės („major“) versijos, 32-bitų ir 64-bitų. </w:t>
            </w:r>
          </w:p>
          <w:p w14:paraId="6E8F198E" w14:textId="77777777" w:rsidR="000F286E" w:rsidRPr="00636E48" w:rsidRDefault="000F286E" w:rsidP="007F3BA4">
            <w:pPr>
              <w:pStyle w:val="Sraopastraipa"/>
              <w:widowControl w:val="0"/>
              <w:numPr>
                <w:ilvl w:val="0"/>
                <w:numId w:val="18"/>
              </w:numPr>
              <w:spacing w:after="0" w:line="240" w:lineRule="auto"/>
              <w:ind w:left="0"/>
              <w:rPr>
                <w:rFonts w:cstheme="minorHAnsi"/>
              </w:rPr>
            </w:pPr>
            <w:r w:rsidRPr="00636E48">
              <w:rPr>
                <w:rFonts w:cstheme="minorHAnsi"/>
                <w:b/>
                <w:bCs/>
              </w:rPr>
              <w:t>macOS</w:t>
            </w:r>
            <w:r w:rsidRPr="00636E48">
              <w:rPr>
                <w:rFonts w:cstheme="minorHAnsi"/>
              </w:rPr>
              <w:t xml:space="preserve">: Naujausia versija ir visos „Apple“ aktyviai palaikomos versijos. </w:t>
            </w:r>
          </w:p>
          <w:p w14:paraId="02D447AA" w14:textId="77777777" w:rsidR="000F286E" w:rsidRPr="00636E48" w:rsidRDefault="000F286E" w:rsidP="007F3BA4">
            <w:pPr>
              <w:pStyle w:val="Sraopastraipa"/>
              <w:widowControl w:val="0"/>
              <w:numPr>
                <w:ilvl w:val="0"/>
                <w:numId w:val="18"/>
              </w:numPr>
              <w:spacing w:after="0" w:line="240" w:lineRule="auto"/>
              <w:ind w:left="0"/>
              <w:rPr>
                <w:rFonts w:cstheme="minorHAnsi"/>
              </w:rPr>
            </w:pPr>
            <w:r w:rsidRPr="00636E48">
              <w:rPr>
                <w:rFonts w:cstheme="minorHAnsi"/>
                <w:b/>
                <w:bCs/>
              </w:rPr>
              <w:t>Ubuntu Desktop</w:t>
            </w:r>
            <w:r w:rsidRPr="00636E48">
              <w:rPr>
                <w:rFonts w:cstheme="minorHAnsi"/>
              </w:rPr>
              <w:t xml:space="preserve">: Paskutinės trys LTS versijos. </w:t>
            </w:r>
          </w:p>
          <w:p w14:paraId="24CDE79A" w14:textId="77777777" w:rsidR="000F286E" w:rsidRPr="00636E48" w:rsidRDefault="000F286E" w:rsidP="007F3BA4">
            <w:pPr>
              <w:pStyle w:val="Sraopastraipa"/>
              <w:widowControl w:val="0"/>
              <w:numPr>
                <w:ilvl w:val="0"/>
                <w:numId w:val="18"/>
              </w:numPr>
              <w:spacing w:after="0" w:line="240" w:lineRule="auto"/>
              <w:ind w:left="0"/>
              <w:rPr>
                <w:rFonts w:cstheme="minorHAnsi"/>
              </w:rPr>
            </w:pPr>
            <w:r w:rsidRPr="00636E48">
              <w:rPr>
                <w:rFonts w:cstheme="minorHAnsi"/>
                <w:b/>
                <w:bCs/>
              </w:rPr>
              <w:t>Red Hat Enterprise Linux</w:t>
            </w:r>
            <w:r w:rsidRPr="00636E48">
              <w:rPr>
                <w:rFonts w:cstheme="minorHAnsi"/>
              </w:rPr>
              <w:t xml:space="preserve">: Naujausios dvi LTS versijos su įdiegta palaikoma darbalaukio aplinka. </w:t>
            </w:r>
          </w:p>
          <w:p w14:paraId="0A3AC42F" w14:textId="77777777" w:rsidR="000F286E" w:rsidRPr="00636E48" w:rsidRDefault="000F286E" w:rsidP="007F3BA4">
            <w:pPr>
              <w:pStyle w:val="Sraopastraipa"/>
              <w:widowControl w:val="0"/>
              <w:numPr>
                <w:ilvl w:val="0"/>
                <w:numId w:val="18"/>
              </w:numPr>
              <w:spacing w:after="0" w:line="240" w:lineRule="auto"/>
              <w:ind w:left="0"/>
              <w:rPr>
                <w:rFonts w:cstheme="minorHAnsi"/>
              </w:rPr>
            </w:pPr>
            <w:r w:rsidRPr="00636E48">
              <w:rPr>
                <w:rFonts w:cstheme="minorHAnsi"/>
                <w:b/>
                <w:bCs/>
              </w:rPr>
              <w:t>SUSE Linux Enterprise Desktop</w:t>
            </w:r>
            <w:r w:rsidRPr="00636E48">
              <w:rPr>
                <w:rFonts w:cstheme="minorHAnsi"/>
              </w:rPr>
              <w:t xml:space="preserve">: Naujausios dvi stabiliai palaikomos versijos. </w:t>
            </w:r>
          </w:p>
          <w:p w14:paraId="0B850343" w14:textId="77777777" w:rsidR="000F286E" w:rsidRPr="00636E48" w:rsidRDefault="000F286E" w:rsidP="007F3BA4">
            <w:pPr>
              <w:pStyle w:val="Sraopastraipa"/>
              <w:widowControl w:val="0"/>
              <w:numPr>
                <w:ilvl w:val="0"/>
                <w:numId w:val="18"/>
              </w:numPr>
              <w:spacing w:after="0" w:line="240" w:lineRule="auto"/>
              <w:ind w:left="0"/>
              <w:rPr>
                <w:rFonts w:cstheme="minorHAnsi"/>
              </w:rPr>
            </w:pPr>
            <w:r w:rsidRPr="00636E48">
              <w:rPr>
                <w:rFonts w:cstheme="minorHAnsi"/>
                <w:b/>
                <w:bCs/>
              </w:rPr>
              <w:t>Linux Mint</w:t>
            </w:r>
            <w:r w:rsidRPr="00636E48">
              <w:rPr>
                <w:rFonts w:cstheme="minorHAnsi"/>
              </w:rPr>
              <w:t>: Naujausia stabiliai palaikoma versija.</w:t>
            </w:r>
          </w:p>
        </w:tc>
      </w:tr>
      <w:tr w:rsidR="000F286E" w14:paraId="10D937D4" w14:textId="77777777" w:rsidTr="623D5BC1">
        <w:tc>
          <w:tcPr>
            <w:tcW w:w="670" w:type="dxa"/>
          </w:tcPr>
          <w:p w14:paraId="4FD25433" w14:textId="4E2E42CE" w:rsidR="000F286E" w:rsidRPr="00636E48" w:rsidRDefault="008F1484" w:rsidP="00636E48">
            <w:pPr>
              <w:spacing w:after="0" w:line="240" w:lineRule="auto"/>
              <w:rPr>
                <w:rFonts w:cstheme="minorHAnsi"/>
              </w:rPr>
            </w:pPr>
            <w:r>
              <w:rPr>
                <w:rFonts w:cstheme="minorHAnsi"/>
              </w:rPr>
              <w:t>5</w:t>
            </w:r>
            <w:r w:rsidR="000F286E" w:rsidRPr="00636E48">
              <w:rPr>
                <w:rFonts w:cstheme="minorHAnsi"/>
              </w:rPr>
              <w:t>.</w:t>
            </w:r>
          </w:p>
        </w:tc>
        <w:tc>
          <w:tcPr>
            <w:tcW w:w="2268" w:type="dxa"/>
          </w:tcPr>
          <w:p w14:paraId="52F4FD92" w14:textId="77777777" w:rsidR="000F286E" w:rsidRPr="00636E48" w:rsidRDefault="000F286E" w:rsidP="00636E48">
            <w:pPr>
              <w:spacing w:after="0" w:line="240" w:lineRule="auto"/>
              <w:rPr>
                <w:rFonts w:cstheme="minorHAnsi"/>
              </w:rPr>
            </w:pPr>
            <w:r w:rsidRPr="00636E48">
              <w:rPr>
                <w:rFonts w:cstheme="minorHAnsi"/>
              </w:rPr>
              <w:t>Veikimo kokybės reikalavimai</w:t>
            </w:r>
          </w:p>
        </w:tc>
        <w:tc>
          <w:tcPr>
            <w:tcW w:w="6737" w:type="dxa"/>
          </w:tcPr>
          <w:p w14:paraId="55DA9D5C" w14:textId="1EDE73BE" w:rsidR="00D000C5" w:rsidRPr="00072F4A" w:rsidRDefault="00F35B5A" w:rsidP="00D000C5">
            <w:pPr>
              <w:widowControl w:val="0"/>
              <w:spacing w:after="0" w:line="240" w:lineRule="auto"/>
              <w:contextualSpacing/>
              <w:jc w:val="both"/>
              <w:rPr>
                <w:rFonts w:eastAsia="Times New Roman" w:cstheme="minorHAnsi"/>
                <w:lang w:eastAsia="en-US"/>
              </w:rPr>
            </w:pPr>
            <w:r w:rsidRPr="00072F4A">
              <w:rPr>
                <w:rFonts w:cstheme="minorHAnsi"/>
              </w:rPr>
              <w:t>Siūlomas p</w:t>
            </w:r>
            <w:r w:rsidR="2E9CD81A" w:rsidRPr="00072F4A">
              <w:rPr>
                <w:rFonts w:cstheme="minorHAnsi"/>
              </w:rPr>
              <w:t xml:space="preserve">roduktas </w:t>
            </w:r>
            <w:r w:rsidR="000F286E" w:rsidRPr="00072F4A">
              <w:rPr>
                <w:rFonts w:cstheme="minorHAnsi"/>
              </w:rPr>
              <w:t xml:space="preserve">turi būti </w:t>
            </w:r>
            <w:r w:rsidR="75938A82" w:rsidRPr="00072F4A">
              <w:rPr>
                <w:rFonts w:cstheme="minorHAnsi"/>
              </w:rPr>
              <w:t>sertifikuotas</w:t>
            </w:r>
            <w:r w:rsidRPr="00072F4A">
              <w:rPr>
                <w:rFonts w:cstheme="minorHAnsi"/>
              </w:rPr>
              <w:t xml:space="preserve"> </w:t>
            </w:r>
            <w:r w:rsidR="000F286E" w:rsidRPr="00072F4A">
              <w:rPr>
                <w:rFonts w:cstheme="minorHAnsi"/>
              </w:rPr>
              <w:t>„Endpoint Prevention &amp; Response (EPR) Test 2024 - AV Comparatives“ tyrime</w:t>
            </w:r>
            <w:r w:rsidR="17EBA4F7" w:rsidRPr="00072F4A">
              <w:rPr>
                <w:rFonts w:cstheme="minorHAnsi"/>
              </w:rPr>
              <w:t xml:space="preserve"> arba</w:t>
            </w:r>
            <w:r w:rsidR="36796292" w:rsidRPr="00072F4A">
              <w:rPr>
                <w:rFonts w:cstheme="minorHAnsi"/>
              </w:rPr>
              <w:t xml:space="preserve"> lygiaverčiame</w:t>
            </w:r>
            <w:r w:rsidR="70BA53BE" w:rsidRPr="00072F4A">
              <w:rPr>
                <w:rFonts w:cstheme="minorHAnsi"/>
              </w:rPr>
              <w:t>.</w:t>
            </w:r>
            <w:r w:rsidR="36796292" w:rsidRPr="00072F4A">
              <w:rPr>
                <w:rFonts w:cstheme="minorHAnsi"/>
              </w:rPr>
              <w:t xml:space="preserve"> </w:t>
            </w:r>
            <w:r w:rsidR="00D000C5" w:rsidRPr="00072F4A">
              <w:rPr>
                <w:rFonts w:eastAsia="Times New Roman" w:cstheme="minorHAnsi"/>
                <w:b/>
                <w:bCs/>
                <w:u w:val="single"/>
              </w:rPr>
              <w:t xml:space="preserve">Iki pasiūlymų pateikimo termino pabaigos </w:t>
            </w:r>
            <w:r w:rsidR="00D000C5" w:rsidRPr="00072F4A">
              <w:rPr>
                <w:rFonts w:eastAsia="Calibri" w:cstheme="minorHAnsi"/>
                <w:b/>
                <w:bCs/>
                <w:u w:val="single"/>
                <w:lang w:eastAsia="en-US"/>
              </w:rPr>
              <w:t>tiekėjo pateiktame pasiūlyme turi būti</w:t>
            </w:r>
            <w:r w:rsidR="00D000C5" w:rsidRPr="00072F4A">
              <w:rPr>
                <w:rFonts w:eastAsia="Times New Roman" w:cstheme="minorHAnsi"/>
                <w:b/>
                <w:bCs/>
                <w:u w:val="single"/>
              </w:rPr>
              <w:t xml:space="preserve"> pateikta</w:t>
            </w:r>
            <w:r w:rsidR="00977D34" w:rsidRPr="00072F4A">
              <w:rPr>
                <w:rFonts w:eastAsia="Times New Roman" w:cstheme="minorHAnsi"/>
                <w:b/>
                <w:bCs/>
                <w:u w:val="single"/>
              </w:rPr>
              <w:t>s</w:t>
            </w:r>
            <w:r w:rsidR="00D000C5" w:rsidRPr="00072F4A">
              <w:rPr>
                <w:rFonts w:eastAsia="Times New Roman" w:cstheme="minorHAnsi"/>
                <w:b/>
                <w:bCs/>
                <w:u w:val="single"/>
              </w:rPr>
              <w:t xml:space="preserve"> </w:t>
            </w:r>
            <w:r w:rsidR="00977D34" w:rsidRPr="00072F4A">
              <w:rPr>
                <w:rFonts w:eastAsia="Times New Roman" w:cstheme="minorHAnsi"/>
                <w:b/>
                <w:bCs/>
                <w:u w:val="single"/>
              </w:rPr>
              <w:t>dokumentas</w:t>
            </w:r>
            <w:r w:rsidR="007D7B46">
              <w:rPr>
                <w:rFonts w:eastAsia="Times New Roman" w:cstheme="minorHAnsi"/>
                <w:b/>
                <w:bCs/>
                <w:u w:val="single"/>
              </w:rPr>
              <w:t xml:space="preserve"> arba internetinė nuoroda</w:t>
            </w:r>
            <w:r w:rsidR="00D000C5" w:rsidRPr="00072F4A">
              <w:rPr>
                <w:rFonts w:eastAsia="Times New Roman" w:cstheme="minorHAnsi"/>
                <w:b/>
                <w:bCs/>
                <w:u w:val="single"/>
              </w:rPr>
              <w:t xml:space="preserve">, </w:t>
            </w:r>
            <w:r w:rsidR="00977D34" w:rsidRPr="00072F4A">
              <w:rPr>
                <w:rFonts w:eastAsia="Times New Roman" w:cstheme="minorHAnsi"/>
                <w:b/>
                <w:bCs/>
                <w:u w:val="single"/>
              </w:rPr>
              <w:t>iš kurio</w:t>
            </w:r>
            <w:r w:rsidR="00127702">
              <w:rPr>
                <w:rFonts w:eastAsia="Times New Roman" w:cstheme="minorHAnsi"/>
                <w:b/>
                <w:bCs/>
                <w:u w:val="single"/>
              </w:rPr>
              <w:t xml:space="preserve"> (-ios)</w:t>
            </w:r>
            <w:r w:rsidR="00977D34" w:rsidRPr="00072F4A">
              <w:rPr>
                <w:rFonts w:eastAsia="Times New Roman" w:cstheme="minorHAnsi"/>
                <w:b/>
                <w:bCs/>
                <w:u w:val="single"/>
              </w:rPr>
              <w:t xml:space="preserve"> aiškiai matyti, kad siūlomas produktas buvo sertifikuotas nurodytame tyrime</w:t>
            </w:r>
            <w:r w:rsidR="00F71ADB">
              <w:rPr>
                <w:rFonts w:eastAsia="Times New Roman" w:cstheme="minorHAnsi"/>
                <w:b/>
                <w:bCs/>
                <w:u w:val="single"/>
              </w:rPr>
              <w:t xml:space="preserve"> arba lygiaverčiame</w:t>
            </w:r>
            <w:r w:rsidR="00494274" w:rsidRPr="00072F4A">
              <w:rPr>
                <w:rFonts w:eastAsia="Times New Roman" w:cstheme="minorHAnsi"/>
                <w:b/>
                <w:bCs/>
                <w:u w:val="single"/>
              </w:rPr>
              <w:t xml:space="preserve"> ir </w:t>
            </w:r>
            <w:r w:rsidR="007D7B46">
              <w:rPr>
                <w:rFonts w:eastAsia="Times New Roman" w:cstheme="minorHAnsi"/>
                <w:b/>
                <w:bCs/>
                <w:u w:val="single"/>
              </w:rPr>
              <w:t>atitinka šį reikalavimą</w:t>
            </w:r>
            <w:r w:rsidR="00D000C5" w:rsidRPr="00072F4A">
              <w:rPr>
                <w:rFonts w:eastAsia="Times New Roman" w:cstheme="minorHAnsi"/>
                <w:b/>
                <w:bCs/>
                <w:u w:val="single"/>
              </w:rPr>
              <w:t>.</w:t>
            </w:r>
            <w:r w:rsidR="00702EDF" w:rsidRPr="00072F4A">
              <w:rPr>
                <w:rFonts w:eastAsia="Times New Roman" w:cstheme="minorHAnsi"/>
                <w:b/>
                <w:bCs/>
                <w:u w:val="single"/>
              </w:rPr>
              <w:t xml:space="preserve"> </w:t>
            </w:r>
            <w:r w:rsidR="007D7B46" w:rsidRPr="007D7B46">
              <w:rPr>
                <w:rFonts w:eastAsia="Times New Roman" w:cstheme="minorHAnsi"/>
                <w:b/>
                <w:bCs/>
                <w:u w:val="single"/>
              </w:rPr>
              <w:t>Esant neaiškumams, Pirkėjas turi teisę pareikalauti papildomo pagrindimo.</w:t>
            </w:r>
          </w:p>
          <w:p w14:paraId="16BFDAF5" w14:textId="35BB1765" w:rsidR="007C29B9" w:rsidRPr="00F71ADB" w:rsidRDefault="00F71ADB" w:rsidP="007C29B9">
            <w:pPr>
              <w:widowControl w:val="0"/>
              <w:spacing w:after="0" w:line="240" w:lineRule="auto"/>
              <w:contextualSpacing/>
              <w:jc w:val="both"/>
              <w:rPr>
                <w:rFonts w:cstheme="minorHAnsi"/>
              </w:rPr>
            </w:pPr>
            <w:r w:rsidRPr="00F71ADB">
              <w:rPr>
                <w:rFonts w:cstheme="minorHAnsi"/>
              </w:rPr>
              <w:t xml:space="preserve">Kibernetinių grėsmių aptikimo analizė turi būti pagrįsta pagal MITRE ATT&amp;CK® metodologiją arba lygiaverčiu metodu. </w:t>
            </w:r>
            <w:r w:rsidRPr="00F71ADB">
              <w:rPr>
                <w:rFonts w:cstheme="minorHAnsi"/>
                <w:b/>
                <w:bCs/>
                <w:u w:val="single"/>
              </w:rPr>
              <w:t xml:space="preserve">Iki pasiūlymų pateikimo termino pabaigos tiekėjo pateiktame pasiūlyme turi būti pateiktas dokumentas arba internetinė nuoroda, kuriame (-ioje) aiškiai nurodoma, </w:t>
            </w:r>
            <w:r w:rsidRPr="00F71ADB">
              <w:rPr>
                <w:rFonts w:cstheme="minorHAnsi"/>
                <w:b/>
                <w:bCs/>
                <w:u w:val="single"/>
              </w:rPr>
              <w:lastRenderedPageBreak/>
              <w:t>kad siūlomas produktas - kibernetinių grėsmių aptikimo analizė - naudoja MITRE ATT&amp;CK® metodologiją arba ją atitinkantį lygiavertį metodą, pagrindžiantį šio reikalavimo atitiktį.</w:t>
            </w:r>
            <w:r w:rsidRPr="00F71ADB">
              <w:rPr>
                <w:rFonts w:cstheme="minorHAnsi"/>
                <w:u w:val="single"/>
              </w:rPr>
              <w:t xml:space="preserve"> </w:t>
            </w:r>
            <w:r w:rsidR="007C29B9" w:rsidRPr="00F71ADB">
              <w:rPr>
                <w:rFonts w:eastAsia="Times New Roman" w:cstheme="minorHAnsi"/>
                <w:b/>
                <w:bCs/>
                <w:u w:val="single"/>
              </w:rPr>
              <w:t>P</w:t>
            </w:r>
            <w:r w:rsidR="007C29B9" w:rsidRPr="007C29B9">
              <w:rPr>
                <w:rFonts w:eastAsia="Times New Roman" w:cstheme="minorHAnsi"/>
                <w:b/>
                <w:bCs/>
                <w:u w:val="single"/>
              </w:rPr>
              <w:t>irkėjas turi teisę pareikalauti papildomo pagrindimo.</w:t>
            </w:r>
          </w:p>
          <w:p w14:paraId="6735AA75" w14:textId="3C442D04" w:rsidR="00702EDF" w:rsidRPr="00977D34" w:rsidRDefault="00702EDF" w:rsidP="623D5BC1">
            <w:pPr>
              <w:spacing w:after="0" w:line="240" w:lineRule="auto"/>
              <w:rPr>
                <w:rFonts w:eastAsia="Times New Roman" w:cstheme="minorHAnsi"/>
                <w:b/>
                <w:bCs/>
                <w:u w:val="single"/>
              </w:rPr>
            </w:pPr>
            <w:r>
              <w:rPr>
                <w:rFonts w:eastAsia="Times New Roman" w:cstheme="minorHAnsi"/>
                <w:b/>
                <w:bCs/>
                <w:u w:val="single"/>
              </w:rPr>
              <w:t xml:space="preserve">Pastaba. </w:t>
            </w:r>
            <w:r w:rsidRPr="00702EDF">
              <w:rPr>
                <w:rFonts w:eastAsia="Times New Roman" w:cstheme="minorHAnsi"/>
                <w:u w:val="single"/>
              </w:rPr>
              <w:t xml:space="preserve">Lygiavertiškumo įrodymas yra tiekėjo pareiga. Jei siūlomas lygiavertis </w:t>
            </w:r>
            <w:r>
              <w:rPr>
                <w:rFonts w:eastAsia="Times New Roman" w:cstheme="minorHAnsi"/>
                <w:u w:val="single"/>
              </w:rPr>
              <w:t>produktas ar metodas</w:t>
            </w:r>
            <w:r w:rsidRPr="00702EDF">
              <w:rPr>
                <w:rFonts w:eastAsia="Times New Roman" w:cstheme="minorHAnsi"/>
                <w:u w:val="single"/>
              </w:rPr>
              <w:t>, iki pasiūlymų pateikimo termino pabaigos kartu su pasiūlymu turi būti pateikti lygiavertiškumą įrodantys dokumentai.</w:t>
            </w:r>
          </w:p>
        </w:tc>
      </w:tr>
      <w:tr w:rsidR="000F286E" w14:paraId="6F059809" w14:textId="77777777" w:rsidTr="623D5BC1">
        <w:tc>
          <w:tcPr>
            <w:tcW w:w="670" w:type="dxa"/>
          </w:tcPr>
          <w:p w14:paraId="783F7403" w14:textId="1F71C24B" w:rsidR="000F286E" w:rsidRPr="00636E48" w:rsidRDefault="008F1484" w:rsidP="00636E48">
            <w:pPr>
              <w:spacing w:after="0" w:line="240" w:lineRule="auto"/>
              <w:rPr>
                <w:rFonts w:cstheme="minorHAnsi"/>
              </w:rPr>
            </w:pPr>
            <w:r>
              <w:rPr>
                <w:rFonts w:cstheme="minorHAnsi"/>
              </w:rPr>
              <w:lastRenderedPageBreak/>
              <w:t>6</w:t>
            </w:r>
            <w:r w:rsidR="000F286E" w:rsidRPr="00636E48">
              <w:rPr>
                <w:rFonts w:cstheme="minorHAnsi"/>
              </w:rPr>
              <w:t>.</w:t>
            </w:r>
          </w:p>
        </w:tc>
        <w:tc>
          <w:tcPr>
            <w:tcW w:w="2268" w:type="dxa"/>
          </w:tcPr>
          <w:p w14:paraId="3552998A" w14:textId="77777777" w:rsidR="000F286E" w:rsidRPr="00636E48" w:rsidRDefault="000F286E" w:rsidP="00636E48">
            <w:pPr>
              <w:spacing w:after="0" w:line="240" w:lineRule="auto"/>
              <w:rPr>
                <w:rFonts w:cstheme="minorHAnsi"/>
              </w:rPr>
            </w:pPr>
            <w:r w:rsidRPr="00636E48">
              <w:rPr>
                <w:rFonts w:cstheme="minorHAnsi"/>
              </w:rPr>
              <w:t>Administravimo konsolės(-ių) aktyvavimas ir diegimas</w:t>
            </w:r>
          </w:p>
        </w:tc>
        <w:tc>
          <w:tcPr>
            <w:tcW w:w="6737" w:type="dxa"/>
          </w:tcPr>
          <w:p w14:paraId="3CD9261D" w14:textId="77777777" w:rsidR="000F286E" w:rsidRPr="00636E48" w:rsidRDefault="000F286E" w:rsidP="00636E48">
            <w:pPr>
              <w:spacing w:after="0" w:line="240" w:lineRule="auto"/>
              <w:rPr>
                <w:rFonts w:cstheme="minorHAnsi"/>
              </w:rPr>
            </w:pPr>
            <w:r w:rsidRPr="00636E48">
              <w:rPr>
                <w:rFonts w:cstheme="minorHAnsi"/>
              </w:rPr>
              <w:t>Turi būti galimybė administravimo konsolę(-es) debesyje aktyvuoti gamintojo dedikuotoje paskyroje.</w:t>
            </w:r>
          </w:p>
          <w:p w14:paraId="7197FE59" w14:textId="77777777" w:rsidR="000F286E" w:rsidRPr="00636E48" w:rsidRDefault="000F286E" w:rsidP="00636E48">
            <w:pPr>
              <w:spacing w:after="0" w:line="240" w:lineRule="auto"/>
              <w:rPr>
                <w:rFonts w:cstheme="minorHAnsi"/>
              </w:rPr>
            </w:pPr>
            <w:r w:rsidRPr="00636E48">
              <w:rPr>
                <w:rFonts w:cstheme="minorHAnsi"/>
                <w:highlight w:val="white"/>
              </w:rPr>
              <w:t>Turi būti galimybė a</w:t>
            </w:r>
            <w:r w:rsidRPr="00636E48">
              <w:rPr>
                <w:rFonts w:cstheme="minorHAnsi"/>
              </w:rPr>
              <w:t xml:space="preserve">dministravimo konsolę </w:t>
            </w:r>
            <w:r w:rsidRPr="00636E48">
              <w:rPr>
                <w:rFonts w:cstheme="minorHAnsi"/>
                <w:highlight w:val="white"/>
              </w:rPr>
              <w:t xml:space="preserve">apsaugoti dviejų veiksnių autentifikacijos (angl. </w:t>
            </w:r>
            <w:r w:rsidRPr="00636E48">
              <w:rPr>
                <w:rFonts w:cstheme="minorHAnsi"/>
                <w:i/>
                <w:highlight w:val="white"/>
              </w:rPr>
              <w:t>Two Factor Authentication</w:t>
            </w:r>
            <w:r w:rsidRPr="00636E48">
              <w:rPr>
                <w:rFonts w:cstheme="minorHAnsi"/>
                <w:highlight w:val="white"/>
              </w:rPr>
              <w:t>) apsaugos sluoksniu.</w:t>
            </w:r>
          </w:p>
        </w:tc>
      </w:tr>
      <w:tr w:rsidR="000F286E" w14:paraId="07E89282" w14:textId="77777777" w:rsidTr="623D5BC1">
        <w:tc>
          <w:tcPr>
            <w:tcW w:w="670" w:type="dxa"/>
          </w:tcPr>
          <w:p w14:paraId="44A68D47" w14:textId="13643B6D" w:rsidR="000F286E" w:rsidRPr="00636E48" w:rsidRDefault="008F1484" w:rsidP="00636E48">
            <w:pPr>
              <w:spacing w:after="0" w:line="240" w:lineRule="auto"/>
              <w:rPr>
                <w:rFonts w:cstheme="minorHAnsi"/>
              </w:rPr>
            </w:pPr>
            <w:r>
              <w:rPr>
                <w:rFonts w:cstheme="minorHAnsi"/>
              </w:rPr>
              <w:t>7</w:t>
            </w:r>
            <w:r w:rsidR="000F286E" w:rsidRPr="00636E48">
              <w:rPr>
                <w:rFonts w:cstheme="minorHAnsi"/>
              </w:rPr>
              <w:t>.</w:t>
            </w:r>
          </w:p>
        </w:tc>
        <w:tc>
          <w:tcPr>
            <w:tcW w:w="2268" w:type="dxa"/>
          </w:tcPr>
          <w:p w14:paraId="4486A7F2" w14:textId="77777777" w:rsidR="000F286E" w:rsidRPr="00636E48" w:rsidRDefault="000F286E" w:rsidP="00636E48">
            <w:pPr>
              <w:spacing w:after="0" w:line="240" w:lineRule="auto"/>
              <w:rPr>
                <w:rFonts w:cstheme="minorHAnsi"/>
              </w:rPr>
            </w:pPr>
            <w:r w:rsidRPr="00636E48">
              <w:rPr>
                <w:rFonts w:cstheme="minorHAnsi"/>
              </w:rPr>
              <w:t>Diegimo metodai</w:t>
            </w:r>
          </w:p>
        </w:tc>
        <w:tc>
          <w:tcPr>
            <w:tcW w:w="6737" w:type="dxa"/>
          </w:tcPr>
          <w:p w14:paraId="7CE5CFDE" w14:textId="77777777" w:rsidR="000F286E" w:rsidRPr="00636E48" w:rsidRDefault="000F286E" w:rsidP="00636E48">
            <w:pPr>
              <w:spacing w:after="0" w:line="240" w:lineRule="auto"/>
              <w:rPr>
                <w:rFonts w:eastAsia="Calibri" w:cstheme="minorHAnsi"/>
                <w:highlight w:val="white"/>
              </w:rPr>
            </w:pPr>
            <w:r w:rsidRPr="00636E48">
              <w:rPr>
                <w:rFonts w:cstheme="minorHAnsi"/>
              </w:rPr>
              <w:t>Kompiuterinių darbo vietų ir serverių ankstyvojo kibernetinių grėsmių aptikimo ir užkardymo programinę įrangą</w:t>
            </w:r>
            <w:r w:rsidRPr="00636E48">
              <w:rPr>
                <w:rFonts w:cstheme="minorHAnsi"/>
                <w:highlight w:val="white"/>
              </w:rPr>
              <w:t xml:space="preserve"> turi būti galimybės:</w:t>
            </w:r>
          </w:p>
          <w:p w14:paraId="17647981" w14:textId="77777777" w:rsidR="000F286E" w:rsidRPr="00636E48" w:rsidRDefault="000F286E" w:rsidP="00636E48">
            <w:pPr>
              <w:spacing w:after="0" w:line="240" w:lineRule="auto"/>
              <w:rPr>
                <w:rFonts w:eastAsia="Calibri" w:cstheme="minorHAnsi"/>
                <w:highlight w:val="white"/>
              </w:rPr>
            </w:pPr>
            <w:r w:rsidRPr="00636E48">
              <w:rPr>
                <w:rFonts w:cstheme="minorHAnsi"/>
                <w:highlight w:val="white"/>
              </w:rPr>
              <w:t xml:space="preserve">  - Įdiegti programinę įrangą centralizuotai iš valdymo konsolės.</w:t>
            </w:r>
          </w:p>
          <w:p w14:paraId="0495F51A" w14:textId="77777777" w:rsidR="000F286E" w:rsidRPr="00636E48" w:rsidRDefault="000F286E" w:rsidP="00636E48">
            <w:pPr>
              <w:spacing w:after="0" w:line="240" w:lineRule="auto"/>
              <w:rPr>
                <w:rFonts w:cstheme="minorHAnsi"/>
              </w:rPr>
            </w:pPr>
            <w:r w:rsidRPr="00636E48">
              <w:rPr>
                <w:rFonts w:cstheme="minorHAnsi"/>
                <w:highlight w:val="white"/>
              </w:rPr>
              <w:t xml:space="preserve">  - Įdiegti programinę įrangą lokaliai iš diegimo laikmenos.</w:t>
            </w:r>
          </w:p>
        </w:tc>
      </w:tr>
      <w:tr w:rsidR="000F286E" w14:paraId="78CE01B4" w14:textId="77777777" w:rsidTr="623D5BC1">
        <w:tc>
          <w:tcPr>
            <w:tcW w:w="670" w:type="dxa"/>
          </w:tcPr>
          <w:p w14:paraId="00493137" w14:textId="42E07AA9" w:rsidR="000F286E" w:rsidRPr="00636E48" w:rsidRDefault="008F1484" w:rsidP="00636E48">
            <w:pPr>
              <w:spacing w:after="0" w:line="240" w:lineRule="auto"/>
              <w:ind w:hanging="109"/>
              <w:jc w:val="center"/>
              <w:rPr>
                <w:rFonts w:cstheme="minorHAnsi"/>
              </w:rPr>
            </w:pPr>
            <w:r>
              <w:rPr>
                <w:rFonts w:cstheme="minorHAnsi"/>
              </w:rPr>
              <w:t>8</w:t>
            </w:r>
            <w:r w:rsidR="000F286E" w:rsidRPr="00636E48">
              <w:rPr>
                <w:rFonts w:cstheme="minorHAnsi"/>
              </w:rPr>
              <w:t>.</w:t>
            </w:r>
          </w:p>
        </w:tc>
        <w:tc>
          <w:tcPr>
            <w:tcW w:w="2268" w:type="dxa"/>
          </w:tcPr>
          <w:p w14:paraId="12F1B000" w14:textId="77777777" w:rsidR="000F286E" w:rsidRPr="00636E48" w:rsidRDefault="000F286E" w:rsidP="00636E48">
            <w:pPr>
              <w:spacing w:after="0" w:line="240" w:lineRule="auto"/>
              <w:rPr>
                <w:rFonts w:cstheme="minorHAnsi"/>
              </w:rPr>
            </w:pPr>
            <w:r w:rsidRPr="00636E48">
              <w:rPr>
                <w:rFonts w:cstheme="minorHAnsi"/>
                <w:highlight w:val="white"/>
              </w:rPr>
              <w:t xml:space="preserve">Funkciniai reikalavimai </w:t>
            </w:r>
            <w:r w:rsidRPr="00636E48">
              <w:rPr>
                <w:rFonts w:cstheme="minorHAnsi"/>
              </w:rPr>
              <w:t>ankstyvojo kibernetinių grėsmių aptikimo ir užkardymo</w:t>
            </w:r>
            <w:r w:rsidRPr="00636E48">
              <w:rPr>
                <w:rFonts w:cstheme="minorHAnsi"/>
                <w:highlight w:val="white"/>
              </w:rPr>
              <w:t xml:space="preserve"> valdymo konsolei</w:t>
            </w:r>
          </w:p>
        </w:tc>
        <w:tc>
          <w:tcPr>
            <w:tcW w:w="6737" w:type="dxa"/>
          </w:tcPr>
          <w:p w14:paraId="5CF99923" w14:textId="77777777" w:rsidR="000F286E" w:rsidRPr="00636E48" w:rsidRDefault="000F286E" w:rsidP="00636E48">
            <w:pPr>
              <w:spacing w:after="0" w:line="240" w:lineRule="auto"/>
              <w:jc w:val="both"/>
              <w:rPr>
                <w:rFonts w:cstheme="minorHAnsi"/>
              </w:rPr>
            </w:pPr>
            <w:r w:rsidRPr="00636E48">
              <w:rPr>
                <w:rFonts w:cstheme="minorHAnsi"/>
              </w:rPr>
              <w:t>Turi palaikyti centralizuotą administravimą nuotoliniu būdu. Serveris turi komunikuoti su galiniais įrenginiais per agentą, kuris gali saugoti politiką ir kaupti žurnalinius įrašus, kol įrenginys yra neprisijungęs.</w:t>
            </w:r>
          </w:p>
          <w:p w14:paraId="6E74B134" w14:textId="77777777" w:rsidR="000F286E" w:rsidRPr="00636E48" w:rsidRDefault="000F286E" w:rsidP="00636E48">
            <w:pPr>
              <w:spacing w:after="0" w:line="240" w:lineRule="auto"/>
              <w:jc w:val="both"/>
              <w:rPr>
                <w:rFonts w:cstheme="minorHAnsi"/>
              </w:rPr>
            </w:pPr>
            <w:r w:rsidRPr="00636E48">
              <w:rPr>
                <w:rFonts w:cstheme="minorHAnsi"/>
              </w:rPr>
              <w:t>Interneto konsolės sąsaja turi dirbti su informacijos skydais.</w:t>
            </w:r>
          </w:p>
          <w:p w14:paraId="0DBF13FA" w14:textId="77777777" w:rsidR="000F286E" w:rsidRPr="00636E48" w:rsidRDefault="000F286E" w:rsidP="00636E48">
            <w:pPr>
              <w:spacing w:after="0" w:line="240" w:lineRule="auto"/>
              <w:jc w:val="both"/>
              <w:rPr>
                <w:rFonts w:cstheme="minorHAnsi"/>
              </w:rPr>
            </w:pPr>
            <w:r w:rsidRPr="00636E48">
              <w:rPr>
                <w:rFonts w:cstheme="minorHAnsi"/>
              </w:rPr>
              <w:t>Turi būti stebėsenos skydelis, kuriame galima stebėti naujausią informaciją apie įmonės tinkle įvykusius įtartinus įvykius.</w:t>
            </w:r>
          </w:p>
          <w:p w14:paraId="766E0980" w14:textId="77777777" w:rsidR="000F286E" w:rsidRPr="00636E48" w:rsidRDefault="000F286E" w:rsidP="00636E48">
            <w:pPr>
              <w:spacing w:after="0" w:line="240" w:lineRule="auto"/>
              <w:jc w:val="both"/>
              <w:rPr>
                <w:rFonts w:cstheme="minorHAnsi"/>
              </w:rPr>
            </w:pPr>
            <w:r w:rsidRPr="00636E48">
              <w:rPr>
                <w:rFonts w:cstheme="minorHAnsi"/>
              </w:rPr>
              <w:t>Turi būti interaktyviai atvaizduojami įspėjimai, teikiami pagal taisykles apie įtartinus įvykius, kurie įvyko veikiant programinei įrangai.</w:t>
            </w:r>
          </w:p>
          <w:p w14:paraId="766F6FBA" w14:textId="77777777" w:rsidR="000F286E" w:rsidRPr="00636E48" w:rsidRDefault="000F286E" w:rsidP="00636E48">
            <w:pPr>
              <w:spacing w:after="0" w:line="240" w:lineRule="auto"/>
              <w:jc w:val="both"/>
              <w:rPr>
                <w:rFonts w:cstheme="minorHAnsi"/>
              </w:rPr>
            </w:pPr>
            <w:r w:rsidRPr="00636E48">
              <w:rPr>
                <w:rFonts w:cstheme="minorHAnsi"/>
              </w:rPr>
              <w:t>Turi būti numatytųjų taisyklių sąrašas ir galimybė parengti savo taisykles, kuriomis būtų apibūdinamas įtartinas programinės įrangos veikimas.</w:t>
            </w:r>
          </w:p>
          <w:p w14:paraId="2C1E3911" w14:textId="77777777" w:rsidR="000F286E" w:rsidRPr="00636E48" w:rsidRDefault="000F286E" w:rsidP="00636E48">
            <w:pPr>
              <w:spacing w:after="0" w:line="240" w:lineRule="auto"/>
              <w:jc w:val="both"/>
              <w:rPr>
                <w:rFonts w:cstheme="minorHAnsi"/>
              </w:rPr>
            </w:pPr>
            <w:r w:rsidRPr="00636E48">
              <w:rPr>
                <w:rFonts w:cstheme="minorHAnsi"/>
              </w:rPr>
              <w:t>Turi būti automatiškai vykdomas įspėjimų paskirstymas pagal kritiškumo lygį, leidžiant greitai nustatyti ir reaguoti į kritinius įvykius.</w:t>
            </w:r>
          </w:p>
          <w:p w14:paraId="1E801CD1" w14:textId="77777777" w:rsidR="000F286E" w:rsidRPr="00636E48" w:rsidRDefault="000F286E" w:rsidP="00636E48">
            <w:pPr>
              <w:spacing w:after="0" w:line="240" w:lineRule="auto"/>
              <w:jc w:val="both"/>
              <w:rPr>
                <w:rFonts w:cstheme="minorHAnsi"/>
              </w:rPr>
            </w:pPr>
            <w:r w:rsidRPr="00636E48">
              <w:rPr>
                <w:rFonts w:cstheme="minorHAnsi"/>
              </w:rPr>
              <w:t>Turi būti galimybė nustatyti prioritetinius įspėjimus, kad būtų lanksčiau rūšiuojami ir filtruojami įvykiai.</w:t>
            </w:r>
          </w:p>
          <w:p w14:paraId="33DE3706" w14:textId="77777777" w:rsidR="000F286E" w:rsidRPr="00636E48" w:rsidRDefault="000F286E" w:rsidP="00636E48">
            <w:pPr>
              <w:spacing w:after="0" w:line="240" w:lineRule="auto"/>
              <w:jc w:val="both"/>
              <w:rPr>
                <w:rFonts w:cstheme="minorHAnsi"/>
              </w:rPr>
            </w:pPr>
            <w:r w:rsidRPr="00636E48">
              <w:rPr>
                <w:rFonts w:cstheme="minorHAnsi"/>
              </w:rPr>
              <w:t>Turi būti galimybė grupuoti įspėjimus pagal skirtingus kriterijus, pvz., tipą, kompiuterį, taisyklę, procesą, rinkmeną.</w:t>
            </w:r>
          </w:p>
          <w:p w14:paraId="6EF1A463" w14:textId="77777777" w:rsidR="000F286E" w:rsidRPr="00636E48" w:rsidRDefault="000F286E" w:rsidP="00636E48">
            <w:pPr>
              <w:spacing w:after="0" w:line="240" w:lineRule="auto"/>
              <w:jc w:val="both"/>
              <w:rPr>
                <w:rFonts w:cstheme="minorHAnsi"/>
              </w:rPr>
            </w:pPr>
            <w:r w:rsidRPr="00636E48">
              <w:rPr>
                <w:rFonts w:cstheme="minorHAnsi"/>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473C678B" w14:textId="77777777" w:rsidR="000F286E" w:rsidRPr="00636E48" w:rsidRDefault="000F286E" w:rsidP="00636E48">
            <w:pPr>
              <w:spacing w:after="0" w:line="240" w:lineRule="auto"/>
              <w:jc w:val="both"/>
              <w:rPr>
                <w:rFonts w:cstheme="minorHAnsi"/>
              </w:rPr>
            </w:pPr>
            <w:r w:rsidRPr="00636E48">
              <w:rPr>
                <w:rFonts w:cstheme="minorHAnsi"/>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735D29D1" w14:textId="540E7558" w:rsidR="000F286E" w:rsidRPr="00636E48" w:rsidRDefault="000F286E" w:rsidP="00636E48">
            <w:pPr>
              <w:spacing w:after="0" w:line="240" w:lineRule="auto"/>
              <w:jc w:val="both"/>
              <w:rPr>
                <w:rFonts w:cstheme="minorHAnsi"/>
              </w:rPr>
            </w:pPr>
            <w:r w:rsidRPr="00636E48">
              <w:rPr>
                <w:rFonts w:cstheme="minorHAnsi"/>
              </w:rPr>
              <w:t xml:space="preserve">Aptikus kritinius incidentus, turi būti galimybė gauti informaciją apie žinomų būdų ir priemonių, kurias anksčiau naudojo įsilaužėliai panašiose situacijose, sąrašą su nuorodomis į atitinkamas </w:t>
            </w:r>
            <w:r w:rsidRPr="00F27A89">
              <w:rPr>
                <w:rFonts w:cstheme="minorHAnsi"/>
              </w:rPr>
              <w:t>MITRE ATT&amp;CK®</w:t>
            </w:r>
            <w:r w:rsidRPr="00636E48">
              <w:rPr>
                <w:rFonts w:cstheme="minorHAnsi"/>
              </w:rPr>
              <w:t xml:space="preserve"> šaltinio nuorodas</w:t>
            </w:r>
            <w:r w:rsidR="00927C0D">
              <w:rPr>
                <w:rFonts w:cstheme="minorHAnsi"/>
              </w:rPr>
              <w:t xml:space="preserve"> </w:t>
            </w:r>
            <w:r w:rsidR="00F35B5A">
              <w:rPr>
                <w:rFonts w:cstheme="minorHAnsi"/>
              </w:rPr>
              <w:t>(</w:t>
            </w:r>
            <w:r w:rsidR="003C2FA1">
              <w:rPr>
                <w:rFonts w:cstheme="minorHAnsi"/>
              </w:rPr>
              <w:t>arba lyg</w:t>
            </w:r>
            <w:r w:rsidR="00F35B5A">
              <w:rPr>
                <w:rFonts w:cstheme="minorHAnsi"/>
              </w:rPr>
              <w:t>ia</w:t>
            </w:r>
            <w:r w:rsidR="003C2FA1">
              <w:rPr>
                <w:rFonts w:cstheme="minorHAnsi"/>
              </w:rPr>
              <w:t>ver</w:t>
            </w:r>
            <w:r w:rsidR="00F35B5A">
              <w:rPr>
                <w:rFonts w:cstheme="minorHAnsi"/>
              </w:rPr>
              <w:t>tę)</w:t>
            </w:r>
            <w:r w:rsidR="003C2FA1">
              <w:rPr>
                <w:rFonts w:cstheme="minorHAnsi"/>
              </w:rPr>
              <w:t>,</w:t>
            </w:r>
            <w:r w:rsidRPr="00636E48">
              <w:rPr>
                <w:rFonts w:cstheme="minorHAnsi"/>
              </w:rPr>
              <w:t xml:space="preserve"> kur galima rasti išsamesnės informacijos apie įsilaužimų taktikas.</w:t>
            </w:r>
          </w:p>
          <w:p w14:paraId="581A2D76" w14:textId="77777777" w:rsidR="000F286E" w:rsidRPr="00636E48" w:rsidRDefault="000F286E" w:rsidP="00636E48">
            <w:pPr>
              <w:spacing w:after="0" w:line="240" w:lineRule="auto"/>
              <w:jc w:val="both"/>
              <w:rPr>
                <w:rFonts w:cstheme="minorHAnsi"/>
              </w:rPr>
            </w:pPr>
            <w:r w:rsidRPr="00636E48">
              <w:rPr>
                <w:rFonts w:cstheme="minorHAnsi"/>
              </w:rPr>
              <w:t>Turi būti įtartinų aptikimų interaktyvioji sąsaja, leidžianti išsamiau išnagrinėti su informacijos saugumu susijusį incidentą naudojant pagrindinius parametrus, kurie yra prieinami bendrajame įtartiname aptikime.</w:t>
            </w:r>
          </w:p>
          <w:p w14:paraId="7F4EEF7D" w14:textId="77777777" w:rsidR="000F286E" w:rsidRPr="00636E48" w:rsidRDefault="000F286E" w:rsidP="00636E48">
            <w:pPr>
              <w:spacing w:after="0" w:line="240" w:lineRule="auto"/>
              <w:jc w:val="both"/>
              <w:rPr>
                <w:rFonts w:cstheme="minorHAnsi"/>
              </w:rPr>
            </w:pPr>
            <w:r w:rsidRPr="00636E48">
              <w:rPr>
                <w:rFonts w:cstheme="minorHAnsi"/>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124696A2" w14:textId="77777777" w:rsidR="000F286E" w:rsidRPr="00636E48" w:rsidRDefault="000F286E" w:rsidP="00636E48">
            <w:pPr>
              <w:spacing w:after="0" w:line="240" w:lineRule="auto"/>
              <w:jc w:val="both"/>
              <w:rPr>
                <w:rFonts w:cstheme="minorHAnsi"/>
              </w:rPr>
            </w:pPr>
            <w:r w:rsidRPr="00636E48">
              <w:rPr>
                <w:rFonts w:cstheme="minorHAnsi"/>
              </w:rPr>
              <w:lastRenderedPageBreak/>
              <w:t>Turi būti galimybė sukurti išsamias atskirų įvykių išimtis, kurios turėtų apimti informaciją apie vykdomųjų failų kontrolines sumas (angl.</w:t>
            </w:r>
            <w:r w:rsidRPr="00636E48">
              <w:rPr>
                <w:rFonts w:cstheme="minorHAnsi"/>
                <w:i/>
              </w:rPr>
              <w:t xml:space="preserve"> hash checksum</w:t>
            </w:r>
            <w:r w:rsidRPr="00636E48">
              <w:rPr>
                <w:rFonts w:cstheme="minorHAnsi"/>
              </w:rPr>
              <w:t>), jų buvimo vietą, skaitmeninį parašą (angl</w:t>
            </w:r>
            <w:r w:rsidRPr="00636E48">
              <w:rPr>
                <w:rFonts w:cstheme="minorHAnsi"/>
                <w:i/>
              </w:rPr>
              <w:t xml:space="preserve"> signature</w:t>
            </w:r>
            <w:r w:rsidRPr="00636E48">
              <w:rPr>
                <w:rFonts w:cstheme="minorHAnsi"/>
              </w:rPr>
              <w:t>) ir kt.</w:t>
            </w:r>
          </w:p>
          <w:p w14:paraId="390D8105" w14:textId="77777777" w:rsidR="000F286E" w:rsidRPr="00636E48" w:rsidRDefault="000F286E" w:rsidP="00636E48">
            <w:pPr>
              <w:spacing w:after="0" w:line="240" w:lineRule="auto"/>
              <w:jc w:val="both"/>
              <w:rPr>
                <w:rFonts w:cstheme="minorHAnsi"/>
              </w:rPr>
            </w:pPr>
            <w:r w:rsidRPr="00636E48">
              <w:rPr>
                <w:rFonts w:cstheme="minorHAnsi"/>
              </w:rPr>
              <w:t>Turi būti galimybė įtraukti pasirinktus EXE / DLL failus į užblokuotųjų sąrašą remiantis kontroline suma, tokiu būdu inicijuojant blokavimą darbo vietose ir serveriuose.</w:t>
            </w:r>
          </w:p>
          <w:p w14:paraId="561B712F" w14:textId="77777777" w:rsidR="000F286E" w:rsidRPr="00636E48" w:rsidRDefault="000F286E" w:rsidP="00636E48">
            <w:pPr>
              <w:spacing w:after="0" w:line="240" w:lineRule="auto"/>
              <w:jc w:val="both"/>
              <w:rPr>
                <w:rFonts w:cstheme="minorHAnsi"/>
              </w:rPr>
            </w:pPr>
            <w:r w:rsidRPr="00636E48">
              <w:rPr>
                <w:rFonts w:cstheme="minorHAnsi"/>
              </w:rPr>
              <w:t>Turi būti galimybė nuotoliniu būdu ištrinti visus įtartinus EXE / DLL failus ir perkelti juos į karantiną.</w:t>
            </w:r>
          </w:p>
          <w:p w14:paraId="75D20624" w14:textId="77777777" w:rsidR="000F286E" w:rsidRPr="00636E48" w:rsidRDefault="000F286E" w:rsidP="00636E48">
            <w:pPr>
              <w:spacing w:after="0" w:line="240" w:lineRule="auto"/>
              <w:jc w:val="both"/>
              <w:rPr>
                <w:rFonts w:cstheme="minorHAnsi"/>
              </w:rPr>
            </w:pPr>
            <w:r w:rsidRPr="00636E48">
              <w:rPr>
                <w:rFonts w:cstheme="minorHAnsi"/>
              </w:rPr>
              <w:t>Turi būti galimybė atsisiųsti įtartinus failus iš darbo vietų ir serverių tolesnės analizės vykdymui.</w:t>
            </w:r>
          </w:p>
          <w:p w14:paraId="15428CC4"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parengti visų EXE / DLL failų, esančių darbo vietose ir serveriuose, sąrašą tolesnės analizės vykdymui. </w:t>
            </w:r>
          </w:p>
          <w:p w14:paraId="351EEE15" w14:textId="77777777" w:rsidR="000F286E" w:rsidRPr="00636E48" w:rsidRDefault="000F286E" w:rsidP="00636E48">
            <w:pPr>
              <w:spacing w:after="0" w:line="240" w:lineRule="auto"/>
              <w:jc w:val="both"/>
              <w:rPr>
                <w:rFonts w:cstheme="minorHAnsi"/>
              </w:rPr>
            </w:pPr>
            <w:r w:rsidRPr="00636E48">
              <w:rPr>
                <w:rFonts w:cstheme="minorHAnsi"/>
              </w:rPr>
              <w:t>Turi būti galimybė parengti baltuosius (angl.</w:t>
            </w:r>
            <w:r w:rsidRPr="00636E48">
              <w:rPr>
                <w:rFonts w:cstheme="minorHAnsi"/>
                <w:i/>
              </w:rPr>
              <w:t xml:space="preserve"> whitelist</w:t>
            </w:r>
            <w:r w:rsidRPr="00636E48">
              <w:rPr>
                <w:rFonts w:cstheme="minorHAnsi"/>
              </w:rPr>
              <w:t>) / juoduosius (angl.</w:t>
            </w:r>
            <w:r w:rsidRPr="00636E48">
              <w:rPr>
                <w:rFonts w:cstheme="minorHAnsi"/>
                <w:i/>
              </w:rPr>
              <w:t xml:space="preserve"> blacklist</w:t>
            </w:r>
            <w:r w:rsidRPr="00636E48">
              <w:rPr>
                <w:rFonts w:cstheme="minorHAnsi"/>
              </w:rPr>
              <w:t>) EXE / DLL failų sąrašus.</w:t>
            </w:r>
          </w:p>
          <w:p w14:paraId="7EA05BEA" w14:textId="77777777" w:rsidR="000F286E" w:rsidRPr="00636E48" w:rsidRDefault="000F286E" w:rsidP="00636E48">
            <w:pPr>
              <w:spacing w:after="0" w:line="240" w:lineRule="auto"/>
              <w:jc w:val="both"/>
              <w:rPr>
                <w:rFonts w:cstheme="minorHAnsi"/>
              </w:rPr>
            </w:pPr>
            <w:r w:rsidRPr="00636E48">
              <w:rPr>
                <w:rFonts w:cstheme="minorHAnsi"/>
              </w:rPr>
              <w:t>Turi būti galimybė peržiūrėti išsamią informaciją apie EXE / DLL failus, su jais susijusius įspėjimus, naudojimo statistiką, failų pakeitimus, registrą, sukurtus tinklo ryšius.</w:t>
            </w:r>
          </w:p>
          <w:p w14:paraId="68F31A5D" w14:textId="77777777" w:rsidR="000F286E" w:rsidRPr="00636E48" w:rsidRDefault="000F286E" w:rsidP="00636E48">
            <w:pPr>
              <w:spacing w:after="0" w:line="240" w:lineRule="auto"/>
              <w:jc w:val="both"/>
              <w:rPr>
                <w:rFonts w:cstheme="minorHAnsi"/>
              </w:rPr>
            </w:pPr>
            <w:r w:rsidRPr="00636E48">
              <w:rPr>
                <w:rFonts w:cstheme="minorHAnsi"/>
              </w:rPr>
              <w:t>Turi būti galimybė esant poreikiui atkurti, ištrinti ir atsisiųsti užblokuotų EXE / DLL failų sąrašą išsamesnės analizės vykdymui.</w:t>
            </w:r>
          </w:p>
          <w:p w14:paraId="51475373" w14:textId="77777777" w:rsidR="000F286E" w:rsidRPr="00636E48" w:rsidRDefault="000F286E" w:rsidP="00636E48">
            <w:pPr>
              <w:spacing w:after="0" w:line="240" w:lineRule="auto"/>
              <w:jc w:val="both"/>
              <w:rPr>
                <w:rFonts w:cstheme="minorHAnsi"/>
              </w:rPr>
            </w:pPr>
            <w:r w:rsidRPr="00636E48">
              <w:rPr>
                <w:rFonts w:cstheme="minorHAnsi"/>
              </w:rPr>
              <w:t>Turi būti automatiškai vykdomas EXE / DLL failų paskirstymas pagal kritiškumo lygį, leidžiant greitai nustatyti ir reaguoti į įtartiną failų elgesį.</w:t>
            </w:r>
          </w:p>
          <w:p w14:paraId="385951AC" w14:textId="77777777" w:rsidR="000F286E" w:rsidRPr="00636E48" w:rsidRDefault="000F286E" w:rsidP="00636E48">
            <w:pPr>
              <w:spacing w:after="0" w:line="240" w:lineRule="auto"/>
              <w:jc w:val="both"/>
              <w:rPr>
                <w:rFonts w:cstheme="minorHAnsi"/>
              </w:rPr>
            </w:pPr>
            <w:r w:rsidRPr="00636E48">
              <w:rPr>
                <w:rFonts w:cstheme="minorHAnsi"/>
              </w:rPr>
              <w:t>Turi būti galimybė žymėti EXE / DLL failus kaip patikimus ar saugius ir kaip patikrintus bei išanalizuotus.</w:t>
            </w:r>
          </w:p>
          <w:p w14:paraId="559F06BB" w14:textId="2A88AD50" w:rsidR="000F286E" w:rsidRPr="00636E48" w:rsidRDefault="000F286E" w:rsidP="00636E48">
            <w:pPr>
              <w:spacing w:after="0" w:line="240" w:lineRule="auto"/>
              <w:jc w:val="both"/>
              <w:rPr>
                <w:rFonts w:cstheme="minorHAnsi"/>
              </w:rPr>
            </w:pPr>
            <w:r w:rsidRPr="00636E48">
              <w:rPr>
                <w:rFonts w:cstheme="minorHAnsi"/>
              </w:rPr>
              <w:t>Turi būti galimybė tiesiogiai iš konsolės vykdyti papildomos informacijos apie failus sparčiąj</w:t>
            </w:r>
            <w:r w:rsidR="00666F80">
              <w:rPr>
                <w:rFonts w:cstheme="minorHAnsi"/>
              </w:rPr>
              <w:t>a</w:t>
            </w:r>
            <w:r w:rsidRPr="00636E48">
              <w:rPr>
                <w:rFonts w:cstheme="minorHAnsi"/>
              </w:rPr>
              <w:t xml:space="preserve"> paiešk</w:t>
            </w:r>
            <w:r w:rsidR="00666F80">
              <w:rPr>
                <w:rFonts w:cstheme="minorHAnsi"/>
              </w:rPr>
              <w:t>a</w:t>
            </w:r>
            <w:r w:rsidRPr="00636E48">
              <w:rPr>
                <w:rFonts w:cstheme="minorHAnsi"/>
              </w:rPr>
              <w:t xml:space="preserve"> trečiųjų šalių ištekliuose, tokiuose kaip „Virus Total“ arba lygiaverčiuose.</w:t>
            </w:r>
          </w:p>
          <w:p w14:paraId="50D20634" w14:textId="77777777" w:rsidR="000F286E" w:rsidRPr="00636E48" w:rsidRDefault="000F286E" w:rsidP="00636E48">
            <w:pPr>
              <w:spacing w:after="0" w:line="240" w:lineRule="auto"/>
              <w:jc w:val="both"/>
              <w:rPr>
                <w:rFonts w:cstheme="minorHAnsi"/>
              </w:rPr>
            </w:pPr>
            <w:r w:rsidRPr="00636E48">
              <w:rPr>
                <w:rFonts w:cstheme="minorHAnsi"/>
              </w:rPr>
              <w:t>Turi būti galimybė parengti visų skriptų, kurie buvo vykdomi darbo vietose ir serveriuose, sąrašą.</w:t>
            </w:r>
          </w:p>
          <w:p w14:paraId="2444E3AA" w14:textId="77777777" w:rsidR="000F286E" w:rsidRPr="00636E48" w:rsidRDefault="000F286E" w:rsidP="00636E48">
            <w:pPr>
              <w:spacing w:after="0" w:line="240" w:lineRule="auto"/>
              <w:jc w:val="both"/>
              <w:rPr>
                <w:rFonts w:cstheme="minorHAnsi"/>
              </w:rPr>
            </w:pPr>
            <w:r w:rsidRPr="00636E48">
              <w:rPr>
                <w:rFonts w:cstheme="minorHAnsi"/>
              </w:rPr>
              <w:t>Turi būti galimybė grupuoti skriptus pagal skirtingus kriterijus, tokius kaip pirminis procesas, pirmasis antrinis procesas, komandinė eilutė.</w:t>
            </w:r>
          </w:p>
          <w:p w14:paraId="01DEC462" w14:textId="77777777" w:rsidR="000F286E" w:rsidRPr="00636E48" w:rsidRDefault="000F286E" w:rsidP="00636E48">
            <w:pPr>
              <w:spacing w:after="0" w:line="240" w:lineRule="auto"/>
              <w:jc w:val="both"/>
              <w:rPr>
                <w:rFonts w:cstheme="minorHAnsi"/>
              </w:rPr>
            </w:pPr>
            <w:r w:rsidRPr="00636E48">
              <w:rPr>
                <w:rFonts w:cstheme="minorHAnsi"/>
              </w:rPr>
              <w:t>Turi būti galimybė žymėti patikrintus skriptus kaip patikimus ar saugius.</w:t>
            </w:r>
          </w:p>
          <w:p w14:paraId="5A208BFD" w14:textId="77777777" w:rsidR="000F286E" w:rsidRPr="00636E48" w:rsidRDefault="000F286E" w:rsidP="00636E48">
            <w:pPr>
              <w:spacing w:after="0" w:line="240" w:lineRule="auto"/>
              <w:jc w:val="both"/>
              <w:rPr>
                <w:rFonts w:cstheme="minorHAnsi"/>
              </w:rPr>
            </w:pPr>
            <w:r w:rsidRPr="00636E48">
              <w:rPr>
                <w:rFonts w:cstheme="minorHAnsi"/>
              </w:rPr>
              <w:t>Turi būti galimybė gauti su skripto turiniu susijusią informaciją apie pasitelktus EXE / DLL failus, procesus, sugeneruotus antrinių procesų sąrašus, failų pakeitimus, registrus, užmegztus tinklo ryšius.</w:t>
            </w:r>
          </w:p>
          <w:p w14:paraId="2DA73F15" w14:textId="77777777" w:rsidR="000F286E" w:rsidRPr="00636E48" w:rsidRDefault="000F286E" w:rsidP="00636E48">
            <w:pPr>
              <w:spacing w:after="0" w:line="240" w:lineRule="auto"/>
              <w:jc w:val="both"/>
              <w:rPr>
                <w:rFonts w:cstheme="minorHAnsi"/>
              </w:rPr>
            </w:pPr>
            <w:r w:rsidRPr="00636E48">
              <w:rPr>
                <w:rFonts w:cstheme="minorHAnsi"/>
              </w:rPr>
              <w:t xml:space="preserve">Turi būti automatiškai vykdomas skriptų paskirstymas pagal kritiškumo lygį, leidžiant greitai nustatyti ir reaguoti į įtartiną elgesį. </w:t>
            </w:r>
          </w:p>
          <w:p w14:paraId="042BCEC4" w14:textId="77777777" w:rsidR="000F286E" w:rsidRPr="00636E48" w:rsidRDefault="000F286E" w:rsidP="00636E48">
            <w:pPr>
              <w:spacing w:after="0" w:line="240" w:lineRule="auto"/>
              <w:jc w:val="both"/>
              <w:rPr>
                <w:rFonts w:cstheme="minorHAnsi"/>
              </w:rPr>
            </w:pPr>
            <w:r w:rsidRPr="00636E48">
              <w:rPr>
                <w:rFonts w:cstheme="minorHAnsi"/>
              </w:rPr>
              <w:t>Turi būti galimybė atvaizduoti kompiuterių sąrašą ir išsamią informaciją apie veiksmus, EXE / DLL failus ir skriptus.</w:t>
            </w:r>
          </w:p>
          <w:p w14:paraId="1FA7E948" w14:textId="77777777" w:rsidR="000F286E" w:rsidRPr="00636E48" w:rsidRDefault="000F286E" w:rsidP="00636E48">
            <w:pPr>
              <w:spacing w:after="0" w:line="240" w:lineRule="auto"/>
              <w:jc w:val="both"/>
              <w:rPr>
                <w:rFonts w:cstheme="minorHAnsi"/>
              </w:rPr>
            </w:pPr>
            <w:r w:rsidRPr="00636E48">
              <w:rPr>
                <w:rFonts w:cstheme="minorHAnsi"/>
              </w:rPr>
              <w:t>Turi būti galimybė nuotoliniu būdu atlikti darbo vietos perkrovimą arba visiškai ją išjungti.</w:t>
            </w:r>
          </w:p>
          <w:p w14:paraId="07AD2BDA" w14:textId="77777777" w:rsidR="000F286E" w:rsidRPr="00636E48" w:rsidRDefault="000F286E" w:rsidP="00636E48">
            <w:pPr>
              <w:spacing w:after="0" w:line="240" w:lineRule="auto"/>
              <w:jc w:val="both"/>
              <w:rPr>
                <w:rFonts w:cstheme="minorHAnsi"/>
              </w:rPr>
            </w:pPr>
            <w:r w:rsidRPr="00636E48">
              <w:rPr>
                <w:rFonts w:cstheme="minorHAnsi"/>
              </w:rPr>
              <w:t xml:space="preserve">Turi būti galimybė iš nuotolinės valdymo konsolės darbo vietai paleisti antivirusinės programos greitąjį skenavimą. </w:t>
            </w:r>
          </w:p>
          <w:p w14:paraId="1978029E" w14:textId="77777777" w:rsidR="000F286E" w:rsidRPr="00636E48" w:rsidRDefault="000F286E" w:rsidP="00636E48">
            <w:pPr>
              <w:spacing w:after="0" w:line="240" w:lineRule="auto"/>
              <w:jc w:val="both"/>
              <w:rPr>
                <w:rFonts w:cstheme="minorHAnsi"/>
              </w:rPr>
            </w:pPr>
            <w:r w:rsidRPr="00636E48">
              <w:rPr>
                <w:rFonts w:cstheme="minorHAnsi"/>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„hosts“, „win.ini“ ir kt., turinį, bei visa išsami informacija apie operacinę sistemą ir įdiegtą programinę įrangą.</w:t>
            </w:r>
          </w:p>
          <w:p w14:paraId="2C09389F" w14:textId="77777777" w:rsidR="000F286E" w:rsidRPr="00636E48" w:rsidRDefault="000F286E" w:rsidP="00636E48">
            <w:pPr>
              <w:spacing w:after="0" w:line="240" w:lineRule="auto"/>
              <w:ind w:hanging="90"/>
              <w:rPr>
                <w:rFonts w:cstheme="minorHAnsi"/>
              </w:rPr>
            </w:pPr>
            <w:r w:rsidRPr="00636E48">
              <w:rPr>
                <w:rFonts w:cstheme="minorHAnsi"/>
              </w:rPr>
              <w:t xml:space="preserve"> Turi būti galimybė kurti ir išsaugoti paieškos užduotis visoje duomenų bazėje, kurioje renkami duomenys iš visų valdomų kompiuterių, įskaitant </w:t>
            </w:r>
            <w:r w:rsidRPr="00636E48">
              <w:rPr>
                <w:rFonts w:cstheme="minorHAnsi"/>
              </w:rPr>
              <w:lastRenderedPageBreak/>
              <w:t>bet kokius parametrus (net kelis simbolius iš vykdomosios komandinės eilutės) ir naudojant įvairius filtrus.</w:t>
            </w:r>
          </w:p>
        </w:tc>
      </w:tr>
      <w:tr w:rsidR="000F286E" w14:paraId="18E8EC05" w14:textId="77777777" w:rsidTr="623D5BC1">
        <w:tc>
          <w:tcPr>
            <w:tcW w:w="670" w:type="dxa"/>
          </w:tcPr>
          <w:p w14:paraId="12243D58" w14:textId="2FB03F1F" w:rsidR="000F286E" w:rsidRPr="00636E48" w:rsidRDefault="005845A0" w:rsidP="00636E48">
            <w:pPr>
              <w:spacing w:after="0" w:line="240" w:lineRule="auto"/>
              <w:ind w:hanging="109"/>
              <w:jc w:val="center"/>
              <w:rPr>
                <w:rFonts w:cstheme="minorHAnsi"/>
              </w:rPr>
            </w:pPr>
            <w:r>
              <w:rPr>
                <w:rFonts w:cstheme="minorHAnsi"/>
              </w:rPr>
              <w:lastRenderedPageBreak/>
              <w:t>9</w:t>
            </w:r>
            <w:r w:rsidR="000F286E" w:rsidRPr="00636E48">
              <w:rPr>
                <w:rFonts w:cstheme="minorHAnsi"/>
              </w:rPr>
              <w:t>.</w:t>
            </w:r>
          </w:p>
        </w:tc>
        <w:tc>
          <w:tcPr>
            <w:tcW w:w="2268" w:type="dxa"/>
          </w:tcPr>
          <w:p w14:paraId="135222A0" w14:textId="77777777" w:rsidR="000F286E" w:rsidRPr="00636E48" w:rsidRDefault="000F286E" w:rsidP="00636E48">
            <w:pPr>
              <w:spacing w:after="0" w:line="240" w:lineRule="auto"/>
              <w:rPr>
                <w:rFonts w:cstheme="minorHAnsi"/>
              </w:rPr>
            </w:pPr>
            <w:r w:rsidRPr="00636E48">
              <w:rPr>
                <w:rFonts w:cstheme="minorHAnsi"/>
              </w:rPr>
              <w:t>Versija</w:t>
            </w:r>
          </w:p>
        </w:tc>
        <w:tc>
          <w:tcPr>
            <w:tcW w:w="6737" w:type="dxa"/>
          </w:tcPr>
          <w:p w14:paraId="51071CCE" w14:textId="2DFDEC66" w:rsidR="000F286E" w:rsidRPr="00636E48" w:rsidRDefault="000F286E" w:rsidP="00636E48">
            <w:pPr>
              <w:spacing w:after="0" w:line="240" w:lineRule="auto"/>
              <w:rPr>
                <w:rFonts w:cstheme="minorHAnsi"/>
                <w:highlight w:val="white"/>
              </w:rPr>
            </w:pPr>
            <w:r w:rsidRPr="00636E48">
              <w:rPr>
                <w:rFonts w:cstheme="minorHAnsi"/>
                <w:highlight w:val="white"/>
              </w:rPr>
              <w:t xml:space="preserve">Turi būti </w:t>
            </w:r>
            <w:r w:rsidR="00FE248F">
              <w:rPr>
                <w:rFonts w:cstheme="minorHAnsi"/>
                <w:highlight w:val="white"/>
              </w:rPr>
              <w:t>palaikoma</w:t>
            </w:r>
            <w:r w:rsidR="00FE248F" w:rsidRPr="00636E48">
              <w:rPr>
                <w:rFonts w:cstheme="minorHAnsi"/>
                <w:highlight w:val="white"/>
              </w:rPr>
              <w:t xml:space="preserve"> </w:t>
            </w:r>
            <w:r w:rsidRPr="00636E48">
              <w:rPr>
                <w:rFonts w:cstheme="minorHAnsi"/>
                <w:highlight w:val="white"/>
              </w:rPr>
              <w:t>naujausia stabili programinės įrangos versija, oficialiai gamintojo paskelbta internete.</w:t>
            </w:r>
          </w:p>
        </w:tc>
      </w:tr>
      <w:tr w:rsidR="000F286E" w14:paraId="582B0D19" w14:textId="77777777" w:rsidTr="623D5BC1">
        <w:tc>
          <w:tcPr>
            <w:tcW w:w="670" w:type="dxa"/>
          </w:tcPr>
          <w:p w14:paraId="3AB345D9" w14:textId="2110D719" w:rsidR="000F286E" w:rsidRPr="00636E48" w:rsidRDefault="001664F6" w:rsidP="00636E48">
            <w:pPr>
              <w:spacing w:after="0" w:line="240" w:lineRule="auto"/>
              <w:ind w:hanging="109"/>
              <w:jc w:val="center"/>
              <w:rPr>
                <w:rFonts w:cstheme="minorHAnsi"/>
              </w:rPr>
            </w:pPr>
            <w:r>
              <w:rPr>
                <w:rFonts w:cstheme="minorHAnsi"/>
              </w:rPr>
              <w:t>1</w:t>
            </w:r>
            <w:r w:rsidR="005845A0">
              <w:rPr>
                <w:rFonts w:cstheme="minorHAnsi"/>
              </w:rPr>
              <w:t>0</w:t>
            </w:r>
            <w:r w:rsidR="000F286E" w:rsidRPr="00636E48">
              <w:rPr>
                <w:rFonts w:cstheme="minorHAnsi"/>
              </w:rPr>
              <w:t>.</w:t>
            </w:r>
          </w:p>
        </w:tc>
        <w:tc>
          <w:tcPr>
            <w:tcW w:w="2268" w:type="dxa"/>
          </w:tcPr>
          <w:p w14:paraId="0A8B5AFF" w14:textId="77777777" w:rsidR="000F286E" w:rsidRPr="00636E48" w:rsidRDefault="000F286E" w:rsidP="00636E48">
            <w:pPr>
              <w:spacing w:after="0" w:line="240" w:lineRule="auto"/>
              <w:rPr>
                <w:rFonts w:cstheme="minorHAnsi"/>
                <w:highlight w:val="white"/>
              </w:rPr>
            </w:pPr>
            <w:r w:rsidRPr="00636E48">
              <w:rPr>
                <w:rFonts w:cstheme="minorHAnsi"/>
                <w:highlight w:val="white"/>
              </w:rPr>
              <w:t>Dokumentacija</w:t>
            </w:r>
          </w:p>
        </w:tc>
        <w:tc>
          <w:tcPr>
            <w:tcW w:w="6737" w:type="dxa"/>
          </w:tcPr>
          <w:p w14:paraId="1F2E8EDA" w14:textId="76814683" w:rsidR="000F286E" w:rsidRPr="00636E48" w:rsidRDefault="00B03355" w:rsidP="00B03355">
            <w:pPr>
              <w:spacing w:after="0" w:line="240" w:lineRule="auto"/>
              <w:ind w:hanging="27"/>
              <w:jc w:val="both"/>
              <w:rPr>
                <w:rFonts w:cstheme="minorHAnsi"/>
                <w:highlight w:val="white"/>
              </w:rPr>
            </w:pPr>
            <w:r>
              <w:rPr>
                <w:highlight w:val="white"/>
              </w:rPr>
              <w:t xml:space="preserve">Kartu su pateikiamomis licencijomis el. paštu turi būti pateikta aktuali dokumentacija (lietuvių arba anglų kalbomis), </w:t>
            </w:r>
            <w:r w:rsidR="000F286E" w:rsidRPr="00F27A89">
              <w:rPr>
                <w:rFonts w:cstheme="minorHAnsi"/>
              </w:rPr>
              <w:t>apimanti programinės įrangos įdiegimo, bendro naudojimo, administravimo</w:t>
            </w:r>
            <w:r w:rsidR="000F286E" w:rsidRPr="00636E48">
              <w:rPr>
                <w:rFonts w:cstheme="minorHAnsi"/>
                <w:highlight w:val="white"/>
              </w:rPr>
              <w:t xml:space="preserve">, sistemos atstatymo procedūras. </w:t>
            </w:r>
          </w:p>
        </w:tc>
      </w:tr>
      <w:tr w:rsidR="000F286E" w14:paraId="4EED8872" w14:textId="77777777" w:rsidTr="623D5BC1">
        <w:trPr>
          <w:trHeight w:val="656"/>
        </w:trPr>
        <w:tc>
          <w:tcPr>
            <w:tcW w:w="670" w:type="dxa"/>
          </w:tcPr>
          <w:p w14:paraId="06A25200" w14:textId="3CF438EA" w:rsidR="000F286E" w:rsidRPr="00636E48" w:rsidRDefault="001664F6" w:rsidP="00636E48">
            <w:pPr>
              <w:spacing w:after="0" w:line="240" w:lineRule="auto"/>
              <w:ind w:hanging="109"/>
              <w:jc w:val="center"/>
              <w:rPr>
                <w:rFonts w:cstheme="minorHAnsi"/>
              </w:rPr>
            </w:pPr>
            <w:r>
              <w:rPr>
                <w:rFonts w:cstheme="minorHAnsi"/>
              </w:rPr>
              <w:t>1</w:t>
            </w:r>
            <w:r w:rsidR="005845A0">
              <w:rPr>
                <w:rFonts w:cstheme="minorHAnsi"/>
              </w:rPr>
              <w:t>1</w:t>
            </w:r>
            <w:r w:rsidR="000F286E" w:rsidRPr="00636E48">
              <w:rPr>
                <w:rFonts w:cstheme="minorHAnsi"/>
              </w:rPr>
              <w:t>.</w:t>
            </w:r>
          </w:p>
        </w:tc>
        <w:tc>
          <w:tcPr>
            <w:tcW w:w="2268" w:type="dxa"/>
          </w:tcPr>
          <w:p w14:paraId="1C307C48" w14:textId="3E18E119" w:rsidR="000F286E" w:rsidRPr="00636E48" w:rsidRDefault="00666F80" w:rsidP="00636E48">
            <w:pPr>
              <w:spacing w:after="0" w:line="240" w:lineRule="auto"/>
              <w:rPr>
                <w:rFonts w:cstheme="minorHAnsi"/>
              </w:rPr>
            </w:pPr>
            <w:r>
              <w:rPr>
                <w:rFonts w:cstheme="minorHAnsi"/>
              </w:rPr>
              <w:t>A</w:t>
            </w:r>
            <w:r w:rsidR="000F286E" w:rsidRPr="00636E48">
              <w:rPr>
                <w:rFonts w:cstheme="minorHAnsi"/>
              </w:rPr>
              <w:t xml:space="preserve">ptarnavimo </w:t>
            </w:r>
          </w:p>
          <w:p w14:paraId="0B1C8511" w14:textId="77777777" w:rsidR="000F286E" w:rsidRPr="00636E48" w:rsidRDefault="000F286E" w:rsidP="00636E48">
            <w:pPr>
              <w:spacing w:after="0" w:line="240" w:lineRule="auto"/>
              <w:rPr>
                <w:rFonts w:cstheme="minorHAnsi"/>
              </w:rPr>
            </w:pPr>
            <w:r w:rsidRPr="00636E48">
              <w:rPr>
                <w:rFonts w:cstheme="minorHAnsi"/>
              </w:rPr>
              <w:t>(angl. support) sąlygos</w:t>
            </w:r>
          </w:p>
        </w:tc>
        <w:tc>
          <w:tcPr>
            <w:tcW w:w="6737" w:type="dxa"/>
          </w:tcPr>
          <w:p w14:paraId="60298569" w14:textId="59EE5099" w:rsidR="000F286E" w:rsidRPr="00AE2BF0" w:rsidRDefault="0066186E" w:rsidP="00636E48">
            <w:pPr>
              <w:spacing w:after="0" w:line="240" w:lineRule="auto"/>
              <w:jc w:val="both"/>
              <w:rPr>
                <w:rFonts w:cstheme="minorHAnsi"/>
              </w:rPr>
            </w:pPr>
            <w:r w:rsidRPr="00AE2BF0">
              <w:rPr>
                <w:rFonts w:cstheme="minorHAnsi"/>
              </w:rPr>
              <w:t>Tiekėjas sutarties vykdymo metu</w:t>
            </w:r>
            <w:r w:rsidR="000F286E" w:rsidRPr="00AE2BF0">
              <w:rPr>
                <w:rFonts w:cstheme="minorHAnsi"/>
              </w:rPr>
              <w:t xml:space="preserve"> turi teikti nemokamą pagalbą, konsultacijas telefonu, </w:t>
            </w:r>
            <w:r w:rsidR="00EE7469" w:rsidRPr="00AE2BF0">
              <w:rPr>
                <w:rFonts w:cstheme="minorHAnsi"/>
              </w:rPr>
              <w:t xml:space="preserve">el. paštu </w:t>
            </w:r>
            <w:r w:rsidR="000F286E" w:rsidRPr="00AE2BF0">
              <w:rPr>
                <w:rFonts w:cstheme="minorHAnsi"/>
              </w:rPr>
              <w:t>kreipiantis į pagalbos centrą darbo dienomis darbo valandomis</w:t>
            </w:r>
            <w:r w:rsidR="00EE7469" w:rsidRPr="00AE2BF0">
              <w:rPr>
                <w:rFonts w:cstheme="minorHAnsi"/>
              </w:rPr>
              <w:t xml:space="preserve"> (nuo 8 val. iki 17 val.)</w:t>
            </w:r>
            <w:r w:rsidR="000F286E" w:rsidRPr="00AE2BF0">
              <w:rPr>
                <w:rFonts w:cstheme="minorHAnsi"/>
              </w:rPr>
              <w:t xml:space="preserve"> lietuvių </w:t>
            </w:r>
            <w:r w:rsidR="00F32BB7">
              <w:rPr>
                <w:rFonts w:cstheme="minorHAnsi"/>
              </w:rPr>
              <w:t>ir (arba)</w:t>
            </w:r>
            <w:r w:rsidR="000F286E" w:rsidRPr="00AE2BF0">
              <w:rPr>
                <w:rFonts w:cstheme="minorHAnsi"/>
              </w:rPr>
              <w:t xml:space="preserve"> anglų kalbomis.</w:t>
            </w:r>
            <w:r w:rsidR="00EE7469" w:rsidRPr="00AE2BF0">
              <w:rPr>
                <w:rFonts w:cstheme="minorHAnsi"/>
              </w:rPr>
              <w:t xml:space="preserve"> Tiekėjas į paklausimus turi atsakyti ne vėliau kaip per 24 val. nuo paklausimo gavimo dienos.</w:t>
            </w:r>
          </w:p>
          <w:p w14:paraId="18995F66" w14:textId="7EA4355E" w:rsidR="000F286E" w:rsidRPr="00636E48" w:rsidRDefault="00666F80" w:rsidP="00636E48">
            <w:pPr>
              <w:spacing w:after="0" w:line="240" w:lineRule="auto"/>
              <w:jc w:val="both"/>
              <w:rPr>
                <w:rFonts w:cstheme="minorHAnsi"/>
                <w:highlight w:val="white"/>
              </w:rPr>
            </w:pPr>
            <w:r w:rsidRPr="00AE2BF0">
              <w:rPr>
                <w:rFonts w:cstheme="minorHAnsi"/>
              </w:rPr>
              <w:t>Tiekėjas</w:t>
            </w:r>
            <w:r w:rsidR="000F286E" w:rsidRPr="00AE2BF0">
              <w:rPr>
                <w:rFonts w:cstheme="minorHAnsi"/>
              </w:rPr>
              <w:t xml:space="preserve"> turi suteikti </w:t>
            </w:r>
            <w:r w:rsidRPr="00AE2BF0">
              <w:rPr>
                <w:rFonts w:cstheme="minorHAnsi"/>
              </w:rPr>
              <w:t xml:space="preserve">nemokamai </w:t>
            </w:r>
            <w:r w:rsidR="00141733" w:rsidRPr="00AE2BF0">
              <w:rPr>
                <w:rFonts w:cstheme="minorHAnsi"/>
              </w:rPr>
              <w:t xml:space="preserve">ne mažiau kaip </w:t>
            </w:r>
            <w:r w:rsidR="000F286E" w:rsidRPr="00AE2BF0">
              <w:rPr>
                <w:rFonts w:cstheme="minorHAnsi"/>
              </w:rPr>
              <w:t>2 val</w:t>
            </w:r>
            <w:r w:rsidRPr="00AE2BF0">
              <w:rPr>
                <w:rFonts w:cstheme="minorHAnsi"/>
              </w:rPr>
              <w:t>.</w:t>
            </w:r>
            <w:r w:rsidR="000F286E" w:rsidRPr="00AE2BF0">
              <w:rPr>
                <w:rFonts w:cstheme="minorHAnsi"/>
              </w:rPr>
              <w:t xml:space="preserve"> konsultacij</w:t>
            </w:r>
            <w:r w:rsidRPr="00AE2BF0">
              <w:rPr>
                <w:rFonts w:cstheme="minorHAnsi"/>
              </w:rPr>
              <w:t>as</w:t>
            </w:r>
            <w:r w:rsidR="000F286E" w:rsidRPr="00AE2BF0">
              <w:rPr>
                <w:rFonts w:cstheme="minorHAnsi"/>
              </w:rPr>
              <w:t xml:space="preserve"> produkto diegimo ir atnaujinimo klausimais</w:t>
            </w:r>
            <w:r w:rsidR="00F35B5A">
              <w:rPr>
                <w:rFonts w:cstheme="minorHAnsi"/>
              </w:rPr>
              <w:t xml:space="preserve"> kiekvienai </w:t>
            </w:r>
            <w:r w:rsidR="00F35B5A">
              <w:rPr>
                <w:highlight w:val="white"/>
              </w:rPr>
              <w:t>šios techninės specifikacijos 2 skyriaus lentelėje nurodytai</w:t>
            </w:r>
            <w:r w:rsidR="00F35B5A">
              <w:t xml:space="preserve"> Įstaigai atskirai</w:t>
            </w:r>
            <w:r w:rsidR="000F286E" w:rsidRPr="00AE2BF0">
              <w:rPr>
                <w:rFonts w:cstheme="minorHAnsi"/>
              </w:rPr>
              <w:t>, kurios turi būti įvykdytos ne vėliau kaip 30 dienų nuo licencijų aktyvavimo dienos.</w:t>
            </w:r>
          </w:p>
        </w:tc>
      </w:tr>
    </w:tbl>
    <w:p w14:paraId="72044162" w14:textId="77777777" w:rsidR="000F286E" w:rsidRDefault="000F286E" w:rsidP="000F286E">
      <w:pPr>
        <w:spacing w:before="11"/>
        <w:rPr>
          <w:b/>
        </w:rPr>
      </w:pPr>
    </w:p>
    <w:p w14:paraId="284D41A4" w14:textId="77777777" w:rsidR="000F286E" w:rsidRDefault="000F286E" w:rsidP="007F3BA4">
      <w:pPr>
        <w:numPr>
          <w:ilvl w:val="0"/>
          <w:numId w:val="15"/>
        </w:numPr>
        <w:spacing w:after="0" w:line="256" w:lineRule="auto"/>
        <w:jc w:val="center"/>
        <w:rPr>
          <w:b/>
        </w:rPr>
      </w:pPr>
      <w:r>
        <w:rPr>
          <w:b/>
        </w:rPr>
        <w:t>Reikalavimai Administravimo skydeliui</w:t>
      </w:r>
    </w:p>
    <w:p w14:paraId="36DBFFEE" w14:textId="77777777" w:rsidR="000F286E" w:rsidRDefault="000F286E" w:rsidP="000F286E">
      <w:pPr>
        <w:ind w:left="360"/>
      </w:pPr>
    </w:p>
    <w:tbl>
      <w:tblPr>
        <w:tblW w:w="96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2268"/>
        <w:gridCol w:w="6737"/>
      </w:tblGrid>
      <w:tr w:rsidR="000F286E" w:rsidRPr="002C32B2" w14:paraId="5D141564" w14:textId="77777777" w:rsidTr="009B7D6A">
        <w:tc>
          <w:tcPr>
            <w:tcW w:w="670" w:type="dxa"/>
            <w:vAlign w:val="center"/>
          </w:tcPr>
          <w:p w14:paraId="30F60EA6" w14:textId="77777777" w:rsidR="000F286E" w:rsidRPr="002C32B2" w:rsidRDefault="000F286E" w:rsidP="002C32B2">
            <w:pPr>
              <w:spacing w:after="0" w:line="240" w:lineRule="auto"/>
              <w:jc w:val="center"/>
              <w:rPr>
                <w:rFonts w:cstheme="minorHAnsi"/>
                <w:b/>
                <w:bCs/>
              </w:rPr>
            </w:pPr>
            <w:r w:rsidRPr="002C32B2">
              <w:rPr>
                <w:rFonts w:cstheme="minorHAnsi"/>
                <w:b/>
                <w:bCs/>
              </w:rPr>
              <w:t>Eil. Nr.</w:t>
            </w:r>
          </w:p>
        </w:tc>
        <w:tc>
          <w:tcPr>
            <w:tcW w:w="2268" w:type="dxa"/>
            <w:vAlign w:val="center"/>
          </w:tcPr>
          <w:p w14:paraId="6A9CD131" w14:textId="77777777" w:rsidR="000F286E" w:rsidRPr="002C32B2" w:rsidRDefault="000F286E" w:rsidP="002C32B2">
            <w:pPr>
              <w:spacing w:after="0" w:line="240" w:lineRule="auto"/>
              <w:ind w:hanging="108"/>
              <w:jc w:val="center"/>
              <w:rPr>
                <w:rFonts w:cstheme="minorHAnsi"/>
                <w:b/>
                <w:bCs/>
              </w:rPr>
            </w:pPr>
            <w:r w:rsidRPr="002C32B2">
              <w:rPr>
                <w:rFonts w:cstheme="minorHAnsi"/>
                <w:b/>
                <w:bCs/>
              </w:rPr>
              <w:t>Parametras</w:t>
            </w:r>
          </w:p>
        </w:tc>
        <w:tc>
          <w:tcPr>
            <w:tcW w:w="6737" w:type="dxa"/>
            <w:vAlign w:val="center"/>
          </w:tcPr>
          <w:p w14:paraId="1D122B4E" w14:textId="77777777" w:rsidR="000F286E" w:rsidRPr="002C32B2" w:rsidRDefault="000F286E" w:rsidP="002C32B2">
            <w:pPr>
              <w:spacing w:after="0" w:line="240" w:lineRule="auto"/>
              <w:jc w:val="center"/>
              <w:rPr>
                <w:rFonts w:cstheme="minorHAnsi"/>
                <w:b/>
                <w:bCs/>
              </w:rPr>
            </w:pPr>
            <w:r w:rsidRPr="002C32B2">
              <w:rPr>
                <w:rFonts w:cstheme="minorHAnsi"/>
                <w:b/>
                <w:bCs/>
              </w:rPr>
              <w:t>Minimali reikšmė</w:t>
            </w:r>
          </w:p>
        </w:tc>
      </w:tr>
      <w:tr w:rsidR="000F286E" w:rsidRPr="002C32B2" w14:paraId="1E4EA71A" w14:textId="77777777" w:rsidTr="009B7D6A">
        <w:tc>
          <w:tcPr>
            <w:tcW w:w="670" w:type="dxa"/>
          </w:tcPr>
          <w:p w14:paraId="1764205E" w14:textId="0454FBE2" w:rsidR="000F286E" w:rsidRPr="002C32B2" w:rsidRDefault="002045E4" w:rsidP="002C32B2">
            <w:pPr>
              <w:spacing w:after="0" w:line="240" w:lineRule="auto"/>
              <w:rPr>
                <w:rFonts w:cstheme="minorHAnsi"/>
              </w:rPr>
            </w:pPr>
            <w:r>
              <w:rPr>
                <w:rFonts w:cstheme="minorHAnsi"/>
              </w:rPr>
              <w:t>1</w:t>
            </w:r>
            <w:r w:rsidR="000F286E" w:rsidRPr="002C32B2">
              <w:rPr>
                <w:rFonts w:cstheme="minorHAnsi"/>
              </w:rPr>
              <w:t>.</w:t>
            </w:r>
          </w:p>
        </w:tc>
        <w:tc>
          <w:tcPr>
            <w:tcW w:w="2268" w:type="dxa"/>
          </w:tcPr>
          <w:p w14:paraId="773A74DC" w14:textId="77777777" w:rsidR="000F286E" w:rsidRPr="002C32B2" w:rsidRDefault="000F286E" w:rsidP="002C32B2">
            <w:pPr>
              <w:spacing w:after="0" w:line="240" w:lineRule="auto"/>
              <w:rPr>
                <w:rFonts w:cstheme="minorHAnsi"/>
                <w:highlight w:val="white"/>
              </w:rPr>
            </w:pPr>
            <w:r w:rsidRPr="002C32B2">
              <w:rPr>
                <w:rFonts w:cstheme="minorHAnsi"/>
                <w:highlight w:val="white"/>
              </w:rPr>
              <w:t>Programinės įrangos tipas</w:t>
            </w:r>
          </w:p>
        </w:tc>
        <w:tc>
          <w:tcPr>
            <w:tcW w:w="6737" w:type="dxa"/>
          </w:tcPr>
          <w:p w14:paraId="18A21D67" w14:textId="77777777" w:rsidR="000F286E" w:rsidRPr="002C32B2" w:rsidRDefault="000F286E" w:rsidP="002C32B2">
            <w:pPr>
              <w:spacing w:after="0" w:line="240" w:lineRule="auto"/>
              <w:jc w:val="both"/>
              <w:rPr>
                <w:rFonts w:cstheme="minorHAnsi"/>
                <w:highlight w:val="white"/>
              </w:rPr>
            </w:pPr>
            <w:r w:rsidRPr="002C32B2">
              <w:rPr>
                <w:rFonts w:cstheme="minorHAnsi"/>
                <w:highlight w:val="white"/>
              </w:rPr>
              <w:t>Antivirusinės PĮ, kietųjų diskų šifravimo produkto, smėliadėžės ir įrenginių ankstyvojo kibernetinių grėsmių aptikimo ir užkardymo programinės įrangos (XDR) administravimo konsolė.</w:t>
            </w:r>
          </w:p>
        </w:tc>
      </w:tr>
      <w:tr w:rsidR="00C24649" w:rsidRPr="002C32B2" w14:paraId="63A40AC7" w14:textId="77777777" w:rsidTr="009B7D6A">
        <w:tc>
          <w:tcPr>
            <w:tcW w:w="670" w:type="dxa"/>
          </w:tcPr>
          <w:p w14:paraId="7FDB0043" w14:textId="363117AD" w:rsidR="00C24649" w:rsidRPr="002C32B2" w:rsidRDefault="002045E4" w:rsidP="002C32B2">
            <w:pPr>
              <w:spacing w:after="0" w:line="240" w:lineRule="auto"/>
              <w:rPr>
                <w:rFonts w:cstheme="minorHAnsi"/>
              </w:rPr>
            </w:pPr>
            <w:r>
              <w:rPr>
                <w:rFonts w:cstheme="minorHAnsi"/>
              </w:rPr>
              <w:t>2</w:t>
            </w:r>
            <w:r w:rsidR="003724CD">
              <w:rPr>
                <w:rFonts w:cstheme="minorHAnsi"/>
              </w:rPr>
              <w:t>.</w:t>
            </w:r>
          </w:p>
        </w:tc>
        <w:tc>
          <w:tcPr>
            <w:tcW w:w="2268" w:type="dxa"/>
          </w:tcPr>
          <w:p w14:paraId="0FA5FCE9" w14:textId="6A6633E3" w:rsidR="00C24649" w:rsidRPr="002C32B2" w:rsidRDefault="00C24649" w:rsidP="002C32B2">
            <w:pPr>
              <w:spacing w:after="0" w:line="240" w:lineRule="auto"/>
              <w:rPr>
                <w:rFonts w:cstheme="minorHAnsi"/>
                <w:highlight w:val="white"/>
              </w:rPr>
            </w:pPr>
            <w:r w:rsidRPr="00636E48">
              <w:rPr>
                <w:rFonts w:cstheme="minorHAnsi"/>
              </w:rPr>
              <w:t>Programinės įrangos gamintojas</w:t>
            </w:r>
          </w:p>
        </w:tc>
        <w:tc>
          <w:tcPr>
            <w:tcW w:w="6737" w:type="dxa"/>
          </w:tcPr>
          <w:p w14:paraId="6DE41FC7" w14:textId="356DFA34" w:rsidR="00C24649" w:rsidRPr="002C32B2" w:rsidRDefault="00C24649" w:rsidP="002C32B2">
            <w:pPr>
              <w:spacing w:after="0" w:line="240" w:lineRule="auto"/>
              <w:jc w:val="both"/>
              <w:rPr>
                <w:rFonts w:cstheme="minorHAnsi"/>
                <w:highlight w:val="white"/>
              </w:rPr>
            </w:pPr>
            <w:r w:rsidRPr="004F16E2">
              <w:rPr>
                <w:rFonts w:eastAsia="Times New Roman" w:cstheme="minorHAnsi"/>
                <w:b/>
                <w:bCs/>
                <w:u w:val="single"/>
                <w:lang w:eastAsia="en-US"/>
              </w:rPr>
              <w:t xml:space="preserve">Turi būti pasiūlyme (pirkimo sąlygų </w:t>
            </w:r>
            <w:r>
              <w:rPr>
                <w:rFonts w:eastAsia="Times New Roman" w:cstheme="minorHAnsi"/>
                <w:b/>
                <w:bCs/>
                <w:u w:val="single"/>
                <w:lang w:eastAsia="en-US"/>
              </w:rPr>
              <w:t>3</w:t>
            </w:r>
            <w:r w:rsidRPr="004F16E2">
              <w:rPr>
                <w:rFonts w:eastAsia="Times New Roman" w:cstheme="minorHAnsi"/>
                <w:b/>
                <w:bCs/>
                <w:u w:val="single"/>
                <w:lang w:eastAsia="en-US"/>
              </w:rPr>
              <w:t xml:space="preserve"> priede) nurodytas tiekėjo siūlomos </w:t>
            </w:r>
            <w:r w:rsidRPr="00A973B0">
              <w:rPr>
                <w:rFonts w:eastAsia="Times New Roman" w:cstheme="minorHAnsi"/>
                <w:b/>
                <w:bCs/>
                <w:u w:val="single"/>
                <w:lang w:eastAsia="en-US"/>
              </w:rPr>
              <w:t>programinės</w:t>
            </w:r>
            <w:r w:rsidRPr="004F16E2">
              <w:rPr>
                <w:rFonts w:eastAsia="Times New Roman" w:cstheme="minorHAnsi"/>
                <w:b/>
                <w:bCs/>
                <w:u w:val="single"/>
                <w:lang w:eastAsia="en-US"/>
              </w:rPr>
              <w:t xml:space="preserve"> įrangos gamintojas</w:t>
            </w:r>
          </w:p>
        </w:tc>
      </w:tr>
      <w:tr w:rsidR="000F286E" w:rsidRPr="002C32B2" w14:paraId="1E1E5084" w14:textId="77777777" w:rsidTr="009B7D6A">
        <w:tc>
          <w:tcPr>
            <w:tcW w:w="670" w:type="dxa"/>
          </w:tcPr>
          <w:p w14:paraId="4A6D4A24" w14:textId="538153CE" w:rsidR="000F286E" w:rsidRPr="002C32B2" w:rsidRDefault="002045E4" w:rsidP="002C32B2">
            <w:pPr>
              <w:spacing w:after="0" w:line="240" w:lineRule="auto"/>
              <w:rPr>
                <w:rFonts w:cstheme="minorHAnsi"/>
              </w:rPr>
            </w:pPr>
            <w:r>
              <w:rPr>
                <w:rFonts w:cstheme="minorHAnsi"/>
              </w:rPr>
              <w:t>3</w:t>
            </w:r>
            <w:r w:rsidR="000F286E" w:rsidRPr="002C32B2">
              <w:rPr>
                <w:rFonts w:cstheme="minorHAnsi"/>
              </w:rPr>
              <w:t>.</w:t>
            </w:r>
          </w:p>
        </w:tc>
        <w:tc>
          <w:tcPr>
            <w:tcW w:w="2268" w:type="dxa"/>
          </w:tcPr>
          <w:p w14:paraId="5DC21BAC" w14:textId="77777777" w:rsidR="000F286E" w:rsidRPr="002C32B2" w:rsidRDefault="000F286E" w:rsidP="002C32B2">
            <w:pPr>
              <w:spacing w:after="0" w:line="240" w:lineRule="auto"/>
              <w:rPr>
                <w:rFonts w:cstheme="minorHAnsi"/>
              </w:rPr>
            </w:pPr>
            <w:r w:rsidRPr="002C32B2">
              <w:rPr>
                <w:rFonts w:cstheme="minorHAnsi"/>
              </w:rPr>
              <w:t>Administravimo konsolės(-ių) aktyvavimas ir diegimas</w:t>
            </w:r>
          </w:p>
        </w:tc>
        <w:tc>
          <w:tcPr>
            <w:tcW w:w="6737" w:type="dxa"/>
          </w:tcPr>
          <w:p w14:paraId="7AAC7218" w14:textId="77777777" w:rsidR="000F286E" w:rsidRPr="002C32B2" w:rsidRDefault="000F286E" w:rsidP="002C32B2">
            <w:pPr>
              <w:spacing w:after="0" w:line="240" w:lineRule="auto"/>
              <w:rPr>
                <w:rFonts w:cstheme="minorHAnsi"/>
              </w:rPr>
            </w:pPr>
            <w:r w:rsidRPr="002C32B2">
              <w:rPr>
                <w:rFonts w:cstheme="minorHAnsi"/>
              </w:rPr>
              <w:t>Turi būti galimybė administravimo konsolę(-es) debesyje aktyvuoti gamintojo dedikuotoje paskyroje.</w:t>
            </w:r>
          </w:p>
          <w:p w14:paraId="44A1F00A" w14:textId="77777777" w:rsidR="000F286E" w:rsidRPr="002C32B2" w:rsidRDefault="000F286E" w:rsidP="002C32B2">
            <w:pPr>
              <w:spacing w:after="0" w:line="240" w:lineRule="auto"/>
              <w:rPr>
                <w:rFonts w:cstheme="minorHAnsi"/>
              </w:rPr>
            </w:pPr>
            <w:r w:rsidRPr="002C32B2">
              <w:rPr>
                <w:rFonts w:cstheme="minorHAnsi"/>
                <w:highlight w:val="white"/>
              </w:rPr>
              <w:t>Turi būti galimybė a</w:t>
            </w:r>
            <w:r w:rsidRPr="002C32B2">
              <w:rPr>
                <w:rFonts w:cstheme="minorHAnsi"/>
              </w:rPr>
              <w:t xml:space="preserve">dministravimo konsolę </w:t>
            </w:r>
            <w:r w:rsidRPr="002C32B2">
              <w:rPr>
                <w:rFonts w:cstheme="minorHAnsi"/>
                <w:highlight w:val="white"/>
              </w:rPr>
              <w:t xml:space="preserve">apsaugoti dviejų veiksnių autentifikacijos (angl. </w:t>
            </w:r>
            <w:r w:rsidRPr="002C32B2">
              <w:rPr>
                <w:rFonts w:cstheme="minorHAnsi"/>
                <w:i/>
                <w:highlight w:val="white"/>
              </w:rPr>
              <w:t>Two Factor Authentication</w:t>
            </w:r>
            <w:r w:rsidRPr="002C32B2">
              <w:rPr>
                <w:rFonts w:cstheme="minorHAnsi"/>
                <w:highlight w:val="white"/>
              </w:rPr>
              <w:t>) apsaugos sluoksniu.</w:t>
            </w:r>
          </w:p>
          <w:p w14:paraId="13828A13" w14:textId="4617686C" w:rsidR="000F286E" w:rsidRPr="002C32B2" w:rsidRDefault="000F286E" w:rsidP="002C32B2">
            <w:pPr>
              <w:spacing w:after="0" w:line="240" w:lineRule="auto"/>
              <w:rPr>
                <w:rFonts w:cstheme="minorHAnsi"/>
              </w:rPr>
            </w:pPr>
            <w:r w:rsidRPr="002C32B2">
              <w:rPr>
                <w:rFonts w:cstheme="minorHAnsi"/>
              </w:rPr>
              <w:t xml:space="preserve">Esant poreikiui, turi būti galimybė administravimo konsolę diegti </w:t>
            </w:r>
            <w:r w:rsidR="003724CD">
              <w:rPr>
                <w:rFonts w:cstheme="minorHAnsi"/>
              </w:rPr>
              <w:t xml:space="preserve">Įstaigos </w:t>
            </w:r>
            <w:r w:rsidRPr="002C32B2">
              <w:rPr>
                <w:rFonts w:cstheme="minorHAnsi"/>
              </w:rPr>
              <w:t xml:space="preserve">viduje. Tokiu atveju, </w:t>
            </w:r>
            <w:r w:rsidR="002C32B2">
              <w:rPr>
                <w:rFonts w:cstheme="minorHAnsi"/>
              </w:rPr>
              <w:t>T</w:t>
            </w:r>
            <w:r w:rsidR="00141733" w:rsidRPr="002C32B2">
              <w:rPr>
                <w:rFonts w:cstheme="minorHAnsi"/>
              </w:rPr>
              <w:t xml:space="preserve">iekėjas </w:t>
            </w:r>
            <w:r w:rsidRPr="002C32B2">
              <w:rPr>
                <w:rFonts w:cstheme="minorHAnsi"/>
              </w:rPr>
              <w:t>turi pateikti bent tris skirtingus administravimo konsolės diegimo formatus:</w:t>
            </w:r>
          </w:p>
          <w:p w14:paraId="11F7B799" w14:textId="77777777" w:rsidR="000F286E" w:rsidRPr="002C32B2" w:rsidRDefault="000F286E" w:rsidP="007F3BA4">
            <w:pPr>
              <w:widowControl w:val="0"/>
              <w:numPr>
                <w:ilvl w:val="0"/>
                <w:numId w:val="16"/>
              </w:numPr>
              <w:tabs>
                <w:tab w:val="left" w:pos="239"/>
              </w:tabs>
              <w:spacing w:after="0" w:line="240" w:lineRule="auto"/>
              <w:ind w:left="0"/>
              <w:rPr>
                <w:rFonts w:cstheme="minorHAnsi"/>
              </w:rPr>
            </w:pPr>
            <w:r w:rsidRPr="002C32B2">
              <w:rPr>
                <w:rFonts w:cstheme="minorHAnsi"/>
              </w:rPr>
              <w:t>Viskas viename.</w:t>
            </w:r>
          </w:p>
          <w:p w14:paraId="674B2100" w14:textId="77777777" w:rsidR="000F286E" w:rsidRPr="002C32B2" w:rsidRDefault="000F286E" w:rsidP="007F3BA4">
            <w:pPr>
              <w:widowControl w:val="0"/>
              <w:numPr>
                <w:ilvl w:val="0"/>
                <w:numId w:val="16"/>
              </w:numPr>
              <w:tabs>
                <w:tab w:val="left" w:pos="239"/>
              </w:tabs>
              <w:spacing w:after="0" w:line="240" w:lineRule="auto"/>
              <w:ind w:left="0"/>
              <w:rPr>
                <w:rFonts w:cstheme="minorHAnsi"/>
              </w:rPr>
            </w:pPr>
            <w:r w:rsidRPr="002C32B2">
              <w:rPr>
                <w:rFonts w:cstheme="minorHAnsi"/>
              </w:rPr>
              <w:t>Įdiegimas pagal programos komponentus.</w:t>
            </w:r>
          </w:p>
          <w:p w14:paraId="483DF496" w14:textId="77777777" w:rsidR="000F286E" w:rsidRPr="002C32B2" w:rsidRDefault="000F286E" w:rsidP="007F3BA4">
            <w:pPr>
              <w:widowControl w:val="0"/>
              <w:numPr>
                <w:ilvl w:val="0"/>
                <w:numId w:val="16"/>
              </w:numPr>
              <w:tabs>
                <w:tab w:val="left" w:pos="239"/>
              </w:tabs>
              <w:spacing w:after="0" w:line="240" w:lineRule="auto"/>
              <w:ind w:left="0"/>
              <w:rPr>
                <w:rFonts w:cstheme="minorHAnsi"/>
              </w:rPr>
            </w:pPr>
            <w:r w:rsidRPr="002C32B2">
              <w:rPr>
                <w:rFonts w:cstheme="minorHAnsi"/>
              </w:rPr>
              <w:t>Virtuali mašina.</w:t>
            </w:r>
          </w:p>
          <w:p w14:paraId="0BDCF470" w14:textId="77777777" w:rsidR="000F286E" w:rsidRPr="002C32B2" w:rsidRDefault="000F286E" w:rsidP="002C32B2">
            <w:pPr>
              <w:tabs>
                <w:tab w:val="left" w:pos="239"/>
              </w:tabs>
              <w:spacing w:after="0" w:line="240" w:lineRule="auto"/>
              <w:rPr>
                <w:rFonts w:cstheme="minorHAnsi"/>
              </w:rPr>
            </w:pPr>
          </w:p>
          <w:p w14:paraId="369A2D47" w14:textId="77777777" w:rsidR="000F286E" w:rsidRPr="002C32B2" w:rsidRDefault="000F286E" w:rsidP="002C32B2">
            <w:pPr>
              <w:spacing w:after="0" w:line="240" w:lineRule="auto"/>
              <w:rPr>
                <w:rFonts w:cstheme="minorHAnsi"/>
                <w:highlight w:val="white"/>
              </w:rPr>
            </w:pPr>
            <w:r w:rsidRPr="002C32B2">
              <w:rPr>
                <w:rFonts w:cstheme="minorHAnsi"/>
                <w:highlight w:val="white"/>
              </w:rPr>
              <w:t>Web administravimo konsolė turi būti suderinama su naujausioms naršyklių versijoms:</w:t>
            </w:r>
          </w:p>
          <w:p w14:paraId="53C7C64C" w14:textId="77777777" w:rsidR="000F286E" w:rsidRPr="002C32B2" w:rsidRDefault="000F286E" w:rsidP="002C32B2">
            <w:pPr>
              <w:spacing w:after="0" w:line="240" w:lineRule="auto"/>
              <w:rPr>
                <w:rFonts w:cstheme="minorHAnsi"/>
                <w:i/>
                <w:highlight w:val="white"/>
              </w:rPr>
            </w:pPr>
            <w:r w:rsidRPr="002C32B2">
              <w:rPr>
                <w:rFonts w:cstheme="minorHAnsi"/>
                <w:i/>
                <w:highlight w:val="white"/>
              </w:rPr>
              <w:t>Mozilla Firefox.</w:t>
            </w:r>
          </w:p>
          <w:p w14:paraId="320F32B8" w14:textId="77777777" w:rsidR="000F286E" w:rsidRPr="002C32B2" w:rsidRDefault="000F286E" w:rsidP="002C32B2">
            <w:pPr>
              <w:spacing w:after="0" w:line="240" w:lineRule="auto"/>
              <w:rPr>
                <w:rFonts w:cstheme="minorHAnsi"/>
                <w:i/>
                <w:highlight w:val="white"/>
              </w:rPr>
            </w:pPr>
            <w:r w:rsidRPr="002C32B2">
              <w:rPr>
                <w:rFonts w:cstheme="minorHAnsi"/>
                <w:i/>
                <w:highlight w:val="white"/>
              </w:rPr>
              <w:t>Google Chrome.</w:t>
            </w:r>
          </w:p>
          <w:p w14:paraId="0C197FE8" w14:textId="77777777" w:rsidR="000F286E" w:rsidRPr="002C32B2" w:rsidRDefault="000F286E" w:rsidP="002C32B2">
            <w:pPr>
              <w:spacing w:after="0" w:line="240" w:lineRule="auto"/>
              <w:rPr>
                <w:rFonts w:cstheme="minorHAnsi"/>
                <w:i/>
                <w:highlight w:val="white"/>
              </w:rPr>
            </w:pPr>
            <w:r w:rsidRPr="002C32B2">
              <w:rPr>
                <w:rFonts w:cstheme="minorHAnsi"/>
                <w:i/>
                <w:highlight w:val="white"/>
              </w:rPr>
              <w:t>Safari.</w:t>
            </w:r>
          </w:p>
          <w:p w14:paraId="494CB090" w14:textId="77777777" w:rsidR="000F286E" w:rsidRPr="002C32B2" w:rsidRDefault="000F286E" w:rsidP="002C32B2">
            <w:pPr>
              <w:spacing w:after="0" w:line="240" w:lineRule="auto"/>
              <w:rPr>
                <w:rFonts w:cstheme="minorHAnsi"/>
              </w:rPr>
            </w:pPr>
            <w:r w:rsidRPr="002C32B2">
              <w:rPr>
                <w:rFonts w:cstheme="minorHAnsi"/>
                <w:i/>
                <w:highlight w:val="white"/>
              </w:rPr>
              <w:t>Microsoft Edge.</w:t>
            </w:r>
          </w:p>
        </w:tc>
      </w:tr>
      <w:tr w:rsidR="000F286E" w:rsidRPr="002C32B2" w14:paraId="1D313529" w14:textId="77777777" w:rsidTr="009B7D6A">
        <w:tc>
          <w:tcPr>
            <w:tcW w:w="670" w:type="dxa"/>
          </w:tcPr>
          <w:p w14:paraId="0C03A761" w14:textId="1788128A" w:rsidR="000F286E" w:rsidRPr="002C32B2" w:rsidRDefault="002045E4" w:rsidP="002C32B2">
            <w:pPr>
              <w:spacing w:after="0" w:line="240" w:lineRule="auto"/>
              <w:ind w:hanging="109"/>
              <w:jc w:val="center"/>
              <w:rPr>
                <w:rFonts w:cstheme="minorHAnsi"/>
              </w:rPr>
            </w:pPr>
            <w:r>
              <w:rPr>
                <w:rFonts w:cstheme="minorHAnsi"/>
              </w:rPr>
              <w:t>4</w:t>
            </w:r>
            <w:r w:rsidR="000F286E" w:rsidRPr="002C32B2">
              <w:rPr>
                <w:rFonts w:cstheme="minorHAnsi"/>
              </w:rPr>
              <w:t>.</w:t>
            </w:r>
          </w:p>
        </w:tc>
        <w:tc>
          <w:tcPr>
            <w:tcW w:w="2268" w:type="dxa"/>
          </w:tcPr>
          <w:p w14:paraId="0338FC66" w14:textId="77777777" w:rsidR="000F286E" w:rsidRPr="002C32B2" w:rsidRDefault="000F286E" w:rsidP="002C32B2">
            <w:pPr>
              <w:spacing w:after="0" w:line="240" w:lineRule="auto"/>
              <w:rPr>
                <w:rFonts w:cstheme="minorHAnsi"/>
              </w:rPr>
            </w:pPr>
            <w:r w:rsidRPr="002C32B2">
              <w:rPr>
                <w:rFonts w:cstheme="minorHAnsi"/>
              </w:rPr>
              <w:t>Funkciniai reikalavimai saugumo sprendimų valdymo konsolei</w:t>
            </w:r>
          </w:p>
        </w:tc>
        <w:tc>
          <w:tcPr>
            <w:tcW w:w="6737" w:type="dxa"/>
          </w:tcPr>
          <w:p w14:paraId="3C378575" w14:textId="77777777" w:rsidR="000F286E" w:rsidRPr="002C32B2" w:rsidRDefault="000F286E" w:rsidP="002C32B2">
            <w:pPr>
              <w:spacing w:after="0" w:line="240" w:lineRule="auto"/>
              <w:rPr>
                <w:rFonts w:cstheme="minorHAnsi"/>
              </w:rPr>
            </w:pPr>
            <w:r w:rsidRPr="002C32B2">
              <w:rPr>
                <w:rFonts w:cstheme="minorHAnsi"/>
              </w:rPr>
              <w:t>Turi palaikyti centralizuotą administravimą nuotoliniu būdu.</w:t>
            </w:r>
          </w:p>
          <w:p w14:paraId="3907C062" w14:textId="77777777" w:rsidR="000F286E" w:rsidRPr="002C32B2" w:rsidRDefault="000F286E" w:rsidP="002C32B2">
            <w:pPr>
              <w:spacing w:after="0" w:line="240" w:lineRule="auto"/>
              <w:rPr>
                <w:rFonts w:cstheme="minorHAnsi"/>
                <w:highlight w:val="white"/>
              </w:rPr>
            </w:pPr>
            <w:r w:rsidRPr="002C32B2">
              <w:rPr>
                <w:rFonts w:cstheme="minorHAnsi"/>
              </w:rPr>
              <w:t xml:space="preserve">Serveris turi bendrauti su galiniais įrenginiais per agentą, kuris gali saugoti politiką ir vykdyti užduotis, kol įrenginys yra neprisijungęs. </w:t>
            </w:r>
            <w:r w:rsidRPr="002C32B2">
              <w:rPr>
                <w:rFonts w:cstheme="minorHAnsi"/>
                <w:highlight w:val="white"/>
              </w:rPr>
              <w:t>Serveris turi leisti pridėti įrenginius prie valdymo konsolės naudojant šiuos metodus:</w:t>
            </w:r>
          </w:p>
          <w:p w14:paraId="796C4923"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 sinchronizavimas su </w:t>
            </w:r>
            <w:r w:rsidRPr="002C32B2">
              <w:rPr>
                <w:rFonts w:cstheme="minorHAnsi"/>
                <w:i/>
                <w:highlight w:val="white"/>
              </w:rPr>
              <w:t>Active Directory</w:t>
            </w:r>
            <w:r w:rsidRPr="002C32B2">
              <w:rPr>
                <w:rFonts w:cstheme="minorHAnsi"/>
                <w:highlight w:val="white"/>
              </w:rPr>
              <w:t>;</w:t>
            </w:r>
          </w:p>
          <w:p w14:paraId="4A3EC63D" w14:textId="77777777" w:rsidR="000F286E" w:rsidRPr="002C32B2" w:rsidRDefault="000F286E" w:rsidP="002C32B2">
            <w:pPr>
              <w:spacing w:after="0" w:line="240" w:lineRule="auto"/>
              <w:rPr>
                <w:rFonts w:cstheme="minorHAnsi"/>
                <w:highlight w:val="white"/>
              </w:rPr>
            </w:pPr>
            <w:r w:rsidRPr="002C32B2">
              <w:rPr>
                <w:rFonts w:cstheme="minorHAnsi"/>
                <w:highlight w:val="white"/>
              </w:rPr>
              <w:t>- rankiniu būdu įvedus įrenginio vardą arba IP adresą;</w:t>
            </w:r>
          </w:p>
          <w:p w14:paraId="6547FC2F" w14:textId="77777777" w:rsidR="000F286E" w:rsidRPr="002C32B2" w:rsidRDefault="000F286E" w:rsidP="002C32B2">
            <w:pPr>
              <w:spacing w:after="0" w:line="240" w:lineRule="auto"/>
              <w:rPr>
                <w:rFonts w:cstheme="minorHAnsi"/>
                <w:highlight w:val="white"/>
              </w:rPr>
            </w:pPr>
            <w:r w:rsidRPr="002C32B2">
              <w:rPr>
                <w:rFonts w:cstheme="minorHAnsi"/>
                <w:highlight w:val="white"/>
              </w:rPr>
              <w:lastRenderedPageBreak/>
              <w:t>- patentuota technologija, gebanti aptikti įrenginius tinkle;</w:t>
            </w:r>
          </w:p>
          <w:p w14:paraId="15A271BE"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leisti įdiegti saugumo sprendimus nuotoliniu būdu ir be vartotojo įsikišimo.</w:t>
            </w:r>
          </w:p>
          <w:p w14:paraId="13F23143"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leisti kurti statines ir dinamines grupes paprastesniam įrenginių administravimui.</w:t>
            </w:r>
          </w:p>
          <w:p w14:paraId="4D588366"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leisti nuotoliniu būdu vizualizuoti šią įrenginių informaciją:</w:t>
            </w:r>
          </w:p>
          <w:p w14:paraId="57B5B266" w14:textId="77777777" w:rsidR="000F286E" w:rsidRPr="002C32B2" w:rsidRDefault="000F286E" w:rsidP="002C32B2">
            <w:pPr>
              <w:spacing w:after="0" w:line="240" w:lineRule="auto"/>
              <w:rPr>
                <w:rFonts w:cstheme="minorHAnsi"/>
                <w:highlight w:val="white"/>
              </w:rPr>
            </w:pPr>
            <w:r w:rsidRPr="002C32B2">
              <w:rPr>
                <w:rFonts w:cstheme="minorHAnsi"/>
                <w:highlight w:val="white"/>
              </w:rPr>
              <w:t>- pagrindinė informacija;</w:t>
            </w:r>
          </w:p>
          <w:p w14:paraId="7089E4CB" w14:textId="77777777" w:rsidR="000F286E" w:rsidRPr="002C32B2" w:rsidRDefault="000F286E" w:rsidP="002C32B2">
            <w:pPr>
              <w:spacing w:after="0" w:line="240" w:lineRule="auto"/>
              <w:rPr>
                <w:rFonts w:cstheme="minorHAnsi"/>
                <w:highlight w:val="white"/>
              </w:rPr>
            </w:pPr>
            <w:r w:rsidRPr="002C32B2">
              <w:rPr>
                <w:rFonts w:cstheme="minorHAnsi"/>
                <w:highlight w:val="white"/>
              </w:rPr>
              <w:t>- konfigūracija;</w:t>
            </w:r>
          </w:p>
          <w:p w14:paraId="751B359B" w14:textId="77777777" w:rsidR="000F286E" w:rsidRPr="002C32B2" w:rsidRDefault="000F286E" w:rsidP="002C32B2">
            <w:pPr>
              <w:spacing w:after="0" w:line="240" w:lineRule="auto"/>
              <w:rPr>
                <w:rFonts w:cstheme="minorHAnsi"/>
                <w:highlight w:val="white"/>
              </w:rPr>
            </w:pPr>
            <w:r w:rsidRPr="002C32B2">
              <w:rPr>
                <w:rFonts w:cstheme="minorHAnsi"/>
                <w:highlight w:val="white"/>
              </w:rPr>
              <w:t>- atliktos užduotys;</w:t>
            </w:r>
          </w:p>
          <w:p w14:paraId="2FE470DF" w14:textId="77777777" w:rsidR="000F286E" w:rsidRPr="002C32B2" w:rsidRDefault="000F286E" w:rsidP="002C32B2">
            <w:pPr>
              <w:spacing w:after="0" w:line="240" w:lineRule="auto"/>
              <w:rPr>
                <w:rFonts w:cstheme="minorHAnsi"/>
                <w:highlight w:val="white"/>
              </w:rPr>
            </w:pPr>
            <w:r w:rsidRPr="002C32B2">
              <w:rPr>
                <w:rFonts w:cstheme="minorHAnsi"/>
                <w:highlight w:val="white"/>
              </w:rPr>
              <w:t>- įdiegtos programos;</w:t>
            </w:r>
          </w:p>
          <w:p w14:paraId="69CAF4B3" w14:textId="77777777" w:rsidR="000F286E" w:rsidRPr="002C32B2" w:rsidRDefault="000F286E" w:rsidP="002C32B2">
            <w:pPr>
              <w:spacing w:after="0" w:line="240" w:lineRule="auto"/>
              <w:rPr>
                <w:rFonts w:cstheme="minorHAnsi"/>
                <w:highlight w:val="white"/>
              </w:rPr>
            </w:pPr>
            <w:r w:rsidRPr="002C32B2">
              <w:rPr>
                <w:rFonts w:cstheme="minorHAnsi"/>
                <w:highlight w:val="white"/>
              </w:rPr>
              <w:t>- perspėjimai;</w:t>
            </w:r>
          </w:p>
          <w:p w14:paraId="2A1A6121" w14:textId="77777777" w:rsidR="000F286E" w:rsidRPr="002C32B2" w:rsidRDefault="000F286E" w:rsidP="002C32B2">
            <w:pPr>
              <w:spacing w:after="0" w:line="240" w:lineRule="auto"/>
              <w:rPr>
                <w:rFonts w:cstheme="minorHAnsi"/>
                <w:highlight w:val="white"/>
              </w:rPr>
            </w:pPr>
            <w:r w:rsidRPr="002C32B2">
              <w:rPr>
                <w:rFonts w:cstheme="minorHAnsi"/>
                <w:highlight w:val="white"/>
              </w:rPr>
              <w:t>- karantinas.</w:t>
            </w:r>
          </w:p>
          <w:p w14:paraId="510CEA41"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turėti centralizuotą bendros politikos (politikų) nustatymą visiems programinės įrangos klientams.</w:t>
            </w:r>
          </w:p>
          <w:p w14:paraId="7783B373"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galimybė nustatyti automatinę produkto ir agento versijos atnaujinimo funkciją.</w:t>
            </w:r>
          </w:p>
          <w:p w14:paraId="12883BF1" w14:textId="77777777" w:rsidR="000F286E" w:rsidRPr="002C32B2" w:rsidRDefault="000F286E" w:rsidP="002C32B2">
            <w:pPr>
              <w:spacing w:after="0" w:line="240" w:lineRule="auto"/>
              <w:rPr>
                <w:rFonts w:eastAsia="Calibri" w:cstheme="minorHAnsi"/>
                <w:highlight w:val="white"/>
              </w:rPr>
            </w:pPr>
            <w:r w:rsidRPr="002C32B2">
              <w:rPr>
                <w:rFonts w:cstheme="minorHAnsi"/>
                <w:highlight w:val="white"/>
              </w:rPr>
              <w:t>Turi būti centralizuotai ir automatiškai atnaujinama klientų programinės dalies ir virusų parašų bazė, nereikalaujant sistemos įkrovimo iš naujo.</w:t>
            </w:r>
          </w:p>
          <w:p w14:paraId="0F703517"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turėti funkcionalumą vartotojų grupėms nustatyti skirtingus klientinės dalies konfigūracinius nustatymus, taip kuriant pasirinktai grupei bendrą saugumo taisyklių rinkinį.</w:t>
            </w:r>
          </w:p>
          <w:p w14:paraId="5EB17118" w14:textId="77777777" w:rsidR="000F286E" w:rsidRPr="002C32B2" w:rsidRDefault="000F286E" w:rsidP="002C32B2">
            <w:pPr>
              <w:spacing w:after="0" w:line="240" w:lineRule="auto"/>
              <w:rPr>
                <w:rFonts w:cstheme="minorHAnsi"/>
                <w:highlight w:val="white"/>
              </w:rPr>
            </w:pPr>
            <w:r w:rsidRPr="002C32B2">
              <w:rPr>
                <w:rFonts w:cstheme="minorHAnsi"/>
                <w:highlight w:val="white"/>
              </w:rPr>
              <w:t>Serveris turi turėti mobiliųjų įrenginių valdymo modulį, kuris leidžia prijungti ir valdyti mobiliuosius įrenginius.</w:t>
            </w:r>
          </w:p>
          <w:p w14:paraId="584C9955"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Turi turėti galimybę paveldėti taisykles (angl. </w:t>
            </w:r>
            <w:r w:rsidRPr="002C32B2">
              <w:rPr>
                <w:rFonts w:cstheme="minorHAnsi"/>
                <w:i/>
                <w:highlight w:val="white"/>
              </w:rPr>
              <w:t>policies</w:t>
            </w:r>
            <w:r w:rsidRPr="002C32B2">
              <w:rPr>
                <w:rFonts w:cstheme="minorHAnsi"/>
                <w:highlight w:val="white"/>
              </w:rPr>
              <w:t>) iš aukštesnio lygio nuotolinio administravimo serverio.</w:t>
            </w:r>
          </w:p>
          <w:p w14:paraId="0DA33623"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užtikrinta galimybė siųsti informacinius pranešimus į visų rūšių įrenginius, įskaitant stalinius kompiuterius, mobiliuosius įrenginius ar planšetinius kompiuterius.</w:t>
            </w:r>
          </w:p>
          <w:p w14:paraId="4960918A"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Serveris turi leisti apibrėžti aktyviklį (angl. </w:t>
            </w:r>
            <w:r w:rsidRPr="002C32B2">
              <w:rPr>
                <w:rFonts w:cstheme="minorHAnsi"/>
                <w:i/>
                <w:highlight w:val="white"/>
              </w:rPr>
              <w:t>trigger</w:t>
            </w:r>
            <w:r w:rsidRPr="002C32B2">
              <w:rPr>
                <w:rFonts w:cstheme="minorHAnsi"/>
                <w:highlight w:val="white"/>
              </w:rPr>
              <w:t>), kuris įvykdytų numatytą veiksmą, kai tam tikras įvykis įvyksta tinkle.</w:t>
            </w:r>
          </w:p>
          <w:p w14:paraId="18BC3726" w14:textId="77777777" w:rsidR="000F286E" w:rsidRPr="002C32B2" w:rsidRDefault="000F286E" w:rsidP="002C32B2">
            <w:pPr>
              <w:spacing w:after="0" w:line="240" w:lineRule="auto"/>
              <w:rPr>
                <w:rFonts w:cstheme="minorHAnsi"/>
                <w:highlight w:val="white"/>
              </w:rPr>
            </w:pPr>
            <w:r w:rsidRPr="002C32B2">
              <w:rPr>
                <w:rFonts w:cstheme="minorHAnsi"/>
                <w:highlight w:val="white"/>
              </w:rPr>
              <w:t>Pagal numatytuosius nustatymus serveris turi pateikti keletą standartinių ataskaitų bei leisti kurti naujus ataskaitų šablonus.</w:t>
            </w:r>
          </w:p>
          <w:p w14:paraId="079C6262" w14:textId="77777777" w:rsidR="000F286E" w:rsidRPr="002C32B2" w:rsidRDefault="000F286E" w:rsidP="002C32B2">
            <w:pPr>
              <w:spacing w:after="0" w:line="240" w:lineRule="auto"/>
              <w:rPr>
                <w:rFonts w:cstheme="minorHAnsi"/>
                <w:highlight w:val="white"/>
              </w:rPr>
            </w:pPr>
            <w:r w:rsidRPr="002C32B2">
              <w:rPr>
                <w:rFonts w:cstheme="minorHAnsi"/>
                <w:highlight w:val="white"/>
              </w:rPr>
              <w:t xml:space="preserve">Turi būti galimybė ataskaitas automatiškai gauti el. paštu arba generuoti valdymo konsolėje. </w:t>
            </w:r>
          </w:p>
          <w:p w14:paraId="1576F836" w14:textId="77777777" w:rsidR="000F286E" w:rsidRPr="002C32B2" w:rsidRDefault="000F286E" w:rsidP="002C32B2">
            <w:pPr>
              <w:spacing w:after="0" w:line="240" w:lineRule="auto"/>
              <w:rPr>
                <w:rFonts w:cstheme="minorHAnsi"/>
                <w:highlight w:val="white"/>
              </w:rPr>
            </w:pPr>
            <w:r w:rsidRPr="002C32B2">
              <w:rPr>
                <w:rFonts w:cstheme="minorHAnsi"/>
                <w:highlight w:val="white"/>
              </w:rPr>
              <w:t>Interneto konsolės sąsaja turi dirbti su informacijos skydais. Jie turi būti visiškai interaktyvūs ir leisti atlikti reikiamas užduotis iš kelių sekcijų.</w:t>
            </w:r>
          </w:p>
          <w:p w14:paraId="101CE259"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realizuota galimybė keisti grafines naudotojo informacijos juostas realiuoju laiku.</w:t>
            </w:r>
          </w:p>
          <w:p w14:paraId="3F2422AF"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galimybė prieigos profilius konfigūruoti naudojant skirtingus leidimus skirtingoms užduotims, pvz .: administratorius, ataskaitų kūrėjas, operatorius ir kita.</w:t>
            </w:r>
          </w:p>
          <w:p w14:paraId="68536FCF" w14:textId="77777777" w:rsidR="000F286E" w:rsidRPr="002C32B2" w:rsidRDefault="000F286E" w:rsidP="002C32B2">
            <w:pPr>
              <w:spacing w:after="0" w:line="240" w:lineRule="auto"/>
              <w:rPr>
                <w:rFonts w:cstheme="minorHAnsi"/>
                <w:highlight w:val="white"/>
              </w:rPr>
            </w:pPr>
            <w:r w:rsidRPr="002C32B2">
              <w:rPr>
                <w:rFonts w:cstheme="minorHAnsi"/>
                <w:highlight w:val="white"/>
              </w:rPr>
              <w:t>Po 10 nesėkmingų bandymų prisijungti iš to paties IP adreso, serveris turi laikinai blokuoti tolesnius bandymus prisijungti iš šio IP adreso.</w:t>
            </w:r>
          </w:p>
          <w:p w14:paraId="63F5490A" w14:textId="77777777" w:rsidR="000F286E" w:rsidRPr="002C32B2" w:rsidRDefault="000F286E" w:rsidP="002C32B2">
            <w:pPr>
              <w:spacing w:after="0" w:line="240" w:lineRule="auto"/>
              <w:rPr>
                <w:rFonts w:cstheme="minorHAnsi"/>
                <w:highlight w:val="white"/>
              </w:rPr>
            </w:pPr>
            <w:r w:rsidRPr="002C32B2">
              <w:rPr>
                <w:rFonts w:cstheme="minorHAnsi"/>
                <w:highlight w:val="white"/>
              </w:rPr>
              <w:t>Po 15 nesėkmingų bandymų vedant netinkamą seanso ID iš to paties IP adreso, serveris turi laikinai blokuoti tolesnius bandymus prisijungti iš šio IP adreso.</w:t>
            </w:r>
          </w:p>
          <w:p w14:paraId="53FFF39A" w14:textId="77777777" w:rsidR="000F286E" w:rsidRPr="002C32B2" w:rsidRDefault="000F286E" w:rsidP="002C32B2">
            <w:pPr>
              <w:spacing w:after="0" w:line="240" w:lineRule="auto"/>
              <w:rPr>
                <w:rFonts w:cstheme="minorHAnsi"/>
                <w:highlight w:val="white"/>
              </w:rPr>
            </w:pPr>
            <w:r w:rsidRPr="002C32B2">
              <w:rPr>
                <w:rFonts w:cstheme="minorHAnsi"/>
                <w:highlight w:val="white"/>
              </w:rPr>
              <w:t>Turi būti galimybė nustatyti automatinę agento atnaujinimo funkciją.</w:t>
            </w:r>
          </w:p>
        </w:tc>
      </w:tr>
      <w:tr w:rsidR="000F286E" w:rsidRPr="002C32B2" w14:paraId="38817AA4" w14:textId="77777777" w:rsidTr="009B7D6A">
        <w:tc>
          <w:tcPr>
            <w:tcW w:w="670" w:type="dxa"/>
          </w:tcPr>
          <w:p w14:paraId="03D1340C" w14:textId="5810B88E" w:rsidR="000F286E" w:rsidRPr="002C32B2" w:rsidRDefault="002045E4" w:rsidP="002C32B2">
            <w:pPr>
              <w:spacing w:after="0" w:line="240" w:lineRule="auto"/>
              <w:ind w:hanging="109"/>
              <w:jc w:val="center"/>
              <w:rPr>
                <w:rFonts w:cstheme="minorHAnsi"/>
              </w:rPr>
            </w:pPr>
            <w:r>
              <w:rPr>
                <w:rFonts w:cstheme="minorHAnsi"/>
              </w:rPr>
              <w:lastRenderedPageBreak/>
              <w:t>5</w:t>
            </w:r>
            <w:r w:rsidR="003D7A5D">
              <w:rPr>
                <w:rFonts w:cstheme="minorHAnsi"/>
              </w:rPr>
              <w:t>.</w:t>
            </w:r>
          </w:p>
        </w:tc>
        <w:tc>
          <w:tcPr>
            <w:tcW w:w="2268" w:type="dxa"/>
          </w:tcPr>
          <w:p w14:paraId="0BC67526" w14:textId="77777777" w:rsidR="000F286E" w:rsidRPr="002C32B2" w:rsidRDefault="000F286E" w:rsidP="002C32B2">
            <w:pPr>
              <w:spacing w:after="0" w:line="240" w:lineRule="auto"/>
              <w:rPr>
                <w:rFonts w:cstheme="minorHAnsi"/>
              </w:rPr>
            </w:pPr>
            <w:r w:rsidRPr="002C32B2">
              <w:rPr>
                <w:rFonts w:cstheme="minorHAnsi"/>
              </w:rPr>
              <w:t>Dokumentacija</w:t>
            </w:r>
          </w:p>
        </w:tc>
        <w:tc>
          <w:tcPr>
            <w:tcW w:w="6737" w:type="dxa"/>
          </w:tcPr>
          <w:p w14:paraId="5788DC8A" w14:textId="6021114C" w:rsidR="000F286E" w:rsidRPr="002C32B2" w:rsidRDefault="00C53426" w:rsidP="002C32B2">
            <w:pPr>
              <w:spacing w:after="0" w:line="240" w:lineRule="auto"/>
              <w:ind w:hanging="27"/>
              <w:rPr>
                <w:rFonts w:cstheme="minorHAnsi"/>
                <w:highlight w:val="white"/>
              </w:rPr>
            </w:pPr>
            <w:r>
              <w:rPr>
                <w:highlight w:val="white"/>
              </w:rPr>
              <w:t>Kartu su pateikiamomis licencijomis el. paštu turi būti pateikta aktuali dokumentacija (lietuvių arba</w:t>
            </w:r>
            <w:r w:rsidR="00CE0036">
              <w:rPr>
                <w:highlight w:val="white"/>
              </w:rPr>
              <w:t xml:space="preserve"> </w:t>
            </w:r>
            <w:r>
              <w:rPr>
                <w:highlight w:val="white"/>
              </w:rPr>
              <w:t>anglų kalbomis)</w:t>
            </w:r>
            <w:r w:rsidR="000F286E" w:rsidRPr="00994B83">
              <w:rPr>
                <w:highlight w:val="white"/>
              </w:rPr>
              <w:t xml:space="preserve">, apimanti administravimo konsolės bendro naudojimo procedūras ir </w:t>
            </w:r>
            <w:r w:rsidR="000F286E" w:rsidRPr="002C32B2">
              <w:rPr>
                <w:rFonts w:cstheme="minorHAnsi"/>
                <w:highlight w:val="white"/>
              </w:rPr>
              <w:t>funkcijas.</w:t>
            </w:r>
          </w:p>
        </w:tc>
      </w:tr>
      <w:tr w:rsidR="000F286E" w:rsidRPr="002C32B2" w14:paraId="1A1DF0F2" w14:textId="77777777" w:rsidTr="004964FD">
        <w:trPr>
          <w:trHeight w:val="940"/>
        </w:trPr>
        <w:tc>
          <w:tcPr>
            <w:tcW w:w="670" w:type="dxa"/>
          </w:tcPr>
          <w:p w14:paraId="5A4ABD9E" w14:textId="32264DB8" w:rsidR="000F286E" w:rsidRPr="002C32B2" w:rsidRDefault="00C53426" w:rsidP="002C32B2">
            <w:pPr>
              <w:spacing w:after="0" w:line="240" w:lineRule="auto"/>
              <w:ind w:hanging="109"/>
              <w:jc w:val="center"/>
              <w:rPr>
                <w:rFonts w:cstheme="minorHAnsi"/>
              </w:rPr>
            </w:pPr>
            <w:r>
              <w:rPr>
                <w:rFonts w:cstheme="minorHAnsi"/>
              </w:rPr>
              <w:lastRenderedPageBreak/>
              <w:t>6</w:t>
            </w:r>
            <w:r w:rsidR="000F286E" w:rsidRPr="002C32B2">
              <w:rPr>
                <w:rFonts w:cstheme="minorHAnsi"/>
              </w:rPr>
              <w:t>.</w:t>
            </w:r>
          </w:p>
        </w:tc>
        <w:tc>
          <w:tcPr>
            <w:tcW w:w="2268" w:type="dxa"/>
          </w:tcPr>
          <w:p w14:paraId="005940A7" w14:textId="26471955" w:rsidR="000F286E" w:rsidRPr="002C32B2" w:rsidRDefault="003D7A5D" w:rsidP="002C32B2">
            <w:pPr>
              <w:spacing w:after="0" w:line="240" w:lineRule="auto"/>
              <w:rPr>
                <w:rFonts w:cstheme="minorHAnsi"/>
              </w:rPr>
            </w:pPr>
            <w:r>
              <w:rPr>
                <w:rFonts w:cstheme="minorHAnsi"/>
              </w:rPr>
              <w:t>A</w:t>
            </w:r>
            <w:r w:rsidR="000F286E" w:rsidRPr="002C32B2">
              <w:rPr>
                <w:rFonts w:cstheme="minorHAnsi"/>
              </w:rPr>
              <w:t xml:space="preserve">ptarnavimo </w:t>
            </w:r>
          </w:p>
          <w:p w14:paraId="7B11E982" w14:textId="77777777" w:rsidR="000F286E" w:rsidRPr="002C32B2" w:rsidRDefault="000F286E" w:rsidP="002C32B2">
            <w:pPr>
              <w:spacing w:after="0" w:line="240" w:lineRule="auto"/>
              <w:rPr>
                <w:rFonts w:cstheme="minorHAnsi"/>
              </w:rPr>
            </w:pPr>
            <w:r w:rsidRPr="002C32B2">
              <w:rPr>
                <w:rFonts w:cstheme="minorHAnsi"/>
              </w:rPr>
              <w:t>(angl. support) sąlygos</w:t>
            </w:r>
          </w:p>
        </w:tc>
        <w:tc>
          <w:tcPr>
            <w:tcW w:w="6737" w:type="dxa"/>
          </w:tcPr>
          <w:p w14:paraId="31596120" w14:textId="060818C4" w:rsidR="00994B83" w:rsidRPr="00AE2BF0" w:rsidRDefault="00994B83" w:rsidP="00994B83">
            <w:pPr>
              <w:spacing w:after="0" w:line="240" w:lineRule="auto"/>
              <w:jc w:val="both"/>
              <w:rPr>
                <w:rFonts w:cstheme="minorHAnsi"/>
              </w:rPr>
            </w:pPr>
            <w:r w:rsidRPr="00AE2BF0">
              <w:rPr>
                <w:rFonts w:cstheme="minorHAnsi"/>
              </w:rPr>
              <w:t>Tiekėjas</w:t>
            </w:r>
            <w:r w:rsidR="000F286E" w:rsidRPr="00AE2BF0">
              <w:t xml:space="preserve"> </w:t>
            </w:r>
            <w:r w:rsidRPr="00AE2BF0">
              <w:t xml:space="preserve">sutarties vykdymo metu </w:t>
            </w:r>
            <w:r w:rsidR="000F286E" w:rsidRPr="00AE2BF0">
              <w:rPr>
                <w:rFonts w:cstheme="minorHAnsi"/>
              </w:rPr>
              <w:t xml:space="preserve">turi teikti nemokamą pagalbą, konsultacijas telefonu, </w:t>
            </w:r>
            <w:r w:rsidR="004964FD" w:rsidRPr="00AE2BF0">
              <w:rPr>
                <w:rFonts w:cstheme="minorHAnsi"/>
              </w:rPr>
              <w:t xml:space="preserve">el. paštu, </w:t>
            </w:r>
            <w:r w:rsidR="000F286E" w:rsidRPr="00AE2BF0">
              <w:rPr>
                <w:rFonts w:cstheme="minorHAnsi"/>
              </w:rPr>
              <w:t>kreipiantis į pagalbos centrą darbo dienomis</w:t>
            </w:r>
            <w:r w:rsidRPr="00AE2BF0">
              <w:rPr>
                <w:rFonts w:cstheme="minorHAnsi"/>
              </w:rPr>
              <w:t xml:space="preserve"> (nuo 8 val. iki 17 val.)</w:t>
            </w:r>
            <w:r w:rsidR="000F286E" w:rsidRPr="00AE2BF0">
              <w:rPr>
                <w:rFonts w:cstheme="minorHAnsi"/>
              </w:rPr>
              <w:t xml:space="preserve"> darbo valandomis lietuvių</w:t>
            </w:r>
            <w:r w:rsidR="003D7A5D" w:rsidRPr="00AE2BF0">
              <w:rPr>
                <w:rFonts w:cstheme="minorHAnsi"/>
              </w:rPr>
              <w:t xml:space="preserve"> </w:t>
            </w:r>
            <w:r w:rsidR="00F32BB7">
              <w:rPr>
                <w:rFonts w:cstheme="minorHAnsi"/>
              </w:rPr>
              <w:t>ir (arba)</w:t>
            </w:r>
            <w:r w:rsidR="000F286E" w:rsidRPr="00AE2BF0">
              <w:rPr>
                <w:rFonts w:cstheme="minorHAnsi"/>
              </w:rPr>
              <w:t xml:space="preserve"> anglų kalbomis.</w:t>
            </w:r>
            <w:r w:rsidRPr="00AE2BF0">
              <w:rPr>
                <w:rFonts w:cstheme="minorHAnsi"/>
              </w:rPr>
              <w:t xml:space="preserve"> Tiekėjas į paklausimus turi atsakyti ne vėliau kaip per 24 val. nuo paklausimo gavimo dienos.</w:t>
            </w:r>
          </w:p>
          <w:p w14:paraId="79380BD2" w14:textId="4CEFDFEA" w:rsidR="000F286E" w:rsidRPr="00AE2BF0" w:rsidRDefault="000F286E" w:rsidP="002C32B2">
            <w:pPr>
              <w:spacing w:after="0" w:line="240" w:lineRule="auto"/>
              <w:jc w:val="both"/>
              <w:rPr>
                <w:rFonts w:cstheme="minorHAnsi"/>
              </w:rPr>
            </w:pPr>
          </w:p>
          <w:p w14:paraId="576D608D" w14:textId="26E63E53" w:rsidR="000F286E" w:rsidRPr="002C32B2" w:rsidRDefault="003D7A5D" w:rsidP="002C32B2">
            <w:pPr>
              <w:spacing w:after="0" w:line="240" w:lineRule="auto"/>
              <w:jc w:val="both"/>
              <w:rPr>
                <w:rFonts w:cstheme="minorHAnsi"/>
                <w:highlight w:val="white"/>
              </w:rPr>
            </w:pPr>
            <w:r w:rsidRPr="00AE2BF0">
              <w:rPr>
                <w:rFonts w:cstheme="minorHAnsi"/>
              </w:rPr>
              <w:t>Tiekėjas</w:t>
            </w:r>
            <w:r w:rsidR="000F286E" w:rsidRPr="00AE2BF0">
              <w:rPr>
                <w:rFonts w:cstheme="minorHAnsi"/>
              </w:rPr>
              <w:t xml:space="preserve"> turi suteikti </w:t>
            </w:r>
            <w:r w:rsidRPr="00AE2BF0">
              <w:rPr>
                <w:rFonts w:cstheme="minorHAnsi"/>
              </w:rPr>
              <w:t xml:space="preserve">nemokamai </w:t>
            </w:r>
            <w:r w:rsidR="004964FD" w:rsidRPr="00AE2BF0">
              <w:rPr>
                <w:rFonts w:cstheme="minorHAnsi"/>
              </w:rPr>
              <w:t xml:space="preserve">ne mažiau kaip </w:t>
            </w:r>
            <w:r w:rsidR="000F286E" w:rsidRPr="00AE2BF0">
              <w:rPr>
                <w:rFonts w:cstheme="minorHAnsi"/>
              </w:rPr>
              <w:t>2 val</w:t>
            </w:r>
            <w:r w:rsidRPr="00AE2BF0">
              <w:rPr>
                <w:rFonts w:cstheme="minorHAnsi"/>
              </w:rPr>
              <w:t>.</w:t>
            </w:r>
            <w:r w:rsidR="000F286E" w:rsidRPr="00AE2BF0">
              <w:rPr>
                <w:rFonts w:cstheme="minorHAnsi"/>
              </w:rPr>
              <w:t xml:space="preserve"> konsultacij</w:t>
            </w:r>
            <w:r w:rsidRPr="00AE2BF0">
              <w:rPr>
                <w:rFonts w:cstheme="minorHAnsi"/>
              </w:rPr>
              <w:t>as</w:t>
            </w:r>
            <w:r w:rsidR="000F286E" w:rsidRPr="00AE2BF0">
              <w:rPr>
                <w:rFonts w:cstheme="minorHAnsi"/>
              </w:rPr>
              <w:t xml:space="preserve"> produkto diegimo ir atnaujinimo klausimais</w:t>
            </w:r>
            <w:r w:rsidR="001962F0">
              <w:rPr>
                <w:highlight w:val="white"/>
              </w:rPr>
              <w:t xml:space="preserve"> </w:t>
            </w:r>
            <w:r w:rsidR="00CA6B6D">
              <w:rPr>
                <w:highlight w:val="white"/>
              </w:rPr>
              <w:t>kiekvienai</w:t>
            </w:r>
            <w:r w:rsidR="001962F0">
              <w:rPr>
                <w:highlight w:val="white"/>
              </w:rPr>
              <w:t xml:space="preserve"> šios techninės specifikacijos 2 skyriaus lentelėje nurodytai</w:t>
            </w:r>
            <w:r w:rsidR="00CA6B6D">
              <w:rPr>
                <w:highlight w:val="white"/>
              </w:rPr>
              <w:t xml:space="preserve"> </w:t>
            </w:r>
            <w:r w:rsidR="001962F0">
              <w:rPr>
                <w:highlight w:val="white"/>
              </w:rPr>
              <w:t>Į</w:t>
            </w:r>
            <w:r w:rsidR="00CA6B6D">
              <w:rPr>
                <w:highlight w:val="white"/>
              </w:rPr>
              <w:t>staigai atskirai</w:t>
            </w:r>
            <w:r w:rsidR="000F286E" w:rsidRPr="00AE2BF0">
              <w:rPr>
                <w:rFonts w:cstheme="minorHAnsi"/>
              </w:rPr>
              <w:t>, kurios turi būti įvykdytos ne vėliau kaip 30 dienų nuo licencijų aktyvavimo dienos.</w:t>
            </w:r>
          </w:p>
        </w:tc>
      </w:tr>
    </w:tbl>
    <w:p w14:paraId="09B120BA" w14:textId="77777777" w:rsidR="000F286E" w:rsidRDefault="000F286E" w:rsidP="000F286E">
      <w:pPr>
        <w:rPr>
          <w:b/>
        </w:rPr>
      </w:pPr>
    </w:p>
    <w:p w14:paraId="6B412482" w14:textId="77777777" w:rsidR="000F286E" w:rsidRDefault="000F286E" w:rsidP="007F3BA4">
      <w:pPr>
        <w:numPr>
          <w:ilvl w:val="0"/>
          <w:numId w:val="15"/>
        </w:numPr>
        <w:spacing w:after="0" w:line="256" w:lineRule="auto"/>
        <w:jc w:val="center"/>
        <w:rPr>
          <w:b/>
        </w:rPr>
      </w:pPr>
      <w:r>
        <w:rPr>
          <w:b/>
        </w:rPr>
        <w:t>Reikalavimai Konsultacijoms</w:t>
      </w:r>
    </w:p>
    <w:p w14:paraId="3D227E1F" w14:textId="77777777" w:rsidR="000F286E" w:rsidRDefault="000F286E" w:rsidP="000F286E">
      <w:pPr>
        <w:pBdr>
          <w:top w:val="nil"/>
          <w:left w:val="nil"/>
          <w:bottom w:val="nil"/>
          <w:right w:val="nil"/>
          <w:between w:val="nil"/>
        </w:pBdr>
        <w:spacing w:line="360" w:lineRule="auto"/>
        <w:rPr>
          <w:rFonts w:ascii="Arial" w:eastAsia="Arial" w:hAnsi="Arial" w:cs="Arial"/>
          <w:b/>
          <w:smallCaps/>
          <w:color w:val="000000"/>
          <w:highlight w:val="white"/>
        </w:rPr>
      </w:pPr>
    </w:p>
    <w:tbl>
      <w:tblPr>
        <w:tblW w:w="9781" w:type="dxa"/>
        <w:tblInd w:w="-147" w:type="dxa"/>
        <w:tblLayout w:type="fixed"/>
        <w:tblLook w:val="0000" w:firstRow="0" w:lastRow="0" w:firstColumn="0" w:lastColumn="0" w:noHBand="0" w:noVBand="0"/>
      </w:tblPr>
      <w:tblGrid>
        <w:gridCol w:w="709"/>
        <w:gridCol w:w="2268"/>
        <w:gridCol w:w="6804"/>
      </w:tblGrid>
      <w:tr w:rsidR="000F286E" w14:paraId="6AE41301"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4D3E81" w14:textId="77777777" w:rsidR="000F286E" w:rsidRPr="004964FD" w:rsidRDefault="000F286E" w:rsidP="004964FD">
            <w:pPr>
              <w:spacing w:after="0" w:line="240" w:lineRule="auto"/>
              <w:jc w:val="center"/>
              <w:rPr>
                <w:rFonts w:eastAsia="Calibri" w:cstheme="minorHAnsi"/>
                <w:highlight w:val="white"/>
              </w:rPr>
            </w:pPr>
            <w:r w:rsidRPr="002771CC">
              <w:rPr>
                <w:rFonts w:cstheme="minorHAnsi"/>
                <w:b/>
                <w:highlight w:val="white"/>
              </w:rPr>
              <w:t>Eil. Nr.</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63D381" w14:textId="77777777" w:rsidR="000F286E" w:rsidRPr="004964FD" w:rsidRDefault="000F286E" w:rsidP="004964FD">
            <w:pPr>
              <w:spacing w:after="0" w:line="240" w:lineRule="auto"/>
              <w:jc w:val="center"/>
              <w:rPr>
                <w:rFonts w:eastAsia="Calibri" w:cstheme="minorHAnsi"/>
                <w:highlight w:val="white"/>
              </w:rPr>
            </w:pPr>
            <w:r w:rsidRPr="002771CC">
              <w:rPr>
                <w:rFonts w:cstheme="minorHAnsi"/>
                <w:b/>
                <w:highlight w:val="white"/>
              </w:rPr>
              <w:t>Parametras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59A0F" w14:textId="77777777" w:rsidR="000F286E" w:rsidRPr="004964FD" w:rsidRDefault="000F286E" w:rsidP="00CB118A">
            <w:pPr>
              <w:spacing w:after="0" w:line="240" w:lineRule="auto"/>
              <w:jc w:val="both"/>
              <w:rPr>
                <w:rFonts w:eastAsia="Calibri" w:cstheme="minorHAnsi"/>
                <w:highlight w:val="white"/>
              </w:rPr>
            </w:pPr>
            <w:r w:rsidRPr="002771CC">
              <w:rPr>
                <w:rFonts w:cstheme="minorHAnsi"/>
                <w:b/>
                <w:highlight w:val="white"/>
              </w:rPr>
              <w:t>Techniniai reikalavimai</w:t>
            </w:r>
          </w:p>
        </w:tc>
      </w:tr>
      <w:tr w:rsidR="000F286E" w14:paraId="38319C3C" w14:textId="77777777" w:rsidTr="5CD11BDD">
        <w:trPr>
          <w:trHeight w:val="4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A05C6" w14:textId="77777777" w:rsidR="000F286E" w:rsidRPr="002771CC" w:rsidRDefault="000F286E" w:rsidP="004964FD">
            <w:pPr>
              <w:spacing w:after="0" w:line="240" w:lineRule="auto"/>
              <w:rPr>
                <w:rFonts w:cstheme="minorHAnsi"/>
                <w:highlight w:val="white"/>
              </w:rPr>
            </w:pPr>
            <w:r w:rsidRPr="002771CC">
              <w:rPr>
                <w:rFonts w:cstheme="minorHAnsi"/>
                <w:highlight w:val="white"/>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C52DF" w14:textId="77777777" w:rsidR="000F286E" w:rsidRPr="002771CC" w:rsidRDefault="000F286E" w:rsidP="004964FD">
            <w:pPr>
              <w:spacing w:after="0" w:line="240" w:lineRule="auto"/>
              <w:rPr>
                <w:rFonts w:cstheme="minorHAnsi"/>
                <w:highlight w:val="white"/>
              </w:rPr>
            </w:pPr>
            <w:r w:rsidRPr="002771CC">
              <w:rPr>
                <w:rFonts w:cstheme="minorHAnsi"/>
                <w:highlight w:val="white"/>
              </w:rPr>
              <w:t>Pirkimo objektas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41BF8" w14:textId="20D3983E" w:rsidR="000F286E" w:rsidRPr="002771CC" w:rsidRDefault="008802F0" w:rsidP="00CB118A">
            <w:pPr>
              <w:spacing w:after="0" w:line="240" w:lineRule="auto"/>
              <w:jc w:val="both"/>
              <w:rPr>
                <w:rFonts w:cstheme="minorHAnsi"/>
                <w:highlight w:val="white"/>
              </w:rPr>
            </w:pPr>
            <w:r>
              <w:rPr>
                <w:rFonts w:cstheme="minorHAnsi"/>
                <w:highlight w:val="white"/>
              </w:rPr>
              <w:t>Siūlomos</w:t>
            </w:r>
            <w:r w:rsidR="00C53426">
              <w:rPr>
                <w:rFonts w:cstheme="minorHAnsi"/>
                <w:highlight w:val="white"/>
              </w:rPr>
              <w:t xml:space="preserve"> </w:t>
            </w:r>
            <w:r w:rsidR="000F286E" w:rsidRPr="002771CC">
              <w:rPr>
                <w:rFonts w:cstheme="minorHAnsi"/>
                <w:highlight w:val="white"/>
              </w:rPr>
              <w:t>programinės įrangos veikimo techninio palaikymo ir kibernetinės saugos paslaugos</w:t>
            </w:r>
            <w:r w:rsidR="00C53426">
              <w:rPr>
                <w:rFonts w:cstheme="minorHAnsi"/>
                <w:highlight w:val="white"/>
              </w:rPr>
              <w:t>.</w:t>
            </w:r>
          </w:p>
        </w:tc>
      </w:tr>
      <w:tr w:rsidR="000F286E" w14:paraId="63998973"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38AE7" w14:textId="77777777" w:rsidR="000F286E" w:rsidRPr="002771CC" w:rsidRDefault="000F286E" w:rsidP="00813E9D">
            <w:pPr>
              <w:spacing w:after="0" w:line="240" w:lineRule="auto"/>
              <w:rPr>
                <w:rFonts w:cstheme="minorHAnsi"/>
                <w:highlight w:val="white"/>
              </w:rPr>
            </w:pPr>
            <w:r w:rsidRPr="002771CC">
              <w:rPr>
                <w:rFonts w:cstheme="minorHAnsi"/>
                <w:highlight w:val="white"/>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4A957" w14:textId="77777777" w:rsidR="000F286E" w:rsidRPr="002771CC" w:rsidRDefault="000F286E" w:rsidP="00813E9D">
            <w:pPr>
              <w:spacing w:after="0" w:line="240" w:lineRule="auto"/>
              <w:rPr>
                <w:rFonts w:cstheme="minorHAnsi"/>
                <w:highlight w:val="white"/>
              </w:rPr>
            </w:pPr>
            <w:r w:rsidRPr="002771CC">
              <w:rPr>
                <w:rFonts w:cstheme="minorHAnsi"/>
                <w:highlight w:val="white"/>
              </w:rPr>
              <w:t>Paslaugų teikimo trukmė</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5E41" w14:textId="106205C4"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36 mėn. nuo sutarties </w:t>
            </w:r>
            <w:r w:rsidR="00420A0A" w:rsidRPr="002771CC">
              <w:rPr>
                <w:rFonts w:cstheme="minorHAnsi"/>
                <w:highlight w:val="white"/>
              </w:rPr>
              <w:t>įsigaliojimo</w:t>
            </w:r>
            <w:r w:rsidRPr="002771CC">
              <w:rPr>
                <w:rFonts w:cstheme="minorHAnsi"/>
                <w:highlight w:val="white"/>
              </w:rPr>
              <w:t>.</w:t>
            </w:r>
          </w:p>
        </w:tc>
      </w:tr>
      <w:tr w:rsidR="000F286E" w14:paraId="40F4422E" w14:textId="77777777" w:rsidTr="5CD11BDD">
        <w:trPr>
          <w:trHeight w:val="49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F692" w14:textId="77777777" w:rsidR="000F286E" w:rsidRPr="002771CC" w:rsidRDefault="000F286E" w:rsidP="00813E9D">
            <w:pPr>
              <w:spacing w:after="0" w:line="240" w:lineRule="auto"/>
              <w:rPr>
                <w:rFonts w:cstheme="minorHAnsi"/>
                <w:highlight w:val="white"/>
              </w:rPr>
            </w:pPr>
            <w:r w:rsidRPr="002771CC">
              <w:rPr>
                <w:rFonts w:cstheme="minorHAnsi"/>
                <w:highlight w:val="white"/>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1F7D6" w14:textId="77777777" w:rsidR="000F286E" w:rsidRPr="002771CC" w:rsidRDefault="000F286E" w:rsidP="00813E9D">
            <w:pPr>
              <w:spacing w:after="0" w:line="240" w:lineRule="auto"/>
              <w:rPr>
                <w:rFonts w:cstheme="minorHAnsi"/>
                <w:highlight w:val="white"/>
              </w:rPr>
            </w:pPr>
            <w:r w:rsidRPr="002771CC">
              <w:rPr>
                <w:rFonts w:cstheme="minorHAnsi"/>
                <w:highlight w:val="white"/>
              </w:rPr>
              <w:t>Kibernetinės saugos paslaugų apimtis darbo vietų ir serverių saugumo produktams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D9A72" w14:textId="77777777" w:rsidR="000F286E" w:rsidRPr="002771CC" w:rsidRDefault="000F286E" w:rsidP="00CB118A">
            <w:pPr>
              <w:spacing w:after="0" w:line="240" w:lineRule="auto"/>
              <w:jc w:val="both"/>
              <w:rPr>
                <w:rFonts w:cstheme="minorHAnsi"/>
              </w:rPr>
            </w:pPr>
            <w:r w:rsidRPr="002771CC">
              <w:rPr>
                <w:rFonts w:cstheme="minorHAnsi"/>
              </w:rPr>
              <w:t>Saugumo produktui neaptikus galimai kenksmingos programinės įrangos (angl. malware) faile, URL, domene ar pagal IP adresą, turi būti teikiama pagalba analizuojant incidentą ir, jei aptinkamas kenkėjas, pateikiama informacija apie kenkėjiškų programų šeimą, pridedamas aptikimas.</w:t>
            </w:r>
          </w:p>
          <w:p w14:paraId="5AFAC8C0" w14:textId="77777777" w:rsidR="000F286E" w:rsidRPr="002771CC" w:rsidRDefault="000F286E" w:rsidP="00CB118A">
            <w:pPr>
              <w:spacing w:after="0" w:line="240" w:lineRule="auto"/>
              <w:jc w:val="both"/>
              <w:rPr>
                <w:rFonts w:cstheme="minorHAnsi"/>
              </w:rPr>
            </w:pPr>
            <w:r w:rsidRPr="002771CC">
              <w:rPr>
                <w:rFonts w:cstheme="minorHAnsi"/>
              </w:rPr>
              <w:t>Įvykus išpirkos reikalaujančios programinės įrangos (angl. ransomware) incidentui, turi būti teikiama pagalba identifikuojant išpirkos reikalaujančios programinės įrangos tipą, įvertinant jos išplitimo mastą, pateikiant incidento suvaldymo ir prevencijos rekomendacijas ir, jei įmanoma, dešifratorių.</w:t>
            </w:r>
          </w:p>
          <w:p w14:paraId="61F45693" w14:textId="77777777" w:rsidR="000F286E" w:rsidRPr="002771CC" w:rsidRDefault="000F286E" w:rsidP="00CB118A">
            <w:pPr>
              <w:spacing w:after="0" w:line="240" w:lineRule="auto"/>
              <w:jc w:val="both"/>
              <w:rPr>
                <w:rFonts w:cstheme="minorHAnsi"/>
              </w:rPr>
            </w:pPr>
            <w:r w:rsidRPr="002771CC">
              <w:rPr>
                <w:rFonts w:cstheme="minorHAnsi"/>
              </w:rPr>
              <w:t>Saugumo produktui aptikus, tačiau nepavykus pašalinti kenkėjiškų failų, turi būti teikiama pagalba jų pašalinimui arba alternatyvi valymo programa tokių failų panaikinimui.</w:t>
            </w:r>
          </w:p>
          <w:p w14:paraId="75AA23A9" w14:textId="77777777"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Saugumo produktui galimai klaidingai blokuojant (angl. false positive) failą, URL, domeną arba IP adresą, </w:t>
            </w:r>
            <w:r w:rsidRPr="002771CC">
              <w:rPr>
                <w:rFonts w:cstheme="minorHAnsi"/>
              </w:rPr>
              <w:t xml:space="preserve">turi būti teikiama pagalba analizuojant </w:t>
            </w:r>
            <w:r w:rsidRPr="002771CC">
              <w:rPr>
                <w:rFonts w:cstheme="minorHAnsi"/>
                <w:highlight w:val="white"/>
              </w:rPr>
              <w:t>pateiktus duomenis ir nustačius, kad aptikta klaidingai, pašalinti aptikimą arba sukurti išimtį.</w:t>
            </w:r>
          </w:p>
          <w:p w14:paraId="1B26F791" w14:textId="7F1A5AB4" w:rsidR="000F286E" w:rsidRPr="002771CC" w:rsidRDefault="003F1965" w:rsidP="00CB118A">
            <w:pPr>
              <w:spacing w:after="0" w:line="240" w:lineRule="auto"/>
              <w:jc w:val="both"/>
              <w:rPr>
                <w:rFonts w:cstheme="minorHAnsi"/>
              </w:rPr>
            </w:pPr>
            <w:r w:rsidRPr="002771CC">
              <w:rPr>
                <w:rFonts w:cstheme="minorHAnsi"/>
                <w:highlight w:val="white"/>
              </w:rPr>
              <w:t>Pirkėjui</w:t>
            </w:r>
            <w:r w:rsidR="00895545">
              <w:rPr>
                <w:rFonts w:cstheme="minorHAnsi"/>
                <w:highlight w:val="white"/>
              </w:rPr>
              <w:t xml:space="preserve"> ar įstaigai</w:t>
            </w:r>
            <w:r w:rsidR="000F286E" w:rsidRPr="002771CC">
              <w:rPr>
                <w:rFonts w:cstheme="minorHAnsi"/>
                <w:highlight w:val="white"/>
              </w:rPr>
              <w:t xml:space="preserve"> kilus įtarimams dėl trečiųjų šalių programinės įrangos veikimo ir siekiant įvertinimo iš saugumo pusės, </w:t>
            </w:r>
            <w:r w:rsidR="000F286E" w:rsidRPr="002771CC">
              <w:rPr>
                <w:rFonts w:cstheme="minorHAnsi"/>
              </w:rPr>
              <w:t>turi būti teikiama pagalba analizuojant programos elgesį ir siūlant galimą sprendimą, r</w:t>
            </w:r>
            <w:r w:rsidR="000F286E" w:rsidRPr="002771CC">
              <w:rPr>
                <w:rFonts w:cstheme="minorHAnsi"/>
                <w:highlight w:val="white"/>
              </w:rPr>
              <w:t>emiantis įtartino elgesio apibūdinimu ir kitais duomenimis.</w:t>
            </w:r>
          </w:p>
        </w:tc>
      </w:tr>
      <w:tr w:rsidR="000F286E" w14:paraId="6A1B78B3" w14:textId="77777777" w:rsidTr="5CD11BDD">
        <w:trPr>
          <w:trHeight w:val="49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A3A4" w14:textId="77777777" w:rsidR="000F286E" w:rsidRPr="002771CC" w:rsidRDefault="000F286E" w:rsidP="002B5D36">
            <w:pPr>
              <w:spacing w:after="0" w:line="240" w:lineRule="auto"/>
              <w:rPr>
                <w:rFonts w:cstheme="minorHAnsi"/>
                <w:highlight w:val="white"/>
              </w:rPr>
            </w:pPr>
            <w:r w:rsidRPr="002771CC">
              <w:rPr>
                <w:rFonts w:cstheme="minorHAnsi"/>
                <w:highlight w:val="white"/>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CEF9" w14:textId="77777777" w:rsidR="000F286E" w:rsidRPr="002771CC" w:rsidRDefault="000F286E" w:rsidP="002B5D36">
            <w:pPr>
              <w:spacing w:after="0" w:line="240" w:lineRule="auto"/>
              <w:rPr>
                <w:rFonts w:cstheme="minorHAnsi"/>
                <w:highlight w:val="white"/>
              </w:rPr>
            </w:pPr>
            <w:r w:rsidRPr="002771CC">
              <w:rPr>
                <w:rFonts w:cstheme="minorHAnsi"/>
                <w:highlight w:val="white"/>
              </w:rPr>
              <w:t>Kibernetinės saugos paslaugų apimtis XDR saugumo produktui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E2529" w14:textId="5CAB3F98"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turi būti teikiama pagalba konfigūruojant, atnaujinant ir optimizuojant XDR saugumo produktą.</w:t>
            </w:r>
          </w:p>
          <w:p w14:paraId="6A7475BA" w14:textId="439ADDA9"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turi būti teikiama pagalba kuriant reagavimo taisykles ir išimtis.</w:t>
            </w:r>
          </w:p>
          <w:p w14:paraId="10D546A0" w14:textId="0656CDDE"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turi būti teikiama pagalba identifikuojant be failų vykdomas atakas (angl. fileless attacks) į darbo vietas bei serverius.</w:t>
            </w:r>
          </w:p>
          <w:p w14:paraId="61032ABC" w14:textId="66F4E996" w:rsidR="000F286E" w:rsidRPr="002771CC" w:rsidRDefault="000F286E" w:rsidP="00CB118A">
            <w:pPr>
              <w:spacing w:after="0" w:line="240" w:lineRule="auto"/>
              <w:jc w:val="both"/>
              <w:rPr>
                <w:rFonts w:cstheme="minorHAnsi"/>
              </w:rPr>
            </w:pPr>
            <w:r w:rsidRPr="002771CC">
              <w:rPr>
                <w:rFonts w:cstheme="minorHAnsi"/>
              </w:rPr>
              <w:t>Paslaug</w:t>
            </w:r>
            <w:r w:rsidR="00C403C8">
              <w:rPr>
                <w:rFonts w:cstheme="minorHAnsi"/>
              </w:rPr>
              <w:t>ų</w:t>
            </w:r>
            <w:r w:rsidRPr="002771CC">
              <w:rPr>
                <w:rFonts w:cstheme="minorHAnsi"/>
              </w:rPr>
              <w:t xml:space="preserve"> teikimo metu </w:t>
            </w:r>
            <w:r w:rsidRPr="002771CC">
              <w:rPr>
                <w:rFonts w:cstheme="minorHAnsi"/>
                <w:highlight w:val="white"/>
              </w:rPr>
              <w:t>turi būti</w:t>
            </w:r>
            <w:r w:rsidRPr="002771CC">
              <w:rPr>
                <w:rFonts w:cstheme="minorHAnsi"/>
              </w:rPr>
              <w:t xml:space="preserve"> teikiama pagalba atliekant skaitmeninę ekspertizę (angl. digital forensics), išanalizavus paveiktos aplinkos duomenis, ir pateikiant pageidaujamo lygio informaciją.</w:t>
            </w:r>
          </w:p>
          <w:p w14:paraId="518B5A7E" w14:textId="4C97BF7A" w:rsidR="000F286E" w:rsidRPr="002771CC" w:rsidRDefault="003F1965" w:rsidP="00CB118A">
            <w:pPr>
              <w:spacing w:after="0" w:line="240" w:lineRule="auto"/>
              <w:jc w:val="both"/>
              <w:rPr>
                <w:rFonts w:cstheme="minorHAnsi"/>
              </w:rPr>
            </w:pPr>
            <w:r w:rsidRPr="002771CC">
              <w:rPr>
                <w:rFonts w:cstheme="minorHAnsi"/>
              </w:rPr>
              <w:t>Pirkėjui</w:t>
            </w:r>
            <w:r w:rsidR="000F286E" w:rsidRPr="002771CC">
              <w:rPr>
                <w:rFonts w:cstheme="minorHAnsi"/>
              </w:rPr>
              <w:t xml:space="preserve"> </w:t>
            </w:r>
            <w:r w:rsidR="00895545">
              <w:rPr>
                <w:rFonts w:cstheme="minorHAnsi"/>
              </w:rPr>
              <w:t xml:space="preserve">ar Įstaigoms </w:t>
            </w:r>
            <w:r w:rsidR="000F286E" w:rsidRPr="002771CC">
              <w:rPr>
                <w:rFonts w:cstheme="minorHAnsi"/>
              </w:rPr>
              <w:t>t</w:t>
            </w:r>
            <w:r w:rsidR="000F286E" w:rsidRPr="002771CC">
              <w:rPr>
                <w:rFonts w:cstheme="minorHAnsi"/>
                <w:highlight w:val="white"/>
              </w:rPr>
              <w:t>uri būti</w:t>
            </w:r>
            <w:r w:rsidR="000F286E" w:rsidRPr="002771CC">
              <w:rPr>
                <w:rFonts w:cstheme="minorHAnsi"/>
              </w:rPr>
              <w:t xml:space="preserve"> teikiamos konsultacijos atliekant grėsmių tyrimą ar pagrindinių priežasčių analizę, bei patarimai, kaip ištaisyti trūkumus, nenaudojant papildomų vidinių išteklių.</w:t>
            </w:r>
          </w:p>
        </w:tc>
      </w:tr>
      <w:tr w:rsidR="000F286E" w14:paraId="08234350" w14:textId="77777777" w:rsidTr="5CD11BDD">
        <w:trPr>
          <w:trHeight w:val="49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25E91" w14:textId="238F2FA1" w:rsidR="000F286E" w:rsidRPr="002771CC" w:rsidRDefault="00485C5F" w:rsidP="00446678">
            <w:pPr>
              <w:spacing w:after="0" w:line="240" w:lineRule="auto"/>
              <w:rPr>
                <w:rFonts w:cstheme="minorHAnsi"/>
                <w:highlight w:val="white"/>
              </w:rPr>
            </w:pPr>
            <w:r>
              <w:rPr>
                <w:rFonts w:cstheme="minorHAnsi"/>
                <w:highlight w:val="white"/>
              </w:rPr>
              <w:lastRenderedPageBreak/>
              <w:t xml:space="preserve"> </w:t>
            </w:r>
            <w:r w:rsidR="000F286E" w:rsidRPr="002771CC">
              <w:rPr>
                <w:rFonts w:cstheme="minorHAnsi"/>
                <w:highlight w:val="white"/>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2BDF5" w14:textId="77777777" w:rsidR="000F286E" w:rsidRPr="002771CC" w:rsidRDefault="000F286E" w:rsidP="00446678">
            <w:pPr>
              <w:spacing w:after="0" w:line="240" w:lineRule="auto"/>
              <w:rPr>
                <w:rFonts w:cstheme="minorHAnsi"/>
                <w:highlight w:val="white"/>
              </w:rPr>
            </w:pPr>
            <w:r w:rsidRPr="002771CC">
              <w:rPr>
                <w:rFonts w:cstheme="minorHAnsi"/>
                <w:highlight w:val="white"/>
              </w:rPr>
              <w:t>Reagavimo laikai techninio palaikymo ir kibernetinės saugos paslaugų teikimui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E65AC" w14:textId="2807CF72"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Įprasto </w:t>
            </w:r>
            <w:r w:rsidR="00F93B0C" w:rsidRPr="002771CC">
              <w:rPr>
                <w:rFonts w:cstheme="minorHAnsi"/>
                <w:highlight w:val="white"/>
              </w:rPr>
              <w:t>prioriteto</w:t>
            </w:r>
            <w:r w:rsidRPr="002771CC">
              <w:rPr>
                <w:rFonts w:cstheme="minorHAnsi"/>
                <w:highlight w:val="white"/>
              </w:rPr>
              <w:t xml:space="preserve"> klaidos ar užklausos reagavimo laikas turi būti ne vėliau kaip 1 darbo diena</w:t>
            </w:r>
            <w:r w:rsidR="003B17BB" w:rsidRPr="002771CC">
              <w:rPr>
                <w:rFonts w:cstheme="minorHAnsi"/>
                <w:highlight w:val="white"/>
              </w:rPr>
              <w:t xml:space="preserve"> nuo Pirkėjo </w:t>
            </w:r>
            <w:r w:rsidR="00895545">
              <w:rPr>
                <w:rFonts w:cstheme="minorHAnsi"/>
                <w:highlight w:val="white"/>
              </w:rPr>
              <w:t xml:space="preserve">ar Įstaigos </w:t>
            </w:r>
            <w:r w:rsidR="003B17BB" w:rsidRPr="002771CC">
              <w:rPr>
                <w:rFonts w:cstheme="minorHAnsi"/>
                <w:highlight w:val="white"/>
              </w:rPr>
              <w:t>užklausos pateikimo</w:t>
            </w:r>
            <w:r w:rsidRPr="002771CC">
              <w:rPr>
                <w:rFonts w:cstheme="minorHAnsi"/>
                <w:highlight w:val="white"/>
              </w:rPr>
              <w:t>.</w:t>
            </w:r>
          </w:p>
          <w:p w14:paraId="58EF797C" w14:textId="5EAAE080"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Aukšto </w:t>
            </w:r>
            <w:r w:rsidR="00F93B0C" w:rsidRPr="002771CC">
              <w:rPr>
                <w:rFonts w:cstheme="minorHAnsi"/>
                <w:highlight w:val="white"/>
              </w:rPr>
              <w:t>prioriteto</w:t>
            </w:r>
            <w:r w:rsidRPr="002771CC">
              <w:rPr>
                <w:rFonts w:cstheme="minorHAnsi"/>
                <w:highlight w:val="white"/>
              </w:rPr>
              <w:t xml:space="preserve"> klaidos ar užklausos reagavimo laikas turi būti ne vėliau kaip 4 val. darbo laiku</w:t>
            </w:r>
            <w:r w:rsidR="003B17BB" w:rsidRPr="002771CC">
              <w:rPr>
                <w:rFonts w:cstheme="minorHAnsi"/>
                <w:highlight w:val="white"/>
              </w:rPr>
              <w:t xml:space="preserve"> nuo Pirkėjo </w:t>
            </w:r>
            <w:r w:rsidR="00895545">
              <w:rPr>
                <w:rFonts w:cstheme="minorHAnsi"/>
                <w:highlight w:val="white"/>
              </w:rPr>
              <w:t xml:space="preserve">ar Įstaigos </w:t>
            </w:r>
            <w:r w:rsidR="003B17BB" w:rsidRPr="002771CC">
              <w:rPr>
                <w:rFonts w:cstheme="minorHAnsi"/>
                <w:highlight w:val="white"/>
              </w:rPr>
              <w:t>užklausos pateikimo</w:t>
            </w:r>
            <w:r w:rsidRPr="002771CC">
              <w:rPr>
                <w:rFonts w:cstheme="minorHAnsi"/>
                <w:highlight w:val="white"/>
              </w:rPr>
              <w:t>.</w:t>
            </w:r>
          </w:p>
          <w:p w14:paraId="76146994" w14:textId="7C74D980"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Kritinio </w:t>
            </w:r>
            <w:r w:rsidR="00F93B0C" w:rsidRPr="002771CC">
              <w:rPr>
                <w:rFonts w:cstheme="minorHAnsi"/>
                <w:highlight w:val="white"/>
              </w:rPr>
              <w:t>prioriteto</w:t>
            </w:r>
            <w:r w:rsidRPr="002771CC">
              <w:rPr>
                <w:rFonts w:cstheme="minorHAnsi"/>
                <w:highlight w:val="white"/>
              </w:rPr>
              <w:t xml:space="preserve"> klaidos ar užklausos reagavimo laikas turi būti ne vėliau kaip 2 val. darbo laiku</w:t>
            </w:r>
            <w:r w:rsidR="003B17BB" w:rsidRPr="002771CC">
              <w:rPr>
                <w:rFonts w:cstheme="minorHAnsi"/>
                <w:highlight w:val="white"/>
              </w:rPr>
              <w:t xml:space="preserve"> nuo Pirkėjo </w:t>
            </w:r>
            <w:r w:rsidR="00895545">
              <w:rPr>
                <w:rFonts w:cstheme="minorHAnsi"/>
                <w:highlight w:val="white"/>
              </w:rPr>
              <w:t xml:space="preserve">ar Įstaigos </w:t>
            </w:r>
            <w:r w:rsidR="003B17BB" w:rsidRPr="002771CC">
              <w:rPr>
                <w:rFonts w:cstheme="minorHAnsi"/>
                <w:highlight w:val="white"/>
              </w:rPr>
              <w:t>užklausos pateikimo</w:t>
            </w:r>
            <w:r w:rsidRPr="002771CC">
              <w:rPr>
                <w:rFonts w:cstheme="minorHAnsi"/>
                <w:highlight w:val="white"/>
              </w:rPr>
              <w:t>.</w:t>
            </w:r>
          </w:p>
        </w:tc>
      </w:tr>
      <w:tr w:rsidR="000F286E" w14:paraId="2552F3E4"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A00F2" w14:textId="77777777" w:rsidR="000F286E" w:rsidRPr="002771CC" w:rsidRDefault="000F286E" w:rsidP="00542868">
            <w:pPr>
              <w:spacing w:after="0" w:line="240" w:lineRule="auto"/>
              <w:rPr>
                <w:rFonts w:cstheme="minorHAnsi"/>
                <w:highlight w:val="white"/>
              </w:rPr>
            </w:pPr>
            <w:r w:rsidRPr="002771CC">
              <w:rPr>
                <w:rFonts w:cstheme="minorHAnsi"/>
                <w:highlight w:val="white"/>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31630" w14:textId="77777777" w:rsidR="000F286E" w:rsidRPr="002771CC" w:rsidRDefault="000F286E" w:rsidP="00542868">
            <w:pPr>
              <w:spacing w:after="0" w:line="240" w:lineRule="auto"/>
              <w:rPr>
                <w:rFonts w:cstheme="minorHAnsi"/>
                <w:highlight w:val="white"/>
              </w:rPr>
            </w:pPr>
            <w:r w:rsidRPr="002771CC">
              <w:rPr>
                <w:rFonts w:cstheme="minorHAnsi"/>
                <w:highlight w:val="white"/>
              </w:rPr>
              <w:t>Prieigos prie gamintojo žinių bazės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6F3D9" w14:textId="21442D06"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w:t>
            </w:r>
            <w:r w:rsidR="007536CD">
              <w:rPr>
                <w:rFonts w:cstheme="minorHAnsi"/>
                <w:highlight w:val="white"/>
              </w:rPr>
              <w:t>užtikrinama</w:t>
            </w:r>
            <w:r w:rsidRPr="002771CC">
              <w:rPr>
                <w:rFonts w:cstheme="minorHAnsi"/>
                <w:highlight w:val="white"/>
              </w:rPr>
              <w:t xml:space="preserve"> 24/7 (visą parą) internetinė prieiga prie</w:t>
            </w:r>
            <w:r w:rsidR="000A53B7">
              <w:rPr>
                <w:rFonts w:cstheme="minorHAnsi"/>
                <w:highlight w:val="white"/>
              </w:rPr>
              <w:t xml:space="preserve"> </w:t>
            </w:r>
            <w:r w:rsidR="00C53426">
              <w:rPr>
                <w:rFonts w:cstheme="minorHAnsi"/>
                <w:highlight w:val="white"/>
              </w:rPr>
              <w:t xml:space="preserve">Tiekėjo </w:t>
            </w:r>
            <w:r w:rsidR="000A53B7">
              <w:rPr>
                <w:rFonts w:cstheme="minorHAnsi"/>
                <w:highlight w:val="white"/>
              </w:rPr>
              <w:t>siūlomos programinės</w:t>
            </w:r>
            <w:r w:rsidR="00EB10E5">
              <w:rPr>
                <w:rFonts w:cstheme="minorHAnsi"/>
                <w:highlight w:val="white"/>
              </w:rPr>
              <w:t xml:space="preserve"> įrangos </w:t>
            </w:r>
            <w:r w:rsidRPr="002771CC">
              <w:rPr>
                <w:rFonts w:cstheme="minorHAnsi"/>
                <w:highlight w:val="white"/>
              </w:rPr>
              <w:t>gamintojo žinių bazės.</w:t>
            </w:r>
          </w:p>
          <w:p w14:paraId="33D59F74" w14:textId="3E947E23"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Žinių bazės turinys turi būti </w:t>
            </w:r>
            <w:r w:rsidRPr="00F32BB7">
              <w:rPr>
                <w:rFonts w:cstheme="minorHAnsi"/>
              </w:rPr>
              <w:t xml:space="preserve">prieinamas lietuvių </w:t>
            </w:r>
            <w:r w:rsidR="000C7D44" w:rsidRPr="00F32BB7">
              <w:rPr>
                <w:rFonts w:cstheme="minorHAnsi"/>
              </w:rPr>
              <w:t>arba</w:t>
            </w:r>
            <w:r w:rsidR="00C30D82" w:rsidRPr="00F32BB7">
              <w:rPr>
                <w:rFonts w:cstheme="minorHAnsi"/>
              </w:rPr>
              <w:t xml:space="preserve"> </w:t>
            </w:r>
            <w:r w:rsidRPr="00F32BB7">
              <w:rPr>
                <w:rFonts w:cstheme="minorHAnsi"/>
              </w:rPr>
              <w:t xml:space="preserve">anglų kalbomis. </w:t>
            </w:r>
          </w:p>
        </w:tc>
      </w:tr>
      <w:tr w:rsidR="000F286E" w14:paraId="0D93D3E1"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347FE" w14:textId="77777777" w:rsidR="000F286E" w:rsidRPr="002771CC" w:rsidRDefault="000F286E" w:rsidP="00542868">
            <w:pPr>
              <w:spacing w:after="0" w:line="240" w:lineRule="auto"/>
              <w:rPr>
                <w:rFonts w:cstheme="minorHAnsi"/>
                <w:highlight w:val="white"/>
              </w:rPr>
            </w:pPr>
            <w:r w:rsidRPr="002771CC">
              <w:rPr>
                <w:rFonts w:cstheme="minorHAnsi"/>
                <w:highlight w:val="white"/>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DD721" w14:textId="77777777" w:rsidR="000F286E" w:rsidRPr="002771CC" w:rsidRDefault="000F286E" w:rsidP="00542868">
            <w:pPr>
              <w:spacing w:after="0" w:line="240" w:lineRule="auto"/>
              <w:rPr>
                <w:rFonts w:cstheme="minorHAnsi"/>
                <w:highlight w:val="white"/>
              </w:rPr>
            </w:pPr>
            <w:r w:rsidRPr="002771CC">
              <w:rPr>
                <w:rFonts w:cstheme="minorHAnsi"/>
                <w:highlight w:val="white"/>
              </w:rPr>
              <w:t>Prieigos prie gamintojo sistemų būsenos portalo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2F091" w14:textId="33412355"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w:t>
            </w:r>
            <w:r w:rsidR="007536CD">
              <w:rPr>
                <w:rFonts w:cstheme="minorHAnsi"/>
                <w:highlight w:val="white"/>
              </w:rPr>
              <w:t>užtikrinama</w:t>
            </w:r>
            <w:r w:rsidRPr="002771CC">
              <w:rPr>
                <w:rFonts w:cstheme="minorHAnsi"/>
                <w:highlight w:val="white"/>
              </w:rPr>
              <w:t xml:space="preserve"> 24/7 (visą parą) internetinė prieiga prie </w:t>
            </w:r>
            <w:r w:rsidR="00C53426">
              <w:rPr>
                <w:rFonts w:cstheme="minorHAnsi"/>
                <w:highlight w:val="white"/>
              </w:rPr>
              <w:t xml:space="preserve">Tiekėjo </w:t>
            </w:r>
            <w:r w:rsidR="00742BD7">
              <w:rPr>
                <w:rFonts w:cstheme="minorHAnsi"/>
                <w:highlight w:val="white"/>
              </w:rPr>
              <w:t xml:space="preserve">siūlomos programinės įrangos </w:t>
            </w:r>
            <w:r w:rsidRPr="002771CC">
              <w:rPr>
                <w:rFonts w:cstheme="minorHAnsi"/>
                <w:highlight w:val="white"/>
              </w:rPr>
              <w:t>gamintojo</w:t>
            </w:r>
            <w:r w:rsidR="00C53426">
              <w:rPr>
                <w:rFonts w:cstheme="minorHAnsi"/>
                <w:highlight w:val="white"/>
              </w:rPr>
              <w:t xml:space="preserve"> </w:t>
            </w:r>
            <w:r w:rsidRPr="002771CC">
              <w:rPr>
                <w:rFonts w:cstheme="minorHAnsi"/>
                <w:highlight w:val="white"/>
              </w:rPr>
              <w:t>sistemų būsenos portalo.</w:t>
            </w:r>
          </w:p>
        </w:tc>
      </w:tr>
      <w:tr w:rsidR="000F286E" w14:paraId="2B5B10DA"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4131C" w14:textId="77777777" w:rsidR="000F286E" w:rsidRPr="002771CC" w:rsidRDefault="000F286E" w:rsidP="00542868">
            <w:pPr>
              <w:spacing w:after="0" w:line="240" w:lineRule="auto"/>
              <w:rPr>
                <w:rFonts w:cstheme="minorHAnsi"/>
                <w:highlight w:val="white"/>
              </w:rPr>
            </w:pPr>
            <w:r w:rsidRPr="002771CC">
              <w:rPr>
                <w:rFonts w:cstheme="minorHAnsi"/>
                <w:highlight w:val="white"/>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E181A" w14:textId="77777777" w:rsidR="000F286E" w:rsidRPr="002771CC" w:rsidRDefault="000F286E" w:rsidP="00542868">
            <w:pPr>
              <w:spacing w:after="0" w:line="240" w:lineRule="auto"/>
              <w:rPr>
                <w:rFonts w:cstheme="minorHAnsi"/>
                <w:highlight w:val="white"/>
              </w:rPr>
            </w:pPr>
            <w:r w:rsidRPr="002771CC">
              <w:rPr>
                <w:rFonts w:cstheme="minorHAnsi"/>
                <w:highlight w:val="white"/>
              </w:rPr>
              <w:t>Kreipimosi į Klientų aptarnavimo centrą būdai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F6BE5" w14:textId="77777777" w:rsidR="000F286E" w:rsidRPr="002771CC" w:rsidRDefault="000F286E" w:rsidP="00CB118A">
            <w:pPr>
              <w:spacing w:after="0" w:line="240" w:lineRule="auto"/>
              <w:jc w:val="both"/>
              <w:rPr>
                <w:rFonts w:cstheme="minorHAnsi"/>
                <w:highlight w:val="white"/>
              </w:rPr>
            </w:pPr>
            <w:r w:rsidRPr="002771CC">
              <w:rPr>
                <w:rFonts w:cstheme="minorHAnsi"/>
                <w:highlight w:val="white"/>
              </w:rPr>
              <w:t>Turi būti el. paštu ir telefonu.</w:t>
            </w:r>
          </w:p>
        </w:tc>
      </w:tr>
      <w:tr w:rsidR="000F286E" w14:paraId="06DD45E3"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23ACF" w14:textId="77777777" w:rsidR="000F286E" w:rsidRPr="002771CC" w:rsidRDefault="000F286E" w:rsidP="00542868">
            <w:pPr>
              <w:spacing w:after="0" w:line="240" w:lineRule="auto"/>
              <w:rPr>
                <w:rFonts w:cstheme="minorHAnsi"/>
                <w:highlight w:val="white"/>
              </w:rPr>
            </w:pPr>
            <w:r w:rsidRPr="002771CC">
              <w:rPr>
                <w:rFonts w:cstheme="minorHAnsi"/>
                <w:highlight w:val="white"/>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F934" w14:textId="77777777" w:rsidR="000F286E" w:rsidRPr="002771CC" w:rsidRDefault="000F286E" w:rsidP="00542868">
            <w:pPr>
              <w:spacing w:after="0" w:line="240" w:lineRule="auto"/>
              <w:rPr>
                <w:rFonts w:cstheme="minorHAnsi"/>
                <w:highlight w:val="white"/>
              </w:rPr>
            </w:pPr>
            <w:r w:rsidRPr="002771CC">
              <w:rPr>
                <w:rFonts w:cstheme="minorHAnsi"/>
                <w:highlight w:val="white"/>
              </w:rPr>
              <w:t>Paslaugų teikimo kalba</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33036" w14:textId="6E8AD20C" w:rsidR="000F286E" w:rsidRPr="002771CC" w:rsidRDefault="000F286E" w:rsidP="00CB118A">
            <w:pPr>
              <w:spacing w:after="0" w:line="240" w:lineRule="auto"/>
              <w:jc w:val="both"/>
              <w:rPr>
                <w:rFonts w:cstheme="minorHAnsi"/>
                <w:highlight w:val="white"/>
              </w:rPr>
            </w:pPr>
            <w:r w:rsidRPr="00F32BB7">
              <w:rPr>
                <w:rFonts w:cstheme="minorHAnsi"/>
              </w:rPr>
              <w:t xml:space="preserve">Turi būti lietuvių </w:t>
            </w:r>
            <w:r w:rsidR="00145FC4">
              <w:rPr>
                <w:rFonts w:cstheme="minorHAnsi"/>
              </w:rPr>
              <w:t>ir (</w:t>
            </w:r>
            <w:r w:rsidR="000C7D44" w:rsidRPr="00F32BB7">
              <w:rPr>
                <w:rFonts w:cstheme="minorHAnsi"/>
              </w:rPr>
              <w:t>arba</w:t>
            </w:r>
            <w:r w:rsidR="00145FC4">
              <w:rPr>
                <w:rFonts w:cstheme="minorHAnsi"/>
              </w:rPr>
              <w:t>)</w:t>
            </w:r>
            <w:r w:rsidRPr="00F32BB7">
              <w:rPr>
                <w:rFonts w:cstheme="minorHAnsi"/>
              </w:rPr>
              <w:t xml:space="preserve"> anglų kalbomis.</w:t>
            </w:r>
          </w:p>
        </w:tc>
      </w:tr>
      <w:tr w:rsidR="000F286E" w14:paraId="19AD56A5"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EC6C4" w14:textId="77777777" w:rsidR="000F286E" w:rsidRPr="002771CC" w:rsidRDefault="000F286E" w:rsidP="00542868">
            <w:pPr>
              <w:spacing w:after="0" w:line="240" w:lineRule="auto"/>
              <w:rPr>
                <w:rFonts w:cstheme="minorHAnsi"/>
                <w:highlight w:val="white"/>
              </w:rPr>
            </w:pPr>
            <w:r w:rsidRPr="002771CC">
              <w:rPr>
                <w:rFonts w:cstheme="minorHAnsi"/>
                <w:highlight w:val="white"/>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C3AFA" w14:textId="77777777" w:rsidR="000F286E" w:rsidRPr="002771CC" w:rsidRDefault="000F286E" w:rsidP="00542868">
            <w:pPr>
              <w:spacing w:after="0" w:line="240" w:lineRule="auto"/>
              <w:rPr>
                <w:rFonts w:cstheme="minorHAnsi"/>
                <w:highlight w:val="white"/>
              </w:rPr>
            </w:pPr>
            <w:r w:rsidRPr="002771CC">
              <w:rPr>
                <w:rFonts w:cstheme="minorHAnsi"/>
                <w:highlight w:val="white"/>
              </w:rPr>
              <w:t>Reikalavimai darbo vietų ir serverių klaidų ar užklausų teikimui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F4057" w14:textId="66A8CC19"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Turi būti suteikta galimybė teikti įprasto (pagalba sprendžiant nekritines problemas, netrikdančias įprasto tinklo veikimo, teikiant atsakymus į bendruosius konfigūracinius klausimus), aukšto ir kritinio prioriteto (pagalba sprendžiant kritines problemas, trikdančias </w:t>
            </w:r>
            <w:r w:rsidR="00895545">
              <w:rPr>
                <w:rFonts w:cstheme="minorHAnsi"/>
              </w:rPr>
              <w:t>Įstaigų</w:t>
            </w:r>
            <w:r w:rsidRPr="00542868">
              <w:rPr>
                <w:rFonts w:cstheme="minorHAnsi"/>
              </w:rPr>
              <w:t xml:space="preserve"> veiklą, konsultuojant dėl kompleksinio problemos sprendimo, produktų </w:t>
            </w:r>
            <w:r w:rsidRPr="002771CC">
              <w:rPr>
                <w:rFonts w:cstheme="minorHAnsi"/>
                <w:highlight w:val="white"/>
              </w:rPr>
              <w:t>atnaujinimo) klaidas ar užklausas.</w:t>
            </w:r>
          </w:p>
          <w:p w14:paraId="27343A4D" w14:textId="4B664E64"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Problemos išsprendimo laikas kiekvienu konkrečiu atveju turi būti suderinamas su </w:t>
            </w:r>
            <w:r w:rsidR="00542868" w:rsidRPr="00542868">
              <w:rPr>
                <w:rFonts w:cstheme="minorHAnsi"/>
              </w:rPr>
              <w:t>Pirkėju</w:t>
            </w:r>
            <w:r w:rsidR="00895545">
              <w:rPr>
                <w:rFonts w:cstheme="minorHAnsi"/>
              </w:rPr>
              <w:t xml:space="preserve"> ar Įstaiga</w:t>
            </w:r>
            <w:r w:rsidRPr="00542868">
              <w:rPr>
                <w:rFonts w:cstheme="minorHAnsi"/>
              </w:rPr>
              <w:t>.</w:t>
            </w:r>
          </w:p>
        </w:tc>
      </w:tr>
      <w:tr w:rsidR="000F286E" w14:paraId="42AA0D7D"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1B409" w14:textId="77777777" w:rsidR="000F286E" w:rsidRPr="002771CC" w:rsidRDefault="000F286E" w:rsidP="00542868">
            <w:pPr>
              <w:spacing w:after="0" w:line="240" w:lineRule="auto"/>
              <w:rPr>
                <w:rFonts w:cstheme="minorHAnsi"/>
                <w:highlight w:val="white"/>
              </w:rPr>
            </w:pPr>
            <w:r w:rsidRPr="002771CC">
              <w:rPr>
                <w:rFonts w:cstheme="minorHAnsi"/>
                <w:highlight w:val="white"/>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48AAB" w14:textId="77777777" w:rsidR="000F286E" w:rsidRPr="002771CC" w:rsidRDefault="000F286E" w:rsidP="00542868">
            <w:pPr>
              <w:spacing w:after="0" w:line="240" w:lineRule="auto"/>
              <w:rPr>
                <w:rFonts w:cstheme="minorHAnsi"/>
                <w:highlight w:val="white"/>
              </w:rPr>
            </w:pPr>
            <w:r w:rsidRPr="002771CC">
              <w:rPr>
                <w:rFonts w:cstheme="minorHAnsi"/>
                <w:highlight w:val="white"/>
              </w:rPr>
              <w:t>Reikalavimai XDR klaidų ar užklausų teikimui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8B450" w14:textId="77777777" w:rsidR="000F286E" w:rsidRPr="002771CC" w:rsidRDefault="000F286E" w:rsidP="00CB118A">
            <w:pPr>
              <w:spacing w:after="0" w:line="240" w:lineRule="auto"/>
              <w:jc w:val="both"/>
              <w:rPr>
                <w:rFonts w:cstheme="minorHAnsi"/>
                <w:highlight w:val="white"/>
              </w:rPr>
            </w:pPr>
            <w:r w:rsidRPr="002771CC">
              <w:rPr>
                <w:rFonts w:cstheme="minorHAnsi"/>
                <w:highlight w:val="white"/>
              </w:rPr>
              <w:t>Turi būti suteikta galimybė teikti žemo (pagalba kuriant taisykles ir išimtis, sprendžiant bendruosius konfigūracinius, optimizavimo klausimus) ir aukšto bei kritinio prioriteto (pagalba tiriant skaitmeninį incidentą, atnaujinant produktus) klaidas ar užklausas.</w:t>
            </w:r>
          </w:p>
          <w:p w14:paraId="3DFA3402" w14:textId="6E720004" w:rsidR="000F286E" w:rsidRPr="002771CC" w:rsidRDefault="000F286E" w:rsidP="00CB118A">
            <w:pPr>
              <w:spacing w:after="0" w:line="240" w:lineRule="auto"/>
              <w:jc w:val="both"/>
              <w:rPr>
                <w:rFonts w:cstheme="minorHAnsi"/>
                <w:highlight w:val="white"/>
              </w:rPr>
            </w:pPr>
            <w:r w:rsidRPr="002771CC">
              <w:rPr>
                <w:rFonts w:cstheme="minorHAnsi"/>
                <w:highlight w:val="white"/>
              </w:rPr>
              <w:t xml:space="preserve">Problemos išsprendimo laikas kiekvienu konkrečiu atveju turi būti suderinamas su </w:t>
            </w:r>
            <w:r w:rsidR="00542868" w:rsidRPr="00542868">
              <w:rPr>
                <w:rFonts w:cstheme="minorHAnsi"/>
              </w:rPr>
              <w:t>Pirkėju</w:t>
            </w:r>
            <w:r w:rsidR="00015702">
              <w:rPr>
                <w:rFonts w:cstheme="minorHAnsi"/>
              </w:rPr>
              <w:t xml:space="preserve"> ar Įstaiga</w:t>
            </w:r>
            <w:r w:rsidRPr="002771CC">
              <w:rPr>
                <w:rFonts w:cstheme="minorHAnsi"/>
                <w:highlight w:val="white"/>
              </w:rPr>
              <w:t>.</w:t>
            </w:r>
          </w:p>
        </w:tc>
      </w:tr>
      <w:tr w:rsidR="000F286E" w14:paraId="4C1423E1"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4494F" w14:textId="77777777" w:rsidR="000F286E" w:rsidRPr="002771CC" w:rsidRDefault="000F286E" w:rsidP="00542868">
            <w:pPr>
              <w:spacing w:after="0" w:line="240" w:lineRule="auto"/>
              <w:rPr>
                <w:rFonts w:cstheme="minorHAnsi"/>
                <w:highlight w:val="white"/>
              </w:rPr>
            </w:pPr>
            <w:r w:rsidRPr="002771CC">
              <w:rPr>
                <w:rFonts w:cstheme="minorHAnsi"/>
                <w:highlight w:val="white"/>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D0775" w14:textId="77777777" w:rsidR="000F286E" w:rsidRPr="002771CC" w:rsidRDefault="000F286E" w:rsidP="00542868">
            <w:pPr>
              <w:spacing w:after="0" w:line="240" w:lineRule="auto"/>
              <w:rPr>
                <w:rFonts w:cstheme="minorHAnsi"/>
                <w:highlight w:val="white"/>
              </w:rPr>
            </w:pPr>
            <w:r w:rsidRPr="002771CC">
              <w:rPr>
                <w:rFonts w:cstheme="minorHAnsi"/>
                <w:highlight w:val="white"/>
              </w:rPr>
              <w:t>Reikalavimai nuotolinėms sesijoms ir konsultacijoms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81578" w14:textId="15FBE5C9" w:rsidR="000F286E" w:rsidRPr="00145FC4" w:rsidRDefault="00480150" w:rsidP="00CB118A">
            <w:pPr>
              <w:spacing w:after="0" w:line="240" w:lineRule="auto"/>
              <w:jc w:val="both"/>
              <w:rPr>
                <w:rFonts w:cstheme="minorHAnsi"/>
                <w:highlight w:val="white"/>
              </w:rPr>
            </w:pPr>
            <w:r>
              <w:rPr>
                <w:rFonts w:cstheme="minorHAnsi"/>
                <w:highlight w:val="white"/>
              </w:rPr>
              <w:t>P</w:t>
            </w:r>
            <w:r w:rsidR="00D317DC" w:rsidRPr="002771CC">
              <w:rPr>
                <w:rFonts w:cstheme="minorHAnsi"/>
                <w:highlight w:val="white"/>
              </w:rPr>
              <w:t>aslaugų teikimo</w:t>
            </w:r>
            <w:r w:rsidR="000F286E" w:rsidRPr="002771CC">
              <w:rPr>
                <w:rFonts w:cstheme="minorHAnsi"/>
                <w:highlight w:val="white"/>
              </w:rPr>
              <w:t xml:space="preserve"> laikotarpiu </w:t>
            </w:r>
            <w:r>
              <w:rPr>
                <w:rFonts w:cstheme="minorHAnsi"/>
                <w:highlight w:val="white"/>
              </w:rPr>
              <w:t>t</w:t>
            </w:r>
            <w:r w:rsidRPr="002771CC">
              <w:rPr>
                <w:rFonts w:cstheme="minorHAnsi"/>
                <w:highlight w:val="white"/>
              </w:rPr>
              <w:t xml:space="preserve">uri būti numatyta galimybė </w:t>
            </w:r>
            <w:r w:rsidR="00257ECC">
              <w:rPr>
                <w:rFonts w:cstheme="minorHAnsi"/>
                <w:highlight w:val="white"/>
              </w:rPr>
              <w:t>kiekvien</w:t>
            </w:r>
            <w:r>
              <w:rPr>
                <w:rFonts w:cstheme="minorHAnsi"/>
                <w:highlight w:val="white"/>
              </w:rPr>
              <w:t>os šios techninės specifikacijos 2 skyriaus len</w:t>
            </w:r>
            <w:r w:rsidR="00DB059C">
              <w:rPr>
                <w:rFonts w:cstheme="minorHAnsi"/>
                <w:highlight w:val="white"/>
              </w:rPr>
              <w:t>telėje</w:t>
            </w:r>
            <w:r>
              <w:rPr>
                <w:rFonts w:cstheme="minorHAnsi"/>
                <w:highlight w:val="white"/>
              </w:rPr>
              <w:t xml:space="preserve"> nurodytos </w:t>
            </w:r>
            <w:r w:rsidR="00542868">
              <w:rPr>
                <w:rFonts w:cstheme="minorHAnsi"/>
                <w:highlight w:val="white"/>
              </w:rPr>
              <w:t>Įstaig</w:t>
            </w:r>
            <w:r w:rsidR="00DB059C">
              <w:rPr>
                <w:rFonts w:cstheme="minorHAnsi"/>
                <w:highlight w:val="white"/>
              </w:rPr>
              <w:t>os</w:t>
            </w:r>
            <w:r w:rsidR="000F286E" w:rsidRPr="002771CC">
              <w:rPr>
                <w:rFonts w:cstheme="minorHAnsi"/>
                <w:highlight w:val="white"/>
              </w:rPr>
              <w:t xml:space="preserve"> IT administratoriams</w:t>
            </w:r>
            <w:r w:rsidR="00542868">
              <w:rPr>
                <w:rFonts w:cstheme="minorHAnsi"/>
                <w:highlight w:val="white"/>
              </w:rPr>
              <w:t xml:space="preserve"> </w:t>
            </w:r>
            <w:r w:rsidR="00E32865">
              <w:rPr>
                <w:rFonts w:cstheme="minorHAnsi"/>
                <w:highlight w:val="white"/>
              </w:rPr>
              <w:t>1 (vieną) kartą per mėnesį</w:t>
            </w:r>
            <w:r w:rsidR="000F286E" w:rsidRPr="002771CC">
              <w:rPr>
                <w:rFonts w:cstheme="minorHAnsi"/>
                <w:highlight w:val="white"/>
              </w:rPr>
              <w:t xml:space="preserve"> </w:t>
            </w:r>
            <w:r w:rsidR="00DB059C">
              <w:rPr>
                <w:rFonts w:cstheme="minorHAnsi"/>
                <w:highlight w:val="white"/>
              </w:rPr>
              <w:t>organizuoti</w:t>
            </w:r>
            <w:r w:rsidR="000F286E" w:rsidRPr="002771CC">
              <w:rPr>
                <w:rFonts w:cstheme="minorHAnsi"/>
                <w:highlight w:val="white"/>
              </w:rPr>
              <w:t xml:space="preserve"> iki 2</w:t>
            </w:r>
            <w:r w:rsidR="00E32865">
              <w:rPr>
                <w:rFonts w:cstheme="minorHAnsi"/>
                <w:highlight w:val="white"/>
              </w:rPr>
              <w:t xml:space="preserve"> (dviejų)</w:t>
            </w:r>
            <w:r w:rsidR="000F286E" w:rsidRPr="002771CC">
              <w:rPr>
                <w:rFonts w:cstheme="minorHAnsi"/>
                <w:highlight w:val="white"/>
              </w:rPr>
              <w:t xml:space="preserve"> </w:t>
            </w:r>
            <w:r w:rsidR="00DB059C">
              <w:rPr>
                <w:rFonts w:cstheme="minorHAnsi"/>
                <w:highlight w:val="white"/>
              </w:rPr>
              <w:t xml:space="preserve">individualių </w:t>
            </w:r>
            <w:r w:rsidR="000F286E" w:rsidRPr="002771CC">
              <w:rPr>
                <w:rFonts w:cstheme="minorHAnsi"/>
                <w:highlight w:val="white"/>
              </w:rPr>
              <w:t>sesijų</w:t>
            </w:r>
            <w:r w:rsidR="00A76FD2">
              <w:rPr>
                <w:rFonts w:cstheme="minorHAnsi"/>
                <w:highlight w:val="white"/>
              </w:rPr>
              <w:t>,</w:t>
            </w:r>
            <w:r w:rsidR="00DB059C">
              <w:rPr>
                <w:rFonts w:cstheme="minorHAnsi"/>
                <w:highlight w:val="white"/>
              </w:rPr>
              <w:t xml:space="preserve"> skirtų</w:t>
            </w:r>
            <w:r w:rsidR="000F286E" w:rsidRPr="002771CC">
              <w:rPr>
                <w:rFonts w:cstheme="minorHAnsi"/>
                <w:highlight w:val="white"/>
              </w:rPr>
              <w:t xml:space="preserve"> aptikimų aptarimui su </w:t>
            </w:r>
            <w:r w:rsidR="00E32865">
              <w:rPr>
                <w:rFonts w:cstheme="minorHAnsi"/>
                <w:highlight w:val="white"/>
              </w:rPr>
              <w:t xml:space="preserve">Tiekėjo </w:t>
            </w:r>
            <w:r w:rsidR="00DB059C">
              <w:rPr>
                <w:rFonts w:cstheme="minorHAnsi"/>
                <w:highlight w:val="white"/>
              </w:rPr>
              <w:t>k</w:t>
            </w:r>
            <w:r w:rsidR="000F286E" w:rsidRPr="002771CC">
              <w:rPr>
                <w:rFonts w:cstheme="minorHAnsi"/>
                <w:highlight w:val="white"/>
              </w:rPr>
              <w:t xml:space="preserve">lientų aptarnavimo centro inžinieriais. </w:t>
            </w:r>
            <w:r w:rsidR="00E32865">
              <w:rPr>
                <w:rFonts w:cstheme="minorHAnsi"/>
                <w:highlight w:val="white"/>
              </w:rPr>
              <w:t>Vienos</w:t>
            </w:r>
            <w:r w:rsidR="000F286E" w:rsidRPr="002771CC">
              <w:rPr>
                <w:rFonts w:cstheme="minorHAnsi"/>
                <w:highlight w:val="white"/>
              </w:rPr>
              <w:t xml:space="preserve"> sesijos trukmė turi būti ne trumpesnė kaip 1 (viena) valanda.</w:t>
            </w:r>
            <w:r w:rsidR="00A76FD2">
              <w:rPr>
                <w:rFonts w:cstheme="minorHAnsi"/>
                <w:highlight w:val="white"/>
              </w:rPr>
              <w:t xml:space="preserve"> </w:t>
            </w:r>
            <w:r w:rsidR="00A76FD2" w:rsidRPr="00A76FD2">
              <w:rPr>
                <w:rFonts w:cstheme="minorHAnsi"/>
                <w:highlight w:val="white"/>
              </w:rPr>
              <w:t xml:space="preserve">Sesijos turi būti organizuojamos </w:t>
            </w:r>
            <w:r w:rsidR="00A76FD2" w:rsidRPr="00145FC4">
              <w:rPr>
                <w:rFonts w:cstheme="minorHAnsi"/>
                <w:highlight w:val="white"/>
              </w:rPr>
              <w:t>atskirai kiekvienai Įstaigai.</w:t>
            </w:r>
          </w:p>
          <w:p w14:paraId="7BAC6ABE" w14:textId="6BFCE267" w:rsidR="000F286E" w:rsidRPr="00145FC4" w:rsidRDefault="000F286E" w:rsidP="00CB118A">
            <w:pPr>
              <w:spacing w:after="0" w:line="240" w:lineRule="auto"/>
              <w:jc w:val="both"/>
              <w:rPr>
                <w:rFonts w:cstheme="minorHAnsi"/>
                <w:highlight w:val="white"/>
              </w:rPr>
            </w:pPr>
            <w:r w:rsidRPr="00145FC4">
              <w:rPr>
                <w:rFonts w:cstheme="minorHAnsi"/>
                <w:highlight w:val="white"/>
              </w:rPr>
              <w:t>Turi būti suteikta galimybė</w:t>
            </w:r>
            <w:r w:rsidR="00253913" w:rsidRPr="00145FC4">
              <w:rPr>
                <w:rFonts w:cstheme="minorHAnsi"/>
                <w:highlight w:val="white"/>
              </w:rPr>
              <w:t xml:space="preserve"> </w:t>
            </w:r>
            <w:r w:rsidR="00A76FD2" w:rsidRPr="00145FC4">
              <w:rPr>
                <w:rFonts w:cstheme="minorHAnsi"/>
                <w:highlight w:val="white"/>
              </w:rPr>
              <w:t>kiekvienos</w:t>
            </w:r>
            <w:r w:rsidR="002944F0" w:rsidRPr="00145FC4">
              <w:rPr>
                <w:rFonts w:cstheme="minorHAnsi"/>
                <w:highlight w:val="white"/>
              </w:rPr>
              <w:t xml:space="preserve"> </w:t>
            </w:r>
            <w:r w:rsidR="002944F0" w:rsidRPr="00145FC4">
              <w:rPr>
                <w:highlight w:val="white"/>
              </w:rPr>
              <w:t>šios techninės specifikacijos 2 skyriaus lentelėje nurodyt</w:t>
            </w:r>
            <w:r w:rsidR="00A76FD2" w:rsidRPr="00145FC4">
              <w:rPr>
                <w:highlight w:val="white"/>
              </w:rPr>
              <w:t>os</w:t>
            </w:r>
            <w:r w:rsidRPr="00145FC4">
              <w:rPr>
                <w:rFonts w:cstheme="minorHAnsi"/>
                <w:highlight w:val="white"/>
              </w:rPr>
              <w:t xml:space="preserve"> </w:t>
            </w:r>
            <w:r w:rsidR="00E32865" w:rsidRPr="00145FC4">
              <w:rPr>
                <w:rFonts w:cstheme="minorHAnsi"/>
                <w:highlight w:val="white"/>
              </w:rPr>
              <w:t>Įstaig</w:t>
            </w:r>
            <w:r w:rsidR="00A76FD2" w:rsidRPr="00145FC4">
              <w:rPr>
                <w:rFonts w:cstheme="minorHAnsi"/>
                <w:highlight w:val="white"/>
              </w:rPr>
              <w:t>os</w:t>
            </w:r>
            <w:r w:rsidRPr="00145FC4">
              <w:rPr>
                <w:rFonts w:cstheme="minorHAnsi"/>
                <w:highlight w:val="white"/>
              </w:rPr>
              <w:t xml:space="preserve"> IT administratoriams 1</w:t>
            </w:r>
            <w:r w:rsidR="00E32865" w:rsidRPr="00145FC4">
              <w:rPr>
                <w:rFonts w:cstheme="minorHAnsi"/>
                <w:highlight w:val="white"/>
              </w:rPr>
              <w:t xml:space="preserve"> (vien</w:t>
            </w:r>
            <w:r w:rsidR="00DB059C" w:rsidRPr="00145FC4">
              <w:rPr>
                <w:rFonts w:cstheme="minorHAnsi"/>
                <w:highlight w:val="white"/>
              </w:rPr>
              <w:t>ą</w:t>
            </w:r>
            <w:r w:rsidR="00E32865" w:rsidRPr="00145FC4">
              <w:rPr>
                <w:rFonts w:cstheme="minorHAnsi"/>
                <w:highlight w:val="white"/>
              </w:rPr>
              <w:t>)</w:t>
            </w:r>
            <w:r w:rsidRPr="00145FC4">
              <w:rPr>
                <w:rFonts w:cstheme="minorHAnsi"/>
                <w:highlight w:val="white"/>
              </w:rPr>
              <w:t xml:space="preserve"> </w:t>
            </w:r>
            <w:r w:rsidR="00D317DC" w:rsidRPr="00145FC4">
              <w:rPr>
                <w:rFonts w:cstheme="minorHAnsi"/>
                <w:highlight w:val="white"/>
              </w:rPr>
              <w:t>kart</w:t>
            </w:r>
            <w:r w:rsidR="00DB059C" w:rsidRPr="00145FC4">
              <w:rPr>
                <w:rFonts w:cstheme="minorHAnsi"/>
                <w:highlight w:val="white"/>
              </w:rPr>
              <w:t>ą</w:t>
            </w:r>
            <w:r w:rsidR="00D317DC" w:rsidRPr="00145FC4">
              <w:rPr>
                <w:rFonts w:cstheme="minorHAnsi"/>
                <w:highlight w:val="white"/>
              </w:rPr>
              <w:t xml:space="preserve"> </w:t>
            </w:r>
            <w:r w:rsidRPr="00145FC4">
              <w:rPr>
                <w:rFonts w:cstheme="minorHAnsi"/>
                <w:highlight w:val="white"/>
              </w:rPr>
              <w:t xml:space="preserve">per metus </w:t>
            </w:r>
            <w:r w:rsidR="00DB059C" w:rsidRPr="00145FC4">
              <w:rPr>
                <w:rFonts w:cstheme="minorHAnsi"/>
                <w:highlight w:val="white"/>
              </w:rPr>
              <w:t xml:space="preserve">paslaugų teikimo laikotarpiu vykdyti diegimo ir atnaujinimo veiklas kartu </w:t>
            </w:r>
            <w:r w:rsidRPr="00145FC4">
              <w:rPr>
                <w:rFonts w:cstheme="minorHAnsi"/>
                <w:highlight w:val="white"/>
              </w:rPr>
              <w:t xml:space="preserve">su </w:t>
            </w:r>
            <w:r w:rsidR="00E32865" w:rsidRPr="00145FC4">
              <w:rPr>
                <w:rFonts w:cstheme="minorHAnsi"/>
                <w:highlight w:val="white"/>
              </w:rPr>
              <w:t xml:space="preserve">Tiekėjo </w:t>
            </w:r>
            <w:r w:rsidR="00DB059C" w:rsidRPr="00145FC4">
              <w:rPr>
                <w:rFonts w:cstheme="minorHAnsi"/>
                <w:highlight w:val="white"/>
              </w:rPr>
              <w:t>k</w:t>
            </w:r>
            <w:r w:rsidRPr="00145FC4">
              <w:rPr>
                <w:rFonts w:cstheme="minorHAnsi"/>
                <w:highlight w:val="white"/>
              </w:rPr>
              <w:t xml:space="preserve">lientų aptarnavimo centro inžinieriais. </w:t>
            </w:r>
            <w:r w:rsidR="00A76FD2" w:rsidRPr="00145FC4">
              <w:rPr>
                <w:rFonts w:cstheme="minorHAnsi"/>
                <w:highlight w:val="white"/>
              </w:rPr>
              <w:t xml:space="preserve">Kiekvienos Įstaigos </w:t>
            </w:r>
            <w:r w:rsidRPr="00145FC4">
              <w:rPr>
                <w:rFonts w:cstheme="minorHAnsi"/>
                <w:highlight w:val="white"/>
              </w:rPr>
              <w:t>veiklos trukmė turi būti ne trumpesnė kaip 1 (viena) valanda.</w:t>
            </w:r>
            <w:r w:rsidR="00A76FD2" w:rsidRPr="00145FC4">
              <w:rPr>
                <w:rFonts w:cstheme="minorHAnsi"/>
                <w:highlight w:val="white"/>
              </w:rPr>
              <w:t xml:space="preserve"> Veiklos turi būti vykdomos atskirai kiekvienai Įstaigai.</w:t>
            </w:r>
          </w:p>
          <w:p w14:paraId="1895F63C" w14:textId="42C77DA4" w:rsidR="000F286E" w:rsidRPr="002771CC" w:rsidRDefault="000F286E" w:rsidP="00CB118A">
            <w:pPr>
              <w:spacing w:after="0" w:line="240" w:lineRule="auto"/>
              <w:jc w:val="both"/>
              <w:rPr>
                <w:rFonts w:cstheme="minorHAnsi"/>
                <w:highlight w:val="white"/>
              </w:rPr>
            </w:pPr>
            <w:r w:rsidRPr="00145FC4">
              <w:rPr>
                <w:rFonts w:cstheme="minorHAnsi"/>
                <w:highlight w:val="white"/>
              </w:rPr>
              <w:t>T</w:t>
            </w:r>
            <w:r w:rsidR="00DB059C" w:rsidRPr="00145FC4">
              <w:rPr>
                <w:rFonts w:cstheme="minorHAnsi"/>
                <w:highlight w:val="white"/>
              </w:rPr>
              <w:t xml:space="preserve">aip pat </w:t>
            </w:r>
            <w:r w:rsidR="00A76FD2" w:rsidRPr="00145FC4">
              <w:rPr>
                <w:rFonts w:cstheme="minorHAnsi"/>
                <w:highlight w:val="white"/>
              </w:rPr>
              <w:t xml:space="preserve">kiekvienos Įstaigos </w:t>
            </w:r>
            <w:r w:rsidRPr="00145FC4">
              <w:rPr>
                <w:rFonts w:cstheme="minorHAnsi"/>
                <w:highlight w:val="white"/>
              </w:rPr>
              <w:t>IT administratoriams</w:t>
            </w:r>
            <w:r w:rsidR="00A76FD2" w:rsidRPr="00145FC4">
              <w:rPr>
                <w:rFonts w:cstheme="minorHAnsi"/>
                <w:highlight w:val="white"/>
              </w:rPr>
              <w:t xml:space="preserve"> turi būti suteikta galimybė</w:t>
            </w:r>
            <w:r w:rsidRPr="00145FC4">
              <w:rPr>
                <w:rFonts w:cstheme="minorHAnsi"/>
                <w:highlight w:val="white"/>
              </w:rPr>
              <w:t xml:space="preserve"> </w:t>
            </w:r>
            <w:r w:rsidR="00DB059C" w:rsidRPr="00145FC4">
              <w:rPr>
                <w:rFonts w:cstheme="minorHAnsi"/>
                <w:highlight w:val="white"/>
              </w:rPr>
              <w:t xml:space="preserve">iki </w:t>
            </w:r>
            <w:r w:rsidRPr="00145FC4">
              <w:rPr>
                <w:rFonts w:cstheme="minorHAnsi"/>
                <w:highlight w:val="white"/>
              </w:rPr>
              <w:t>2</w:t>
            </w:r>
            <w:r w:rsidR="00DB059C" w:rsidRPr="00145FC4">
              <w:rPr>
                <w:rFonts w:cstheme="minorHAnsi"/>
                <w:highlight w:val="white"/>
              </w:rPr>
              <w:t xml:space="preserve"> (dviejų)</w:t>
            </w:r>
            <w:r w:rsidRPr="00145FC4">
              <w:rPr>
                <w:rFonts w:cstheme="minorHAnsi"/>
                <w:highlight w:val="white"/>
              </w:rPr>
              <w:t xml:space="preserve"> </w:t>
            </w:r>
            <w:r w:rsidR="0005413D" w:rsidRPr="00145FC4">
              <w:rPr>
                <w:rFonts w:cstheme="minorHAnsi"/>
                <w:highlight w:val="white"/>
              </w:rPr>
              <w:t>kart</w:t>
            </w:r>
            <w:r w:rsidR="00DB059C" w:rsidRPr="00145FC4">
              <w:rPr>
                <w:rFonts w:cstheme="minorHAnsi"/>
                <w:highlight w:val="white"/>
              </w:rPr>
              <w:t>ų</w:t>
            </w:r>
            <w:r w:rsidRPr="00145FC4">
              <w:rPr>
                <w:rFonts w:cstheme="minorHAnsi"/>
                <w:highlight w:val="white"/>
              </w:rPr>
              <w:t xml:space="preserve"> per metus</w:t>
            </w:r>
            <w:r w:rsidR="00DB059C" w:rsidRPr="00145FC4">
              <w:rPr>
                <w:rFonts w:cstheme="minorHAnsi"/>
                <w:highlight w:val="white"/>
              </w:rPr>
              <w:t xml:space="preserve"> paslaugų teikimo laikotarpiu vykdyti esamos situacijos vertinimo veiklą</w:t>
            </w:r>
            <w:r w:rsidRPr="00145FC4">
              <w:rPr>
                <w:rFonts w:cstheme="minorHAnsi"/>
                <w:highlight w:val="white"/>
              </w:rPr>
              <w:t xml:space="preserve"> su </w:t>
            </w:r>
            <w:r w:rsidR="00E32865" w:rsidRPr="00145FC4">
              <w:rPr>
                <w:rFonts w:cstheme="minorHAnsi"/>
                <w:highlight w:val="white"/>
              </w:rPr>
              <w:t xml:space="preserve">Tiekėjo </w:t>
            </w:r>
            <w:r w:rsidR="00DB059C" w:rsidRPr="00145FC4">
              <w:rPr>
                <w:rFonts w:cstheme="minorHAnsi"/>
                <w:highlight w:val="white"/>
              </w:rPr>
              <w:t>k</w:t>
            </w:r>
            <w:r w:rsidRPr="00145FC4">
              <w:rPr>
                <w:rFonts w:cstheme="minorHAnsi"/>
                <w:highlight w:val="white"/>
              </w:rPr>
              <w:t xml:space="preserve">lientų aptarnavimo centro inžinieriais. Kiekvienos </w:t>
            </w:r>
            <w:r w:rsidR="00A76FD2" w:rsidRPr="00145FC4">
              <w:rPr>
                <w:rFonts w:cstheme="minorHAnsi"/>
                <w:highlight w:val="white"/>
              </w:rPr>
              <w:t xml:space="preserve">Įstaigos </w:t>
            </w:r>
            <w:r w:rsidRPr="00145FC4">
              <w:rPr>
                <w:rFonts w:cstheme="minorHAnsi"/>
                <w:highlight w:val="white"/>
              </w:rPr>
              <w:t>tokios veiklos trukmė turi būti ne trumpesnė kaip 1 (viena) valanda.</w:t>
            </w:r>
            <w:r w:rsidR="00A76FD2" w:rsidRPr="00145FC4">
              <w:rPr>
                <w:rFonts w:cstheme="minorHAnsi"/>
                <w:highlight w:val="white"/>
              </w:rPr>
              <w:t xml:space="preserve"> Veiklos turi būti vykdomos atskirai kiekvienai Įstaigai</w:t>
            </w:r>
            <w:r w:rsidR="00A76FD2" w:rsidRPr="00A76FD2">
              <w:rPr>
                <w:rFonts w:cstheme="minorHAnsi"/>
                <w:highlight w:val="white"/>
              </w:rPr>
              <w:t>.</w:t>
            </w:r>
          </w:p>
        </w:tc>
      </w:tr>
      <w:tr w:rsidR="000F286E" w14:paraId="749A0097"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13E8A" w14:textId="77777777" w:rsidR="000F286E" w:rsidRPr="002771CC" w:rsidRDefault="000F286E" w:rsidP="00E32865">
            <w:pPr>
              <w:spacing w:after="0" w:line="240" w:lineRule="auto"/>
              <w:rPr>
                <w:rFonts w:cstheme="minorHAnsi"/>
                <w:highlight w:val="white"/>
              </w:rPr>
            </w:pPr>
            <w:r w:rsidRPr="002771CC">
              <w:rPr>
                <w:rFonts w:cstheme="minorHAnsi"/>
                <w:highlight w:val="white"/>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8F8C5" w14:textId="77777777" w:rsidR="000F286E" w:rsidRPr="002771CC" w:rsidRDefault="000F286E" w:rsidP="00E32865">
            <w:pPr>
              <w:spacing w:after="0" w:line="240" w:lineRule="auto"/>
              <w:rPr>
                <w:rFonts w:cstheme="minorHAnsi"/>
                <w:highlight w:val="white"/>
              </w:rPr>
            </w:pPr>
            <w:r w:rsidRPr="002771CC">
              <w:rPr>
                <w:rFonts w:cstheme="minorHAnsi"/>
                <w:highlight w:val="white"/>
              </w:rPr>
              <w:t>Reikalavimai Klientų aptarnavimo centrui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C5FBA" w14:textId="77777777" w:rsidR="000F286E" w:rsidRDefault="000F286E" w:rsidP="00CB118A">
            <w:pPr>
              <w:spacing w:after="0" w:line="240" w:lineRule="auto"/>
              <w:jc w:val="both"/>
              <w:rPr>
                <w:rFonts w:cstheme="minorHAnsi"/>
                <w:highlight w:val="white"/>
              </w:rPr>
            </w:pPr>
            <w:r w:rsidRPr="002771CC">
              <w:rPr>
                <w:rFonts w:cstheme="minorHAnsi"/>
                <w:highlight w:val="white"/>
              </w:rPr>
              <w:t>Klientų aptarnavimo centro paslaugos turi būti teikiamos darbo dienomis nuo 8.00 iki 18.00 val.</w:t>
            </w:r>
          </w:p>
          <w:p w14:paraId="1056294B" w14:textId="5C6909EF"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Siekiant užtikrinti sklandų paslaugų teikimą ir siūlomo sprendimo kokybišką diegimą, administravimą bei priežiūrą, </w:t>
            </w:r>
            <w:r w:rsidR="006D335C">
              <w:rPr>
                <w:rFonts w:cstheme="minorHAnsi"/>
                <w:highlight w:val="white"/>
              </w:rPr>
              <w:t>T</w:t>
            </w:r>
            <w:r w:rsidRPr="00875ED4">
              <w:rPr>
                <w:rFonts w:cstheme="minorHAnsi"/>
                <w:highlight w:val="white"/>
              </w:rPr>
              <w:t>iekėjas privalo užtikrinti, kad sutarties vykdymo metu paslaugas teiks specialist</w:t>
            </w:r>
            <w:r w:rsidR="008A3527">
              <w:rPr>
                <w:rFonts w:cstheme="minorHAnsi"/>
                <w:highlight w:val="white"/>
              </w:rPr>
              <w:t>as (-</w:t>
            </w:r>
            <w:r w:rsidRPr="00875ED4">
              <w:rPr>
                <w:rFonts w:cstheme="minorHAnsi"/>
                <w:highlight w:val="white"/>
              </w:rPr>
              <w:t>ai</w:t>
            </w:r>
            <w:r w:rsidR="008A3527">
              <w:rPr>
                <w:rFonts w:cstheme="minorHAnsi"/>
                <w:highlight w:val="white"/>
              </w:rPr>
              <w:t>)</w:t>
            </w:r>
            <w:r w:rsidRPr="00875ED4">
              <w:rPr>
                <w:rFonts w:cstheme="minorHAnsi"/>
                <w:highlight w:val="white"/>
              </w:rPr>
              <w:t>, turint</w:t>
            </w:r>
            <w:r w:rsidR="008A3527">
              <w:rPr>
                <w:rFonts w:cstheme="minorHAnsi"/>
                <w:highlight w:val="white"/>
              </w:rPr>
              <w:t>is (-y</w:t>
            </w:r>
            <w:r w:rsidRPr="00875ED4">
              <w:rPr>
                <w:rFonts w:cstheme="minorHAnsi"/>
                <w:highlight w:val="white"/>
              </w:rPr>
              <w:t>s</w:t>
            </w:r>
            <w:r w:rsidR="008A3527">
              <w:rPr>
                <w:rFonts w:cstheme="minorHAnsi"/>
                <w:highlight w:val="white"/>
              </w:rPr>
              <w:t>)</w:t>
            </w:r>
            <w:r w:rsidRPr="00875ED4">
              <w:rPr>
                <w:rFonts w:cstheme="minorHAnsi"/>
                <w:highlight w:val="white"/>
              </w:rPr>
              <w:t xml:space="preserve"> su siūloma </w:t>
            </w:r>
            <w:r w:rsidRPr="00875ED4">
              <w:rPr>
                <w:rFonts w:cstheme="minorHAnsi"/>
                <w:highlight w:val="white"/>
              </w:rPr>
              <w:lastRenderedPageBreak/>
              <w:t>programine įranga susijusius kompetenciją patvirtinančius sertifikatus</w:t>
            </w:r>
            <w:r w:rsidR="007A674E">
              <w:rPr>
                <w:rFonts w:cstheme="minorHAnsi"/>
                <w:highlight w:val="white"/>
              </w:rPr>
              <w:t xml:space="preserve"> arba kitus dokumentus</w:t>
            </w:r>
            <w:r w:rsidRPr="00875ED4">
              <w:rPr>
                <w:rFonts w:cstheme="minorHAnsi"/>
                <w:highlight w:val="white"/>
              </w:rPr>
              <w:t>:</w:t>
            </w:r>
          </w:p>
          <w:p w14:paraId="547ADC8A" w14:textId="0D4CE482"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a) </w:t>
            </w:r>
            <w:r w:rsidR="006D335C">
              <w:rPr>
                <w:rFonts w:cstheme="minorHAnsi"/>
                <w:b/>
                <w:bCs/>
                <w:highlight w:val="white"/>
              </w:rPr>
              <w:t>t</w:t>
            </w:r>
            <w:r w:rsidRPr="00875ED4">
              <w:rPr>
                <w:rFonts w:cstheme="minorHAnsi"/>
                <w:b/>
                <w:bCs/>
                <w:highlight w:val="white"/>
              </w:rPr>
              <w:t>echninės pagalbos specialisto sertifikatas</w:t>
            </w:r>
            <w:r w:rsidRPr="00875ED4">
              <w:rPr>
                <w:rFonts w:cstheme="minorHAnsi"/>
                <w:highlight w:val="white"/>
              </w:rPr>
              <w:t xml:space="preserve"> (</w:t>
            </w:r>
            <w:r w:rsidR="006D335C">
              <w:rPr>
                <w:rFonts w:cstheme="minorHAnsi"/>
                <w:highlight w:val="white"/>
              </w:rPr>
              <w:t>pvz.,</w:t>
            </w:r>
            <w:r w:rsidRPr="00875ED4">
              <w:rPr>
                <w:rFonts w:cstheme="minorHAnsi"/>
                <w:highlight w:val="white"/>
              </w:rPr>
              <w:t xml:space="preserve"> </w:t>
            </w:r>
            <w:r w:rsidRPr="00875ED4">
              <w:rPr>
                <w:rFonts w:cstheme="minorHAnsi"/>
                <w:i/>
                <w:iCs/>
                <w:highlight w:val="white"/>
              </w:rPr>
              <w:t>Technical Support Specialist</w:t>
            </w:r>
            <w:r w:rsidRPr="00875ED4">
              <w:rPr>
                <w:rFonts w:cstheme="minorHAnsi"/>
                <w:highlight w:val="white"/>
              </w:rPr>
              <w:t>) –</w:t>
            </w:r>
            <w:r w:rsidR="000D1F86">
              <w:rPr>
                <w:rFonts w:cstheme="minorHAnsi"/>
                <w:highlight w:val="white"/>
              </w:rPr>
              <w:t xml:space="preserve"> </w:t>
            </w:r>
            <w:r w:rsidR="000D1F86" w:rsidRPr="000D1F86">
              <w:rPr>
                <w:rFonts w:cstheme="minorHAnsi"/>
                <w:highlight w:val="white"/>
              </w:rPr>
              <w:t>siūlomos programinės įrangos gamintojo išduotas sertifikatas arba kitas jo dokumentas, patvirtinantis specialisto gebėjimą teikti kvalifikuotą techninę pagalbą siūlomam sprendimui</w:t>
            </w:r>
            <w:r w:rsidR="000D1F86">
              <w:rPr>
                <w:rFonts w:cstheme="minorHAnsi"/>
                <w:highlight w:val="white"/>
              </w:rPr>
              <w:t>;</w:t>
            </w:r>
          </w:p>
          <w:p w14:paraId="086B801D" w14:textId="1F6A5468"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b) </w:t>
            </w:r>
            <w:r w:rsidR="006D335C">
              <w:rPr>
                <w:rFonts w:cstheme="minorHAnsi"/>
                <w:b/>
                <w:bCs/>
                <w:highlight w:val="white"/>
              </w:rPr>
              <w:t>g</w:t>
            </w:r>
            <w:r w:rsidRPr="00875ED4">
              <w:rPr>
                <w:rFonts w:cstheme="minorHAnsi"/>
                <w:b/>
                <w:bCs/>
                <w:highlight w:val="white"/>
              </w:rPr>
              <w:t>alutinių įrenginių apsaugos sprendimų diegimo ir administravimo sertifikatas</w:t>
            </w:r>
            <w:r w:rsidRPr="00875ED4">
              <w:rPr>
                <w:rFonts w:cstheme="minorHAnsi"/>
                <w:highlight w:val="white"/>
              </w:rPr>
              <w:t xml:space="preserve"> (pvz., </w:t>
            </w:r>
            <w:r w:rsidRPr="00875ED4">
              <w:rPr>
                <w:rFonts w:cstheme="minorHAnsi"/>
                <w:i/>
                <w:iCs/>
                <w:highlight w:val="white"/>
              </w:rPr>
              <w:t>Client Security Professional</w:t>
            </w:r>
            <w:r w:rsidRPr="00875ED4">
              <w:rPr>
                <w:rFonts w:cstheme="minorHAnsi"/>
                <w:highlight w:val="white"/>
              </w:rPr>
              <w:t xml:space="preserve">) – </w:t>
            </w:r>
            <w:r w:rsidR="000D1F86" w:rsidRPr="000D1F86">
              <w:rPr>
                <w:rFonts w:cstheme="minorHAnsi"/>
                <w:highlight w:val="white"/>
              </w:rPr>
              <w:t>siūlomos programinės įrangos gamintojo išduotas sertifikatas arba kitas jo dokumentas</w:t>
            </w:r>
            <w:r w:rsidRPr="00875ED4">
              <w:rPr>
                <w:rFonts w:cstheme="minorHAnsi"/>
                <w:highlight w:val="white"/>
              </w:rPr>
              <w:t>, patvirtinantis gebėjimą centralizuotai valdyti apsaugos sprendimus organizacijos aplinkoje;</w:t>
            </w:r>
          </w:p>
          <w:p w14:paraId="1F1E942E" w14:textId="771073C9"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c) </w:t>
            </w:r>
            <w:r w:rsidR="006D335C">
              <w:rPr>
                <w:rFonts w:cstheme="minorHAnsi"/>
                <w:b/>
                <w:bCs/>
                <w:highlight w:val="white"/>
              </w:rPr>
              <w:t>d</w:t>
            </w:r>
            <w:r w:rsidRPr="00875ED4">
              <w:rPr>
                <w:rFonts w:cstheme="minorHAnsi"/>
                <w:b/>
                <w:bCs/>
                <w:highlight w:val="white"/>
              </w:rPr>
              <w:t xml:space="preserve">ebesijos </w:t>
            </w:r>
            <w:r w:rsidR="006D335C">
              <w:rPr>
                <w:rFonts w:cstheme="minorHAnsi"/>
                <w:b/>
                <w:bCs/>
                <w:highlight w:val="white"/>
              </w:rPr>
              <w:t xml:space="preserve">(cloud) </w:t>
            </w:r>
            <w:r w:rsidRPr="00875ED4">
              <w:rPr>
                <w:rFonts w:cstheme="minorHAnsi"/>
                <w:b/>
                <w:bCs/>
                <w:highlight w:val="white"/>
              </w:rPr>
              <w:t>apsaugos sprendimų valdymo ir administravimo sertifikatas</w:t>
            </w:r>
            <w:r w:rsidRPr="00875ED4">
              <w:rPr>
                <w:rFonts w:cstheme="minorHAnsi"/>
                <w:highlight w:val="white"/>
              </w:rPr>
              <w:t xml:space="preserve"> – </w:t>
            </w:r>
            <w:r w:rsidR="000D1F86" w:rsidRPr="000D1F86">
              <w:rPr>
                <w:rFonts w:cstheme="minorHAnsi"/>
                <w:highlight w:val="white"/>
              </w:rPr>
              <w:t>siūlomos programinės įrangos gamintojo išduotas sertifikatas arba kitas jo dokumentas</w:t>
            </w:r>
            <w:r w:rsidRPr="00875ED4">
              <w:rPr>
                <w:rFonts w:cstheme="minorHAnsi"/>
                <w:highlight w:val="white"/>
              </w:rPr>
              <w:t>, patvirtinantis gebėjimą diegti ir administruoti saugumo sprendimus debesijos infrastruktūroje;</w:t>
            </w:r>
          </w:p>
          <w:p w14:paraId="732772AA" w14:textId="0E558DB3" w:rsidR="00875ED4" w:rsidRPr="00875ED4" w:rsidRDefault="00875ED4" w:rsidP="00875ED4">
            <w:pPr>
              <w:spacing w:after="0" w:line="240" w:lineRule="auto"/>
              <w:jc w:val="both"/>
              <w:rPr>
                <w:rFonts w:cstheme="minorHAnsi"/>
                <w:highlight w:val="white"/>
              </w:rPr>
            </w:pPr>
            <w:r w:rsidRPr="00875ED4">
              <w:rPr>
                <w:rFonts w:cstheme="minorHAnsi"/>
                <w:highlight w:val="white"/>
              </w:rPr>
              <w:t xml:space="preserve">d) </w:t>
            </w:r>
            <w:r w:rsidR="006D335C">
              <w:rPr>
                <w:rFonts w:cstheme="minorHAnsi"/>
                <w:b/>
                <w:bCs/>
                <w:highlight w:val="white"/>
              </w:rPr>
              <w:t>s</w:t>
            </w:r>
            <w:r w:rsidRPr="00875ED4">
              <w:rPr>
                <w:rFonts w:cstheme="minorHAnsi"/>
                <w:b/>
                <w:bCs/>
                <w:highlight w:val="white"/>
              </w:rPr>
              <w:t>augumo sprendimų stebėsenos, analizės ir optimizavimo specialisto sertifikatas</w:t>
            </w:r>
            <w:r w:rsidRPr="00875ED4">
              <w:rPr>
                <w:rFonts w:cstheme="minorHAnsi"/>
                <w:highlight w:val="white"/>
              </w:rPr>
              <w:t xml:space="preserve"> (pvz., </w:t>
            </w:r>
            <w:r w:rsidRPr="00875ED4">
              <w:rPr>
                <w:rFonts w:cstheme="minorHAnsi"/>
                <w:i/>
                <w:iCs/>
                <w:highlight w:val="white"/>
              </w:rPr>
              <w:t>Certified Inspect Optimization Specialist</w:t>
            </w:r>
            <w:r w:rsidRPr="00875ED4">
              <w:rPr>
                <w:rFonts w:cstheme="minorHAnsi"/>
                <w:highlight w:val="white"/>
              </w:rPr>
              <w:t xml:space="preserve">) – </w:t>
            </w:r>
            <w:r w:rsidR="000D1F86" w:rsidRPr="000D1F86">
              <w:rPr>
                <w:rFonts w:cstheme="minorHAnsi"/>
                <w:highlight w:val="white"/>
              </w:rPr>
              <w:t>siūlomos programinės įrangos gamintojo išduotas sertifikatas arba kitas jo dokumentas</w:t>
            </w:r>
            <w:r w:rsidRPr="00875ED4">
              <w:rPr>
                <w:rFonts w:cstheme="minorHAnsi"/>
                <w:highlight w:val="white"/>
              </w:rPr>
              <w:t>, patvirtinantis gebėjimą vykdyti sistemų analizę, optimizavimą bei saugos incidentų diagnostiką.</w:t>
            </w:r>
          </w:p>
          <w:p w14:paraId="4B66C850" w14:textId="77777777" w:rsidR="00875ED4" w:rsidRPr="00875ED4" w:rsidRDefault="00875ED4" w:rsidP="00875ED4">
            <w:pPr>
              <w:spacing w:after="0" w:line="240" w:lineRule="auto"/>
              <w:jc w:val="both"/>
              <w:rPr>
                <w:rFonts w:cstheme="minorHAnsi"/>
                <w:highlight w:val="white"/>
              </w:rPr>
            </w:pPr>
            <w:r w:rsidRPr="00875ED4">
              <w:rPr>
                <w:rFonts w:cstheme="minorHAnsi"/>
                <w:highlight w:val="white"/>
              </w:rPr>
              <w:t>Tiekėjas gali pasitelkti:</w:t>
            </w:r>
          </w:p>
          <w:p w14:paraId="411F75E9" w14:textId="078E1F57" w:rsidR="00875ED4" w:rsidRPr="00875ED4" w:rsidRDefault="00875ED4" w:rsidP="007F3BA4">
            <w:pPr>
              <w:numPr>
                <w:ilvl w:val="0"/>
                <w:numId w:val="32"/>
              </w:numPr>
              <w:spacing w:after="0" w:line="240" w:lineRule="auto"/>
              <w:jc w:val="both"/>
              <w:rPr>
                <w:rFonts w:cstheme="minorHAnsi"/>
                <w:highlight w:val="white"/>
              </w:rPr>
            </w:pPr>
            <w:r w:rsidRPr="00875ED4">
              <w:rPr>
                <w:rFonts w:cstheme="minorHAnsi"/>
                <w:highlight w:val="white"/>
              </w:rPr>
              <w:t>vieną specialistą, turintį visus aukščiau</w:t>
            </w:r>
            <w:r w:rsidR="000D1F86">
              <w:rPr>
                <w:rFonts w:cstheme="minorHAnsi"/>
                <w:highlight w:val="white"/>
              </w:rPr>
              <w:t xml:space="preserve"> a)-d) punktuose</w:t>
            </w:r>
            <w:r w:rsidRPr="00875ED4">
              <w:rPr>
                <w:rFonts w:cstheme="minorHAnsi"/>
                <w:highlight w:val="white"/>
              </w:rPr>
              <w:t xml:space="preserve"> nurodytus sertifikatus</w:t>
            </w:r>
            <w:r w:rsidR="000D1F86">
              <w:rPr>
                <w:rFonts w:cstheme="minorHAnsi"/>
                <w:highlight w:val="white"/>
              </w:rPr>
              <w:t xml:space="preserve"> ar kitus dokumentus</w:t>
            </w:r>
            <w:r w:rsidRPr="00875ED4">
              <w:rPr>
                <w:rFonts w:cstheme="minorHAnsi"/>
                <w:highlight w:val="white"/>
              </w:rPr>
              <w:t>;</w:t>
            </w:r>
          </w:p>
          <w:p w14:paraId="2149CF4E" w14:textId="6877438D" w:rsidR="000F286E" w:rsidRDefault="00875ED4" w:rsidP="007F3BA4">
            <w:pPr>
              <w:numPr>
                <w:ilvl w:val="0"/>
                <w:numId w:val="32"/>
              </w:numPr>
              <w:spacing w:after="0" w:line="240" w:lineRule="auto"/>
              <w:jc w:val="both"/>
              <w:rPr>
                <w:rFonts w:cstheme="minorHAnsi"/>
                <w:highlight w:val="white"/>
              </w:rPr>
            </w:pPr>
            <w:r w:rsidRPr="00875ED4">
              <w:rPr>
                <w:rFonts w:cstheme="minorHAnsi"/>
                <w:highlight w:val="white"/>
              </w:rPr>
              <w:t xml:space="preserve">arba kelis specialistus, kurių bendra </w:t>
            </w:r>
            <w:r w:rsidR="000D1F86">
              <w:rPr>
                <w:rFonts w:cstheme="minorHAnsi"/>
                <w:highlight w:val="white"/>
              </w:rPr>
              <w:t>kompetencija</w:t>
            </w:r>
            <w:r w:rsidRPr="00875ED4">
              <w:rPr>
                <w:rFonts w:cstheme="minorHAnsi"/>
                <w:highlight w:val="white"/>
              </w:rPr>
              <w:t xml:space="preserve"> apima visus a)–d) punktuose nurodytus gebėjimus ir sertifikatus</w:t>
            </w:r>
            <w:r w:rsidR="000D1F86">
              <w:rPr>
                <w:rFonts w:cstheme="minorHAnsi"/>
                <w:highlight w:val="white"/>
              </w:rPr>
              <w:t xml:space="preserve"> ar kitus dokumentus</w:t>
            </w:r>
            <w:r w:rsidRPr="00875ED4">
              <w:rPr>
                <w:rFonts w:cstheme="minorHAnsi"/>
                <w:highlight w:val="white"/>
              </w:rPr>
              <w:t>.</w:t>
            </w:r>
          </w:p>
          <w:p w14:paraId="28AC49DA" w14:textId="0A552311" w:rsidR="00C372A6" w:rsidRPr="006D335C" w:rsidRDefault="000D1F86" w:rsidP="00DA42B6">
            <w:pPr>
              <w:spacing w:after="0" w:line="240" w:lineRule="auto"/>
              <w:jc w:val="both"/>
              <w:rPr>
                <w:rFonts w:cstheme="minorHAnsi"/>
                <w:highlight w:val="white"/>
              </w:rPr>
            </w:pPr>
            <w:r w:rsidRPr="000D1F86">
              <w:rPr>
                <w:rFonts w:cstheme="minorHAnsi"/>
                <w:highlight w:val="white"/>
              </w:rPr>
              <w:t>Pirkėjas turi teisę paprašyti Tiekėjo pateikti aukščiau nurodytus dokumentus bet kuriuo sutarties vykdymo laikotarpiu.</w:t>
            </w:r>
          </w:p>
        </w:tc>
      </w:tr>
      <w:tr w:rsidR="000F286E" w14:paraId="740B750E" w14:textId="77777777" w:rsidTr="5CD11BD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59D3C" w14:textId="77777777" w:rsidR="000F286E" w:rsidRPr="002771CC" w:rsidRDefault="000F286E" w:rsidP="001901D9">
            <w:pPr>
              <w:spacing w:after="0" w:line="240" w:lineRule="auto"/>
              <w:rPr>
                <w:rFonts w:cstheme="minorHAnsi"/>
                <w:highlight w:val="white"/>
              </w:rPr>
            </w:pPr>
            <w:r w:rsidRPr="002771CC">
              <w:rPr>
                <w:rFonts w:cstheme="minorHAnsi"/>
                <w:highlight w:val="white"/>
              </w:rPr>
              <w:lastRenderedPageBreak/>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F4B7" w14:textId="77777777" w:rsidR="000F286E" w:rsidRPr="002771CC" w:rsidRDefault="000F286E" w:rsidP="001901D9">
            <w:pPr>
              <w:spacing w:after="0" w:line="240" w:lineRule="auto"/>
              <w:rPr>
                <w:rFonts w:cstheme="minorHAnsi"/>
                <w:highlight w:val="white"/>
              </w:rPr>
            </w:pPr>
            <w:r w:rsidRPr="002771CC">
              <w:rPr>
                <w:rFonts w:cstheme="minorHAnsi"/>
                <w:highlight w:val="white"/>
              </w:rPr>
              <w:t>Prieigos prie gamintojo el. mokymų platformos reikalavimai</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CBE84" w14:textId="77777777" w:rsidR="00CF2383" w:rsidRPr="00CF2383" w:rsidRDefault="00CF2383" w:rsidP="00CF2383">
            <w:pPr>
              <w:spacing w:after="0" w:line="240" w:lineRule="auto"/>
              <w:jc w:val="both"/>
              <w:rPr>
                <w:rFonts w:cstheme="minorHAnsi"/>
              </w:rPr>
            </w:pPr>
            <w:r w:rsidRPr="00CF2383">
              <w:rPr>
                <w:rFonts w:cstheme="minorHAnsi"/>
              </w:rPr>
              <w:t>Turi būti užtikrinama 24/7 (visą parą) internetinė prieiga prie Tiekėjo siūlomos programinės įrangos.</w:t>
            </w:r>
          </w:p>
          <w:p w14:paraId="431F45B4" w14:textId="2ABFECC8" w:rsidR="00CF2383" w:rsidRPr="00CF2383" w:rsidRDefault="00CF2383" w:rsidP="00CF2383">
            <w:pPr>
              <w:spacing w:after="0" w:line="240" w:lineRule="auto"/>
              <w:jc w:val="both"/>
              <w:rPr>
                <w:rFonts w:cstheme="minorHAnsi"/>
              </w:rPr>
            </w:pPr>
            <w:r w:rsidRPr="00CF2383">
              <w:rPr>
                <w:rFonts w:cstheme="minorHAnsi"/>
              </w:rPr>
              <w:t xml:space="preserve">Tiekėjas turi suteikti prieigą prie nuotolinės mokymų platformos ne mažiau kaip 5 </w:t>
            </w:r>
            <w:r w:rsidR="006D335C">
              <w:rPr>
                <w:rFonts w:cstheme="minorHAnsi"/>
              </w:rPr>
              <w:t xml:space="preserve">(penkiems) </w:t>
            </w:r>
            <w:r w:rsidRPr="00CF2383">
              <w:rPr>
                <w:rFonts w:cstheme="minorHAnsi"/>
              </w:rPr>
              <w:t>IT administratorių. Mokymai turi apimti pradedančiųjų ir pažengusiųjų kursus, susijusius su siūlomos programinės įrangos valdymu debesų kompiuterijos aplinkoje, įskaitant:</w:t>
            </w:r>
          </w:p>
          <w:p w14:paraId="24D3AED3" w14:textId="77777777" w:rsidR="00CF2383" w:rsidRPr="001E790B" w:rsidRDefault="00CF2383" w:rsidP="007F3BA4">
            <w:pPr>
              <w:pStyle w:val="Sraopastraipa"/>
              <w:numPr>
                <w:ilvl w:val="0"/>
                <w:numId w:val="31"/>
              </w:numPr>
              <w:spacing w:after="0" w:line="240" w:lineRule="auto"/>
              <w:jc w:val="both"/>
              <w:rPr>
                <w:rFonts w:cstheme="minorHAnsi"/>
              </w:rPr>
            </w:pPr>
            <w:r w:rsidRPr="001E790B">
              <w:rPr>
                <w:rFonts w:cstheme="minorHAnsi"/>
              </w:rPr>
              <w:t>sprendimų diegimą organizacijos tinkle;</w:t>
            </w:r>
          </w:p>
          <w:p w14:paraId="160EDCFA" w14:textId="77777777" w:rsidR="00CF2383" w:rsidRPr="001E790B" w:rsidRDefault="00CF2383" w:rsidP="007F3BA4">
            <w:pPr>
              <w:pStyle w:val="Sraopastraipa"/>
              <w:numPr>
                <w:ilvl w:val="0"/>
                <w:numId w:val="31"/>
              </w:numPr>
              <w:spacing w:after="0" w:line="240" w:lineRule="auto"/>
              <w:jc w:val="both"/>
              <w:rPr>
                <w:rFonts w:cstheme="minorHAnsi"/>
              </w:rPr>
            </w:pPr>
            <w:r w:rsidRPr="001E790B">
              <w:rPr>
                <w:rFonts w:cstheme="minorHAnsi"/>
              </w:rPr>
              <w:t>grupių ir politikų valdymą;</w:t>
            </w:r>
          </w:p>
          <w:p w14:paraId="5DD7C571" w14:textId="77777777" w:rsidR="00CF2383" w:rsidRPr="001E790B" w:rsidRDefault="00CF2383" w:rsidP="007F3BA4">
            <w:pPr>
              <w:pStyle w:val="Sraopastraipa"/>
              <w:numPr>
                <w:ilvl w:val="0"/>
                <w:numId w:val="31"/>
              </w:numPr>
              <w:spacing w:after="0" w:line="240" w:lineRule="auto"/>
              <w:jc w:val="both"/>
              <w:rPr>
                <w:rFonts w:cstheme="minorHAnsi"/>
              </w:rPr>
            </w:pPr>
            <w:r w:rsidRPr="001E790B">
              <w:rPr>
                <w:rFonts w:cstheme="minorHAnsi"/>
              </w:rPr>
              <w:t>prieigos teisių kontrolę;</w:t>
            </w:r>
          </w:p>
          <w:p w14:paraId="596290C7" w14:textId="77777777" w:rsidR="00CF2383" w:rsidRPr="001E790B" w:rsidRDefault="00CF2383" w:rsidP="007F3BA4">
            <w:pPr>
              <w:pStyle w:val="Sraopastraipa"/>
              <w:numPr>
                <w:ilvl w:val="0"/>
                <w:numId w:val="31"/>
              </w:numPr>
              <w:spacing w:after="0" w:line="240" w:lineRule="auto"/>
              <w:jc w:val="both"/>
              <w:rPr>
                <w:rFonts w:cstheme="minorHAnsi"/>
              </w:rPr>
            </w:pPr>
            <w:r w:rsidRPr="001E790B">
              <w:rPr>
                <w:rFonts w:cstheme="minorHAnsi"/>
              </w:rPr>
              <w:t>disko šifravimo ir pažeidžiamumų bei pataisų valdymo modulių naudojimą;</w:t>
            </w:r>
          </w:p>
          <w:p w14:paraId="3676605B" w14:textId="77777777" w:rsidR="00CF2383" w:rsidRPr="001E790B" w:rsidRDefault="00CF2383" w:rsidP="007F3BA4">
            <w:pPr>
              <w:pStyle w:val="Sraopastraipa"/>
              <w:numPr>
                <w:ilvl w:val="0"/>
                <w:numId w:val="31"/>
              </w:numPr>
              <w:spacing w:after="0" w:line="240" w:lineRule="auto"/>
              <w:jc w:val="both"/>
              <w:rPr>
                <w:rFonts w:cstheme="minorHAnsi"/>
              </w:rPr>
            </w:pPr>
            <w:r w:rsidRPr="001E790B">
              <w:rPr>
                <w:rFonts w:cstheme="minorHAnsi"/>
              </w:rPr>
              <w:t>išplėstinį saugumo įrankių naudojimą stebėsenai, įtartinos veiklos analizavimui bei taisyklių ir išimčių taikymui.</w:t>
            </w:r>
          </w:p>
          <w:p w14:paraId="765B4631" w14:textId="77777777" w:rsidR="00CF2383" w:rsidRPr="00CF2383" w:rsidRDefault="00CF2383" w:rsidP="00CF2383">
            <w:pPr>
              <w:spacing w:after="0" w:line="240" w:lineRule="auto"/>
              <w:jc w:val="both"/>
              <w:rPr>
                <w:rFonts w:cstheme="minorHAnsi"/>
              </w:rPr>
            </w:pPr>
          </w:p>
          <w:p w14:paraId="26A0BC6A" w14:textId="77777777" w:rsidR="00CF2383" w:rsidRPr="00CF2383" w:rsidRDefault="00CF2383" w:rsidP="00CF2383">
            <w:pPr>
              <w:spacing w:after="0" w:line="240" w:lineRule="auto"/>
              <w:jc w:val="both"/>
              <w:rPr>
                <w:rFonts w:cstheme="minorHAnsi"/>
              </w:rPr>
            </w:pPr>
            <w:r w:rsidRPr="00CF2383">
              <w:rPr>
                <w:rFonts w:cstheme="minorHAnsi"/>
              </w:rPr>
              <w:t>Išlaikius atitinkamus mokymų egzaminus, turi būti išduodami šie (arba lygiaverčiai) sertifikatai:</w:t>
            </w:r>
          </w:p>
          <w:p w14:paraId="7F68F6A9" w14:textId="77777777" w:rsidR="00CF2383" w:rsidRPr="00CF2383" w:rsidRDefault="00CF2383" w:rsidP="00CF2383">
            <w:pPr>
              <w:spacing w:after="0" w:line="240" w:lineRule="auto"/>
              <w:jc w:val="both"/>
              <w:rPr>
                <w:rFonts w:cstheme="minorHAnsi"/>
              </w:rPr>
            </w:pPr>
          </w:p>
          <w:p w14:paraId="78CBAE86" w14:textId="61B463A6" w:rsidR="00CF2383" w:rsidRPr="00CF2383" w:rsidRDefault="001E790B" w:rsidP="00CF2383">
            <w:pPr>
              <w:spacing w:after="0" w:line="240" w:lineRule="auto"/>
              <w:jc w:val="both"/>
              <w:rPr>
                <w:rFonts w:cstheme="minorHAnsi"/>
              </w:rPr>
            </w:pPr>
            <w:r>
              <w:rPr>
                <w:rFonts w:cstheme="minorHAnsi"/>
              </w:rPr>
              <w:t xml:space="preserve">14.1. </w:t>
            </w:r>
            <w:r w:rsidR="00CF2383" w:rsidRPr="00CF2383">
              <w:rPr>
                <w:rFonts w:cstheme="minorHAnsi"/>
              </w:rPr>
              <w:t>Galutinių įrenginių apsaugos sprendimų specialisto sertifikatas;</w:t>
            </w:r>
          </w:p>
          <w:p w14:paraId="64C6BD4D" w14:textId="4E5A0AC4" w:rsidR="00CF2383" w:rsidRPr="00CF2383" w:rsidRDefault="001E790B" w:rsidP="00CF2383">
            <w:pPr>
              <w:spacing w:after="0" w:line="240" w:lineRule="auto"/>
              <w:jc w:val="both"/>
              <w:rPr>
                <w:rFonts w:cstheme="minorHAnsi"/>
              </w:rPr>
            </w:pPr>
            <w:r>
              <w:rPr>
                <w:rFonts w:cstheme="minorHAnsi"/>
              </w:rPr>
              <w:t xml:space="preserve">14.2. </w:t>
            </w:r>
            <w:r w:rsidR="00CF2383" w:rsidRPr="00CF2383">
              <w:rPr>
                <w:rFonts w:cstheme="minorHAnsi"/>
              </w:rPr>
              <w:t>Galutinių įrenginių apsaugos sprendimų profesionalo sertifikatas;</w:t>
            </w:r>
          </w:p>
          <w:p w14:paraId="6FD167C6" w14:textId="7961FC78" w:rsidR="00CF2383" w:rsidRPr="00CF2383" w:rsidRDefault="001E790B" w:rsidP="00CF2383">
            <w:pPr>
              <w:spacing w:after="0" w:line="240" w:lineRule="auto"/>
              <w:jc w:val="both"/>
              <w:rPr>
                <w:rFonts w:cstheme="minorHAnsi"/>
              </w:rPr>
            </w:pPr>
            <w:r>
              <w:rPr>
                <w:rFonts w:cstheme="minorHAnsi"/>
              </w:rPr>
              <w:t xml:space="preserve">14.3. </w:t>
            </w:r>
            <w:r w:rsidR="00CF2383" w:rsidRPr="00CF2383">
              <w:rPr>
                <w:rFonts w:cstheme="minorHAnsi"/>
              </w:rPr>
              <w:t>Debesijos saugumo sprendimų valdymo specialisto sertifikatas;</w:t>
            </w:r>
          </w:p>
          <w:p w14:paraId="099B470A" w14:textId="0D9F93D3" w:rsidR="00CF2383" w:rsidRPr="00CF2383" w:rsidRDefault="001E790B" w:rsidP="00CF2383">
            <w:pPr>
              <w:spacing w:after="0" w:line="240" w:lineRule="auto"/>
              <w:jc w:val="both"/>
              <w:rPr>
                <w:rFonts w:cstheme="minorHAnsi"/>
              </w:rPr>
            </w:pPr>
            <w:r>
              <w:rPr>
                <w:rFonts w:cstheme="minorHAnsi"/>
              </w:rPr>
              <w:t xml:space="preserve">14.4. </w:t>
            </w:r>
            <w:r w:rsidR="00CF2383" w:rsidRPr="00CF2383">
              <w:rPr>
                <w:rFonts w:cstheme="minorHAnsi"/>
              </w:rPr>
              <w:t>Saugumo sprendimų analizės ir optimizavimo specialisto sertifikatas.</w:t>
            </w:r>
          </w:p>
          <w:p w14:paraId="25010754" w14:textId="77777777" w:rsidR="00CF2383" w:rsidRPr="00CF2383" w:rsidRDefault="00CF2383" w:rsidP="00CF2383">
            <w:pPr>
              <w:spacing w:after="0" w:line="240" w:lineRule="auto"/>
              <w:jc w:val="both"/>
              <w:rPr>
                <w:rFonts w:cstheme="minorHAnsi"/>
              </w:rPr>
            </w:pPr>
          </w:p>
          <w:p w14:paraId="5F0C404B" w14:textId="4E8DAC20" w:rsidR="000F286E" w:rsidRPr="002771CC" w:rsidRDefault="00CF2383" w:rsidP="00480150">
            <w:pPr>
              <w:spacing w:after="0" w:line="240" w:lineRule="auto"/>
              <w:jc w:val="both"/>
              <w:rPr>
                <w:rFonts w:cstheme="minorHAnsi"/>
                <w:highlight w:val="white"/>
              </w:rPr>
            </w:pPr>
            <w:r w:rsidRPr="00CF2383">
              <w:rPr>
                <w:rFonts w:cstheme="minorHAnsi"/>
              </w:rPr>
              <w:t>Mokymų turinys ir egzaminai turi būti prieinami anglų kalba. Taip pat turi būti užtikrinta galimybė parsisiųsti išduotus sertifikatus PDF formatu tiesiogiai iš elektroninės mokymų platformos.</w:t>
            </w:r>
          </w:p>
        </w:tc>
      </w:tr>
    </w:tbl>
    <w:p w14:paraId="086DB1C8" w14:textId="77777777" w:rsidR="000F286E" w:rsidRDefault="000F286E" w:rsidP="005020EF">
      <w:pPr>
        <w:tabs>
          <w:tab w:val="left" w:pos="810"/>
          <w:tab w:val="left" w:pos="990"/>
        </w:tabs>
        <w:spacing w:after="0" w:line="240" w:lineRule="auto"/>
        <w:ind w:firstLine="720"/>
        <w:jc w:val="both"/>
      </w:pPr>
    </w:p>
    <w:p w14:paraId="6DA727CE" w14:textId="77777777" w:rsidR="00C968DB" w:rsidRDefault="00C968DB" w:rsidP="005020EF">
      <w:pPr>
        <w:tabs>
          <w:tab w:val="left" w:pos="810"/>
          <w:tab w:val="left" w:pos="990"/>
        </w:tabs>
        <w:spacing w:after="0" w:line="240" w:lineRule="auto"/>
        <w:ind w:firstLine="720"/>
        <w:jc w:val="both"/>
        <w:rPr>
          <w:rFonts w:eastAsia="Calibri" w:cstheme="minorHAnsi"/>
          <w:i/>
          <w:iCs/>
          <w:color w:val="7030A0"/>
          <w:sz w:val="22"/>
          <w:szCs w:val="22"/>
        </w:rPr>
      </w:pPr>
    </w:p>
    <w:p w14:paraId="54028832" w14:textId="136D7D66" w:rsidR="00595F0B" w:rsidRDefault="009F0698" w:rsidP="006015A1">
      <w:pPr>
        <w:tabs>
          <w:tab w:val="left" w:pos="810"/>
          <w:tab w:val="left" w:pos="990"/>
        </w:tabs>
        <w:spacing w:after="0" w:line="240" w:lineRule="auto"/>
        <w:jc w:val="both"/>
        <w:rPr>
          <w:rFonts w:eastAsia="Calibri" w:cstheme="minorHAnsi"/>
          <w:i/>
          <w:iCs/>
          <w:color w:val="7030A0"/>
          <w:sz w:val="22"/>
          <w:szCs w:val="22"/>
        </w:rPr>
      </w:pPr>
      <w:r w:rsidRPr="00682B25">
        <w:rPr>
          <w:rFonts w:eastAsia="Calibri" w:cstheme="minorHAnsi"/>
          <w:i/>
          <w:iCs/>
          <w:color w:val="7030A0"/>
          <w:sz w:val="22"/>
          <w:szCs w:val="22"/>
        </w:rPr>
        <w:tab/>
      </w:r>
    </w:p>
    <w:p w14:paraId="0B3D4B6D" w14:textId="0681C9EE" w:rsidR="009A0BFE" w:rsidRPr="009A0BFE" w:rsidRDefault="009A0BFE" w:rsidP="006015A1">
      <w:pPr>
        <w:tabs>
          <w:tab w:val="left" w:pos="810"/>
          <w:tab w:val="left" w:pos="990"/>
        </w:tabs>
        <w:spacing w:after="0" w:line="240" w:lineRule="auto"/>
        <w:jc w:val="both"/>
        <w:rPr>
          <w:rFonts w:eastAsia="Calibri" w:cstheme="minorHAnsi"/>
          <w:b/>
          <w:bCs/>
          <w:sz w:val="22"/>
          <w:szCs w:val="22"/>
        </w:rPr>
      </w:pPr>
      <w:r w:rsidRPr="009A0BFE">
        <w:rPr>
          <w:rFonts w:eastAsia="Calibri" w:cstheme="minorHAnsi"/>
          <w:b/>
          <w:bCs/>
          <w:sz w:val="22"/>
          <w:szCs w:val="22"/>
        </w:rPr>
        <w:t>Šiame pirkime taikomi aplinkos apsaugos kriterijai:</w:t>
      </w:r>
    </w:p>
    <w:tbl>
      <w:tblPr>
        <w:tblStyle w:val="TableGrid1"/>
        <w:tblW w:w="5000" w:type="pct"/>
        <w:tblInd w:w="0" w:type="dxa"/>
        <w:tblLook w:val="04A0" w:firstRow="1" w:lastRow="0" w:firstColumn="1" w:lastColumn="0" w:noHBand="0" w:noVBand="1"/>
      </w:tblPr>
      <w:tblGrid>
        <w:gridCol w:w="499"/>
        <w:gridCol w:w="2917"/>
        <w:gridCol w:w="3274"/>
        <w:gridCol w:w="3272"/>
      </w:tblGrid>
      <w:tr w:rsidR="00323344" w:rsidRPr="00323344" w14:paraId="6E1ACD16" w14:textId="50034EFE" w:rsidTr="00700E10">
        <w:trPr>
          <w:trHeight w:val="70"/>
        </w:trPr>
        <w:tc>
          <w:tcPr>
            <w:tcW w:w="250"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45EFA506" w14:textId="17A26168"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Eil. Nr.</w:t>
            </w:r>
          </w:p>
        </w:tc>
        <w:tc>
          <w:tcPr>
            <w:tcW w:w="146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C3925F" w14:textId="0AAE1A00"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Pirkimo objektui taikomas (-omi) aplinkos apsaugos kriterijus (-ai)</w:t>
            </w:r>
          </w:p>
        </w:tc>
        <w:tc>
          <w:tcPr>
            <w:tcW w:w="1643"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39D2FC03" w14:textId="16F15E90" w:rsidR="003C73E7" w:rsidRPr="00323344" w:rsidRDefault="003C73E7" w:rsidP="00213F92">
            <w:pPr>
              <w:rPr>
                <w:rFonts w:asciiTheme="minorHAnsi" w:hAnsiTheme="minorHAnsi" w:cstheme="minorHAnsi"/>
                <w:sz w:val="22"/>
                <w:szCs w:val="22"/>
              </w:rPr>
            </w:pPr>
            <w:r w:rsidRPr="00323344">
              <w:rPr>
                <w:rFonts w:asciiTheme="minorHAnsi" w:hAnsiTheme="minorHAnsi" w:cstheme="minorHAnsi"/>
                <w:bCs/>
                <w:sz w:val="22"/>
                <w:szCs w:val="22"/>
              </w:rPr>
              <w:t>Atitiktį aplinkos apsaugos kriterijui įrodantys dokumentai</w:t>
            </w:r>
          </w:p>
        </w:tc>
        <w:tc>
          <w:tcPr>
            <w:tcW w:w="1642"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29FA4E33" w14:textId="371BFF5B" w:rsidR="003C73E7" w:rsidRPr="00323344" w:rsidRDefault="003C73E7" w:rsidP="00213F92">
            <w:pPr>
              <w:rPr>
                <w:rFonts w:asciiTheme="minorHAnsi" w:hAnsiTheme="minorHAnsi" w:cstheme="minorHAnsi"/>
                <w:bCs/>
                <w:sz w:val="22"/>
                <w:szCs w:val="22"/>
              </w:rPr>
            </w:pPr>
            <w:r w:rsidRPr="00323344">
              <w:rPr>
                <w:rFonts w:asciiTheme="minorHAnsi" w:hAnsiTheme="minorHAnsi" w:cstheme="minorHAnsi"/>
                <w:bCs/>
                <w:sz w:val="22"/>
                <w:szCs w:val="22"/>
              </w:rPr>
              <w:t>Paaiškinimai</w:t>
            </w:r>
          </w:p>
        </w:tc>
      </w:tr>
      <w:tr w:rsidR="00323344" w:rsidRPr="00323344" w14:paraId="655F533D" w14:textId="4A190A4A" w:rsidTr="00700E10">
        <w:trPr>
          <w:trHeight w:val="70"/>
        </w:trPr>
        <w:tc>
          <w:tcPr>
            <w:tcW w:w="250" w:type="pct"/>
            <w:tcBorders>
              <w:top w:val="single" w:sz="4" w:space="0" w:color="000000"/>
              <w:left w:val="single" w:sz="4" w:space="0" w:color="000000"/>
              <w:bottom w:val="single" w:sz="4" w:space="0" w:color="000000"/>
              <w:right w:val="single" w:sz="4" w:space="0" w:color="000000"/>
            </w:tcBorders>
          </w:tcPr>
          <w:p w14:paraId="33D8005E" w14:textId="78521676" w:rsidR="003C73E7" w:rsidRPr="00323344" w:rsidRDefault="003C73E7" w:rsidP="00717724">
            <w:pPr>
              <w:jc w:val="both"/>
              <w:rPr>
                <w:rFonts w:asciiTheme="minorHAnsi" w:hAnsiTheme="minorHAnsi" w:cstheme="minorHAnsi"/>
                <w:bCs/>
                <w:sz w:val="22"/>
                <w:szCs w:val="22"/>
              </w:rPr>
            </w:pPr>
            <w:r w:rsidRPr="00323344">
              <w:rPr>
                <w:rFonts w:asciiTheme="minorHAnsi" w:hAnsiTheme="minorHAnsi" w:cstheme="minorHAnsi"/>
                <w:bCs/>
                <w:sz w:val="22"/>
                <w:szCs w:val="22"/>
              </w:rPr>
              <w:t>1</w:t>
            </w:r>
            <w:r w:rsidR="001F4A9F">
              <w:rPr>
                <w:rFonts w:asciiTheme="minorHAnsi" w:hAnsiTheme="minorHAnsi" w:cstheme="minorHAnsi"/>
                <w:bCs/>
                <w:sz w:val="22"/>
                <w:szCs w:val="22"/>
              </w:rPr>
              <w:t>.</w:t>
            </w: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4A75F04E" w14:textId="2FB16838" w:rsidR="003C73E7" w:rsidRPr="00323344" w:rsidRDefault="00C6319C" w:rsidP="00717724">
            <w:pPr>
              <w:jc w:val="both"/>
              <w:rPr>
                <w:rFonts w:asciiTheme="minorHAnsi" w:hAnsiTheme="minorHAnsi" w:cstheme="minorHAnsi"/>
                <w:bCs/>
                <w:sz w:val="22"/>
                <w:szCs w:val="22"/>
              </w:rPr>
            </w:pPr>
            <w:r w:rsidRPr="00C6319C">
              <w:rPr>
                <w:rFonts w:ascii="Calibri" w:eastAsia="SimSun" w:hAnsi="Calibri"/>
                <w:sz w:val="22"/>
                <w:szCs w:val="24"/>
                <w:lang w:eastAsia="zh-CN" w:bidi="hi-IN"/>
              </w:rPr>
              <w:t>Vykdomas žaliasis pirkimas vadovaujantis Lietuvos Respublikos aplinkos ministro 2022 m. gruodžio 13 d. įsakymu Nr. D1-401 patvirtinto „Aplinkos apsaugos kriterijų taikymo, vykdant žaliuosius pirkimus, tvarkos aprašo" (toliau - aprašas) 4.4.3 papunkčiu,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c>
          <w:tcPr>
            <w:tcW w:w="1643" w:type="pct"/>
            <w:tcBorders>
              <w:top w:val="single" w:sz="4" w:space="0" w:color="000000"/>
              <w:left w:val="single" w:sz="4" w:space="0" w:color="000000"/>
              <w:bottom w:val="single" w:sz="4" w:space="0" w:color="000000"/>
              <w:right w:val="single" w:sz="4" w:space="0" w:color="000000"/>
            </w:tcBorders>
            <w:hideMark/>
          </w:tcPr>
          <w:p w14:paraId="2E6EA291" w14:textId="3CA97A6D" w:rsidR="003C73E7" w:rsidRPr="00323344" w:rsidRDefault="00C6319C" w:rsidP="00C6319C">
            <w:pPr>
              <w:jc w:val="center"/>
              <w:rPr>
                <w:rFonts w:asciiTheme="minorHAnsi" w:hAnsiTheme="minorHAnsi" w:cstheme="minorHAnsi"/>
                <w:sz w:val="22"/>
                <w:szCs w:val="22"/>
              </w:rPr>
            </w:pPr>
            <w:bookmarkStart w:id="70" w:name="part_18ef865fcabf41e988041f2ec6f4e99c"/>
            <w:bookmarkEnd w:id="70"/>
            <w:r w:rsidRPr="00C6319C">
              <w:rPr>
                <w:rFonts w:asciiTheme="minorHAnsi" w:hAnsiTheme="minorHAnsi" w:cstheme="minorHAnsi"/>
                <w:sz w:val="22"/>
                <w:szCs w:val="22"/>
              </w:rPr>
              <w:t>-</w:t>
            </w:r>
          </w:p>
        </w:tc>
        <w:tc>
          <w:tcPr>
            <w:tcW w:w="1642" w:type="pct"/>
            <w:tcBorders>
              <w:top w:val="single" w:sz="4" w:space="0" w:color="000000"/>
              <w:left w:val="single" w:sz="4" w:space="0" w:color="000000"/>
              <w:bottom w:val="single" w:sz="4" w:space="0" w:color="000000"/>
              <w:right w:val="single" w:sz="4" w:space="0" w:color="000000"/>
            </w:tcBorders>
          </w:tcPr>
          <w:p w14:paraId="3DAC91D3" w14:textId="2F93006B" w:rsidR="003C73E7" w:rsidRPr="00C6319C" w:rsidRDefault="00C6319C" w:rsidP="00213F92">
            <w:pPr>
              <w:rPr>
                <w:rFonts w:asciiTheme="minorHAnsi" w:hAnsiTheme="minorHAnsi" w:cstheme="minorHAnsi"/>
                <w:color w:val="00B050"/>
                <w:sz w:val="22"/>
                <w:szCs w:val="22"/>
              </w:rPr>
            </w:pPr>
            <w:r w:rsidRPr="00C6319C">
              <w:rPr>
                <w:rFonts w:asciiTheme="minorHAnsi" w:hAnsiTheme="minorHAnsi" w:cstheme="minorHAnsi"/>
                <w:sz w:val="22"/>
                <w:szCs w:val="22"/>
              </w:rPr>
              <w:t>Tai</w:t>
            </w:r>
            <w:r w:rsidR="00830334" w:rsidRPr="00C6319C">
              <w:rPr>
                <w:rFonts w:asciiTheme="minorHAnsi" w:hAnsiTheme="minorHAnsi" w:cstheme="minorHAnsi"/>
                <w:sz w:val="22"/>
                <w:szCs w:val="22"/>
              </w:rPr>
              <w:t xml:space="preserve"> yra techninės specifikacijos reikalavimas</w:t>
            </w:r>
            <w:r w:rsidRPr="00C6319C">
              <w:rPr>
                <w:rFonts w:asciiTheme="minorHAnsi" w:hAnsiTheme="minorHAnsi" w:cstheme="minorHAnsi"/>
                <w:sz w:val="22"/>
                <w:szCs w:val="22"/>
              </w:rPr>
              <w:t>.</w:t>
            </w:r>
          </w:p>
        </w:tc>
      </w:tr>
    </w:tbl>
    <w:p w14:paraId="5BBBFB6D" w14:textId="77777777" w:rsidR="004A6EB2" w:rsidRPr="00682B25" w:rsidRDefault="004A6EB2" w:rsidP="006015A1">
      <w:pPr>
        <w:tabs>
          <w:tab w:val="left" w:pos="810"/>
          <w:tab w:val="left" w:pos="990"/>
        </w:tabs>
        <w:spacing w:after="0" w:line="240" w:lineRule="auto"/>
        <w:jc w:val="both"/>
        <w:rPr>
          <w:rFonts w:eastAsia="Calibri" w:cstheme="minorHAnsi"/>
          <w:color w:val="7030A0"/>
          <w:sz w:val="22"/>
          <w:szCs w:val="22"/>
        </w:rPr>
      </w:pPr>
    </w:p>
    <w:p w14:paraId="5CD79235" w14:textId="4615F323" w:rsidR="003D357B" w:rsidRPr="00B833FA" w:rsidRDefault="00A7649B" w:rsidP="00B833FA">
      <w:pPr>
        <w:tabs>
          <w:tab w:val="left" w:pos="810"/>
          <w:tab w:val="left" w:pos="990"/>
        </w:tabs>
        <w:spacing w:after="0" w:line="240" w:lineRule="auto"/>
        <w:jc w:val="both"/>
        <w:rPr>
          <w:rFonts w:cstheme="minorHAnsi"/>
          <w:i/>
          <w:color w:val="7030A0"/>
          <w:sz w:val="22"/>
          <w:szCs w:val="22"/>
        </w:rPr>
      </w:pPr>
      <w:r w:rsidRPr="00682B25">
        <w:rPr>
          <w:rFonts w:eastAsia="Calibri" w:cstheme="minorHAnsi"/>
          <w:i/>
          <w:iCs/>
          <w:color w:val="7030A0"/>
          <w:sz w:val="22"/>
          <w:szCs w:val="22"/>
        </w:rPr>
        <w:tab/>
      </w:r>
    </w:p>
    <w:p w14:paraId="598C1BEB" w14:textId="77777777" w:rsidR="00B833FA" w:rsidRPr="00B833FA" w:rsidRDefault="00B833FA" w:rsidP="00B833FA">
      <w:pPr>
        <w:spacing w:after="0" w:line="240" w:lineRule="auto"/>
        <w:ind w:firstLine="567"/>
        <w:jc w:val="both"/>
        <w:rPr>
          <w:rFonts w:eastAsia="Times New Roman" w:cstheme="minorHAnsi"/>
          <w:b/>
          <w:bCs/>
          <w:sz w:val="22"/>
          <w:szCs w:val="22"/>
          <w:lang w:eastAsia="en-US"/>
        </w:rPr>
      </w:pPr>
      <w:r w:rsidRPr="00B833FA">
        <w:rPr>
          <w:rFonts w:eastAsia="Times New Roman" w:cstheme="minorHAnsi"/>
          <w:b/>
          <w:bCs/>
          <w:sz w:val="22"/>
          <w:szCs w:val="22"/>
          <w:lang w:eastAsia="en-US"/>
        </w:rPr>
        <w:lastRenderedPageBreak/>
        <w:t>Pastabos:</w:t>
      </w:r>
    </w:p>
    <w:p w14:paraId="6F17EEF8" w14:textId="77777777" w:rsidR="00B833FA" w:rsidRPr="00B833FA" w:rsidRDefault="00B833FA" w:rsidP="007F3BA4">
      <w:pPr>
        <w:pStyle w:val="prastasis1"/>
        <w:numPr>
          <w:ilvl w:val="0"/>
          <w:numId w:val="23"/>
        </w:numPr>
        <w:tabs>
          <w:tab w:val="left" w:pos="90"/>
          <w:tab w:val="left" w:pos="900"/>
        </w:tabs>
        <w:spacing w:after="0" w:line="240" w:lineRule="auto"/>
        <w:ind w:left="0" w:firstLine="567"/>
        <w:jc w:val="both"/>
        <w:rPr>
          <w:rFonts w:asciiTheme="minorHAnsi" w:hAnsiTheme="minorHAnsi" w:cstheme="minorHAnsi"/>
        </w:rPr>
      </w:pPr>
      <w:r w:rsidRPr="00B833FA">
        <w:rPr>
          <w:rFonts w:asciiTheme="minorHAnsi" w:hAnsiTheme="minorHAnsi" w:cstheme="minorHAnsi"/>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6294F1CE" w14:textId="0DAFC3D7" w:rsidR="00B833FA" w:rsidRPr="00E46235" w:rsidRDefault="00B833FA" w:rsidP="007F3BA4">
      <w:pPr>
        <w:pStyle w:val="Sraopastraipa"/>
        <w:numPr>
          <w:ilvl w:val="0"/>
          <w:numId w:val="23"/>
        </w:numPr>
        <w:spacing w:after="0" w:line="240" w:lineRule="auto"/>
        <w:ind w:left="0" w:firstLine="567"/>
        <w:jc w:val="both"/>
        <w:rPr>
          <w:rStyle w:val="cf01"/>
          <w:rFonts w:asciiTheme="minorHAnsi" w:hAnsiTheme="minorHAnsi" w:cstheme="minorHAnsi"/>
          <w:sz w:val="22"/>
          <w:szCs w:val="22"/>
          <w:lang w:bidi="hi-IN"/>
        </w:rPr>
      </w:pPr>
      <w:r w:rsidRPr="00B833FA">
        <w:rPr>
          <w:rFonts w:cstheme="minorHAnsi"/>
          <w:color w:val="000000"/>
          <w:sz w:val="22"/>
          <w:szCs w:val="22"/>
        </w:rPr>
        <w:t>Tiekėjas turi būti programinės įrangos, kurios licencijas siūlo šiame pirkime, gamintojas arba jo įgaliotas atstovas, arba turi būti sudaręs atitinkamą bendradarbiavimo sutartį su kitu ūkio subjektu, turinčiu gamintojo atstovavimo teisę.</w:t>
      </w:r>
      <w:r w:rsidRPr="00B833FA">
        <w:rPr>
          <w:rFonts w:cstheme="minorHAnsi"/>
          <w:b/>
          <w:bCs/>
          <w:color w:val="000000"/>
          <w:sz w:val="22"/>
          <w:szCs w:val="22"/>
        </w:rPr>
        <w:t xml:space="preserve"> </w:t>
      </w:r>
      <w:r w:rsidRPr="00B833FA">
        <w:rPr>
          <w:rFonts w:cstheme="minorHAnsi"/>
          <w:b/>
          <w:bCs/>
          <w:sz w:val="22"/>
          <w:szCs w:val="22"/>
          <w:u w:val="single"/>
        </w:rPr>
        <w:t xml:space="preserve">Iki pasiūlymų pateikimo termino pabaigos </w:t>
      </w:r>
      <w:r w:rsidRPr="00B833FA">
        <w:rPr>
          <w:rFonts w:eastAsia="Calibri" w:cstheme="minorHAnsi"/>
          <w:b/>
          <w:bCs/>
          <w:sz w:val="22"/>
          <w:szCs w:val="22"/>
          <w:u w:val="single"/>
        </w:rPr>
        <w:t>tiekėjo pateiktame pasiūlyme turi būti</w:t>
      </w:r>
      <w:r w:rsidRPr="00B833FA">
        <w:rPr>
          <w:rFonts w:cstheme="minorHAnsi"/>
          <w:b/>
          <w:bCs/>
          <w:sz w:val="22"/>
          <w:szCs w:val="22"/>
          <w:u w:val="single"/>
        </w:rPr>
        <w:t xml:space="preserve"> pateiktas:</w:t>
      </w:r>
      <w:r w:rsidRPr="00B833FA">
        <w:rPr>
          <w:rFonts w:cstheme="minorHAnsi"/>
          <w:b/>
          <w:bCs/>
          <w:sz w:val="22"/>
          <w:szCs w:val="22"/>
        </w:rPr>
        <w:t xml:space="preserve"> </w:t>
      </w:r>
      <w:r>
        <w:rPr>
          <w:rStyle w:val="cf01"/>
          <w:rFonts w:asciiTheme="minorHAnsi" w:hAnsiTheme="minorHAnsi" w:cstheme="minorHAnsi"/>
          <w:sz w:val="22"/>
          <w:szCs w:val="22"/>
        </w:rPr>
        <w:t>g</w:t>
      </w:r>
      <w:r w:rsidRPr="00B833FA">
        <w:rPr>
          <w:rStyle w:val="cf01"/>
          <w:rFonts w:asciiTheme="minorHAnsi" w:hAnsiTheme="minorHAnsi" w:cstheme="minorHAnsi"/>
          <w:sz w:val="22"/>
          <w:szCs w:val="22"/>
        </w:rPr>
        <w:t xml:space="preserve">amintojo išduotas įgaliojimas arba lygiavertis dokumentas, patvirtinantis, kad tiekėjas turi gamintojo atstovavimo teisę arba atitinkama bendradarbiavimo sutartis su kitu ūkio subjektu, turinčiu gamintojo atstovavimo teisę. Jeigu tiekėjas yra siūlomos programinės įrangos gamintojas, tokiu atveju pateikiama laisvos formos </w:t>
      </w:r>
      <w:r w:rsidRPr="00E46235">
        <w:rPr>
          <w:rStyle w:val="cf01"/>
          <w:rFonts w:asciiTheme="minorHAnsi" w:hAnsiTheme="minorHAnsi" w:cstheme="minorHAnsi"/>
          <w:sz w:val="22"/>
          <w:szCs w:val="22"/>
        </w:rPr>
        <w:t>tiekėjo deklaracija, patvirtinanti reikalavimą.</w:t>
      </w:r>
    </w:p>
    <w:p w14:paraId="14C661CE" w14:textId="07950D18" w:rsidR="00B7526F" w:rsidRPr="00E46235" w:rsidRDefault="00B7526F" w:rsidP="007F3BA4">
      <w:pPr>
        <w:pStyle w:val="Sraopastraipa"/>
        <w:numPr>
          <w:ilvl w:val="0"/>
          <w:numId w:val="23"/>
        </w:numPr>
        <w:spacing w:after="0" w:line="240" w:lineRule="auto"/>
        <w:ind w:left="0" w:firstLine="567"/>
        <w:jc w:val="both"/>
        <w:rPr>
          <w:rFonts w:cstheme="minorHAnsi"/>
          <w:sz w:val="22"/>
          <w:szCs w:val="22"/>
          <w:lang w:bidi="hi-IN"/>
        </w:rPr>
      </w:pPr>
      <w:r w:rsidRPr="00E46235">
        <w:rPr>
          <w:rFonts w:cstheme="minorHAnsi"/>
          <w:sz w:val="22"/>
          <w:szCs w:val="22"/>
        </w:rPr>
        <w:t>Siūlomos programinės įrangos gamintojas turi turėti ne žemesnį kaip ISO 9001:2015 (arba lygiavertis) ir ne žemesnį kaip ISO 27001:2013 (arba lygiavertis) standartus atitinkančius sertifikatus</w:t>
      </w:r>
      <w:r w:rsidR="007638BA" w:rsidRPr="00E46235">
        <w:rPr>
          <w:rFonts w:cstheme="minorHAnsi"/>
          <w:sz w:val="22"/>
          <w:szCs w:val="22"/>
        </w:rPr>
        <w:t xml:space="preserve"> arba lygiaverčius dokumentus</w:t>
      </w:r>
      <w:r w:rsidRPr="00E46235">
        <w:rPr>
          <w:rFonts w:cstheme="minorHAnsi"/>
          <w:sz w:val="22"/>
          <w:szCs w:val="22"/>
        </w:rPr>
        <w:t xml:space="preserve">. </w:t>
      </w:r>
      <w:r w:rsidRPr="00E46235">
        <w:rPr>
          <w:rFonts w:eastAsia="Times New Roman" w:cstheme="minorHAnsi"/>
          <w:b/>
          <w:bCs/>
          <w:sz w:val="22"/>
          <w:szCs w:val="22"/>
          <w:u w:val="single"/>
        </w:rPr>
        <w:t xml:space="preserve">Iki pasiūlymų pateikimo termino pabaigos </w:t>
      </w:r>
      <w:r w:rsidRPr="00E46235">
        <w:rPr>
          <w:rFonts w:eastAsia="Calibri" w:cstheme="minorHAnsi"/>
          <w:b/>
          <w:bCs/>
          <w:sz w:val="22"/>
          <w:szCs w:val="22"/>
          <w:u w:val="single"/>
          <w:lang w:eastAsia="en-US"/>
        </w:rPr>
        <w:t>tiekėjo pateiktame pasiūlyme turi būti</w:t>
      </w:r>
      <w:r w:rsidRPr="00E46235">
        <w:rPr>
          <w:rFonts w:eastAsia="Times New Roman" w:cstheme="minorHAnsi"/>
          <w:b/>
          <w:bCs/>
          <w:sz w:val="22"/>
          <w:szCs w:val="22"/>
          <w:u w:val="single"/>
        </w:rPr>
        <w:t xml:space="preserve"> pateikti nurodyti sertifikatai</w:t>
      </w:r>
      <w:r w:rsidR="007638BA" w:rsidRPr="00E46235">
        <w:rPr>
          <w:rFonts w:eastAsia="Times New Roman" w:cstheme="minorHAnsi"/>
          <w:b/>
          <w:bCs/>
          <w:sz w:val="22"/>
          <w:szCs w:val="22"/>
          <w:u w:val="single"/>
        </w:rPr>
        <w:t xml:space="preserve"> arba lygiaverčiai dokumentai</w:t>
      </w:r>
      <w:r w:rsidRPr="00E46235">
        <w:rPr>
          <w:rFonts w:eastAsia="Times New Roman" w:cstheme="minorHAnsi"/>
          <w:b/>
          <w:bCs/>
          <w:sz w:val="22"/>
          <w:szCs w:val="22"/>
          <w:u w:val="single"/>
        </w:rPr>
        <w:t>.</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872676">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t>______________</w:t>
      </w:r>
    </w:p>
    <w:p w14:paraId="524B177F" w14:textId="4A3B8954" w:rsidR="002E2126" w:rsidRPr="00873963"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01562643"/>
      <w:r w:rsidRPr="00873963">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6A0F75D8"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C05796" w:rsidRPr="00C05796">
        <w:rPr>
          <w:b/>
          <w:bCs/>
        </w:rPr>
        <w:t>GALINIO TAŠKO APTIKIMO IR ATSAKO (EDR) LICENCIJ</w:t>
      </w:r>
      <w:r w:rsidR="00C05796">
        <w:rPr>
          <w:b/>
          <w:bCs/>
        </w:rPr>
        <w:t>Ų</w:t>
      </w:r>
      <w:r w:rsidR="00C05796" w:rsidRPr="00C05796">
        <w:rPr>
          <w:b/>
          <w:bCs/>
        </w:rPr>
        <w:t xml:space="preserve"> SVEIKATOS PRIEŽIŪROS ĮSTAIGOMS</w:t>
      </w:r>
      <w:r w:rsidR="00C05796">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C05796" w:rsidRDefault="002E2126">
            <w:pPr>
              <w:rPr>
                <w:rFonts w:asciiTheme="minorHAnsi" w:cstheme="minorHAnsi"/>
                <w:color w:val="000000" w:themeColor="text1"/>
              </w:rPr>
            </w:pPr>
            <w:r w:rsidRPr="00C05796">
              <w:rPr>
                <w:rFonts w:asciiTheme="minorHAnsi" w:cstheme="minorHAnsi"/>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D66AF6">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D66AF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D66AF6">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D66AF6">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D66AF6">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D66AF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D66AF6">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D66AF6">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6"/>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D66AF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7"/>
            </w:r>
            <w:r w:rsidRPr="0011053F">
              <w:rPr>
                <w:rFonts w:asciiTheme="minorHAnsi" w:cstheme="minorHAnsi"/>
              </w:rPr>
              <w:t>:</w:t>
            </w:r>
          </w:p>
          <w:p w14:paraId="482F220B"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D66AF6">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D66AF6">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D66AF6">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D66AF6">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F0B22BB"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D66AF6">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62879B8D" w14:textId="77777777" w:rsidR="00C05796" w:rsidRPr="00C05796" w:rsidRDefault="002E2126" w:rsidP="00DB6317">
      <w:pPr>
        <w:pStyle w:val="Sraopastraipa"/>
        <w:numPr>
          <w:ilvl w:val="0"/>
          <w:numId w:val="10"/>
        </w:numPr>
        <w:spacing w:after="0" w:line="240" w:lineRule="auto"/>
        <w:ind w:left="0" w:firstLine="567"/>
        <w:rPr>
          <w:rFonts w:cstheme="minorHAnsi"/>
          <w:sz w:val="22"/>
          <w:szCs w:val="22"/>
        </w:rPr>
      </w:pPr>
      <w:r w:rsidRPr="00C05796">
        <w:rPr>
          <w:rFonts w:cstheme="minorHAnsi"/>
          <w:b/>
          <w:bCs/>
          <w:sz w:val="22"/>
          <w:szCs w:val="22"/>
        </w:rPr>
        <w:t xml:space="preserve">Informacija apie ūkio subjektus, kurių pajėgumais tiekėjas remiasi, kad atitiktų perkančiosios organizacijos nustatytus kvalifikacijos reikalavimus </w:t>
      </w:r>
      <w:r w:rsidRPr="00C05796">
        <w:rPr>
          <w:rFonts w:cstheme="minorHAnsi"/>
          <w:b/>
          <w:bCs/>
          <w:i/>
          <w:iCs/>
          <w:sz w:val="22"/>
          <w:szCs w:val="22"/>
        </w:rPr>
        <w:t xml:space="preserve">(nurodomi ir </w:t>
      </w:r>
      <w:r w:rsidRPr="00C05796">
        <w:rPr>
          <w:rFonts w:cstheme="minorHAnsi"/>
          <w:b/>
          <w:bCs/>
          <w:i/>
          <w:iCs/>
          <w:sz w:val="22"/>
          <w:szCs w:val="22"/>
          <w:lang w:val="la-Latn"/>
        </w:rPr>
        <w:t>kvazisubtiekėjai</w:t>
      </w:r>
      <w:r w:rsidRPr="00C05796">
        <w:rPr>
          <w:rFonts w:cstheme="minorHAnsi"/>
          <w:b/>
          <w:bCs/>
          <w:i/>
          <w:iCs/>
          <w:sz w:val="22"/>
          <w:szCs w:val="22"/>
        </w:rPr>
        <w:t xml:space="preserve"> – fiziniai asmenys, kuriuos ketinama įdarbinti pirkimo laimėjimo atveju) </w:t>
      </w:r>
    </w:p>
    <w:p w14:paraId="5E902D6A" w14:textId="29BA136A" w:rsidR="002E2126" w:rsidRPr="00DB6317" w:rsidRDefault="002E2126" w:rsidP="00DB6317">
      <w:pPr>
        <w:spacing w:after="0" w:line="240" w:lineRule="auto"/>
        <w:rPr>
          <w:rFonts w:cstheme="minorHAnsi"/>
          <w:sz w:val="22"/>
          <w:szCs w:val="22"/>
        </w:rPr>
      </w:pPr>
      <w:r w:rsidRPr="00DB6317">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FC452B" w:rsidRPr="00A41715" w14:paraId="3E765986" w14:textId="77777777" w:rsidTr="00FC452B">
        <w:tc>
          <w:tcPr>
            <w:tcW w:w="562" w:type="dxa"/>
            <w:shd w:val="clear" w:color="auto" w:fill="E7E6E6" w:themeFill="background2"/>
          </w:tcPr>
          <w:p w14:paraId="5C2B1CFD" w14:textId="77777777" w:rsidR="00FC452B" w:rsidRPr="00A41715" w:rsidRDefault="00FC452B">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23A7A0D1" w:rsidR="00FC452B" w:rsidRDefault="00FC452B">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CE0359A" w14:textId="77777777" w:rsidR="00FC452B" w:rsidRDefault="00FC452B">
            <w:pPr>
              <w:rPr>
                <w:rFonts w:cstheme="minorHAnsi"/>
                <w:sz w:val="20"/>
                <w:szCs w:val="20"/>
              </w:rPr>
            </w:pPr>
            <w:r>
              <w:rPr>
                <w:rFonts w:cstheme="minorHAnsi"/>
                <w:sz w:val="20"/>
                <w:szCs w:val="20"/>
              </w:rPr>
              <w:t>Jeigu kvazisubtiekėjas, įrašoma „KVAZISUBTIEKĖJAS“</w:t>
            </w:r>
          </w:p>
          <w:p w14:paraId="60752318" w14:textId="77777777" w:rsidR="00FC452B" w:rsidRPr="004965D7" w:rsidRDefault="00FC452B">
            <w:pPr>
              <w:rPr>
                <w:rFonts w:cstheme="minorHAnsi"/>
                <w:sz w:val="20"/>
                <w:szCs w:val="20"/>
              </w:rPr>
            </w:pPr>
          </w:p>
          <w:p w14:paraId="08D03ADF" w14:textId="77777777" w:rsidR="00FC452B" w:rsidRDefault="00FC452B">
            <w:pPr>
              <w:rPr>
                <w:rFonts w:cstheme="minorHAnsi"/>
                <w:sz w:val="20"/>
                <w:szCs w:val="20"/>
              </w:rPr>
            </w:pPr>
          </w:p>
          <w:p w14:paraId="376F26BF" w14:textId="77777777" w:rsidR="00FC452B" w:rsidRDefault="00FC452B">
            <w:pPr>
              <w:rPr>
                <w:rFonts w:cstheme="minorHAnsi"/>
                <w:sz w:val="20"/>
                <w:szCs w:val="20"/>
              </w:rPr>
            </w:pPr>
          </w:p>
          <w:p w14:paraId="3E2E4DE5" w14:textId="77777777" w:rsidR="00FC452B" w:rsidRPr="004965D7" w:rsidRDefault="00FC452B">
            <w:pPr>
              <w:rPr>
                <w:rFonts w:cstheme="minorHAnsi"/>
                <w:sz w:val="20"/>
                <w:szCs w:val="20"/>
              </w:rPr>
            </w:pPr>
          </w:p>
        </w:tc>
        <w:tc>
          <w:tcPr>
            <w:tcW w:w="2191" w:type="dxa"/>
            <w:shd w:val="clear" w:color="auto" w:fill="E7E6E6" w:themeFill="background2"/>
          </w:tcPr>
          <w:p w14:paraId="116F223C" w14:textId="77777777" w:rsidR="00FC452B" w:rsidRPr="00175EEB" w:rsidRDefault="00FC452B">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6F811BAE" w14:textId="77777777" w:rsidR="00FC452B" w:rsidRPr="00A66AD3" w:rsidRDefault="00FC452B">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FC452B" w:rsidRPr="00A41715" w:rsidRDefault="00FC452B">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FC452B" w:rsidRPr="00A41715" w:rsidRDefault="00FC452B">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FC452B" w:rsidRPr="00A41715" w:rsidRDefault="00FC452B">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77777777" w:rsidR="00FC452B" w:rsidRPr="00A41715" w:rsidRDefault="00FC452B">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FC452B" w:rsidRPr="00A33B8A" w14:paraId="208874DA" w14:textId="77777777" w:rsidTr="00FC452B">
        <w:tc>
          <w:tcPr>
            <w:tcW w:w="562" w:type="dxa"/>
          </w:tcPr>
          <w:p w14:paraId="5D553B46" w14:textId="77777777" w:rsidR="00FC452B" w:rsidRPr="00A33B8A" w:rsidRDefault="00FC452B">
            <w:pPr>
              <w:jc w:val="center"/>
              <w:rPr>
                <w:rFonts w:cstheme="minorHAnsi"/>
                <w:i/>
                <w:iCs/>
                <w:sz w:val="20"/>
                <w:szCs w:val="20"/>
              </w:rPr>
            </w:pPr>
            <w:r w:rsidRPr="00A33B8A">
              <w:rPr>
                <w:rFonts w:cstheme="minorHAnsi"/>
                <w:i/>
                <w:iCs/>
                <w:sz w:val="20"/>
                <w:szCs w:val="20"/>
              </w:rPr>
              <w:t>1</w:t>
            </w:r>
          </w:p>
        </w:tc>
        <w:tc>
          <w:tcPr>
            <w:tcW w:w="2086" w:type="dxa"/>
          </w:tcPr>
          <w:p w14:paraId="29CFE537" w14:textId="252CB438" w:rsidR="00FC452B" w:rsidRPr="00A33B8A" w:rsidRDefault="00FC452B">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FC452B" w:rsidRPr="00A33B8A" w:rsidRDefault="00FC452B">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FC452B" w:rsidRPr="00A33B8A" w:rsidRDefault="00FC452B">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FC452B" w:rsidRPr="00A33B8A" w:rsidRDefault="00FC452B">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FC452B" w:rsidRPr="00A33B8A" w:rsidRDefault="00FC452B">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FC452B" w:rsidRPr="00A33B8A" w:rsidRDefault="00FC452B">
            <w:pPr>
              <w:jc w:val="center"/>
              <w:rPr>
                <w:rFonts w:cstheme="minorHAnsi"/>
                <w:i/>
                <w:iCs/>
                <w:sz w:val="20"/>
                <w:szCs w:val="20"/>
              </w:rPr>
            </w:pPr>
            <w:r w:rsidRPr="00A33B8A">
              <w:rPr>
                <w:rFonts w:cstheme="minorHAnsi"/>
                <w:i/>
                <w:iCs/>
                <w:sz w:val="20"/>
                <w:szCs w:val="20"/>
              </w:rPr>
              <w:t>7</w:t>
            </w:r>
          </w:p>
        </w:tc>
      </w:tr>
      <w:tr w:rsidR="00FC452B" w:rsidRPr="00A41715" w14:paraId="4EB3B164" w14:textId="77777777" w:rsidTr="00FC452B">
        <w:tc>
          <w:tcPr>
            <w:tcW w:w="562" w:type="dxa"/>
          </w:tcPr>
          <w:p w14:paraId="2DF7952E" w14:textId="77777777" w:rsidR="00FC452B" w:rsidRDefault="00FC452B">
            <w:pPr>
              <w:jc w:val="both"/>
              <w:rPr>
                <w:rFonts w:cstheme="minorHAnsi"/>
                <w:sz w:val="20"/>
                <w:szCs w:val="20"/>
              </w:rPr>
            </w:pPr>
            <w:r>
              <w:rPr>
                <w:rFonts w:cstheme="minorHAnsi"/>
                <w:sz w:val="20"/>
                <w:szCs w:val="20"/>
              </w:rPr>
              <w:t>1.</w:t>
            </w:r>
          </w:p>
        </w:tc>
        <w:tc>
          <w:tcPr>
            <w:tcW w:w="2086" w:type="dxa"/>
          </w:tcPr>
          <w:p w14:paraId="0E22D237" w14:textId="113FAD53" w:rsidR="00FC452B" w:rsidRPr="00A41715" w:rsidRDefault="00FC452B">
            <w:pPr>
              <w:rPr>
                <w:rFonts w:cstheme="minorHAnsi"/>
                <w:sz w:val="20"/>
                <w:szCs w:val="20"/>
              </w:rPr>
            </w:pPr>
          </w:p>
        </w:tc>
        <w:tc>
          <w:tcPr>
            <w:tcW w:w="2191" w:type="dxa"/>
          </w:tcPr>
          <w:p w14:paraId="68E74CEA" w14:textId="77777777" w:rsidR="00FC452B" w:rsidRPr="00A41715" w:rsidRDefault="00FC452B">
            <w:pPr>
              <w:rPr>
                <w:rFonts w:cstheme="minorHAnsi"/>
                <w:sz w:val="20"/>
                <w:szCs w:val="20"/>
              </w:rPr>
            </w:pPr>
          </w:p>
        </w:tc>
        <w:tc>
          <w:tcPr>
            <w:tcW w:w="2191" w:type="dxa"/>
          </w:tcPr>
          <w:p w14:paraId="0C7E8B0C" w14:textId="77777777" w:rsidR="00FC452B" w:rsidRPr="00A41715" w:rsidRDefault="00FC452B">
            <w:pPr>
              <w:rPr>
                <w:rFonts w:cstheme="minorHAnsi"/>
                <w:sz w:val="20"/>
                <w:szCs w:val="20"/>
              </w:rPr>
            </w:pPr>
          </w:p>
        </w:tc>
        <w:tc>
          <w:tcPr>
            <w:tcW w:w="2191" w:type="dxa"/>
          </w:tcPr>
          <w:p w14:paraId="6DA8FD42" w14:textId="77777777" w:rsidR="00FC452B" w:rsidRPr="00A41715" w:rsidRDefault="00FC452B">
            <w:pPr>
              <w:rPr>
                <w:rFonts w:cstheme="minorHAnsi"/>
                <w:sz w:val="20"/>
                <w:szCs w:val="20"/>
              </w:rPr>
            </w:pPr>
          </w:p>
        </w:tc>
        <w:tc>
          <w:tcPr>
            <w:tcW w:w="2191" w:type="dxa"/>
          </w:tcPr>
          <w:p w14:paraId="0708CC22" w14:textId="77777777" w:rsidR="00FC452B" w:rsidRPr="00A41715" w:rsidRDefault="00FC452B">
            <w:pPr>
              <w:rPr>
                <w:rFonts w:cstheme="minorHAnsi"/>
                <w:sz w:val="20"/>
                <w:szCs w:val="20"/>
              </w:rPr>
            </w:pPr>
          </w:p>
        </w:tc>
        <w:tc>
          <w:tcPr>
            <w:tcW w:w="2191" w:type="dxa"/>
          </w:tcPr>
          <w:p w14:paraId="778BF144" w14:textId="77777777" w:rsidR="00FC452B" w:rsidRPr="00A41715" w:rsidRDefault="00FC452B">
            <w:pPr>
              <w:rPr>
                <w:rFonts w:cstheme="minorHAnsi"/>
                <w:sz w:val="20"/>
                <w:szCs w:val="20"/>
              </w:rPr>
            </w:pPr>
          </w:p>
        </w:tc>
      </w:tr>
      <w:tr w:rsidR="00FC452B" w:rsidRPr="00A41715" w14:paraId="4E64CAD5" w14:textId="77777777" w:rsidTr="00FC452B">
        <w:tc>
          <w:tcPr>
            <w:tcW w:w="562" w:type="dxa"/>
          </w:tcPr>
          <w:p w14:paraId="5EA9348D" w14:textId="77777777" w:rsidR="00FC452B" w:rsidRPr="00A41715" w:rsidRDefault="00FC452B">
            <w:pPr>
              <w:jc w:val="both"/>
              <w:rPr>
                <w:rFonts w:cstheme="minorHAnsi"/>
                <w:sz w:val="20"/>
                <w:szCs w:val="20"/>
              </w:rPr>
            </w:pPr>
          </w:p>
        </w:tc>
        <w:tc>
          <w:tcPr>
            <w:tcW w:w="2086" w:type="dxa"/>
          </w:tcPr>
          <w:p w14:paraId="1C51DC4B" w14:textId="5107E8F3" w:rsidR="00FC452B" w:rsidRPr="00A41715" w:rsidRDefault="00FC452B">
            <w:pPr>
              <w:rPr>
                <w:rFonts w:cstheme="minorHAnsi"/>
                <w:sz w:val="20"/>
                <w:szCs w:val="20"/>
              </w:rPr>
            </w:pPr>
          </w:p>
        </w:tc>
        <w:tc>
          <w:tcPr>
            <w:tcW w:w="2191" w:type="dxa"/>
          </w:tcPr>
          <w:p w14:paraId="0B7CDF46" w14:textId="77777777" w:rsidR="00FC452B" w:rsidRPr="00A41715" w:rsidRDefault="00FC452B">
            <w:pPr>
              <w:rPr>
                <w:rFonts w:cstheme="minorHAnsi"/>
                <w:sz w:val="20"/>
                <w:szCs w:val="20"/>
              </w:rPr>
            </w:pPr>
          </w:p>
        </w:tc>
        <w:tc>
          <w:tcPr>
            <w:tcW w:w="2191" w:type="dxa"/>
          </w:tcPr>
          <w:p w14:paraId="508E327B" w14:textId="77777777" w:rsidR="00FC452B" w:rsidRPr="00A41715" w:rsidRDefault="00FC452B">
            <w:pPr>
              <w:rPr>
                <w:rFonts w:cstheme="minorHAnsi"/>
                <w:sz w:val="20"/>
                <w:szCs w:val="20"/>
              </w:rPr>
            </w:pPr>
          </w:p>
        </w:tc>
        <w:tc>
          <w:tcPr>
            <w:tcW w:w="2191" w:type="dxa"/>
          </w:tcPr>
          <w:p w14:paraId="7A337F68" w14:textId="77777777" w:rsidR="00FC452B" w:rsidRPr="00A41715" w:rsidRDefault="00FC452B">
            <w:pPr>
              <w:rPr>
                <w:rFonts w:cstheme="minorHAnsi"/>
                <w:sz w:val="20"/>
                <w:szCs w:val="20"/>
              </w:rPr>
            </w:pPr>
          </w:p>
        </w:tc>
        <w:tc>
          <w:tcPr>
            <w:tcW w:w="2191" w:type="dxa"/>
          </w:tcPr>
          <w:p w14:paraId="24ABBA1C" w14:textId="77777777" w:rsidR="00FC452B" w:rsidRPr="00A41715" w:rsidRDefault="00FC452B">
            <w:pPr>
              <w:rPr>
                <w:rFonts w:cstheme="minorHAnsi"/>
                <w:sz w:val="20"/>
                <w:szCs w:val="20"/>
              </w:rPr>
            </w:pPr>
          </w:p>
        </w:tc>
        <w:tc>
          <w:tcPr>
            <w:tcW w:w="2191" w:type="dxa"/>
          </w:tcPr>
          <w:p w14:paraId="6B0F8B6D" w14:textId="77777777" w:rsidR="00FC452B" w:rsidRPr="00A41715" w:rsidRDefault="00FC452B">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D66AF6">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6"/>
    <w:p w14:paraId="0B3227E9" w14:textId="718F24C4" w:rsidR="002E2126" w:rsidRPr="000918AC" w:rsidRDefault="002E2126" w:rsidP="00D66AF6">
      <w:pPr>
        <w:pStyle w:val="Sraopastraipa"/>
        <w:numPr>
          <w:ilvl w:val="0"/>
          <w:numId w:val="10"/>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0064"/>
      </w:tblGrid>
      <w:tr w:rsidR="002E2126" w:rsidRPr="00BC6511" w14:paraId="57C3CD05" w14:textId="77777777" w:rsidTr="007C610A">
        <w:tc>
          <w:tcPr>
            <w:tcW w:w="562" w:type="dxa"/>
            <w:shd w:val="clear" w:color="auto" w:fill="E7E6E6" w:themeFill="background2"/>
          </w:tcPr>
          <w:p w14:paraId="1E31DF3A" w14:textId="77777777" w:rsidR="002E2126" w:rsidRPr="00BC6511" w:rsidRDefault="002E2126">
            <w:pPr>
              <w:suppressAutoHyphens/>
              <w:spacing w:after="0" w:line="240" w:lineRule="auto"/>
              <w:jc w:val="center"/>
              <w:rPr>
                <w:rFonts w:eastAsia="Times New Roman" w:cstheme="minorHAnsi"/>
                <w:bCs/>
                <w:lang w:eastAsia="en-US"/>
              </w:rPr>
            </w:pPr>
            <w:r w:rsidRPr="00BC6511">
              <w:rPr>
                <w:rFonts w:eastAsia="Times New Roman" w:cstheme="minorHAnsi"/>
                <w:bCs/>
                <w:lang w:eastAsia="en-US"/>
              </w:rPr>
              <w:t>Eil. Nr.</w:t>
            </w:r>
          </w:p>
        </w:tc>
        <w:tc>
          <w:tcPr>
            <w:tcW w:w="2977" w:type="dxa"/>
            <w:shd w:val="clear" w:color="auto" w:fill="E7E6E6" w:themeFill="background2"/>
          </w:tcPr>
          <w:p w14:paraId="7A4D75C7" w14:textId="70ED63A8" w:rsidR="002E2126" w:rsidRPr="00BC6511" w:rsidRDefault="002E2126">
            <w:pPr>
              <w:suppressAutoHyphens/>
              <w:spacing w:after="0" w:line="240" w:lineRule="auto"/>
              <w:rPr>
                <w:rFonts w:eastAsia="Times New Roman" w:cstheme="minorHAnsi"/>
                <w:bCs/>
                <w:lang w:eastAsia="en-US"/>
              </w:rPr>
            </w:pPr>
            <w:r w:rsidRPr="00BC6511">
              <w:rPr>
                <w:rFonts w:eastAsia="Times New Roman" w:cstheme="minorHAnsi"/>
                <w:bCs/>
                <w:lang w:eastAsia="en-US"/>
              </w:rPr>
              <w:t xml:space="preserve">Kokybės kriterijai </w:t>
            </w:r>
          </w:p>
        </w:tc>
        <w:tc>
          <w:tcPr>
            <w:tcW w:w="10064" w:type="dxa"/>
            <w:shd w:val="clear" w:color="auto" w:fill="E7E6E6" w:themeFill="background2"/>
          </w:tcPr>
          <w:p w14:paraId="08AC5EF7" w14:textId="77777777" w:rsidR="002E2126" w:rsidRPr="00BC6511" w:rsidRDefault="002E2126">
            <w:pPr>
              <w:suppressAutoHyphens/>
              <w:spacing w:after="0" w:line="240" w:lineRule="auto"/>
              <w:rPr>
                <w:rFonts w:eastAsia="Times New Roman" w:cstheme="minorHAnsi"/>
                <w:bCs/>
                <w:lang w:eastAsia="en-US"/>
              </w:rPr>
            </w:pPr>
            <w:r w:rsidRPr="00BC6511">
              <w:rPr>
                <w:rFonts w:eastAsia="Times New Roman" w:cstheme="minorHAnsi"/>
                <w:bCs/>
                <w:lang w:eastAsia="en-US"/>
              </w:rPr>
              <w:t>Siūlomų kriterijų rodiklių reikšmės</w:t>
            </w:r>
          </w:p>
        </w:tc>
      </w:tr>
      <w:tr w:rsidR="007C610A" w:rsidRPr="00BC6511" w14:paraId="36A68244" w14:textId="77777777" w:rsidTr="007C610A">
        <w:tc>
          <w:tcPr>
            <w:tcW w:w="562" w:type="dxa"/>
          </w:tcPr>
          <w:p w14:paraId="0D9D27DD" w14:textId="77777777" w:rsidR="007C610A" w:rsidRPr="00BC6511" w:rsidRDefault="007C610A" w:rsidP="007C610A">
            <w:pPr>
              <w:suppressAutoHyphens/>
              <w:spacing w:after="0" w:line="240" w:lineRule="auto"/>
              <w:jc w:val="both"/>
              <w:rPr>
                <w:rFonts w:eastAsia="Times New Roman" w:cstheme="minorHAnsi"/>
                <w:lang w:eastAsia="en-US"/>
              </w:rPr>
            </w:pPr>
            <w:r w:rsidRPr="00BC6511">
              <w:rPr>
                <w:rFonts w:eastAsia="Times New Roman" w:cstheme="minorHAnsi"/>
                <w:lang w:eastAsia="en-US"/>
              </w:rPr>
              <w:t>1.</w:t>
            </w:r>
          </w:p>
        </w:tc>
        <w:tc>
          <w:tcPr>
            <w:tcW w:w="2977" w:type="dxa"/>
            <w:shd w:val="clear" w:color="auto" w:fill="E7E6E6" w:themeFill="background2"/>
          </w:tcPr>
          <w:p w14:paraId="610F041A" w14:textId="545EE766" w:rsidR="007C610A" w:rsidRPr="00BC6511" w:rsidRDefault="007C610A" w:rsidP="007C610A">
            <w:pPr>
              <w:suppressAutoHyphens/>
              <w:spacing w:after="0" w:line="240" w:lineRule="auto"/>
              <w:jc w:val="both"/>
              <w:rPr>
                <w:rFonts w:eastAsia="Times New Roman" w:cstheme="minorHAnsi"/>
                <w:lang w:eastAsia="en-US"/>
              </w:rPr>
            </w:pPr>
            <w:r w:rsidRPr="00BC6511">
              <w:t>Techninė</w:t>
            </w:r>
            <w:r w:rsidR="009F726E" w:rsidRPr="00BC6511">
              <w:t>s</w:t>
            </w:r>
            <w:r w:rsidRPr="00BC6511">
              <w:t xml:space="preserve"> pagalb</w:t>
            </w:r>
            <w:r w:rsidR="009F726E" w:rsidRPr="00BC6511">
              <w:t>os</w:t>
            </w:r>
            <w:r w:rsidRPr="00BC6511">
              <w:t xml:space="preserve"> ir konsultacij</w:t>
            </w:r>
            <w:r w:rsidR="009F726E" w:rsidRPr="00BC6511">
              <w:t>ų</w:t>
            </w:r>
            <w:r w:rsidRPr="00BC6511">
              <w:t xml:space="preserve">  </w:t>
            </w:r>
            <w:r w:rsidR="009F726E" w:rsidRPr="00BC6511">
              <w:t>teikimo</w:t>
            </w:r>
            <w:r w:rsidRPr="00BC6511">
              <w:t xml:space="preserve"> kalba (T</w:t>
            </w:r>
            <w:r w:rsidRPr="00BC6511">
              <w:rPr>
                <w:vertAlign w:val="subscript"/>
              </w:rPr>
              <w:t>1</w:t>
            </w:r>
            <w:r w:rsidRPr="00BC6511">
              <w:t>)</w:t>
            </w:r>
          </w:p>
        </w:tc>
        <w:tc>
          <w:tcPr>
            <w:tcW w:w="10064" w:type="dxa"/>
          </w:tcPr>
          <w:p w14:paraId="089267FB" w14:textId="53CFDDB2" w:rsidR="007C610A" w:rsidRPr="00BC6511" w:rsidRDefault="007C610A" w:rsidP="007C610A">
            <w:pPr>
              <w:suppressAutoHyphens/>
              <w:autoSpaceDN w:val="0"/>
              <w:spacing w:after="0" w:line="240" w:lineRule="auto"/>
              <w:jc w:val="both"/>
              <w:textAlignment w:val="baseline"/>
              <w:rPr>
                <w:rFonts w:eastAsia="Times New Roman" w:cstheme="minorHAnsi"/>
              </w:rPr>
            </w:pPr>
            <w:r w:rsidRPr="00BC6511">
              <w:rPr>
                <w:rFonts w:eastAsia="Times New Roman" w:cstheme="minorHAnsi"/>
                <w:i/>
              </w:rPr>
              <w:t xml:space="preserve">Pažymėti siūlomą </w:t>
            </w:r>
            <w:r w:rsidRPr="00BC6511">
              <w:rPr>
                <w:rFonts w:cstheme="minorHAnsi"/>
                <w:b/>
                <w:bCs/>
                <w:i/>
              </w:rPr>
              <w:t>techninės pagalbos ir konsultacijų teikimo kalbą</w:t>
            </w:r>
            <w:r w:rsidRPr="00BC6511">
              <w:rPr>
                <w:rFonts w:eastAsia="Times New Roman" w:cstheme="minorHAnsi"/>
                <w:i/>
              </w:rPr>
              <w:t xml:space="preserve"> (</w:t>
            </w:r>
            <w:r w:rsidRPr="00BC6511">
              <w:rPr>
                <w:rFonts w:eastAsia="Times New Roman" w:cstheme="minorHAnsi"/>
                <w:i/>
                <w:color w:val="FF0000"/>
                <w:u w:val="single"/>
              </w:rPr>
              <w:t>simboliu „x“ pažymėti tik vieną langelį</w:t>
            </w:r>
            <w:r w:rsidRPr="00BC6511">
              <w:rPr>
                <w:rFonts w:eastAsia="Times New Roman" w:cstheme="minorHAnsi"/>
                <w:i/>
              </w:rPr>
              <w:t>):</w:t>
            </w:r>
          </w:p>
          <w:p w14:paraId="73ABB54A" w14:textId="77777777" w:rsidR="007C610A" w:rsidRPr="00BC6511" w:rsidRDefault="007C610A" w:rsidP="007C610A">
            <w:pPr>
              <w:suppressAutoHyphens/>
              <w:spacing w:after="0" w:line="240" w:lineRule="auto"/>
              <w:jc w:val="both"/>
              <w:rPr>
                <w:rFonts w:cstheme="minorHAnsi"/>
                <w:lang w:eastAsia="en-US"/>
              </w:rPr>
            </w:pPr>
          </w:p>
          <w:p w14:paraId="1D56BF10" w14:textId="7CD45FF0" w:rsidR="007C610A" w:rsidRPr="00BC6511" w:rsidRDefault="00977D20" w:rsidP="00977D20">
            <w:pPr>
              <w:tabs>
                <w:tab w:val="left" w:pos="7236"/>
              </w:tabs>
              <w:suppressAutoHyphens/>
              <w:spacing w:after="0" w:line="240" w:lineRule="auto"/>
              <w:jc w:val="both"/>
              <w:rPr>
                <w:rFonts w:cstheme="minorHAnsi"/>
              </w:rPr>
            </w:pPr>
            <w:r w:rsidRPr="00BC6511">
              <w:rPr>
                <w:rFonts w:cstheme="minorHAnsi"/>
              </w:rPr>
              <w:t xml:space="preserve">1) </w:t>
            </w:r>
            <w:r w:rsidR="007C610A" w:rsidRPr="00BC6511">
              <w:rPr>
                <w:rFonts w:cstheme="minorHAnsi"/>
              </w:rPr>
              <w:t xml:space="preserve">Visos techninės pagalbos ir konsultacijų paslaugos teikiamos </w:t>
            </w:r>
            <w:r w:rsidR="003868B6" w:rsidRPr="00BC6511">
              <w:rPr>
                <w:rFonts w:cstheme="minorHAnsi"/>
              </w:rPr>
              <w:t xml:space="preserve">tik </w:t>
            </w:r>
            <w:r w:rsidR="007C610A" w:rsidRPr="00BC6511">
              <w:rPr>
                <w:rFonts w:cstheme="minorHAnsi"/>
              </w:rPr>
              <w:t xml:space="preserve">lietuvių kalba – </w:t>
            </w:r>
            <w:sdt>
              <w:sdtPr>
                <w:rPr>
                  <w:rFonts w:ascii="Segoe UI Symbol" w:hAnsi="Segoe UI Symbol" w:cs="Segoe UI Symbol"/>
                  <w:lang w:eastAsia="en-US"/>
                </w:rPr>
                <w:id w:val="-1245639468"/>
                <w14:checkbox>
                  <w14:checked w14:val="0"/>
                  <w14:checkedState w14:val="2612" w14:font="MS Gothic"/>
                  <w14:uncheckedState w14:val="2610" w14:font="MS Gothic"/>
                </w14:checkbox>
              </w:sdtPr>
              <w:sdtContent>
                <w:r w:rsidR="007C610A" w:rsidRPr="00BC6511">
                  <w:rPr>
                    <w:rFonts w:ascii="Segoe UI Symbol" w:hAnsi="Segoe UI Symbol" w:cs="Segoe UI Symbol"/>
                    <w:lang w:eastAsia="en-US"/>
                  </w:rPr>
                  <w:t>☐</w:t>
                </w:r>
              </w:sdtContent>
            </w:sdt>
          </w:p>
          <w:p w14:paraId="34926BFC" w14:textId="77777777" w:rsidR="007C610A" w:rsidRPr="00BC6511" w:rsidRDefault="007C610A" w:rsidP="007C610A">
            <w:pPr>
              <w:suppressAutoHyphens/>
              <w:spacing w:after="0" w:line="240" w:lineRule="auto"/>
              <w:jc w:val="both"/>
              <w:rPr>
                <w:rFonts w:cstheme="minorHAnsi"/>
              </w:rPr>
            </w:pPr>
          </w:p>
          <w:p w14:paraId="04886A33" w14:textId="426EB8B3" w:rsidR="007C610A" w:rsidRPr="00BC6511" w:rsidRDefault="00977D20" w:rsidP="00977D20">
            <w:pPr>
              <w:suppressAutoHyphens/>
              <w:spacing w:after="0" w:line="240" w:lineRule="auto"/>
              <w:jc w:val="both"/>
              <w:rPr>
                <w:rFonts w:cstheme="minorHAnsi"/>
              </w:rPr>
            </w:pPr>
            <w:r w:rsidRPr="00BC6511">
              <w:rPr>
                <w:rFonts w:cstheme="minorHAnsi"/>
              </w:rPr>
              <w:t>2)</w:t>
            </w:r>
            <w:r w:rsidR="00A81148" w:rsidRPr="00BC6511">
              <w:rPr>
                <w:rFonts w:cstheme="minorHAnsi"/>
              </w:rPr>
              <w:t xml:space="preserve"> </w:t>
            </w:r>
            <w:r w:rsidR="007C610A" w:rsidRPr="00BC6511">
              <w:rPr>
                <w:rFonts w:cstheme="minorHAnsi"/>
              </w:rPr>
              <w:t xml:space="preserve">Techninės pagalbos ir konsultacijų paslaugos teikiamos </w:t>
            </w:r>
            <w:r w:rsidR="00C100EE" w:rsidRPr="00C100EE">
              <w:rPr>
                <w:rFonts w:eastAsia="Times New Roman" w:cstheme="minorHAnsi"/>
                <w:lang w:eastAsia="en-US"/>
              </w:rPr>
              <w:t>lietuvių ir (ar) anglų kalbomis</w:t>
            </w:r>
            <w:r w:rsidR="00C100EE" w:rsidRPr="00BC6511">
              <w:rPr>
                <w:rFonts w:cstheme="minorHAnsi"/>
                <w:iCs/>
              </w:rPr>
              <w:t xml:space="preserve"> </w:t>
            </w:r>
            <w:r w:rsidR="007C610A" w:rsidRPr="00BC6511">
              <w:rPr>
                <w:rFonts w:cstheme="minorHAnsi"/>
                <w:iCs/>
              </w:rPr>
              <w:t xml:space="preserve">– </w:t>
            </w:r>
            <w:sdt>
              <w:sdtPr>
                <w:rPr>
                  <w:rFonts w:ascii="Segoe UI Symbol" w:eastAsia="MS Gothic" w:hAnsi="Segoe UI Symbol" w:cs="Segoe UI Symbol"/>
                  <w:lang w:eastAsia="en-US"/>
                </w:rPr>
                <w:id w:val="-756288473"/>
                <w14:checkbox>
                  <w14:checked w14:val="0"/>
                  <w14:checkedState w14:val="2612" w14:font="MS Gothic"/>
                  <w14:uncheckedState w14:val="2610" w14:font="MS Gothic"/>
                </w14:checkbox>
              </w:sdtPr>
              <w:sdtContent>
                <w:r w:rsidR="007C610A" w:rsidRPr="00BC6511">
                  <w:rPr>
                    <w:rFonts w:ascii="Segoe UI Symbol" w:eastAsia="MS Gothic" w:hAnsi="Segoe UI Symbol" w:cs="Segoe UI Symbol"/>
                    <w:lang w:eastAsia="en-US"/>
                  </w:rPr>
                  <w:t>☐</w:t>
                </w:r>
              </w:sdtContent>
            </w:sdt>
          </w:p>
          <w:p w14:paraId="11D3808E" w14:textId="77777777" w:rsidR="00BC6511" w:rsidRPr="00BC6511" w:rsidRDefault="00BC6511" w:rsidP="007C610A">
            <w:pPr>
              <w:suppressAutoHyphens/>
              <w:spacing w:after="0" w:line="240" w:lineRule="auto"/>
              <w:jc w:val="both"/>
              <w:rPr>
                <w:rFonts w:eastAsia="Times New Roman" w:cstheme="minorHAnsi"/>
                <w:b/>
                <w:bCs/>
                <w:u w:val="single"/>
                <w:lang w:eastAsia="en-US"/>
              </w:rPr>
            </w:pPr>
          </w:p>
          <w:p w14:paraId="57BD9D4E" w14:textId="4631789B" w:rsidR="007C610A" w:rsidRPr="0005497A" w:rsidRDefault="00BC6511" w:rsidP="007C610A">
            <w:pPr>
              <w:suppressAutoHyphens/>
              <w:spacing w:after="0" w:line="240" w:lineRule="auto"/>
              <w:jc w:val="both"/>
              <w:rPr>
                <w:rFonts w:eastAsia="Times New Roman" w:cstheme="minorHAnsi"/>
                <w:b/>
                <w:bCs/>
                <w:color w:val="FF0000"/>
                <w:u w:val="single"/>
                <w:lang w:eastAsia="en-US"/>
              </w:rPr>
            </w:pPr>
            <w:bookmarkStart w:id="77" w:name="_Hlk201305073"/>
            <w:r w:rsidRPr="00BC6511">
              <w:rPr>
                <w:rFonts w:eastAsia="Times New Roman" w:cstheme="minorHAnsi"/>
                <w:b/>
                <w:bCs/>
                <w:u w:val="single"/>
                <w:lang w:eastAsia="en-US"/>
              </w:rPr>
              <w:t xml:space="preserve">Pastaba. </w:t>
            </w:r>
            <w:r w:rsidRPr="0005497A">
              <w:rPr>
                <w:rFonts w:eastAsia="Times New Roman" w:cstheme="minorHAnsi"/>
                <w:i/>
                <w:iCs/>
                <w:color w:val="FF0000"/>
                <w:u w:val="single"/>
                <w:lang w:eastAsia="en-US"/>
              </w:rPr>
              <w:t xml:space="preserve">Jei tiekėjas nenurodys prašomos kriterijaus reikšmės arba pažymės abi reikšmes, bus laikoma, kad tiekėjas siūlo techninės pagalbos ir konsultacijų paslaugų teikimą pagal techninės specifikacijos reikalavimus (t. y. lietuvių ir (ar) anglų kalbomis), ir už šį kriterijų bus skiriama 0 </w:t>
            </w:r>
            <w:r w:rsidR="0005497A" w:rsidRPr="0005497A">
              <w:rPr>
                <w:rFonts w:eastAsia="Times New Roman" w:cstheme="minorHAnsi"/>
                <w:i/>
                <w:iCs/>
                <w:color w:val="FF0000"/>
                <w:u w:val="single"/>
                <w:lang w:eastAsia="en-US"/>
              </w:rPr>
              <w:t xml:space="preserve">(nulis) </w:t>
            </w:r>
            <w:r w:rsidRPr="0005497A">
              <w:rPr>
                <w:rFonts w:eastAsia="Times New Roman" w:cstheme="minorHAnsi"/>
                <w:i/>
                <w:iCs/>
                <w:color w:val="FF0000"/>
                <w:u w:val="single"/>
                <w:lang w:eastAsia="en-US"/>
              </w:rPr>
              <w:t>balų.</w:t>
            </w:r>
            <w:r w:rsidRPr="0005497A">
              <w:rPr>
                <w:rFonts w:eastAsia="Times New Roman" w:cstheme="minorHAnsi"/>
                <w:b/>
                <w:bCs/>
                <w:color w:val="FF0000"/>
                <w:u w:val="single"/>
                <w:lang w:eastAsia="en-US"/>
              </w:rPr>
              <w:t xml:space="preserve"> </w:t>
            </w:r>
          </w:p>
          <w:bookmarkEnd w:id="77"/>
          <w:p w14:paraId="181D49D7" w14:textId="15CED887" w:rsidR="00BC6511" w:rsidRPr="00BC6511" w:rsidRDefault="00BC6511" w:rsidP="007C610A">
            <w:pPr>
              <w:suppressAutoHyphens/>
              <w:spacing w:after="0" w:line="240" w:lineRule="auto"/>
              <w:jc w:val="both"/>
              <w:rPr>
                <w:rFonts w:eastAsia="Times New Roman" w:cstheme="minorHAnsi"/>
                <w:b/>
                <w:bCs/>
                <w:u w:val="single"/>
                <w:lang w:eastAsia="en-US"/>
              </w:rPr>
            </w:pPr>
          </w:p>
        </w:tc>
      </w:tr>
      <w:tr w:rsidR="00977D20" w:rsidRPr="00BC6511" w14:paraId="26E8B66D" w14:textId="77777777" w:rsidTr="00AD0CA5">
        <w:tc>
          <w:tcPr>
            <w:tcW w:w="562" w:type="dxa"/>
          </w:tcPr>
          <w:p w14:paraId="2CE03748" w14:textId="77777777" w:rsidR="00977D20" w:rsidRPr="00BC6511" w:rsidRDefault="00977D20" w:rsidP="00977D20">
            <w:pPr>
              <w:suppressAutoHyphens/>
              <w:spacing w:after="0" w:line="240" w:lineRule="auto"/>
              <w:jc w:val="both"/>
              <w:rPr>
                <w:rFonts w:eastAsia="Times New Roman" w:cstheme="minorHAnsi"/>
                <w:lang w:eastAsia="en-US"/>
              </w:rPr>
            </w:pPr>
            <w:r w:rsidRPr="00BC6511">
              <w:rPr>
                <w:rFonts w:eastAsia="Times New Roman" w:cstheme="minorHAnsi"/>
                <w:lang w:eastAsia="en-US"/>
              </w:rPr>
              <w:t>2.</w:t>
            </w:r>
          </w:p>
        </w:tc>
        <w:tc>
          <w:tcPr>
            <w:tcW w:w="2977" w:type="dxa"/>
            <w:shd w:val="clear" w:color="auto" w:fill="E7E6E6" w:themeFill="background2"/>
          </w:tcPr>
          <w:p w14:paraId="30B5910F" w14:textId="35D61D34" w:rsidR="00977D20" w:rsidRPr="00BC6511" w:rsidRDefault="003F6020" w:rsidP="00977D20">
            <w:pPr>
              <w:suppressAutoHyphens/>
              <w:spacing w:after="0" w:line="240" w:lineRule="auto"/>
              <w:jc w:val="both"/>
              <w:rPr>
                <w:rFonts w:eastAsia="Times New Roman" w:cstheme="minorHAnsi"/>
                <w:lang w:eastAsia="en-US"/>
              </w:rPr>
            </w:pPr>
            <w:r w:rsidRPr="00BC6511">
              <w:t>G</w:t>
            </w:r>
            <w:r w:rsidR="00977D20" w:rsidRPr="00BC6511">
              <w:t>alimybė</w:t>
            </w:r>
            <w:r w:rsidRPr="00BC6511">
              <w:t xml:space="preserve"> administravimo konsolėje </w:t>
            </w:r>
            <w:r w:rsidR="00977D20" w:rsidRPr="00BC6511">
              <w:t xml:space="preserve">matyti ir valdyti </w:t>
            </w:r>
            <w:r w:rsidR="003868B6" w:rsidRPr="00BC6511">
              <w:t>siūlomus</w:t>
            </w:r>
            <w:r w:rsidR="00977D20" w:rsidRPr="00BC6511">
              <w:t xml:space="preserve"> sprendimus, diegiamus </w:t>
            </w:r>
            <w:r w:rsidR="00977D20" w:rsidRPr="00BC6511">
              <w:lastRenderedPageBreak/>
              <w:t>sveikatos priežiūros įstaigose  (T</w:t>
            </w:r>
            <w:r w:rsidR="00977D20" w:rsidRPr="00BC6511">
              <w:rPr>
                <w:vertAlign w:val="subscript"/>
              </w:rPr>
              <w:t>2</w:t>
            </w:r>
            <w:r w:rsidR="00977D20" w:rsidRPr="00BC6511">
              <w:t>)</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14:paraId="12671435" w14:textId="4CD6E3DF" w:rsidR="00977D20" w:rsidRPr="00BC6511" w:rsidRDefault="00977D20" w:rsidP="00BC6511">
            <w:pPr>
              <w:suppressAutoHyphens/>
              <w:autoSpaceDN w:val="0"/>
              <w:spacing w:after="0" w:line="240" w:lineRule="auto"/>
              <w:jc w:val="both"/>
              <w:textAlignment w:val="baseline"/>
              <w:rPr>
                <w:rFonts w:eastAsia="Times New Roman" w:cstheme="minorHAnsi"/>
              </w:rPr>
            </w:pPr>
            <w:r w:rsidRPr="00BC6511">
              <w:rPr>
                <w:rFonts w:eastAsia="Times New Roman" w:cstheme="minorHAnsi"/>
                <w:i/>
              </w:rPr>
              <w:lastRenderedPageBreak/>
              <w:t xml:space="preserve">Pažymėti siūlomą </w:t>
            </w:r>
            <w:r w:rsidRPr="00BC6511">
              <w:rPr>
                <w:rFonts w:cstheme="minorHAnsi"/>
                <w:b/>
                <w:bCs/>
                <w:i/>
              </w:rPr>
              <w:t xml:space="preserve">galimybę </w:t>
            </w:r>
            <w:r w:rsidR="003F6020" w:rsidRPr="00BC6511">
              <w:rPr>
                <w:rFonts w:eastAsia="Times New Roman" w:cstheme="minorHAnsi"/>
                <w:b/>
                <w:bCs/>
                <w:i/>
              </w:rPr>
              <w:t>a</w:t>
            </w:r>
            <w:r w:rsidR="003F6020" w:rsidRPr="00BC6511">
              <w:rPr>
                <w:rFonts w:cstheme="minorHAnsi"/>
                <w:b/>
                <w:bCs/>
                <w:i/>
              </w:rPr>
              <w:t xml:space="preserve">dministravimo konsolėje </w:t>
            </w:r>
            <w:r w:rsidRPr="00BC6511">
              <w:rPr>
                <w:rFonts w:cstheme="minorHAnsi"/>
                <w:b/>
                <w:bCs/>
                <w:i/>
              </w:rPr>
              <w:t xml:space="preserve">matyti ir valdyti </w:t>
            </w:r>
            <w:r w:rsidR="003868B6" w:rsidRPr="00BC6511">
              <w:rPr>
                <w:rFonts w:cstheme="minorHAnsi"/>
                <w:b/>
                <w:bCs/>
                <w:i/>
              </w:rPr>
              <w:t>siūlomus</w:t>
            </w:r>
            <w:r w:rsidRPr="00BC6511">
              <w:rPr>
                <w:rFonts w:cstheme="minorHAnsi"/>
                <w:b/>
                <w:bCs/>
                <w:i/>
              </w:rPr>
              <w:t xml:space="preserve"> sprendimus, diegiamus sveikatos priežiūros įstaigose </w:t>
            </w:r>
            <w:r w:rsidRPr="00BC6511">
              <w:rPr>
                <w:rFonts w:eastAsia="Times New Roman" w:cstheme="minorHAnsi"/>
                <w:i/>
              </w:rPr>
              <w:t>(</w:t>
            </w:r>
            <w:r w:rsidRPr="00BC6511">
              <w:rPr>
                <w:rFonts w:eastAsia="Times New Roman" w:cstheme="minorHAnsi"/>
                <w:i/>
                <w:color w:val="FF0000"/>
                <w:u w:val="single"/>
              </w:rPr>
              <w:t>simboliu „x“ pažymėti tik vieną langelį</w:t>
            </w:r>
            <w:r w:rsidRPr="00BC6511">
              <w:rPr>
                <w:rFonts w:eastAsia="Times New Roman" w:cstheme="minorHAnsi"/>
                <w:i/>
              </w:rPr>
              <w:t>):</w:t>
            </w:r>
          </w:p>
          <w:p w14:paraId="4DE43363" w14:textId="722B2B08" w:rsidR="00977D20" w:rsidRPr="00BC6511" w:rsidRDefault="00977D20" w:rsidP="00977D20">
            <w:pPr>
              <w:suppressAutoHyphens/>
              <w:spacing w:after="0" w:line="240" w:lineRule="auto"/>
              <w:jc w:val="both"/>
              <w:rPr>
                <w:rFonts w:cstheme="minorHAnsi"/>
              </w:rPr>
            </w:pPr>
            <w:r w:rsidRPr="00BC6511">
              <w:rPr>
                <w:rFonts w:cstheme="minorHAnsi"/>
              </w:rPr>
              <w:lastRenderedPageBreak/>
              <w:t>1)</w:t>
            </w:r>
            <w:r w:rsidR="003F6020" w:rsidRPr="00BC6511">
              <w:rPr>
                <w:rFonts w:cstheme="minorHAnsi"/>
              </w:rPr>
              <w:t xml:space="preserve"> </w:t>
            </w:r>
            <w:r w:rsidRPr="00BC6511">
              <w:rPr>
                <w:rFonts w:cstheme="minorHAnsi"/>
              </w:rPr>
              <w:t xml:space="preserve">Sistema turi galimybę centralizuotai per vieną administravimo konsolę sukurti vartotoją ir suteikti teises </w:t>
            </w:r>
            <w:r w:rsidRPr="00BC6511">
              <w:rPr>
                <w:rFonts w:cstheme="minorHAnsi"/>
                <w:b/>
                <w:bCs/>
              </w:rPr>
              <w:t>matyti ir valdyti</w:t>
            </w:r>
            <w:r w:rsidRPr="00BC6511">
              <w:rPr>
                <w:rFonts w:cstheme="minorHAnsi"/>
              </w:rPr>
              <w:t xml:space="preserve"> visų techninės specifikacijos 2 skyriaus lentelėje nurodytų Įstaigų antivirusinės programinės įrangos, kietųjų diskų šifravimo produktų, smėliadėžių ir išplėstinių grėsmių aptikimo ir užkardymo (XDR) sprendimų </w:t>
            </w:r>
            <w:r w:rsidRPr="00095D07">
              <w:rPr>
                <w:rFonts w:cstheme="minorHAnsi"/>
              </w:rPr>
              <w:t>nustatymus.</w:t>
            </w:r>
            <w:r w:rsidRPr="00BC6511">
              <w:rPr>
                <w:rFonts w:cstheme="minorHAnsi"/>
              </w:rPr>
              <w:t xml:space="preserve"> Prisijungimas prie valdymo konsolės </w:t>
            </w:r>
            <w:r w:rsidRPr="00BC6511">
              <w:rPr>
                <w:rFonts w:cstheme="minorHAnsi"/>
                <w:b/>
                <w:bCs/>
              </w:rPr>
              <w:t>negali būti ribojamas pagal fizinę vartotojo buvimo vietą ar tinklą</w:t>
            </w:r>
            <w:r w:rsidRPr="00BC6511">
              <w:rPr>
                <w:rFonts w:cstheme="minorHAnsi"/>
              </w:rPr>
              <w:t xml:space="preserve"> (t. y. turi būti pasiekiama iš bet kurios vietos, užtikrinant saugų ryšį) – </w:t>
            </w:r>
            <w:sdt>
              <w:sdtPr>
                <w:rPr>
                  <w:rFonts w:ascii="Segoe UI Symbol" w:hAnsi="Segoe UI Symbol" w:cs="Segoe UI Symbol"/>
                  <w:lang w:eastAsia="en-US"/>
                </w:rPr>
                <w:id w:val="-924419141"/>
                <w14:checkbox>
                  <w14:checked w14:val="0"/>
                  <w14:checkedState w14:val="2612" w14:font="MS Gothic"/>
                  <w14:uncheckedState w14:val="2610" w14:font="MS Gothic"/>
                </w14:checkbox>
              </w:sdtPr>
              <w:sdtContent>
                <w:r w:rsidRPr="00BC6511">
                  <w:rPr>
                    <w:rFonts w:ascii="Segoe UI Symbol" w:hAnsi="Segoe UI Symbol" w:cs="Segoe UI Symbol"/>
                    <w:lang w:eastAsia="en-US"/>
                  </w:rPr>
                  <w:t>☐</w:t>
                </w:r>
              </w:sdtContent>
            </w:sdt>
          </w:p>
          <w:p w14:paraId="3B9596D4" w14:textId="77777777" w:rsidR="00977D20" w:rsidRPr="00BC6511" w:rsidRDefault="00977D20" w:rsidP="00977D20">
            <w:pPr>
              <w:suppressAutoHyphens/>
              <w:spacing w:after="0" w:line="240" w:lineRule="auto"/>
              <w:jc w:val="both"/>
              <w:rPr>
                <w:rFonts w:cstheme="minorHAnsi"/>
              </w:rPr>
            </w:pPr>
          </w:p>
          <w:p w14:paraId="721E3701" w14:textId="2DBFFCEC" w:rsidR="003F6020" w:rsidRPr="00BC6511" w:rsidRDefault="00977D20" w:rsidP="00A265BA">
            <w:pPr>
              <w:suppressAutoHyphens/>
              <w:spacing w:after="0" w:line="240" w:lineRule="auto"/>
              <w:jc w:val="both"/>
              <w:rPr>
                <w:rFonts w:cstheme="minorHAnsi"/>
              </w:rPr>
            </w:pPr>
            <w:r w:rsidRPr="00BC6511">
              <w:rPr>
                <w:rFonts w:cstheme="minorHAnsi"/>
              </w:rPr>
              <w:t>2)</w:t>
            </w:r>
            <w:r w:rsidR="003F6020" w:rsidRPr="00BC6511">
              <w:rPr>
                <w:rFonts w:cstheme="minorHAnsi"/>
              </w:rPr>
              <w:t xml:space="preserve"> </w:t>
            </w:r>
            <w:r w:rsidRPr="00BC6511">
              <w:rPr>
                <w:rFonts w:cstheme="minorHAnsi"/>
              </w:rPr>
              <w:t xml:space="preserve">Sistema turi galimybę centralizuotai per vieną administravimo konsolę sukurti vartotoją ir suteikti teisę </w:t>
            </w:r>
            <w:r w:rsidRPr="00BC6511">
              <w:rPr>
                <w:rFonts w:cstheme="minorHAnsi"/>
                <w:b/>
                <w:bCs/>
              </w:rPr>
              <w:t xml:space="preserve">matyti </w:t>
            </w:r>
            <w:r w:rsidRPr="00BC6511">
              <w:rPr>
                <w:rFonts w:cstheme="minorHAnsi"/>
              </w:rPr>
              <w:t xml:space="preserve">visų techninės specifikacijos 2 skyriaus lentelėje nurodytų Įstaigų antivirusinės programinės įrangos, kietųjų diskų šifravimo produktų, smėliadėžių ir XDR sprendimų būklę, tačiau </w:t>
            </w:r>
            <w:r w:rsidRPr="00BC6511">
              <w:rPr>
                <w:rFonts w:cstheme="minorHAnsi"/>
                <w:b/>
                <w:bCs/>
              </w:rPr>
              <w:t>nėra galimybės centralizuotai jų valdyti</w:t>
            </w:r>
            <w:r w:rsidRPr="00BC6511">
              <w:rPr>
                <w:rFonts w:cstheme="minorHAnsi"/>
              </w:rPr>
              <w:t>. Prisijungimo sąlygos – tokios pačios kaip aukščiau</w:t>
            </w:r>
            <w:r w:rsidR="00597EC2">
              <w:rPr>
                <w:rFonts w:cstheme="minorHAnsi"/>
              </w:rPr>
              <w:t xml:space="preserve"> 1) punkte</w:t>
            </w:r>
            <w:r w:rsidRPr="00BC6511">
              <w:rPr>
                <w:rFonts w:cstheme="minorHAnsi"/>
              </w:rPr>
              <w:t xml:space="preserve"> – prisijungimas prie valdymo konsolės </w:t>
            </w:r>
            <w:r w:rsidRPr="00BC6511">
              <w:rPr>
                <w:rFonts w:cstheme="minorHAnsi"/>
                <w:b/>
                <w:bCs/>
              </w:rPr>
              <w:t>negali būti ribojamas pagal fizinę vartotojo buvimo vietą ar tinklą</w:t>
            </w:r>
            <w:r w:rsidRPr="00BC6511">
              <w:rPr>
                <w:rFonts w:cstheme="minorHAnsi"/>
              </w:rPr>
              <w:t xml:space="preserve"> (t. y. turi būti pasiekiama iš bet kurios vietos, užtikrinant saugų ryšį) – </w:t>
            </w:r>
            <w:sdt>
              <w:sdtPr>
                <w:rPr>
                  <w:rFonts w:cstheme="minorHAnsi"/>
                  <w:lang w:eastAsia="en-US"/>
                </w:rPr>
                <w:id w:val="-877547085"/>
                <w14:checkbox>
                  <w14:checked w14:val="0"/>
                  <w14:checkedState w14:val="2612" w14:font="MS Gothic"/>
                  <w14:uncheckedState w14:val="2610" w14:font="MS Gothic"/>
                </w14:checkbox>
              </w:sdtPr>
              <w:sdtContent>
                <w:r w:rsidRPr="00BC6511">
                  <w:rPr>
                    <w:rFonts w:ascii="Segoe UI Symbol" w:hAnsi="Segoe UI Symbol" w:cs="Segoe UI Symbol"/>
                    <w:lang w:eastAsia="en-US"/>
                  </w:rPr>
                  <w:t>☐</w:t>
                </w:r>
              </w:sdtContent>
            </w:sdt>
          </w:p>
          <w:p w14:paraId="278EF719" w14:textId="77777777" w:rsidR="00BC6511" w:rsidRPr="00BC6511" w:rsidRDefault="00BC6511" w:rsidP="00A265BA">
            <w:pPr>
              <w:spacing w:line="20" w:lineRule="atLeast"/>
              <w:jc w:val="both"/>
              <w:rPr>
                <w:rFonts w:eastAsia="Times New Roman" w:cstheme="minorHAnsi"/>
                <w:b/>
                <w:bCs/>
                <w:u w:val="single"/>
                <w:lang w:eastAsia="en-US"/>
              </w:rPr>
            </w:pPr>
          </w:p>
          <w:p w14:paraId="408AC65D" w14:textId="2D110A3B" w:rsidR="00977D20" w:rsidRPr="00BC6511" w:rsidRDefault="00A265BA" w:rsidP="00A265BA">
            <w:pPr>
              <w:spacing w:line="20" w:lineRule="atLeast"/>
              <w:jc w:val="both"/>
              <w:rPr>
                <w:rFonts w:eastAsia="Times New Roman" w:cstheme="minorHAnsi"/>
                <w:b/>
                <w:bCs/>
                <w:u w:val="single"/>
                <w:lang w:eastAsia="en-US"/>
              </w:rPr>
            </w:pPr>
            <w:r w:rsidRPr="00BC6511">
              <w:rPr>
                <w:rFonts w:eastAsia="Times New Roman" w:cstheme="minorHAnsi"/>
                <w:b/>
                <w:bCs/>
                <w:u w:val="single"/>
                <w:lang w:eastAsia="en-US"/>
              </w:rPr>
              <w:t xml:space="preserve">Pastaba. </w:t>
            </w:r>
            <w:r w:rsidRPr="00BC6511">
              <w:rPr>
                <w:rFonts w:eastAsia="Times New Roman" w:cstheme="minorHAnsi"/>
                <w:i/>
                <w:iCs/>
                <w:color w:val="FF0000"/>
                <w:u w:val="single"/>
                <w:lang w:eastAsia="en-US"/>
              </w:rPr>
              <w:t>Jei tiekėjas nenurodys prašomos kriterijaus reikšmės arba pažymės abi</w:t>
            </w:r>
            <w:r w:rsidR="00BC6511" w:rsidRPr="00BC6511">
              <w:rPr>
                <w:rFonts w:eastAsia="Times New Roman" w:cstheme="minorHAnsi"/>
                <w:i/>
                <w:iCs/>
                <w:color w:val="FF0000"/>
                <w:u w:val="single"/>
                <w:lang w:eastAsia="en-US"/>
              </w:rPr>
              <w:t xml:space="preserve"> reikšmes</w:t>
            </w:r>
            <w:r w:rsidRPr="00BC6511">
              <w:rPr>
                <w:rFonts w:eastAsia="Times New Roman" w:cstheme="minorHAnsi"/>
                <w:i/>
                <w:iCs/>
                <w:color w:val="FF0000"/>
                <w:u w:val="single"/>
                <w:lang w:eastAsia="en-US"/>
              </w:rPr>
              <w:t xml:space="preserve">, bus laikoma, kad siūlomas sprendimas atitinka tik techninės specifikacijos reikalavimus, ir už šį kriterijų bus skiriama 0 </w:t>
            </w:r>
            <w:r w:rsidR="0005497A">
              <w:rPr>
                <w:rFonts w:eastAsia="Times New Roman" w:cstheme="minorHAnsi"/>
                <w:i/>
                <w:iCs/>
                <w:color w:val="FF0000"/>
                <w:u w:val="single"/>
                <w:lang w:eastAsia="en-US"/>
              </w:rPr>
              <w:t xml:space="preserve">(nulis) </w:t>
            </w:r>
            <w:r w:rsidRPr="00BC6511">
              <w:rPr>
                <w:rFonts w:eastAsia="Times New Roman" w:cstheme="minorHAnsi"/>
                <w:i/>
                <w:iCs/>
                <w:color w:val="FF0000"/>
                <w:u w:val="single"/>
                <w:lang w:eastAsia="en-US"/>
              </w:rPr>
              <w:t>balų.</w:t>
            </w:r>
          </w:p>
        </w:tc>
      </w:tr>
    </w:tbl>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D66AF6">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04614846" w:rsidR="002E2126" w:rsidRPr="0098399A" w:rsidRDefault="002E2126" w:rsidP="00D66AF6">
      <w:pPr>
        <w:pStyle w:val="Sraopastraipa"/>
        <w:numPr>
          <w:ilvl w:val="1"/>
          <w:numId w:val="10"/>
        </w:numPr>
        <w:spacing w:after="0" w:line="240" w:lineRule="auto"/>
        <w:ind w:left="0" w:firstLine="567"/>
        <w:jc w:val="both"/>
        <w:rPr>
          <w:rFonts w:eastAsia="Times New Roman" w:cstheme="minorHAnsi"/>
          <w:sz w:val="22"/>
          <w:szCs w:val="22"/>
          <w:lang w:eastAsia="en-US"/>
        </w:rPr>
      </w:pPr>
      <w:r w:rsidRPr="0098399A">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w:t>
      </w:r>
      <w:r w:rsidR="0098399A" w:rsidRPr="0098399A">
        <w:rPr>
          <w:rFonts w:eastAsia="Arial" w:cstheme="minorHAnsi"/>
          <w:sz w:val="22"/>
          <w:szCs w:val="22"/>
        </w:rPr>
        <w:t xml:space="preserve">io. </w:t>
      </w:r>
      <w:r w:rsidRPr="0098399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733F08" w:rsidRDefault="002E2126" w:rsidP="00D66AF6">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D66AF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98399A">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12E243B9" w:rsidR="002E2126" w:rsidRPr="005224F2" w:rsidRDefault="002E2126" w:rsidP="00D66AF6">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742FE8" w:rsidRPr="00155F9D">
        <w:rPr>
          <w:rFonts w:eastAsia="Times New Roman" w:cstheme="minorHAnsi"/>
          <w:b/>
          <w:bCs/>
          <w:sz w:val="22"/>
          <w:szCs w:val="22"/>
        </w:rPr>
        <w:t>360.000,00</w:t>
      </w:r>
      <w:r w:rsidRPr="00155F9D">
        <w:rPr>
          <w:rFonts w:eastAsia="Times New Roman" w:cstheme="minorHAnsi"/>
          <w:b/>
          <w:bCs/>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50B2AD06" w:rsidR="002E2126" w:rsidRPr="005224F2" w:rsidRDefault="002E2126" w:rsidP="00D66AF6">
      <w:pPr>
        <w:pStyle w:val="Sraopastraipa"/>
        <w:numPr>
          <w:ilvl w:val="1"/>
          <w:numId w:val="10"/>
        </w:numPr>
        <w:spacing w:line="240" w:lineRule="auto"/>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sidR="00E46F83">
        <w:rPr>
          <w:rFonts w:eastAsia="Times New Roman" w:cstheme="minorHAnsi"/>
          <w:kern w:val="3"/>
          <w:sz w:val="22"/>
          <w:szCs w:val="22"/>
          <w:lang w:eastAsia="en-US"/>
        </w:rPr>
        <w:t>as</w:t>
      </w:r>
      <w:r w:rsidRPr="005224F2">
        <w:rPr>
          <w:rFonts w:eastAsia="Times New Roman" w:cstheme="minorHAnsi"/>
          <w:kern w:val="3"/>
          <w:sz w:val="22"/>
          <w:szCs w:val="22"/>
          <w:lang w:eastAsia="en-US"/>
        </w:rPr>
        <w:t xml:space="preserve"> pirkimo objekto įkaini</w:t>
      </w:r>
      <w:r w:rsidR="00E46F83">
        <w:rPr>
          <w:rFonts w:eastAsia="Times New Roman" w:cstheme="minorHAnsi"/>
          <w:kern w:val="3"/>
          <w:sz w:val="22"/>
          <w:szCs w:val="22"/>
          <w:lang w:eastAsia="en-US"/>
        </w:rPr>
        <w:t>s</w:t>
      </w:r>
      <w:r w:rsidR="00742FE8">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756"/>
        <w:gridCol w:w="3705"/>
        <w:gridCol w:w="1419"/>
        <w:gridCol w:w="2702"/>
        <w:gridCol w:w="2099"/>
        <w:gridCol w:w="2881"/>
      </w:tblGrid>
      <w:tr w:rsidR="00742FE8" w:rsidRPr="008C643A" w14:paraId="3E545CC9" w14:textId="77777777" w:rsidTr="003A6F02">
        <w:trPr>
          <w:trHeight w:val="711"/>
        </w:trPr>
        <w:tc>
          <w:tcPr>
            <w:tcW w:w="279" w:type="pct"/>
            <w:shd w:val="clear" w:color="auto" w:fill="E7E6E6" w:themeFill="background2"/>
          </w:tcPr>
          <w:p w14:paraId="6881A4B9" w14:textId="77777777" w:rsidR="00742FE8" w:rsidRPr="00E81005" w:rsidRDefault="00742FE8">
            <w:pPr>
              <w:rPr>
                <w:rFonts w:asciiTheme="minorHAnsi" w:hAnsiTheme="minorHAnsi" w:cstheme="minorHAnsi"/>
              </w:rPr>
            </w:pPr>
            <w:r w:rsidRPr="00E81005">
              <w:rPr>
                <w:rFonts w:asciiTheme="minorHAnsi" w:hAnsiTheme="minorHAnsi" w:cstheme="minorHAnsi"/>
              </w:rPr>
              <w:lastRenderedPageBreak/>
              <w:t>Eil. Nr.</w:t>
            </w:r>
          </w:p>
        </w:tc>
        <w:tc>
          <w:tcPr>
            <w:tcW w:w="1366" w:type="pct"/>
            <w:shd w:val="clear" w:color="auto" w:fill="E7E6E6" w:themeFill="background2"/>
          </w:tcPr>
          <w:p w14:paraId="509942EB" w14:textId="53B21DB3" w:rsidR="00742FE8" w:rsidRPr="00E81005" w:rsidRDefault="00742FE8">
            <w:pPr>
              <w:rPr>
                <w:rFonts w:asciiTheme="minorHAnsi" w:hAnsiTheme="minorHAnsi" w:cstheme="minorHAnsi"/>
              </w:rPr>
            </w:pPr>
            <w:r w:rsidRPr="00E81005">
              <w:rPr>
                <w:rFonts w:asciiTheme="minorHAnsi" w:hAnsiTheme="minorHAnsi" w:cstheme="minorHAnsi"/>
              </w:rPr>
              <w:t>Pavadinimas</w:t>
            </w:r>
          </w:p>
        </w:tc>
        <w:tc>
          <w:tcPr>
            <w:tcW w:w="523" w:type="pct"/>
            <w:shd w:val="clear" w:color="auto" w:fill="E7E6E6" w:themeFill="background2"/>
          </w:tcPr>
          <w:p w14:paraId="4C2DF09F" w14:textId="0015F602" w:rsidR="00742FE8" w:rsidRPr="00E81005" w:rsidRDefault="00742FE8">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6" w:type="pct"/>
            <w:shd w:val="clear" w:color="auto" w:fill="E7E6E6" w:themeFill="background2"/>
          </w:tcPr>
          <w:p w14:paraId="1974EA44" w14:textId="00AE1A68" w:rsidR="00742FE8" w:rsidRPr="00E81005" w:rsidRDefault="00742FE8">
            <w:pPr>
              <w:rPr>
                <w:rFonts w:asciiTheme="minorHAnsi" w:hAnsiTheme="minorHAnsi" w:cstheme="minorHAnsi"/>
              </w:rPr>
            </w:pPr>
            <w:r w:rsidRPr="006337E1">
              <w:rPr>
                <w:rFonts w:asciiTheme="minorHAnsi" w:hAnsiTheme="minorHAnsi" w:cstheme="minorHAnsi"/>
              </w:rPr>
              <w:t xml:space="preserve">Preliminarus kiekis (apimtis) </w:t>
            </w:r>
          </w:p>
        </w:tc>
        <w:tc>
          <w:tcPr>
            <w:tcW w:w="774" w:type="pct"/>
            <w:shd w:val="clear" w:color="auto" w:fill="E7E6E6" w:themeFill="background2"/>
          </w:tcPr>
          <w:p w14:paraId="354BF8C3" w14:textId="6B36ECE6" w:rsidR="00742FE8" w:rsidRPr="00E81005" w:rsidRDefault="00197473">
            <w:pPr>
              <w:rPr>
                <w:rFonts w:asciiTheme="minorHAnsi" w:hAnsiTheme="minorHAnsi" w:cstheme="minorHAnsi"/>
              </w:rPr>
            </w:pPr>
            <w:r>
              <w:rPr>
                <w:rFonts w:asciiTheme="minorHAnsi" w:hAnsiTheme="minorHAnsi" w:cstheme="minorHAnsi"/>
              </w:rPr>
              <w:t>3</w:t>
            </w:r>
            <w:r w:rsidR="00742FE8">
              <w:rPr>
                <w:rFonts w:asciiTheme="minorHAnsi" w:hAnsiTheme="minorHAnsi" w:cstheme="minorHAnsi"/>
              </w:rPr>
              <w:t xml:space="preserve"> stulpelyje nurodyto vieneto</w:t>
            </w:r>
            <w:r w:rsidR="00742FE8" w:rsidRPr="00E81005">
              <w:rPr>
                <w:rFonts w:asciiTheme="minorHAnsi" w:hAnsiTheme="minorHAnsi" w:cstheme="minorHAnsi"/>
              </w:rPr>
              <w:t xml:space="preserve"> įkainis Eur be PVM</w:t>
            </w:r>
          </w:p>
        </w:tc>
        <w:tc>
          <w:tcPr>
            <w:tcW w:w="1062" w:type="pct"/>
            <w:shd w:val="clear" w:color="auto" w:fill="E7E6E6" w:themeFill="background2"/>
          </w:tcPr>
          <w:p w14:paraId="3E93244F" w14:textId="77777777" w:rsidR="00742FE8" w:rsidRDefault="00742FE8">
            <w:pPr>
              <w:rPr>
                <w:rFonts w:asciiTheme="minorHAnsi" w:hAnsiTheme="minorHAnsi" w:cstheme="minorHAnsi"/>
              </w:rPr>
            </w:pPr>
            <w:r w:rsidRPr="00E81005">
              <w:rPr>
                <w:rFonts w:asciiTheme="minorHAnsi" w:hAnsiTheme="minorHAnsi" w:cstheme="minorHAnsi"/>
              </w:rPr>
              <w:t>Kaina Eur be PVM</w:t>
            </w:r>
          </w:p>
          <w:p w14:paraId="2DE4D1E0" w14:textId="31569945" w:rsidR="00742FE8" w:rsidRPr="00E81005" w:rsidRDefault="00197473">
            <w:pPr>
              <w:rPr>
                <w:rFonts w:asciiTheme="minorHAnsi" w:hAnsiTheme="minorHAnsi" w:cstheme="minorHAnsi"/>
              </w:rPr>
            </w:pPr>
            <w:r>
              <w:rPr>
                <w:rFonts w:asciiTheme="minorHAnsi" w:hAnsiTheme="minorHAnsi" w:cstheme="minorHAnsi"/>
              </w:rPr>
              <w:t>4</w:t>
            </w:r>
            <w:r w:rsidR="00742FE8">
              <w:rPr>
                <w:rFonts w:asciiTheme="minorHAnsi" w:hAnsiTheme="minorHAnsi" w:cstheme="minorHAnsi"/>
              </w:rPr>
              <w:t>x</w:t>
            </w:r>
            <w:r>
              <w:rPr>
                <w:rFonts w:asciiTheme="minorHAnsi" w:hAnsiTheme="minorHAnsi" w:cstheme="minorHAnsi"/>
              </w:rPr>
              <w:t>5</w:t>
            </w:r>
          </w:p>
        </w:tc>
      </w:tr>
      <w:tr w:rsidR="00742FE8" w:rsidRPr="00F53542" w14:paraId="6DC668AE" w14:textId="77777777" w:rsidTr="003A6F02">
        <w:trPr>
          <w:trHeight w:val="221"/>
        </w:trPr>
        <w:tc>
          <w:tcPr>
            <w:tcW w:w="279" w:type="pct"/>
            <w:shd w:val="clear" w:color="auto" w:fill="E7E6E6" w:themeFill="background2"/>
          </w:tcPr>
          <w:p w14:paraId="45785FC3" w14:textId="77777777" w:rsidR="00742FE8" w:rsidRPr="00F53542" w:rsidRDefault="00742FE8">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742FE8" w:rsidRPr="00F53542" w:rsidRDefault="00742FE8">
            <w:pPr>
              <w:jc w:val="center"/>
              <w:rPr>
                <w:rFonts w:cstheme="minorHAnsi"/>
                <w:i/>
                <w:iCs/>
              </w:rPr>
            </w:pPr>
            <w:r w:rsidRPr="00F53542">
              <w:rPr>
                <w:rFonts w:cstheme="minorHAnsi"/>
                <w:i/>
                <w:iCs/>
              </w:rPr>
              <w:t>2</w:t>
            </w:r>
          </w:p>
        </w:tc>
        <w:tc>
          <w:tcPr>
            <w:tcW w:w="523" w:type="pct"/>
            <w:shd w:val="clear" w:color="auto" w:fill="E7E6E6" w:themeFill="background2"/>
          </w:tcPr>
          <w:p w14:paraId="5161C61C" w14:textId="7422B965" w:rsidR="00742FE8" w:rsidRPr="00F53542" w:rsidRDefault="00742FE8">
            <w:pPr>
              <w:jc w:val="center"/>
              <w:rPr>
                <w:rFonts w:cstheme="minorHAnsi"/>
                <w:i/>
                <w:iCs/>
              </w:rPr>
            </w:pPr>
            <w:r>
              <w:rPr>
                <w:rFonts w:cstheme="minorHAnsi"/>
                <w:i/>
                <w:iCs/>
              </w:rPr>
              <w:t>3</w:t>
            </w:r>
          </w:p>
        </w:tc>
        <w:tc>
          <w:tcPr>
            <w:tcW w:w="996" w:type="pct"/>
            <w:shd w:val="clear" w:color="auto" w:fill="E7E6E6" w:themeFill="background2"/>
          </w:tcPr>
          <w:p w14:paraId="2EF9F538" w14:textId="732A363E" w:rsidR="00742FE8" w:rsidRPr="00F53542" w:rsidRDefault="006337E1">
            <w:pPr>
              <w:jc w:val="center"/>
              <w:rPr>
                <w:rFonts w:cstheme="minorHAnsi"/>
                <w:i/>
                <w:iCs/>
              </w:rPr>
            </w:pPr>
            <w:r>
              <w:rPr>
                <w:rFonts w:cstheme="minorHAnsi"/>
                <w:i/>
                <w:iCs/>
              </w:rPr>
              <w:t>4</w:t>
            </w:r>
          </w:p>
        </w:tc>
        <w:tc>
          <w:tcPr>
            <w:tcW w:w="774" w:type="pct"/>
            <w:shd w:val="clear" w:color="auto" w:fill="E7E6E6" w:themeFill="background2"/>
          </w:tcPr>
          <w:p w14:paraId="46411F0A" w14:textId="393409F6" w:rsidR="00742FE8" w:rsidRPr="00F53542" w:rsidRDefault="00742FE8">
            <w:pPr>
              <w:jc w:val="center"/>
              <w:rPr>
                <w:rFonts w:cstheme="minorHAnsi"/>
                <w:i/>
                <w:iCs/>
              </w:rPr>
            </w:pPr>
            <w:r>
              <w:rPr>
                <w:rFonts w:cstheme="minorHAnsi"/>
                <w:i/>
                <w:iCs/>
              </w:rPr>
              <w:t>5</w:t>
            </w:r>
          </w:p>
        </w:tc>
        <w:tc>
          <w:tcPr>
            <w:tcW w:w="1062" w:type="pct"/>
            <w:shd w:val="clear" w:color="auto" w:fill="E7E6E6" w:themeFill="background2"/>
          </w:tcPr>
          <w:p w14:paraId="4B50973A" w14:textId="66672A99" w:rsidR="00742FE8" w:rsidRPr="00F53542" w:rsidRDefault="00742FE8">
            <w:pPr>
              <w:jc w:val="center"/>
              <w:rPr>
                <w:rFonts w:cstheme="minorHAnsi"/>
                <w:i/>
                <w:iCs/>
              </w:rPr>
            </w:pPr>
            <w:r>
              <w:rPr>
                <w:rFonts w:cstheme="minorHAnsi"/>
                <w:i/>
                <w:iCs/>
              </w:rPr>
              <w:t>6</w:t>
            </w:r>
          </w:p>
        </w:tc>
      </w:tr>
      <w:tr w:rsidR="00742FE8" w:rsidRPr="00824D22" w14:paraId="39FD176E" w14:textId="77777777" w:rsidTr="00E46F83">
        <w:trPr>
          <w:trHeight w:val="1306"/>
        </w:trPr>
        <w:tc>
          <w:tcPr>
            <w:tcW w:w="279" w:type="pct"/>
            <w:tcBorders>
              <w:bottom w:val="single" w:sz="4" w:space="0" w:color="auto"/>
            </w:tcBorders>
            <w:shd w:val="clear" w:color="auto" w:fill="E7E6E6" w:themeFill="background2"/>
          </w:tcPr>
          <w:p w14:paraId="6FAAC887" w14:textId="77777777" w:rsidR="00742FE8" w:rsidRPr="00824D22" w:rsidRDefault="00742FE8">
            <w:pPr>
              <w:jc w:val="both"/>
              <w:rPr>
                <w:rFonts w:asciiTheme="minorHAnsi" w:hAnsiTheme="minorHAnsi" w:cstheme="minorHAnsi"/>
                <w:sz w:val="22"/>
                <w:szCs w:val="22"/>
              </w:rPr>
            </w:pPr>
            <w:r w:rsidRPr="00824D22">
              <w:rPr>
                <w:rFonts w:asciiTheme="minorHAnsi" w:hAnsiTheme="minorHAnsi" w:cstheme="minorHAnsi"/>
                <w:sz w:val="22"/>
                <w:szCs w:val="22"/>
              </w:rPr>
              <w:t>1.</w:t>
            </w:r>
          </w:p>
        </w:tc>
        <w:tc>
          <w:tcPr>
            <w:tcW w:w="1366" w:type="pct"/>
            <w:tcBorders>
              <w:bottom w:val="single" w:sz="4" w:space="0" w:color="auto"/>
            </w:tcBorders>
            <w:shd w:val="clear" w:color="auto" w:fill="E7E6E6" w:themeFill="background2"/>
          </w:tcPr>
          <w:p w14:paraId="0F366265" w14:textId="7F6833C9" w:rsidR="00947A97" w:rsidRPr="00E46F83" w:rsidRDefault="00947A97" w:rsidP="00947A97">
            <w:pPr>
              <w:rPr>
                <w:rFonts w:cstheme="minorHAnsi"/>
                <w:sz w:val="22"/>
                <w:szCs w:val="22"/>
                <w:u w:val="single"/>
              </w:rPr>
            </w:pPr>
            <w:r w:rsidRPr="00E46F83">
              <w:rPr>
                <w:rFonts w:asciiTheme="minorHAnsi" w:hAnsiTheme="minorHAnsi" w:cstheme="minorHAnsi"/>
                <w:sz w:val="22"/>
                <w:szCs w:val="22"/>
                <w:u w:val="single"/>
              </w:rPr>
              <w:t>Integruota kibernetinės apsaugos ekosistema, apjungianti</w:t>
            </w:r>
            <w:r w:rsidRPr="00E46F83">
              <w:rPr>
                <w:rFonts w:cstheme="minorHAnsi"/>
                <w:sz w:val="22"/>
                <w:szCs w:val="22"/>
                <w:u w:val="single"/>
              </w:rPr>
              <w:t>:</w:t>
            </w:r>
          </w:p>
          <w:p w14:paraId="34696F1F" w14:textId="77777777" w:rsidR="00947A97" w:rsidRPr="00116B5E" w:rsidRDefault="00947A97" w:rsidP="007F3BA4">
            <w:pPr>
              <w:pStyle w:val="Sraopastraipa"/>
              <w:numPr>
                <w:ilvl w:val="0"/>
                <w:numId w:val="30"/>
              </w:numPr>
              <w:rPr>
                <w:rFonts w:asciiTheme="minorHAnsi" w:hAnsiTheme="minorHAnsi" w:cstheme="minorHAnsi"/>
                <w:b/>
                <w:sz w:val="22"/>
                <w:szCs w:val="22"/>
              </w:rPr>
            </w:pPr>
            <w:r w:rsidRPr="00116B5E">
              <w:rPr>
                <w:rFonts w:asciiTheme="minorHAnsi" w:hAnsiTheme="minorHAnsi" w:cstheme="minorHAnsi"/>
                <w:sz w:val="22"/>
                <w:szCs w:val="22"/>
              </w:rPr>
              <w:t>Antivirusinė PĮ</w:t>
            </w:r>
          </w:p>
          <w:p w14:paraId="4BD8B51A" w14:textId="77777777" w:rsidR="00947A97" w:rsidRPr="00116B5E" w:rsidRDefault="00947A97" w:rsidP="007F3BA4">
            <w:pPr>
              <w:pStyle w:val="Sraopastraipa"/>
              <w:numPr>
                <w:ilvl w:val="0"/>
                <w:numId w:val="30"/>
              </w:numPr>
              <w:rPr>
                <w:rFonts w:asciiTheme="minorHAnsi" w:hAnsiTheme="minorHAnsi" w:cstheme="minorHAnsi"/>
                <w:b/>
                <w:sz w:val="22"/>
                <w:szCs w:val="22"/>
              </w:rPr>
            </w:pPr>
            <w:r w:rsidRPr="00116B5E">
              <w:rPr>
                <w:rFonts w:asciiTheme="minorHAnsi" w:hAnsiTheme="minorHAnsi" w:cstheme="minorHAnsi"/>
                <w:sz w:val="22"/>
                <w:szCs w:val="22"/>
              </w:rPr>
              <w:t>Disko šifravimas</w:t>
            </w:r>
          </w:p>
          <w:p w14:paraId="53A8932A" w14:textId="77777777" w:rsidR="00947A97" w:rsidRPr="00116B5E" w:rsidRDefault="00947A97" w:rsidP="007F3BA4">
            <w:pPr>
              <w:pStyle w:val="Sraopastraipa"/>
              <w:numPr>
                <w:ilvl w:val="0"/>
                <w:numId w:val="30"/>
              </w:numPr>
              <w:rPr>
                <w:rFonts w:asciiTheme="minorHAnsi" w:hAnsiTheme="minorHAnsi" w:cstheme="minorHAnsi"/>
                <w:b/>
                <w:sz w:val="22"/>
                <w:szCs w:val="22"/>
              </w:rPr>
            </w:pPr>
            <w:r w:rsidRPr="00116B5E">
              <w:rPr>
                <w:rFonts w:asciiTheme="minorHAnsi" w:hAnsiTheme="minorHAnsi" w:cstheme="minorHAnsi"/>
                <w:sz w:val="22"/>
                <w:szCs w:val="22"/>
              </w:rPr>
              <w:t>Smėliadėžė</w:t>
            </w:r>
          </w:p>
          <w:p w14:paraId="0522A19B" w14:textId="77777777" w:rsidR="00947A97" w:rsidRPr="00116B5E" w:rsidRDefault="00947A97" w:rsidP="007F3BA4">
            <w:pPr>
              <w:pStyle w:val="Sraopastraipa"/>
              <w:numPr>
                <w:ilvl w:val="0"/>
                <w:numId w:val="30"/>
              </w:numPr>
              <w:rPr>
                <w:rFonts w:asciiTheme="minorHAnsi" w:hAnsiTheme="minorHAnsi" w:cstheme="minorHAnsi"/>
                <w:b/>
                <w:sz w:val="22"/>
                <w:szCs w:val="22"/>
              </w:rPr>
            </w:pPr>
            <w:r w:rsidRPr="00116B5E">
              <w:rPr>
                <w:rFonts w:asciiTheme="minorHAnsi" w:hAnsiTheme="minorHAnsi" w:cstheme="minorHAnsi"/>
                <w:sz w:val="22"/>
                <w:szCs w:val="22"/>
              </w:rPr>
              <w:t>XDR</w:t>
            </w:r>
          </w:p>
          <w:p w14:paraId="32617189" w14:textId="77777777" w:rsidR="00DE087E" w:rsidRPr="00116B5E" w:rsidRDefault="00947A97" w:rsidP="007F3BA4">
            <w:pPr>
              <w:pStyle w:val="Sraopastraipa"/>
              <w:numPr>
                <w:ilvl w:val="0"/>
                <w:numId w:val="30"/>
              </w:numPr>
              <w:rPr>
                <w:rFonts w:asciiTheme="minorHAnsi" w:hAnsiTheme="minorHAnsi" w:cstheme="minorHAnsi"/>
                <w:b/>
                <w:sz w:val="22"/>
                <w:szCs w:val="22"/>
              </w:rPr>
            </w:pPr>
            <w:r w:rsidRPr="00116B5E">
              <w:rPr>
                <w:rFonts w:asciiTheme="minorHAnsi" w:hAnsiTheme="minorHAnsi" w:cstheme="minorHAnsi"/>
                <w:sz w:val="22"/>
                <w:szCs w:val="22"/>
              </w:rPr>
              <w:t>Administravimo skydelis</w:t>
            </w:r>
          </w:p>
          <w:p w14:paraId="05DBE3D9" w14:textId="4BA274A3" w:rsidR="00947A97" w:rsidRPr="00E46F83" w:rsidRDefault="00947A97" w:rsidP="007F3BA4">
            <w:pPr>
              <w:pStyle w:val="Sraopastraipa"/>
              <w:numPr>
                <w:ilvl w:val="0"/>
                <w:numId w:val="30"/>
              </w:numPr>
              <w:rPr>
                <w:rFonts w:asciiTheme="minorHAnsi" w:hAnsiTheme="minorHAnsi" w:cstheme="minorHAnsi"/>
              </w:rPr>
            </w:pPr>
            <w:r w:rsidRPr="00116B5E">
              <w:rPr>
                <w:rFonts w:asciiTheme="minorHAnsi" w:hAnsiTheme="minorHAnsi" w:cstheme="minorHAnsi"/>
                <w:sz w:val="22"/>
                <w:szCs w:val="22"/>
              </w:rPr>
              <w:t>Konsultacijos</w:t>
            </w:r>
          </w:p>
        </w:tc>
        <w:tc>
          <w:tcPr>
            <w:tcW w:w="523" w:type="pct"/>
            <w:tcBorders>
              <w:bottom w:val="single" w:sz="4" w:space="0" w:color="auto"/>
            </w:tcBorders>
            <w:shd w:val="clear" w:color="auto" w:fill="E7E6E6" w:themeFill="background2"/>
            <w:vAlign w:val="center"/>
          </w:tcPr>
          <w:p w14:paraId="7F76AB55" w14:textId="47FE20CF" w:rsidR="00742FE8" w:rsidRPr="00824D22" w:rsidRDefault="00824D22">
            <w:pPr>
              <w:jc w:val="both"/>
              <w:rPr>
                <w:rFonts w:asciiTheme="minorHAnsi" w:hAnsiTheme="minorHAnsi" w:cstheme="minorHAnsi"/>
                <w:sz w:val="22"/>
                <w:szCs w:val="22"/>
              </w:rPr>
            </w:pPr>
            <w:r w:rsidRPr="00824D22">
              <w:rPr>
                <w:rFonts w:asciiTheme="minorHAnsi" w:hAnsiTheme="minorHAnsi" w:cstheme="minorHAnsi"/>
                <w:sz w:val="22"/>
                <w:szCs w:val="22"/>
              </w:rPr>
              <w:t>1 licencija 36 mėn</w:t>
            </w:r>
            <w:r w:rsidR="00884FD7">
              <w:rPr>
                <w:rFonts w:asciiTheme="minorHAnsi" w:hAnsiTheme="minorHAnsi" w:cstheme="minorHAnsi"/>
                <w:sz w:val="22"/>
                <w:szCs w:val="22"/>
              </w:rPr>
              <w:t>esiams</w:t>
            </w:r>
          </w:p>
        </w:tc>
        <w:tc>
          <w:tcPr>
            <w:tcW w:w="996" w:type="pct"/>
            <w:shd w:val="clear" w:color="auto" w:fill="E7E6E6" w:themeFill="background2"/>
            <w:vAlign w:val="center"/>
          </w:tcPr>
          <w:p w14:paraId="0697CF59" w14:textId="653CEC49" w:rsidR="00742FE8" w:rsidRPr="00824D22" w:rsidRDefault="00824D22" w:rsidP="00E46F83">
            <w:pPr>
              <w:jc w:val="center"/>
              <w:rPr>
                <w:rFonts w:asciiTheme="minorHAnsi" w:hAnsiTheme="minorHAnsi" w:cstheme="minorHAnsi"/>
                <w:sz w:val="22"/>
                <w:szCs w:val="22"/>
              </w:rPr>
            </w:pPr>
            <w:r w:rsidRPr="00824D22">
              <w:rPr>
                <w:rFonts w:asciiTheme="minorHAnsi" w:hAnsiTheme="minorHAnsi" w:cstheme="minorHAnsi"/>
                <w:sz w:val="22"/>
                <w:szCs w:val="22"/>
              </w:rPr>
              <w:t>3500</w:t>
            </w:r>
          </w:p>
        </w:tc>
        <w:tc>
          <w:tcPr>
            <w:tcW w:w="774" w:type="pct"/>
          </w:tcPr>
          <w:p w14:paraId="08FA395D" w14:textId="77777777" w:rsidR="00742FE8" w:rsidRPr="00824D22" w:rsidRDefault="00742FE8">
            <w:pPr>
              <w:jc w:val="both"/>
              <w:rPr>
                <w:rFonts w:asciiTheme="minorHAnsi" w:hAnsiTheme="minorHAnsi" w:cstheme="minorHAnsi"/>
                <w:sz w:val="22"/>
                <w:szCs w:val="22"/>
              </w:rPr>
            </w:pPr>
          </w:p>
        </w:tc>
        <w:tc>
          <w:tcPr>
            <w:tcW w:w="1062" w:type="pct"/>
          </w:tcPr>
          <w:p w14:paraId="027768D3" w14:textId="77777777" w:rsidR="00742FE8" w:rsidRPr="00824D22" w:rsidRDefault="00742FE8">
            <w:pPr>
              <w:jc w:val="both"/>
              <w:rPr>
                <w:rFonts w:asciiTheme="minorHAnsi" w:hAnsiTheme="minorHAnsi" w:cstheme="minorHAnsi"/>
                <w:sz w:val="22"/>
                <w:szCs w:val="22"/>
              </w:rPr>
            </w:pPr>
          </w:p>
        </w:tc>
      </w:tr>
      <w:tr w:rsidR="00E665E8" w:rsidRPr="00C45894" w14:paraId="16033670" w14:textId="77777777" w:rsidTr="003A6F02">
        <w:trPr>
          <w:trHeight w:val="443"/>
        </w:trPr>
        <w:tc>
          <w:tcPr>
            <w:tcW w:w="2168" w:type="pct"/>
            <w:gridSpan w:val="3"/>
            <w:tcBorders>
              <w:left w:val="nil"/>
              <w:bottom w:val="nil"/>
            </w:tcBorders>
            <w:shd w:val="clear" w:color="auto" w:fill="E7E6E6" w:themeFill="background2"/>
          </w:tcPr>
          <w:p w14:paraId="7F10A320" w14:textId="77777777" w:rsidR="00E665E8" w:rsidRPr="00E665E8" w:rsidRDefault="00E665E8">
            <w:pPr>
              <w:jc w:val="both"/>
              <w:rPr>
                <w:rFonts w:cstheme="minorHAnsi"/>
              </w:rPr>
            </w:pPr>
          </w:p>
        </w:tc>
        <w:tc>
          <w:tcPr>
            <w:tcW w:w="1770" w:type="pct"/>
            <w:gridSpan w:val="2"/>
            <w:shd w:val="clear" w:color="auto" w:fill="E7E6E6" w:themeFill="background2"/>
          </w:tcPr>
          <w:p w14:paraId="3C8E6363" w14:textId="3B9CFA3B" w:rsidR="00E665E8" w:rsidRPr="00B676AA" w:rsidRDefault="00E665E8">
            <w:pPr>
              <w:jc w:val="both"/>
              <w:rPr>
                <w:rFonts w:cstheme="minorHAnsi"/>
              </w:rPr>
            </w:pPr>
            <w:r w:rsidRPr="00E665E8">
              <w:rPr>
                <w:rFonts w:cstheme="minorHAnsi"/>
                <w:b/>
              </w:rPr>
              <w:t>Bendra preliminari pasiūlymo kaina, EUR be PVM</w:t>
            </w:r>
          </w:p>
        </w:tc>
        <w:tc>
          <w:tcPr>
            <w:tcW w:w="1062" w:type="pct"/>
          </w:tcPr>
          <w:p w14:paraId="3D8798F1" w14:textId="77777777" w:rsidR="00E665E8" w:rsidRPr="00B676AA" w:rsidRDefault="00E665E8">
            <w:pPr>
              <w:jc w:val="both"/>
              <w:rPr>
                <w:rFonts w:cstheme="minorHAnsi"/>
              </w:rPr>
            </w:pPr>
          </w:p>
        </w:tc>
      </w:tr>
      <w:tr w:rsidR="00742FE8" w:rsidRPr="00C45894" w14:paraId="3AF750DF" w14:textId="77777777" w:rsidTr="003A6F02">
        <w:trPr>
          <w:trHeight w:val="676"/>
        </w:trPr>
        <w:tc>
          <w:tcPr>
            <w:tcW w:w="279" w:type="pct"/>
            <w:tcBorders>
              <w:top w:val="nil"/>
              <w:left w:val="nil"/>
              <w:bottom w:val="nil"/>
              <w:right w:val="nil"/>
            </w:tcBorders>
          </w:tcPr>
          <w:p w14:paraId="6560324A" w14:textId="77777777" w:rsidR="00742FE8" w:rsidRPr="00B676AA" w:rsidRDefault="00742FE8">
            <w:pPr>
              <w:jc w:val="both"/>
              <w:rPr>
                <w:rFonts w:cstheme="minorHAnsi"/>
              </w:rPr>
            </w:pPr>
          </w:p>
        </w:tc>
        <w:tc>
          <w:tcPr>
            <w:tcW w:w="1366" w:type="pct"/>
            <w:tcBorders>
              <w:top w:val="nil"/>
              <w:left w:val="nil"/>
              <w:bottom w:val="nil"/>
              <w:right w:val="nil"/>
            </w:tcBorders>
          </w:tcPr>
          <w:p w14:paraId="367620B8" w14:textId="77777777" w:rsidR="00742FE8" w:rsidRPr="00B676AA" w:rsidRDefault="00742FE8">
            <w:pPr>
              <w:jc w:val="both"/>
              <w:rPr>
                <w:rFonts w:cstheme="minorHAnsi"/>
              </w:rPr>
            </w:pPr>
          </w:p>
        </w:tc>
        <w:tc>
          <w:tcPr>
            <w:tcW w:w="523" w:type="pct"/>
            <w:tcBorders>
              <w:top w:val="nil"/>
              <w:left w:val="nil"/>
              <w:bottom w:val="nil"/>
            </w:tcBorders>
          </w:tcPr>
          <w:p w14:paraId="4D523461" w14:textId="77777777" w:rsidR="00742FE8" w:rsidRPr="00B676AA" w:rsidRDefault="00742FE8">
            <w:pPr>
              <w:jc w:val="both"/>
              <w:rPr>
                <w:rFonts w:cstheme="minorHAnsi"/>
              </w:rPr>
            </w:pPr>
          </w:p>
        </w:tc>
        <w:tc>
          <w:tcPr>
            <w:tcW w:w="996" w:type="pct"/>
            <w:shd w:val="clear" w:color="auto" w:fill="E7E6E6" w:themeFill="background2"/>
          </w:tcPr>
          <w:p w14:paraId="65B05982" w14:textId="77777777" w:rsidR="00742FE8" w:rsidRPr="009D6D3E" w:rsidRDefault="00742FE8">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742FE8" w:rsidRPr="009D6D3E" w:rsidRDefault="00742FE8">
            <w:pPr>
              <w:rPr>
                <w:rFonts w:cstheme="minorHAnsi"/>
                <w:i/>
                <w:iCs/>
              </w:rPr>
            </w:pPr>
            <w:r>
              <w:rPr>
                <w:rFonts w:cstheme="minorHAnsi"/>
                <w:i/>
                <w:iCs/>
              </w:rPr>
              <w:t>[Tiekėjas nurodo PVM procentinį tarifą]</w:t>
            </w:r>
          </w:p>
        </w:tc>
        <w:tc>
          <w:tcPr>
            <w:tcW w:w="1062" w:type="pct"/>
          </w:tcPr>
          <w:p w14:paraId="354BE0AE" w14:textId="77777777" w:rsidR="00742FE8" w:rsidRPr="009D6D3E" w:rsidRDefault="00742FE8">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742FE8" w:rsidRPr="00C45894" w14:paraId="02358F85" w14:textId="77777777" w:rsidTr="003A6F02">
        <w:trPr>
          <w:trHeight w:val="233"/>
        </w:trPr>
        <w:tc>
          <w:tcPr>
            <w:tcW w:w="279" w:type="pct"/>
            <w:tcBorders>
              <w:top w:val="nil"/>
              <w:left w:val="nil"/>
              <w:bottom w:val="nil"/>
              <w:right w:val="nil"/>
            </w:tcBorders>
          </w:tcPr>
          <w:p w14:paraId="3CE656CD" w14:textId="77777777" w:rsidR="00742FE8" w:rsidRPr="00B676AA" w:rsidRDefault="00742FE8">
            <w:pPr>
              <w:jc w:val="both"/>
              <w:rPr>
                <w:rFonts w:cstheme="minorHAnsi"/>
              </w:rPr>
            </w:pPr>
          </w:p>
        </w:tc>
        <w:tc>
          <w:tcPr>
            <w:tcW w:w="1366" w:type="pct"/>
            <w:tcBorders>
              <w:top w:val="nil"/>
              <w:left w:val="nil"/>
              <w:bottom w:val="nil"/>
              <w:right w:val="nil"/>
            </w:tcBorders>
          </w:tcPr>
          <w:p w14:paraId="6B9CBD81" w14:textId="77777777" w:rsidR="00742FE8" w:rsidRPr="00B676AA" w:rsidRDefault="00742FE8">
            <w:pPr>
              <w:jc w:val="both"/>
              <w:rPr>
                <w:rFonts w:cstheme="minorHAnsi"/>
              </w:rPr>
            </w:pPr>
          </w:p>
        </w:tc>
        <w:tc>
          <w:tcPr>
            <w:tcW w:w="523" w:type="pct"/>
            <w:tcBorders>
              <w:top w:val="nil"/>
              <w:left w:val="nil"/>
              <w:bottom w:val="nil"/>
            </w:tcBorders>
          </w:tcPr>
          <w:p w14:paraId="76655934" w14:textId="77777777" w:rsidR="00742FE8" w:rsidRPr="00B676AA" w:rsidRDefault="00742FE8">
            <w:pPr>
              <w:jc w:val="both"/>
              <w:rPr>
                <w:rFonts w:cstheme="minorHAnsi"/>
              </w:rPr>
            </w:pPr>
          </w:p>
        </w:tc>
        <w:tc>
          <w:tcPr>
            <w:tcW w:w="1770" w:type="pct"/>
            <w:gridSpan w:val="2"/>
            <w:shd w:val="clear" w:color="auto" w:fill="E7E6E6" w:themeFill="background2"/>
          </w:tcPr>
          <w:p w14:paraId="291C0A37" w14:textId="47E14384" w:rsidR="00742FE8" w:rsidRDefault="00E55FAA">
            <w:pPr>
              <w:rPr>
                <w:rFonts w:cstheme="minorHAnsi"/>
                <w:i/>
                <w:iCs/>
              </w:rPr>
            </w:pPr>
            <w:r>
              <w:rPr>
                <w:rFonts w:asciiTheme="minorHAnsi" w:hAnsiTheme="minorHAnsi" w:cstheme="minorHAnsi"/>
                <w:b/>
                <w:bCs/>
              </w:rPr>
              <w:t>Bendra preliminari p</w:t>
            </w:r>
            <w:r w:rsidR="00742FE8" w:rsidRPr="00B676AA">
              <w:rPr>
                <w:rFonts w:asciiTheme="minorHAnsi" w:hAnsiTheme="minorHAnsi" w:cstheme="minorHAnsi"/>
                <w:b/>
                <w:bCs/>
              </w:rPr>
              <w:t>asiūlymo kaina su PVM</w:t>
            </w:r>
            <w:r w:rsidR="00742FE8">
              <w:rPr>
                <w:rFonts w:asciiTheme="minorHAnsi" w:hAnsiTheme="minorHAnsi" w:cstheme="minorHAnsi"/>
                <w:b/>
                <w:bCs/>
              </w:rPr>
              <w:t>:</w:t>
            </w:r>
          </w:p>
        </w:tc>
        <w:tc>
          <w:tcPr>
            <w:tcW w:w="1062" w:type="pct"/>
          </w:tcPr>
          <w:p w14:paraId="33C0B03B" w14:textId="77777777" w:rsidR="00742FE8" w:rsidRDefault="00742FE8">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DB6317">
      <w:pPr>
        <w:spacing w:after="0" w:line="240" w:lineRule="auto"/>
        <w:ind w:firstLine="567"/>
        <w:jc w:val="both"/>
        <w:rPr>
          <w:rFonts w:eastAsia="Times New Roman" w:cstheme="minorHAnsi"/>
          <w:sz w:val="22"/>
          <w:szCs w:val="22"/>
          <w:lang w:eastAsia="en-US"/>
        </w:rPr>
      </w:pPr>
    </w:p>
    <w:p w14:paraId="3227C05E" w14:textId="4443743C" w:rsidR="002E2126" w:rsidRDefault="002E2126" w:rsidP="00DB6317">
      <w:pPr>
        <w:pStyle w:val="Sraopastraipa"/>
        <w:numPr>
          <w:ilvl w:val="0"/>
          <w:numId w:val="10"/>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3E0B30">
        <w:rPr>
          <w:rFonts w:eastAsia="Times New Roman" w:cstheme="minorHAnsi"/>
          <w:b/>
          <w:bCs/>
          <w:sz w:val="22"/>
          <w:szCs w:val="22"/>
          <w:lang w:eastAsia="en-US"/>
        </w:rPr>
        <w:t>. Nurodyti tikslias siūlomos programinės įrangos rodiklio reikšmes pagal kiekvieną nurodytą poziciją:</w:t>
      </w:r>
    </w:p>
    <w:tbl>
      <w:tblPr>
        <w:tblW w:w="13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5953"/>
        <w:gridCol w:w="6345"/>
      </w:tblGrid>
      <w:tr w:rsidR="00B84187" w:rsidRPr="00DB6317" w14:paraId="60160AF7" w14:textId="77777777" w:rsidTr="00B84187">
        <w:trPr>
          <w:trHeight w:val="491"/>
        </w:trPr>
        <w:tc>
          <w:tcPr>
            <w:tcW w:w="1184" w:type="dxa"/>
            <w:tcBorders>
              <w:top w:val="single" w:sz="4" w:space="0" w:color="auto"/>
              <w:left w:val="single" w:sz="4" w:space="0" w:color="auto"/>
              <w:bottom w:val="single" w:sz="4" w:space="0" w:color="auto"/>
              <w:right w:val="single" w:sz="4" w:space="0" w:color="auto"/>
            </w:tcBorders>
            <w:hideMark/>
          </w:tcPr>
          <w:p w14:paraId="29089B93"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b/>
                <w:sz w:val="22"/>
                <w:szCs w:val="22"/>
                <w:lang w:eastAsia="en-US"/>
              </w:rPr>
              <w:t>Eil. nr</w:t>
            </w:r>
            <w:r w:rsidRPr="00DB6317">
              <w:rPr>
                <w:rFonts w:eastAsia="Times New Roman" w:cstheme="minorHAnsi"/>
                <w:sz w:val="22"/>
                <w:szCs w:val="22"/>
                <w:lang w:eastAsia="en-US"/>
              </w:rPr>
              <w:t>.</w:t>
            </w:r>
          </w:p>
        </w:tc>
        <w:tc>
          <w:tcPr>
            <w:tcW w:w="5953" w:type="dxa"/>
            <w:tcBorders>
              <w:top w:val="single" w:sz="4" w:space="0" w:color="auto"/>
              <w:left w:val="single" w:sz="4" w:space="0" w:color="auto"/>
              <w:bottom w:val="single" w:sz="4" w:space="0" w:color="auto"/>
              <w:right w:val="single" w:sz="4" w:space="0" w:color="auto"/>
            </w:tcBorders>
            <w:hideMark/>
          </w:tcPr>
          <w:p w14:paraId="4A4529A6" w14:textId="77777777" w:rsidR="00B84187" w:rsidRPr="00DB6317" w:rsidRDefault="00B84187" w:rsidP="009B7D6A">
            <w:pPr>
              <w:spacing w:after="0" w:line="240" w:lineRule="auto"/>
              <w:jc w:val="center"/>
              <w:rPr>
                <w:rFonts w:eastAsia="Times New Roman" w:cstheme="minorHAnsi"/>
                <w:b/>
                <w:sz w:val="22"/>
                <w:szCs w:val="22"/>
                <w:lang w:eastAsia="en-US"/>
              </w:rPr>
            </w:pPr>
            <w:r w:rsidRPr="00DB6317">
              <w:rPr>
                <w:rFonts w:eastAsia="Times New Roman" w:cstheme="minorHAnsi"/>
                <w:b/>
                <w:sz w:val="22"/>
                <w:szCs w:val="22"/>
                <w:lang w:eastAsia="en-US"/>
              </w:rPr>
              <w:t xml:space="preserve">Perkamo objekto techniniai rodikliai </w:t>
            </w:r>
          </w:p>
        </w:tc>
        <w:tc>
          <w:tcPr>
            <w:tcW w:w="6345" w:type="dxa"/>
            <w:tcBorders>
              <w:top w:val="single" w:sz="4" w:space="0" w:color="auto"/>
              <w:left w:val="single" w:sz="4" w:space="0" w:color="auto"/>
              <w:bottom w:val="single" w:sz="4" w:space="0" w:color="auto"/>
              <w:right w:val="single" w:sz="4" w:space="0" w:color="auto"/>
            </w:tcBorders>
            <w:hideMark/>
          </w:tcPr>
          <w:p w14:paraId="5A5B9793" w14:textId="77777777" w:rsidR="00B84187" w:rsidRPr="00DB6317" w:rsidRDefault="00B84187" w:rsidP="009B7D6A">
            <w:pPr>
              <w:spacing w:after="0" w:line="240" w:lineRule="auto"/>
              <w:jc w:val="center"/>
              <w:rPr>
                <w:rFonts w:eastAsia="Times New Roman" w:cstheme="minorHAnsi"/>
                <w:b/>
                <w:sz w:val="22"/>
                <w:szCs w:val="22"/>
                <w:lang w:eastAsia="en-US"/>
              </w:rPr>
            </w:pPr>
            <w:r w:rsidRPr="00DB6317">
              <w:rPr>
                <w:rFonts w:eastAsia="Times New Roman" w:cstheme="minorHAnsi"/>
                <w:b/>
                <w:sz w:val="22"/>
                <w:szCs w:val="22"/>
                <w:lang w:eastAsia="en-US"/>
              </w:rPr>
              <w:t>Siūloma tiksli rodiklio reikšmė</w:t>
            </w:r>
          </w:p>
          <w:p w14:paraId="06D2CD2E" w14:textId="77777777" w:rsidR="00B84187" w:rsidRPr="00DB6317" w:rsidRDefault="00B84187" w:rsidP="009B7D6A">
            <w:pPr>
              <w:spacing w:after="0" w:line="240" w:lineRule="auto"/>
              <w:jc w:val="center"/>
              <w:rPr>
                <w:rFonts w:eastAsia="Times New Roman" w:cstheme="minorHAnsi"/>
                <w:b/>
                <w:bCs/>
                <w:i/>
                <w:iCs/>
                <w:sz w:val="22"/>
                <w:szCs w:val="22"/>
                <w:lang w:eastAsia="en-US"/>
              </w:rPr>
            </w:pPr>
            <w:r w:rsidRPr="00DB6317">
              <w:rPr>
                <w:rFonts w:eastAsia="Times New Roman" w:cstheme="minorHAnsi"/>
                <w:sz w:val="22"/>
                <w:szCs w:val="22"/>
                <w:lang w:eastAsia="en-US"/>
              </w:rPr>
              <w:t>(nurodyti tikslius siūlomus rodiklius)</w:t>
            </w:r>
          </w:p>
        </w:tc>
      </w:tr>
      <w:tr w:rsidR="00B84187" w:rsidRPr="00DB6317" w14:paraId="4CDB10B5" w14:textId="77777777" w:rsidTr="00B84187">
        <w:trPr>
          <w:trHeight w:val="237"/>
        </w:trPr>
        <w:tc>
          <w:tcPr>
            <w:tcW w:w="1184" w:type="dxa"/>
            <w:tcBorders>
              <w:top w:val="single" w:sz="4" w:space="0" w:color="auto"/>
              <w:left w:val="single" w:sz="4" w:space="0" w:color="auto"/>
              <w:bottom w:val="single" w:sz="4" w:space="0" w:color="auto"/>
              <w:right w:val="single" w:sz="4" w:space="0" w:color="auto"/>
            </w:tcBorders>
          </w:tcPr>
          <w:p w14:paraId="48AF9AD8" w14:textId="47D3CCB4" w:rsidR="00B84187" w:rsidRPr="00DB6317" w:rsidRDefault="00B84187" w:rsidP="009B7D6A">
            <w:pPr>
              <w:spacing w:after="0" w:line="240" w:lineRule="auto"/>
              <w:jc w:val="center"/>
              <w:rPr>
                <w:rFonts w:eastAsia="Times New Roman" w:cstheme="minorHAnsi"/>
                <w:bCs/>
                <w:sz w:val="22"/>
                <w:szCs w:val="22"/>
                <w:lang w:eastAsia="en-US"/>
              </w:rPr>
            </w:pPr>
            <w:r w:rsidRPr="00DB6317">
              <w:rPr>
                <w:rFonts w:eastAsia="Times New Roman" w:cstheme="minorHAnsi"/>
                <w:bCs/>
                <w:sz w:val="22"/>
                <w:szCs w:val="22"/>
                <w:lang w:eastAsia="en-US"/>
              </w:rPr>
              <w:t>1.</w:t>
            </w:r>
          </w:p>
        </w:tc>
        <w:tc>
          <w:tcPr>
            <w:tcW w:w="12298" w:type="dxa"/>
            <w:gridSpan w:val="2"/>
            <w:tcBorders>
              <w:top w:val="single" w:sz="4" w:space="0" w:color="auto"/>
              <w:left w:val="single" w:sz="4" w:space="0" w:color="auto"/>
              <w:bottom w:val="single" w:sz="4" w:space="0" w:color="auto"/>
              <w:right w:val="single" w:sz="4" w:space="0" w:color="auto"/>
            </w:tcBorders>
          </w:tcPr>
          <w:p w14:paraId="13D426A4" w14:textId="43C9345F" w:rsidR="00B84187" w:rsidRPr="00DB6317" w:rsidRDefault="00B84187" w:rsidP="009B7D6A">
            <w:pPr>
              <w:autoSpaceDE w:val="0"/>
              <w:autoSpaceDN w:val="0"/>
              <w:adjustRightInd w:val="0"/>
              <w:spacing w:line="259" w:lineRule="auto"/>
              <w:contextualSpacing/>
              <w:jc w:val="both"/>
              <w:rPr>
                <w:rFonts w:eastAsia="Times New Roman" w:cstheme="minorHAnsi"/>
                <w:b/>
                <w:bCs/>
                <w:i/>
                <w:iCs/>
                <w:sz w:val="22"/>
                <w:szCs w:val="22"/>
                <w:lang w:eastAsia="en-US"/>
              </w:rPr>
            </w:pPr>
            <w:r w:rsidRPr="00DB6317">
              <w:rPr>
                <w:rFonts w:eastAsia="Times New Roman" w:cstheme="minorHAnsi"/>
                <w:b/>
                <w:bCs/>
                <w:i/>
                <w:iCs/>
                <w:sz w:val="22"/>
                <w:szCs w:val="22"/>
                <w:lang w:eastAsia="en-US"/>
              </w:rPr>
              <w:t xml:space="preserve">Reikalavimai antivirusinei </w:t>
            </w:r>
            <w:r w:rsidR="003E0B30" w:rsidRPr="00DB6317">
              <w:rPr>
                <w:rFonts w:eastAsia="Times New Roman" w:cstheme="minorHAnsi"/>
                <w:b/>
                <w:bCs/>
                <w:i/>
                <w:iCs/>
                <w:sz w:val="22"/>
                <w:szCs w:val="22"/>
                <w:lang w:eastAsia="en-US"/>
              </w:rPr>
              <w:t>programinei įrangai (</w:t>
            </w:r>
            <w:r w:rsidRPr="00DB6317">
              <w:rPr>
                <w:rFonts w:eastAsia="Times New Roman" w:cstheme="minorHAnsi"/>
                <w:b/>
                <w:bCs/>
                <w:i/>
                <w:iCs/>
                <w:sz w:val="22"/>
                <w:szCs w:val="22"/>
                <w:lang w:eastAsia="en-US"/>
              </w:rPr>
              <w:t>PĮ</w:t>
            </w:r>
            <w:r w:rsidR="003E0B30" w:rsidRPr="00DB6317">
              <w:rPr>
                <w:rFonts w:eastAsia="Times New Roman" w:cstheme="minorHAnsi"/>
                <w:b/>
                <w:bCs/>
                <w:i/>
                <w:iCs/>
                <w:sz w:val="22"/>
                <w:szCs w:val="22"/>
                <w:lang w:eastAsia="en-US"/>
              </w:rPr>
              <w:t>)</w:t>
            </w:r>
            <w:r w:rsidRPr="00DB6317">
              <w:rPr>
                <w:rFonts w:eastAsia="Times New Roman" w:cstheme="minorHAnsi"/>
                <w:b/>
                <w:bCs/>
                <w:i/>
                <w:iCs/>
                <w:sz w:val="22"/>
                <w:szCs w:val="22"/>
                <w:lang w:eastAsia="en-US"/>
              </w:rPr>
              <w:t>:</w:t>
            </w:r>
          </w:p>
        </w:tc>
      </w:tr>
      <w:tr w:rsidR="00B84187" w:rsidRPr="00DB6317" w14:paraId="7CF855DF"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hideMark/>
          </w:tcPr>
          <w:p w14:paraId="0B1CD343"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1.1.</w:t>
            </w:r>
          </w:p>
        </w:tc>
        <w:tc>
          <w:tcPr>
            <w:tcW w:w="5953" w:type="dxa"/>
            <w:tcBorders>
              <w:top w:val="single" w:sz="4" w:space="0" w:color="000000"/>
              <w:left w:val="single" w:sz="4" w:space="0" w:color="000000"/>
              <w:bottom w:val="single" w:sz="4" w:space="0" w:color="000000"/>
              <w:right w:val="single" w:sz="4" w:space="0" w:color="000000"/>
            </w:tcBorders>
            <w:hideMark/>
          </w:tcPr>
          <w:p w14:paraId="6BE16D35"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gamintojas</w:t>
            </w:r>
          </w:p>
        </w:tc>
        <w:tc>
          <w:tcPr>
            <w:tcW w:w="6345" w:type="dxa"/>
            <w:tcBorders>
              <w:top w:val="single" w:sz="4" w:space="0" w:color="000000"/>
              <w:left w:val="single" w:sz="4" w:space="0" w:color="000000"/>
              <w:bottom w:val="single" w:sz="4" w:space="0" w:color="000000"/>
              <w:right w:val="single" w:sz="4" w:space="0" w:color="auto"/>
            </w:tcBorders>
            <w:hideMark/>
          </w:tcPr>
          <w:p w14:paraId="4227691D" w14:textId="77777777" w:rsidR="00B84187" w:rsidRPr="00DB6317" w:rsidRDefault="00B84187"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r w:rsidR="00B84187" w:rsidRPr="00DB6317" w14:paraId="0637447A" w14:textId="77777777" w:rsidTr="00B84187">
        <w:trPr>
          <w:trHeight w:val="234"/>
        </w:trPr>
        <w:tc>
          <w:tcPr>
            <w:tcW w:w="1184" w:type="dxa"/>
            <w:tcBorders>
              <w:top w:val="single" w:sz="4" w:space="0" w:color="auto"/>
              <w:left w:val="single" w:sz="4" w:space="0" w:color="auto"/>
              <w:bottom w:val="single" w:sz="4" w:space="0" w:color="auto"/>
              <w:right w:val="single" w:sz="4" w:space="0" w:color="auto"/>
            </w:tcBorders>
            <w:hideMark/>
          </w:tcPr>
          <w:p w14:paraId="5E035222"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1.2.</w:t>
            </w:r>
          </w:p>
        </w:tc>
        <w:tc>
          <w:tcPr>
            <w:tcW w:w="5953" w:type="dxa"/>
            <w:tcBorders>
              <w:top w:val="single" w:sz="4" w:space="0" w:color="000000"/>
              <w:left w:val="single" w:sz="4" w:space="0" w:color="000000"/>
              <w:bottom w:val="single" w:sz="4" w:space="0" w:color="000000"/>
              <w:right w:val="single" w:sz="4" w:space="0" w:color="000000"/>
            </w:tcBorders>
            <w:hideMark/>
          </w:tcPr>
          <w:p w14:paraId="4072C196"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paketo pavadinimas</w:t>
            </w:r>
          </w:p>
        </w:tc>
        <w:tc>
          <w:tcPr>
            <w:tcW w:w="6345" w:type="dxa"/>
            <w:tcBorders>
              <w:top w:val="single" w:sz="4" w:space="0" w:color="000000"/>
              <w:left w:val="single" w:sz="4" w:space="0" w:color="000000"/>
              <w:bottom w:val="single" w:sz="4" w:space="0" w:color="000000"/>
              <w:right w:val="single" w:sz="4" w:space="0" w:color="auto"/>
            </w:tcBorders>
            <w:hideMark/>
          </w:tcPr>
          <w:p w14:paraId="0D796C2A" w14:textId="77777777" w:rsidR="00B84187" w:rsidRPr="00DB6317" w:rsidRDefault="00B84187" w:rsidP="004A2F60">
            <w:pPr>
              <w:spacing w:after="0" w:line="240" w:lineRule="auto"/>
              <w:jc w:val="center"/>
              <w:rPr>
                <w:rFonts w:eastAsia="Times New Roman" w:cstheme="minorHAnsi"/>
                <w:i/>
                <w:iCs/>
                <w:sz w:val="22"/>
                <w:szCs w:val="22"/>
                <w:lang w:eastAsia="en-US"/>
              </w:rPr>
            </w:pPr>
            <w:r w:rsidRPr="00DB6317">
              <w:rPr>
                <w:rFonts w:eastAsia="Times New Roman" w:cstheme="minorHAnsi"/>
                <w:i/>
                <w:iCs/>
                <w:color w:val="FF0000"/>
                <w:sz w:val="22"/>
                <w:szCs w:val="22"/>
                <w:lang w:eastAsia="en-US"/>
              </w:rPr>
              <w:t>[nurodomas pavadinimas]</w:t>
            </w:r>
          </w:p>
        </w:tc>
      </w:tr>
      <w:tr w:rsidR="00B84187" w:rsidRPr="00DB6317" w14:paraId="00D8FBA3" w14:textId="77777777" w:rsidTr="00B84187">
        <w:trPr>
          <w:trHeight w:val="234"/>
        </w:trPr>
        <w:tc>
          <w:tcPr>
            <w:tcW w:w="1184" w:type="dxa"/>
            <w:tcBorders>
              <w:top w:val="single" w:sz="4" w:space="0" w:color="auto"/>
              <w:left w:val="single" w:sz="4" w:space="0" w:color="auto"/>
              <w:bottom w:val="single" w:sz="4" w:space="0" w:color="auto"/>
              <w:right w:val="single" w:sz="4" w:space="0" w:color="auto"/>
            </w:tcBorders>
          </w:tcPr>
          <w:p w14:paraId="114ABF29"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2.</w:t>
            </w:r>
          </w:p>
        </w:tc>
        <w:tc>
          <w:tcPr>
            <w:tcW w:w="12298" w:type="dxa"/>
            <w:gridSpan w:val="2"/>
            <w:tcBorders>
              <w:top w:val="single" w:sz="4" w:space="0" w:color="000000"/>
              <w:left w:val="single" w:sz="4" w:space="0" w:color="000000"/>
              <w:bottom w:val="single" w:sz="4" w:space="0" w:color="000000"/>
              <w:right w:val="single" w:sz="4" w:space="0" w:color="auto"/>
            </w:tcBorders>
          </w:tcPr>
          <w:p w14:paraId="7B943C44" w14:textId="5F2F9EF5" w:rsidR="00B84187" w:rsidRPr="00DB6317" w:rsidRDefault="00B84187" w:rsidP="009B7D6A">
            <w:pPr>
              <w:spacing w:after="0" w:line="240" w:lineRule="auto"/>
              <w:jc w:val="both"/>
              <w:rPr>
                <w:rFonts w:eastAsia="Times New Roman" w:cstheme="minorHAnsi"/>
                <w:b/>
                <w:bCs/>
                <w:i/>
                <w:iCs/>
                <w:color w:val="FF0000"/>
                <w:sz w:val="22"/>
                <w:szCs w:val="22"/>
                <w:lang w:eastAsia="en-US"/>
              </w:rPr>
            </w:pPr>
            <w:r w:rsidRPr="00DB6317">
              <w:rPr>
                <w:rFonts w:eastAsia="Times New Roman" w:cstheme="minorHAnsi"/>
                <w:b/>
                <w:bCs/>
                <w:i/>
                <w:iCs/>
                <w:sz w:val="22"/>
                <w:szCs w:val="22"/>
                <w:lang w:eastAsia="en-US"/>
              </w:rPr>
              <w:t>Reikalavimai disko šifravimui:</w:t>
            </w:r>
          </w:p>
        </w:tc>
      </w:tr>
      <w:tr w:rsidR="00B84187" w:rsidRPr="00DB6317" w14:paraId="07DFAF64"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1F3A444E"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2.1.</w:t>
            </w:r>
          </w:p>
        </w:tc>
        <w:tc>
          <w:tcPr>
            <w:tcW w:w="5953" w:type="dxa"/>
            <w:tcBorders>
              <w:top w:val="single" w:sz="4" w:space="0" w:color="auto"/>
              <w:left w:val="single" w:sz="4" w:space="0" w:color="auto"/>
              <w:bottom w:val="single" w:sz="4" w:space="0" w:color="auto"/>
              <w:right w:val="single" w:sz="4" w:space="0" w:color="auto"/>
            </w:tcBorders>
            <w:hideMark/>
          </w:tcPr>
          <w:p w14:paraId="195B1EA2"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lang w:eastAsia="en-US"/>
              </w:rPr>
              <w:t>Programinės įrangos gamintojas</w:t>
            </w:r>
          </w:p>
        </w:tc>
        <w:tc>
          <w:tcPr>
            <w:tcW w:w="6345" w:type="dxa"/>
            <w:tcBorders>
              <w:top w:val="single" w:sz="4" w:space="0" w:color="auto"/>
              <w:left w:val="single" w:sz="4" w:space="0" w:color="auto"/>
              <w:bottom w:val="single" w:sz="4" w:space="0" w:color="auto"/>
              <w:right w:val="single" w:sz="4" w:space="0" w:color="auto"/>
            </w:tcBorders>
            <w:hideMark/>
          </w:tcPr>
          <w:p w14:paraId="57B2F7F7" w14:textId="77777777" w:rsidR="00B84187" w:rsidRPr="00DB6317" w:rsidRDefault="00B84187" w:rsidP="004A2F60">
            <w:pPr>
              <w:spacing w:after="0" w:line="240" w:lineRule="auto"/>
              <w:jc w:val="center"/>
              <w:rPr>
                <w:rFonts w:eastAsia="Times New Roman" w:cstheme="minorHAnsi"/>
                <w:i/>
                <w:iCs/>
                <w:sz w:val="22"/>
                <w:szCs w:val="22"/>
                <w:lang w:eastAsia="en-US"/>
              </w:rPr>
            </w:pPr>
            <w:r w:rsidRPr="00DB6317">
              <w:rPr>
                <w:rFonts w:eastAsia="Times New Roman" w:cstheme="minorHAnsi"/>
                <w:i/>
                <w:iCs/>
                <w:color w:val="FF0000"/>
                <w:sz w:val="22"/>
                <w:szCs w:val="22"/>
                <w:lang w:eastAsia="en-US"/>
              </w:rPr>
              <w:t>[nurodomas gamintojas]</w:t>
            </w:r>
          </w:p>
        </w:tc>
      </w:tr>
      <w:tr w:rsidR="00B84187" w:rsidRPr="00DB6317" w14:paraId="302C9FCD"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2B58334C" w14:textId="77777777"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lastRenderedPageBreak/>
              <w:t>2.2.</w:t>
            </w:r>
          </w:p>
        </w:tc>
        <w:tc>
          <w:tcPr>
            <w:tcW w:w="5953" w:type="dxa"/>
            <w:tcBorders>
              <w:top w:val="single" w:sz="4" w:space="0" w:color="auto"/>
              <w:left w:val="single" w:sz="4" w:space="0" w:color="auto"/>
              <w:bottom w:val="single" w:sz="4" w:space="0" w:color="auto"/>
              <w:right w:val="single" w:sz="4" w:space="0" w:color="auto"/>
            </w:tcBorders>
          </w:tcPr>
          <w:p w14:paraId="71B4A547" w14:textId="7777777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lang w:eastAsia="en-US"/>
              </w:rPr>
              <w:t>Programinės įrangos paketo pavadinimas</w:t>
            </w:r>
          </w:p>
        </w:tc>
        <w:tc>
          <w:tcPr>
            <w:tcW w:w="6345" w:type="dxa"/>
            <w:tcBorders>
              <w:top w:val="single" w:sz="4" w:space="0" w:color="auto"/>
              <w:left w:val="single" w:sz="4" w:space="0" w:color="auto"/>
              <w:bottom w:val="single" w:sz="4" w:space="0" w:color="auto"/>
              <w:right w:val="single" w:sz="4" w:space="0" w:color="auto"/>
            </w:tcBorders>
          </w:tcPr>
          <w:p w14:paraId="3A357740" w14:textId="77777777" w:rsidR="00B84187" w:rsidRPr="00DB6317" w:rsidRDefault="00B84187" w:rsidP="004A2F60">
            <w:pPr>
              <w:spacing w:after="0" w:line="240" w:lineRule="auto"/>
              <w:jc w:val="center"/>
              <w:rPr>
                <w:rFonts w:eastAsia="Times New Roman" w:cstheme="minorHAnsi"/>
                <w:i/>
                <w:iCs/>
                <w:sz w:val="22"/>
                <w:szCs w:val="22"/>
                <w:lang w:eastAsia="en-US"/>
              </w:rPr>
            </w:pPr>
            <w:r w:rsidRPr="00DB6317">
              <w:rPr>
                <w:rFonts w:eastAsia="Times New Roman" w:cstheme="minorHAnsi"/>
                <w:i/>
                <w:iCs/>
                <w:color w:val="FF0000"/>
                <w:sz w:val="22"/>
                <w:szCs w:val="22"/>
                <w:lang w:eastAsia="en-US"/>
              </w:rPr>
              <w:t>[nurodomas pavadinimas]</w:t>
            </w:r>
          </w:p>
        </w:tc>
      </w:tr>
      <w:tr w:rsidR="00B84187" w:rsidRPr="00DB6317" w14:paraId="6787580C" w14:textId="77777777" w:rsidTr="009B7D6A">
        <w:trPr>
          <w:trHeight w:val="245"/>
        </w:trPr>
        <w:tc>
          <w:tcPr>
            <w:tcW w:w="1184" w:type="dxa"/>
            <w:tcBorders>
              <w:top w:val="single" w:sz="4" w:space="0" w:color="auto"/>
              <w:left w:val="single" w:sz="4" w:space="0" w:color="auto"/>
              <w:bottom w:val="single" w:sz="4" w:space="0" w:color="auto"/>
              <w:right w:val="single" w:sz="4" w:space="0" w:color="auto"/>
            </w:tcBorders>
          </w:tcPr>
          <w:p w14:paraId="181F75A0" w14:textId="1761EEE6"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3.</w:t>
            </w:r>
          </w:p>
        </w:tc>
        <w:tc>
          <w:tcPr>
            <w:tcW w:w="12298" w:type="dxa"/>
            <w:gridSpan w:val="2"/>
            <w:tcBorders>
              <w:top w:val="single" w:sz="4" w:space="0" w:color="auto"/>
              <w:left w:val="single" w:sz="4" w:space="0" w:color="auto"/>
              <w:bottom w:val="single" w:sz="4" w:space="0" w:color="auto"/>
              <w:right w:val="single" w:sz="4" w:space="0" w:color="auto"/>
            </w:tcBorders>
          </w:tcPr>
          <w:p w14:paraId="61467870" w14:textId="3F4B6A65" w:rsidR="00B84187" w:rsidRPr="00DB6317" w:rsidRDefault="00B84187" w:rsidP="009B7D6A">
            <w:pPr>
              <w:spacing w:after="0" w:line="240" w:lineRule="auto"/>
              <w:jc w:val="both"/>
              <w:rPr>
                <w:rFonts w:eastAsia="Times New Roman" w:cstheme="minorHAnsi"/>
                <w:b/>
                <w:bCs/>
                <w:i/>
                <w:iCs/>
                <w:color w:val="FF0000"/>
                <w:sz w:val="22"/>
                <w:szCs w:val="22"/>
                <w:lang w:eastAsia="en-US"/>
              </w:rPr>
            </w:pPr>
            <w:r w:rsidRPr="00DB6317">
              <w:rPr>
                <w:rFonts w:eastAsia="Times New Roman" w:cstheme="minorHAnsi"/>
                <w:b/>
                <w:bCs/>
                <w:i/>
                <w:iCs/>
                <w:sz w:val="22"/>
                <w:szCs w:val="22"/>
                <w:lang w:eastAsia="en-US"/>
              </w:rPr>
              <w:t>Reikalavimai smėliadėžei</w:t>
            </w:r>
          </w:p>
        </w:tc>
      </w:tr>
      <w:tr w:rsidR="00B84187" w:rsidRPr="00DB6317" w14:paraId="3397673E"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5D524A85" w14:textId="7DE55CB8"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3.1.</w:t>
            </w:r>
          </w:p>
        </w:tc>
        <w:tc>
          <w:tcPr>
            <w:tcW w:w="5953" w:type="dxa"/>
            <w:tcBorders>
              <w:top w:val="single" w:sz="4" w:space="0" w:color="auto"/>
              <w:left w:val="single" w:sz="4" w:space="0" w:color="auto"/>
              <w:bottom w:val="single" w:sz="4" w:space="0" w:color="auto"/>
              <w:right w:val="single" w:sz="4" w:space="0" w:color="auto"/>
            </w:tcBorders>
          </w:tcPr>
          <w:p w14:paraId="3901BB51" w14:textId="4D2935FD"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gamintojas</w:t>
            </w:r>
          </w:p>
        </w:tc>
        <w:tc>
          <w:tcPr>
            <w:tcW w:w="6345" w:type="dxa"/>
            <w:tcBorders>
              <w:top w:val="single" w:sz="4" w:space="0" w:color="auto"/>
              <w:left w:val="single" w:sz="4" w:space="0" w:color="auto"/>
              <w:bottom w:val="single" w:sz="4" w:space="0" w:color="auto"/>
              <w:right w:val="single" w:sz="4" w:space="0" w:color="auto"/>
            </w:tcBorders>
          </w:tcPr>
          <w:p w14:paraId="127BD497" w14:textId="43DA5C19" w:rsidR="00B84187" w:rsidRPr="00DB6317" w:rsidRDefault="00B84187"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r w:rsidR="00B84187" w:rsidRPr="00DB6317" w14:paraId="4A62691D"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58DF9AEC" w14:textId="566E66CF"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3.2.</w:t>
            </w:r>
          </w:p>
        </w:tc>
        <w:tc>
          <w:tcPr>
            <w:tcW w:w="5953" w:type="dxa"/>
            <w:tcBorders>
              <w:top w:val="single" w:sz="4" w:space="0" w:color="auto"/>
              <w:left w:val="single" w:sz="4" w:space="0" w:color="auto"/>
              <w:bottom w:val="single" w:sz="4" w:space="0" w:color="auto"/>
              <w:right w:val="single" w:sz="4" w:space="0" w:color="auto"/>
            </w:tcBorders>
          </w:tcPr>
          <w:p w14:paraId="15473976" w14:textId="0AB0F117" w:rsidR="00B84187" w:rsidRPr="00DB6317" w:rsidRDefault="00B84187" w:rsidP="009B7D6A">
            <w:pPr>
              <w:spacing w:after="0" w:line="240" w:lineRule="auto"/>
              <w:jc w:val="both"/>
              <w:rPr>
                <w:rFonts w:eastAsia="Times New Roman" w:cstheme="minorHAnsi"/>
                <w:sz w:val="22"/>
                <w:szCs w:val="22"/>
                <w:lang w:eastAsia="en-US"/>
              </w:rPr>
            </w:pPr>
            <w:r w:rsidRPr="00DB6317">
              <w:rPr>
                <w:rFonts w:eastAsia="Times New Roman" w:cstheme="minorHAnsi"/>
                <w:sz w:val="22"/>
                <w:szCs w:val="22"/>
                <w:highlight w:val="white"/>
                <w:lang w:eastAsia="en-US"/>
              </w:rPr>
              <w:t>Programinės įrangos paketo pavadinimas</w:t>
            </w:r>
          </w:p>
        </w:tc>
        <w:tc>
          <w:tcPr>
            <w:tcW w:w="6345" w:type="dxa"/>
            <w:tcBorders>
              <w:top w:val="single" w:sz="4" w:space="0" w:color="auto"/>
              <w:left w:val="single" w:sz="4" w:space="0" w:color="auto"/>
              <w:bottom w:val="single" w:sz="4" w:space="0" w:color="auto"/>
              <w:right w:val="single" w:sz="4" w:space="0" w:color="auto"/>
            </w:tcBorders>
          </w:tcPr>
          <w:p w14:paraId="687422A8" w14:textId="32C1DA01" w:rsidR="00B84187" w:rsidRPr="00DB6317" w:rsidRDefault="00B84187"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pavadinimas]</w:t>
            </w:r>
          </w:p>
        </w:tc>
      </w:tr>
      <w:tr w:rsidR="00B84187" w:rsidRPr="00DB6317" w14:paraId="157FAD1E" w14:textId="77777777" w:rsidTr="009B7D6A">
        <w:trPr>
          <w:trHeight w:val="245"/>
        </w:trPr>
        <w:tc>
          <w:tcPr>
            <w:tcW w:w="1184" w:type="dxa"/>
            <w:tcBorders>
              <w:top w:val="single" w:sz="4" w:space="0" w:color="auto"/>
              <w:left w:val="single" w:sz="4" w:space="0" w:color="auto"/>
              <w:bottom w:val="single" w:sz="4" w:space="0" w:color="auto"/>
              <w:right w:val="single" w:sz="4" w:space="0" w:color="auto"/>
            </w:tcBorders>
          </w:tcPr>
          <w:p w14:paraId="7D33B012" w14:textId="7DDE3D51" w:rsidR="00B84187" w:rsidRPr="00DB6317" w:rsidRDefault="00B84187" w:rsidP="009B7D6A">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4.</w:t>
            </w:r>
          </w:p>
        </w:tc>
        <w:tc>
          <w:tcPr>
            <w:tcW w:w="12298" w:type="dxa"/>
            <w:gridSpan w:val="2"/>
            <w:tcBorders>
              <w:top w:val="single" w:sz="4" w:space="0" w:color="auto"/>
              <w:left w:val="single" w:sz="4" w:space="0" w:color="auto"/>
              <w:bottom w:val="single" w:sz="4" w:space="0" w:color="auto"/>
              <w:right w:val="single" w:sz="4" w:space="0" w:color="auto"/>
            </w:tcBorders>
          </w:tcPr>
          <w:p w14:paraId="0B4C9F15" w14:textId="6E13FCB9" w:rsidR="00B84187" w:rsidRPr="00DB6317" w:rsidRDefault="00B84187" w:rsidP="009B7D6A">
            <w:pPr>
              <w:spacing w:after="0" w:line="240" w:lineRule="auto"/>
              <w:jc w:val="both"/>
              <w:rPr>
                <w:rFonts w:eastAsia="Times New Roman" w:cstheme="minorHAnsi"/>
                <w:i/>
                <w:iCs/>
                <w:color w:val="FF0000"/>
                <w:sz w:val="22"/>
                <w:szCs w:val="22"/>
                <w:lang w:eastAsia="en-US"/>
              </w:rPr>
            </w:pPr>
            <w:r w:rsidRPr="00DB6317">
              <w:rPr>
                <w:rFonts w:eastAsia="Times New Roman" w:cstheme="minorHAnsi"/>
                <w:b/>
                <w:bCs/>
                <w:i/>
                <w:iCs/>
                <w:sz w:val="22"/>
                <w:szCs w:val="22"/>
                <w:lang w:eastAsia="en-US"/>
              </w:rPr>
              <w:t>Reikalavimai XDR moduliui</w:t>
            </w:r>
          </w:p>
        </w:tc>
      </w:tr>
      <w:tr w:rsidR="004A2F60" w:rsidRPr="00DB6317" w14:paraId="0EF3C9F7"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0BDE5E87" w14:textId="23A80AC3" w:rsidR="004A2F60" w:rsidRPr="00DB6317" w:rsidRDefault="004A2F60" w:rsidP="004A2F60">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4.1.</w:t>
            </w:r>
          </w:p>
        </w:tc>
        <w:tc>
          <w:tcPr>
            <w:tcW w:w="5953" w:type="dxa"/>
            <w:tcBorders>
              <w:top w:val="single" w:sz="4" w:space="0" w:color="auto"/>
              <w:left w:val="single" w:sz="4" w:space="0" w:color="auto"/>
              <w:bottom w:val="single" w:sz="4" w:space="0" w:color="auto"/>
              <w:right w:val="single" w:sz="4" w:space="0" w:color="auto"/>
            </w:tcBorders>
          </w:tcPr>
          <w:p w14:paraId="6CDD2274" w14:textId="6C8DBDA8" w:rsidR="004A2F60" w:rsidRPr="00DB6317" w:rsidRDefault="004A2F60" w:rsidP="004A2F60">
            <w:pPr>
              <w:spacing w:after="0" w:line="240" w:lineRule="auto"/>
              <w:jc w:val="both"/>
              <w:rPr>
                <w:rFonts w:eastAsia="Times New Roman" w:cstheme="minorHAnsi"/>
                <w:sz w:val="22"/>
                <w:szCs w:val="22"/>
                <w:highlight w:val="white"/>
                <w:lang w:eastAsia="en-US"/>
              </w:rPr>
            </w:pPr>
            <w:r w:rsidRPr="00DB6317">
              <w:rPr>
                <w:rFonts w:cstheme="minorHAnsi"/>
                <w:sz w:val="22"/>
                <w:szCs w:val="22"/>
              </w:rPr>
              <w:t>Programinės įrangos gamintojas</w:t>
            </w:r>
          </w:p>
        </w:tc>
        <w:tc>
          <w:tcPr>
            <w:tcW w:w="6345" w:type="dxa"/>
            <w:tcBorders>
              <w:top w:val="single" w:sz="4" w:space="0" w:color="auto"/>
              <w:left w:val="single" w:sz="4" w:space="0" w:color="auto"/>
              <w:bottom w:val="single" w:sz="4" w:space="0" w:color="auto"/>
              <w:right w:val="single" w:sz="4" w:space="0" w:color="auto"/>
            </w:tcBorders>
          </w:tcPr>
          <w:p w14:paraId="7A7FABEE" w14:textId="24DEBB6E" w:rsidR="004A2F60" w:rsidRPr="00DB6317" w:rsidRDefault="004A2F60"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r w:rsidR="004A2F60" w:rsidRPr="00DB6317" w14:paraId="07F078A0"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245523F1" w14:textId="5B852F34" w:rsidR="004A2F60" w:rsidRPr="00DB6317" w:rsidRDefault="004A2F60" w:rsidP="004A2F60">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4.2.</w:t>
            </w:r>
          </w:p>
        </w:tc>
        <w:tc>
          <w:tcPr>
            <w:tcW w:w="5953" w:type="dxa"/>
            <w:tcBorders>
              <w:top w:val="single" w:sz="4" w:space="0" w:color="auto"/>
              <w:left w:val="single" w:sz="4" w:space="0" w:color="auto"/>
              <w:bottom w:val="single" w:sz="4" w:space="0" w:color="auto"/>
              <w:right w:val="single" w:sz="4" w:space="0" w:color="auto"/>
            </w:tcBorders>
          </w:tcPr>
          <w:p w14:paraId="71508F71" w14:textId="14B1C946" w:rsidR="004A2F60" w:rsidRPr="00DB6317" w:rsidRDefault="004A2F60" w:rsidP="004A2F60">
            <w:pPr>
              <w:spacing w:after="0" w:line="240" w:lineRule="auto"/>
              <w:jc w:val="both"/>
              <w:rPr>
                <w:rFonts w:eastAsia="Times New Roman" w:cstheme="minorHAnsi"/>
                <w:sz w:val="22"/>
                <w:szCs w:val="22"/>
                <w:highlight w:val="white"/>
                <w:lang w:eastAsia="en-US"/>
              </w:rPr>
            </w:pPr>
            <w:r w:rsidRPr="00DB6317">
              <w:rPr>
                <w:rFonts w:cstheme="minorHAnsi"/>
                <w:sz w:val="22"/>
                <w:szCs w:val="22"/>
              </w:rPr>
              <w:t>Programinės įrangos paketo pavadinimas</w:t>
            </w:r>
          </w:p>
        </w:tc>
        <w:tc>
          <w:tcPr>
            <w:tcW w:w="6345" w:type="dxa"/>
            <w:tcBorders>
              <w:top w:val="single" w:sz="4" w:space="0" w:color="auto"/>
              <w:left w:val="single" w:sz="4" w:space="0" w:color="auto"/>
              <w:bottom w:val="single" w:sz="4" w:space="0" w:color="auto"/>
              <w:right w:val="single" w:sz="4" w:space="0" w:color="auto"/>
            </w:tcBorders>
          </w:tcPr>
          <w:p w14:paraId="3A9BD96A" w14:textId="0FC93B70" w:rsidR="004A2F60" w:rsidRPr="00DB6317" w:rsidRDefault="004A2F60" w:rsidP="004A2F60">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pavadinimas]</w:t>
            </w:r>
          </w:p>
        </w:tc>
      </w:tr>
      <w:tr w:rsidR="00306CEE" w:rsidRPr="00DB6317" w14:paraId="1436E10F"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49299357" w14:textId="04DED2B1" w:rsidR="00306CEE" w:rsidRPr="00DB6317" w:rsidRDefault="00306CEE" w:rsidP="004A2F60">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5.</w:t>
            </w:r>
          </w:p>
        </w:tc>
        <w:tc>
          <w:tcPr>
            <w:tcW w:w="5953" w:type="dxa"/>
            <w:tcBorders>
              <w:top w:val="single" w:sz="4" w:space="0" w:color="auto"/>
              <w:left w:val="single" w:sz="4" w:space="0" w:color="auto"/>
              <w:bottom w:val="single" w:sz="4" w:space="0" w:color="auto"/>
              <w:right w:val="single" w:sz="4" w:space="0" w:color="auto"/>
            </w:tcBorders>
          </w:tcPr>
          <w:p w14:paraId="5B064F77" w14:textId="2A418CB6" w:rsidR="00306CEE" w:rsidRPr="00DB6317" w:rsidRDefault="000835ED" w:rsidP="004A2F60">
            <w:pPr>
              <w:spacing w:after="0" w:line="240" w:lineRule="auto"/>
              <w:jc w:val="both"/>
              <w:rPr>
                <w:rFonts w:cstheme="minorHAnsi"/>
                <w:sz w:val="22"/>
                <w:szCs w:val="22"/>
              </w:rPr>
            </w:pPr>
            <w:r w:rsidRPr="00DB6317">
              <w:rPr>
                <w:rFonts w:eastAsia="Times New Roman" w:cstheme="minorHAnsi"/>
                <w:b/>
                <w:bCs/>
                <w:i/>
                <w:iCs/>
                <w:sz w:val="22"/>
                <w:szCs w:val="22"/>
                <w:lang w:eastAsia="en-US"/>
              </w:rPr>
              <w:t xml:space="preserve">Reikalavimai </w:t>
            </w:r>
            <w:r w:rsidR="003E0B30" w:rsidRPr="00DB6317">
              <w:rPr>
                <w:rFonts w:eastAsia="Times New Roman" w:cstheme="minorHAnsi"/>
                <w:b/>
                <w:bCs/>
                <w:i/>
                <w:iCs/>
                <w:sz w:val="22"/>
                <w:szCs w:val="22"/>
                <w:lang w:eastAsia="en-US"/>
              </w:rPr>
              <w:t>a</w:t>
            </w:r>
            <w:r w:rsidR="0052732E" w:rsidRPr="00DB6317">
              <w:rPr>
                <w:rFonts w:eastAsia="Times New Roman" w:cstheme="minorHAnsi"/>
                <w:b/>
                <w:bCs/>
                <w:i/>
                <w:iCs/>
                <w:sz w:val="22"/>
                <w:szCs w:val="22"/>
                <w:lang w:eastAsia="en-US"/>
              </w:rPr>
              <w:t>dministravimo skydui</w:t>
            </w:r>
          </w:p>
        </w:tc>
        <w:tc>
          <w:tcPr>
            <w:tcW w:w="6345" w:type="dxa"/>
            <w:tcBorders>
              <w:top w:val="single" w:sz="4" w:space="0" w:color="auto"/>
              <w:left w:val="single" w:sz="4" w:space="0" w:color="auto"/>
              <w:bottom w:val="single" w:sz="4" w:space="0" w:color="auto"/>
              <w:right w:val="single" w:sz="4" w:space="0" w:color="auto"/>
            </w:tcBorders>
          </w:tcPr>
          <w:p w14:paraId="1C23606C" w14:textId="77777777" w:rsidR="00306CEE" w:rsidRPr="00DB6317" w:rsidRDefault="00306CEE" w:rsidP="004A2F60">
            <w:pPr>
              <w:spacing w:after="0" w:line="240" w:lineRule="auto"/>
              <w:jc w:val="center"/>
              <w:rPr>
                <w:rFonts w:eastAsia="Times New Roman" w:cstheme="minorHAnsi"/>
                <w:i/>
                <w:iCs/>
                <w:color w:val="FF0000"/>
                <w:sz w:val="22"/>
                <w:szCs w:val="22"/>
                <w:lang w:eastAsia="en-US"/>
              </w:rPr>
            </w:pPr>
          </w:p>
        </w:tc>
      </w:tr>
      <w:tr w:rsidR="0052732E" w:rsidRPr="00DB6317" w14:paraId="2C9D3266" w14:textId="77777777" w:rsidTr="00B84187">
        <w:trPr>
          <w:trHeight w:val="245"/>
        </w:trPr>
        <w:tc>
          <w:tcPr>
            <w:tcW w:w="1184" w:type="dxa"/>
            <w:tcBorders>
              <w:top w:val="single" w:sz="4" w:space="0" w:color="auto"/>
              <w:left w:val="single" w:sz="4" w:space="0" w:color="auto"/>
              <w:bottom w:val="single" w:sz="4" w:space="0" w:color="auto"/>
              <w:right w:val="single" w:sz="4" w:space="0" w:color="auto"/>
            </w:tcBorders>
          </w:tcPr>
          <w:p w14:paraId="679537CD" w14:textId="735E428C" w:rsidR="0052732E" w:rsidRPr="00DB6317" w:rsidRDefault="0052732E" w:rsidP="0052732E">
            <w:pPr>
              <w:spacing w:after="0" w:line="240" w:lineRule="auto"/>
              <w:jc w:val="center"/>
              <w:rPr>
                <w:rFonts w:eastAsia="Times New Roman" w:cstheme="minorHAnsi"/>
                <w:sz w:val="22"/>
                <w:szCs w:val="22"/>
                <w:lang w:eastAsia="en-US"/>
              </w:rPr>
            </w:pPr>
            <w:r w:rsidRPr="00DB6317">
              <w:rPr>
                <w:rFonts w:eastAsia="Times New Roman" w:cstheme="minorHAnsi"/>
                <w:sz w:val="22"/>
                <w:szCs w:val="22"/>
                <w:lang w:eastAsia="en-US"/>
              </w:rPr>
              <w:t>5.1</w:t>
            </w:r>
          </w:p>
        </w:tc>
        <w:tc>
          <w:tcPr>
            <w:tcW w:w="5953" w:type="dxa"/>
            <w:tcBorders>
              <w:top w:val="single" w:sz="4" w:space="0" w:color="auto"/>
              <w:left w:val="single" w:sz="4" w:space="0" w:color="auto"/>
              <w:bottom w:val="single" w:sz="4" w:space="0" w:color="auto"/>
              <w:right w:val="single" w:sz="4" w:space="0" w:color="auto"/>
            </w:tcBorders>
          </w:tcPr>
          <w:p w14:paraId="628A9879" w14:textId="47AE4627" w:rsidR="0052732E" w:rsidRPr="00DB6317" w:rsidRDefault="0052732E" w:rsidP="0052732E">
            <w:pPr>
              <w:spacing w:after="0" w:line="240" w:lineRule="auto"/>
              <w:jc w:val="both"/>
              <w:rPr>
                <w:rFonts w:cstheme="minorHAnsi"/>
                <w:sz w:val="22"/>
                <w:szCs w:val="22"/>
              </w:rPr>
            </w:pPr>
            <w:r w:rsidRPr="00DB6317">
              <w:rPr>
                <w:rFonts w:cstheme="minorHAnsi"/>
                <w:sz w:val="22"/>
                <w:szCs w:val="22"/>
              </w:rPr>
              <w:t>Programinės įrangos gamintojas</w:t>
            </w:r>
          </w:p>
        </w:tc>
        <w:tc>
          <w:tcPr>
            <w:tcW w:w="6345" w:type="dxa"/>
            <w:tcBorders>
              <w:top w:val="single" w:sz="4" w:space="0" w:color="auto"/>
              <w:left w:val="single" w:sz="4" w:space="0" w:color="auto"/>
              <w:bottom w:val="single" w:sz="4" w:space="0" w:color="auto"/>
              <w:right w:val="single" w:sz="4" w:space="0" w:color="auto"/>
            </w:tcBorders>
          </w:tcPr>
          <w:p w14:paraId="7A085476" w14:textId="6052C863" w:rsidR="0052732E" w:rsidRPr="00DB6317" w:rsidRDefault="0052732E" w:rsidP="0052732E">
            <w:pPr>
              <w:spacing w:after="0" w:line="240" w:lineRule="auto"/>
              <w:jc w:val="center"/>
              <w:rPr>
                <w:rFonts w:eastAsia="Times New Roman" w:cstheme="minorHAnsi"/>
                <w:i/>
                <w:iCs/>
                <w:color w:val="FF0000"/>
                <w:sz w:val="22"/>
                <w:szCs w:val="22"/>
                <w:lang w:eastAsia="en-US"/>
              </w:rPr>
            </w:pPr>
            <w:r w:rsidRPr="00DB6317">
              <w:rPr>
                <w:rFonts w:eastAsia="Times New Roman" w:cstheme="minorHAnsi"/>
                <w:i/>
                <w:iCs/>
                <w:color w:val="FF0000"/>
                <w:sz w:val="22"/>
                <w:szCs w:val="22"/>
                <w:lang w:eastAsia="en-US"/>
              </w:rPr>
              <w:t>[nurodomas gamintojas]</w:t>
            </w:r>
          </w:p>
        </w:tc>
      </w:tr>
    </w:tbl>
    <w:p w14:paraId="38F620EE" w14:textId="7F944497" w:rsidR="002E2126" w:rsidRDefault="004C4293" w:rsidP="002E2126">
      <w:pPr>
        <w:spacing w:after="0" w:line="240" w:lineRule="auto"/>
        <w:jc w:val="both"/>
        <w:rPr>
          <w:rFonts w:eastAsia="Times New Roman" w:cstheme="minorHAnsi"/>
          <w:sz w:val="22"/>
          <w:szCs w:val="22"/>
          <w:lang w:eastAsia="en-US"/>
        </w:rPr>
      </w:pPr>
      <w:r w:rsidRPr="004C4293">
        <w:rPr>
          <w:rFonts w:eastAsia="Times New Roman" w:cstheme="minorHAnsi"/>
          <w:b/>
          <w:bCs/>
          <w:sz w:val="22"/>
          <w:szCs w:val="22"/>
          <w:lang w:eastAsia="en-US"/>
        </w:rPr>
        <w:t>Pastaba:</w:t>
      </w:r>
      <w:r w:rsidRPr="004C4293">
        <w:rPr>
          <w:rFonts w:eastAsia="Times New Roman" w:cstheme="minorHAnsi"/>
          <w:sz w:val="22"/>
          <w:szCs w:val="22"/>
          <w:lang w:eastAsia="en-US"/>
        </w:rPr>
        <w:t xml:space="preserve"> Visi siūlomi programinės įrangos produktai turi būti to paties gamintojo, kaip nustatyta techninėje specifikacijoje.</w:t>
      </w:r>
    </w:p>
    <w:p w14:paraId="2047094A" w14:textId="77777777" w:rsidR="0032245D" w:rsidRPr="00682B25" w:rsidRDefault="0032245D"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D66AF6">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8"/>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E1653D">
        <w:trPr>
          <w:trHeight w:val="188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6B554B4D" w:rsidR="002E2126" w:rsidRPr="00752F22" w:rsidRDefault="007F4B4B">
            <w:pPr>
              <w:rPr>
                <w:rFonts w:asciiTheme="minorHAnsi" w:eastAsia="Calibri" w:cstheme="minorHAnsi"/>
                <w:bCs/>
              </w:rPr>
            </w:pPr>
            <w:r>
              <w:rPr>
                <w:rFonts w:asciiTheme="minorHAnsi" w:eastAsia="Calibri" w:cstheme="minorHAnsi"/>
                <w:bCs/>
              </w:rPr>
              <w:t>3</w:t>
            </w:r>
            <w:r w:rsidR="002E212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17E6CB9A" w:rsidR="002E2126" w:rsidRPr="00695A7A" w:rsidRDefault="00904B6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Pr>
                <w:rFonts w:eastAsiaTheme="minorHAnsi" w:cstheme="minorHAnsi"/>
                <w:bCs/>
                <w:iCs/>
                <w:color w:val="000000" w:themeColor="text1"/>
              </w:rPr>
              <w:t>.</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D66AF6">
            <w:pPr>
              <w:pStyle w:val="Betarp"/>
              <w:numPr>
                <w:ilvl w:val="0"/>
                <w:numId w:val="11"/>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D66AF6">
            <w:pPr>
              <w:pStyle w:val="Betarp"/>
              <w:numPr>
                <w:ilvl w:val="0"/>
                <w:numId w:val="11"/>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9DF46F0" w:rsidR="002E2126" w:rsidRPr="008463CD" w:rsidRDefault="002E2126" w:rsidP="008463CD">
            <w:pPr>
              <w:pStyle w:val="Sraopastraipa"/>
              <w:numPr>
                <w:ilvl w:val="0"/>
                <w:numId w:val="11"/>
              </w:numPr>
              <w:tabs>
                <w:tab w:val="left" w:pos="0"/>
                <w:tab w:val="left" w:pos="331"/>
              </w:tabs>
              <w:spacing w:after="160" w:line="20" w:lineRule="atLeast"/>
              <w:ind w:left="0" w:hanging="32"/>
              <w:rPr>
                <w:rFonts w:asciiTheme="minorHAnsi" w:cstheme="minorHAnsi"/>
                <w:bCs/>
              </w:rPr>
            </w:pPr>
            <w:r w:rsidRPr="00695A7A">
              <w:rPr>
                <w:rFonts w:asciiTheme="minorHAnsi" w:cstheme="minorHAnsi"/>
                <w:bCs/>
              </w:rPr>
              <w:t>kiekvienas ūkio subjektas, kurio pajėgumais remiasi tiekėjas pagal VPĮ 49 str. (jei yra)</w:t>
            </w:r>
            <w:r w:rsidR="008463CD">
              <w:rPr>
                <w:rFonts w:asciiTheme="minorHAnsi" w:cstheme="minorHAnsi"/>
                <w:b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498EA394" w:rsidR="002E2126" w:rsidRPr="00752F22" w:rsidRDefault="007F4B4B">
            <w:pPr>
              <w:rPr>
                <w:rFonts w:asciiTheme="minorHAnsi" w:eastAsia="Calibri" w:cstheme="minorHAnsi"/>
                <w:bCs/>
              </w:rPr>
            </w:pPr>
            <w:r>
              <w:rPr>
                <w:rFonts w:asciiTheme="minorHAnsi" w:eastAsia="Calibri" w:cstheme="minorHAnsi"/>
                <w:bCs/>
              </w:rPr>
              <w:t>4</w:t>
            </w:r>
            <w:r w:rsidR="002E2126"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03C0DDC" w:rsidR="002E2126" w:rsidRPr="00695A7A" w:rsidRDefault="002E2126">
            <w:pPr>
              <w:pStyle w:val="Sraopastraipa"/>
              <w:tabs>
                <w:tab w:val="left" w:pos="1701"/>
              </w:tabs>
              <w:spacing w:line="20" w:lineRule="atLeast"/>
              <w:ind w:left="32"/>
              <w:rPr>
                <w:rFonts w:asciiTheme="minorHAnsi" w:cstheme="minorHAnsi"/>
                <w:bCs/>
                <w:iCs/>
              </w:rPr>
            </w:pPr>
            <w:r w:rsidRPr="0032245D">
              <w:rPr>
                <w:rFonts w:asciiTheme="minorHAnsi" w:cstheme="minorHAnsi"/>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764A4A9" w:rsidR="002E2126" w:rsidRPr="00636C03" w:rsidRDefault="007F4B4B">
            <w:pPr>
              <w:rPr>
                <w:rFonts w:eastAsia="Calibri" w:cstheme="minorHAnsi"/>
                <w:bCs/>
              </w:rPr>
            </w:pPr>
            <w:r>
              <w:rPr>
                <w:rFonts w:eastAsia="Calibri" w:cstheme="minorHAnsi"/>
                <w:bCs/>
              </w:rPr>
              <w:t>5</w:t>
            </w:r>
            <w:r w:rsidR="002E2126">
              <w:rPr>
                <w:rFonts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AEC90AD" w:rsidR="002E2126" w:rsidRPr="00695A7A" w:rsidRDefault="002E2126">
            <w:pPr>
              <w:pStyle w:val="Sraopastraipa"/>
              <w:spacing w:line="20" w:lineRule="atLeast"/>
              <w:ind w:left="32"/>
              <w:rPr>
                <w:rFonts w:asciiTheme="minorHAnsi" w:cstheme="minorHAnsi"/>
              </w:rPr>
            </w:pPr>
            <w:r w:rsidRPr="0032245D">
              <w:rPr>
                <w:rFonts w:asciiTheme="minorHAnsi" w:cstheme="minorHAnsi"/>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694ADFE5" w:rsidR="002E2126" w:rsidRPr="00752F22" w:rsidRDefault="007F4B4B">
            <w:pPr>
              <w:rPr>
                <w:rFonts w:cstheme="minorHAnsi"/>
              </w:rPr>
            </w:pPr>
            <w:r>
              <w:rPr>
                <w:rFonts w:cstheme="minorHAnsi"/>
              </w:rPr>
              <w:t>6</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6077424B" w:rsidR="002E2126" w:rsidRPr="00695A7A" w:rsidRDefault="002E2126">
            <w:pPr>
              <w:rPr>
                <w:rFonts w:asciiTheme="minorHAnsi" w:cstheme="minorHAnsi"/>
                <w:bCs/>
                <w:iCs/>
                <w:color w:val="00B050"/>
              </w:rPr>
            </w:pPr>
            <w:r w:rsidRPr="0032245D">
              <w:rPr>
                <w:rFonts w:asciiTheme="minorHAnsi" w:cstheme="minorHAnsi"/>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550C14DF" w:rsidR="00ED116E" w:rsidRDefault="007F4B4B">
            <w:pPr>
              <w:rPr>
                <w:rFonts w:cstheme="minorHAnsi"/>
              </w:rPr>
            </w:pPr>
            <w:r>
              <w:rPr>
                <w:rFonts w:cstheme="minorHAnsi"/>
              </w:rPr>
              <w:t>7</w:t>
            </w:r>
            <w:r w:rsidR="007C28C2">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628A8C8A" w:rsidR="00ED116E" w:rsidRPr="00AD0439" w:rsidRDefault="00ED116E" w:rsidP="00ED116E">
            <w:pPr>
              <w:rPr>
                <w:rFonts w:ascii="Calibri" w:hAnsi="Calibri" w:cs="Calibri"/>
                <w:color w:val="00B050"/>
              </w:rPr>
            </w:pPr>
            <w:r w:rsidRPr="00AD0439">
              <w:rPr>
                <w:rFonts w:ascii="Calibri" w:hAnsi="Calibri" w:cs="Calibri"/>
              </w:rPr>
              <w:t xml:space="preserve">Nacionalinio saugumo reikalavimų atitikties deklaracija (specialiųjų pirkimo sąlygų </w:t>
            </w:r>
            <w:r w:rsidR="00072619" w:rsidRPr="00AD0439">
              <w:rPr>
                <w:rFonts w:ascii="Calibri" w:hAnsi="Calibri" w:cs="Calibri"/>
              </w:rPr>
              <w:t>11</w:t>
            </w:r>
            <w:r w:rsidRPr="00AD0439">
              <w:rPr>
                <w:rFonts w:ascii="Calibri" w:hAnsi="Calibri" w:cs="Calibri"/>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2E2126" w:rsidRPr="001B11D7" w14:paraId="3FBF5ECA"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76D81EEA" w:rsidR="002E2126" w:rsidRPr="00752F22" w:rsidRDefault="007F4B4B">
            <w:pPr>
              <w:rPr>
                <w:rFonts w:asciiTheme="minorHAnsi" w:cstheme="minorHAnsi"/>
              </w:rPr>
            </w:pPr>
            <w:r>
              <w:rPr>
                <w:rFonts w:asciiTheme="minorHAnsi" w:cstheme="minorHAnsi"/>
              </w:rPr>
              <w:t>8</w:t>
            </w:r>
            <w:r w:rsidR="007C28C2">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31497C18" w:rsidR="002E2126" w:rsidRPr="00751DA6" w:rsidRDefault="0032245D" w:rsidP="00751DA6">
            <w:pPr>
              <w:rPr>
                <w:rFonts w:asciiTheme="minorHAnsi" w:cstheme="minorHAnsi"/>
              </w:rPr>
            </w:pPr>
            <w:r w:rsidRPr="00751DA6">
              <w:rPr>
                <w:rFonts w:ascii="Calibri" w:eastAsia="SimSun" w:hAnsi="Calibri" w:cs="Times New Roman"/>
              </w:rPr>
              <w:t>Sertifikata</w:t>
            </w:r>
            <w:r w:rsidR="007F4B4B">
              <w:rPr>
                <w:rFonts w:ascii="Calibri" w:eastAsia="SimSun" w:hAnsi="Calibri" w:cs="Times New Roman"/>
              </w:rPr>
              <w:t>s</w:t>
            </w:r>
            <w:r w:rsidR="00212B47">
              <w:rPr>
                <w:rFonts w:ascii="Calibri" w:eastAsia="SimSun" w:hAnsi="Calibri" w:cs="Times New Roman"/>
              </w:rPr>
              <w:t xml:space="preserve"> arba lygiavertis dokumentas</w:t>
            </w:r>
            <w:r w:rsidRPr="00751DA6">
              <w:rPr>
                <w:rFonts w:ascii="Calibri" w:eastAsia="SimSun" w:hAnsi="Calibri" w:cs="Times New Roman"/>
              </w:rPr>
              <w:t>, patvirtinant</w:t>
            </w:r>
            <w:r w:rsidR="007F4B4B">
              <w:rPr>
                <w:rFonts w:ascii="Calibri" w:eastAsia="SimSun" w:hAnsi="Calibri" w:cs="Times New Roman"/>
              </w:rPr>
              <w:t>i</w:t>
            </w:r>
            <w:r w:rsidRPr="00751DA6">
              <w:rPr>
                <w:rFonts w:ascii="Calibri" w:eastAsia="SimSun" w:hAnsi="Calibri" w:cs="Times New Roman"/>
              </w:rPr>
              <w:t xml:space="preserve">s, kad siūlomos programinės įrangos gamintojas laikosi ne žemesnio kaip ISO 9001:2015 </w:t>
            </w:r>
            <w:r w:rsidR="007F4B4B">
              <w:rPr>
                <w:rFonts w:ascii="Calibri" w:eastAsia="SimSun" w:hAnsi="Calibri" w:cs="Times New Roman"/>
              </w:rPr>
              <w:t>standarto</w:t>
            </w:r>
            <w:r w:rsidR="001767A7">
              <w:rPr>
                <w:rFonts w:ascii="Calibri" w:eastAsia="SimSun" w:hAnsi="Calibri" w:cs="Times New Roman"/>
              </w:rPr>
              <w:t xml:space="preserve"> </w:t>
            </w:r>
            <w:r w:rsidR="001767A7" w:rsidRPr="00751DA6">
              <w:rPr>
                <w:rFonts w:ascii="Calibri" w:eastAsia="SimSun" w:hAnsi="Calibri" w:cs="Times New Roman"/>
              </w:rPr>
              <w:t>(arba lygiavertis)</w:t>
            </w:r>
            <w:r w:rsidR="008E45A5">
              <w:rPr>
                <w:rFonts w:ascii="Calibri" w:eastAsia="SimSun" w:hAnsi="Calibri" w:cs="Times New Roman"/>
              </w:rPr>
              <w:t xml:space="preserve"> 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A855F1" w:rsidRDefault="002E2126">
            <w:pPr>
              <w:jc w:val="both"/>
              <w:rPr>
                <w:rFonts w:asciiTheme="minorHAnsi" w:cstheme="minorHAnsi"/>
              </w:rPr>
            </w:pPr>
          </w:p>
        </w:tc>
      </w:tr>
      <w:tr w:rsidR="007F4B4B" w:rsidRPr="001B11D7" w14:paraId="68B2C5B0"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72B40" w14:textId="7B3709FA" w:rsidR="007F4B4B" w:rsidRDefault="00212B47">
            <w:pPr>
              <w:rPr>
                <w:rFonts w:cstheme="minorHAnsi"/>
              </w:rPr>
            </w:pPr>
            <w:r>
              <w:rPr>
                <w:rFonts w:cstheme="minorHAnsi"/>
              </w:rPr>
              <w:lastRenderedPageBreak/>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3169B" w14:textId="6B2A6C0C" w:rsidR="007F4B4B" w:rsidRPr="00751DA6" w:rsidRDefault="007F4B4B" w:rsidP="00751DA6">
            <w:pPr>
              <w:rPr>
                <w:rFonts w:ascii="Calibri" w:eastAsia="SimSun" w:hAnsi="Calibri" w:cs="Times New Roman"/>
              </w:rPr>
            </w:pPr>
            <w:r w:rsidRPr="00751DA6">
              <w:rPr>
                <w:rFonts w:ascii="Calibri" w:eastAsia="SimSun" w:hAnsi="Calibri" w:cs="Times New Roman"/>
              </w:rPr>
              <w:t>Sertifikata</w:t>
            </w:r>
            <w:r>
              <w:rPr>
                <w:rFonts w:ascii="Calibri" w:eastAsia="SimSun" w:hAnsi="Calibri" w:cs="Times New Roman"/>
              </w:rPr>
              <w:t>s</w:t>
            </w:r>
            <w:r w:rsidR="00212B47">
              <w:rPr>
                <w:rFonts w:ascii="Calibri" w:eastAsia="SimSun" w:hAnsi="Calibri" w:cs="Times New Roman"/>
              </w:rPr>
              <w:t xml:space="preserve"> arba lygiavertis dokumentas</w:t>
            </w:r>
            <w:r w:rsidRPr="00751DA6">
              <w:rPr>
                <w:rFonts w:ascii="Calibri" w:eastAsia="SimSun" w:hAnsi="Calibri" w:cs="Times New Roman"/>
              </w:rPr>
              <w:t>, patvirtinant</w:t>
            </w:r>
            <w:r>
              <w:rPr>
                <w:rFonts w:ascii="Calibri" w:eastAsia="SimSun" w:hAnsi="Calibri" w:cs="Times New Roman"/>
              </w:rPr>
              <w:t>i</w:t>
            </w:r>
            <w:r w:rsidRPr="00751DA6">
              <w:rPr>
                <w:rFonts w:ascii="Calibri" w:eastAsia="SimSun" w:hAnsi="Calibri" w:cs="Times New Roman"/>
              </w:rPr>
              <w:t>s, kad siūlomos programinės įrangos gamintojas laikosi ne žemesnio kaip ISO 27001:2013 standart</w:t>
            </w:r>
            <w:r>
              <w:rPr>
                <w:rFonts w:ascii="Calibri" w:eastAsia="SimSun" w:hAnsi="Calibri" w:cs="Times New Roman"/>
              </w:rPr>
              <w:t>o</w:t>
            </w:r>
            <w:r w:rsidR="001767A7">
              <w:rPr>
                <w:rFonts w:ascii="Calibri" w:eastAsia="SimSun" w:hAnsi="Calibri" w:cs="Times New Roman"/>
              </w:rPr>
              <w:t xml:space="preserve"> </w:t>
            </w:r>
            <w:r w:rsidR="001767A7" w:rsidRPr="00751DA6">
              <w:rPr>
                <w:rFonts w:ascii="Calibri" w:eastAsia="SimSun" w:hAnsi="Calibri" w:cs="Times New Roman"/>
              </w:rPr>
              <w:t>(arba lygiavertis)</w:t>
            </w:r>
            <w:r w:rsidR="008E45A5">
              <w:rPr>
                <w:rFonts w:ascii="Calibri" w:eastAsia="SimSun" w:hAnsi="Calibri" w:cs="Times New Roman"/>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728C8" w14:textId="77777777" w:rsidR="007F4B4B" w:rsidRPr="00A855F1" w:rsidRDefault="007F4B4B">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4266C" w14:textId="77777777" w:rsidR="007F4B4B" w:rsidRPr="00A855F1" w:rsidRDefault="007F4B4B">
            <w:pPr>
              <w:jc w:val="both"/>
              <w:rPr>
                <w:rFonts w:cstheme="minorHAnsi"/>
              </w:rPr>
            </w:pPr>
          </w:p>
        </w:tc>
      </w:tr>
      <w:tr w:rsidR="00EB7712" w:rsidRPr="001B11D7" w14:paraId="1702165B" w14:textId="77777777" w:rsidTr="00A935E2">
        <w:trPr>
          <w:trHeight w:val="254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71922" w14:textId="3A09D4F1" w:rsidR="00EB7712" w:rsidRPr="00E565DB" w:rsidRDefault="00EB7712">
            <w:pPr>
              <w:rPr>
                <w:rFonts w:asciiTheme="minorHAnsi" w:cstheme="minorHAnsi"/>
              </w:rPr>
            </w:pPr>
            <w:bookmarkStart w:id="82" w:name="_Hlk201560321"/>
            <w:r w:rsidRPr="00E565DB">
              <w:rPr>
                <w:rFonts w:asciiTheme="minorHAnsi"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14D4" w14:textId="3A8784ED" w:rsidR="00EB7712" w:rsidRPr="00A935E2" w:rsidRDefault="00F01472" w:rsidP="00330E89">
            <w:pPr>
              <w:rPr>
                <w:rFonts w:asciiTheme="minorHAnsi" w:eastAsia="SimSun" w:cstheme="minorHAnsi"/>
              </w:rPr>
            </w:pPr>
            <w:r w:rsidRPr="00A935E2">
              <w:rPr>
                <w:rFonts w:asciiTheme="minorHAnsi" w:eastAsia="SimSun" w:cstheme="minorHAnsi"/>
              </w:rPr>
              <w:t>D</w:t>
            </w:r>
            <w:r w:rsidR="00330E89" w:rsidRPr="00A935E2">
              <w:rPr>
                <w:rFonts w:asciiTheme="minorHAnsi" w:eastAsia="SimSun" w:cstheme="minorHAnsi"/>
              </w:rPr>
              <w:t xml:space="preserve">okumentas, </w:t>
            </w:r>
            <w:r w:rsidRPr="00A935E2">
              <w:rPr>
                <w:rFonts w:asciiTheme="minorHAnsi" w:eastAsia="SimSun" w:cstheme="minorHAnsi"/>
              </w:rPr>
              <w:t xml:space="preserve">arba internetinė nuoroda ........................ </w:t>
            </w:r>
            <w:r w:rsidRPr="00A935E2">
              <w:rPr>
                <w:rFonts w:asciiTheme="minorHAnsi" w:eastAsia="SimSun" w:cstheme="minorHAnsi"/>
                <w:i/>
                <w:iCs/>
                <w:color w:val="FF0000"/>
              </w:rPr>
              <w:t>(pateikti nuorodą)</w:t>
            </w:r>
            <w:r w:rsidRPr="00A935E2">
              <w:rPr>
                <w:rFonts w:asciiTheme="minorHAnsi" w:eastAsia="SimSun" w:cstheme="minorHAnsi"/>
              </w:rPr>
              <w:t xml:space="preserve">, iš kurio </w:t>
            </w:r>
            <w:r w:rsidR="008B599D">
              <w:rPr>
                <w:rFonts w:asciiTheme="minorHAnsi" w:eastAsia="SimSun" w:cstheme="minorHAnsi"/>
              </w:rPr>
              <w:t xml:space="preserve">(-ios) </w:t>
            </w:r>
            <w:r w:rsidRPr="00A935E2">
              <w:rPr>
                <w:rFonts w:asciiTheme="minorHAnsi" w:eastAsia="SimSun" w:cstheme="minorHAnsi"/>
              </w:rPr>
              <w:t xml:space="preserve">aiškiai matyti, kad siūlomas produktas - </w:t>
            </w:r>
            <w:r w:rsidR="00E25A2C" w:rsidRPr="00A935E2">
              <w:rPr>
                <w:rFonts w:asciiTheme="minorHAnsi" w:eastAsia="SimSun" w:cstheme="minorHAnsi"/>
              </w:rPr>
              <w:t>ankstyvojo kibernetinių grėsmių aptikimo ir užkardymo programinė įranga su centralizuotu valdymu (angl. Extended Detection and Response, XDR)</w:t>
            </w:r>
            <w:r w:rsidR="00330E89" w:rsidRPr="00A935E2">
              <w:rPr>
                <w:rFonts w:asciiTheme="minorHAnsi" w:eastAsia="SimSun" w:cstheme="minorHAnsi"/>
              </w:rPr>
              <w:t xml:space="preserve"> </w:t>
            </w:r>
            <w:r w:rsidR="00A935E2">
              <w:rPr>
                <w:rFonts w:asciiTheme="minorHAnsi" w:eastAsia="SimSun" w:cstheme="minorHAnsi"/>
              </w:rPr>
              <w:t xml:space="preserve">- </w:t>
            </w:r>
            <w:r w:rsidR="00330E89" w:rsidRPr="00A935E2">
              <w:rPr>
                <w:rFonts w:asciiTheme="minorHAnsi" w:eastAsia="SimSun" w:cstheme="minorHAnsi"/>
              </w:rPr>
              <w:t xml:space="preserve">buvo sertifikuotas </w:t>
            </w:r>
            <w:r w:rsidR="00E25A2C" w:rsidRPr="00A935E2">
              <w:rPr>
                <w:rFonts w:asciiTheme="minorHAnsi" w:eastAsia="SimSun" w:cstheme="minorHAnsi"/>
              </w:rPr>
              <w:t>„Endpoint Prevention &amp; Response (EPR) Test 2024 - AV Comparatives“ tyrime arba lygiaverčiame</w:t>
            </w:r>
            <w:r w:rsidR="00A935E2" w:rsidRPr="00A935E2">
              <w:rPr>
                <w:rFonts w:asciiTheme="minorHAnsi" w:eastAsia="SimSun" w:cstheme="minorHAnsi"/>
              </w:rPr>
              <w:t xml:space="preserve"> ir atitinka šį reikalavimą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7DD03" w14:textId="77777777" w:rsidR="00EB7712" w:rsidRPr="00A855F1" w:rsidRDefault="00EB7712">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68751" w14:textId="77777777" w:rsidR="00EB7712" w:rsidRPr="00A855F1" w:rsidRDefault="00EB7712">
            <w:pPr>
              <w:jc w:val="both"/>
              <w:rPr>
                <w:rFonts w:cstheme="minorHAnsi"/>
              </w:rPr>
            </w:pPr>
          </w:p>
        </w:tc>
      </w:tr>
      <w:tr w:rsidR="00E1653D" w:rsidRPr="001B11D7" w14:paraId="4B15ABAC"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721DA" w14:textId="34E98E14" w:rsidR="00E1653D" w:rsidRPr="00E565DB" w:rsidRDefault="00F21F75">
            <w:pPr>
              <w:rPr>
                <w:rFonts w:asciiTheme="minorHAnsi" w:cstheme="minorHAnsi"/>
              </w:rPr>
            </w:pPr>
            <w:r w:rsidRPr="00E565DB">
              <w:rPr>
                <w:rFonts w:asciiTheme="minorHAnsi" w:cstheme="minorHAnsi"/>
              </w:rPr>
              <w:t>11</w:t>
            </w:r>
            <w:r w:rsidR="00B4038C" w:rsidRPr="00E565D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699C" w14:textId="3B63BA61" w:rsidR="00E1653D" w:rsidRPr="00E565DB" w:rsidRDefault="00A935E2" w:rsidP="00330E89">
            <w:pPr>
              <w:rPr>
                <w:rFonts w:asciiTheme="minorHAnsi" w:eastAsia="SimSun" w:cstheme="minorHAnsi"/>
              </w:rPr>
            </w:pPr>
            <w:r>
              <w:rPr>
                <w:rFonts w:asciiTheme="minorHAnsi" w:eastAsia="SimSun" w:cstheme="minorHAnsi"/>
              </w:rPr>
              <w:t>D</w:t>
            </w:r>
            <w:r w:rsidR="00E1653D" w:rsidRPr="00E565DB">
              <w:rPr>
                <w:rFonts w:asciiTheme="minorHAnsi" w:eastAsia="SimSun" w:cstheme="minorHAnsi"/>
              </w:rPr>
              <w:t>okumentas</w:t>
            </w:r>
            <w:r>
              <w:rPr>
                <w:rFonts w:asciiTheme="minorHAnsi" w:eastAsia="SimSun" w:cstheme="minorHAnsi"/>
              </w:rPr>
              <w:t xml:space="preserve"> arba i</w:t>
            </w:r>
            <w:r w:rsidRPr="00E565DB">
              <w:rPr>
                <w:rFonts w:asciiTheme="minorHAnsi" w:eastAsia="SimSun" w:cstheme="minorHAnsi"/>
              </w:rPr>
              <w:t xml:space="preserve">nternetinė nuoroda ........................ </w:t>
            </w:r>
            <w:r w:rsidRPr="00E565DB">
              <w:rPr>
                <w:rFonts w:asciiTheme="minorHAnsi" w:eastAsia="SimSun" w:cstheme="minorHAnsi"/>
                <w:i/>
                <w:iCs/>
                <w:color w:val="FF0000"/>
              </w:rPr>
              <w:t>(pateikti nuorodą)</w:t>
            </w:r>
            <w:r w:rsidR="00E1653D" w:rsidRPr="00E565DB">
              <w:rPr>
                <w:rFonts w:asciiTheme="minorHAnsi" w:eastAsia="SimSun" w:cstheme="minorHAnsi"/>
              </w:rPr>
              <w:t>, iš kurio (-io</w:t>
            </w:r>
            <w:r>
              <w:rPr>
                <w:rFonts w:asciiTheme="minorHAnsi" w:eastAsia="SimSun" w:cstheme="minorHAnsi"/>
              </w:rPr>
              <w:t>s</w:t>
            </w:r>
            <w:r w:rsidR="00E1653D" w:rsidRPr="00E565DB">
              <w:rPr>
                <w:rFonts w:asciiTheme="minorHAnsi" w:eastAsia="SimSun" w:cstheme="minorHAnsi"/>
              </w:rPr>
              <w:t>) aiškiai matyti, kad siūlomas produktas - kibernetinių grėsmių aptikimo analizė - naudoja MITRE ATT&amp;CK® metodologiją arba ją atitinkantį lygiavertį metodą, pagrindžiantį šio reikalavimo atitiktį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4F1A" w14:textId="77777777" w:rsidR="00E1653D" w:rsidRPr="00A855F1" w:rsidRDefault="00E1653D">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17295" w14:textId="77777777" w:rsidR="00E1653D" w:rsidRPr="00A855F1" w:rsidRDefault="00E1653D">
            <w:pPr>
              <w:jc w:val="both"/>
              <w:rPr>
                <w:rFonts w:cstheme="minorHAnsi"/>
              </w:rPr>
            </w:pPr>
          </w:p>
        </w:tc>
      </w:tr>
      <w:bookmarkEnd w:id="82"/>
      <w:tr w:rsidR="002E2126" w:rsidRPr="001B11D7" w14:paraId="5518EEAB" w14:textId="77777777" w:rsidTr="00301D2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123F0C4" w:rsidR="002E2126" w:rsidRPr="00E565DB" w:rsidRDefault="007C28C2">
            <w:pPr>
              <w:rPr>
                <w:rFonts w:asciiTheme="minorHAnsi" w:cstheme="minorHAnsi"/>
              </w:rPr>
            </w:pPr>
            <w:r w:rsidRPr="00E565DB">
              <w:rPr>
                <w:rFonts w:asciiTheme="minorHAnsi" w:cstheme="minorHAnsi"/>
              </w:rPr>
              <w:t>1</w:t>
            </w:r>
            <w:r w:rsidR="00F21F75" w:rsidRPr="00E565DB">
              <w:rPr>
                <w:rFonts w:asciiTheme="minorHAnsi" w:cstheme="minorHAnsi"/>
              </w:rPr>
              <w:t>2</w:t>
            </w:r>
            <w:r w:rsidRPr="00E565D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3B4FBF41" w:rsidR="002E2126" w:rsidRPr="00E565DB" w:rsidRDefault="0032245D">
            <w:pPr>
              <w:rPr>
                <w:rFonts w:asciiTheme="minorHAnsi" w:cstheme="minorHAnsi"/>
                <w:bCs/>
                <w:iCs/>
                <w:color w:val="00B050"/>
              </w:rPr>
            </w:pPr>
            <w:r w:rsidRPr="00E565DB">
              <w:rPr>
                <w:rFonts w:asciiTheme="minorHAnsi" w:cstheme="minorHAnsi"/>
                <w:bCs/>
                <w:iCs/>
              </w:rPr>
              <w:t>Gamintojo išduotas įgaliojimas arba lygiavertis dokumentas, patvirtinantis, kad tiekėjas turi gamintojo atstovavimo teisę arba atitinkama bendradarbiavimo sutartis su kitu ūkio subjektu, turinčiu gamintojo atstovavimo teisę. Jeigu tiekėjas yra siūlomos programinės įrangos gamintojas, tokiu atveju pateikiama laisvos formos tiekėjo deklaracija, patvirtinanti reikalavimą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7E4C54B3" w14:textId="77777777" w:rsidR="00F21F75" w:rsidRDefault="00F21F75" w:rsidP="002E2126">
      <w:pPr>
        <w:spacing w:after="0" w:line="240" w:lineRule="auto"/>
        <w:jc w:val="both"/>
        <w:rPr>
          <w:rFonts w:eastAsia="Times New Roman" w:cstheme="minorHAnsi"/>
          <w:sz w:val="22"/>
          <w:szCs w:val="22"/>
          <w:lang w:eastAsia="en-US"/>
        </w:rPr>
      </w:pPr>
    </w:p>
    <w:p w14:paraId="140A6A94" w14:textId="77777777" w:rsidR="00F21F75" w:rsidRPr="00682B25" w:rsidRDefault="00F21F75"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D66AF6">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sutinku su pirkimo dokumentuose nustatytomis sąlygomis ir procedūromis;</w:t>
      </w:r>
    </w:p>
    <w:p w14:paraId="16C4F000"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D66AF6">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D66AF6">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7EBEA7E6" w:rsidR="000874BC" w:rsidRPr="000874BC" w:rsidRDefault="000874BC"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D66AF6">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7F0719" w:rsidRDefault="002E2126">
            <w:pPr>
              <w:suppressAutoHyphens/>
              <w:spacing w:after="0" w:line="240" w:lineRule="auto"/>
              <w:ind w:right="-2"/>
              <w:jc w:val="both"/>
              <w:rPr>
                <w:rFonts w:eastAsia="Times New Roman" w:cstheme="minorHAnsi"/>
                <w:sz w:val="22"/>
                <w:szCs w:val="22"/>
                <w:vertAlign w:val="superscript"/>
                <w:lang w:eastAsia="en-US"/>
              </w:rPr>
            </w:pPr>
            <w:r w:rsidRPr="007F0719">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7F0719" w:rsidRDefault="002E2126">
            <w:pPr>
              <w:suppressAutoHyphens/>
              <w:spacing w:after="0" w:line="240" w:lineRule="auto"/>
              <w:ind w:right="-2"/>
              <w:jc w:val="both"/>
              <w:rPr>
                <w:rFonts w:eastAsia="Times New Roman" w:cstheme="minorHAnsi"/>
                <w:sz w:val="22"/>
                <w:szCs w:val="22"/>
                <w:vertAlign w:val="superscript"/>
                <w:lang w:eastAsia="en-US"/>
              </w:rPr>
            </w:pPr>
            <w:r w:rsidRPr="007F0719">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DB1352"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01562644"/>
      <w:bookmarkStart w:id="87" w:name="_Ref38285444"/>
      <w:bookmarkStart w:id="88" w:name="_Ref38291496"/>
      <w:bookmarkStart w:id="89" w:name="_Toc190416445"/>
      <w:r w:rsidRPr="00DB1352">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A603A4" w:rsidRDefault="00D33821" w:rsidP="00A603A4">
      <w:pPr>
        <w:spacing w:after="0" w:line="20" w:lineRule="atLeast"/>
        <w:jc w:val="center"/>
        <w:rPr>
          <w:rFonts w:cstheme="minorHAnsi"/>
          <w:b/>
          <w:sz w:val="22"/>
          <w:szCs w:val="22"/>
        </w:rPr>
      </w:pPr>
    </w:p>
    <w:p w14:paraId="049349DC" w14:textId="77777777" w:rsidR="00D33821" w:rsidRDefault="00D33821" w:rsidP="00A603A4">
      <w:pPr>
        <w:pStyle w:val="Paantrat"/>
        <w:spacing w:after="0" w:line="20" w:lineRule="atLeast"/>
        <w:jc w:val="center"/>
        <w:rPr>
          <w:rFonts w:cstheme="minorHAnsi"/>
          <w:sz w:val="22"/>
          <w:szCs w:val="22"/>
        </w:rPr>
      </w:pPr>
      <w:r w:rsidRPr="00A603A4">
        <w:rPr>
          <w:rFonts w:cstheme="minorHAnsi"/>
          <w:sz w:val="22"/>
          <w:szCs w:val="22"/>
        </w:rPr>
        <w:t>PASIŪLYMŲ VERTINIMO KRITERIJAI ir Sąlygos</w:t>
      </w:r>
    </w:p>
    <w:p w14:paraId="75E550DC" w14:textId="77777777" w:rsidR="00021B76" w:rsidRPr="00021B76" w:rsidRDefault="00021B76" w:rsidP="00021B76"/>
    <w:p w14:paraId="3B3089B7" w14:textId="624C1F81" w:rsidR="0047002E" w:rsidRPr="00A603A4" w:rsidRDefault="00D33821" w:rsidP="000B5A1B">
      <w:pPr>
        <w:pStyle w:val="Sraopastraipa"/>
        <w:numPr>
          <w:ilvl w:val="0"/>
          <w:numId w:val="14"/>
        </w:numPr>
        <w:suppressAutoHyphens/>
        <w:spacing w:after="0" w:line="20" w:lineRule="atLeast"/>
        <w:ind w:left="0" w:firstLine="567"/>
        <w:jc w:val="both"/>
        <w:rPr>
          <w:rFonts w:cstheme="minorHAnsi"/>
          <w:b/>
          <w:bCs/>
          <w:sz w:val="22"/>
          <w:szCs w:val="22"/>
        </w:rPr>
      </w:pPr>
      <w:r w:rsidRPr="00A603A4">
        <w:rPr>
          <w:rFonts w:cstheme="minorHAnsi"/>
          <w:b/>
          <w:bCs/>
          <w:sz w:val="22"/>
          <w:szCs w:val="22"/>
        </w:rPr>
        <w:t xml:space="preserve">Pasiūlymų </w:t>
      </w:r>
      <w:r w:rsidRPr="000B5A1B">
        <w:rPr>
          <w:rFonts w:cstheme="minorHAnsi"/>
          <w:b/>
          <w:bCs/>
          <w:color w:val="000000" w:themeColor="text1"/>
          <w:sz w:val="22"/>
          <w:szCs w:val="22"/>
        </w:rPr>
        <w:t>vertinimo</w:t>
      </w:r>
      <w:r w:rsidRPr="00A603A4">
        <w:rPr>
          <w:rFonts w:cstheme="minorHAnsi"/>
          <w:b/>
          <w:bCs/>
          <w:sz w:val="22"/>
          <w:szCs w:val="22"/>
        </w:rPr>
        <w:t xml:space="preserve"> kriterijai:</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52"/>
        <w:gridCol w:w="6400"/>
        <w:gridCol w:w="2379"/>
      </w:tblGrid>
      <w:tr w:rsidR="0047002E" w:rsidRPr="00A603A4" w14:paraId="3B81372B" w14:textId="77777777" w:rsidTr="009D6534">
        <w:trPr>
          <w:trHeight w:val="336"/>
        </w:trPr>
        <w:tc>
          <w:tcPr>
            <w:tcW w:w="852" w:type="dxa"/>
            <w:tcBorders>
              <w:top w:val="single" w:sz="6" w:space="0" w:color="auto"/>
              <w:left w:val="single" w:sz="6" w:space="0" w:color="auto"/>
              <w:bottom w:val="single" w:sz="6" w:space="0" w:color="auto"/>
              <w:right w:val="single" w:sz="6" w:space="0" w:color="auto"/>
            </w:tcBorders>
          </w:tcPr>
          <w:p w14:paraId="501FF4C4"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b/>
                <w:bCs/>
                <w:sz w:val="22"/>
                <w:szCs w:val="22"/>
              </w:rPr>
              <w:t>Eil Nr.</w:t>
            </w:r>
            <w:r w:rsidRPr="00A603A4">
              <w:rPr>
                <w:rFonts w:eastAsia="Times New Roman" w:cstheme="minorHAnsi"/>
                <w:sz w:val="22"/>
                <w:szCs w:val="22"/>
              </w:rPr>
              <w:t> </w:t>
            </w:r>
          </w:p>
        </w:tc>
        <w:tc>
          <w:tcPr>
            <w:tcW w:w="6400" w:type="dxa"/>
            <w:tcBorders>
              <w:top w:val="single" w:sz="6" w:space="0" w:color="auto"/>
              <w:left w:val="single" w:sz="6" w:space="0" w:color="auto"/>
              <w:bottom w:val="single" w:sz="6" w:space="0" w:color="auto"/>
              <w:right w:val="single" w:sz="6" w:space="0" w:color="auto"/>
            </w:tcBorders>
          </w:tcPr>
          <w:p w14:paraId="74FDE163" w14:textId="77777777" w:rsidR="0047002E" w:rsidRPr="00A603A4" w:rsidRDefault="0047002E" w:rsidP="00A603A4">
            <w:pPr>
              <w:spacing w:after="0" w:line="20" w:lineRule="atLeast"/>
              <w:ind w:firstLine="555"/>
              <w:jc w:val="both"/>
              <w:rPr>
                <w:rFonts w:eastAsia="Times New Roman" w:cstheme="minorHAnsi"/>
                <w:sz w:val="22"/>
                <w:szCs w:val="22"/>
              </w:rPr>
            </w:pPr>
            <w:r w:rsidRPr="00A603A4">
              <w:rPr>
                <w:rFonts w:eastAsia="Times New Roman" w:cstheme="minorHAnsi"/>
                <w:b/>
                <w:bCs/>
                <w:sz w:val="22"/>
                <w:szCs w:val="22"/>
              </w:rPr>
              <w:t>Vertinimo kriterijai</w:t>
            </w:r>
            <w:r w:rsidRPr="00A603A4">
              <w:rPr>
                <w:rFonts w:eastAsia="Times New Roman" w:cstheme="minorHAnsi"/>
                <w:sz w:val="22"/>
                <w:szCs w:val="22"/>
              </w:rPr>
              <w:t> </w:t>
            </w:r>
          </w:p>
        </w:tc>
        <w:tc>
          <w:tcPr>
            <w:tcW w:w="2379" w:type="dxa"/>
            <w:tcBorders>
              <w:top w:val="single" w:sz="6" w:space="0" w:color="auto"/>
              <w:left w:val="single" w:sz="6" w:space="0" w:color="auto"/>
              <w:bottom w:val="single" w:sz="6" w:space="0" w:color="auto"/>
              <w:right w:val="single" w:sz="6" w:space="0" w:color="auto"/>
            </w:tcBorders>
          </w:tcPr>
          <w:p w14:paraId="4ABC792B"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b/>
                <w:bCs/>
                <w:sz w:val="22"/>
                <w:szCs w:val="22"/>
              </w:rPr>
              <w:t>Kriterijaus lyginamasis svoris</w:t>
            </w:r>
            <w:r w:rsidRPr="00A603A4">
              <w:rPr>
                <w:rFonts w:eastAsia="Times New Roman" w:cstheme="minorHAnsi"/>
                <w:sz w:val="22"/>
                <w:szCs w:val="22"/>
              </w:rPr>
              <w:t> </w:t>
            </w:r>
          </w:p>
        </w:tc>
      </w:tr>
      <w:tr w:rsidR="0047002E" w:rsidRPr="00A603A4" w14:paraId="59A11747" w14:textId="77777777" w:rsidTr="009D6534">
        <w:trPr>
          <w:trHeight w:val="673"/>
        </w:trPr>
        <w:tc>
          <w:tcPr>
            <w:tcW w:w="852" w:type="dxa"/>
            <w:tcBorders>
              <w:top w:val="single" w:sz="6" w:space="0" w:color="auto"/>
              <w:left w:val="single" w:sz="6" w:space="0" w:color="auto"/>
              <w:bottom w:val="single" w:sz="6" w:space="0" w:color="auto"/>
              <w:right w:val="single" w:sz="6" w:space="0" w:color="auto"/>
            </w:tcBorders>
          </w:tcPr>
          <w:p w14:paraId="672E5093"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sz w:val="22"/>
                <w:szCs w:val="22"/>
              </w:rPr>
              <w:t>1. </w:t>
            </w:r>
          </w:p>
        </w:tc>
        <w:tc>
          <w:tcPr>
            <w:tcW w:w="6400" w:type="dxa"/>
            <w:tcBorders>
              <w:top w:val="single" w:sz="6" w:space="0" w:color="auto"/>
              <w:left w:val="single" w:sz="6" w:space="0" w:color="auto"/>
              <w:bottom w:val="single" w:sz="6" w:space="0" w:color="auto"/>
              <w:right w:val="single" w:sz="6" w:space="0" w:color="auto"/>
            </w:tcBorders>
          </w:tcPr>
          <w:p w14:paraId="76D5FD14" w14:textId="10E65009" w:rsidR="0047002E" w:rsidRPr="00A603A4" w:rsidRDefault="0047002E" w:rsidP="00270EF3">
            <w:pPr>
              <w:spacing w:after="0" w:line="20" w:lineRule="atLeast"/>
              <w:rPr>
                <w:rFonts w:eastAsia="Times New Roman" w:cstheme="minorHAnsi"/>
                <w:sz w:val="22"/>
                <w:szCs w:val="22"/>
              </w:rPr>
            </w:pPr>
            <w:r w:rsidRPr="00A603A4">
              <w:rPr>
                <w:rFonts w:eastAsia="Times New Roman" w:cstheme="minorHAnsi"/>
                <w:sz w:val="22"/>
                <w:szCs w:val="22"/>
              </w:rPr>
              <w:t xml:space="preserve">Pirmas kriterijus (C) – </w:t>
            </w:r>
            <w:r w:rsidR="00021B76">
              <w:rPr>
                <w:rFonts w:eastAsia="Times New Roman" w:cstheme="minorHAnsi"/>
                <w:bCs/>
                <w:sz w:val="22"/>
                <w:szCs w:val="22"/>
                <w:lang w:eastAsia="en-US"/>
              </w:rPr>
              <w:t>B</w:t>
            </w:r>
            <w:r w:rsidRPr="00A603A4">
              <w:rPr>
                <w:rFonts w:eastAsia="Times New Roman" w:cstheme="minorHAnsi"/>
                <w:bCs/>
                <w:sz w:val="22"/>
                <w:szCs w:val="22"/>
                <w:lang w:eastAsia="en-US"/>
              </w:rPr>
              <w:t>endra</w:t>
            </w:r>
            <w:r w:rsidR="007774A5" w:rsidRPr="00A603A4">
              <w:rPr>
                <w:rFonts w:eastAsia="Times New Roman" w:cstheme="minorHAnsi"/>
                <w:bCs/>
                <w:sz w:val="22"/>
                <w:szCs w:val="22"/>
                <w:lang w:eastAsia="en-US"/>
              </w:rPr>
              <w:t xml:space="preserve"> </w:t>
            </w:r>
            <w:r w:rsidRPr="00A603A4">
              <w:rPr>
                <w:rFonts w:eastAsia="Times New Roman" w:cstheme="minorHAnsi"/>
                <w:bCs/>
                <w:sz w:val="22"/>
                <w:szCs w:val="22"/>
                <w:lang w:eastAsia="en-US"/>
              </w:rPr>
              <w:t>preliminari pasiūlymo kaina, Eur su PVM</w:t>
            </w:r>
          </w:p>
        </w:tc>
        <w:tc>
          <w:tcPr>
            <w:tcW w:w="2379" w:type="dxa"/>
            <w:tcBorders>
              <w:top w:val="single" w:sz="6" w:space="0" w:color="auto"/>
              <w:left w:val="single" w:sz="6" w:space="0" w:color="auto"/>
              <w:bottom w:val="single" w:sz="6" w:space="0" w:color="auto"/>
              <w:right w:val="single" w:sz="6" w:space="0" w:color="auto"/>
            </w:tcBorders>
          </w:tcPr>
          <w:p w14:paraId="0A5AD4C4" w14:textId="450E852A" w:rsidR="0047002E" w:rsidRPr="00A603A4" w:rsidRDefault="0047002E" w:rsidP="00A603A4">
            <w:pPr>
              <w:spacing w:after="0" w:line="20" w:lineRule="atLeast"/>
              <w:ind w:firstLine="555"/>
              <w:jc w:val="both"/>
              <w:rPr>
                <w:rFonts w:eastAsia="Times New Roman" w:cstheme="minorHAnsi"/>
                <w:sz w:val="22"/>
                <w:szCs w:val="22"/>
              </w:rPr>
            </w:pPr>
            <w:r w:rsidRPr="00A603A4">
              <w:rPr>
                <w:rFonts w:eastAsia="Times New Roman" w:cstheme="minorHAnsi"/>
                <w:sz w:val="22"/>
                <w:szCs w:val="22"/>
              </w:rPr>
              <w:t>X=</w:t>
            </w:r>
            <w:r w:rsidR="007774A5" w:rsidRPr="00A603A4">
              <w:rPr>
                <w:rFonts w:eastAsia="Times New Roman" w:cstheme="minorHAnsi"/>
                <w:sz w:val="22"/>
                <w:szCs w:val="22"/>
              </w:rPr>
              <w:t>87</w:t>
            </w:r>
          </w:p>
        </w:tc>
      </w:tr>
      <w:tr w:rsidR="0047002E" w:rsidRPr="00A603A4" w14:paraId="4EBE8FB4" w14:textId="77777777" w:rsidTr="009D6534">
        <w:trPr>
          <w:trHeight w:val="336"/>
        </w:trPr>
        <w:tc>
          <w:tcPr>
            <w:tcW w:w="852" w:type="dxa"/>
            <w:tcBorders>
              <w:top w:val="single" w:sz="6" w:space="0" w:color="auto"/>
              <w:left w:val="single" w:sz="6" w:space="0" w:color="auto"/>
              <w:bottom w:val="single" w:sz="6" w:space="0" w:color="auto"/>
              <w:right w:val="single" w:sz="6" w:space="0" w:color="auto"/>
            </w:tcBorders>
          </w:tcPr>
          <w:p w14:paraId="1406E1DA" w14:textId="77777777" w:rsidR="0047002E" w:rsidRPr="00A603A4" w:rsidRDefault="0047002E" w:rsidP="00A603A4">
            <w:pPr>
              <w:spacing w:after="0" w:line="20" w:lineRule="atLeast"/>
              <w:jc w:val="both"/>
              <w:rPr>
                <w:rFonts w:eastAsia="Times New Roman" w:cstheme="minorHAnsi"/>
                <w:sz w:val="22"/>
                <w:szCs w:val="22"/>
              </w:rPr>
            </w:pPr>
            <w:r w:rsidRPr="00A603A4">
              <w:rPr>
                <w:rFonts w:eastAsia="Times New Roman" w:cstheme="minorHAnsi"/>
                <w:sz w:val="22"/>
                <w:szCs w:val="22"/>
              </w:rPr>
              <w:t>2.  </w:t>
            </w:r>
          </w:p>
        </w:tc>
        <w:tc>
          <w:tcPr>
            <w:tcW w:w="6400" w:type="dxa"/>
            <w:tcBorders>
              <w:top w:val="single" w:sz="6" w:space="0" w:color="auto"/>
              <w:left w:val="single" w:sz="6" w:space="0" w:color="auto"/>
              <w:bottom w:val="single" w:sz="6" w:space="0" w:color="auto"/>
              <w:right w:val="single" w:sz="6" w:space="0" w:color="auto"/>
            </w:tcBorders>
          </w:tcPr>
          <w:p w14:paraId="6713209D" w14:textId="428F5609" w:rsidR="0047002E" w:rsidRPr="00A603A4" w:rsidRDefault="0047002E" w:rsidP="00270EF3">
            <w:pPr>
              <w:spacing w:after="0" w:line="20" w:lineRule="atLeast"/>
              <w:rPr>
                <w:rFonts w:eastAsia="Times New Roman" w:cstheme="minorHAnsi"/>
                <w:sz w:val="22"/>
                <w:szCs w:val="22"/>
              </w:rPr>
            </w:pPr>
            <w:r w:rsidRPr="00A603A4">
              <w:rPr>
                <w:rFonts w:eastAsia="Times New Roman" w:cstheme="minorHAnsi"/>
                <w:sz w:val="22"/>
                <w:szCs w:val="22"/>
                <w:lang w:val="fi-FI"/>
              </w:rPr>
              <w:t>Antras kriterijus (T</w:t>
            </w:r>
            <w:r w:rsidR="007774A5" w:rsidRPr="00021B76">
              <w:rPr>
                <w:rFonts w:eastAsia="Times New Roman" w:cstheme="minorHAnsi"/>
                <w:sz w:val="22"/>
                <w:szCs w:val="22"/>
                <w:vertAlign w:val="subscript"/>
                <w:lang w:val="fi-FI"/>
              </w:rPr>
              <w:t>1</w:t>
            </w:r>
            <w:r w:rsidRPr="00A603A4">
              <w:rPr>
                <w:rFonts w:eastAsia="Times New Roman" w:cstheme="minorHAnsi"/>
                <w:sz w:val="22"/>
                <w:szCs w:val="22"/>
                <w:lang w:val="fi-FI"/>
              </w:rPr>
              <w:t xml:space="preserve">) </w:t>
            </w:r>
            <w:r w:rsidRPr="00A603A4">
              <w:rPr>
                <w:rFonts w:eastAsia="Times New Roman" w:cstheme="minorHAnsi"/>
                <w:sz w:val="22"/>
                <w:szCs w:val="22"/>
              </w:rPr>
              <w:t xml:space="preserve">– </w:t>
            </w:r>
            <w:r w:rsidR="007774A5" w:rsidRPr="00A603A4">
              <w:rPr>
                <w:rFonts w:cstheme="minorHAnsi"/>
                <w:sz w:val="22"/>
                <w:szCs w:val="22"/>
              </w:rPr>
              <w:t>Techninė</w:t>
            </w:r>
            <w:r w:rsidR="00666A25">
              <w:rPr>
                <w:rFonts w:cstheme="minorHAnsi"/>
                <w:sz w:val="22"/>
                <w:szCs w:val="22"/>
              </w:rPr>
              <w:t>s</w:t>
            </w:r>
            <w:r w:rsidR="007774A5" w:rsidRPr="00A603A4">
              <w:rPr>
                <w:rFonts w:cstheme="minorHAnsi"/>
                <w:sz w:val="22"/>
                <w:szCs w:val="22"/>
              </w:rPr>
              <w:t xml:space="preserve"> pagalb</w:t>
            </w:r>
            <w:r w:rsidR="00666A25">
              <w:rPr>
                <w:rFonts w:cstheme="minorHAnsi"/>
                <w:sz w:val="22"/>
                <w:szCs w:val="22"/>
              </w:rPr>
              <w:t>os</w:t>
            </w:r>
            <w:r w:rsidR="007774A5" w:rsidRPr="00A603A4">
              <w:rPr>
                <w:rFonts w:cstheme="minorHAnsi"/>
                <w:sz w:val="22"/>
                <w:szCs w:val="22"/>
              </w:rPr>
              <w:t xml:space="preserve"> ir konsultacij</w:t>
            </w:r>
            <w:r w:rsidR="00666A25">
              <w:rPr>
                <w:rFonts w:cstheme="minorHAnsi"/>
                <w:sz w:val="22"/>
                <w:szCs w:val="22"/>
              </w:rPr>
              <w:t>ų</w:t>
            </w:r>
            <w:r w:rsidR="007774A5" w:rsidRPr="00A603A4">
              <w:rPr>
                <w:rFonts w:cstheme="minorHAnsi"/>
                <w:sz w:val="22"/>
                <w:szCs w:val="22"/>
              </w:rPr>
              <w:t xml:space="preserve">  </w:t>
            </w:r>
            <w:r w:rsidR="00666A25">
              <w:rPr>
                <w:rFonts w:cstheme="minorHAnsi"/>
                <w:sz w:val="22"/>
                <w:szCs w:val="22"/>
              </w:rPr>
              <w:t xml:space="preserve">teikimo </w:t>
            </w:r>
            <w:r w:rsidR="007774A5" w:rsidRPr="00A603A4">
              <w:rPr>
                <w:rFonts w:cstheme="minorHAnsi"/>
                <w:sz w:val="22"/>
                <w:szCs w:val="22"/>
              </w:rPr>
              <w:t>kalba</w:t>
            </w:r>
          </w:p>
        </w:tc>
        <w:tc>
          <w:tcPr>
            <w:tcW w:w="2379" w:type="dxa"/>
            <w:tcBorders>
              <w:top w:val="single" w:sz="6" w:space="0" w:color="auto"/>
              <w:left w:val="single" w:sz="6" w:space="0" w:color="auto"/>
              <w:bottom w:val="single" w:sz="6" w:space="0" w:color="auto"/>
              <w:right w:val="single" w:sz="6" w:space="0" w:color="auto"/>
            </w:tcBorders>
          </w:tcPr>
          <w:p w14:paraId="63D71E9E" w14:textId="76524AC9" w:rsidR="0047002E" w:rsidRPr="00A603A4" w:rsidRDefault="0047002E" w:rsidP="00A603A4">
            <w:pPr>
              <w:spacing w:after="0" w:line="20" w:lineRule="atLeast"/>
              <w:ind w:firstLine="555"/>
              <w:jc w:val="both"/>
              <w:rPr>
                <w:rFonts w:eastAsia="Times New Roman" w:cstheme="minorHAnsi"/>
                <w:sz w:val="22"/>
                <w:szCs w:val="22"/>
                <w:lang w:val="en-US"/>
              </w:rPr>
            </w:pPr>
            <w:r w:rsidRPr="00A603A4">
              <w:rPr>
                <w:rFonts w:eastAsia="Times New Roman" w:cstheme="minorHAnsi"/>
                <w:sz w:val="22"/>
                <w:szCs w:val="22"/>
                <w:lang w:val="en-US"/>
              </w:rPr>
              <w:t>Y</w:t>
            </w:r>
            <w:r w:rsidR="007774A5" w:rsidRPr="00021B76">
              <w:rPr>
                <w:rFonts w:eastAsia="Times New Roman" w:cstheme="minorHAnsi"/>
                <w:sz w:val="22"/>
                <w:szCs w:val="22"/>
                <w:vertAlign w:val="subscript"/>
                <w:lang w:val="en-US"/>
              </w:rPr>
              <w:t>1</w:t>
            </w:r>
            <w:r w:rsidRPr="00A603A4">
              <w:rPr>
                <w:rFonts w:eastAsia="Times New Roman" w:cstheme="minorHAnsi"/>
                <w:sz w:val="22"/>
                <w:szCs w:val="22"/>
                <w:lang w:val="en-US"/>
              </w:rPr>
              <w:t>=</w:t>
            </w:r>
            <w:r w:rsidR="007774A5" w:rsidRPr="00A603A4">
              <w:rPr>
                <w:rFonts w:eastAsia="Times New Roman" w:cstheme="minorHAnsi"/>
                <w:sz w:val="22"/>
                <w:szCs w:val="22"/>
                <w:lang w:val="en-US"/>
              </w:rPr>
              <w:t>5</w:t>
            </w:r>
          </w:p>
        </w:tc>
      </w:tr>
      <w:tr w:rsidR="007774A5" w:rsidRPr="00A603A4" w14:paraId="1E16B000" w14:textId="77777777" w:rsidTr="009D6534">
        <w:trPr>
          <w:trHeight w:val="336"/>
        </w:trPr>
        <w:tc>
          <w:tcPr>
            <w:tcW w:w="852" w:type="dxa"/>
            <w:tcBorders>
              <w:top w:val="single" w:sz="6" w:space="0" w:color="auto"/>
              <w:left w:val="single" w:sz="6" w:space="0" w:color="auto"/>
              <w:bottom w:val="single" w:sz="6" w:space="0" w:color="auto"/>
              <w:right w:val="single" w:sz="6" w:space="0" w:color="auto"/>
            </w:tcBorders>
          </w:tcPr>
          <w:p w14:paraId="0ED7E1DC" w14:textId="7321D187" w:rsidR="007774A5" w:rsidRPr="00A603A4" w:rsidRDefault="007774A5" w:rsidP="00A603A4">
            <w:pPr>
              <w:spacing w:after="0" w:line="20" w:lineRule="atLeast"/>
              <w:jc w:val="both"/>
              <w:rPr>
                <w:rFonts w:eastAsia="Times New Roman" w:cstheme="minorHAnsi"/>
                <w:sz w:val="22"/>
                <w:szCs w:val="22"/>
              </w:rPr>
            </w:pPr>
            <w:r w:rsidRPr="00A603A4">
              <w:rPr>
                <w:rFonts w:eastAsia="Times New Roman" w:cstheme="minorHAnsi"/>
                <w:sz w:val="22"/>
                <w:szCs w:val="22"/>
              </w:rPr>
              <w:t>3.</w:t>
            </w:r>
          </w:p>
        </w:tc>
        <w:tc>
          <w:tcPr>
            <w:tcW w:w="6400" w:type="dxa"/>
            <w:tcBorders>
              <w:top w:val="single" w:sz="6" w:space="0" w:color="auto"/>
              <w:left w:val="single" w:sz="6" w:space="0" w:color="auto"/>
              <w:bottom w:val="single" w:sz="6" w:space="0" w:color="auto"/>
              <w:right w:val="single" w:sz="6" w:space="0" w:color="auto"/>
            </w:tcBorders>
          </w:tcPr>
          <w:p w14:paraId="0B007823" w14:textId="69A66855" w:rsidR="007774A5" w:rsidRPr="00A603A4" w:rsidRDefault="007774A5" w:rsidP="00270EF3">
            <w:pPr>
              <w:spacing w:after="0" w:line="20" w:lineRule="atLeast"/>
              <w:rPr>
                <w:rFonts w:eastAsia="Times New Roman" w:cstheme="minorHAnsi"/>
                <w:sz w:val="22"/>
                <w:szCs w:val="22"/>
                <w:lang w:val="fi-FI"/>
              </w:rPr>
            </w:pPr>
            <w:r w:rsidRPr="00A603A4">
              <w:rPr>
                <w:rFonts w:eastAsia="Times New Roman" w:cstheme="minorHAnsi"/>
                <w:sz w:val="22"/>
                <w:szCs w:val="22"/>
                <w:lang w:val="fi-FI"/>
              </w:rPr>
              <w:t>Trečias kriterijus (T</w:t>
            </w:r>
            <w:r w:rsidRPr="00021B76">
              <w:rPr>
                <w:rFonts w:eastAsia="Times New Roman" w:cstheme="minorHAnsi"/>
                <w:sz w:val="22"/>
                <w:szCs w:val="22"/>
                <w:vertAlign w:val="subscript"/>
                <w:lang w:val="fi-FI"/>
              </w:rPr>
              <w:t>2</w:t>
            </w:r>
            <w:r w:rsidRPr="00A603A4">
              <w:rPr>
                <w:rFonts w:eastAsia="Times New Roman" w:cstheme="minorHAnsi"/>
                <w:sz w:val="22"/>
                <w:szCs w:val="22"/>
                <w:lang w:val="fi-FI"/>
              </w:rPr>
              <w:t xml:space="preserve">) </w:t>
            </w:r>
            <w:r w:rsidRPr="00A603A4">
              <w:rPr>
                <w:rFonts w:eastAsia="Times New Roman" w:cstheme="minorHAnsi"/>
                <w:sz w:val="22"/>
                <w:szCs w:val="22"/>
              </w:rPr>
              <w:t>–</w:t>
            </w:r>
            <w:r w:rsidR="00095D07">
              <w:rPr>
                <w:rFonts w:eastAsia="Times New Roman" w:cstheme="minorHAnsi"/>
                <w:sz w:val="22"/>
                <w:szCs w:val="22"/>
              </w:rPr>
              <w:t xml:space="preserve"> </w:t>
            </w:r>
            <w:r w:rsidR="00095D07">
              <w:rPr>
                <w:rFonts w:cstheme="minorHAnsi"/>
                <w:sz w:val="22"/>
                <w:szCs w:val="22"/>
              </w:rPr>
              <w:t>G</w:t>
            </w:r>
            <w:r w:rsidRPr="00A603A4">
              <w:rPr>
                <w:rFonts w:cstheme="minorHAnsi"/>
                <w:sz w:val="22"/>
                <w:szCs w:val="22"/>
              </w:rPr>
              <w:t xml:space="preserve">alimybė </w:t>
            </w:r>
            <w:r w:rsidR="00095D07">
              <w:rPr>
                <w:rFonts w:cstheme="minorHAnsi"/>
                <w:sz w:val="22"/>
                <w:szCs w:val="22"/>
              </w:rPr>
              <w:t>a</w:t>
            </w:r>
            <w:r w:rsidR="00095D07" w:rsidRPr="00A603A4">
              <w:rPr>
                <w:rFonts w:cstheme="minorHAnsi"/>
                <w:sz w:val="22"/>
                <w:szCs w:val="22"/>
              </w:rPr>
              <w:t xml:space="preserve">dministravimo konsolėje </w:t>
            </w:r>
            <w:r w:rsidRPr="00A603A4">
              <w:rPr>
                <w:rFonts w:cstheme="minorHAnsi"/>
                <w:sz w:val="22"/>
                <w:szCs w:val="22"/>
              </w:rPr>
              <w:t xml:space="preserve">matyti ir valdyti </w:t>
            </w:r>
            <w:r w:rsidR="00095D07">
              <w:rPr>
                <w:rFonts w:cstheme="minorHAnsi"/>
                <w:sz w:val="22"/>
                <w:szCs w:val="22"/>
              </w:rPr>
              <w:t>siūlomus</w:t>
            </w:r>
            <w:r w:rsidRPr="00A603A4">
              <w:rPr>
                <w:rFonts w:cstheme="minorHAnsi"/>
                <w:sz w:val="22"/>
                <w:szCs w:val="22"/>
              </w:rPr>
              <w:t xml:space="preserve"> sprendimus, diegiamus sveikatos priežiūros įstaigose</w:t>
            </w:r>
          </w:p>
        </w:tc>
        <w:tc>
          <w:tcPr>
            <w:tcW w:w="2379" w:type="dxa"/>
            <w:tcBorders>
              <w:top w:val="single" w:sz="6" w:space="0" w:color="auto"/>
              <w:left w:val="single" w:sz="6" w:space="0" w:color="auto"/>
              <w:bottom w:val="single" w:sz="6" w:space="0" w:color="auto"/>
              <w:right w:val="single" w:sz="6" w:space="0" w:color="auto"/>
            </w:tcBorders>
          </w:tcPr>
          <w:p w14:paraId="2C0D8792" w14:textId="79B0D680" w:rsidR="007774A5" w:rsidRPr="00A603A4" w:rsidRDefault="007774A5" w:rsidP="00A603A4">
            <w:pPr>
              <w:spacing w:after="0" w:line="20" w:lineRule="atLeast"/>
              <w:ind w:firstLine="555"/>
              <w:jc w:val="both"/>
              <w:rPr>
                <w:rFonts w:eastAsia="Times New Roman" w:cstheme="minorHAnsi"/>
                <w:sz w:val="22"/>
                <w:szCs w:val="22"/>
                <w:lang w:val="en-US"/>
              </w:rPr>
            </w:pPr>
            <w:r w:rsidRPr="00A603A4">
              <w:rPr>
                <w:rFonts w:eastAsia="Times New Roman" w:cstheme="minorHAnsi"/>
                <w:sz w:val="22"/>
                <w:szCs w:val="22"/>
                <w:lang w:val="en-US"/>
              </w:rPr>
              <w:t>Y</w:t>
            </w:r>
            <w:r w:rsidRPr="00021B76">
              <w:rPr>
                <w:rFonts w:eastAsia="Times New Roman" w:cstheme="minorHAnsi"/>
                <w:sz w:val="22"/>
                <w:szCs w:val="22"/>
                <w:vertAlign w:val="subscript"/>
                <w:lang w:val="en-US"/>
              </w:rPr>
              <w:t>2</w:t>
            </w:r>
            <w:r w:rsidRPr="00A603A4">
              <w:rPr>
                <w:rFonts w:eastAsia="Times New Roman" w:cstheme="minorHAnsi"/>
                <w:sz w:val="22"/>
                <w:szCs w:val="22"/>
                <w:lang w:val="en-US"/>
              </w:rPr>
              <w:t>=8</w:t>
            </w:r>
          </w:p>
        </w:tc>
      </w:tr>
    </w:tbl>
    <w:p w14:paraId="7F9BD357" w14:textId="77777777" w:rsidR="0047002E" w:rsidRPr="00A603A4" w:rsidRDefault="0047002E" w:rsidP="00A603A4">
      <w:pPr>
        <w:suppressAutoHyphens/>
        <w:spacing w:after="0" w:line="20" w:lineRule="atLeast"/>
        <w:ind w:firstLine="567"/>
        <w:jc w:val="both"/>
        <w:rPr>
          <w:rFonts w:eastAsia="Times New Roman" w:cstheme="minorHAnsi"/>
          <w:sz w:val="22"/>
          <w:szCs w:val="22"/>
          <w:lang w:eastAsia="en-US"/>
        </w:rPr>
      </w:pPr>
    </w:p>
    <w:p w14:paraId="1807A07A" w14:textId="17767F23" w:rsidR="0047002E" w:rsidRPr="00021B76" w:rsidRDefault="00021B76" w:rsidP="000B5A1B">
      <w:pPr>
        <w:pStyle w:val="Sraopastraipa"/>
        <w:numPr>
          <w:ilvl w:val="0"/>
          <w:numId w:val="14"/>
        </w:numPr>
        <w:suppressAutoHyphens/>
        <w:spacing w:after="0" w:line="20" w:lineRule="atLeast"/>
        <w:ind w:left="0" w:firstLine="567"/>
        <w:jc w:val="both"/>
        <w:rPr>
          <w:rFonts w:eastAsia="Times New Roman" w:cstheme="minorHAnsi"/>
          <w:b/>
          <w:sz w:val="22"/>
          <w:szCs w:val="22"/>
          <w:lang w:eastAsia="en-US"/>
        </w:rPr>
      </w:pPr>
      <w:r w:rsidRPr="00021B76">
        <w:rPr>
          <w:rFonts w:eastAsia="Times New Roman" w:cstheme="minorHAnsi"/>
          <w:b/>
          <w:sz w:val="22"/>
          <w:szCs w:val="22"/>
          <w:lang w:eastAsia="en-US"/>
        </w:rPr>
        <w:t xml:space="preserve"> </w:t>
      </w:r>
      <w:bookmarkStart w:id="90" w:name="_Toc201562645"/>
      <w:r w:rsidR="0047002E" w:rsidRPr="000B5A1B">
        <w:rPr>
          <w:rFonts w:cstheme="minorHAnsi"/>
          <w:b/>
          <w:bCs/>
          <w:color w:val="000000" w:themeColor="text1"/>
          <w:sz w:val="22"/>
          <w:szCs w:val="22"/>
        </w:rPr>
        <w:t>Ekonominis</w:t>
      </w:r>
      <w:r w:rsidR="0047002E" w:rsidRPr="00021B76">
        <w:rPr>
          <w:rFonts w:eastAsia="Times New Roman" w:cstheme="minorHAnsi"/>
          <w:b/>
          <w:sz w:val="22"/>
          <w:szCs w:val="22"/>
          <w:lang w:eastAsia="en-US"/>
        </w:rPr>
        <w:t xml:space="preserve"> naudingumas (S) apskaičiuojamas sudedant tiekėjo pasiūlymo kainos C ir kriterij</w:t>
      </w:r>
      <w:r w:rsidR="007774A5" w:rsidRPr="00021B76">
        <w:rPr>
          <w:rFonts w:eastAsia="Times New Roman" w:cstheme="minorHAnsi"/>
          <w:b/>
          <w:sz w:val="22"/>
          <w:szCs w:val="22"/>
          <w:lang w:eastAsia="en-US"/>
        </w:rPr>
        <w:t>ų</w:t>
      </w:r>
      <w:r w:rsidR="0047002E" w:rsidRPr="00021B76">
        <w:rPr>
          <w:rFonts w:eastAsia="Times New Roman" w:cstheme="minorHAnsi"/>
          <w:b/>
          <w:sz w:val="22"/>
          <w:szCs w:val="22"/>
          <w:lang w:eastAsia="en-US"/>
        </w:rPr>
        <w:t xml:space="preserve"> T</w:t>
      </w:r>
      <w:r w:rsidR="007774A5" w:rsidRPr="00095D07">
        <w:rPr>
          <w:rFonts w:eastAsia="Times New Roman" w:cstheme="minorHAnsi"/>
          <w:b/>
          <w:sz w:val="22"/>
          <w:szCs w:val="22"/>
          <w:vertAlign w:val="subscript"/>
          <w:lang w:eastAsia="en-US"/>
        </w:rPr>
        <w:t>1</w:t>
      </w:r>
      <w:r w:rsidR="007774A5" w:rsidRPr="00021B76">
        <w:rPr>
          <w:rFonts w:eastAsia="Times New Roman" w:cstheme="minorHAnsi"/>
          <w:b/>
          <w:sz w:val="22"/>
          <w:szCs w:val="22"/>
          <w:lang w:eastAsia="en-US"/>
        </w:rPr>
        <w:t xml:space="preserve"> ir T</w:t>
      </w:r>
      <w:r w:rsidR="007774A5" w:rsidRPr="00095D07">
        <w:rPr>
          <w:rFonts w:eastAsia="Times New Roman" w:cstheme="minorHAnsi"/>
          <w:b/>
          <w:sz w:val="22"/>
          <w:szCs w:val="22"/>
          <w:vertAlign w:val="subscript"/>
          <w:lang w:eastAsia="en-US"/>
        </w:rPr>
        <w:t>2</w:t>
      </w:r>
      <w:r w:rsidR="007774A5" w:rsidRPr="00021B76">
        <w:rPr>
          <w:rFonts w:eastAsia="Times New Roman" w:cstheme="minorHAnsi"/>
          <w:b/>
          <w:sz w:val="22"/>
          <w:szCs w:val="22"/>
          <w:lang w:eastAsia="en-US"/>
        </w:rPr>
        <w:t xml:space="preserve"> </w:t>
      </w:r>
      <w:r w:rsidR="0047002E" w:rsidRPr="00021B76">
        <w:rPr>
          <w:rFonts w:eastAsia="Times New Roman" w:cstheme="minorHAnsi"/>
          <w:b/>
          <w:sz w:val="22"/>
          <w:szCs w:val="22"/>
          <w:lang w:eastAsia="en-US"/>
        </w:rPr>
        <w:t>balus:</w:t>
      </w:r>
      <w:bookmarkEnd w:id="90"/>
    </w:p>
    <w:p w14:paraId="77A42323"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6EE4E61B" w14:textId="15199086"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r w:rsidRPr="00A603A4">
        <w:rPr>
          <w:rFonts w:eastAsia="Times New Roman" w:cstheme="minorHAnsi"/>
          <w:i/>
          <w:iCs/>
          <w:sz w:val="22"/>
          <w:szCs w:val="22"/>
          <w:lang w:eastAsia="en-US"/>
        </w:rPr>
        <w:t>S = C + T</w:t>
      </w:r>
      <w:r w:rsidR="007774A5" w:rsidRPr="00095D07">
        <w:rPr>
          <w:rFonts w:eastAsia="Times New Roman" w:cstheme="minorHAnsi"/>
          <w:i/>
          <w:iCs/>
          <w:sz w:val="22"/>
          <w:szCs w:val="22"/>
          <w:vertAlign w:val="subscript"/>
          <w:lang w:eastAsia="en-US"/>
        </w:rPr>
        <w:t>1</w:t>
      </w:r>
      <w:r w:rsidR="00176968" w:rsidRPr="00095D07">
        <w:rPr>
          <w:rFonts w:eastAsia="Times New Roman" w:cstheme="minorHAnsi"/>
          <w:i/>
          <w:iCs/>
          <w:sz w:val="22"/>
          <w:szCs w:val="22"/>
          <w:vertAlign w:val="subscript"/>
          <w:lang w:eastAsia="en-US"/>
        </w:rPr>
        <w:t xml:space="preserve"> </w:t>
      </w:r>
      <w:r w:rsidR="007774A5" w:rsidRPr="00A603A4">
        <w:rPr>
          <w:rFonts w:eastAsia="Times New Roman" w:cstheme="minorHAnsi"/>
          <w:i/>
          <w:iCs/>
          <w:sz w:val="22"/>
          <w:szCs w:val="22"/>
          <w:lang w:eastAsia="en-US"/>
        </w:rPr>
        <w:t>+</w:t>
      </w:r>
      <w:r w:rsidR="00176968" w:rsidRPr="00A603A4">
        <w:rPr>
          <w:rFonts w:eastAsia="Times New Roman" w:cstheme="minorHAnsi"/>
          <w:i/>
          <w:iCs/>
          <w:sz w:val="22"/>
          <w:szCs w:val="22"/>
          <w:lang w:eastAsia="en-US"/>
        </w:rPr>
        <w:t xml:space="preserve"> </w:t>
      </w:r>
      <w:r w:rsidR="007774A5" w:rsidRPr="00A603A4">
        <w:rPr>
          <w:rFonts w:eastAsia="Times New Roman" w:cstheme="minorHAnsi"/>
          <w:i/>
          <w:iCs/>
          <w:sz w:val="22"/>
          <w:szCs w:val="22"/>
          <w:lang w:eastAsia="en-US"/>
        </w:rPr>
        <w:t>T</w:t>
      </w:r>
      <w:r w:rsidR="007774A5" w:rsidRPr="00095D07">
        <w:rPr>
          <w:rFonts w:eastAsia="Times New Roman" w:cstheme="minorHAnsi"/>
          <w:i/>
          <w:iCs/>
          <w:sz w:val="22"/>
          <w:szCs w:val="22"/>
          <w:vertAlign w:val="subscript"/>
          <w:lang w:eastAsia="en-US"/>
        </w:rPr>
        <w:t>2</w:t>
      </w:r>
      <w:r w:rsidRPr="00A603A4">
        <w:rPr>
          <w:rFonts w:eastAsia="Times New Roman" w:cstheme="minorHAnsi"/>
          <w:sz w:val="22"/>
          <w:szCs w:val="22"/>
          <w:lang w:eastAsia="en-US"/>
        </w:rPr>
        <w:t>.</w:t>
      </w:r>
    </w:p>
    <w:p w14:paraId="5E5C8554"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1E73DA88" w14:textId="7F0FF7B8" w:rsidR="0047002E" w:rsidRPr="00021B76" w:rsidRDefault="00021B76" w:rsidP="000B5A1B">
      <w:pPr>
        <w:pStyle w:val="Sraopastraipa"/>
        <w:numPr>
          <w:ilvl w:val="0"/>
          <w:numId w:val="14"/>
        </w:numPr>
        <w:suppressAutoHyphens/>
        <w:spacing w:after="0" w:line="20" w:lineRule="atLeast"/>
        <w:ind w:left="0" w:firstLine="567"/>
        <w:jc w:val="both"/>
        <w:rPr>
          <w:rFonts w:eastAsia="Times New Roman" w:cstheme="minorHAnsi"/>
          <w:b/>
          <w:sz w:val="22"/>
          <w:szCs w:val="22"/>
          <w:lang w:eastAsia="en-US"/>
        </w:rPr>
      </w:pPr>
      <w:r w:rsidRPr="00021B76">
        <w:rPr>
          <w:rFonts w:eastAsia="Times New Roman" w:cstheme="minorHAnsi"/>
          <w:b/>
          <w:sz w:val="22"/>
          <w:szCs w:val="22"/>
          <w:lang w:eastAsia="en-US"/>
        </w:rPr>
        <w:t xml:space="preserve"> </w:t>
      </w:r>
      <w:bookmarkStart w:id="91" w:name="_Toc201562646"/>
      <w:r w:rsidR="0047002E" w:rsidRPr="00021B76">
        <w:rPr>
          <w:rFonts w:eastAsia="Times New Roman" w:cstheme="minorHAnsi"/>
          <w:b/>
          <w:sz w:val="22"/>
          <w:szCs w:val="22"/>
          <w:lang w:eastAsia="en-US"/>
        </w:rPr>
        <w:t xml:space="preserve">Pasiūlymo </w:t>
      </w:r>
      <w:r w:rsidR="0047002E" w:rsidRPr="000B5A1B">
        <w:rPr>
          <w:rFonts w:cstheme="minorHAnsi"/>
          <w:b/>
          <w:bCs/>
          <w:color w:val="000000" w:themeColor="text1"/>
          <w:sz w:val="22"/>
          <w:szCs w:val="22"/>
        </w:rPr>
        <w:t>kainos</w:t>
      </w:r>
      <w:r w:rsidR="0047002E" w:rsidRPr="00021B76">
        <w:rPr>
          <w:rFonts w:eastAsia="Times New Roman" w:cstheme="minorHAnsi"/>
          <w:b/>
          <w:sz w:val="22"/>
          <w:szCs w:val="22"/>
          <w:lang w:eastAsia="en-US"/>
        </w:rPr>
        <w:t xml:space="preserve"> (</w:t>
      </w:r>
      <w:r w:rsidR="00176968" w:rsidRPr="00021B76">
        <w:rPr>
          <w:rFonts w:eastAsia="Times New Roman" w:cstheme="minorHAnsi"/>
          <w:b/>
          <w:sz w:val="22"/>
          <w:szCs w:val="22"/>
          <w:lang w:eastAsia="en-US"/>
        </w:rPr>
        <w:t>C</w:t>
      </w:r>
      <w:r w:rsidR="0047002E" w:rsidRPr="00021B76">
        <w:rPr>
          <w:rFonts w:eastAsia="Times New Roman" w:cstheme="minorHAnsi"/>
          <w:b/>
          <w:sz w:val="22"/>
          <w:szCs w:val="22"/>
          <w:lang w:eastAsia="en-US"/>
        </w:rPr>
        <w:t>) balai apskaičiuojami mažiausios pasiūlytos kainos (</w:t>
      </w:r>
      <w:r w:rsidR="00176968" w:rsidRPr="00021B76">
        <w:rPr>
          <w:rFonts w:eastAsia="Times New Roman" w:cstheme="minorHAnsi"/>
          <w:b/>
          <w:sz w:val="22"/>
          <w:szCs w:val="22"/>
          <w:lang w:eastAsia="en-US"/>
        </w:rPr>
        <w:t>C</w:t>
      </w:r>
      <w:r w:rsidR="0047002E" w:rsidRPr="00021B76">
        <w:rPr>
          <w:rFonts w:eastAsia="Times New Roman" w:cstheme="minorHAnsi"/>
          <w:b/>
          <w:sz w:val="22"/>
          <w:szCs w:val="22"/>
          <w:vertAlign w:val="subscript"/>
          <w:lang w:eastAsia="en-US"/>
        </w:rPr>
        <w:t>min</w:t>
      </w:r>
      <w:r w:rsidR="0047002E" w:rsidRPr="00021B76">
        <w:rPr>
          <w:rFonts w:eastAsia="Times New Roman" w:cstheme="minorHAnsi"/>
          <w:b/>
          <w:sz w:val="22"/>
          <w:szCs w:val="22"/>
          <w:lang w:eastAsia="en-US"/>
        </w:rPr>
        <w:t>) ir vertinamo pasiūlymo kainos (</w:t>
      </w:r>
      <w:r w:rsidR="00176968" w:rsidRPr="00021B76">
        <w:rPr>
          <w:rFonts w:eastAsia="Times New Roman" w:cstheme="minorHAnsi"/>
          <w:b/>
          <w:sz w:val="22"/>
          <w:szCs w:val="22"/>
          <w:lang w:eastAsia="en-US"/>
        </w:rPr>
        <w:t>C</w:t>
      </w:r>
      <w:r w:rsidR="0047002E" w:rsidRPr="00021B76">
        <w:rPr>
          <w:rFonts w:eastAsia="Times New Roman" w:cstheme="minorHAnsi"/>
          <w:b/>
          <w:sz w:val="22"/>
          <w:szCs w:val="22"/>
          <w:vertAlign w:val="subscript"/>
          <w:lang w:eastAsia="en-US"/>
        </w:rPr>
        <w:t>p</w:t>
      </w:r>
      <w:r w:rsidR="0047002E" w:rsidRPr="00021B76">
        <w:rPr>
          <w:rFonts w:eastAsia="Times New Roman" w:cstheme="minorHAnsi"/>
          <w:b/>
          <w:sz w:val="22"/>
          <w:szCs w:val="22"/>
          <w:lang w:eastAsia="en-US"/>
        </w:rPr>
        <w:t>) santykį padauginant iš kainos lyginamojo svorio (X):</w:t>
      </w:r>
      <w:bookmarkEnd w:id="91"/>
    </w:p>
    <w:p w14:paraId="5D936647"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7AC78795"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r w:rsidRPr="00270EF3">
        <w:rPr>
          <w:rFonts w:eastAsia="Times New Roman" w:cstheme="minorHAnsi"/>
          <w:position w:val="-32"/>
          <w:sz w:val="20"/>
          <w:szCs w:val="20"/>
          <w:lang w:eastAsia="en-US"/>
        </w:rPr>
        <w:object w:dxaOrig="1300" w:dyaOrig="720" w14:anchorId="6566F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813472503" r:id="rId16"/>
        </w:object>
      </w:r>
      <w:r w:rsidRPr="00A603A4">
        <w:rPr>
          <w:rFonts w:eastAsia="Times New Roman" w:cstheme="minorHAnsi"/>
          <w:sz w:val="22"/>
          <w:szCs w:val="22"/>
          <w:lang w:eastAsia="en-US"/>
        </w:rPr>
        <w:t>.</w:t>
      </w:r>
    </w:p>
    <w:p w14:paraId="53A95E82" w14:textId="77777777" w:rsidR="0047002E" w:rsidRPr="00A603A4" w:rsidRDefault="0047002E" w:rsidP="00942B54">
      <w:pPr>
        <w:pStyle w:val="Sraopastraipa"/>
        <w:keepNext/>
        <w:suppressAutoHyphens/>
        <w:spacing w:after="0" w:line="20" w:lineRule="atLeast"/>
        <w:ind w:left="0" w:firstLine="567"/>
        <w:outlineLvl w:val="2"/>
        <w:rPr>
          <w:rFonts w:cstheme="minorHAnsi"/>
          <w:sz w:val="22"/>
          <w:szCs w:val="22"/>
        </w:rPr>
      </w:pPr>
      <w:bookmarkStart w:id="92" w:name="_Toc201562647"/>
      <w:r w:rsidRPr="00A603A4">
        <w:rPr>
          <w:rFonts w:cstheme="minorHAnsi"/>
          <w:sz w:val="22"/>
          <w:szCs w:val="22"/>
        </w:rPr>
        <w:t>Kriterijaus C balai apvalinami paliekant 2 (du) skaitmenis po kablelio.</w:t>
      </w:r>
      <w:bookmarkEnd w:id="92"/>
    </w:p>
    <w:p w14:paraId="239B72FA" w14:textId="77777777" w:rsidR="0047002E" w:rsidRPr="00A603A4" w:rsidRDefault="0047002E" w:rsidP="00942B54">
      <w:pPr>
        <w:suppressAutoHyphens/>
        <w:spacing w:after="0" w:line="20" w:lineRule="atLeast"/>
        <w:ind w:firstLine="567"/>
        <w:jc w:val="both"/>
        <w:rPr>
          <w:rFonts w:eastAsia="Times New Roman" w:cstheme="minorHAnsi"/>
          <w:sz w:val="22"/>
          <w:szCs w:val="22"/>
          <w:lang w:eastAsia="en-US"/>
        </w:rPr>
      </w:pPr>
    </w:p>
    <w:p w14:paraId="6D3EBD34" w14:textId="38A9B413" w:rsidR="00DA59A6" w:rsidRPr="00021B76" w:rsidRDefault="00DA59A6" w:rsidP="00942B54">
      <w:pPr>
        <w:pStyle w:val="Sraopastraipa"/>
        <w:numPr>
          <w:ilvl w:val="0"/>
          <w:numId w:val="14"/>
        </w:numPr>
        <w:suppressAutoHyphens/>
        <w:spacing w:after="0" w:line="20" w:lineRule="atLeast"/>
        <w:ind w:left="0" w:firstLine="567"/>
        <w:jc w:val="both"/>
        <w:rPr>
          <w:rFonts w:cstheme="minorHAnsi"/>
          <w:sz w:val="22"/>
          <w:szCs w:val="22"/>
        </w:rPr>
      </w:pPr>
      <w:r w:rsidRPr="007C49BE">
        <w:rPr>
          <w:rFonts w:cstheme="minorHAnsi"/>
          <w:b/>
          <w:bCs/>
          <w:color w:val="000000" w:themeColor="text1"/>
          <w:sz w:val="22"/>
          <w:szCs w:val="22"/>
        </w:rPr>
        <w:t>Antram kriterijui (T</w:t>
      </w:r>
      <w:r w:rsidRPr="007C49BE">
        <w:rPr>
          <w:rFonts w:cstheme="minorHAnsi"/>
          <w:b/>
          <w:bCs/>
          <w:color w:val="000000" w:themeColor="text1"/>
          <w:sz w:val="22"/>
          <w:szCs w:val="22"/>
          <w:vertAlign w:val="subscript"/>
        </w:rPr>
        <w:t>1</w:t>
      </w:r>
      <w:r w:rsidRPr="007C49BE">
        <w:rPr>
          <w:rFonts w:cstheme="minorHAnsi"/>
          <w:b/>
          <w:bCs/>
          <w:color w:val="000000" w:themeColor="text1"/>
          <w:sz w:val="22"/>
          <w:szCs w:val="22"/>
        </w:rPr>
        <w:t xml:space="preserve">) </w:t>
      </w:r>
      <w:r w:rsidRPr="007C49BE">
        <w:rPr>
          <w:rFonts w:cstheme="minorHAnsi"/>
          <w:color w:val="000000" w:themeColor="text1"/>
          <w:sz w:val="22"/>
          <w:szCs w:val="22"/>
        </w:rPr>
        <w:t>„</w:t>
      </w:r>
      <w:r w:rsidR="007C49BE" w:rsidRPr="007C49BE">
        <w:rPr>
          <w:sz w:val="22"/>
          <w:szCs w:val="22"/>
        </w:rPr>
        <w:t>Techninės pagalbos ir konsultacijų  teikimo kalba</w:t>
      </w:r>
      <w:r w:rsidRPr="007C49BE">
        <w:rPr>
          <w:rFonts w:cstheme="minorHAnsi"/>
          <w:sz w:val="22"/>
          <w:szCs w:val="22"/>
        </w:rPr>
        <w:t>“ balai</w:t>
      </w:r>
      <w:r w:rsidRPr="00021B76">
        <w:rPr>
          <w:rFonts w:cstheme="minorHAnsi"/>
          <w:sz w:val="22"/>
          <w:szCs w:val="22"/>
        </w:rPr>
        <w:t xml:space="preserve"> priskiriami taip:</w:t>
      </w:r>
    </w:p>
    <w:tbl>
      <w:tblPr>
        <w:tblW w:w="9923" w:type="dxa"/>
        <w:jc w:val="center"/>
        <w:tblCellMar>
          <w:left w:w="10" w:type="dxa"/>
          <w:right w:w="10" w:type="dxa"/>
        </w:tblCellMar>
        <w:tblLook w:val="0000" w:firstRow="0" w:lastRow="0" w:firstColumn="0" w:lastColumn="0" w:noHBand="0" w:noVBand="0"/>
      </w:tblPr>
      <w:tblGrid>
        <w:gridCol w:w="5637"/>
        <w:gridCol w:w="4286"/>
      </w:tblGrid>
      <w:tr w:rsidR="00DA59A6" w:rsidRPr="00A603A4" w14:paraId="65166C35" w14:textId="77777777" w:rsidTr="00095D07">
        <w:trPr>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68B5" w14:textId="3AD4DAF0" w:rsidR="00DA59A6" w:rsidRPr="00A603A4" w:rsidRDefault="00DA59A6" w:rsidP="00A603A4">
            <w:pPr>
              <w:spacing w:after="0" w:line="20" w:lineRule="atLeast"/>
              <w:ind w:firstLine="567"/>
              <w:jc w:val="center"/>
              <w:rPr>
                <w:rFonts w:cstheme="minorHAnsi"/>
                <w:b/>
                <w:sz w:val="22"/>
                <w:szCs w:val="22"/>
              </w:rPr>
            </w:pPr>
            <w:r w:rsidRPr="00021B76">
              <w:rPr>
                <w:rFonts w:cstheme="minorHAnsi"/>
                <w:b/>
                <w:bCs/>
                <w:sz w:val="22"/>
                <w:szCs w:val="22"/>
              </w:rPr>
              <w:t>Techninė</w:t>
            </w:r>
            <w:r w:rsidR="00977D20">
              <w:rPr>
                <w:rFonts w:cstheme="minorHAnsi"/>
                <w:b/>
                <w:bCs/>
                <w:sz w:val="22"/>
                <w:szCs w:val="22"/>
              </w:rPr>
              <w:t>s</w:t>
            </w:r>
            <w:r w:rsidRPr="00021B76">
              <w:rPr>
                <w:rFonts w:cstheme="minorHAnsi"/>
                <w:b/>
                <w:bCs/>
                <w:sz w:val="22"/>
                <w:szCs w:val="22"/>
              </w:rPr>
              <w:t xml:space="preserve"> pagalb</w:t>
            </w:r>
            <w:r w:rsidR="00977D20">
              <w:rPr>
                <w:rFonts w:cstheme="minorHAnsi"/>
                <w:b/>
                <w:bCs/>
                <w:sz w:val="22"/>
                <w:szCs w:val="22"/>
              </w:rPr>
              <w:t>os</w:t>
            </w:r>
            <w:r w:rsidRPr="00021B76">
              <w:rPr>
                <w:rFonts w:cstheme="minorHAnsi"/>
                <w:b/>
                <w:bCs/>
                <w:sz w:val="22"/>
                <w:szCs w:val="22"/>
              </w:rPr>
              <w:t xml:space="preserve"> ir konsultacij</w:t>
            </w:r>
            <w:r w:rsidR="00977D20">
              <w:rPr>
                <w:rFonts w:cstheme="minorHAnsi"/>
                <w:b/>
                <w:bCs/>
                <w:sz w:val="22"/>
                <w:szCs w:val="22"/>
              </w:rPr>
              <w:t>ų</w:t>
            </w:r>
            <w:r w:rsidRPr="00021B76">
              <w:rPr>
                <w:rFonts w:cstheme="minorHAnsi"/>
                <w:b/>
                <w:bCs/>
                <w:sz w:val="22"/>
                <w:szCs w:val="22"/>
              </w:rPr>
              <w:t xml:space="preserve">  </w:t>
            </w:r>
            <w:r w:rsidR="00977D20">
              <w:rPr>
                <w:rFonts w:cstheme="minorHAnsi"/>
                <w:b/>
                <w:bCs/>
                <w:sz w:val="22"/>
                <w:szCs w:val="22"/>
              </w:rPr>
              <w:t>teikimo</w:t>
            </w:r>
            <w:r w:rsidRPr="00021B76">
              <w:rPr>
                <w:rFonts w:cstheme="minorHAnsi"/>
                <w:b/>
                <w:bCs/>
                <w:sz w:val="22"/>
                <w:szCs w:val="22"/>
              </w:rPr>
              <w:t xml:space="preserve"> kalba</w:t>
            </w:r>
            <w:r w:rsidRPr="00A603A4">
              <w:rPr>
                <w:rFonts w:cstheme="minorHAnsi"/>
                <w:b/>
                <w:bCs/>
                <w:sz w:val="22"/>
                <w:szCs w:val="22"/>
              </w:rPr>
              <w:t xml:space="preserve"> (</w:t>
            </w:r>
            <w:r w:rsidRPr="00A603A4">
              <w:rPr>
                <w:rFonts w:cstheme="minorHAnsi"/>
                <w:b/>
                <w:bCs/>
                <w:iCs/>
                <w:sz w:val="22"/>
                <w:szCs w:val="22"/>
              </w:rPr>
              <w:t>T</w:t>
            </w:r>
            <w:r w:rsidRPr="00A603A4">
              <w:rPr>
                <w:rFonts w:cstheme="minorHAnsi"/>
                <w:b/>
                <w:bCs/>
                <w:iCs/>
                <w:sz w:val="22"/>
                <w:szCs w:val="22"/>
                <w:vertAlign w:val="subscript"/>
              </w:rPr>
              <w:t>1</w:t>
            </w:r>
            <w:r w:rsidRPr="00A603A4">
              <w:rPr>
                <w:rFonts w:cstheme="minorHAnsi"/>
                <w:b/>
                <w:bCs/>
                <w:iCs/>
                <w:sz w:val="22"/>
                <w:szCs w:val="22"/>
              </w:rPr>
              <w:t>)</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6A220" w14:textId="77777777" w:rsidR="00DA59A6" w:rsidRPr="00A603A4" w:rsidRDefault="00DA59A6" w:rsidP="00A603A4">
            <w:pPr>
              <w:pStyle w:val="Sraopastraipa"/>
              <w:spacing w:after="0" w:line="20" w:lineRule="atLeast"/>
              <w:ind w:left="0"/>
              <w:jc w:val="center"/>
              <w:rPr>
                <w:rFonts w:cstheme="minorHAnsi"/>
                <w:b/>
                <w:sz w:val="22"/>
                <w:szCs w:val="22"/>
              </w:rPr>
            </w:pPr>
            <w:r w:rsidRPr="00A603A4">
              <w:rPr>
                <w:rFonts w:cstheme="minorHAnsi"/>
                <w:b/>
                <w:sz w:val="22"/>
                <w:szCs w:val="22"/>
              </w:rPr>
              <w:t>Ekonominio naudingumo balai, kurie bus suteikti šiam kriterijui</w:t>
            </w:r>
          </w:p>
        </w:tc>
      </w:tr>
      <w:tr w:rsidR="00DA59A6" w:rsidRPr="00A603A4" w14:paraId="36AB2CD0" w14:textId="77777777" w:rsidTr="00095D07">
        <w:trPr>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20B24" w14:textId="493F7C42" w:rsidR="00DA59A6" w:rsidRPr="00A603A4" w:rsidRDefault="00DA59A6" w:rsidP="00A603A4">
            <w:pPr>
              <w:spacing w:after="0" w:line="20" w:lineRule="atLeast"/>
              <w:rPr>
                <w:rFonts w:cstheme="minorHAnsi"/>
                <w:sz w:val="22"/>
                <w:szCs w:val="22"/>
                <w:lang w:eastAsia="en-US"/>
              </w:rPr>
            </w:pPr>
            <w:r w:rsidRPr="00A603A4">
              <w:rPr>
                <w:rFonts w:cstheme="minorHAnsi"/>
                <w:sz w:val="22"/>
                <w:szCs w:val="22"/>
                <w:lang w:eastAsia="en-US"/>
              </w:rPr>
              <w:t xml:space="preserve">Visos techninės pagalbos ir konsultacijų paslaugos teikiamos </w:t>
            </w:r>
            <w:r w:rsidR="007C49BE">
              <w:rPr>
                <w:rFonts w:cstheme="minorHAnsi"/>
                <w:sz w:val="22"/>
                <w:szCs w:val="22"/>
                <w:lang w:eastAsia="en-US"/>
              </w:rPr>
              <w:t xml:space="preserve">tik </w:t>
            </w:r>
            <w:r w:rsidRPr="00A603A4">
              <w:rPr>
                <w:rFonts w:cstheme="minorHAnsi"/>
                <w:sz w:val="22"/>
                <w:szCs w:val="22"/>
                <w:lang w:eastAsia="en-US"/>
              </w:rPr>
              <w:t>lietuvių kalba</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22E69" w14:textId="62C05FC2" w:rsidR="00DA59A6" w:rsidRPr="00A603A4" w:rsidRDefault="00DA59A6" w:rsidP="00A603A4">
            <w:pPr>
              <w:pStyle w:val="Sraopastraipa"/>
              <w:spacing w:after="0" w:line="20" w:lineRule="atLeast"/>
              <w:ind w:left="0" w:firstLine="567"/>
              <w:jc w:val="center"/>
              <w:rPr>
                <w:rFonts w:cstheme="minorHAnsi"/>
                <w:sz w:val="22"/>
                <w:szCs w:val="22"/>
              </w:rPr>
            </w:pPr>
            <w:r w:rsidRPr="00A603A4">
              <w:rPr>
                <w:rFonts w:cstheme="minorHAnsi"/>
                <w:sz w:val="22"/>
                <w:szCs w:val="22"/>
              </w:rPr>
              <w:t>5</w:t>
            </w:r>
          </w:p>
        </w:tc>
      </w:tr>
      <w:tr w:rsidR="00DA59A6" w:rsidRPr="00A603A4" w14:paraId="4F94432C" w14:textId="77777777" w:rsidTr="00095D07">
        <w:trPr>
          <w:jc w:val="center"/>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0A04" w14:textId="732B867B" w:rsidR="00DA59A6" w:rsidRPr="00A603A4" w:rsidRDefault="00DA59A6" w:rsidP="00A603A4">
            <w:pPr>
              <w:pStyle w:val="Sraopastraipa"/>
              <w:spacing w:after="0" w:line="20" w:lineRule="atLeast"/>
              <w:ind w:left="0"/>
              <w:rPr>
                <w:rFonts w:cstheme="minorHAnsi"/>
                <w:sz w:val="22"/>
                <w:szCs w:val="22"/>
              </w:rPr>
            </w:pPr>
            <w:r w:rsidRPr="007C3100">
              <w:rPr>
                <w:rFonts w:cstheme="minorHAnsi"/>
                <w:sz w:val="22"/>
                <w:szCs w:val="22"/>
                <w:lang w:eastAsia="en-US"/>
              </w:rPr>
              <w:t>Techninė</w:t>
            </w:r>
            <w:r w:rsidRPr="00A603A4">
              <w:rPr>
                <w:rFonts w:cstheme="minorHAnsi"/>
                <w:sz w:val="22"/>
                <w:szCs w:val="22"/>
                <w:lang w:eastAsia="en-US"/>
              </w:rPr>
              <w:t>s</w:t>
            </w:r>
            <w:r w:rsidRPr="007C3100">
              <w:rPr>
                <w:rFonts w:cstheme="minorHAnsi"/>
                <w:sz w:val="22"/>
                <w:szCs w:val="22"/>
                <w:lang w:eastAsia="en-US"/>
              </w:rPr>
              <w:t xml:space="preserve"> pagalb</w:t>
            </w:r>
            <w:r w:rsidRPr="00A603A4">
              <w:rPr>
                <w:rFonts w:cstheme="minorHAnsi"/>
                <w:sz w:val="22"/>
                <w:szCs w:val="22"/>
                <w:lang w:eastAsia="en-US"/>
              </w:rPr>
              <w:t>os</w:t>
            </w:r>
            <w:r w:rsidRPr="007C3100">
              <w:rPr>
                <w:rFonts w:cstheme="minorHAnsi"/>
                <w:sz w:val="22"/>
                <w:szCs w:val="22"/>
                <w:lang w:eastAsia="en-US"/>
              </w:rPr>
              <w:t xml:space="preserve"> ir </w:t>
            </w:r>
            <w:r w:rsidRPr="00A603A4">
              <w:rPr>
                <w:rFonts w:cstheme="minorHAnsi"/>
                <w:sz w:val="22"/>
                <w:szCs w:val="22"/>
              </w:rPr>
              <w:t>konsultacijų paslaugos</w:t>
            </w:r>
            <w:r w:rsidRPr="007C3100">
              <w:rPr>
                <w:rFonts w:cstheme="minorHAnsi"/>
                <w:sz w:val="22"/>
                <w:szCs w:val="22"/>
                <w:lang w:eastAsia="en-US"/>
              </w:rPr>
              <w:t xml:space="preserve"> teikiam</w:t>
            </w:r>
            <w:r w:rsidRPr="00A603A4">
              <w:rPr>
                <w:rFonts w:cstheme="minorHAnsi"/>
                <w:sz w:val="22"/>
                <w:szCs w:val="22"/>
              </w:rPr>
              <w:t>os</w:t>
            </w:r>
            <w:r w:rsidRPr="007C3100">
              <w:rPr>
                <w:rFonts w:cstheme="minorHAnsi"/>
                <w:sz w:val="22"/>
                <w:szCs w:val="22"/>
                <w:lang w:eastAsia="en-US"/>
              </w:rPr>
              <w:t xml:space="preserve"> </w:t>
            </w:r>
            <w:r w:rsidR="00FC40D9" w:rsidRPr="00FC40D9">
              <w:rPr>
                <w:rFonts w:cstheme="minorHAnsi"/>
                <w:sz w:val="22"/>
                <w:szCs w:val="22"/>
                <w:lang w:eastAsia="en-US"/>
              </w:rPr>
              <w:t>lietuvių ir (ar) anglų kalbomis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42F38" w14:textId="6982534C" w:rsidR="00DA59A6" w:rsidRPr="00A603A4" w:rsidRDefault="00DA59A6" w:rsidP="00A603A4">
            <w:pPr>
              <w:pStyle w:val="Sraopastraipa"/>
              <w:spacing w:after="0" w:line="20" w:lineRule="atLeast"/>
              <w:ind w:left="0" w:firstLine="567"/>
              <w:jc w:val="center"/>
              <w:rPr>
                <w:rFonts w:cstheme="minorHAnsi"/>
                <w:sz w:val="22"/>
                <w:szCs w:val="22"/>
              </w:rPr>
            </w:pPr>
            <w:r w:rsidRPr="00A603A4">
              <w:rPr>
                <w:rFonts w:cstheme="minorHAnsi"/>
                <w:sz w:val="22"/>
                <w:szCs w:val="22"/>
              </w:rPr>
              <w:t>0</w:t>
            </w:r>
          </w:p>
        </w:tc>
      </w:tr>
    </w:tbl>
    <w:p w14:paraId="685FDE9D" w14:textId="418A7466" w:rsidR="00095D07" w:rsidRPr="00BC6511" w:rsidRDefault="00095D07" w:rsidP="00095D07">
      <w:pPr>
        <w:suppressAutoHyphens/>
        <w:spacing w:after="0" w:line="240" w:lineRule="auto"/>
        <w:jc w:val="both"/>
        <w:rPr>
          <w:rFonts w:eastAsia="Times New Roman" w:cstheme="minorHAnsi"/>
          <w:b/>
          <w:bCs/>
          <w:u w:val="single"/>
          <w:lang w:eastAsia="en-US"/>
        </w:rPr>
      </w:pPr>
      <w:r w:rsidRPr="00BC6511">
        <w:rPr>
          <w:rFonts w:eastAsia="Times New Roman" w:cstheme="minorHAnsi"/>
          <w:b/>
          <w:bCs/>
          <w:u w:val="single"/>
          <w:lang w:eastAsia="en-US"/>
        </w:rPr>
        <w:t xml:space="preserve">Pastaba. </w:t>
      </w:r>
      <w:r w:rsidRPr="00BC6511">
        <w:rPr>
          <w:rFonts w:eastAsia="Times New Roman" w:cstheme="minorHAnsi"/>
          <w:i/>
          <w:iCs/>
          <w:u w:val="single"/>
          <w:lang w:eastAsia="en-US"/>
        </w:rPr>
        <w:t xml:space="preserve">Jei tiekėjas </w:t>
      </w:r>
      <w:r>
        <w:rPr>
          <w:rFonts w:eastAsia="Times New Roman" w:cstheme="minorHAnsi"/>
          <w:i/>
          <w:iCs/>
          <w:u w:val="single"/>
          <w:lang w:eastAsia="en-US"/>
        </w:rPr>
        <w:t xml:space="preserve">pasiūlyme (pirkimo sąlygų 3 priede) </w:t>
      </w:r>
      <w:r w:rsidRPr="00BC6511">
        <w:rPr>
          <w:rFonts w:eastAsia="Times New Roman" w:cstheme="minorHAnsi"/>
          <w:i/>
          <w:iCs/>
          <w:u w:val="single"/>
          <w:lang w:eastAsia="en-US"/>
        </w:rPr>
        <w:t xml:space="preserve">nenurodys prašomos kriterijaus reikšmės arba pažymės abi reikšmes, bus laikoma, kad tiekėjas siūlo techninės pagalbos ir konsultacijų paslaugų teikimą pagal techninės specifikacijos reikalavimus (t. y. lietuvių ir (ar) anglų kalbomis), ir už šį kriterijų bus skiriama 0 </w:t>
      </w:r>
      <w:r w:rsidR="0005497A">
        <w:rPr>
          <w:rFonts w:eastAsia="Times New Roman" w:cstheme="minorHAnsi"/>
          <w:i/>
          <w:iCs/>
          <w:u w:val="single"/>
          <w:lang w:eastAsia="en-US"/>
        </w:rPr>
        <w:t xml:space="preserve">(nulis) </w:t>
      </w:r>
      <w:r w:rsidRPr="00BC6511">
        <w:rPr>
          <w:rFonts w:eastAsia="Times New Roman" w:cstheme="minorHAnsi"/>
          <w:i/>
          <w:iCs/>
          <w:u w:val="single"/>
          <w:lang w:eastAsia="en-US"/>
        </w:rPr>
        <w:t>balų.</w:t>
      </w:r>
      <w:r w:rsidRPr="00BC6511">
        <w:rPr>
          <w:rFonts w:eastAsia="Times New Roman" w:cstheme="minorHAnsi"/>
          <w:b/>
          <w:bCs/>
          <w:u w:val="single"/>
          <w:lang w:eastAsia="en-US"/>
        </w:rPr>
        <w:t xml:space="preserve"> </w:t>
      </w:r>
    </w:p>
    <w:p w14:paraId="2F88C203" w14:textId="77777777" w:rsidR="00DA59A6" w:rsidRPr="00A603A4" w:rsidRDefault="00DA59A6" w:rsidP="00942B54">
      <w:pPr>
        <w:spacing w:after="0" w:line="20" w:lineRule="atLeast"/>
        <w:ind w:firstLine="567"/>
        <w:jc w:val="both"/>
        <w:rPr>
          <w:rFonts w:eastAsia="Times New Roman" w:cstheme="minorHAnsi"/>
          <w:i/>
          <w:iCs/>
          <w:color w:val="538135" w:themeColor="accent6" w:themeShade="BF"/>
          <w:sz w:val="22"/>
          <w:szCs w:val="22"/>
          <w:u w:val="single"/>
        </w:rPr>
      </w:pPr>
    </w:p>
    <w:p w14:paraId="2C87C8F4" w14:textId="609E3D1D" w:rsidR="00DA59A6" w:rsidRPr="00021B76" w:rsidRDefault="00DA59A6" w:rsidP="00942B54">
      <w:pPr>
        <w:pStyle w:val="Sraopastraipa"/>
        <w:numPr>
          <w:ilvl w:val="0"/>
          <w:numId w:val="14"/>
        </w:numPr>
        <w:suppressAutoHyphens/>
        <w:spacing w:after="0" w:line="20" w:lineRule="atLeast"/>
        <w:ind w:left="0" w:firstLine="567"/>
        <w:jc w:val="both"/>
        <w:rPr>
          <w:rFonts w:cstheme="minorHAnsi"/>
          <w:sz w:val="22"/>
          <w:szCs w:val="22"/>
        </w:rPr>
      </w:pPr>
      <w:r w:rsidRPr="00021B76">
        <w:rPr>
          <w:rFonts w:cstheme="minorHAnsi"/>
          <w:b/>
          <w:bCs/>
          <w:sz w:val="22"/>
          <w:szCs w:val="22"/>
        </w:rPr>
        <w:t>Treči</w:t>
      </w:r>
      <w:r w:rsidR="00095D07">
        <w:rPr>
          <w:rFonts w:cstheme="minorHAnsi"/>
          <w:b/>
          <w:bCs/>
          <w:sz w:val="22"/>
          <w:szCs w:val="22"/>
        </w:rPr>
        <w:t>am</w:t>
      </w:r>
      <w:r w:rsidRPr="00021B76">
        <w:rPr>
          <w:rFonts w:cstheme="minorHAnsi"/>
          <w:b/>
          <w:bCs/>
          <w:sz w:val="22"/>
          <w:szCs w:val="22"/>
        </w:rPr>
        <w:t xml:space="preserve"> kriterij</w:t>
      </w:r>
      <w:r w:rsidR="00095D07">
        <w:rPr>
          <w:rFonts w:cstheme="minorHAnsi"/>
          <w:b/>
          <w:bCs/>
          <w:sz w:val="22"/>
          <w:szCs w:val="22"/>
        </w:rPr>
        <w:t>ui</w:t>
      </w:r>
      <w:r w:rsidRPr="00021B76">
        <w:rPr>
          <w:rFonts w:cstheme="minorHAnsi"/>
          <w:b/>
          <w:bCs/>
          <w:sz w:val="22"/>
          <w:szCs w:val="22"/>
        </w:rPr>
        <w:t xml:space="preserve"> (T</w:t>
      </w:r>
      <w:r w:rsidRPr="00021B76">
        <w:rPr>
          <w:rFonts w:cstheme="minorHAnsi"/>
          <w:b/>
          <w:bCs/>
          <w:sz w:val="22"/>
          <w:szCs w:val="22"/>
          <w:vertAlign w:val="subscript"/>
        </w:rPr>
        <w:t>2</w:t>
      </w:r>
      <w:r w:rsidRPr="00021B76">
        <w:rPr>
          <w:rFonts w:cstheme="minorHAnsi"/>
          <w:b/>
          <w:bCs/>
          <w:sz w:val="22"/>
          <w:szCs w:val="22"/>
        </w:rPr>
        <w:t>)</w:t>
      </w:r>
      <w:r w:rsidR="00A603A4" w:rsidRPr="00021B76">
        <w:rPr>
          <w:rFonts w:cstheme="minorHAnsi"/>
          <w:b/>
          <w:bCs/>
          <w:sz w:val="22"/>
          <w:szCs w:val="22"/>
        </w:rPr>
        <w:t xml:space="preserve"> </w:t>
      </w:r>
      <w:r w:rsidR="00A603A4" w:rsidRPr="00270EF3">
        <w:rPr>
          <w:rFonts w:cstheme="minorHAnsi"/>
          <w:sz w:val="22"/>
          <w:szCs w:val="22"/>
        </w:rPr>
        <w:t>„</w:t>
      </w:r>
      <w:r w:rsidR="00095D07">
        <w:rPr>
          <w:rFonts w:cstheme="minorHAnsi"/>
          <w:sz w:val="22"/>
          <w:szCs w:val="22"/>
        </w:rPr>
        <w:t>G</w:t>
      </w:r>
      <w:r w:rsidR="00A603A4" w:rsidRPr="00021B76">
        <w:rPr>
          <w:rFonts w:cstheme="minorHAnsi"/>
          <w:sz w:val="22"/>
          <w:szCs w:val="22"/>
        </w:rPr>
        <w:t xml:space="preserve">alimybė </w:t>
      </w:r>
      <w:r w:rsidR="00095D07" w:rsidRPr="00095D07">
        <w:rPr>
          <w:rFonts w:cstheme="minorHAnsi"/>
          <w:sz w:val="22"/>
          <w:szCs w:val="22"/>
        </w:rPr>
        <w:t>administravimo konsolėje</w:t>
      </w:r>
      <w:r w:rsidR="00095D07" w:rsidRPr="00021B76">
        <w:rPr>
          <w:rFonts w:cstheme="minorHAnsi"/>
          <w:b/>
          <w:bCs/>
          <w:sz w:val="22"/>
          <w:szCs w:val="22"/>
        </w:rPr>
        <w:t xml:space="preserve"> </w:t>
      </w:r>
      <w:r w:rsidR="00A603A4" w:rsidRPr="00021B76">
        <w:rPr>
          <w:rFonts w:cstheme="minorHAnsi"/>
          <w:sz w:val="22"/>
          <w:szCs w:val="22"/>
        </w:rPr>
        <w:t xml:space="preserve">matyti ir valdyti </w:t>
      </w:r>
      <w:r w:rsidR="00095D07">
        <w:rPr>
          <w:rFonts w:cstheme="minorHAnsi"/>
          <w:sz w:val="22"/>
          <w:szCs w:val="22"/>
        </w:rPr>
        <w:t>siūlomus</w:t>
      </w:r>
      <w:r w:rsidR="00A603A4" w:rsidRPr="00021B76">
        <w:rPr>
          <w:rFonts w:cstheme="minorHAnsi"/>
          <w:sz w:val="22"/>
          <w:szCs w:val="22"/>
        </w:rPr>
        <w:t xml:space="preserve"> sprendimus, diegiamus sveikatos priežiūros įstaigose“</w:t>
      </w:r>
      <w:r w:rsidRPr="00021B76">
        <w:rPr>
          <w:rFonts w:cstheme="minorHAnsi"/>
          <w:b/>
          <w:bCs/>
          <w:sz w:val="22"/>
          <w:szCs w:val="22"/>
        </w:rPr>
        <w:t xml:space="preserve"> </w:t>
      </w:r>
      <w:r w:rsidRPr="00021B76">
        <w:rPr>
          <w:rFonts w:cstheme="minorHAnsi"/>
          <w:sz w:val="22"/>
          <w:szCs w:val="22"/>
        </w:rPr>
        <w:t>balai priskiriami taip:</w:t>
      </w:r>
    </w:p>
    <w:tbl>
      <w:tblPr>
        <w:tblW w:w="9931" w:type="dxa"/>
        <w:jc w:val="center"/>
        <w:tblCellMar>
          <w:left w:w="10" w:type="dxa"/>
          <w:right w:w="10" w:type="dxa"/>
        </w:tblCellMar>
        <w:tblLook w:val="0000" w:firstRow="0" w:lastRow="0" w:firstColumn="0" w:lastColumn="0" w:noHBand="0" w:noVBand="0"/>
      </w:tblPr>
      <w:tblGrid>
        <w:gridCol w:w="6301"/>
        <w:gridCol w:w="3630"/>
      </w:tblGrid>
      <w:tr w:rsidR="00475FA4" w:rsidRPr="00A603A4" w14:paraId="3F7483B9" w14:textId="77777777" w:rsidTr="007C49BE">
        <w:trPr>
          <w:trHeight w:val="821"/>
          <w:jc w:val="center"/>
        </w:trPr>
        <w:tc>
          <w:tcPr>
            <w:tcW w:w="6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506A3" w14:textId="61790AEF" w:rsidR="00475FA4" w:rsidRPr="00A603A4" w:rsidRDefault="00475FA4" w:rsidP="00475FA4">
            <w:pPr>
              <w:spacing w:after="0" w:line="20" w:lineRule="atLeast"/>
              <w:ind w:firstLine="567"/>
              <w:jc w:val="center"/>
              <w:rPr>
                <w:rFonts w:cstheme="minorHAnsi"/>
                <w:b/>
                <w:sz w:val="22"/>
                <w:szCs w:val="22"/>
              </w:rPr>
            </w:pPr>
            <w:r>
              <w:rPr>
                <w:rFonts w:cstheme="minorHAnsi"/>
                <w:b/>
                <w:bCs/>
                <w:sz w:val="22"/>
                <w:szCs w:val="22"/>
              </w:rPr>
              <w:t>G</w:t>
            </w:r>
            <w:r w:rsidRPr="00021B76">
              <w:rPr>
                <w:rFonts w:cstheme="minorHAnsi"/>
                <w:b/>
                <w:bCs/>
                <w:sz w:val="22"/>
                <w:szCs w:val="22"/>
              </w:rPr>
              <w:t xml:space="preserve">alimybė </w:t>
            </w:r>
            <w:r>
              <w:rPr>
                <w:rFonts w:cstheme="minorHAnsi"/>
                <w:b/>
                <w:bCs/>
                <w:sz w:val="22"/>
                <w:szCs w:val="22"/>
              </w:rPr>
              <w:t>a</w:t>
            </w:r>
            <w:r w:rsidRPr="00021B76">
              <w:rPr>
                <w:rFonts w:cstheme="minorHAnsi"/>
                <w:b/>
                <w:bCs/>
                <w:sz w:val="22"/>
                <w:szCs w:val="22"/>
              </w:rPr>
              <w:t xml:space="preserve">dministravimo konsolėje matyti ir valdyti </w:t>
            </w:r>
            <w:r>
              <w:rPr>
                <w:rFonts w:cstheme="minorHAnsi"/>
                <w:b/>
                <w:bCs/>
                <w:sz w:val="22"/>
                <w:szCs w:val="22"/>
              </w:rPr>
              <w:t>siūlomus</w:t>
            </w:r>
            <w:r w:rsidRPr="00021B76">
              <w:rPr>
                <w:rFonts w:cstheme="minorHAnsi"/>
                <w:b/>
                <w:bCs/>
                <w:sz w:val="22"/>
                <w:szCs w:val="22"/>
              </w:rPr>
              <w:t xml:space="preserve"> sprendimus, diegiamus sveikatos priežiūros įstaigose</w:t>
            </w:r>
            <w:r w:rsidRPr="00A603A4">
              <w:rPr>
                <w:rFonts w:cstheme="minorHAnsi"/>
                <w:b/>
                <w:bCs/>
                <w:sz w:val="22"/>
                <w:szCs w:val="22"/>
              </w:rPr>
              <w:t xml:space="preserve"> (</w:t>
            </w:r>
            <w:r w:rsidRPr="00A603A4">
              <w:rPr>
                <w:rFonts w:cstheme="minorHAnsi"/>
                <w:b/>
                <w:bCs/>
                <w:iCs/>
                <w:sz w:val="22"/>
                <w:szCs w:val="22"/>
              </w:rPr>
              <w:t>T</w:t>
            </w:r>
            <w:r w:rsidRPr="00A603A4">
              <w:rPr>
                <w:rFonts w:cstheme="minorHAnsi"/>
                <w:b/>
                <w:bCs/>
                <w:iCs/>
                <w:sz w:val="22"/>
                <w:szCs w:val="22"/>
                <w:vertAlign w:val="subscript"/>
              </w:rPr>
              <w:t>2</w:t>
            </w:r>
            <w:r w:rsidRPr="00A603A4">
              <w:rPr>
                <w:rFonts w:cstheme="minorHAnsi"/>
                <w:b/>
                <w:bCs/>
                <w:iCs/>
                <w:sz w:val="22"/>
                <w:szCs w:val="22"/>
              </w:rPr>
              <w:t>)</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C9ECA" w14:textId="508F10B4" w:rsidR="00475FA4" w:rsidRPr="00A603A4" w:rsidRDefault="00475FA4" w:rsidP="00A603A4">
            <w:pPr>
              <w:pStyle w:val="Sraopastraipa"/>
              <w:spacing w:after="0" w:line="20" w:lineRule="atLeast"/>
              <w:ind w:left="0"/>
              <w:jc w:val="center"/>
              <w:rPr>
                <w:rFonts w:cstheme="minorHAnsi"/>
                <w:b/>
                <w:sz w:val="22"/>
                <w:szCs w:val="22"/>
              </w:rPr>
            </w:pPr>
            <w:r w:rsidRPr="00A603A4">
              <w:rPr>
                <w:rFonts w:cstheme="minorHAnsi"/>
                <w:b/>
                <w:sz w:val="22"/>
                <w:szCs w:val="22"/>
              </w:rPr>
              <w:t>Ekonominio naudingumo balai, kurie bus suteikti šiam kriterijui</w:t>
            </w:r>
          </w:p>
        </w:tc>
      </w:tr>
      <w:tr w:rsidR="00475FA4" w:rsidRPr="00A603A4" w14:paraId="538D19BB" w14:textId="77777777" w:rsidTr="007C49BE">
        <w:trPr>
          <w:trHeight w:val="2215"/>
          <w:jc w:val="center"/>
        </w:trPr>
        <w:tc>
          <w:tcPr>
            <w:tcW w:w="6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E2FF6" w14:textId="6789673A" w:rsidR="00475FA4" w:rsidRPr="00095D07" w:rsidRDefault="00095D07" w:rsidP="00095D07">
            <w:pPr>
              <w:spacing w:after="0" w:line="20" w:lineRule="atLeast"/>
              <w:rPr>
                <w:rFonts w:cstheme="minorHAnsi"/>
                <w:sz w:val="22"/>
                <w:szCs w:val="22"/>
              </w:rPr>
            </w:pPr>
            <w:r w:rsidRPr="00095D07">
              <w:rPr>
                <w:rFonts w:cstheme="minorHAnsi"/>
                <w:sz w:val="22"/>
                <w:szCs w:val="22"/>
              </w:rPr>
              <w:lastRenderedPageBreak/>
              <w:t xml:space="preserve">Sistema turi galimybę centralizuotai per vieną administravimo konsolę sukurti vartotoją ir suteikti teises </w:t>
            </w:r>
            <w:r w:rsidRPr="00095D07">
              <w:rPr>
                <w:rFonts w:cstheme="minorHAnsi"/>
                <w:b/>
                <w:bCs/>
                <w:sz w:val="22"/>
                <w:szCs w:val="22"/>
              </w:rPr>
              <w:t>matyti ir valdyti</w:t>
            </w:r>
            <w:r w:rsidRPr="00095D07">
              <w:rPr>
                <w:rFonts w:cstheme="minorHAnsi"/>
                <w:sz w:val="22"/>
                <w:szCs w:val="22"/>
              </w:rPr>
              <w:t xml:space="preserve"> visų techninės specifikacijos 2 skyriaus lentelėje nurodytų Įstaigų antivirusinės programinės įrangos, kietųjų diskų šifravimo produktų, smėliadėžių ir išplėstinių grėsmių aptikimo ir užkardymo (XDR) sprendimų nustatymus. Prisijungimas prie valdymo konsolės </w:t>
            </w:r>
            <w:r w:rsidRPr="00095D07">
              <w:rPr>
                <w:rFonts w:cstheme="minorHAnsi"/>
                <w:b/>
                <w:bCs/>
                <w:sz w:val="22"/>
                <w:szCs w:val="22"/>
              </w:rPr>
              <w:t>negali būti ribojamas pagal fizinę vartotojo buvimo vietą ar tinklą</w:t>
            </w:r>
            <w:r w:rsidRPr="00095D07">
              <w:rPr>
                <w:rFonts w:cstheme="minorHAnsi"/>
                <w:sz w:val="22"/>
                <w:szCs w:val="22"/>
              </w:rPr>
              <w:t xml:space="preserve"> (t. y. turi būti pasiekiama iš bet kurios vietos, užtikrinant saugų ryšį)</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F5D1" w14:textId="342A9BC4" w:rsidR="00475FA4" w:rsidRPr="00A603A4" w:rsidRDefault="00475FA4" w:rsidP="00A603A4">
            <w:pPr>
              <w:pStyle w:val="Sraopastraipa"/>
              <w:spacing w:after="0" w:line="20" w:lineRule="atLeast"/>
              <w:ind w:left="0" w:firstLine="567"/>
              <w:jc w:val="center"/>
              <w:rPr>
                <w:rFonts w:cstheme="minorHAnsi"/>
                <w:sz w:val="22"/>
                <w:szCs w:val="22"/>
              </w:rPr>
            </w:pPr>
            <w:r w:rsidRPr="00A603A4">
              <w:rPr>
                <w:rFonts w:cstheme="minorHAnsi"/>
                <w:sz w:val="22"/>
                <w:szCs w:val="22"/>
              </w:rPr>
              <w:t>8</w:t>
            </w:r>
          </w:p>
        </w:tc>
      </w:tr>
      <w:tr w:rsidR="00475FA4" w:rsidRPr="00A603A4" w14:paraId="12BCA7EE" w14:textId="77777777" w:rsidTr="007C49BE">
        <w:trPr>
          <w:trHeight w:val="2402"/>
          <w:jc w:val="center"/>
        </w:trPr>
        <w:tc>
          <w:tcPr>
            <w:tcW w:w="6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0DB9" w14:textId="53D32D9B" w:rsidR="00475FA4" w:rsidRPr="00A603A4" w:rsidRDefault="00475FA4" w:rsidP="00942B54">
            <w:pPr>
              <w:pStyle w:val="Sraopastraipa"/>
              <w:spacing w:after="0" w:line="20" w:lineRule="atLeast"/>
              <w:ind w:left="0"/>
              <w:rPr>
                <w:rFonts w:cstheme="minorHAnsi"/>
                <w:sz w:val="22"/>
                <w:szCs w:val="22"/>
              </w:rPr>
            </w:pPr>
            <w:r w:rsidRPr="00095D07">
              <w:rPr>
                <w:rFonts w:cstheme="minorHAnsi"/>
                <w:sz w:val="22"/>
                <w:szCs w:val="22"/>
              </w:rPr>
              <w:t xml:space="preserve">Sistema turi galimybę centralizuotai per vieną administravimo konsolę sukurti vartotoją ir suteikti teisę </w:t>
            </w:r>
            <w:r w:rsidRPr="00095D07">
              <w:rPr>
                <w:rFonts w:cstheme="minorHAnsi"/>
                <w:b/>
                <w:bCs/>
                <w:sz w:val="22"/>
                <w:szCs w:val="22"/>
              </w:rPr>
              <w:t xml:space="preserve">matyti </w:t>
            </w:r>
            <w:r w:rsidRPr="00095D07">
              <w:rPr>
                <w:rFonts w:cstheme="minorHAnsi"/>
                <w:sz w:val="22"/>
                <w:szCs w:val="22"/>
              </w:rPr>
              <w:t xml:space="preserve">visų techninės specifikacijos 2 skyriaus lentelėje nurodytų Įstaigų antivirusinės programinės įrangos, kietųjų diskų šifravimo produktų, smėliadėžių ir XDR sprendimų būklę, tačiau </w:t>
            </w:r>
            <w:r w:rsidRPr="00095D07">
              <w:rPr>
                <w:rFonts w:cstheme="minorHAnsi"/>
                <w:b/>
                <w:bCs/>
                <w:sz w:val="22"/>
                <w:szCs w:val="22"/>
              </w:rPr>
              <w:t>nėra galimybės centralizuotai jų valdyti</w:t>
            </w:r>
            <w:r w:rsidRPr="00095D07">
              <w:rPr>
                <w:rFonts w:cstheme="minorHAnsi"/>
                <w:sz w:val="22"/>
                <w:szCs w:val="22"/>
              </w:rPr>
              <w:t xml:space="preserve">. Prisijungimo sąlygos – tokios pačios kaip aukščiau –   prisijungimas prie valdymo konsolės </w:t>
            </w:r>
            <w:r w:rsidRPr="00095D07">
              <w:rPr>
                <w:rFonts w:cstheme="minorHAnsi"/>
                <w:b/>
                <w:bCs/>
                <w:sz w:val="22"/>
                <w:szCs w:val="22"/>
              </w:rPr>
              <w:t>negali būti ribojamas pagal fizinę vartotojo buvimo vietą ar tinklą</w:t>
            </w:r>
            <w:r w:rsidRPr="00095D07">
              <w:rPr>
                <w:rFonts w:cstheme="minorHAnsi"/>
                <w:sz w:val="22"/>
                <w:szCs w:val="22"/>
              </w:rPr>
              <w:t xml:space="preserve"> (t. y. turi būti pasiekiama iš bet kurios vietos, užtikrinant saugų ryšį)</w:t>
            </w:r>
          </w:p>
        </w:tc>
        <w:tc>
          <w:tcPr>
            <w:tcW w:w="3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5688" w14:textId="4B9B8CBB" w:rsidR="00475FA4" w:rsidRPr="00A603A4" w:rsidRDefault="00475FA4" w:rsidP="00A603A4">
            <w:pPr>
              <w:pStyle w:val="Sraopastraipa"/>
              <w:spacing w:after="0" w:line="20" w:lineRule="atLeast"/>
              <w:ind w:left="0" w:firstLine="567"/>
              <w:jc w:val="center"/>
              <w:rPr>
                <w:rFonts w:cstheme="minorHAnsi"/>
                <w:sz w:val="22"/>
                <w:szCs w:val="22"/>
              </w:rPr>
            </w:pPr>
            <w:r w:rsidRPr="00A603A4">
              <w:rPr>
                <w:rFonts w:cstheme="minorHAnsi"/>
                <w:sz w:val="22"/>
                <w:szCs w:val="22"/>
              </w:rPr>
              <w:t>3</w:t>
            </w:r>
          </w:p>
        </w:tc>
      </w:tr>
    </w:tbl>
    <w:p w14:paraId="649FE3F9" w14:textId="116B4BAC" w:rsidR="00DA59A6" w:rsidRPr="00095D07" w:rsidRDefault="00095D07" w:rsidP="00095D07">
      <w:pPr>
        <w:spacing w:after="0" w:line="20" w:lineRule="atLeast"/>
        <w:jc w:val="both"/>
        <w:rPr>
          <w:rFonts w:cstheme="minorHAnsi"/>
          <w:b/>
          <w:bCs/>
          <w:sz w:val="22"/>
          <w:szCs w:val="22"/>
          <w:u w:val="single"/>
        </w:rPr>
      </w:pPr>
      <w:r w:rsidRPr="00095D07">
        <w:rPr>
          <w:rFonts w:cstheme="minorHAnsi"/>
          <w:b/>
          <w:bCs/>
          <w:sz w:val="22"/>
          <w:szCs w:val="22"/>
          <w:u w:val="single"/>
        </w:rPr>
        <w:t xml:space="preserve">Pastaba. </w:t>
      </w:r>
      <w:r w:rsidRPr="00095D07">
        <w:rPr>
          <w:rFonts w:cstheme="minorHAnsi"/>
          <w:i/>
          <w:iCs/>
          <w:sz w:val="22"/>
          <w:szCs w:val="22"/>
          <w:u w:val="single"/>
        </w:rPr>
        <w:t xml:space="preserve">Jei tiekėjas </w:t>
      </w:r>
      <w:r>
        <w:rPr>
          <w:rFonts w:cstheme="minorHAnsi"/>
          <w:i/>
          <w:iCs/>
          <w:sz w:val="22"/>
          <w:szCs w:val="22"/>
          <w:u w:val="single"/>
        </w:rPr>
        <w:t xml:space="preserve">pasiūlyme (pirkimo sąlygų 3 priede) </w:t>
      </w:r>
      <w:r w:rsidRPr="00095D07">
        <w:rPr>
          <w:rFonts w:cstheme="minorHAnsi"/>
          <w:i/>
          <w:iCs/>
          <w:sz w:val="22"/>
          <w:szCs w:val="22"/>
          <w:u w:val="single"/>
        </w:rPr>
        <w:t>nenurodys prašomos kriterijaus reikšmės arba pažymės abi reikšmes, bus laikoma, kad siūlomas sprendimas atitinka tik techninės specifikacijos reikalavimus, ir už šį kriterijų bus skiriama 0</w:t>
      </w:r>
      <w:r w:rsidR="0005497A">
        <w:rPr>
          <w:rFonts w:cstheme="minorHAnsi"/>
          <w:i/>
          <w:iCs/>
          <w:sz w:val="22"/>
          <w:szCs w:val="22"/>
          <w:u w:val="single"/>
        </w:rPr>
        <w:t xml:space="preserve"> (nulis)</w:t>
      </w:r>
      <w:r w:rsidRPr="00095D07">
        <w:rPr>
          <w:rFonts w:cstheme="minorHAnsi"/>
          <w:i/>
          <w:iCs/>
          <w:sz w:val="22"/>
          <w:szCs w:val="22"/>
          <w:u w:val="single"/>
        </w:rPr>
        <w:t xml:space="preserve"> balų.</w:t>
      </w:r>
    </w:p>
    <w:p w14:paraId="64F9C303" w14:textId="77777777" w:rsidR="00DA59A6" w:rsidRPr="00A603A4" w:rsidRDefault="00DA59A6" w:rsidP="00942B54">
      <w:pPr>
        <w:spacing w:after="0" w:line="20" w:lineRule="atLeast"/>
        <w:ind w:firstLine="567"/>
        <w:jc w:val="both"/>
        <w:rPr>
          <w:rFonts w:eastAsia="Times New Roman" w:cstheme="minorHAnsi"/>
          <w:i/>
          <w:iCs/>
          <w:color w:val="538135" w:themeColor="accent6" w:themeShade="BF"/>
          <w:sz w:val="22"/>
          <w:szCs w:val="22"/>
          <w:u w:val="single"/>
        </w:rPr>
      </w:pPr>
    </w:p>
    <w:p w14:paraId="4308262F" w14:textId="29678681" w:rsidR="00D33821" w:rsidRPr="00A603A4" w:rsidRDefault="00D33821" w:rsidP="00942B54">
      <w:pPr>
        <w:pStyle w:val="Pagrindinistekstas"/>
        <w:numPr>
          <w:ilvl w:val="0"/>
          <w:numId w:val="14"/>
        </w:numPr>
        <w:spacing w:after="0" w:line="20" w:lineRule="atLeast"/>
        <w:ind w:left="0" w:firstLine="567"/>
        <w:rPr>
          <w:rFonts w:cstheme="minorHAnsi"/>
          <w:sz w:val="22"/>
          <w:szCs w:val="22"/>
        </w:rPr>
      </w:pPr>
      <w:r w:rsidRPr="00A603A4">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609A08B4" w:rsidR="00D33821" w:rsidRDefault="00D33821" w:rsidP="007F3BA4">
      <w:pPr>
        <w:pStyle w:val="Pagrindinistekstas"/>
        <w:numPr>
          <w:ilvl w:val="1"/>
          <w:numId w:val="33"/>
        </w:numPr>
        <w:tabs>
          <w:tab w:val="left" w:pos="1560"/>
        </w:tabs>
        <w:spacing w:after="0" w:line="20" w:lineRule="atLeast"/>
        <w:ind w:left="0" w:firstLine="567"/>
        <w:rPr>
          <w:rFonts w:cstheme="minorHAnsi"/>
          <w:sz w:val="22"/>
          <w:szCs w:val="22"/>
        </w:rPr>
      </w:pPr>
      <w:r w:rsidRPr="00A603A4">
        <w:rPr>
          <w:rFonts w:cstheme="minorHAnsi"/>
          <w:sz w:val="22"/>
          <w:szCs w:val="22"/>
        </w:rPr>
        <w:t>yra atmetamas;</w:t>
      </w:r>
    </w:p>
    <w:p w14:paraId="668177FC" w14:textId="52147349" w:rsidR="00D33821" w:rsidRDefault="00D33821" w:rsidP="007F3BA4">
      <w:pPr>
        <w:pStyle w:val="Pagrindinistekstas"/>
        <w:numPr>
          <w:ilvl w:val="1"/>
          <w:numId w:val="33"/>
        </w:numPr>
        <w:tabs>
          <w:tab w:val="left" w:pos="1560"/>
        </w:tabs>
        <w:spacing w:after="0" w:line="20" w:lineRule="atLeast"/>
        <w:ind w:left="0" w:firstLine="567"/>
        <w:rPr>
          <w:rFonts w:cstheme="minorHAnsi"/>
          <w:sz w:val="22"/>
          <w:szCs w:val="22"/>
        </w:rPr>
      </w:pPr>
      <w:r w:rsidRPr="00942B54">
        <w:rPr>
          <w:rFonts w:cstheme="minorHAnsi"/>
          <w:sz w:val="22"/>
          <w:szCs w:val="22"/>
        </w:rPr>
        <w:t>tiekėjas atšaukia savo pasiūlymą;</w:t>
      </w:r>
    </w:p>
    <w:p w14:paraId="0FE4F71C" w14:textId="609B7788" w:rsidR="00D33821" w:rsidRDefault="00D33821" w:rsidP="007F3BA4">
      <w:pPr>
        <w:pStyle w:val="Pagrindinistekstas"/>
        <w:numPr>
          <w:ilvl w:val="1"/>
          <w:numId w:val="33"/>
        </w:numPr>
        <w:tabs>
          <w:tab w:val="left" w:pos="1560"/>
        </w:tabs>
        <w:spacing w:after="0" w:line="20" w:lineRule="atLeast"/>
        <w:ind w:left="0" w:firstLine="567"/>
        <w:rPr>
          <w:rFonts w:cstheme="minorHAnsi"/>
          <w:sz w:val="22"/>
          <w:szCs w:val="22"/>
        </w:rPr>
      </w:pPr>
      <w:r w:rsidRPr="00942B54">
        <w:rPr>
          <w:rFonts w:cstheme="minorHAnsi"/>
          <w:sz w:val="22"/>
          <w:szCs w:val="22"/>
        </w:rPr>
        <w:t>tiekėjas atsisako sudaryti sutartį;</w:t>
      </w:r>
    </w:p>
    <w:p w14:paraId="5DE8AA9D" w14:textId="532E8E82" w:rsidR="00D33821" w:rsidRPr="00942B54" w:rsidRDefault="00D33821" w:rsidP="007F3BA4">
      <w:pPr>
        <w:pStyle w:val="Pagrindinistekstas"/>
        <w:numPr>
          <w:ilvl w:val="1"/>
          <w:numId w:val="33"/>
        </w:numPr>
        <w:tabs>
          <w:tab w:val="left" w:pos="1560"/>
        </w:tabs>
        <w:spacing w:after="0" w:line="20" w:lineRule="atLeast"/>
        <w:ind w:left="0" w:firstLine="567"/>
        <w:rPr>
          <w:rFonts w:cstheme="minorHAnsi"/>
          <w:sz w:val="22"/>
          <w:szCs w:val="22"/>
        </w:rPr>
      </w:pPr>
      <w:r w:rsidRPr="00942B54">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50B1B9CF" w14:textId="77777777" w:rsidR="00D33821" w:rsidRPr="00A603A4" w:rsidRDefault="00D33821" w:rsidP="00942B54">
      <w:pPr>
        <w:pStyle w:val="Sraopastraipa"/>
        <w:numPr>
          <w:ilvl w:val="0"/>
          <w:numId w:val="14"/>
        </w:numPr>
        <w:spacing w:after="0" w:line="20" w:lineRule="atLeast"/>
        <w:ind w:left="0" w:firstLine="567"/>
        <w:jc w:val="both"/>
        <w:rPr>
          <w:rFonts w:cstheme="minorHAnsi"/>
          <w:sz w:val="22"/>
          <w:szCs w:val="22"/>
        </w:rPr>
      </w:pPr>
      <w:r w:rsidRPr="00A603A4">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A603A4" w:rsidRDefault="00D33821" w:rsidP="00A603A4">
      <w:pPr>
        <w:spacing w:after="0" w:line="20" w:lineRule="atLeast"/>
        <w:jc w:val="center"/>
        <w:rPr>
          <w:rFonts w:cstheme="minorHAnsi"/>
          <w:b/>
          <w:bCs/>
          <w:smallCaps/>
          <w:sz w:val="22"/>
          <w:szCs w:val="22"/>
        </w:rPr>
      </w:pPr>
      <w:r w:rsidRPr="00A603A4">
        <w:rPr>
          <w:rFonts w:cstheme="minorHAnsi"/>
          <w:sz w:val="22"/>
          <w:szCs w:val="22"/>
        </w:rPr>
        <w:t>________</w:t>
      </w:r>
      <w:r w:rsidRPr="00A603A4">
        <w:rPr>
          <w:rFonts w:cstheme="minorHAnsi"/>
          <w:b/>
          <w:bCs/>
          <w:smallCaps/>
          <w:sz w:val="22"/>
          <w:szCs w:val="22"/>
        </w:rPr>
        <w:br w:type="page"/>
      </w:r>
    </w:p>
    <w:p w14:paraId="734B586A" w14:textId="77777777" w:rsidR="007509AA" w:rsidRPr="00025D76" w:rsidRDefault="007509AA" w:rsidP="007509AA">
      <w:pPr>
        <w:pStyle w:val="Antrat2"/>
        <w:ind w:left="5103"/>
        <w:rPr>
          <w:rFonts w:asciiTheme="minorHAnsi" w:hAnsiTheme="minorHAnsi" w:cstheme="minorHAnsi"/>
          <w:color w:val="auto"/>
          <w:sz w:val="22"/>
          <w:szCs w:val="22"/>
        </w:rPr>
      </w:pPr>
      <w:bookmarkStart w:id="93" w:name="_Toc201562648"/>
      <w:r w:rsidRPr="00025D76">
        <w:rPr>
          <w:rFonts w:asciiTheme="minorHAnsi" w:hAnsiTheme="minorHAnsi" w:cstheme="minorHAnsi"/>
          <w:color w:val="auto"/>
          <w:sz w:val="22"/>
          <w:szCs w:val="22"/>
        </w:rPr>
        <w:lastRenderedPageBreak/>
        <w:t>Pirkimo sąlygų 5 priedas „Sutarties projektas“</w:t>
      </w:r>
      <w:bookmarkEnd w:id="9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5387F31B" w14:textId="77777777" w:rsidR="00025D76" w:rsidRPr="00521988" w:rsidRDefault="00025D76" w:rsidP="00025D76">
      <w:pPr>
        <w:jc w:val="both"/>
        <w:rPr>
          <w:rFonts w:cstheme="minorHAnsi"/>
          <w:sz w:val="22"/>
          <w:szCs w:val="22"/>
        </w:rPr>
      </w:pPr>
      <w:r>
        <w:rPr>
          <w:rFonts w:cstheme="minorHAnsi"/>
          <w:sz w:val="22"/>
          <w:szCs w:val="22"/>
        </w:rPr>
        <w:t>Paslaugų sutarties bendrosios sąlygos ir paslaugų sutarties specialiosios sąlygos</w:t>
      </w:r>
      <w:r w:rsidRPr="00682B25">
        <w:rPr>
          <w:rFonts w:cstheme="minorHAnsi"/>
          <w:sz w:val="22"/>
          <w:szCs w:val="22"/>
        </w:rPr>
        <w:t xml:space="preserve"> pateikiam</w:t>
      </w:r>
      <w:r>
        <w:rPr>
          <w:rFonts w:cstheme="minorHAnsi"/>
          <w:sz w:val="22"/>
          <w:szCs w:val="22"/>
        </w:rPr>
        <w:t>os atskiru dokumentu</w:t>
      </w:r>
      <w:r w:rsidRPr="00682B25">
        <w:rPr>
          <w:rFonts w:cstheme="minorHAnsi"/>
          <w:sz w:val="22"/>
          <w:szCs w:val="22"/>
        </w:rPr>
        <w:t>.</w:t>
      </w:r>
    </w:p>
    <w:p w14:paraId="4BC686AA" w14:textId="77777777" w:rsidR="007509AA" w:rsidRDefault="007509AA" w:rsidP="007509AA">
      <w:pPr>
        <w:jc w:val="both"/>
        <w:rPr>
          <w:rFonts w:cstheme="minorHAnsi"/>
          <w:b/>
          <w:bCs/>
          <w:smallCaps/>
          <w:sz w:val="22"/>
          <w:szCs w:val="22"/>
        </w:rPr>
      </w:pPr>
    </w:p>
    <w:p w14:paraId="5BFE6291" w14:textId="77777777" w:rsidR="005A091B" w:rsidRDefault="005A091B" w:rsidP="007509AA">
      <w:pPr>
        <w:jc w:val="both"/>
        <w:rPr>
          <w:rFonts w:cstheme="minorHAnsi"/>
          <w:b/>
          <w:bCs/>
          <w:smallCaps/>
          <w:sz w:val="22"/>
          <w:szCs w:val="22"/>
        </w:rPr>
        <w:sectPr w:rsidR="005A091B" w:rsidSect="003E6599">
          <w:footerReference w:type="first" r:id="rId17"/>
          <w:pgSz w:w="12240" w:h="15840"/>
          <w:pgMar w:top="1134" w:right="567" w:bottom="1134" w:left="1701" w:header="720" w:footer="720" w:gutter="0"/>
          <w:pgNumType w:start="22"/>
          <w:cols w:space="720"/>
          <w:titlePg/>
          <w:docGrid w:linePitch="360"/>
        </w:sectPr>
      </w:pPr>
    </w:p>
    <w:p w14:paraId="73F43DFB" w14:textId="60BDA842" w:rsidR="008D704D" w:rsidRPr="005A091B" w:rsidRDefault="008D704D" w:rsidP="005A091B">
      <w:pPr>
        <w:jc w:val="right"/>
        <w:rPr>
          <w:rFonts w:cstheme="minorHAnsi"/>
          <w:b/>
          <w:bCs/>
          <w:smallCaps/>
          <w:sz w:val="22"/>
          <w:szCs w:val="22"/>
        </w:rPr>
      </w:pPr>
      <w:r w:rsidRPr="005A091B">
        <w:rPr>
          <w:rFonts w:eastAsia="Calibri" w:cstheme="minorHAnsi"/>
          <w:sz w:val="22"/>
          <w:szCs w:val="22"/>
        </w:rPr>
        <w:lastRenderedPageBreak/>
        <w:t xml:space="preserve">Pirkimo sąlygų </w:t>
      </w:r>
      <w:r w:rsidR="007509AA" w:rsidRPr="005A091B">
        <w:rPr>
          <w:rFonts w:eastAsia="Calibri" w:cstheme="minorHAnsi"/>
          <w:sz w:val="22"/>
          <w:szCs w:val="22"/>
        </w:rPr>
        <w:t>6</w:t>
      </w:r>
      <w:r w:rsidRPr="005A091B">
        <w:rPr>
          <w:rFonts w:eastAsia="Calibri" w:cstheme="minorHAnsi"/>
          <w:sz w:val="22"/>
          <w:szCs w:val="22"/>
        </w:rPr>
        <w:t xml:space="preserve"> priedas „Tiekėjų pašalinimo pagrindai“</w:t>
      </w:r>
      <w:bookmarkEnd w:id="87"/>
      <w:bookmarkEnd w:id="88"/>
      <w:bookmarkEnd w:id="89"/>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E9D1F3D" w14:textId="02D82FBE" w:rsidR="005A091B" w:rsidRPr="00217AC4" w:rsidRDefault="005A091B" w:rsidP="007F3BA4">
      <w:pPr>
        <w:pStyle w:val="Sraopastraipa"/>
        <w:numPr>
          <w:ilvl w:val="0"/>
          <w:numId w:val="2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94" w:name="_Hlk193187467"/>
      <w:r w:rsidRPr="005A091B">
        <w:rPr>
          <w:rFonts w:ascii="Calibri" w:eastAsia="Times New Roman" w:hAnsi="Calibri" w:cs="Calibri"/>
          <w:lang w:eastAsia="en-US"/>
        </w:rPr>
        <w:t xml:space="preserve">pasiūlymu </w:t>
      </w:r>
      <w:bookmarkEnd w:id="94"/>
      <w:r w:rsidRPr="005A091B">
        <w:rPr>
          <w:rFonts w:ascii="Calibri" w:eastAsia="Times New Roman" w:hAnsi="Calibri" w:cs="Calibri"/>
          <w:lang w:eastAsia="en-US"/>
        </w:rPr>
        <w:t xml:space="preserve">teikiamas tik EBVPD. Perkančioji organizacija su pasiūlymu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CC44B6A" w14:textId="77777777" w:rsidR="005A091B" w:rsidRPr="00217AC4" w:rsidRDefault="005A091B" w:rsidP="007F3BA4">
      <w:pPr>
        <w:pStyle w:val="Sraopastraipa"/>
        <w:numPr>
          <w:ilvl w:val="0"/>
          <w:numId w:val="26"/>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18DFCB3" w14:textId="77777777" w:rsidR="005A091B" w:rsidRPr="00217AC4" w:rsidRDefault="005A091B" w:rsidP="007F3BA4">
      <w:pPr>
        <w:pStyle w:val="Sraopastraipa"/>
        <w:numPr>
          <w:ilvl w:val="0"/>
          <w:numId w:val="2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F2414AD" w14:textId="77777777" w:rsidR="005A091B" w:rsidRPr="00217AC4" w:rsidRDefault="005A091B" w:rsidP="007F3BA4">
      <w:pPr>
        <w:pStyle w:val="Sraopastraipa"/>
        <w:numPr>
          <w:ilvl w:val="0"/>
          <w:numId w:val="26"/>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3A0CCA" w14:textId="77777777" w:rsidR="005A091B" w:rsidRPr="00217AC4" w:rsidRDefault="005A091B" w:rsidP="007F3BA4">
      <w:pPr>
        <w:pStyle w:val="Sraopastraipa"/>
        <w:numPr>
          <w:ilvl w:val="0"/>
          <w:numId w:val="26"/>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8">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7C094FFC" w14:textId="77777777" w:rsidR="005A091B" w:rsidRPr="002C2F5D" w:rsidRDefault="005A091B" w:rsidP="007F3BA4">
      <w:pPr>
        <w:pStyle w:val="Sraopastraipa"/>
        <w:numPr>
          <w:ilvl w:val="0"/>
          <w:numId w:val="26"/>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0C4E7601" w14:textId="77777777" w:rsidR="005A091B" w:rsidRPr="002C2F5D" w:rsidRDefault="005A091B" w:rsidP="007F3BA4">
      <w:pPr>
        <w:pStyle w:val="Sraopastraipa"/>
        <w:numPr>
          <w:ilvl w:val="1"/>
          <w:numId w:val="28"/>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911B6CA" w14:textId="77777777" w:rsidR="005A091B" w:rsidRPr="002C2F5D" w:rsidRDefault="005A091B" w:rsidP="007F3BA4">
      <w:pPr>
        <w:pStyle w:val="Sraopastraipa"/>
        <w:numPr>
          <w:ilvl w:val="1"/>
          <w:numId w:val="28"/>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79E4696" w14:textId="77777777" w:rsidR="005A091B" w:rsidRPr="00217AC4" w:rsidRDefault="005A091B" w:rsidP="007F3BA4">
      <w:pPr>
        <w:pStyle w:val="Betarp"/>
        <w:numPr>
          <w:ilvl w:val="0"/>
          <w:numId w:val="28"/>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E06D537" w14:textId="77777777" w:rsidR="005A091B" w:rsidRPr="00217AC4" w:rsidRDefault="005A091B" w:rsidP="007F3BA4">
      <w:pPr>
        <w:pStyle w:val="Betarp"/>
        <w:numPr>
          <w:ilvl w:val="1"/>
          <w:numId w:val="27"/>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372E6809" w14:textId="77777777" w:rsidR="005A091B" w:rsidRDefault="005A091B" w:rsidP="007F3BA4">
      <w:pPr>
        <w:pStyle w:val="Sraopastraipa"/>
        <w:numPr>
          <w:ilvl w:val="1"/>
          <w:numId w:val="27"/>
        </w:numPr>
        <w:spacing w:after="0" w:line="240" w:lineRule="auto"/>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553516" w14:textId="77777777" w:rsidR="00036E4F" w:rsidRPr="00217AC4" w:rsidRDefault="00036E4F" w:rsidP="00036E4F">
      <w:pPr>
        <w:pStyle w:val="Sraopastraipa"/>
        <w:spacing w:after="0" w:line="240" w:lineRule="auto"/>
        <w:ind w:left="567"/>
        <w:jc w:val="both"/>
        <w:rPr>
          <w:rFonts w:ascii="Calibri" w:hAnsi="Calibri" w:cs="Calibri"/>
        </w:rPr>
      </w:pP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5A091B" w:rsidRPr="00217AC4" w14:paraId="2B5D7C61" w14:textId="77777777" w:rsidTr="009B7D6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59FEEF" w14:textId="77777777" w:rsidR="005A091B" w:rsidRPr="00217AC4" w:rsidRDefault="005A091B" w:rsidP="009B7D6A">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3995CC40" w14:textId="77777777" w:rsidR="005A091B" w:rsidRPr="00D61E10" w:rsidRDefault="005A091B" w:rsidP="009B7D6A">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C97A48" w14:textId="77777777" w:rsidR="005A091B" w:rsidRPr="00217AC4" w:rsidRDefault="005A091B" w:rsidP="009B7D6A">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664FD7D" w14:textId="77777777" w:rsidR="005A091B" w:rsidRPr="00217AC4" w:rsidRDefault="005A091B" w:rsidP="009B7D6A">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5A091B" w:rsidRPr="00217AC4" w14:paraId="29244DBF" w14:textId="77777777" w:rsidTr="009B7D6A">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795228" w14:textId="77777777" w:rsidR="005A091B" w:rsidRPr="00217AC4" w:rsidRDefault="005A091B" w:rsidP="009B7D6A">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55195DC" w14:textId="77777777" w:rsidR="005A091B" w:rsidRPr="00D61E10" w:rsidRDefault="005A091B" w:rsidP="009B7D6A">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5EEDDC7" w14:textId="77777777" w:rsidR="005A091B" w:rsidRPr="00217AC4" w:rsidRDefault="005A091B" w:rsidP="009B7D6A">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BF18B9" w14:textId="77777777" w:rsidR="005A091B" w:rsidRPr="00217AC4" w:rsidRDefault="005A091B" w:rsidP="009B7D6A">
            <w:pPr>
              <w:tabs>
                <w:tab w:val="left" w:pos="272"/>
              </w:tabs>
              <w:contextualSpacing/>
              <w:jc w:val="center"/>
              <w:rPr>
                <w:rFonts w:ascii="Calibri" w:eastAsia="SimSun" w:hAnsi="Calibri" w:cs="Calibri"/>
                <w:b/>
              </w:rPr>
            </w:pPr>
            <w:r>
              <w:rPr>
                <w:rFonts w:ascii="Calibri" w:eastAsia="SimSun" w:hAnsi="Calibri" w:cs="Calibri"/>
                <w:b/>
              </w:rPr>
              <w:t>4</w:t>
            </w:r>
          </w:p>
        </w:tc>
      </w:tr>
      <w:tr w:rsidR="005A091B" w:rsidRPr="00217AC4" w14:paraId="47184A0E"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70C7585F" w14:textId="77777777" w:rsidR="005A091B" w:rsidRPr="009B02DB" w:rsidRDefault="005A091B" w:rsidP="009B7D6A">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2A96395C" w14:textId="77777777" w:rsidR="005A091B" w:rsidRPr="00D61E10" w:rsidRDefault="005A091B" w:rsidP="009B7D6A">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60235A35" w14:textId="77777777" w:rsidR="005A091B" w:rsidRPr="00D61E10" w:rsidRDefault="005A091B" w:rsidP="009B7D6A">
            <w:pPr>
              <w:pStyle w:val="Betarp"/>
              <w:jc w:val="both"/>
              <w:rPr>
                <w:rFonts w:ascii="Calibri" w:eastAsia="Yu Mincho" w:hAnsi="Calibri" w:cs="Calibri"/>
                <w:sz w:val="22"/>
                <w:szCs w:val="22"/>
              </w:rPr>
            </w:pPr>
          </w:p>
          <w:p w14:paraId="474890A6" w14:textId="77777777" w:rsidR="005A091B" w:rsidRPr="00D61E10" w:rsidRDefault="005A091B" w:rsidP="009B7D6A">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45E211A3" w14:textId="77777777" w:rsidR="005A091B" w:rsidRPr="00D61E10" w:rsidRDefault="005A091B" w:rsidP="009B7D6A">
            <w:pPr>
              <w:pStyle w:val="Betarp"/>
              <w:jc w:val="both"/>
              <w:rPr>
                <w:rFonts w:ascii="Calibri" w:eastAsia="Yu Mincho" w:hAnsi="Calibri" w:cs="Calibri"/>
                <w:sz w:val="22"/>
                <w:szCs w:val="22"/>
              </w:rPr>
            </w:pPr>
          </w:p>
          <w:p w14:paraId="0CCB722F" w14:textId="77777777" w:rsidR="005A091B" w:rsidRPr="00D61E10" w:rsidRDefault="005A091B" w:rsidP="009B7D6A">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3E831FD"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DD2AA9A"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5E79ACF"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12AA7E8"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78254D"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83BF9C1"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1FE9217B"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4DB62048"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5F0157A0"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518B7D6D" w14:textId="77777777" w:rsidR="005A091B" w:rsidRPr="00217AC4" w:rsidRDefault="005A091B" w:rsidP="009B7D6A">
            <w:pPr>
              <w:contextualSpacing/>
              <w:outlineLvl w:val="3"/>
              <w:rPr>
                <w:rFonts w:ascii="Calibri" w:eastAsia="SimSun" w:hAnsi="Calibri" w:cs="Calibri"/>
                <w:sz w:val="22"/>
                <w:szCs w:val="22"/>
              </w:rPr>
            </w:pPr>
          </w:p>
          <w:p w14:paraId="6F579271"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D99DCB5"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62B4D5B5"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E77654F" w14:textId="77777777" w:rsidR="005A091B" w:rsidRPr="00217AC4" w:rsidRDefault="005A091B" w:rsidP="009B7D6A">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55765865"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2A0C95"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40318D91" w14:textId="77777777" w:rsidR="005A091B" w:rsidRPr="00217AC4" w:rsidRDefault="005A091B" w:rsidP="007F3BA4">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4810BA8F" w14:textId="77777777" w:rsidR="005A091B" w:rsidRPr="00217AC4" w:rsidRDefault="005A091B" w:rsidP="007F3BA4">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44D1D358" w14:textId="77777777" w:rsidR="005A091B" w:rsidRPr="00217AC4" w:rsidRDefault="005A091B" w:rsidP="007F3BA4">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40A5B72D" w14:textId="77777777" w:rsidR="005A091B" w:rsidRPr="00217AC4" w:rsidRDefault="005A091B" w:rsidP="009B7D6A">
            <w:pPr>
              <w:tabs>
                <w:tab w:val="left" w:pos="272"/>
              </w:tabs>
              <w:contextualSpacing/>
              <w:rPr>
                <w:rFonts w:ascii="Calibri" w:eastAsia="Yu Mincho" w:hAnsi="Calibri" w:cs="Calibri"/>
                <w:sz w:val="22"/>
                <w:szCs w:val="22"/>
              </w:rPr>
            </w:pPr>
          </w:p>
          <w:p w14:paraId="30711BE1"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E475B1B" w14:textId="77777777" w:rsidR="005A091B" w:rsidRPr="00217AC4" w:rsidRDefault="005A091B" w:rsidP="007F3BA4">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127F08E2"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E847323" w14:textId="77777777" w:rsidR="005A091B" w:rsidRPr="00217AC4" w:rsidRDefault="005A091B" w:rsidP="009B7D6A">
            <w:pPr>
              <w:tabs>
                <w:tab w:val="left" w:pos="272"/>
              </w:tabs>
              <w:contextualSpacing/>
              <w:rPr>
                <w:rFonts w:ascii="Calibri" w:eastAsia="SimSun" w:hAnsi="Calibri" w:cs="Calibri"/>
                <w:sz w:val="22"/>
                <w:szCs w:val="22"/>
              </w:rPr>
            </w:pPr>
          </w:p>
          <w:p w14:paraId="2A41BF90"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75EB37B" w14:textId="77777777" w:rsidR="005A091B" w:rsidRPr="00217AC4" w:rsidRDefault="005A091B" w:rsidP="009B7D6A">
            <w:pPr>
              <w:tabs>
                <w:tab w:val="left" w:pos="272"/>
              </w:tabs>
              <w:rPr>
                <w:rFonts w:ascii="Calibri" w:eastAsia="SimSun" w:hAnsi="Calibri" w:cs="Calibri"/>
                <w:sz w:val="22"/>
                <w:szCs w:val="22"/>
              </w:rPr>
            </w:pPr>
          </w:p>
        </w:tc>
      </w:tr>
      <w:tr w:rsidR="005A091B" w:rsidRPr="00217AC4" w14:paraId="0100BE04" w14:textId="77777777" w:rsidTr="009B7D6A">
        <w:tc>
          <w:tcPr>
            <w:tcW w:w="675" w:type="dxa"/>
            <w:tcBorders>
              <w:top w:val="single" w:sz="4" w:space="0" w:color="auto"/>
              <w:left w:val="single" w:sz="4" w:space="0" w:color="auto"/>
              <w:bottom w:val="single" w:sz="4" w:space="0" w:color="auto"/>
              <w:right w:val="single" w:sz="4" w:space="0" w:color="auto"/>
            </w:tcBorders>
          </w:tcPr>
          <w:p w14:paraId="09DDC2CC"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1B86B912" w14:textId="77777777" w:rsidR="005A091B" w:rsidRPr="00D61E10" w:rsidRDefault="005A091B" w:rsidP="009B7D6A">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A769A6B" w14:textId="77777777" w:rsidR="005A091B" w:rsidRPr="00D61E10" w:rsidRDefault="005A091B" w:rsidP="009B7D6A">
            <w:pPr>
              <w:contextualSpacing/>
              <w:rPr>
                <w:rFonts w:ascii="Calibri" w:eastAsia="SimSun" w:hAnsi="Calibri" w:cs="Calibri"/>
                <w:sz w:val="22"/>
                <w:szCs w:val="22"/>
              </w:rPr>
            </w:pPr>
          </w:p>
          <w:p w14:paraId="530EBB29" w14:textId="77777777" w:rsidR="005A091B" w:rsidRPr="00D61E10" w:rsidRDefault="005A091B" w:rsidP="009B7D6A">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772EE7E3"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5D82E10E"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60FC39A4"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14865076"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C96A66"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6D03C4D9" w14:textId="77777777" w:rsidR="005A091B" w:rsidRPr="00D61E10" w:rsidRDefault="005A091B" w:rsidP="009B7D6A">
            <w:pPr>
              <w:contextualSpacing/>
              <w:rPr>
                <w:rFonts w:ascii="Calibri" w:eastAsia="SimSun" w:hAnsi="Calibri" w:cs="Calibri"/>
                <w:bCs/>
                <w:sz w:val="22"/>
                <w:szCs w:val="22"/>
              </w:rPr>
            </w:pPr>
          </w:p>
          <w:p w14:paraId="44A3AFBE"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5699F00D"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w:t>
            </w:r>
            <w:r w:rsidRPr="00217AC4">
              <w:rPr>
                <w:rFonts w:ascii="Calibri" w:eastAsia="SimSun" w:hAnsi="Calibri" w:cs="Calibri"/>
                <w:bCs/>
                <w:sz w:val="22"/>
                <w:szCs w:val="22"/>
              </w:rPr>
              <w:lastRenderedPageBreak/>
              <w:t xml:space="preserve">reikalavimus, kaip tai apibrėžta Viešųjų pirkimų įstatymo 46 straipsnio 2 dalies 1 ir 3 punktuose, arba perkančioji organizacija turi kitų įrodymų apie šių įsipareigojimų nevykdymą. </w:t>
            </w:r>
          </w:p>
          <w:p w14:paraId="6A9B0F5E" w14:textId="77777777" w:rsidR="005A091B" w:rsidRPr="00217AC4" w:rsidRDefault="005A091B" w:rsidP="009B7D6A">
            <w:pPr>
              <w:contextualSpacing/>
              <w:rPr>
                <w:rFonts w:ascii="Calibri" w:eastAsia="SimSun" w:hAnsi="Calibri" w:cs="Calibri"/>
                <w:bCs/>
                <w:sz w:val="22"/>
                <w:szCs w:val="22"/>
              </w:rPr>
            </w:pPr>
          </w:p>
          <w:p w14:paraId="59A97186"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5474FC7E"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27074D4F"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E2D99E0"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6751FD6"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26531914"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CF5E0EA"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217AC4">
              <w:rPr>
                <w:rFonts w:ascii="Calibri" w:eastAsia="SimSun" w:hAnsi="Calibri" w:cs="Calibri"/>
                <w:sz w:val="22"/>
                <w:szCs w:val="22"/>
              </w:rPr>
              <w:lastRenderedPageBreak/>
              <w:t>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5FC26A3D"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72A251"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08C9D672" w14:textId="77777777" w:rsidR="005A091B" w:rsidRPr="00217AC4" w:rsidRDefault="005A091B" w:rsidP="009B7D6A">
            <w:pPr>
              <w:tabs>
                <w:tab w:val="left" w:pos="272"/>
              </w:tabs>
              <w:contextualSpacing/>
              <w:rPr>
                <w:rFonts w:ascii="Calibri" w:eastAsia="SimSun" w:hAnsi="Calibri" w:cs="Calibri"/>
                <w:sz w:val="22"/>
                <w:szCs w:val="22"/>
              </w:rPr>
            </w:pPr>
          </w:p>
          <w:p w14:paraId="42347ECC" w14:textId="77777777" w:rsidR="005A091B" w:rsidRPr="00217AC4" w:rsidRDefault="005A091B" w:rsidP="007F3BA4">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išrašo iš teismo sprendimo (jei toks yra) arba</w:t>
            </w:r>
          </w:p>
          <w:p w14:paraId="72F13877" w14:textId="77777777" w:rsidR="005A091B" w:rsidRPr="00217AC4" w:rsidRDefault="005A091B" w:rsidP="007F3BA4">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2B101DB3" w14:textId="77777777" w:rsidR="005A091B" w:rsidRPr="00217AC4" w:rsidRDefault="005A091B" w:rsidP="007F3BA4">
            <w:pPr>
              <w:pStyle w:val="Sraopastraipa"/>
              <w:numPr>
                <w:ilvl w:val="0"/>
                <w:numId w:val="2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450283B" w14:textId="77777777" w:rsidR="005A091B" w:rsidRPr="00217AC4" w:rsidRDefault="005A091B" w:rsidP="009B7D6A">
            <w:pPr>
              <w:tabs>
                <w:tab w:val="left" w:pos="272"/>
              </w:tabs>
              <w:contextualSpacing/>
              <w:rPr>
                <w:rFonts w:ascii="Calibri" w:eastAsia="SimSun" w:hAnsi="Calibri" w:cs="Calibri"/>
                <w:sz w:val="22"/>
                <w:szCs w:val="22"/>
              </w:rPr>
            </w:pPr>
          </w:p>
          <w:p w14:paraId="32242EDC"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31267614"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B8CB409" w14:textId="77777777" w:rsidR="005A091B" w:rsidRPr="00217AC4" w:rsidRDefault="005A091B" w:rsidP="009B7D6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4FE37DC8" w14:textId="77777777" w:rsidR="005A091B" w:rsidRPr="00217AC4" w:rsidRDefault="005A091B" w:rsidP="009B7D6A">
            <w:pPr>
              <w:tabs>
                <w:tab w:val="left" w:pos="272"/>
              </w:tabs>
              <w:contextualSpacing/>
              <w:rPr>
                <w:rFonts w:ascii="Calibri" w:eastAsia="Yu Mincho" w:hAnsi="Calibri" w:cs="Calibri"/>
                <w:i/>
                <w:iCs/>
                <w:color w:val="7030A0"/>
                <w:sz w:val="22"/>
                <w:szCs w:val="22"/>
              </w:rPr>
            </w:pPr>
          </w:p>
          <w:p w14:paraId="655D4A8E" w14:textId="77777777" w:rsidR="005A091B" w:rsidRPr="00217AC4" w:rsidRDefault="005A091B" w:rsidP="009B7D6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020ED0" w14:textId="77777777" w:rsidR="005A091B" w:rsidRPr="00217AC4" w:rsidRDefault="005A091B" w:rsidP="009B7D6A">
            <w:pPr>
              <w:tabs>
                <w:tab w:val="left" w:pos="272"/>
              </w:tabs>
              <w:contextualSpacing/>
              <w:rPr>
                <w:rFonts w:ascii="Calibri" w:eastAsia="Yu Mincho" w:hAnsi="Calibri" w:cs="Calibri"/>
                <w:b/>
                <w:bCs/>
                <w:sz w:val="22"/>
                <w:szCs w:val="22"/>
              </w:rPr>
            </w:pPr>
          </w:p>
          <w:p w14:paraId="34FF2A9D" w14:textId="77777777" w:rsidR="005A091B" w:rsidRPr="00217AC4" w:rsidRDefault="005A091B" w:rsidP="009B7D6A">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3C1295D6" w14:textId="77777777" w:rsidR="005A091B" w:rsidRPr="00217AC4" w:rsidRDefault="005A091B" w:rsidP="009B7D6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00B138D" w14:textId="77777777" w:rsidR="005A091B" w:rsidRPr="00217AC4" w:rsidRDefault="005A091B" w:rsidP="009B7D6A">
            <w:pPr>
              <w:tabs>
                <w:tab w:val="left" w:pos="272"/>
              </w:tabs>
              <w:contextualSpacing/>
              <w:rPr>
                <w:rFonts w:ascii="Calibri" w:eastAsia="Yu Mincho" w:hAnsi="Calibri" w:cs="Calibri"/>
                <w:b/>
                <w:bCs/>
                <w:sz w:val="22"/>
                <w:szCs w:val="22"/>
              </w:rPr>
            </w:pPr>
          </w:p>
          <w:p w14:paraId="33F9D5C6"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8AE6B2"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C1055D" w14:textId="77777777" w:rsidR="005A091B" w:rsidRPr="00217AC4" w:rsidRDefault="005A091B" w:rsidP="009B7D6A">
            <w:pPr>
              <w:tabs>
                <w:tab w:val="left" w:pos="272"/>
              </w:tabs>
              <w:contextualSpacing/>
              <w:rPr>
                <w:rFonts w:ascii="Calibri" w:eastAsia="Yu Mincho" w:hAnsi="Calibri" w:cs="Calibri"/>
                <w:b/>
                <w:bCs/>
                <w:sz w:val="22"/>
                <w:szCs w:val="22"/>
              </w:rPr>
            </w:pPr>
          </w:p>
          <w:p w14:paraId="08F7C4AA"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2440553F" w14:textId="77777777" w:rsidR="005A091B" w:rsidRPr="00217AC4" w:rsidRDefault="005A091B" w:rsidP="007F3BA4">
            <w:pPr>
              <w:numPr>
                <w:ilvl w:val="0"/>
                <w:numId w:val="2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53132129" w14:textId="77777777" w:rsidR="005A091B" w:rsidRPr="00217AC4" w:rsidRDefault="005A091B" w:rsidP="009B7D6A">
            <w:pPr>
              <w:tabs>
                <w:tab w:val="left" w:pos="272"/>
              </w:tabs>
              <w:contextualSpacing/>
              <w:rPr>
                <w:rFonts w:ascii="Calibri" w:eastAsia="Yu Mincho" w:hAnsi="Calibri" w:cs="Calibri"/>
                <w:b/>
                <w:bCs/>
                <w:sz w:val="22"/>
                <w:szCs w:val="22"/>
              </w:rPr>
            </w:pPr>
          </w:p>
          <w:p w14:paraId="1FEC027B" w14:textId="77777777" w:rsidR="005A091B" w:rsidRPr="00217AC4" w:rsidRDefault="005A091B" w:rsidP="009B7D6A">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C27E154" w14:textId="77777777" w:rsidR="005A091B" w:rsidRPr="00217AC4" w:rsidRDefault="005A091B" w:rsidP="009B7D6A">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 dokumentas išduotas anksčiau, tačiau jame nurodytas galiojimo terminas ilgesnis nei pašalinimo </w:t>
            </w:r>
            <w:r w:rsidRPr="00217AC4">
              <w:rPr>
                <w:rFonts w:ascii="Calibri" w:eastAsia="Yu Mincho" w:hAnsi="Calibri" w:cs="Calibri"/>
                <w:sz w:val="22"/>
                <w:szCs w:val="22"/>
              </w:rPr>
              <w:lastRenderedPageBreak/>
              <w:t>pagrindų nebuvimą patvirtinančių dokumentų pagal EBVPD pateikimo termino pabaiga, toks dokumentas jo galiojimo laikotarpiu yra priimtinas.</w:t>
            </w:r>
          </w:p>
        </w:tc>
      </w:tr>
      <w:tr w:rsidR="005A091B" w:rsidRPr="00217AC4" w14:paraId="78E18E78"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473C3885"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C512E64"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16D97A3" w14:textId="77777777" w:rsidR="005A091B" w:rsidRPr="00D61E10" w:rsidRDefault="005A091B" w:rsidP="009B7D6A">
            <w:pPr>
              <w:contextualSpacing/>
              <w:rPr>
                <w:rFonts w:ascii="Calibri" w:eastAsia="SimSun" w:hAnsi="Calibri" w:cs="Calibri"/>
                <w:bCs/>
                <w:sz w:val="22"/>
                <w:szCs w:val="22"/>
              </w:rPr>
            </w:pPr>
          </w:p>
          <w:p w14:paraId="645EEB81"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287DA2E9"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76DF8AED"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68FD8D28"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002392D9"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FC54F0B"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7F764C62" w14:textId="77777777" w:rsidR="005A091B" w:rsidRPr="00D61E10" w:rsidRDefault="005A091B" w:rsidP="009B7D6A">
            <w:pPr>
              <w:contextualSpacing/>
              <w:rPr>
                <w:rFonts w:ascii="Calibri" w:eastAsia="Calibri" w:hAnsi="Calibri" w:cs="Calibri"/>
                <w:sz w:val="22"/>
                <w:szCs w:val="22"/>
              </w:rPr>
            </w:pPr>
          </w:p>
          <w:p w14:paraId="785D4FB2"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2EC768DC" w14:textId="77777777" w:rsidR="005A091B" w:rsidRPr="00217AC4" w:rsidRDefault="005A091B" w:rsidP="009B7D6A">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330E89E1"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4FCC3AEE"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5C6D45FE"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621D296C"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13CAF1AC"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BA61A5D" w14:textId="77777777" w:rsidR="005A091B" w:rsidRPr="00D61E10" w:rsidRDefault="005A091B" w:rsidP="009B7D6A">
            <w:pPr>
              <w:contextualSpacing/>
              <w:rPr>
                <w:rFonts w:ascii="Calibri" w:eastAsia="Calibri" w:hAnsi="Calibri" w:cs="Calibri"/>
                <w:sz w:val="22"/>
                <w:szCs w:val="22"/>
              </w:rPr>
            </w:pPr>
          </w:p>
          <w:p w14:paraId="5E4E5B8B"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7F1AC3C7"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40D592CB"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3D02B72F"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67230FB7"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71ED5A4" w14:textId="77777777" w:rsidR="005A091B" w:rsidRPr="00D61E10" w:rsidRDefault="005A091B" w:rsidP="009B7D6A">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4F6DF94" w14:textId="77777777" w:rsidR="005A091B" w:rsidRPr="00D61E10" w:rsidRDefault="005A091B" w:rsidP="009B7D6A">
            <w:pPr>
              <w:rPr>
                <w:rFonts w:ascii="Calibri" w:eastAsia="SimSun" w:hAnsi="Calibri" w:cs="Calibri"/>
                <w:sz w:val="22"/>
                <w:szCs w:val="22"/>
              </w:rPr>
            </w:pPr>
          </w:p>
          <w:p w14:paraId="0DEBF2EE" w14:textId="77777777" w:rsidR="005A091B" w:rsidRPr="00D61E10" w:rsidRDefault="005A091B" w:rsidP="009B7D6A">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2FD356D9"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9B79A1F"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w:t>
            </w:r>
            <w:r w:rsidRPr="00217AC4">
              <w:rPr>
                <w:rFonts w:ascii="Calibri" w:eastAsia="SimSun" w:hAnsi="Calibri" w:cs="Calibri"/>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3A0888D"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0A37BA3"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ACB0424" w14:textId="77777777" w:rsidR="005A091B" w:rsidRPr="00217AC4" w:rsidRDefault="005A091B" w:rsidP="009B7D6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96AB084" w14:textId="77777777" w:rsidR="005A091B" w:rsidRPr="00217AC4" w:rsidRDefault="005A091B" w:rsidP="009B7D6A">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5A091B" w:rsidRPr="00217AC4" w14:paraId="5E31D8AF"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2C3A49E3"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53314BB3"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253201BF" w14:textId="77777777" w:rsidR="005A091B" w:rsidRPr="00D61E10" w:rsidRDefault="005A091B" w:rsidP="009B7D6A">
            <w:pPr>
              <w:contextualSpacing/>
              <w:rPr>
                <w:rFonts w:ascii="Calibri" w:eastAsia="Calibri" w:hAnsi="Calibri" w:cs="Calibri"/>
                <w:sz w:val="22"/>
                <w:szCs w:val="22"/>
              </w:rPr>
            </w:pPr>
          </w:p>
          <w:p w14:paraId="0A79CF90" w14:textId="77777777" w:rsidR="005A091B" w:rsidRPr="00D61E10" w:rsidRDefault="005A091B" w:rsidP="009B7D6A">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E1C6C40"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371C225"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5A091B" w:rsidRPr="00217AC4" w14:paraId="03778513"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3952AA36"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3589E07" w14:textId="77777777" w:rsidR="005A091B" w:rsidRPr="00D61E10" w:rsidRDefault="005A091B" w:rsidP="009B7D6A">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9B34629" w14:textId="77777777" w:rsidR="005A091B" w:rsidRPr="00D61E10" w:rsidRDefault="005A091B" w:rsidP="009B7D6A">
            <w:pPr>
              <w:rPr>
                <w:rFonts w:ascii="Calibri" w:eastAsia="Calibri" w:hAnsi="Calibri" w:cs="Calibri"/>
                <w:sz w:val="22"/>
                <w:szCs w:val="22"/>
              </w:rPr>
            </w:pPr>
            <w:r w:rsidRPr="00D61E10">
              <w:rPr>
                <w:rFonts w:ascii="Calibri" w:eastAsia="Calibri" w:hAnsi="Calibri" w:cs="Calibri"/>
                <w:sz w:val="22"/>
                <w:szCs w:val="22"/>
              </w:rPr>
              <w:lastRenderedPageBreak/>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1D978803" w14:textId="77777777" w:rsidR="005A091B" w:rsidRPr="00217AC4" w:rsidRDefault="005A091B" w:rsidP="009B7D6A">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yra neįvykdęs sutarties, sudarytos vadovaujantis Viešųjų pirkimų įstatymu, Viešųjų </w:t>
            </w:r>
            <w:r w:rsidRPr="00217AC4">
              <w:rPr>
                <w:rFonts w:ascii="Calibri" w:eastAsia="Calibri" w:hAnsi="Calibri" w:cs="Calibri"/>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498AE5" w14:textId="77777777" w:rsidR="005A091B" w:rsidRPr="00217AC4" w:rsidRDefault="005A091B" w:rsidP="009B7D6A">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756248AF"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68B4514" w14:textId="77777777" w:rsidR="005A091B" w:rsidRDefault="005A091B" w:rsidP="009B7D6A">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lastRenderedPageBreak/>
              <w:t xml:space="preserve">Priimant sprendimus dėl tiekėjo pašalinimo iš pirkimo procedūros šiame punkte nurodytu pašalinimo pagrindu, gali būti atsižvelgiama į pagal Viešųjų pirkimų įstatymo 91 straipsnį skelbiamą informaciją: </w:t>
            </w:r>
          </w:p>
          <w:p w14:paraId="37E5F27F" w14:textId="77777777" w:rsidR="005A091B" w:rsidRPr="00217AC4" w:rsidRDefault="005A091B" w:rsidP="009B7D6A">
            <w:pPr>
              <w:tabs>
                <w:tab w:val="left" w:pos="272"/>
              </w:tabs>
              <w:contextualSpacing/>
              <w:rPr>
                <w:rFonts w:ascii="Calibri" w:eastAsia="Yu Mincho" w:hAnsi="Calibri" w:cs="Calibri"/>
                <w:bCs/>
                <w:sz w:val="22"/>
                <w:szCs w:val="22"/>
              </w:rPr>
            </w:pPr>
          </w:p>
          <w:p w14:paraId="0B94D100" w14:textId="77777777" w:rsidR="005A091B" w:rsidRPr="00D61E10" w:rsidRDefault="005A091B" w:rsidP="009B7D6A">
            <w:pPr>
              <w:tabs>
                <w:tab w:val="left" w:pos="272"/>
              </w:tabs>
              <w:contextualSpacing/>
              <w:rPr>
                <w:rFonts w:ascii="Calibri" w:hAnsi="Calibri" w:cs="Calibri"/>
                <w:sz w:val="22"/>
                <w:szCs w:val="22"/>
              </w:rPr>
            </w:pPr>
            <w:hyperlink r:id="rId21"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7229ED3" w14:textId="77777777" w:rsidR="005A091B" w:rsidRPr="00D61E10" w:rsidRDefault="005A091B" w:rsidP="009B7D6A">
            <w:pPr>
              <w:tabs>
                <w:tab w:val="left" w:pos="272"/>
              </w:tabs>
              <w:contextualSpacing/>
              <w:rPr>
                <w:rFonts w:ascii="Calibri" w:hAnsi="Calibri" w:cs="Calibri"/>
                <w:sz w:val="22"/>
                <w:szCs w:val="22"/>
              </w:rPr>
            </w:pPr>
          </w:p>
          <w:p w14:paraId="3633FCD7" w14:textId="77777777" w:rsidR="005A091B" w:rsidRPr="00217AC4" w:rsidRDefault="005A091B" w:rsidP="009B7D6A">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5A091B" w:rsidRPr="00217AC4" w14:paraId="5CDF213A"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1B38C986" w14:textId="77777777" w:rsidR="005A091B" w:rsidRPr="00217AC4" w:rsidRDefault="005A091B" w:rsidP="009B7D6A">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6C97E62E"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A665E03" w14:textId="77777777" w:rsidR="005A091B" w:rsidRPr="00D61E10" w:rsidRDefault="005A091B" w:rsidP="009B7D6A">
            <w:pPr>
              <w:contextualSpacing/>
              <w:rPr>
                <w:rFonts w:ascii="Calibri" w:eastAsia="SimSun" w:hAnsi="Calibri" w:cs="Calibri"/>
                <w:bCs/>
                <w:sz w:val="22"/>
                <w:szCs w:val="22"/>
              </w:rPr>
            </w:pPr>
          </w:p>
          <w:p w14:paraId="643150C2" w14:textId="77777777" w:rsidR="005A091B" w:rsidRPr="00D61E10" w:rsidRDefault="005A091B" w:rsidP="009B7D6A">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2F4211B"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7AA6E198"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F298DC9" w14:textId="77777777" w:rsidR="005A091B" w:rsidRPr="00217AC4" w:rsidRDefault="005A091B" w:rsidP="009B7D6A">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83144BE" w14:textId="77777777" w:rsidR="005A091B" w:rsidRPr="00217AC4" w:rsidRDefault="005A091B" w:rsidP="009B7D6A">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0526F615"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2BB3AED"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23D071E3" w14:textId="77777777" w:rsidR="005A091B" w:rsidRPr="00217AC4" w:rsidRDefault="005A091B" w:rsidP="009B7D6A">
            <w:pPr>
              <w:tabs>
                <w:tab w:val="left" w:pos="272"/>
              </w:tabs>
              <w:contextualSpacing/>
              <w:rPr>
                <w:rFonts w:ascii="Calibri" w:eastAsia="SimSun" w:hAnsi="Calibri" w:cs="Calibri"/>
                <w:sz w:val="22"/>
                <w:szCs w:val="22"/>
              </w:rPr>
            </w:pPr>
            <w:hyperlink r:id="rId24"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0EADD880"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5"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3E576178" w14:textId="77777777" w:rsidR="005A091B" w:rsidRPr="00217AC4" w:rsidRDefault="005A091B" w:rsidP="009B7D6A">
            <w:pPr>
              <w:tabs>
                <w:tab w:val="left" w:pos="272"/>
              </w:tabs>
              <w:contextualSpacing/>
              <w:rPr>
                <w:rFonts w:ascii="Calibri" w:eastAsia="SimSun" w:hAnsi="Calibri" w:cs="Calibri"/>
                <w:sz w:val="22"/>
                <w:szCs w:val="22"/>
              </w:rPr>
            </w:pPr>
          </w:p>
          <w:p w14:paraId="3943108F" w14:textId="77777777" w:rsidR="005A091B" w:rsidRPr="00217AC4" w:rsidRDefault="005A091B" w:rsidP="009B7D6A">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5A091B" w:rsidRPr="001C2A1A" w14:paraId="0A4A5C9B" w14:textId="77777777" w:rsidTr="009B7D6A">
        <w:tc>
          <w:tcPr>
            <w:tcW w:w="675" w:type="dxa"/>
            <w:tcBorders>
              <w:top w:val="single" w:sz="4" w:space="0" w:color="auto"/>
              <w:left w:val="single" w:sz="4" w:space="0" w:color="auto"/>
              <w:bottom w:val="single" w:sz="4" w:space="0" w:color="auto"/>
              <w:right w:val="single" w:sz="4" w:space="0" w:color="auto"/>
            </w:tcBorders>
            <w:hideMark/>
          </w:tcPr>
          <w:p w14:paraId="48469FF6" w14:textId="7C56AAB7" w:rsidR="005A091B" w:rsidRPr="00DB1352" w:rsidRDefault="005A091B" w:rsidP="009B7D6A">
            <w:pPr>
              <w:ind w:left="-545" w:right="-137" w:firstLine="567"/>
              <w:contextualSpacing/>
              <w:rPr>
                <w:rFonts w:ascii="Calibri" w:eastAsia="SimSun" w:hAnsi="Calibri" w:cs="Calibri"/>
                <w:sz w:val="22"/>
                <w:szCs w:val="22"/>
              </w:rPr>
            </w:pPr>
            <w:r w:rsidRPr="00DB1352">
              <w:rPr>
                <w:rFonts w:ascii="Calibri" w:eastAsia="SimSun" w:hAnsi="Calibri" w:cs="Calibri"/>
                <w:sz w:val="22"/>
                <w:szCs w:val="22"/>
              </w:rPr>
              <w:t>1</w:t>
            </w:r>
            <w:r w:rsidR="00DB1352" w:rsidRPr="00DB1352">
              <w:rPr>
                <w:rFonts w:ascii="Calibri" w:eastAsia="SimSun" w:hAnsi="Calibri" w:cs="Calibri"/>
                <w:sz w:val="22"/>
                <w:szCs w:val="22"/>
              </w:rPr>
              <w:t>1</w:t>
            </w:r>
            <w:r w:rsidRPr="00DB1352">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58737E70" w14:textId="77777777" w:rsidR="005A091B" w:rsidRPr="00DB1352" w:rsidRDefault="005A091B" w:rsidP="009B7D6A">
            <w:pPr>
              <w:contextualSpacing/>
              <w:rPr>
                <w:rFonts w:ascii="Calibri" w:eastAsia="SimSun" w:hAnsi="Calibri" w:cs="Calibri"/>
                <w:sz w:val="22"/>
                <w:szCs w:val="22"/>
              </w:rPr>
            </w:pPr>
            <w:r w:rsidRPr="00DB1352">
              <w:rPr>
                <w:rFonts w:ascii="Calibri" w:eastAsia="SimSun" w:hAnsi="Calibri" w:cs="Calibri"/>
                <w:sz w:val="22"/>
                <w:szCs w:val="22"/>
              </w:rPr>
              <w:t>VPĮ 46 straipsnio 6 dalies 3 punktas</w:t>
            </w:r>
          </w:p>
          <w:p w14:paraId="61C67D94" w14:textId="77777777" w:rsidR="005A091B" w:rsidRPr="00DB1352" w:rsidRDefault="005A091B" w:rsidP="009B7D6A">
            <w:pPr>
              <w:contextualSpacing/>
              <w:rPr>
                <w:rFonts w:ascii="Calibri" w:eastAsia="SimSun" w:hAnsi="Calibri" w:cs="Calibri"/>
                <w:sz w:val="22"/>
                <w:szCs w:val="22"/>
              </w:rPr>
            </w:pPr>
          </w:p>
          <w:p w14:paraId="16CC9061" w14:textId="77777777" w:rsidR="005A091B" w:rsidRPr="00DB1352" w:rsidRDefault="005A091B" w:rsidP="009B7D6A">
            <w:pPr>
              <w:contextualSpacing/>
              <w:rPr>
                <w:rFonts w:ascii="Calibri" w:eastAsia="SimSun" w:hAnsi="Calibri" w:cs="Calibri"/>
                <w:sz w:val="22"/>
                <w:szCs w:val="22"/>
              </w:rPr>
            </w:pPr>
            <w:r w:rsidRPr="00DB1352">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0CB8526" w14:textId="77777777" w:rsidR="005A091B" w:rsidRPr="00DB1352" w:rsidRDefault="005A091B" w:rsidP="009B7D6A">
            <w:pPr>
              <w:contextualSpacing/>
              <w:rPr>
                <w:rFonts w:ascii="Calibri" w:eastAsia="SimSun" w:hAnsi="Calibri" w:cs="Calibri"/>
                <w:sz w:val="22"/>
                <w:szCs w:val="22"/>
              </w:rPr>
            </w:pPr>
            <w:r w:rsidRPr="00DB1352">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B1352">
              <w:rPr>
                <w:rFonts w:ascii="Calibri" w:eastAsia="SimSun" w:hAnsi="Calibri" w:cs="Calibri"/>
                <w:sz w:val="22"/>
                <w:szCs w:val="22"/>
              </w:rPr>
              <w:lastRenderedPageBreak/>
              <w:t>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ABFC737" w14:textId="77777777" w:rsidR="005A091B" w:rsidRPr="001C2A1A" w:rsidRDefault="005A091B" w:rsidP="009B7D6A">
            <w:pPr>
              <w:tabs>
                <w:tab w:val="left" w:pos="272"/>
              </w:tabs>
              <w:contextualSpacing/>
              <w:rPr>
                <w:rFonts w:ascii="Calibri" w:eastAsia="SimSun" w:hAnsi="Calibri" w:cs="Calibri"/>
                <w:color w:val="00B050"/>
                <w:sz w:val="22"/>
                <w:szCs w:val="22"/>
              </w:rPr>
            </w:pPr>
            <w:r w:rsidRPr="001E4AF6">
              <w:rPr>
                <w:rFonts w:ascii="Calibri" w:eastAsia="SimSun" w:hAnsi="Calibri" w:cs="Calibri"/>
                <w:sz w:val="22"/>
                <w:szCs w:val="22"/>
              </w:rPr>
              <w:lastRenderedPageBreak/>
              <w:t>EBVPD</w:t>
            </w:r>
          </w:p>
        </w:tc>
      </w:tr>
    </w:tbl>
    <w:p w14:paraId="61CF4EB1" w14:textId="77777777" w:rsidR="005A091B" w:rsidRPr="00217AC4" w:rsidRDefault="005A091B" w:rsidP="005A091B">
      <w:pPr>
        <w:suppressAutoHyphens/>
        <w:spacing w:after="0" w:line="240" w:lineRule="auto"/>
        <w:contextualSpacing/>
        <w:rPr>
          <w:rFonts w:ascii="Calibri" w:eastAsia="Times New Roman" w:hAnsi="Calibri" w:cs="Calibri"/>
          <w:lang w:eastAsia="en-US"/>
        </w:rPr>
      </w:pPr>
    </w:p>
    <w:p w14:paraId="690AD8D4" w14:textId="77777777" w:rsidR="005A091B" w:rsidRPr="00217AC4" w:rsidRDefault="005A091B" w:rsidP="005A091B">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602D38DF" w14:textId="77777777" w:rsidR="005A091B" w:rsidRPr="00217AC4" w:rsidRDefault="005A091B" w:rsidP="005A091B">
      <w:pPr>
        <w:suppressAutoHyphens/>
        <w:spacing w:after="0" w:line="240" w:lineRule="auto"/>
        <w:ind w:firstLine="567"/>
        <w:contextualSpacing/>
        <w:jc w:val="both"/>
        <w:rPr>
          <w:rFonts w:ascii="Calibri" w:eastAsia="Times New Roman" w:hAnsi="Calibri" w:cs="Calibri"/>
          <w:lang w:eastAsia="en-US"/>
        </w:rPr>
      </w:pPr>
    </w:p>
    <w:p w14:paraId="41EBA684" w14:textId="77777777" w:rsidR="005A091B" w:rsidRPr="00217AC4" w:rsidRDefault="005A091B" w:rsidP="005A091B">
      <w:pPr>
        <w:spacing w:line="240" w:lineRule="auto"/>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327B1AA3" w14:textId="1D68925F" w:rsidR="00A4599F" w:rsidRPr="00682B25" w:rsidRDefault="00A4599F" w:rsidP="00C6497D">
      <w:pPr>
        <w:jc w:val="center"/>
        <w:rPr>
          <w:rFonts w:cstheme="minorHAnsi"/>
          <w:b/>
          <w:bCs/>
          <w:smallCaps/>
          <w:sz w:val="22"/>
          <w:szCs w:val="22"/>
        </w:rPr>
      </w:pPr>
      <w:r w:rsidRPr="00682B25">
        <w:rPr>
          <w:rFonts w:cstheme="minorHAnsi"/>
          <w:b/>
          <w:bCs/>
          <w:smallCaps/>
          <w:sz w:val="22"/>
          <w:szCs w:val="22"/>
        </w:rPr>
        <w:br w:type="page"/>
      </w:r>
    </w:p>
    <w:p w14:paraId="5E8DD8EA" w14:textId="77777777" w:rsidR="005A091B" w:rsidRDefault="005A091B" w:rsidP="003E6599">
      <w:pPr>
        <w:pStyle w:val="Antrat2"/>
        <w:ind w:left="5103"/>
        <w:rPr>
          <w:rFonts w:asciiTheme="minorHAnsi" w:eastAsia="Calibri" w:hAnsiTheme="minorHAnsi" w:cstheme="minorHAnsi"/>
          <w:color w:val="0070C0"/>
          <w:sz w:val="22"/>
          <w:szCs w:val="22"/>
        </w:rPr>
        <w:sectPr w:rsidR="005A091B" w:rsidSect="005A091B">
          <w:pgSz w:w="15840" w:h="12240" w:orient="landscape"/>
          <w:pgMar w:top="1701" w:right="1134" w:bottom="567" w:left="1134" w:header="720" w:footer="720" w:gutter="0"/>
          <w:pgNumType w:start="22"/>
          <w:cols w:space="720"/>
          <w:titlePg/>
          <w:docGrid w:linePitch="360"/>
        </w:sectPr>
      </w:pPr>
      <w:bookmarkStart w:id="95" w:name="_Ref38291379"/>
      <w:bookmarkStart w:id="96" w:name="_Ref38291394"/>
      <w:bookmarkStart w:id="97" w:name="_Ref38898251"/>
      <w:bookmarkStart w:id="98" w:name="_Toc190416447"/>
      <w:bookmarkStart w:id="99" w:name="_Ref38291223"/>
      <w:bookmarkStart w:id="100" w:name="_Ref38291334"/>
      <w:bookmarkStart w:id="101" w:name="_Ref38533412"/>
      <w:bookmarkStart w:id="102" w:name="_Toc190416446"/>
    </w:p>
    <w:p w14:paraId="18BB74C9" w14:textId="77777777" w:rsidR="003E6599" w:rsidRPr="00175901" w:rsidRDefault="003E6599" w:rsidP="003E6599">
      <w:pPr>
        <w:pStyle w:val="Antrat2"/>
        <w:ind w:left="5103"/>
        <w:rPr>
          <w:rFonts w:asciiTheme="minorHAnsi" w:hAnsiTheme="minorHAnsi" w:cstheme="minorHAnsi"/>
          <w:color w:val="auto"/>
          <w:sz w:val="22"/>
          <w:szCs w:val="22"/>
        </w:rPr>
      </w:pPr>
      <w:bookmarkStart w:id="103" w:name="_Toc201562649"/>
      <w:r w:rsidRPr="00175901">
        <w:rPr>
          <w:rFonts w:asciiTheme="minorHAnsi" w:eastAsia="Calibri" w:hAnsiTheme="minorHAnsi" w:cstheme="minorHAnsi"/>
          <w:color w:val="auto"/>
          <w:sz w:val="22"/>
          <w:szCs w:val="22"/>
        </w:rPr>
        <w:lastRenderedPageBreak/>
        <w:t xml:space="preserve">Pirkimo sąlygų 7 priedas „EBVPD“ </w:t>
      </w:r>
      <w:r w:rsidRPr="00175901">
        <w:rPr>
          <w:rFonts w:asciiTheme="minorHAnsi" w:hAnsiTheme="minorHAnsi" w:cstheme="minorHAnsi"/>
          <w:color w:val="auto"/>
          <w:sz w:val="22"/>
          <w:szCs w:val="22"/>
        </w:rPr>
        <w:t>(XML formatu)</w:t>
      </w:r>
      <w:bookmarkEnd w:id="95"/>
      <w:bookmarkEnd w:id="96"/>
      <w:bookmarkEnd w:id="97"/>
      <w:bookmarkEnd w:id="98"/>
      <w:bookmarkEnd w:id="103"/>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A091B">
          <w:pgSz w:w="12240" w:h="15840"/>
          <w:pgMar w:top="1134" w:right="567" w:bottom="1134" w:left="1701" w:header="720" w:footer="720" w:gutter="0"/>
          <w:pgNumType w:start="22"/>
          <w:cols w:space="720"/>
          <w:titlePg/>
          <w:docGrid w:linePitch="360"/>
        </w:sectPr>
      </w:pPr>
      <w:r w:rsidRPr="00682B25">
        <w:rPr>
          <w:rFonts w:cstheme="minorHAnsi"/>
          <w:b/>
          <w:bCs/>
          <w:smallCaps/>
          <w:sz w:val="22"/>
          <w:szCs w:val="22"/>
        </w:rPr>
        <w:br w:type="page"/>
      </w:r>
    </w:p>
    <w:p w14:paraId="7BFABC1F" w14:textId="43CE7CB2" w:rsidR="008D704D" w:rsidRPr="00175901" w:rsidRDefault="008D704D" w:rsidP="009C2357">
      <w:pPr>
        <w:pStyle w:val="Antrat2"/>
        <w:ind w:left="5103"/>
        <w:rPr>
          <w:rFonts w:asciiTheme="minorHAnsi" w:eastAsia="Calibri" w:hAnsiTheme="minorHAnsi" w:cstheme="minorHAnsi"/>
          <w:color w:val="auto"/>
          <w:sz w:val="22"/>
          <w:szCs w:val="22"/>
        </w:rPr>
      </w:pPr>
      <w:bookmarkStart w:id="104" w:name="_Toc201562650"/>
      <w:r w:rsidRPr="00175901">
        <w:rPr>
          <w:rFonts w:asciiTheme="minorHAnsi" w:eastAsia="Calibri" w:hAnsiTheme="minorHAnsi" w:cstheme="minorHAnsi"/>
          <w:color w:val="auto"/>
          <w:sz w:val="22"/>
          <w:szCs w:val="22"/>
        </w:rPr>
        <w:lastRenderedPageBreak/>
        <w:t xml:space="preserve">Pirkimo sąlygų </w:t>
      </w:r>
      <w:r w:rsidR="00EC3D6D" w:rsidRPr="00175901">
        <w:rPr>
          <w:rFonts w:asciiTheme="minorHAnsi" w:eastAsia="Calibri" w:hAnsiTheme="minorHAnsi" w:cstheme="minorHAnsi"/>
          <w:color w:val="auto"/>
          <w:sz w:val="22"/>
          <w:szCs w:val="22"/>
        </w:rPr>
        <w:t>8</w:t>
      </w:r>
      <w:r w:rsidRPr="00175901">
        <w:rPr>
          <w:rFonts w:asciiTheme="minorHAnsi" w:eastAsia="Calibri" w:hAnsiTheme="minorHAnsi" w:cstheme="minorHAnsi"/>
          <w:color w:val="auto"/>
          <w:sz w:val="22"/>
          <w:szCs w:val="22"/>
        </w:rPr>
        <w:t xml:space="preserve"> priedas „Tiekėjų kvalifikacijos reikalavimai</w:t>
      </w:r>
      <w:r w:rsidR="00283391" w:rsidRPr="00175901">
        <w:rPr>
          <w:rFonts w:asciiTheme="minorHAnsi" w:eastAsia="Calibri" w:hAnsiTheme="minorHAnsi" w:cstheme="minorHAnsi"/>
          <w:color w:val="auto"/>
          <w:sz w:val="22"/>
          <w:szCs w:val="22"/>
        </w:rPr>
        <w:t xml:space="preserve"> ir reikalaujami kokybės bei aplinkos apsaugos vadybos sistemų standartai</w:t>
      </w:r>
      <w:r w:rsidRPr="00175901">
        <w:rPr>
          <w:rFonts w:asciiTheme="minorHAnsi" w:eastAsia="Calibri" w:hAnsiTheme="minorHAnsi" w:cstheme="minorHAnsi"/>
          <w:color w:val="auto"/>
          <w:sz w:val="22"/>
          <w:szCs w:val="22"/>
        </w:rPr>
        <w:t>“</w:t>
      </w:r>
      <w:bookmarkEnd w:id="99"/>
      <w:bookmarkEnd w:id="100"/>
      <w:bookmarkEnd w:id="101"/>
      <w:bookmarkEnd w:id="102"/>
      <w:bookmarkEnd w:id="104"/>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w:t>
      </w:r>
      <w:r w:rsidR="00955F2F" w:rsidRPr="00746173">
        <w:rPr>
          <w:rFonts w:cstheme="minorHAnsi"/>
          <w:smallCaps/>
          <w:sz w:val="22"/>
          <w:szCs w:val="22"/>
        </w:rPr>
        <w:t xml:space="preserve">REIKALAVIMAI LAIKYTIS </w:t>
      </w:r>
      <w:r w:rsidR="00955F2F" w:rsidRPr="00746173">
        <w:rPr>
          <w:rFonts w:cstheme="minorHAnsi"/>
          <w:sz w:val="22"/>
          <w:szCs w:val="22"/>
          <w:lang w:eastAsia="en-US"/>
        </w:rPr>
        <w:t>KOKYBĖS VADYBOS SISTEMOS IR (ARBA) APLINKOS APSAUGOS VADYBOS SISTEMOS STANDARTŲ</w:t>
      </w:r>
    </w:p>
    <w:p w14:paraId="0651629A" w14:textId="77777777" w:rsidR="00D701D2" w:rsidRPr="00682B25" w:rsidRDefault="00D701D2" w:rsidP="00D701D2">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 kvalifikacijos</w:t>
      </w:r>
      <w:r w:rsidRPr="00682B25">
        <w:rPr>
          <w:rFonts w:eastAsia="Calibri" w:cstheme="minorHAnsi"/>
          <w:b/>
          <w:bCs/>
          <w:sz w:val="22"/>
          <w:szCs w:val="22"/>
          <w:lang w:eastAsia="en-US"/>
        </w:rPr>
        <w:t xml:space="preserve"> reikalavimai</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3A221A13"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10065" w:type="dxa"/>
        <w:tblInd w:w="-5" w:type="dxa"/>
        <w:tblLayout w:type="fixed"/>
        <w:tblLook w:val="04A0" w:firstRow="1" w:lastRow="0" w:firstColumn="1" w:lastColumn="0" w:noHBand="0" w:noVBand="1"/>
      </w:tblPr>
      <w:tblGrid>
        <w:gridCol w:w="551"/>
        <w:gridCol w:w="3418"/>
        <w:gridCol w:w="3260"/>
        <w:gridCol w:w="2836"/>
      </w:tblGrid>
      <w:tr w:rsidR="00476816" w14:paraId="30F45670" w14:textId="77777777" w:rsidTr="009B7D6A">
        <w:tc>
          <w:tcPr>
            <w:tcW w:w="551" w:type="dxa"/>
            <w:shd w:val="clear" w:color="auto" w:fill="E7E6E6" w:themeFill="background2"/>
            <w:vAlign w:val="center"/>
          </w:tcPr>
          <w:p w14:paraId="748D4E2C"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418" w:type="dxa"/>
            <w:shd w:val="clear" w:color="auto" w:fill="E7E6E6" w:themeFill="background2"/>
            <w:vAlign w:val="center"/>
          </w:tcPr>
          <w:p w14:paraId="6BFCF1EE"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3260" w:type="dxa"/>
            <w:shd w:val="clear" w:color="auto" w:fill="E7E6E6" w:themeFill="background2"/>
            <w:vAlign w:val="center"/>
          </w:tcPr>
          <w:p w14:paraId="61DA32B7"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836" w:type="dxa"/>
            <w:shd w:val="clear" w:color="auto" w:fill="E7E6E6" w:themeFill="background2"/>
          </w:tcPr>
          <w:p w14:paraId="0AD88F0B" w14:textId="77777777" w:rsidR="00476816" w:rsidRDefault="00476816" w:rsidP="009B7D6A">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476816" w:rsidRPr="00E82CDC" w14:paraId="1111ECEF" w14:textId="77777777" w:rsidTr="009B7D6A">
        <w:tc>
          <w:tcPr>
            <w:tcW w:w="551" w:type="dxa"/>
          </w:tcPr>
          <w:p w14:paraId="28A4DE6E" w14:textId="77777777" w:rsidR="00476816" w:rsidRPr="00E82CDC" w:rsidRDefault="00476816" w:rsidP="009B7D6A">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 xml:space="preserve">1. </w:t>
            </w:r>
          </w:p>
        </w:tc>
        <w:tc>
          <w:tcPr>
            <w:tcW w:w="9514" w:type="dxa"/>
            <w:gridSpan w:val="3"/>
            <w:vAlign w:val="center"/>
          </w:tcPr>
          <w:p w14:paraId="57F5F056" w14:textId="77777777" w:rsidR="00476816" w:rsidRPr="00E82CDC" w:rsidRDefault="00476816" w:rsidP="009B7D6A">
            <w:pPr>
              <w:pStyle w:val="Sraopastraipa"/>
              <w:tabs>
                <w:tab w:val="left" w:pos="851"/>
              </w:tabs>
              <w:ind w:left="0"/>
              <w:jc w:val="both"/>
              <w:rPr>
                <w:rFonts w:asciiTheme="minorHAnsi" w:cstheme="minorHAnsi"/>
                <w:sz w:val="22"/>
                <w:szCs w:val="22"/>
              </w:rPr>
            </w:pPr>
            <w:r w:rsidRPr="00682B25">
              <w:rPr>
                <w:rFonts w:asciiTheme="minorHAnsi" w:cstheme="minorHAnsi"/>
                <w:b/>
                <w:bCs/>
                <w:color w:val="000000"/>
                <w:sz w:val="22"/>
                <w:szCs w:val="22"/>
              </w:rPr>
              <w:t>Te</w:t>
            </w:r>
            <w:r>
              <w:rPr>
                <w:rFonts w:asciiTheme="minorHAnsi" w:cstheme="minorHAnsi"/>
                <w:b/>
                <w:bCs/>
                <w:color w:val="000000"/>
                <w:sz w:val="22"/>
                <w:szCs w:val="22"/>
              </w:rPr>
              <w:t>chninis ir profesinis pajėgumas</w:t>
            </w:r>
          </w:p>
        </w:tc>
      </w:tr>
      <w:tr w:rsidR="00476816" w:rsidRPr="00E82CDC" w14:paraId="59540DF1" w14:textId="77777777" w:rsidTr="009B7D6A">
        <w:tc>
          <w:tcPr>
            <w:tcW w:w="551" w:type="dxa"/>
          </w:tcPr>
          <w:p w14:paraId="77BB508E" w14:textId="77777777" w:rsidR="00476816" w:rsidRPr="00E82CDC" w:rsidRDefault="00476816" w:rsidP="009B7D6A">
            <w:pPr>
              <w:pStyle w:val="Sraopastraipa"/>
              <w:tabs>
                <w:tab w:val="left" w:pos="851"/>
              </w:tabs>
              <w:ind w:left="0"/>
              <w:jc w:val="both"/>
              <w:rPr>
                <w:rFonts w:asciiTheme="minorHAnsi" w:cstheme="minorHAnsi"/>
                <w:sz w:val="22"/>
                <w:szCs w:val="22"/>
              </w:rPr>
            </w:pPr>
            <w:r w:rsidRPr="00E82CDC">
              <w:rPr>
                <w:rFonts w:asciiTheme="minorHAnsi" w:cstheme="minorHAnsi"/>
                <w:sz w:val="22"/>
                <w:szCs w:val="22"/>
              </w:rPr>
              <w:t>1.1.</w:t>
            </w:r>
          </w:p>
        </w:tc>
        <w:tc>
          <w:tcPr>
            <w:tcW w:w="3418" w:type="dxa"/>
          </w:tcPr>
          <w:p w14:paraId="6C0BC557" w14:textId="48BDA446" w:rsidR="005E11A4" w:rsidRPr="005E11A4" w:rsidRDefault="005E11A4" w:rsidP="005E11A4">
            <w:pPr>
              <w:jc w:val="both"/>
              <w:rPr>
                <w:rFonts w:asciiTheme="minorHAnsi" w:cstheme="minorHAnsi"/>
                <w:sz w:val="22"/>
                <w:szCs w:val="22"/>
              </w:rPr>
            </w:pPr>
            <w:r w:rsidRPr="005E11A4">
              <w:rPr>
                <w:rFonts w:asciiTheme="minorHAnsi" w:cstheme="minorHAnsi"/>
                <w:sz w:val="22"/>
                <w:szCs w:val="22"/>
              </w:rPr>
              <w:t xml:space="preserve">Tiekėjas (tiekėjų grupės </w:t>
            </w:r>
            <w:r w:rsidR="00270EF3">
              <w:rPr>
                <w:rFonts w:asciiTheme="minorHAnsi" w:cstheme="minorHAnsi"/>
                <w:sz w:val="22"/>
                <w:szCs w:val="22"/>
              </w:rPr>
              <w:t>nariai</w:t>
            </w:r>
            <w:r w:rsidRPr="005E11A4">
              <w:rPr>
                <w:rFonts w:asciiTheme="minorHAnsi" w:cstheme="minorHAnsi"/>
                <w:sz w:val="22"/>
                <w:szCs w:val="22"/>
              </w:rPr>
              <w:t xml:space="preserve"> kartu) per paskutinius 3 (tris) metus iki pasiūlymų pateikimo termino pabaigos  pagal vieną ar daugiau sutarčių  savo jėgomis</w:t>
            </w:r>
            <w:r w:rsidRPr="005E11A4">
              <w:rPr>
                <w:rStyle w:val="Puslapioinaosnuoroda"/>
                <w:rFonts w:asciiTheme="minorHAnsi" w:cstheme="minorHAnsi"/>
                <w:sz w:val="22"/>
                <w:szCs w:val="22"/>
              </w:rPr>
              <w:footnoteReference w:id="10"/>
            </w:r>
            <w:r w:rsidRPr="005E11A4">
              <w:rPr>
                <w:rFonts w:asciiTheme="minorHAnsi" w:cstheme="minorHAnsi"/>
                <w:sz w:val="22"/>
                <w:szCs w:val="22"/>
              </w:rPr>
              <w:t xml:space="preserve"> yra tinkamai</w:t>
            </w:r>
            <w:r w:rsidRPr="005E11A4">
              <w:rPr>
                <w:rStyle w:val="Puslapioinaosnuoroda"/>
                <w:rFonts w:asciiTheme="minorHAnsi" w:cstheme="minorHAnsi"/>
                <w:sz w:val="22"/>
                <w:szCs w:val="22"/>
              </w:rPr>
              <w:footnoteReference w:id="11"/>
            </w:r>
            <w:r w:rsidRPr="005E11A4">
              <w:rPr>
                <w:rFonts w:asciiTheme="minorHAnsi" w:cstheme="minorHAnsi"/>
                <w:sz w:val="22"/>
                <w:szCs w:val="22"/>
              </w:rPr>
              <w:t xml:space="preserve"> patiekęs darbo vietų antivirusinės programinės įrangos licencijas ir (ar) suteikęs jų techninio aptarnavimo paslaugas (toliau – prekės), kurių vertė (bendra vertė) ne mažesnė kaip </w:t>
            </w:r>
            <w:r w:rsidR="00225104">
              <w:rPr>
                <w:rFonts w:asciiTheme="minorHAnsi" w:cstheme="minorHAnsi"/>
                <w:sz w:val="22"/>
                <w:szCs w:val="22"/>
              </w:rPr>
              <w:t>89</w:t>
            </w:r>
            <w:r w:rsidRPr="005E11A4">
              <w:rPr>
                <w:rFonts w:asciiTheme="minorHAnsi" w:cstheme="minorHAnsi"/>
                <w:sz w:val="22"/>
                <w:szCs w:val="22"/>
              </w:rPr>
              <w:t> 000,00 EUR be PVM.</w:t>
            </w:r>
            <w:r w:rsidRPr="005E11A4">
              <w:rPr>
                <w:rFonts w:asciiTheme="minorHAnsi" w:cstheme="minorHAnsi"/>
                <w:sz w:val="22"/>
                <w:szCs w:val="22"/>
                <w:shd w:val="clear" w:color="auto" w:fill="FFFF00"/>
              </w:rPr>
              <w:t xml:space="preserve"> </w:t>
            </w:r>
            <w:r w:rsidRPr="005E11A4">
              <w:rPr>
                <w:rFonts w:asciiTheme="minorHAnsi" w:cstheme="minorHAnsi"/>
                <w:sz w:val="22"/>
                <w:szCs w:val="22"/>
              </w:rPr>
              <w:t xml:space="preserve"> </w:t>
            </w:r>
          </w:p>
          <w:p w14:paraId="5E3B80F9" w14:textId="1A9E8D79" w:rsidR="00476816" w:rsidRPr="005E11A4" w:rsidRDefault="005E11A4" w:rsidP="005E11A4">
            <w:pPr>
              <w:pStyle w:val="Sraopastraipa"/>
              <w:tabs>
                <w:tab w:val="left" w:pos="851"/>
              </w:tabs>
              <w:ind w:left="0"/>
              <w:jc w:val="both"/>
              <w:rPr>
                <w:rFonts w:asciiTheme="minorHAnsi" w:cstheme="minorHAnsi"/>
                <w:sz w:val="22"/>
                <w:szCs w:val="22"/>
              </w:rPr>
            </w:pPr>
            <w:r w:rsidRPr="005E11A4">
              <w:rPr>
                <w:rFonts w:asciiTheme="minorHAnsi" w:cstheme="minorHAnsi"/>
                <w:i/>
                <w:iCs/>
                <w:sz w:val="22"/>
                <w:szCs w:val="22"/>
              </w:rPr>
              <w:t xml:space="preserve">Pastaba. Nepriklausomai nuo įvykdytos (-ų) ir (ar) vykdomos (-ų) sutarties (-čių) teikimo pradžios ir pabaigos, į bendrą vertę bus skaičiuojama tik per paskutiniuosius 3 metus patiektų prekių vertė iki </w:t>
            </w:r>
            <w:r w:rsidRPr="005E11A4">
              <w:rPr>
                <w:rFonts w:asciiTheme="minorHAnsi" w:cstheme="minorHAnsi"/>
                <w:i/>
                <w:iCs/>
                <w:sz w:val="22"/>
                <w:szCs w:val="22"/>
              </w:rPr>
              <w:lastRenderedPageBreak/>
              <w:t>pasiūlymų pateikimo termino pabaigos</w:t>
            </w:r>
            <w:r w:rsidRPr="005E11A4">
              <w:rPr>
                <w:rFonts w:asciiTheme="minorHAnsi" w:cstheme="minorHAnsi"/>
                <w:sz w:val="22"/>
                <w:szCs w:val="22"/>
              </w:rPr>
              <w:t>.</w:t>
            </w:r>
          </w:p>
        </w:tc>
        <w:tc>
          <w:tcPr>
            <w:tcW w:w="3260" w:type="dxa"/>
          </w:tcPr>
          <w:p w14:paraId="2BCFC186" w14:textId="77777777" w:rsidR="00476816" w:rsidRPr="005E11A4" w:rsidRDefault="00476816" w:rsidP="009B7D6A">
            <w:pPr>
              <w:autoSpaceDE w:val="0"/>
              <w:autoSpaceDN w:val="0"/>
              <w:adjustRightInd w:val="0"/>
              <w:rPr>
                <w:rFonts w:asciiTheme="minorHAnsi" w:cstheme="minorHAnsi"/>
                <w:color w:val="000000"/>
                <w:sz w:val="22"/>
                <w:szCs w:val="22"/>
              </w:rPr>
            </w:pPr>
            <w:r w:rsidRPr="005E11A4">
              <w:rPr>
                <w:rFonts w:asciiTheme="minorHAnsi" w:cstheme="minorHAnsi"/>
                <w:color w:val="000000"/>
                <w:sz w:val="22"/>
                <w:szCs w:val="22"/>
              </w:rPr>
              <w:lastRenderedPageBreak/>
              <w:t>EBVPD</w:t>
            </w:r>
          </w:p>
          <w:p w14:paraId="5C400F30" w14:textId="167C0303" w:rsidR="00476816" w:rsidRPr="005E11A4" w:rsidRDefault="005E11A4" w:rsidP="009B7D6A">
            <w:pPr>
              <w:pStyle w:val="Sraopastraipa"/>
              <w:tabs>
                <w:tab w:val="left" w:pos="851"/>
              </w:tabs>
              <w:ind w:left="0"/>
              <w:jc w:val="both"/>
              <w:rPr>
                <w:rFonts w:asciiTheme="minorHAnsi" w:cstheme="minorHAnsi"/>
                <w:sz w:val="22"/>
                <w:szCs w:val="22"/>
              </w:rPr>
            </w:pPr>
            <w:bookmarkStart w:id="105" w:name="_Hlk197952822"/>
            <w:r w:rsidRPr="005E11A4">
              <w:rPr>
                <w:rFonts w:asciiTheme="minorHAnsi" w:cstheme="minorHAnsi"/>
                <w:bCs/>
                <w:sz w:val="22"/>
                <w:szCs w:val="22"/>
              </w:rPr>
              <w:t>Per paskutinius 3 metus iki pasiūlymų pateikimo termino pabaigos patiektų prekių sąrašas</w:t>
            </w:r>
            <w:bookmarkEnd w:id="105"/>
            <w:r w:rsidRPr="005E11A4">
              <w:rPr>
                <w:rStyle w:val="Puslapioinaosnuoroda"/>
                <w:rFonts w:asciiTheme="minorHAnsi" w:cstheme="minorHAnsi"/>
                <w:bCs/>
                <w:sz w:val="22"/>
                <w:szCs w:val="22"/>
              </w:rPr>
              <w:footnoteReference w:id="12"/>
            </w:r>
            <w:r w:rsidRPr="005E11A4">
              <w:rPr>
                <w:rFonts w:asciiTheme="minorHAnsi" w:cstheme="minorHAnsi"/>
                <w:bCs/>
                <w:sz w:val="22"/>
                <w:szCs w:val="22"/>
              </w:rPr>
              <w:t xml:space="preserve">, parengtas pagal pirkimo sąlygų </w:t>
            </w:r>
            <w:r w:rsidR="005640F9" w:rsidRPr="005640F9">
              <w:rPr>
                <w:rFonts w:asciiTheme="minorHAnsi" w:cstheme="minorHAnsi"/>
                <w:bCs/>
                <w:sz w:val="22"/>
                <w:szCs w:val="22"/>
              </w:rPr>
              <w:t>12</w:t>
            </w:r>
            <w:r w:rsidRPr="005640F9">
              <w:rPr>
                <w:rFonts w:asciiTheme="minorHAnsi" w:cstheme="minorHAnsi"/>
                <w:bCs/>
                <w:sz w:val="22"/>
                <w:szCs w:val="22"/>
              </w:rPr>
              <w:t xml:space="preserve"> priedą</w:t>
            </w:r>
            <w:r w:rsidRPr="005E11A4">
              <w:rPr>
                <w:rFonts w:asciiTheme="minorHAnsi" w:cstheme="minorHAnsi"/>
                <w:bCs/>
                <w:sz w:val="22"/>
                <w:szCs w:val="22"/>
              </w:rPr>
              <w:t>, kuriame nurodytos prekių bendros sumos (EUR be PVM), datos ir prekių gavėjai (tiek viešieji, tiek privatieji), kartu su prekių gavėjų ar jų įgaliotų asmenų pažymomis apie tinkamai patiektas prekes. Pažymose turi būti nurodytos prekių bendros sumos (EUR be PVM), datos, prekių gavėjai, ar prekės buvo patiektos tinkamai.</w:t>
            </w:r>
          </w:p>
        </w:tc>
        <w:tc>
          <w:tcPr>
            <w:tcW w:w="2836" w:type="dxa"/>
          </w:tcPr>
          <w:p w14:paraId="209398A7" w14:textId="77777777" w:rsidR="00476816" w:rsidRPr="005E11A4" w:rsidRDefault="00476816" w:rsidP="009B7D6A">
            <w:pPr>
              <w:pStyle w:val="Sraopastraipa"/>
              <w:tabs>
                <w:tab w:val="left" w:pos="851"/>
              </w:tabs>
              <w:ind w:left="0"/>
              <w:jc w:val="both"/>
              <w:rPr>
                <w:rFonts w:asciiTheme="minorHAnsi" w:cstheme="minorHAnsi"/>
                <w:sz w:val="22"/>
                <w:szCs w:val="22"/>
              </w:rPr>
            </w:pPr>
            <w:r w:rsidRPr="005E11A4">
              <w:rPr>
                <w:rFonts w:asciiTheme="minorHAnsi" w:cstheme="minorHAns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746173"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w:t>
      </w:r>
      <w:r w:rsidR="008F38C8" w:rsidRPr="00746173">
        <w:rPr>
          <w:rFonts w:eastAsia="Calibri" w:cstheme="minorHAnsi"/>
          <w:sz w:val="22"/>
          <w:szCs w:val="22"/>
          <w:lang w:eastAsia="en-US"/>
        </w:rPr>
        <w:t xml:space="preserve">organizacija </w:t>
      </w:r>
      <w:r w:rsidR="008F38C8" w:rsidRPr="00746173">
        <w:rPr>
          <w:rFonts w:eastAsia="Calibri" w:cstheme="minorHAnsi"/>
          <w:b/>
          <w:bCs/>
          <w:sz w:val="22"/>
          <w:szCs w:val="22"/>
          <w:lang w:eastAsia="en-US"/>
        </w:rPr>
        <w:t>nereikalauja,</w:t>
      </w:r>
      <w:r w:rsidR="008F38C8" w:rsidRPr="00746173">
        <w:rPr>
          <w:rFonts w:eastAsia="Calibri" w:cstheme="minorHAnsi"/>
          <w:sz w:val="22"/>
          <w:szCs w:val="22"/>
          <w:lang w:eastAsia="en-US"/>
        </w:rPr>
        <w:t xml:space="preserve"> kad tiekėjai laikytųsi k</w:t>
      </w:r>
      <w:r w:rsidR="005B19E4" w:rsidRPr="00746173">
        <w:rPr>
          <w:rFonts w:eastAsia="Calibri" w:cstheme="minorHAnsi"/>
          <w:iCs/>
          <w:sz w:val="22"/>
          <w:szCs w:val="22"/>
          <w:lang w:eastAsia="en-US"/>
        </w:rPr>
        <w:t>okybės vadybos sistemos ir (arba) aplinkos apsaugos vadybos sistemos standart</w:t>
      </w:r>
      <w:r w:rsidR="008F38C8" w:rsidRPr="00746173">
        <w:rPr>
          <w:rFonts w:eastAsia="Calibri" w:cstheme="minorHAnsi"/>
          <w:iCs/>
          <w:sz w:val="22"/>
          <w:szCs w:val="22"/>
          <w:lang w:eastAsia="en-US"/>
        </w:rPr>
        <w:t>ų</w:t>
      </w:r>
      <w:r w:rsidR="005B19E4" w:rsidRPr="00746173">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46173" w:rsidRDefault="008D704D" w:rsidP="008D704D">
      <w:pPr>
        <w:pStyle w:val="Antrat2"/>
        <w:ind w:left="5103"/>
        <w:rPr>
          <w:rFonts w:asciiTheme="minorHAnsi" w:eastAsia="Calibri" w:hAnsiTheme="minorHAnsi" w:cstheme="minorHAnsi"/>
          <w:color w:val="auto"/>
          <w:sz w:val="22"/>
          <w:szCs w:val="22"/>
        </w:rPr>
      </w:pPr>
      <w:bookmarkStart w:id="106" w:name="_Ref39673589"/>
      <w:bookmarkStart w:id="107" w:name="_Toc190416454"/>
      <w:bookmarkStart w:id="108" w:name="_Toc201562651"/>
      <w:r w:rsidRPr="00746173">
        <w:rPr>
          <w:rFonts w:asciiTheme="minorHAnsi" w:eastAsia="Calibri" w:hAnsiTheme="minorHAnsi" w:cstheme="minorHAnsi"/>
          <w:color w:val="auto"/>
          <w:sz w:val="22"/>
          <w:szCs w:val="22"/>
        </w:rPr>
        <w:lastRenderedPageBreak/>
        <w:t xml:space="preserve">Pirkimo sąlygų </w:t>
      </w:r>
      <w:r w:rsidR="00B950D8" w:rsidRPr="00746173">
        <w:rPr>
          <w:rFonts w:asciiTheme="minorHAnsi" w:eastAsia="Calibri" w:hAnsiTheme="minorHAnsi" w:cstheme="minorHAnsi"/>
          <w:color w:val="auto"/>
          <w:sz w:val="22"/>
          <w:szCs w:val="22"/>
        </w:rPr>
        <w:t>9</w:t>
      </w:r>
      <w:r w:rsidRPr="00746173">
        <w:rPr>
          <w:rFonts w:asciiTheme="minorHAnsi" w:eastAsia="Calibri" w:hAnsiTheme="minorHAnsi" w:cstheme="minorHAnsi"/>
          <w:color w:val="auto"/>
          <w:sz w:val="22"/>
          <w:szCs w:val="22"/>
        </w:rPr>
        <w:t xml:space="preserve"> priedas „</w:t>
      </w:r>
      <w:r w:rsidR="00077234" w:rsidRPr="00746173">
        <w:rPr>
          <w:rFonts w:asciiTheme="minorHAnsi" w:eastAsia="Calibri" w:hAnsiTheme="minorHAnsi" w:cstheme="minorHAnsi"/>
          <w:color w:val="auto"/>
          <w:sz w:val="22"/>
          <w:szCs w:val="22"/>
        </w:rPr>
        <w:t>Pasiūlymo galiojimo užtikrinimų formos</w:t>
      </w:r>
      <w:r w:rsidRPr="00746173">
        <w:rPr>
          <w:rFonts w:asciiTheme="minorHAnsi" w:eastAsia="Calibri" w:hAnsiTheme="minorHAnsi" w:cstheme="minorHAnsi"/>
          <w:color w:val="auto"/>
          <w:sz w:val="22"/>
          <w:szCs w:val="22"/>
        </w:rPr>
        <w:t>“</w:t>
      </w:r>
      <w:bookmarkEnd w:id="106"/>
      <w:bookmarkEnd w:id="107"/>
      <w:bookmarkEnd w:id="10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9" w:name="_Toc190416455"/>
      <w:r>
        <w:rPr>
          <w:rFonts w:eastAsia="Calibri" w:cstheme="minorHAnsi"/>
          <w:color w:val="0070C0"/>
          <w:sz w:val="22"/>
          <w:szCs w:val="22"/>
        </w:rPr>
        <w:br w:type="page"/>
      </w:r>
    </w:p>
    <w:p w14:paraId="79C3C465" w14:textId="49761F9C" w:rsidR="00971C1F" w:rsidRPr="00746173" w:rsidRDefault="00971C1F" w:rsidP="00971C1F">
      <w:pPr>
        <w:pStyle w:val="Antrat2"/>
        <w:ind w:left="5103"/>
        <w:rPr>
          <w:rFonts w:asciiTheme="minorHAnsi" w:eastAsia="Calibri" w:hAnsiTheme="minorHAnsi" w:cstheme="minorHAnsi"/>
          <w:color w:val="auto"/>
          <w:sz w:val="22"/>
          <w:szCs w:val="22"/>
        </w:rPr>
      </w:pPr>
      <w:bookmarkStart w:id="110" w:name="_Toc201562652"/>
      <w:r w:rsidRPr="00746173">
        <w:rPr>
          <w:rFonts w:asciiTheme="minorHAnsi" w:eastAsia="Calibri" w:hAnsiTheme="minorHAnsi" w:cstheme="minorHAnsi"/>
          <w:color w:val="auto"/>
          <w:sz w:val="22"/>
          <w:szCs w:val="22"/>
        </w:rPr>
        <w:lastRenderedPageBreak/>
        <w:t xml:space="preserve">Pirkimo sąlygų </w:t>
      </w:r>
      <w:r w:rsidR="00B950D8" w:rsidRPr="00746173">
        <w:rPr>
          <w:rFonts w:asciiTheme="minorHAnsi" w:eastAsia="Calibri" w:hAnsiTheme="minorHAnsi" w:cstheme="minorHAnsi"/>
          <w:color w:val="auto"/>
          <w:sz w:val="22"/>
          <w:szCs w:val="22"/>
        </w:rPr>
        <w:t>10</w:t>
      </w:r>
      <w:r w:rsidRPr="00746173">
        <w:rPr>
          <w:rFonts w:asciiTheme="minorHAnsi" w:eastAsia="Calibri" w:hAnsiTheme="minorHAnsi" w:cstheme="minorHAnsi"/>
          <w:color w:val="auto"/>
          <w:sz w:val="22"/>
          <w:szCs w:val="22"/>
        </w:rPr>
        <w:t xml:space="preserve"> priedas „Sutarties sąlygų įvykdymo užtikrinimų formos“</w:t>
      </w:r>
      <w:bookmarkEnd w:id="109"/>
      <w:bookmarkEnd w:id="11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746173" w:rsidRDefault="00F63EC6" w:rsidP="00F63EC6">
      <w:pPr>
        <w:suppressAutoHyphens/>
        <w:spacing w:after="0" w:line="240" w:lineRule="auto"/>
        <w:rPr>
          <w:rFonts w:eastAsia="Times New Roman" w:cstheme="minorHAnsi"/>
          <w:sz w:val="22"/>
          <w:szCs w:val="22"/>
          <w:lang w:eastAsia="en-US"/>
        </w:rPr>
      </w:pPr>
      <w:r w:rsidRPr="00746173">
        <w:rPr>
          <w:rFonts w:eastAsia="Times New Roman" w:cstheme="minorHAnsi"/>
          <w:sz w:val="22"/>
          <w:szCs w:val="22"/>
          <w:lang w:eastAsia="en-US"/>
        </w:rPr>
        <w:t>Vilniaus miesto savivaldybės administracijai</w:t>
      </w:r>
    </w:p>
    <w:p w14:paraId="028E1882" w14:textId="77777777" w:rsidR="00F63EC6" w:rsidRPr="00746173" w:rsidRDefault="00F63EC6" w:rsidP="00F63EC6">
      <w:pPr>
        <w:suppressAutoHyphens/>
        <w:spacing w:after="0" w:line="240" w:lineRule="auto"/>
        <w:rPr>
          <w:rFonts w:eastAsia="Times New Roman" w:cstheme="minorHAnsi"/>
          <w:sz w:val="22"/>
          <w:szCs w:val="22"/>
          <w:lang w:eastAsia="en-US"/>
        </w:rPr>
      </w:pPr>
      <w:r w:rsidRPr="00746173">
        <w:rPr>
          <w:rFonts w:eastAsia="Calibri" w:cstheme="minorHAnsi"/>
          <w:sz w:val="22"/>
          <w:szCs w:val="22"/>
        </w:rPr>
        <w:t>juridinio asmens kodas 188710061</w:t>
      </w:r>
    </w:p>
    <w:p w14:paraId="204ED565" w14:textId="77777777" w:rsidR="00F63EC6" w:rsidRPr="00746173" w:rsidRDefault="00F63EC6" w:rsidP="00F63EC6">
      <w:pPr>
        <w:suppressAutoHyphens/>
        <w:spacing w:after="0" w:line="240" w:lineRule="auto"/>
        <w:rPr>
          <w:rFonts w:eastAsia="Times New Roman" w:cstheme="minorHAnsi"/>
          <w:sz w:val="22"/>
          <w:szCs w:val="22"/>
          <w:lang w:eastAsia="en-US"/>
        </w:rPr>
      </w:pPr>
      <w:r w:rsidRPr="00746173">
        <w:rPr>
          <w:rFonts w:eastAsia="Times New Roman" w:cstheme="minorHAnsi"/>
          <w:sz w:val="22"/>
          <w:szCs w:val="22"/>
          <w:lang w:eastAsia="en-US"/>
        </w:rPr>
        <w:t>Konstitucijos pr. 3, LT-09601 Vilnius</w:t>
      </w:r>
    </w:p>
    <w:p w14:paraId="014C4E8D" w14:textId="77777777" w:rsidR="00971C1F" w:rsidRPr="00746173" w:rsidRDefault="00971C1F" w:rsidP="00971C1F">
      <w:pPr>
        <w:suppressAutoHyphens/>
        <w:autoSpaceDN w:val="0"/>
        <w:spacing w:after="0" w:line="240" w:lineRule="auto"/>
        <w:rPr>
          <w:rFonts w:eastAsia="Times New Roman" w:cstheme="minorHAnsi"/>
          <w:sz w:val="22"/>
          <w:szCs w:val="22"/>
          <w:lang w:eastAsia="en-US"/>
        </w:rPr>
      </w:pPr>
      <w:r w:rsidRPr="00746173">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CD092F" w:rsidRDefault="00980F7C" w:rsidP="00980F7C">
      <w:pPr>
        <w:suppressAutoHyphens/>
        <w:spacing w:after="0" w:line="240" w:lineRule="auto"/>
        <w:rPr>
          <w:rFonts w:eastAsia="Times New Roman" w:cstheme="minorHAnsi"/>
          <w:sz w:val="22"/>
          <w:szCs w:val="22"/>
          <w:lang w:eastAsia="en-US"/>
        </w:rPr>
      </w:pPr>
      <w:r w:rsidRPr="00CD092F">
        <w:rPr>
          <w:rFonts w:eastAsia="Times New Roman" w:cstheme="minorHAnsi"/>
          <w:sz w:val="22"/>
          <w:szCs w:val="22"/>
          <w:lang w:eastAsia="en-US"/>
        </w:rPr>
        <w:t>Vilniaus miesto savivaldybės administracijai</w:t>
      </w:r>
    </w:p>
    <w:p w14:paraId="75B7802A" w14:textId="77777777" w:rsidR="00980F7C" w:rsidRPr="00CD092F" w:rsidRDefault="00980F7C" w:rsidP="00980F7C">
      <w:pPr>
        <w:suppressAutoHyphens/>
        <w:spacing w:after="0" w:line="240" w:lineRule="auto"/>
        <w:rPr>
          <w:rFonts w:eastAsia="Times New Roman" w:cstheme="minorHAnsi"/>
          <w:sz w:val="22"/>
          <w:szCs w:val="22"/>
          <w:lang w:eastAsia="en-US"/>
        </w:rPr>
      </w:pPr>
      <w:r w:rsidRPr="00CD092F">
        <w:rPr>
          <w:rFonts w:eastAsia="Calibri" w:cstheme="minorHAnsi"/>
          <w:sz w:val="22"/>
          <w:szCs w:val="22"/>
        </w:rPr>
        <w:t>juridinio asmens kodas 188710061</w:t>
      </w:r>
    </w:p>
    <w:p w14:paraId="1BBCC611" w14:textId="77777777" w:rsidR="00980F7C" w:rsidRPr="00CD092F" w:rsidRDefault="00980F7C" w:rsidP="00980F7C">
      <w:pPr>
        <w:suppressAutoHyphens/>
        <w:spacing w:after="0" w:line="240" w:lineRule="auto"/>
        <w:rPr>
          <w:rFonts w:eastAsia="Times New Roman" w:cstheme="minorHAnsi"/>
          <w:sz w:val="22"/>
          <w:szCs w:val="22"/>
          <w:lang w:eastAsia="en-US"/>
        </w:rPr>
      </w:pPr>
      <w:r w:rsidRPr="00CD092F">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3C703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CD092F">
        <w:rPr>
          <w:rFonts w:eastAsia="Times New Roman" w:cstheme="minorHAnsi"/>
          <w:sz w:val="22"/>
          <w:szCs w:val="22"/>
          <w:lang w:eastAsia="en-US"/>
        </w:rPr>
        <w:t xml:space="preserve">Vilniaus miesto savivaldybės administracijai, Konstitucijos pr. 3, Vilnius </w:t>
      </w:r>
      <w:r w:rsidR="008C07A6" w:rsidRPr="00CD092F">
        <w:rPr>
          <w:rFonts w:eastAsia="Times New Roman" w:cstheme="minorHAnsi"/>
          <w:sz w:val="22"/>
          <w:szCs w:val="22"/>
          <w:lang w:eastAsia="en-US"/>
        </w:rPr>
        <w:t xml:space="preserve">ARBA </w:t>
      </w:r>
      <w:r w:rsidR="008C07A6" w:rsidRPr="00CD092F">
        <w:rPr>
          <w:rFonts w:cstheme="minorHAnsi"/>
          <w:sz w:val="22"/>
          <w:szCs w:val="22"/>
        </w:rPr>
        <w:t>įrašoma įstaiga, kuriai vykdomas pirkimas</w:t>
      </w:r>
      <w:r w:rsidR="008C07A6" w:rsidRPr="00CD092F">
        <w:rPr>
          <w:rFonts w:eastAsia="Times New Roman" w:cstheme="minorHAnsi"/>
          <w:sz w:val="22"/>
          <w:szCs w:val="22"/>
          <w:lang w:eastAsia="en-US"/>
        </w:rPr>
        <w:t xml:space="preserve">, adresas  </w:t>
      </w:r>
      <w:r w:rsidRPr="00CD092F">
        <w:rPr>
          <w:rFonts w:eastAsia="Times New Roman" w:cstheme="minorHAnsi"/>
          <w:sz w:val="22"/>
          <w:szCs w:val="22"/>
          <w:lang w:eastAsia="en-US"/>
        </w:rPr>
        <w:t xml:space="preserve">(toliau </w:t>
      </w:r>
      <w:r w:rsidRPr="00AD60A9">
        <w:rPr>
          <w:rFonts w:eastAsia="Times New Roman" w:cstheme="minorHAnsi"/>
          <w:sz w:val="22"/>
          <w:szCs w:val="22"/>
          <w:lang w:eastAsia="en-US"/>
        </w:rPr>
        <w:t xml:space="preserve">–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E97B583" w14:textId="77777777" w:rsidR="00072619" w:rsidRDefault="00072619" w:rsidP="00971C1F">
      <w:pPr>
        <w:spacing w:after="0" w:line="240" w:lineRule="auto"/>
        <w:ind w:firstLine="567"/>
        <w:jc w:val="both"/>
        <w:rPr>
          <w:rFonts w:eastAsia="Times New Roman" w:cstheme="minorHAnsi"/>
          <w:sz w:val="22"/>
          <w:szCs w:val="22"/>
          <w:lang w:eastAsia="en-US"/>
        </w:rPr>
      </w:pPr>
    </w:p>
    <w:p w14:paraId="3DCF13C1" w14:textId="77777777" w:rsidR="00072619" w:rsidRDefault="00072619" w:rsidP="00971C1F">
      <w:pPr>
        <w:spacing w:after="0" w:line="240" w:lineRule="auto"/>
        <w:ind w:firstLine="567"/>
        <w:jc w:val="both"/>
        <w:rPr>
          <w:rFonts w:eastAsia="Times New Roman" w:cstheme="minorHAnsi"/>
          <w:sz w:val="22"/>
          <w:szCs w:val="22"/>
          <w:lang w:eastAsia="en-US"/>
        </w:rPr>
      </w:pPr>
    </w:p>
    <w:p w14:paraId="431ED3F7" w14:textId="77777777" w:rsidR="00072619" w:rsidRDefault="00072619" w:rsidP="00971C1F">
      <w:pPr>
        <w:spacing w:after="0" w:line="240" w:lineRule="auto"/>
        <w:ind w:firstLine="567"/>
        <w:jc w:val="both"/>
        <w:rPr>
          <w:rFonts w:eastAsia="Times New Roman" w:cstheme="minorHAnsi"/>
          <w:sz w:val="22"/>
          <w:szCs w:val="22"/>
          <w:lang w:eastAsia="en-US"/>
        </w:rPr>
      </w:pPr>
    </w:p>
    <w:p w14:paraId="77DD2B68" w14:textId="77777777" w:rsidR="00072619" w:rsidRDefault="00072619" w:rsidP="00971C1F">
      <w:pPr>
        <w:spacing w:after="0" w:line="240" w:lineRule="auto"/>
        <w:ind w:firstLine="567"/>
        <w:jc w:val="both"/>
        <w:rPr>
          <w:rFonts w:eastAsia="Times New Roman" w:cstheme="minorHAnsi"/>
          <w:sz w:val="22"/>
          <w:szCs w:val="22"/>
          <w:lang w:eastAsia="en-US"/>
        </w:rPr>
      </w:pPr>
    </w:p>
    <w:p w14:paraId="66127804" w14:textId="77777777" w:rsidR="00072619" w:rsidRDefault="00072619" w:rsidP="00971C1F">
      <w:pPr>
        <w:spacing w:after="0" w:line="240" w:lineRule="auto"/>
        <w:ind w:firstLine="567"/>
        <w:jc w:val="both"/>
        <w:rPr>
          <w:rFonts w:eastAsia="Times New Roman" w:cstheme="minorHAnsi"/>
          <w:sz w:val="22"/>
          <w:szCs w:val="22"/>
          <w:lang w:eastAsia="en-US"/>
        </w:rPr>
      </w:pPr>
    </w:p>
    <w:p w14:paraId="2D1FBD44" w14:textId="77777777" w:rsidR="00072619" w:rsidRDefault="00072619" w:rsidP="00971C1F">
      <w:pPr>
        <w:spacing w:after="0" w:line="240" w:lineRule="auto"/>
        <w:ind w:firstLine="567"/>
        <w:jc w:val="both"/>
        <w:rPr>
          <w:rFonts w:eastAsia="Times New Roman" w:cstheme="minorHAnsi"/>
          <w:sz w:val="22"/>
          <w:szCs w:val="22"/>
          <w:lang w:eastAsia="en-US"/>
        </w:rPr>
      </w:pPr>
    </w:p>
    <w:p w14:paraId="7265742F" w14:textId="77777777" w:rsidR="00072619" w:rsidRDefault="00072619" w:rsidP="00971C1F">
      <w:pPr>
        <w:spacing w:after="0" w:line="240" w:lineRule="auto"/>
        <w:ind w:firstLine="567"/>
        <w:jc w:val="both"/>
        <w:rPr>
          <w:rFonts w:eastAsia="Times New Roman" w:cstheme="minorHAnsi"/>
          <w:sz w:val="22"/>
          <w:szCs w:val="22"/>
          <w:lang w:eastAsia="en-US"/>
        </w:rPr>
      </w:pPr>
    </w:p>
    <w:p w14:paraId="2B42B719" w14:textId="77777777" w:rsidR="00072619" w:rsidRDefault="00072619" w:rsidP="00971C1F">
      <w:pPr>
        <w:spacing w:after="0" w:line="240" w:lineRule="auto"/>
        <w:ind w:firstLine="567"/>
        <w:jc w:val="both"/>
        <w:rPr>
          <w:rFonts w:eastAsia="Times New Roman" w:cstheme="minorHAnsi"/>
          <w:sz w:val="22"/>
          <w:szCs w:val="22"/>
          <w:lang w:eastAsia="en-US"/>
        </w:rPr>
      </w:pPr>
    </w:p>
    <w:p w14:paraId="275B40E2" w14:textId="77777777" w:rsidR="00072619" w:rsidRDefault="00072619" w:rsidP="00971C1F">
      <w:pPr>
        <w:spacing w:after="0" w:line="240" w:lineRule="auto"/>
        <w:ind w:firstLine="567"/>
        <w:jc w:val="both"/>
        <w:rPr>
          <w:rFonts w:eastAsia="Times New Roman" w:cstheme="minorHAnsi"/>
          <w:sz w:val="22"/>
          <w:szCs w:val="22"/>
          <w:lang w:eastAsia="en-US"/>
        </w:rPr>
      </w:pPr>
    </w:p>
    <w:p w14:paraId="114A6B04" w14:textId="77777777" w:rsidR="00072619" w:rsidRDefault="00072619" w:rsidP="00971C1F">
      <w:pPr>
        <w:spacing w:after="0" w:line="240" w:lineRule="auto"/>
        <w:ind w:firstLine="567"/>
        <w:jc w:val="both"/>
        <w:rPr>
          <w:rFonts w:eastAsia="Times New Roman" w:cstheme="minorHAnsi"/>
          <w:sz w:val="22"/>
          <w:szCs w:val="22"/>
          <w:lang w:eastAsia="en-US"/>
        </w:rPr>
      </w:pPr>
    </w:p>
    <w:p w14:paraId="437A86F5" w14:textId="77777777" w:rsidR="00072619" w:rsidRDefault="00072619" w:rsidP="00971C1F">
      <w:pPr>
        <w:spacing w:after="0" w:line="240" w:lineRule="auto"/>
        <w:ind w:firstLine="567"/>
        <w:jc w:val="both"/>
        <w:rPr>
          <w:rFonts w:eastAsia="Times New Roman" w:cstheme="minorHAnsi"/>
          <w:sz w:val="22"/>
          <w:szCs w:val="22"/>
          <w:lang w:eastAsia="en-US"/>
        </w:rPr>
      </w:pPr>
    </w:p>
    <w:p w14:paraId="4AE4F577" w14:textId="77777777" w:rsidR="00072619" w:rsidRDefault="00072619" w:rsidP="00971C1F">
      <w:pPr>
        <w:spacing w:after="0" w:line="240" w:lineRule="auto"/>
        <w:ind w:firstLine="567"/>
        <w:jc w:val="both"/>
        <w:rPr>
          <w:rFonts w:eastAsia="Times New Roman" w:cstheme="minorHAnsi"/>
          <w:sz w:val="22"/>
          <w:szCs w:val="22"/>
          <w:lang w:eastAsia="en-US"/>
        </w:rPr>
      </w:pPr>
    </w:p>
    <w:p w14:paraId="53F85C2C" w14:textId="77777777" w:rsidR="00072619" w:rsidRDefault="00072619" w:rsidP="00971C1F">
      <w:pPr>
        <w:spacing w:after="0" w:line="240" w:lineRule="auto"/>
        <w:ind w:firstLine="567"/>
        <w:jc w:val="both"/>
        <w:rPr>
          <w:rFonts w:eastAsia="Times New Roman" w:cstheme="minorHAnsi"/>
          <w:sz w:val="22"/>
          <w:szCs w:val="22"/>
          <w:lang w:eastAsia="en-US"/>
        </w:rPr>
      </w:pPr>
    </w:p>
    <w:p w14:paraId="70D66FA9" w14:textId="77777777" w:rsidR="00072619" w:rsidRDefault="00072619" w:rsidP="00971C1F">
      <w:pPr>
        <w:spacing w:after="0" w:line="240" w:lineRule="auto"/>
        <w:ind w:firstLine="567"/>
        <w:jc w:val="both"/>
        <w:rPr>
          <w:rFonts w:eastAsia="Times New Roman" w:cstheme="minorHAnsi"/>
          <w:sz w:val="22"/>
          <w:szCs w:val="22"/>
          <w:lang w:eastAsia="en-US"/>
        </w:rPr>
      </w:pPr>
    </w:p>
    <w:p w14:paraId="2F7C6028" w14:textId="77777777" w:rsidR="00072619" w:rsidRDefault="00072619" w:rsidP="00971C1F">
      <w:pPr>
        <w:spacing w:after="0" w:line="240" w:lineRule="auto"/>
        <w:ind w:firstLine="567"/>
        <w:jc w:val="both"/>
        <w:rPr>
          <w:rFonts w:eastAsia="Times New Roman" w:cstheme="minorHAnsi"/>
          <w:sz w:val="22"/>
          <w:szCs w:val="22"/>
          <w:lang w:eastAsia="en-US"/>
        </w:rPr>
      </w:pPr>
    </w:p>
    <w:p w14:paraId="4BB498B7" w14:textId="77777777" w:rsidR="00072619" w:rsidRDefault="00072619" w:rsidP="00971C1F">
      <w:pPr>
        <w:spacing w:after="0" w:line="240" w:lineRule="auto"/>
        <w:ind w:firstLine="567"/>
        <w:jc w:val="both"/>
        <w:rPr>
          <w:rFonts w:eastAsia="Times New Roman" w:cstheme="minorHAnsi"/>
          <w:sz w:val="22"/>
          <w:szCs w:val="22"/>
          <w:lang w:eastAsia="en-US"/>
        </w:rPr>
      </w:pPr>
    </w:p>
    <w:p w14:paraId="2163D2FB" w14:textId="77777777" w:rsidR="00072619" w:rsidRDefault="00072619" w:rsidP="00971C1F">
      <w:pPr>
        <w:spacing w:after="0" w:line="240" w:lineRule="auto"/>
        <w:ind w:firstLine="567"/>
        <w:jc w:val="both"/>
        <w:rPr>
          <w:rFonts w:eastAsia="Times New Roman" w:cstheme="minorHAnsi"/>
          <w:sz w:val="22"/>
          <w:szCs w:val="22"/>
          <w:lang w:eastAsia="en-US"/>
        </w:rPr>
      </w:pPr>
    </w:p>
    <w:p w14:paraId="78A07F97" w14:textId="77777777" w:rsidR="00072619" w:rsidRDefault="00072619" w:rsidP="00971C1F">
      <w:pPr>
        <w:spacing w:after="0" w:line="240" w:lineRule="auto"/>
        <w:ind w:firstLine="567"/>
        <w:jc w:val="both"/>
        <w:rPr>
          <w:rFonts w:eastAsia="Times New Roman" w:cstheme="minorHAnsi"/>
          <w:sz w:val="22"/>
          <w:szCs w:val="22"/>
          <w:lang w:eastAsia="en-US"/>
        </w:rPr>
      </w:pPr>
    </w:p>
    <w:p w14:paraId="3C3282F3" w14:textId="77777777" w:rsidR="00072619" w:rsidRDefault="00072619" w:rsidP="00971C1F">
      <w:pPr>
        <w:spacing w:after="0" w:line="240" w:lineRule="auto"/>
        <w:ind w:firstLine="567"/>
        <w:jc w:val="both"/>
        <w:rPr>
          <w:rFonts w:eastAsia="Times New Roman" w:cstheme="minorHAnsi"/>
          <w:sz w:val="22"/>
          <w:szCs w:val="22"/>
          <w:lang w:eastAsia="en-US"/>
        </w:rPr>
      </w:pPr>
    </w:p>
    <w:p w14:paraId="561BC8CE" w14:textId="77777777" w:rsidR="00072619" w:rsidRDefault="00072619" w:rsidP="00971C1F">
      <w:pPr>
        <w:spacing w:after="0" w:line="240" w:lineRule="auto"/>
        <w:ind w:firstLine="567"/>
        <w:jc w:val="both"/>
        <w:rPr>
          <w:rFonts w:eastAsia="Times New Roman" w:cstheme="minorHAnsi"/>
          <w:sz w:val="22"/>
          <w:szCs w:val="22"/>
          <w:lang w:eastAsia="en-US"/>
        </w:rPr>
      </w:pPr>
    </w:p>
    <w:p w14:paraId="4E99D577" w14:textId="77777777" w:rsidR="00072619" w:rsidRDefault="00072619" w:rsidP="00971C1F">
      <w:pPr>
        <w:spacing w:after="0" w:line="240" w:lineRule="auto"/>
        <w:ind w:firstLine="567"/>
        <w:jc w:val="both"/>
        <w:rPr>
          <w:rFonts w:eastAsia="Times New Roman" w:cstheme="minorHAnsi"/>
          <w:sz w:val="22"/>
          <w:szCs w:val="22"/>
          <w:lang w:eastAsia="en-US"/>
        </w:rPr>
      </w:pPr>
    </w:p>
    <w:p w14:paraId="39EA4C2D" w14:textId="77777777" w:rsidR="00072619" w:rsidRDefault="00072619" w:rsidP="00971C1F">
      <w:pPr>
        <w:spacing w:after="0" w:line="240" w:lineRule="auto"/>
        <w:ind w:firstLine="567"/>
        <w:jc w:val="both"/>
        <w:rPr>
          <w:rFonts w:eastAsia="Times New Roman" w:cstheme="minorHAnsi"/>
          <w:sz w:val="22"/>
          <w:szCs w:val="22"/>
          <w:lang w:eastAsia="en-US"/>
        </w:rPr>
      </w:pPr>
    </w:p>
    <w:p w14:paraId="4CBCBF72" w14:textId="77777777" w:rsidR="00072619" w:rsidRDefault="00072619" w:rsidP="00971C1F">
      <w:pPr>
        <w:spacing w:after="0" w:line="240" w:lineRule="auto"/>
        <w:ind w:firstLine="567"/>
        <w:jc w:val="both"/>
        <w:rPr>
          <w:rFonts w:eastAsia="Times New Roman" w:cstheme="minorHAnsi"/>
          <w:sz w:val="22"/>
          <w:szCs w:val="22"/>
          <w:lang w:eastAsia="en-US"/>
        </w:rPr>
      </w:pPr>
    </w:p>
    <w:p w14:paraId="20A15708" w14:textId="77777777" w:rsidR="00072619" w:rsidRDefault="00072619" w:rsidP="00971C1F">
      <w:pPr>
        <w:spacing w:after="0" w:line="240" w:lineRule="auto"/>
        <w:ind w:firstLine="567"/>
        <w:jc w:val="both"/>
        <w:rPr>
          <w:rFonts w:eastAsia="Times New Roman" w:cstheme="minorHAnsi"/>
          <w:sz w:val="22"/>
          <w:szCs w:val="22"/>
          <w:lang w:eastAsia="en-US"/>
        </w:rPr>
      </w:pPr>
    </w:p>
    <w:p w14:paraId="33A907B7" w14:textId="77777777" w:rsidR="00072619" w:rsidRDefault="00072619" w:rsidP="00971C1F">
      <w:pPr>
        <w:spacing w:after="0" w:line="240" w:lineRule="auto"/>
        <w:ind w:firstLine="567"/>
        <w:jc w:val="both"/>
        <w:rPr>
          <w:rFonts w:eastAsia="Times New Roman" w:cstheme="minorHAnsi"/>
          <w:sz w:val="22"/>
          <w:szCs w:val="22"/>
          <w:lang w:eastAsia="en-US"/>
        </w:rPr>
      </w:pPr>
    </w:p>
    <w:p w14:paraId="31583EFF" w14:textId="77777777" w:rsidR="00072619" w:rsidRDefault="00072619" w:rsidP="00971C1F">
      <w:pPr>
        <w:spacing w:after="0" w:line="240" w:lineRule="auto"/>
        <w:ind w:firstLine="567"/>
        <w:jc w:val="both"/>
        <w:rPr>
          <w:rFonts w:eastAsia="Times New Roman" w:cstheme="minorHAnsi"/>
          <w:sz w:val="22"/>
          <w:szCs w:val="22"/>
          <w:lang w:eastAsia="en-US"/>
        </w:rPr>
      </w:pPr>
    </w:p>
    <w:p w14:paraId="343AB91A" w14:textId="77777777" w:rsidR="00072619" w:rsidRDefault="00072619" w:rsidP="00971C1F">
      <w:pPr>
        <w:spacing w:after="0" w:line="240" w:lineRule="auto"/>
        <w:ind w:firstLine="567"/>
        <w:jc w:val="both"/>
        <w:rPr>
          <w:rFonts w:eastAsia="Times New Roman" w:cstheme="minorHAnsi"/>
          <w:sz w:val="22"/>
          <w:szCs w:val="22"/>
          <w:lang w:eastAsia="en-US"/>
        </w:rPr>
      </w:pPr>
    </w:p>
    <w:p w14:paraId="4D464813" w14:textId="77777777" w:rsidR="00072619" w:rsidRDefault="00072619" w:rsidP="00971C1F">
      <w:pPr>
        <w:spacing w:after="0" w:line="240" w:lineRule="auto"/>
        <w:ind w:firstLine="567"/>
        <w:jc w:val="both"/>
        <w:rPr>
          <w:rFonts w:eastAsia="Times New Roman" w:cstheme="minorHAnsi"/>
          <w:sz w:val="22"/>
          <w:szCs w:val="22"/>
          <w:lang w:eastAsia="en-US"/>
        </w:rPr>
      </w:pPr>
    </w:p>
    <w:p w14:paraId="76D2C48A" w14:textId="77777777" w:rsidR="00072619" w:rsidRDefault="00072619" w:rsidP="00971C1F">
      <w:pPr>
        <w:spacing w:after="0" w:line="240" w:lineRule="auto"/>
        <w:ind w:firstLine="567"/>
        <w:jc w:val="both"/>
        <w:rPr>
          <w:rFonts w:eastAsia="Times New Roman" w:cstheme="minorHAnsi"/>
          <w:sz w:val="22"/>
          <w:szCs w:val="22"/>
          <w:lang w:eastAsia="en-US"/>
        </w:rPr>
      </w:pPr>
    </w:p>
    <w:p w14:paraId="5E67ADAB" w14:textId="77777777" w:rsidR="00072619" w:rsidRDefault="00072619" w:rsidP="00971C1F">
      <w:pPr>
        <w:spacing w:after="0" w:line="240" w:lineRule="auto"/>
        <w:ind w:firstLine="567"/>
        <w:jc w:val="both"/>
        <w:rPr>
          <w:rFonts w:eastAsia="Times New Roman" w:cstheme="minorHAnsi"/>
          <w:sz w:val="22"/>
          <w:szCs w:val="22"/>
          <w:lang w:eastAsia="en-US"/>
        </w:rPr>
      </w:pPr>
    </w:p>
    <w:p w14:paraId="65D20900" w14:textId="77777777" w:rsidR="00072619" w:rsidRDefault="00072619" w:rsidP="00971C1F">
      <w:pPr>
        <w:spacing w:after="0" w:line="240" w:lineRule="auto"/>
        <w:ind w:firstLine="567"/>
        <w:jc w:val="both"/>
        <w:rPr>
          <w:rFonts w:eastAsia="Times New Roman" w:cstheme="minorHAnsi"/>
          <w:sz w:val="22"/>
          <w:szCs w:val="22"/>
          <w:lang w:eastAsia="en-US"/>
        </w:rPr>
      </w:pPr>
    </w:p>
    <w:p w14:paraId="22347E51" w14:textId="77777777" w:rsidR="00072619" w:rsidRDefault="00072619" w:rsidP="00971C1F">
      <w:pPr>
        <w:spacing w:after="0" w:line="240" w:lineRule="auto"/>
        <w:ind w:firstLine="567"/>
        <w:jc w:val="both"/>
        <w:rPr>
          <w:rFonts w:eastAsia="Times New Roman" w:cstheme="minorHAnsi"/>
          <w:sz w:val="22"/>
          <w:szCs w:val="22"/>
          <w:lang w:eastAsia="en-US"/>
        </w:rPr>
      </w:pPr>
    </w:p>
    <w:p w14:paraId="3B52C195" w14:textId="77777777" w:rsidR="00072619" w:rsidRDefault="00072619" w:rsidP="00971C1F">
      <w:pPr>
        <w:spacing w:after="0" w:line="240" w:lineRule="auto"/>
        <w:ind w:firstLine="567"/>
        <w:jc w:val="both"/>
        <w:rPr>
          <w:rFonts w:eastAsia="Times New Roman" w:cstheme="minorHAnsi"/>
          <w:sz w:val="22"/>
          <w:szCs w:val="22"/>
          <w:lang w:eastAsia="en-US"/>
        </w:rPr>
      </w:pPr>
    </w:p>
    <w:p w14:paraId="097A5D1A" w14:textId="77777777" w:rsidR="00072619" w:rsidRDefault="00072619" w:rsidP="00971C1F">
      <w:pPr>
        <w:spacing w:after="0" w:line="240" w:lineRule="auto"/>
        <w:ind w:firstLine="567"/>
        <w:jc w:val="both"/>
        <w:rPr>
          <w:rFonts w:eastAsia="Times New Roman" w:cstheme="minorHAnsi"/>
          <w:sz w:val="22"/>
          <w:szCs w:val="22"/>
          <w:lang w:eastAsia="en-US"/>
        </w:rPr>
      </w:pPr>
    </w:p>
    <w:p w14:paraId="3F279A54" w14:textId="77777777" w:rsidR="00072619" w:rsidRPr="00072619" w:rsidRDefault="00072619" w:rsidP="00072619">
      <w:pPr>
        <w:keepNext/>
        <w:keepLines/>
        <w:spacing w:before="120" w:after="0" w:line="240" w:lineRule="auto"/>
        <w:ind w:left="5103"/>
        <w:outlineLvl w:val="1"/>
        <w:rPr>
          <w:rFonts w:eastAsia="Calibri" w:cstheme="minorHAnsi"/>
          <w:sz w:val="22"/>
          <w:szCs w:val="22"/>
        </w:rPr>
      </w:pPr>
      <w:bookmarkStart w:id="113" w:name="_Toc196907699"/>
      <w:bookmarkStart w:id="114" w:name="_Toc201562653"/>
      <w:r w:rsidRPr="00072619">
        <w:rPr>
          <w:rFonts w:eastAsia="Calibri" w:cstheme="minorHAnsi"/>
          <w:sz w:val="22"/>
          <w:szCs w:val="22"/>
        </w:rPr>
        <w:lastRenderedPageBreak/>
        <w:t>Pirkimo sąlygų 11 priedas „</w:t>
      </w:r>
      <w:r w:rsidRPr="00072619">
        <w:rPr>
          <w:rFonts w:ascii="Calibri" w:eastAsiaTheme="majorEastAsia" w:hAnsi="Calibri" w:cs="Calibri"/>
          <w:sz w:val="22"/>
          <w:szCs w:val="22"/>
        </w:rPr>
        <w:t>Nacionalinio saugumo reikalavimų atitikties deklaracija</w:t>
      </w:r>
      <w:r w:rsidRPr="00072619">
        <w:rPr>
          <w:rFonts w:eastAsia="Calibri" w:cstheme="minorHAnsi"/>
          <w:sz w:val="22"/>
          <w:szCs w:val="22"/>
        </w:rPr>
        <w:t>“</w:t>
      </w:r>
      <w:bookmarkEnd w:id="113"/>
      <w:bookmarkEnd w:id="114"/>
    </w:p>
    <w:p w14:paraId="6D5859BC" w14:textId="77777777" w:rsidR="00072619" w:rsidRPr="00072619" w:rsidRDefault="00072619" w:rsidP="00072619">
      <w:pPr>
        <w:shd w:val="clear" w:color="auto" w:fill="FFFFFF"/>
        <w:suppressAutoHyphens/>
        <w:spacing w:after="0" w:line="240" w:lineRule="auto"/>
        <w:ind w:firstLine="5954"/>
        <w:rPr>
          <w:rFonts w:cstheme="minorHAnsi"/>
          <w:sz w:val="20"/>
          <w:szCs w:val="20"/>
        </w:rPr>
      </w:pPr>
    </w:p>
    <w:p w14:paraId="71777D9A"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 xml:space="preserve">Nacionalinio saugumo reikalavimų atitikties </w:t>
      </w:r>
    </w:p>
    <w:p w14:paraId="101A63FA"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deklaracijos tipinė forma,</w:t>
      </w:r>
    </w:p>
    <w:p w14:paraId="5F7A1801"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 xml:space="preserve">patvirtinta Viešųjų pirkimų tarnybos </w:t>
      </w:r>
    </w:p>
    <w:p w14:paraId="69F7C251"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direktoriaus 2022 m. gruodžio 29 d.</w:t>
      </w:r>
    </w:p>
    <w:p w14:paraId="60E6831A" w14:textId="77777777" w:rsidR="00072619" w:rsidRPr="00072619" w:rsidRDefault="00072619" w:rsidP="00072619">
      <w:pPr>
        <w:shd w:val="clear" w:color="auto" w:fill="FFFFFF"/>
        <w:suppressAutoHyphens/>
        <w:spacing w:after="0" w:line="240" w:lineRule="auto"/>
        <w:ind w:firstLine="5954"/>
        <w:rPr>
          <w:rFonts w:cstheme="minorHAnsi"/>
          <w:sz w:val="20"/>
          <w:szCs w:val="20"/>
        </w:rPr>
      </w:pPr>
      <w:r w:rsidRPr="00072619">
        <w:rPr>
          <w:rFonts w:cstheme="minorHAnsi"/>
          <w:sz w:val="20"/>
          <w:szCs w:val="20"/>
        </w:rPr>
        <w:t>įsakymu Nr. 1S-233</w:t>
      </w:r>
    </w:p>
    <w:p w14:paraId="064068F2" w14:textId="77777777" w:rsidR="00072619" w:rsidRPr="00072619" w:rsidRDefault="00072619" w:rsidP="00072619">
      <w:pPr>
        <w:shd w:val="clear" w:color="auto" w:fill="FFFFFF"/>
        <w:suppressAutoHyphens/>
        <w:spacing w:after="0" w:line="240" w:lineRule="auto"/>
        <w:jc w:val="center"/>
        <w:rPr>
          <w:rFonts w:cstheme="minorHAnsi"/>
          <w:b/>
          <w:sz w:val="22"/>
          <w:szCs w:val="22"/>
        </w:rPr>
      </w:pPr>
    </w:p>
    <w:p w14:paraId="7006BFFD" w14:textId="77777777" w:rsidR="00072619" w:rsidRPr="00072619" w:rsidRDefault="00072619" w:rsidP="00072619">
      <w:pPr>
        <w:shd w:val="clear" w:color="auto" w:fill="FFFFFF"/>
        <w:suppressAutoHyphens/>
        <w:spacing w:after="0" w:line="240" w:lineRule="auto"/>
        <w:jc w:val="center"/>
        <w:rPr>
          <w:rFonts w:cstheme="minorHAnsi"/>
          <w:b/>
          <w:i/>
          <w:iCs/>
          <w:sz w:val="22"/>
          <w:szCs w:val="22"/>
        </w:rPr>
      </w:pPr>
      <w:r w:rsidRPr="00072619">
        <w:rPr>
          <w:rFonts w:cstheme="minorHAnsi"/>
          <w:b/>
          <w:i/>
          <w:iCs/>
          <w:sz w:val="22"/>
          <w:szCs w:val="22"/>
        </w:rPr>
        <w:t>(Nacionalinio saugumo reikalavimų atitikties deklaracijos tipinė forma)</w:t>
      </w:r>
    </w:p>
    <w:p w14:paraId="4E002FF7" w14:textId="77777777" w:rsidR="00072619" w:rsidRPr="00072619" w:rsidRDefault="00072619" w:rsidP="00072619">
      <w:pPr>
        <w:widowControl w:val="0"/>
        <w:tabs>
          <w:tab w:val="right" w:leader="underscore" w:pos="9071"/>
        </w:tabs>
        <w:suppressAutoHyphens/>
        <w:spacing w:after="0" w:line="240" w:lineRule="auto"/>
        <w:textAlignment w:val="baseline"/>
        <w:rPr>
          <w:rFonts w:cstheme="minorHAnsi"/>
          <w:sz w:val="22"/>
          <w:szCs w:val="22"/>
        </w:rPr>
      </w:pPr>
      <w:r w:rsidRPr="00072619">
        <w:rPr>
          <w:rFonts w:eastAsia="Calibri" w:cstheme="minorHAnsi"/>
          <w:sz w:val="22"/>
          <w:szCs w:val="22"/>
        </w:rPr>
        <w:tab/>
      </w:r>
    </w:p>
    <w:p w14:paraId="783CF5A9" w14:textId="77777777" w:rsidR="00072619" w:rsidRPr="00072619" w:rsidRDefault="00072619" w:rsidP="00072619">
      <w:pPr>
        <w:shd w:val="clear" w:color="auto" w:fill="FFFFFF"/>
        <w:suppressAutoHyphens/>
        <w:spacing w:after="0" w:line="240" w:lineRule="auto"/>
        <w:ind w:right="-178"/>
        <w:jc w:val="center"/>
        <w:rPr>
          <w:rFonts w:cstheme="minorHAnsi"/>
          <w:sz w:val="22"/>
          <w:szCs w:val="22"/>
        </w:rPr>
      </w:pPr>
      <w:r w:rsidRPr="00072619">
        <w:rPr>
          <w:rFonts w:cstheme="minorHAnsi"/>
          <w:sz w:val="22"/>
          <w:szCs w:val="22"/>
        </w:rPr>
        <w:t>(</w:t>
      </w:r>
      <w:r w:rsidRPr="00072619">
        <w:rPr>
          <w:rFonts w:cstheme="minorHAnsi"/>
          <w:i/>
          <w:iCs/>
          <w:sz w:val="22"/>
          <w:szCs w:val="22"/>
        </w:rPr>
        <w:t>tiekėjo pavadinimas</w:t>
      </w:r>
      <w:r w:rsidRPr="00072619">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72619" w:rsidRPr="00072619" w14:paraId="4BF10BFB" w14:textId="77777777" w:rsidTr="009B7D6A">
        <w:trPr>
          <w:trHeight w:val="317"/>
        </w:trPr>
        <w:tc>
          <w:tcPr>
            <w:tcW w:w="5524" w:type="dxa"/>
            <w:tcBorders>
              <w:top w:val="nil"/>
              <w:left w:val="nil"/>
              <w:bottom w:val="single" w:sz="4" w:space="0" w:color="auto"/>
              <w:right w:val="nil"/>
            </w:tcBorders>
            <w:vAlign w:val="center"/>
            <w:hideMark/>
          </w:tcPr>
          <w:p w14:paraId="55A959EA" w14:textId="77777777" w:rsidR="00072619" w:rsidRPr="00072619" w:rsidRDefault="00072619" w:rsidP="00072619">
            <w:pPr>
              <w:rPr>
                <w:rFonts w:cstheme="minorHAnsi"/>
                <w:sz w:val="22"/>
                <w:szCs w:val="22"/>
              </w:rPr>
            </w:pPr>
          </w:p>
          <w:p w14:paraId="5CEB5A38" w14:textId="77777777" w:rsidR="00072619" w:rsidRPr="00072619" w:rsidRDefault="00072619" w:rsidP="00072619">
            <w:pPr>
              <w:rPr>
                <w:rFonts w:cstheme="minorHAnsi"/>
                <w:sz w:val="22"/>
                <w:szCs w:val="22"/>
              </w:rPr>
            </w:pPr>
            <w:r w:rsidRPr="00072619">
              <w:rPr>
                <w:rFonts w:cstheme="minorHAnsi"/>
                <w:sz w:val="22"/>
                <w:szCs w:val="22"/>
              </w:rPr>
              <w:t>Vilniaus miesto savivaldyb</w:t>
            </w:r>
            <w:r w:rsidRPr="00072619">
              <w:rPr>
                <w:rFonts w:cstheme="minorHAnsi"/>
                <w:sz w:val="22"/>
                <w:szCs w:val="22"/>
              </w:rPr>
              <w:t>ė</w:t>
            </w:r>
            <w:r w:rsidRPr="00072619">
              <w:rPr>
                <w:rFonts w:cstheme="minorHAnsi"/>
                <w:sz w:val="22"/>
                <w:szCs w:val="22"/>
              </w:rPr>
              <w:t>s administracijai</w:t>
            </w:r>
          </w:p>
        </w:tc>
      </w:tr>
    </w:tbl>
    <w:p w14:paraId="79657CC3" w14:textId="77777777" w:rsidR="00072619" w:rsidRPr="00072619" w:rsidRDefault="00072619" w:rsidP="00072619">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45704A36" w14:textId="77777777" w:rsidR="00072619" w:rsidRPr="00072619" w:rsidRDefault="00072619" w:rsidP="00072619">
      <w:pPr>
        <w:widowControl w:val="0"/>
        <w:tabs>
          <w:tab w:val="right" w:leader="underscore" w:pos="9071"/>
        </w:tabs>
        <w:suppressAutoHyphens/>
        <w:spacing w:after="0" w:line="240" w:lineRule="auto"/>
        <w:jc w:val="center"/>
        <w:textAlignment w:val="baseline"/>
        <w:rPr>
          <w:rFonts w:cstheme="minorHAnsi"/>
          <w:sz w:val="22"/>
          <w:szCs w:val="22"/>
        </w:rPr>
      </w:pPr>
      <w:r w:rsidRPr="00072619">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72619" w:rsidRPr="00072619" w14:paraId="31236BF8" w14:textId="77777777" w:rsidTr="009B7D6A">
        <w:trPr>
          <w:jc w:val="center"/>
        </w:trPr>
        <w:tc>
          <w:tcPr>
            <w:tcW w:w="2693" w:type="dxa"/>
            <w:tcBorders>
              <w:top w:val="nil"/>
              <w:left w:val="nil"/>
              <w:bottom w:val="single" w:sz="4" w:space="0" w:color="auto"/>
              <w:right w:val="nil"/>
            </w:tcBorders>
          </w:tcPr>
          <w:p w14:paraId="7FDBDFBE" w14:textId="77777777" w:rsidR="00072619" w:rsidRPr="00072619" w:rsidRDefault="00072619" w:rsidP="00072619">
            <w:pPr>
              <w:jc w:val="center"/>
              <w:rPr>
                <w:rFonts w:cstheme="minorHAnsi"/>
                <w:color w:val="000000" w:themeColor="text1"/>
                <w:sz w:val="22"/>
                <w:szCs w:val="22"/>
              </w:rPr>
            </w:pPr>
          </w:p>
        </w:tc>
      </w:tr>
      <w:tr w:rsidR="00072619" w:rsidRPr="00072619" w14:paraId="7503E5E1" w14:textId="77777777" w:rsidTr="009B7D6A">
        <w:trPr>
          <w:trHeight w:val="116"/>
          <w:jc w:val="center"/>
        </w:trPr>
        <w:tc>
          <w:tcPr>
            <w:tcW w:w="2693" w:type="dxa"/>
            <w:tcBorders>
              <w:top w:val="single" w:sz="4" w:space="0" w:color="auto"/>
              <w:left w:val="nil"/>
              <w:right w:val="nil"/>
            </w:tcBorders>
            <w:hideMark/>
          </w:tcPr>
          <w:p w14:paraId="36F1CAF5" w14:textId="77777777" w:rsidR="00072619" w:rsidRPr="00072619" w:rsidRDefault="00072619" w:rsidP="00072619">
            <w:pPr>
              <w:jc w:val="center"/>
              <w:rPr>
                <w:rFonts w:cstheme="minorHAnsi"/>
                <w:i/>
                <w:iCs/>
                <w:color w:val="000000" w:themeColor="text1"/>
                <w:sz w:val="22"/>
                <w:szCs w:val="22"/>
                <w:vertAlign w:val="superscript"/>
              </w:rPr>
            </w:pPr>
            <w:r w:rsidRPr="00072619">
              <w:rPr>
                <w:rFonts w:cstheme="minorHAnsi"/>
                <w:i/>
                <w:iCs/>
                <w:color w:val="000000" w:themeColor="text1"/>
                <w:sz w:val="22"/>
                <w:szCs w:val="22"/>
                <w:vertAlign w:val="superscript"/>
              </w:rPr>
              <w:t>(data)</w:t>
            </w:r>
          </w:p>
        </w:tc>
      </w:tr>
      <w:tr w:rsidR="00072619" w:rsidRPr="00072619" w14:paraId="01CA2176" w14:textId="77777777" w:rsidTr="009B7D6A">
        <w:trPr>
          <w:trHeight w:val="116"/>
          <w:jc w:val="center"/>
        </w:trPr>
        <w:tc>
          <w:tcPr>
            <w:tcW w:w="2693" w:type="dxa"/>
            <w:tcBorders>
              <w:left w:val="nil"/>
              <w:bottom w:val="single" w:sz="4" w:space="0" w:color="auto"/>
              <w:right w:val="nil"/>
            </w:tcBorders>
          </w:tcPr>
          <w:p w14:paraId="3196D084" w14:textId="77777777" w:rsidR="00072619" w:rsidRPr="00072619" w:rsidRDefault="00072619" w:rsidP="00072619">
            <w:pPr>
              <w:jc w:val="center"/>
              <w:rPr>
                <w:rFonts w:cstheme="minorHAnsi"/>
                <w:i/>
                <w:iCs/>
                <w:color w:val="000000" w:themeColor="text1"/>
                <w:sz w:val="22"/>
                <w:szCs w:val="22"/>
                <w:vertAlign w:val="superscript"/>
              </w:rPr>
            </w:pPr>
          </w:p>
        </w:tc>
      </w:tr>
      <w:tr w:rsidR="00072619" w:rsidRPr="00072619" w14:paraId="39D75819" w14:textId="77777777" w:rsidTr="009B7D6A">
        <w:trPr>
          <w:trHeight w:val="116"/>
          <w:jc w:val="center"/>
        </w:trPr>
        <w:tc>
          <w:tcPr>
            <w:tcW w:w="2693" w:type="dxa"/>
            <w:tcBorders>
              <w:top w:val="single" w:sz="4" w:space="0" w:color="auto"/>
              <w:left w:val="nil"/>
              <w:bottom w:val="nil"/>
              <w:right w:val="nil"/>
            </w:tcBorders>
          </w:tcPr>
          <w:p w14:paraId="4272669C" w14:textId="77777777" w:rsidR="00072619" w:rsidRPr="00072619" w:rsidRDefault="00072619" w:rsidP="00072619">
            <w:pPr>
              <w:jc w:val="center"/>
              <w:rPr>
                <w:rFonts w:cstheme="minorHAnsi"/>
                <w:i/>
                <w:iCs/>
                <w:color w:val="000000" w:themeColor="text1"/>
                <w:sz w:val="22"/>
                <w:szCs w:val="22"/>
                <w:vertAlign w:val="superscript"/>
              </w:rPr>
            </w:pPr>
            <w:r w:rsidRPr="00072619">
              <w:rPr>
                <w:rFonts w:cstheme="minorHAnsi"/>
                <w:i/>
                <w:iCs/>
                <w:color w:val="000000" w:themeColor="text1"/>
                <w:sz w:val="22"/>
                <w:szCs w:val="22"/>
                <w:vertAlign w:val="superscript"/>
              </w:rPr>
              <w:t>sudarymo vieta</w:t>
            </w:r>
          </w:p>
        </w:tc>
      </w:tr>
    </w:tbl>
    <w:p w14:paraId="155B975E" w14:textId="77777777" w:rsidR="00072619" w:rsidRPr="00072619" w:rsidRDefault="00072619" w:rsidP="00072619">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88"/>
        <w:gridCol w:w="567"/>
        <w:gridCol w:w="566"/>
        <w:gridCol w:w="3531"/>
        <w:gridCol w:w="134"/>
        <w:gridCol w:w="4576"/>
      </w:tblGrid>
      <w:tr w:rsidR="00072619" w:rsidRPr="00072619" w14:paraId="685661B8" w14:textId="77777777" w:rsidTr="009B7D6A">
        <w:tc>
          <w:tcPr>
            <w:tcW w:w="479" w:type="dxa"/>
            <w:tcBorders>
              <w:top w:val="nil"/>
              <w:right w:val="nil"/>
            </w:tcBorders>
          </w:tcPr>
          <w:p w14:paraId="75CAB448"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A</w:t>
            </w:r>
            <w:r w:rsidRPr="00072619">
              <w:rPr>
                <w:rFonts w:cstheme="minorHAnsi"/>
                <w:spacing w:val="-2"/>
                <w:sz w:val="22"/>
                <w:szCs w:val="22"/>
              </w:rPr>
              <w:t>š</w:t>
            </w:r>
            <w:r w:rsidRPr="00072619">
              <w:rPr>
                <w:rFonts w:cstheme="minorHAnsi"/>
                <w:spacing w:val="-2"/>
                <w:sz w:val="22"/>
                <w:szCs w:val="22"/>
              </w:rPr>
              <w:t>,</w:t>
            </w:r>
          </w:p>
        </w:tc>
        <w:tc>
          <w:tcPr>
            <w:tcW w:w="9493" w:type="dxa"/>
            <w:gridSpan w:val="6"/>
            <w:tcBorders>
              <w:top w:val="nil"/>
              <w:left w:val="nil"/>
            </w:tcBorders>
          </w:tcPr>
          <w:p w14:paraId="7C7324C4"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4CAB36AB" w14:textId="77777777" w:rsidTr="009B7D6A">
        <w:tc>
          <w:tcPr>
            <w:tcW w:w="567" w:type="dxa"/>
            <w:gridSpan w:val="2"/>
            <w:tcBorders>
              <w:bottom w:val="nil"/>
              <w:right w:val="nil"/>
            </w:tcBorders>
          </w:tcPr>
          <w:p w14:paraId="54EFCD0C" w14:textId="77777777" w:rsidR="00072619" w:rsidRPr="00072619" w:rsidRDefault="00072619" w:rsidP="00072619">
            <w:pPr>
              <w:snapToGrid w:val="0"/>
              <w:ind w:right="-1"/>
              <w:jc w:val="center"/>
              <w:rPr>
                <w:rFonts w:cstheme="minorHAnsi"/>
                <w:spacing w:val="-2"/>
                <w:sz w:val="22"/>
                <w:szCs w:val="22"/>
                <w:vertAlign w:val="superscript"/>
              </w:rPr>
            </w:pPr>
          </w:p>
        </w:tc>
        <w:tc>
          <w:tcPr>
            <w:tcW w:w="9405" w:type="dxa"/>
            <w:gridSpan w:val="5"/>
            <w:tcBorders>
              <w:left w:val="nil"/>
              <w:bottom w:val="nil"/>
            </w:tcBorders>
          </w:tcPr>
          <w:p w14:paraId="0E9A3335" w14:textId="77777777" w:rsidR="00072619" w:rsidRPr="00072619" w:rsidRDefault="00072619" w:rsidP="00072619">
            <w:pPr>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(Tiek</w:t>
            </w:r>
            <w:r w:rsidRPr="00072619">
              <w:rPr>
                <w:rFonts w:cstheme="minorHAnsi"/>
                <w:i/>
                <w:iCs/>
                <w:spacing w:val="-2"/>
                <w:sz w:val="22"/>
                <w:szCs w:val="22"/>
                <w:vertAlign w:val="superscript"/>
              </w:rPr>
              <w:t>ė</w:t>
            </w:r>
            <w:r w:rsidRPr="00072619">
              <w:rPr>
                <w:rFonts w:cstheme="minorHAnsi"/>
                <w:i/>
                <w:iCs/>
                <w:spacing w:val="-2"/>
                <w:sz w:val="22"/>
                <w:szCs w:val="22"/>
                <w:vertAlign w:val="superscript"/>
              </w:rPr>
              <w:t xml:space="preserve">jo vadovo ar jo </w:t>
            </w:r>
            <w:r w:rsidRPr="00072619">
              <w:rPr>
                <w:rFonts w:cstheme="minorHAnsi"/>
                <w:i/>
                <w:iCs/>
                <w:spacing w:val="-2"/>
                <w:sz w:val="22"/>
                <w:szCs w:val="22"/>
                <w:vertAlign w:val="superscript"/>
              </w:rPr>
              <w:t>į</w:t>
            </w:r>
            <w:r w:rsidRPr="00072619">
              <w:rPr>
                <w:rFonts w:cstheme="minorHAnsi"/>
                <w:i/>
                <w:iCs/>
                <w:spacing w:val="-2"/>
                <w:sz w:val="22"/>
                <w:szCs w:val="22"/>
                <w:vertAlign w:val="superscript"/>
              </w:rPr>
              <w:t>galioto asmens pareig</w:t>
            </w:r>
            <w:r w:rsidRPr="00072619">
              <w:rPr>
                <w:rFonts w:cstheme="minorHAnsi"/>
                <w:i/>
                <w:iCs/>
                <w:spacing w:val="-2"/>
                <w:sz w:val="22"/>
                <w:szCs w:val="22"/>
                <w:vertAlign w:val="superscript"/>
              </w:rPr>
              <w:t>ų</w:t>
            </w:r>
            <w:r w:rsidRPr="00072619">
              <w:rPr>
                <w:rFonts w:cstheme="minorHAnsi"/>
                <w:i/>
                <w:iCs/>
                <w:spacing w:val="-2"/>
                <w:sz w:val="22"/>
                <w:szCs w:val="22"/>
                <w:vertAlign w:val="superscript"/>
              </w:rPr>
              <w:t xml:space="preserve"> pavadinimas, vardas ir pavard</w:t>
            </w:r>
            <w:r w:rsidRPr="00072619">
              <w:rPr>
                <w:rFonts w:cstheme="minorHAnsi"/>
                <w:i/>
                <w:iCs/>
                <w:spacing w:val="-2"/>
                <w:sz w:val="22"/>
                <w:szCs w:val="22"/>
                <w:vertAlign w:val="superscript"/>
              </w:rPr>
              <w:t>ė</w:t>
            </w:r>
            <w:r w:rsidRPr="00072619">
              <w:rPr>
                <w:rFonts w:cstheme="minorHAnsi"/>
                <w:i/>
                <w:iCs/>
                <w:spacing w:val="-2"/>
                <w:sz w:val="22"/>
                <w:szCs w:val="22"/>
                <w:vertAlign w:val="superscript"/>
              </w:rPr>
              <w:t>)</w:t>
            </w:r>
          </w:p>
        </w:tc>
      </w:tr>
      <w:tr w:rsidR="00072619" w:rsidRPr="00072619" w14:paraId="4055EBDB" w14:textId="77777777" w:rsidTr="009B7D6A">
        <w:tc>
          <w:tcPr>
            <w:tcW w:w="5245" w:type="dxa"/>
            <w:gridSpan w:val="5"/>
            <w:tcBorders>
              <w:top w:val="nil"/>
              <w:bottom w:val="single" w:sz="4" w:space="0" w:color="000000"/>
              <w:right w:val="nil"/>
            </w:tcBorders>
          </w:tcPr>
          <w:p w14:paraId="5F5D23B9"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133055BD"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2A0ED40F" w14:textId="77777777" w:rsidTr="009B7D6A">
        <w:tc>
          <w:tcPr>
            <w:tcW w:w="5380" w:type="dxa"/>
            <w:gridSpan w:val="6"/>
            <w:tcBorders>
              <w:top w:val="single" w:sz="4" w:space="0" w:color="000000"/>
              <w:bottom w:val="nil"/>
              <w:right w:val="nil"/>
            </w:tcBorders>
          </w:tcPr>
          <w:p w14:paraId="3B46133D" w14:textId="77777777" w:rsidR="00072619" w:rsidRPr="00072619" w:rsidRDefault="00072619" w:rsidP="00072619">
            <w:pPr>
              <w:tabs>
                <w:tab w:val="left" w:pos="851"/>
              </w:tabs>
              <w:snapToGrid w:val="0"/>
              <w:ind w:right="-1"/>
              <w:jc w:val="center"/>
              <w:rPr>
                <w:rFonts w:cstheme="minorHAnsi"/>
                <w:spacing w:val="-2"/>
                <w:sz w:val="22"/>
                <w:szCs w:val="22"/>
                <w:vertAlign w:val="superscript"/>
              </w:rPr>
            </w:pPr>
          </w:p>
        </w:tc>
        <w:tc>
          <w:tcPr>
            <w:tcW w:w="4592" w:type="dxa"/>
            <w:tcBorders>
              <w:top w:val="single" w:sz="4" w:space="0" w:color="000000"/>
              <w:left w:val="nil"/>
              <w:bottom w:val="nil"/>
            </w:tcBorders>
          </w:tcPr>
          <w:p w14:paraId="0A5CED78" w14:textId="77777777" w:rsidR="00072619" w:rsidRPr="00072619" w:rsidRDefault="00072619" w:rsidP="00072619">
            <w:pPr>
              <w:tabs>
                <w:tab w:val="left" w:pos="851"/>
              </w:tabs>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(Tiek</w:t>
            </w:r>
            <w:r w:rsidRPr="00072619">
              <w:rPr>
                <w:rFonts w:cstheme="minorHAnsi"/>
                <w:i/>
                <w:iCs/>
                <w:spacing w:val="-2"/>
                <w:sz w:val="22"/>
                <w:szCs w:val="22"/>
                <w:vertAlign w:val="superscript"/>
              </w:rPr>
              <w:t>ė</w:t>
            </w:r>
            <w:r w:rsidRPr="00072619">
              <w:rPr>
                <w:rFonts w:cstheme="minorHAnsi"/>
                <w:i/>
                <w:iCs/>
                <w:spacing w:val="-2"/>
                <w:sz w:val="22"/>
                <w:szCs w:val="22"/>
                <w:vertAlign w:val="superscript"/>
              </w:rPr>
              <w:t>jo pavadinimas)</w:t>
            </w:r>
          </w:p>
        </w:tc>
      </w:tr>
      <w:tr w:rsidR="00072619" w:rsidRPr="00072619" w14:paraId="034D5466" w14:textId="77777777" w:rsidTr="009B7D6A">
        <w:tc>
          <w:tcPr>
            <w:tcW w:w="1701" w:type="dxa"/>
            <w:gridSpan w:val="4"/>
            <w:tcBorders>
              <w:top w:val="nil"/>
              <w:bottom w:val="single" w:sz="4" w:space="0" w:color="000000"/>
              <w:right w:val="nil"/>
            </w:tcBorders>
          </w:tcPr>
          <w:p w14:paraId="15EA1786"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 xml:space="preserve">dalyvaujantis (-i) </w:t>
            </w:r>
          </w:p>
        </w:tc>
        <w:tc>
          <w:tcPr>
            <w:tcW w:w="8271" w:type="dxa"/>
            <w:gridSpan w:val="3"/>
            <w:tcBorders>
              <w:top w:val="nil"/>
              <w:left w:val="nil"/>
              <w:bottom w:val="single" w:sz="4" w:space="0" w:color="000000"/>
            </w:tcBorders>
          </w:tcPr>
          <w:p w14:paraId="50951B83"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Vilniaus miesto savivaldyb</w:t>
            </w:r>
            <w:r w:rsidRPr="00072619">
              <w:rPr>
                <w:rFonts w:cstheme="minorHAnsi"/>
                <w:spacing w:val="-2"/>
                <w:sz w:val="22"/>
                <w:szCs w:val="22"/>
              </w:rPr>
              <w:t>ė</w:t>
            </w:r>
            <w:r w:rsidRPr="00072619">
              <w:rPr>
                <w:rFonts w:cstheme="minorHAnsi"/>
                <w:spacing w:val="-2"/>
                <w:sz w:val="22"/>
                <w:szCs w:val="22"/>
              </w:rPr>
              <w:t>s administracijos</w:t>
            </w:r>
          </w:p>
        </w:tc>
      </w:tr>
      <w:tr w:rsidR="00072619" w:rsidRPr="00072619" w14:paraId="002561B9" w14:textId="77777777" w:rsidTr="009B7D6A">
        <w:tc>
          <w:tcPr>
            <w:tcW w:w="5380" w:type="dxa"/>
            <w:gridSpan w:val="6"/>
            <w:tcBorders>
              <w:top w:val="single" w:sz="4" w:space="0" w:color="000000"/>
              <w:bottom w:val="nil"/>
              <w:right w:val="nil"/>
            </w:tcBorders>
          </w:tcPr>
          <w:p w14:paraId="48AB7E6F" w14:textId="77777777" w:rsidR="00072619" w:rsidRPr="00072619" w:rsidRDefault="00072619" w:rsidP="00072619">
            <w:pPr>
              <w:tabs>
                <w:tab w:val="left" w:pos="851"/>
              </w:tabs>
              <w:snapToGrid w:val="0"/>
              <w:ind w:right="-1"/>
              <w:jc w:val="center"/>
              <w:rPr>
                <w:rFonts w:cstheme="minorHAnsi"/>
                <w:spacing w:val="-2"/>
                <w:sz w:val="22"/>
                <w:szCs w:val="22"/>
                <w:vertAlign w:val="superscript"/>
              </w:rPr>
            </w:pPr>
          </w:p>
        </w:tc>
        <w:tc>
          <w:tcPr>
            <w:tcW w:w="4592" w:type="dxa"/>
            <w:tcBorders>
              <w:top w:val="single" w:sz="4" w:space="0" w:color="000000"/>
              <w:left w:val="nil"/>
              <w:bottom w:val="nil"/>
            </w:tcBorders>
          </w:tcPr>
          <w:p w14:paraId="761E36B3" w14:textId="77777777" w:rsidR="00072619" w:rsidRPr="00072619" w:rsidRDefault="00072619" w:rsidP="00072619">
            <w:pPr>
              <w:tabs>
                <w:tab w:val="left" w:pos="851"/>
              </w:tabs>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(perkan</w:t>
            </w:r>
            <w:r w:rsidRPr="00072619">
              <w:rPr>
                <w:rFonts w:cstheme="minorHAnsi"/>
                <w:i/>
                <w:iCs/>
                <w:spacing w:val="-2"/>
                <w:sz w:val="22"/>
                <w:szCs w:val="22"/>
                <w:vertAlign w:val="superscript"/>
              </w:rPr>
              <w:t>č</w:t>
            </w:r>
            <w:r w:rsidRPr="00072619">
              <w:rPr>
                <w:rFonts w:cstheme="minorHAnsi"/>
                <w:i/>
                <w:iCs/>
                <w:spacing w:val="-2"/>
                <w:sz w:val="22"/>
                <w:szCs w:val="22"/>
                <w:vertAlign w:val="superscript"/>
              </w:rPr>
              <w:t>iosios organizacijos pavadinimas)</w:t>
            </w:r>
          </w:p>
        </w:tc>
      </w:tr>
      <w:tr w:rsidR="00072619" w:rsidRPr="00072619" w14:paraId="044ABE2C" w14:textId="77777777" w:rsidTr="009B7D6A">
        <w:tc>
          <w:tcPr>
            <w:tcW w:w="1701" w:type="dxa"/>
            <w:gridSpan w:val="4"/>
            <w:tcBorders>
              <w:top w:val="nil"/>
              <w:bottom w:val="single" w:sz="4" w:space="0" w:color="000000"/>
              <w:right w:val="nil"/>
            </w:tcBorders>
          </w:tcPr>
          <w:p w14:paraId="3522B0E0"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vykdomame</w:t>
            </w:r>
          </w:p>
        </w:tc>
        <w:tc>
          <w:tcPr>
            <w:tcW w:w="8271" w:type="dxa"/>
            <w:gridSpan w:val="3"/>
            <w:tcBorders>
              <w:top w:val="nil"/>
              <w:left w:val="nil"/>
              <w:bottom w:val="single" w:sz="4" w:space="0" w:color="000000"/>
            </w:tcBorders>
          </w:tcPr>
          <w:p w14:paraId="0EE863D6"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6696CDF7" w14:textId="77777777" w:rsidTr="009B7D6A">
        <w:tc>
          <w:tcPr>
            <w:tcW w:w="1701" w:type="dxa"/>
            <w:gridSpan w:val="4"/>
            <w:tcBorders>
              <w:top w:val="single" w:sz="4" w:space="0" w:color="000000"/>
              <w:bottom w:val="nil"/>
              <w:right w:val="nil"/>
            </w:tcBorders>
          </w:tcPr>
          <w:p w14:paraId="426E3EA7" w14:textId="77777777" w:rsidR="00072619" w:rsidRPr="00072619" w:rsidRDefault="00072619" w:rsidP="00072619">
            <w:pPr>
              <w:tabs>
                <w:tab w:val="left" w:pos="851"/>
              </w:tabs>
              <w:snapToGrid w:val="0"/>
              <w:ind w:right="-1"/>
              <w:jc w:val="center"/>
              <w:rPr>
                <w:rFonts w:cstheme="minorHAnsi"/>
                <w:spacing w:val="-2"/>
                <w:sz w:val="22"/>
                <w:szCs w:val="22"/>
                <w:vertAlign w:val="superscript"/>
              </w:rPr>
            </w:pPr>
          </w:p>
        </w:tc>
        <w:tc>
          <w:tcPr>
            <w:tcW w:w="8271" w:type="dxa"/>
            <w:gridSpan w:val="3"/>
            <w:tcBorders>
              <w:top w:val="single" w:sz="4" w:space="0" w:color="000000"/>
              <w:left w:val="nil"/>
              <w:bottom w:val="nil"/>
            </w:tcBorders>
          </w:tcPr>
          <w:p w14:paraId="1A666E01" w14:textId="77777777" w:rsidR="00072619" w:rsidRPr="00072619" w:rsidRDefault="00072619" w:rsidP="00072619">
            <w:pPr>
              <w:tabs>
                <w:tab w:val="left" w:pos="851"/>
              </w:tabs>
              <w:snapToGrid w:val="0"/>
              <w:ind w:right="-1"/>
              <w:jc w:val="center"/>
              <w:rPr>
                <w:rFonts w:cstheme="minorHAnsi"/>
                <w:i/>
                <w:iCs/>
                <w:spacing w:val="-2"/>
                <w:sz w:val="22"/>
                <w:szCs w:val="22"/>
                <w:vertAlign w:val="superscript"/>
              </w:rPr>
            </w:pPr>
            <w:r w:rsidRPr="00072619">
              <w:rPr>
                <w:rFonts w:cstheme="minorHAnsi"/>
                <w:i/>
                <w:iCs/>
                <w:spacing w:val="-2"/>
                <w:sz w:val="22"/>
                <w:szCs w:val="22"/>
                <w:vertAlign w:val="superscript"/>
              </w:rPr>
              <w:t>(Pirkimo objekto pavadinimas, pirkimo numeris,</w:t>
            </w:r>
            <w:r w:rsidRPr="00072619">
              <w:rPr>
                <w:rFonts w:cstheme="minorHAnsi"/>
                <w:sz w:val="22"/>
                <w:szCs w:val="22"/>
              </w:rPr>
              <w:t xml:space="preserve"> </w:t>
            </w:r>
            <w:r w:rsidRPr="00072619">
              <w:rPr>
                <w:rFonts w:cstheme="minorHAnsi"/>
                <w:i/>
                <w:iCs/>
                <w:spacing w:val="-2"/>
                <w:sz w:val="22"/>
                <w:szCs w:val="22"/>
                <w:vertAlign w:val="superscript"/>
              </w:rPr>
              <w:t>pirkimo paskelbimo CVP IS data )</w:t>
            </w:r>
          </w:p>
        </w:tc>
      </w:tr>
      <w:tr w:rsidR="00072619" w:rsidRPr="00072619" w14:paraId="39406DBB" w14:textId="77777777" w:rsidTr="009B7D6A">
        <w:tc>
          <w:tcPr>
            <w:tcW w:w="1134" w:type="dxa"/>
            <w:gridSpan w:val="3"/>
            <w:tcBorders>
              <w:top w:val="nil"/>
              <w:bottom w:val="single" w:sz="4" w:space="0" w:color="000000"/>
              <w:right w:val="nil"/>
            </w:tcBorders>
          </w:tcPr>
          <w:p w14:paraId="42686003" w14:textId="77777777" w:rsidR="00072619" w:rsidRPr="00072619" w:rsidRDefault="00072619" w:rsidP="00072619">
            <w:pPr>
              <w:tabs>
                <w:tab w:val="left" w:pos="851"/>
              </w:tabs>
              <w:snapToGrid w:val="0"/>
              <w:ind w:right="-1"/>
              <w:jc w:val="both"/>
              <w:rPr>
                <w:rFonts w:cstheme="minorHAnsi"/>
                <w:spacing w:val="-2"/>
                <w:sz w:val="22"/>
                <w:szCs w:val="22"/>
              </w:rPr>
            </w:pPr>
            <w:r w:rsidRPr="00072619">
              <w:rPr>
                <w:rFonts w:cstheme="minorHAnsi"/>
                <w:spacing w:val="-2"/>
                <w:sz w:val="22"/>
                <w:szCs w:val="22"/>
              </w:rPr>
              <w:t>skelbtame</w:t>
            </w:r>
          </w:p>
        </w:tc>
        <w:tc>
          <w:tcPr>
            <w:tcW w:w="8838" w:type="dxa"/>
            <w:gridSpan w:val="4"/>
            <w:tcBorders>
              <w:top w:val="nil"/>
              <w:left w:val="nil"/>
              <w:bottom w:val="single" w:sz="4" w:space="0" w:color="000000"/>
            </w:tcBorders>
          </w:tcPr>
          <w:p w14:paraId="3938206B" w14:textId="77777777" w:rsidR="00072619" w:rsidRPr="00072619" w:rsidRDefault="00072619" w:rsidP="00072619">
            <w:pPr>
              <w:tabs>
                <w:tab w:val="left" w:pos="851"/>
              </w:tabs>
              <w:snapToGrid w:val="0"/>
              <w:ind w:right="-1"/>
              <w:jc w:val="both"/>
              <w:rPr>
                <w:rFonts w:cstheme="minorHAnsi"/>
                <w:spacing w:val="-2"/>
                <w:sz w:val="22"/>
                <w:szCs w:val="22"/>
              </w:rPr>
            </w:pPr>
          </w:p>
        </w:tc>
      </w:tr>
      <w:tr w:rsidR="00072619" w:rsidRPr="00072619" w14:paraId="03184076" w14:textId="77777777" w:rsidTr="009B7D6A">
        <w:tc>
          <w:tcPr>
            <w:tcW w:w="1134" w:type="dxa"/>
            <w:gridSpan w:val="3"/>
            <w:tcBorders>
              <w:top w:val="single" w:sz="4" w:space="0" w:color="000000"/>
              <w:bottom w:val="nil"/>
              <w:right w:val="nil"/>
            </w:tcBorders>
          </w:tcPr>
          <w:p w14:paraId="77BE75FF" w14:textId="77777777" w:rsidR="00072619" w:rsidRPr="00072619" w:rsidRDefault="00072619" w:rsidP="00072619">
            <w:pPr>
              <w:snapToGrid w:val="0"/>
              <w:jc w:val="center"/>
              <w:rPr>
                <w:rFonts w:cstheme="minorHAnsi"/>
                <w:i/>
                <w:iCs/>
                <w:spacing w:val="-2"/>
                <w:sz w:val="22"/>
                <w:szCs w:val="22"/>
                <w:vertAlign w:val="superscript"/>
              </w:rPr>
            </w:pPr>
          </w:p>
        </w:tc>
        <w:tc>
          <w:tcPr>
            <w:tcW w:w="8838" w:type="dxa"/>
            <w:gridSpan w:val="4"/>
            <w:tcBorders>
              <w:top w:val="single" w:sz="4" w:space="0" w:color="000000"/>
              <w:left w:val="nil"/>
              <w:bottom w:val="nil"/>
            </w:tcBorders>
          </w:tcPr>
          <w:p w14:paraId="60C1BA63" w14:textId="77777777" w:rsidR="00072619" w:rsidRPr="00072619" w:rsidRDefault="00072619" w:rsidP="00072619">
            <w:pPr>
              <w:snapToGrid w:val="0"/>
              <w:jc w:val="center"/>
              <w:rPr>
                <w:rFonts w:cstheme="minorHAnsi"/>
                <w:i/>
                <w:iCs/>
                <w:spacing w:val="-2"/>
                <w:sz w:val="22"/>
                <w:szCs w:val="22"/>
                <w:vertAlign w:val="superscript"/>
              </w:rPr>
            </w:pPr>
            <w:r w:rsidRPr="00072619">
              <w:rPr>
                <w:rFonts w:cstheme="minorHAnsi"/>
                <w:i/>
                <w:iCs/>
                <w:spacing w:val="-2"/>
                <w:sz w:val="22"/>
                <w:szCs w:val="22"/>
                <w:vertAlign w:val="superscript"/>
              </w:rPr>
              <w:t>(Skelbimo data)</w:t>
            </w:r>
          </w:p>
        </w:tc>
      </w:tr>
    </w:tbl>
    <w:p w14:paraId="546D8FD6" w14:textId="77777777" w:rsidR="00072619" w:rsidRPr="00072619" w:rsidRDefault="00072619" w:rsidP="00072619">
      <w:pPr>
        <w:spacing w:after="0" w:line="240" w:lineRule="auto"/>
        <w:jc w:val="both"/>
        <w:rPr>
          <w:rFonts w:cstheme="minorHAnsi"/>
          <w:color w:val="000000"/>
          <w:sz w:val="22"/>
          <w:szCs w:val="22"/>
        </w:rPr>
      </w:pPr>
      <w:r w:rsidRPr="00072619">
        <w:rPr>
          <w:rFonts w:cstheme="minorHAnsi"/>
          <w:color w:val="000000"/>
          <w:sz w:val="22"/>
          <w:szCs w:val="22"/>
        </w:rPr>
        <w:t>atitinka toliau nurodomus reikalavimus:</w:t>
      </w:r>
    </w:p>
    <w:p w14:paraId="0A33DB97" w14:textId="77777777" w:rsidR="00072619" w:rsidRPr="00072619" w:rsidRDefault="00072619" w:rsidP="00072619">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72619" w:rsidRPr="00072619" w14:paraId="3A6870D6" w14:textId="77777777" w:rsidTr="009B7D6A">
        <w:tc>
          <w:tcPr>
            <w:tcW w:w="352" w:type="dxa"/>
            <w:tcBorders>
              <w:top w:val="single" w:sz="4" w:space="0" w:color="auto"/>
              <w:left w:val="single" w:sz="4" w:space="0" w:color="auto"/>
              <w:bottom w:val="single" w:sz="4" w:space="0" w:color="auto"/>
              <w:right w:val="nil"/>
            </w:tcBorders>
            <w:hideMark/>
          </w:tcPr>
          <w:p w14:paraId="027BE7FB" w14:textId="77777777" w:rsidR="00072619" w:rsidRPr="00072619" w:rsidRDefault="00072619" w:rsidP="00072619">
            <w:pPr>
              <w:spacing w:after="0" w:line="240" w:lineRule="auto"/>
              <w:rPr>
                <w:rFonts w:cstheme="minorHAnsi"/>
                <w:sz w:val="22"/>
                <w:szCs w:val="22"/>
              </w:rPr>
            </w:pPr>
            <w:r w:rsidRPr="00072619">
              <w:rPr>
                <w:rFonts w:cstheme="minorHAnsi"/>
                <w:sz w:val="22"/>
                <w:szCs w:val="22"/>
              </w:rPr>
              <w:t>×</w:t>
            </w:r>
          </w:p>
        </w:tc>
        <w:tc>
          <w:tcPr>
            <w:tcW w:w="9574" w:type="dxa"/>
            <w:vMerge w:val="restart"/>
            <w:tcBorders>
              <w:top w:val="nil"/>
              <w:left w:val="nil"/>
              <w:bottom w:val="nil"/>
              <w:right w:val="nil"/>
            </w:tcBorders>
            <w:hideMark/>
          </w:tcPr>
          <w:p w14:paraId="667F3D88" w14:textId="77777777" w:rsidR="00072619" w:rsidRPr="00072619" w:rsidRDefault="00072619" w:rsidP="00072619">
            <w:pPr>
              <w:spacing w:after="0" w:line="240" w:lineRule="auto"/>
              <w:jc w:val="both"/>
              <w:rPr>
                <w:rFonts w:cstheme="minorHAnsi"/>
                <w:i/>
                <w:sz w:val="22"/>
                <w:szCs w:val="22"/>
              </w:rPr>
            </w:pPr>
            <w:r w:rsidRPr="00072619">
              <w:rPr>
                <w:rFonts w:cstheme="minorHAnsi"/>
                <w:sz w:val="22"/>
                <w:szCs w:val="22"/>
              </w:rPr>
              <w:t xml:space="preserve">tiekėjo siūlomos prekės nekelia grėsmės nacionaliniam saugumui </w:t>
            </w:r>
            <w:r w:rsidRPr="00072619">
              <w:rPr>
                <w:rFonts w:cstheme="minorHAnsi"/>
                <w:color w:val="000000"/>
                <w:sz w:val="22"/>
                <w:szCs w:val="22"/>
                <w:bdr w:val="none" w:sz="0" w:space="0" w:color="auto" w:frame="1"/>
              </w:rPr>
              <w:t>–</w:t>
            </w:r>
            <w:r w:rsidRPr="00072619">
              <w:rPr>
                <w:rFonts w:cstheme="minorHAnsi"/>
                <w:sz w:val="22"/>
                <w:szCs w:val="22"/>
              </w:rPr>
              <w:t xml:space="preserve"> vadovaujantis Lietuvos Respublikos viešųjų pirkimų įstatymo (toliau – VPĮ) 37 straipsnio 9 dalies 1 punktu, prekių gamintojas ar jį kontroliuojantis asmuo</w:t>
            </w:r>
            <w:r w:rsidRPr="00072619">
              <w:rPr>
                <w:rFonts w:cstheme="minorHAnsi"/>
                <w:color w:val="000000"/>
                <w:sz w:val="22"/>
                <w:szCs w:val="22"/>
              </w:rPr>
              <w:t xml:space="preserve"> </w:t>
            </w:r>
            <w:r w:rsidRPr="00072619">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072619">
              <w:rPr>
                <w:rFonts w:cstheme="minorHAnsi"/>
                <w:i/>
                <w:iCs/>
                <w:sz w:val="22"/>
                <w:szCs w:val="22"/>
              </w:rPr>
              <w:t xml:space="preserve">specialiųjų </w:t>
            </w:r>
            <w:r w:rsidRPr="00072619">
              <w:rPr>
                <w:rFonts w:cstheme="minorHAnsi"/>
                <w:i/>
                <w:sz w:val="22"/>
                <w:szCs w:val="22"/>
              </w:rPr>
              <w:t>pirkimo sąlygų 5.6 punktas</w:t>
            </w:r>
            <w:r w:rsidRPr="00072619">
              <w:rPr>
                <w:rFonts w:cstheme="minorHAnsi"/>
                <w:sz w:val="22"/>
                <w:szCs w:val="22"/>
              </w:rPr>
              <w:t>).</w:t>
            </w:r>
          </w:p>
        </w:tc>
      </w:tr>
      <w:tr w:rsidR="00072619" w:rsidRPr="00072619" w14:paraId="04FB0755" w14:textId="77777777" w:rsidTr="009B7D6A">
        <w:tc>
          <w:tcPr>
            <w:tcW w:w="352" w:type="dxa"/>
            <w:tcBorders>
              <w:top w:val="single" w:sz="4" w:space="0" w:color="auto"/>
              <w:left w:val="nil"/>
              <w:bottom w:val="nil"/>
              <w:right w:val="nil"/>
            </w:tcBorders>
          </w:tcPr>
          <w:p w14:paraId="53BD97D5"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B76BB45" w14:textId="77777777" w:rsidR="00072619" w:rsidRPr="00072619" w:rsidRDefault="00072619" w:rsidP="00072619">
            <w:pPr>
              <w:spacing w:after="0" w:line="240" w:lineRule="auto"/>
              <w:rPr>
                <w:rFonts w:cstheme="minorHAnsi"/>
                <w:sz w:val="22"/>
                <w:szCs w:val="22"/>
              </w:rPr>
            </w:pPr>
          </w:p>
        </w:tc>
      </w:tr>
      <w:tr w:rsidR="00072619" w:rsidRPr="00072619" w14:paraId="127358A1" w14:textId="77777777" w:rsidTr="009B7D6A">
        <w:tc>
          <w:tcPr>
            <w:tcW w:w="352" w:type="dxa"/>
            <w:tcBorders>
              <w:top w:val="nil"/>
              <w:left w:val="nil"/>
              <w:bottom w:val="nil"/>
              <w:right w:val="nil"/>
            </w:tcBorders>
          </w:tcPr>
          <w:p w14:paraId="2D550360"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16F35E5" w14:textId="77777777" w:rsidR="00072619" w:rsidRPr="00072619" w:rsidRDefault="00072619" w:rsidP="00072619">
            <w:pPr>
              <w:spacing w:after="0" w:line="240" w:lineRule="auto"/>
              <w:rPr>
                <w:rFonts w:cstheme="minorHAnsi"/>
                <w:sz w:val="22"/>
                <w:szCs w:val="22"/>
              </w:rPr>
            </w:pPr>
          </w:p>
        </w:tc>
      </w:tr>
    </w:tbl>
    <w:p w14:paraId="6E1BC212" w14:textId="77777777" w:rsidR="00072619" w:rsidRPr="00072619" w:rsidRDefault="00072619" w:rsidP="00072619">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072619" w:rsidRPr="00072619" w14:paraId="31529467" w14:textId="77777777" w:rsidTr="009B7D6A">
        <w:tc>
          <w:tcPr>
            <w:tcW w:w="352" w:type="dxa"/>
            <w:tcBorders>
              <w:bottom w:val="single" w:sz="4" w:space="0" w:color="auto"/>
              <w:right w:val="nil"/>
            </w:tcBorders>
            <w:hideMark/>
          </w:tcPr>
          <w:p w14:paraId="39F12579" w14:textId="77777777" w:rsidR="00072619" w:rsidRPr="00072619" w:rsidRDefault="00072619" w:rsidP="00072619">
            <w:pPr>
              <w:spacing w:after="0" w:line="240" w:lineRule="auto"/>
              <w:rPr>
                <w:rFonts w:cstheme="minorHAnsi"/>
                <w:sz w:val="22"/>
                <w:szCs w:val="22"/>
              </w:rPr>
            </w:pPr>
            <w:r w:rsidRPr="00072619">
              <w:rPr>
                <w:rFonts w:cstheme="minorHAnsi"/>
                <w:sz w:val="22"/>
                <w:szCs w:val="22"/>
              </w:rPr>
              <w:t>×</w:t>
            </w:r>
          </w:p>
        </w:tc>
        <w:tc>
          <w:tcPr>
            <w:tcW w:w="9574" w:type="dxa"/>
            <w:vMerge w:val="restart"/>
            <w:tcBorders>
              <w:top w:val="nil"/>
              <w:left w:val="nil"/>
              <w:bottom w:val="nil"/>
              <w:right w:val="nil"/>
            </w:tcBorders>
            <w:hideMark/>
          </w:tcPr>
          <w:p w14:paraId="73377363" w14:textId="77777777" w:rsidR="00072619" w:rsidRPr="00072619" w:rsidRDefault="00072619" w:rsidP="00072619">
            <w:pPr>
              <w:shd w:val="clear" w:color="auto" w:fill="FFFFFF"/>
              <w:spacing w:after="0" w:line="240" w:lineRule="auto"/>
              <w:jc w:val="both"/>
              <w:rPr>
                <w:rFonts w:cstheme="minorHAnsi"/>
                <w:sz w:val="22"/>
                <w:szCs w:val="22"/>
              </w:rPr>
            </w:pPr>
            <w:r w:rsidRPr="00072619">
              <w:rPr>
                <w:rFonts w:cstheme="minorHAnsi"/>
                <w:sz w:val="22"/>
                <w:szCs w:val="22"/>
              </w:rPr>
              <w:t xml:space="preserve">tiekėjo siūlomos teikti paslaugos nekelia grėsmės nacionaliniam saugumui </w:t>
            </w:r>
            <w:r w:rsidRPr="00072619">
              <w:rPr>
                <w:rFonts w:cstheme="minorHAnsi"/>
                <w:color w:val="000000"/>
                <w:sz w:val="22"/>
                <w:szCs w:val="22"/>
                <w:bdr w:val="none" w:sz="0" w:space="0" w:color="auto" w:frame="1"/>
              </w:rPr>
              <w:t>–</w:t>
            </w:r>
            <w:r w:rsidRPr="00072619">
              <w:rPr>
                <w:rFonts w:cstheme="minorHAnsi"/>
                <w:sz w:val="22"/>
                <w:szCs w:val="22"/>
              </w:rPr>
              <w:t xml:space="preserve"> vadovaujantis VPĮ 37 straipsnio 9 dalies 2 punktu, paslaugų teikimas nebus vykdomas iš VPĮ 92 straipsnio 14 dalyje numatytame sąraše nurodytų valstybių ar teritorijų (</w:t>
            </w:r>
            <w:r w:rsidRPr="00072619">
              <w:rPr>
                <w:rFonts w:cstheme="minorHAnsi"/>
                <w:i/>
                <w:iCs/>
                <w:sz w:val="22"/>
                <w:szCs w:val="22"/>
              </w:rPr>
              <w:t xml:space="preserve">specialiųjų </w:t>
            </w:r>
            <w:r w:rsidRPr="00072619">
              <w:rPr>
                <w:rFonts w:cstheme="minorHAnsi"/>
                <w:i/>
                <w:sz w:val="22"/>
                <w:szCs w:val="22"/>
              </w:rPr>
              <w:t>pirkimo sąlygų 5.6 punktas</w:t>
            </w:r>
            <w:r w:rsidRPr="00072619">
              <w:rPr>
                <w:rFonts w:cstheme="minorHAnsi"/>
                <w:sz w:val="22"/>
                <w:szCs w:val="22"/>
              </w:rPr>
              <w:t>).</w:t>
            </w:r>
          </w:p>
        </w:tc>
      </w:tr>
      <w:tr w:rsidR="00072619" w:rsidRPr="00072619" w14:paraId="40B1117F" w14:textId="77777777" w:rsidTr="009B7D6A">
        <w:tc>
          <w:tcPr>
            <w:tcW w:w="352" w:type="dxa"/>
            <w:tcBorders>
              <w:left w:val="nil"/>
              <w:bottom w:val="nil"/>
              <w:right w:val="nil"/>
            </w:tcBorders>
          </w:tcPr>
          <w:p w14:paraId="4813FB93"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41A70D2B" w14:textId="77777777" w:rsidR="00072619" w:rsidRPr="00072619" w:rsidRDefault="00072619" w:rsidP="00072619">
            <w:pPr>
              <w:spacing w:after="0" w:line="240" w:lineRule="auto"/>
              <w:rPr>
                <w:rFonts w:cstheme="minorHAnsi"/>
                <w:sz w:val="22"/>
                <w:szCs w:val="22"/>
              </w:rPr>
            </w:pPr>
          </w:p>
        </w:tc>
      </w:tr>
      <w:tr w:rsidR="00072619" w:rsidRPr="00072619" w14:paraId="583F052F" w14:textId="77777777" w:rsidTr="009B7D6A">
        <w:trPr>
          <w:trHeight w:val="708"/>
        </w:trPr>
        <w:tc>
          <w:tcPr>
            <w:tcW w:w="352" w:type="dxa"/>
            <w:tcBorders>
              <w:top w:val="nil"/>
              <w:left w:val="nil"/>
              <w:bottom w:val="nil"/>
              <w:right w:val="nil"/>
            </w:tcBorders>
          </w:tcPr>
          <w:p w14:paraId="63F91E09"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702247F" w14:textId="77777777" w:rsidR="00072619" w:rsidRPr="00072619" w:rsidRDefault="00072619" w:rsidP="00072619">
            <w:pPr>
              <w:spacing w:after="0" w:line="240" w:lineRule="auto"/>
              <w:rPr>
                <w:rFonts w:cstheme="minorHAnsi"/>
                <w:sz w:val="22"/>
                <w:szCs w:val="22"/>
              </w:rPr>
            </w:pPr>
          </w:p>
        </w:tc>
      </w:tr>
      <w:tr w:rsidR="00072619" w:rsidRPr="00072619" w14:paraId="5224F2A5" w14:textId="77777777" w:rsidTr="009B7D6A">
        <w:tc>
          <w:tcPr>
            <w:tcW w:w="353" w:type="dxa"/>
            <w:tcBorders>
              <w:top w:val="single" w:sz="4" w:space="0" w:color="auto"/>
              <w:left w:val="single" w:sz="4" w:space="0" w:color="auto"/>
              <w:bottom w:val="single" w:sz="4" w:space="0" w:color="auto"/>
              <w:right w:val="nil"/>
            </w:tcBorders>
            <w:hideMark/>
          </w:tcPr>
          <w:p w14:paraId="04B6CF3E" w14:textId="77777777" w:rsidR="00072619" w:rsidRPr="00072619" w:rsidRDefault="00072619" w:rsidP="00072619">
            <w:pPr>
              <w:spacing w:after="0" w:line="240" w:lineRule="auto"/>
              <w:rPr>
                <w:rFonts w:cstheme="minorHAnsi"/>
                <w:sz w:val="22"/>
                <w:szCs w:val="22"/>
              </w:rPr>
            </w:pPr>
            <w:r w:rsidRPr="00072619">
              <w:rPr>
                <w:rFonts w:cstheme="minorHAnsi"/>
                <w:sz w:val="22"/>
                <w:szCs w:val="22"/>
              </w:rPr>
              <w:t>×</w:t>
            </w:r>
          </w:p>
        </w:tc>
        <w:tc>
          <w:tcPr>
            <w:tcW w:w="9574" w:type="dxa"/>
            <w:vMerge w:val="restart"/>
            <w:tcBorders>
              <w:top w:val="nil"/>
              <w:left w:val="nil"/>
              <w:bottom w:val="nil"/>
              <w:right w:val="nil"/>
            </w:tcBorders>
            <w:hideMark/>
          </w:tcPr>
          <w:p w14:paraId="743937F7" w14:textId="77777777" w:rsidR="00072619" w:rsidRPr="00072619" w:rsidRDefault="00072619" w:rsidP="00072619">
            <w:pPr>
              <w:spacing w:after="0" w:line="240" w:lineRule="auto"/>
              <w:jc w:val="both"/>
              <w:rPr>
                <w:rFonts w:cstheme="minorHAnsi"/>
                <w:sz w:val="22"/>
                <w:szCs w:val="22"/>
              </w:rPr>
            </w:pPr>
            <w:r w:rsidRPr="00072619">
              <w:rPr>
                <w:rFonts w:cstheme="minorHAnsi"/>
                <w:sz w:val="22"/>
                <w:szCs w:val="22"/>
              </w:rPr>
              <w:t>tiekėjas neturi interesų, galinčių kelti grėsmę nacionaliniam saugumui – vadovaujantis VPĮ 47 straipsnio 9 dalimi, jis pats,</w:t>
            </w:r>
            <w:r w:rsidRPr="00072619">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72619">
              <w:rPr>
                <w:rFonts w:cstheme="minorHAnsi"/>
                <w:sz w:val="22"/>
                <w:szCs w:val="22"/>
              </w:rPr>
              <w:t>(</w:t>
            </w:r>
            <w:r w:rsidRPr="00072619">
              <w:rPr>
                <w:rFonts w:cstheme="minorHAnsi"/>
                <w:i/>
                <w:iCs/>
                <w:sz w:val="22"/>
                <w:szCs w:val="22"/>
              </w:rPr>
              <w:t xml:space="preserve">specialiųjų </w:t>
            </w:r>
            <w:r w:rsidRPr="00072619">
              <w:rPr>
                <w:rFonts w:cstheme="minorHAnsi"/>
                <w:i/>
                <w:sz w:val="22"/>
                <w:szCs w:val="22"/>
              </w:rPr>
              <w:t>pirkimo sąlygų 5.7 punktas</w:t>
            </w:r>
            <w:r w:rsidRPr="00072619">
              <w:rPr>
                <w:rFonts w:cstheme="minorHAnsi"/>
                <w:sz w:val="22"/>
                <w:szCs w:val="22"/>
              </w:rPr>
              <w:t>).</w:t>
            </w:r>
          </w:p>
        </w:tc>
      </w:tr>
      <w:tr w:rsidR="00072619" w:rsidRPr="00072619" w14:paraId="7C70F70D" w14:textId="77777777" w:rsidTr="009B7D6A">
        <w:tc>
          <w:tcPr>
            <w:tcW w:w="353" w:type="dxa"/>
            <w:tcBorders>
              <w:top w:val="single" w:sz="4" w:space="0" w:color="auto"/>
              <w:left w:val="nil"/>
              <w:bottom w:val="nil"/>
              <w:right w:val="nil"/>
            </w:tcBorders>
          </w:tcPr>
          <w:p w14:paraId="6E7D7DC7"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F4F3354" w14:textId="77777777" w:rsidR="00072619" w:rsidRPr="00072619" w:rsidRDefault="00072619" w:rsidP="00072619">
            <w:pPr>
              <w:spacing w:after="0" w:line="240" w:lineRule="auto"/>
              <w:rPr>
                <w:rFonts w:cstheme="minorHAnsi"/>
                <w:sz w:val="22"/>
                <w:szCs w:val="22"/>
              </w:rPr>
            </w:pPr>
          </w:p>
        </w:tc>
      </w:tr>
      <w:tr w:rsidR="00072619" w:rsidRPr="00072619" w14:paraId="1C76A74F" w14:textId="77777777" w:rsidTr="009B7D6A">
        <w:tc>
          <w:tcPr>
            <w:tcW w:w="353" w:type="dxa"/>
            <w:tcBorders>
              <w:top w:val="nil"/>
              <w:left w:val="nil"/>
              <w:bottom w:val="nil"/>
              <w:right w:val="nil"/>
            </w:tcBorders>
          </w:tcPr>
          <w:p w14:paraId="14C2B040" w14:textId="77777777" w:rsidR="00072619" w:rsidRPr="00072619" w:rsidRDefault="00072619" w:rsidP="00072619">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BF04AEA" w14:textId="77777777" w:rsidR="00072619" w:rsidRPr="00072619" w:rsidRDefault="00072619" w:rsidP="00072619">
            <w:pPr>
              <w:spacing w:after="0" w:line="240" w:lineRule="auto"/>
              <w:rPr>
                <w:rFonts w:cstheme="minorHAnsi"/>
                <w:sz w:val="22"/>
                <w:szCs w:val="22"/>
              </w:rPr>
            </w:pPr>
          </w:p>
        </w:tc>
      </w:tr>
    </w:tbl>
    <w:p w14:paraId="0EFD534D" w14:textId="77777777" w:rsidR="00072619" w:rsidRPr="00072619" w:rsidRDefault="00072619" w:rsidP="00072619">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27715D08" w14:textId="77777777" w:rsidR="00072619" w:rsidRPr="00072619" w:rsidRDefault="00072619" w:rsidP="00072619">
      <w:pPr>
        <w:shd w:val="clear" w:color="auto" w:fill="FFFFFF"/>
        <w:spacing w:after="0" w:line="240" w:lineRule="auto"/>
        <w:rPr>
          <w:rFonts w:cstheme="minorHAnsi"/>
          <w:sz w:val="22"/>
          <w:szCs w:val="22"/>
        </w:rPr>
      </w:pPr>
      <w:r w:rsidRPr="00072619">
        <w:rPr>
          <w:rFonts w:cstheme="minorHAnsi"/>
          <w:sz w:val="22"/>
          <w:szCs w:val="22"/>
        </w:rPr>
        <w:t>Patvirtinu, kad šie duomenys yra teisingi ir aktualūs pasiūlymo pateikimo dieną.</w:t>
      </w:r>
    </w:p>
    <w:p w14:paraId="430ACE41" w14:textId="77777777" w:rsidR="00072619" w:rsidRPr="00072619" w:rsidRDefault="00072619" w:rsidP="00072619">
      <w:pPr>
        <w:shd w:val="clear" w:color="auto" w:fill="FFFFFF"/>
        <w:spacing w:after="0" w:line="240" w:lineRule="auto"/>
        <w:rPr>
          <w:rFonts w:cstheme="minorHAnsi"/>
          <w:sz w:val="22"/>
          <w:szCs w:val="22"/>
        </w:rPr>
      </w:pPr>
    </w:p>
    <w:p w14:paraId="10975EFF" w14:textId="77777777" w:rsidR="00072619" w:rsidRPr="00072619" w:rsidRDefault="00072619" w:rsidP="00072619">
      <w:pPr>
        <w:spacing w:after="0" w:line="240" w:lineRule="auto"/>
        <w:jc w:val="both"/>
        <w:rPr>
          <w:rFonts w:cstheme="minorHAnsi"/>
          <w:sz w:val="22"/>
          <w:szCs w:val="22"/>
        </w:rPr>
      </w:pPr>
      <w:r w:rsidRPr="00072619">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2405C6" w14:textId="77777777" w:rsidR="00072619" w:rsidRPr="00072619" w:rsidRDefault="00072619" w:rsidP="00072619">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72FE4C0D" w14:textId="77777777" w:rsidR="00072619" w:rsidRPr="00072619" w:rsidRDefault="00072619" w:rsidP="00072619">
      <w:pPr>
        <w:spacing w:after="0" w:line="240" w:lineRule="auto"/>
        <w:jc w:val="both"/>
        <w:rPr>
          <w:rFonts w:cstheme="minorHAnsi"/>
          <w:sz w:val="22"/>
          <w:szCs w:val="22"/>
        </w:rPr>
      </w:pPr>
      <w:r w:rsidRPr="00072619">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20B887BC" w14:textId="77777777" w:rsidR="00072619" w:rsidRPr="00072619" w:rsidRDefault="00072619" w:rsidP="00072619">
      <w:pPr>
        <w:widowControl w:val="0"/>
        <w:suppressAutoHyphens/>
        <w:spacing w:after="0" w:line="240" w:lineRule="auto"/>
        <w:ind w:left="709"/>
        <w:jc w:val="both"/>
        <w:textAlignment w:val="baseline"/>
        <w:rPr>
          <w:rFonts w:cstheme="minorHAnsi"/>
          <w:sz w:val="22"/>
          <w:szCs w:val="22"/>
        </w:rPr>
      </w:pPr>
    </w:p>
    <w:p w14:paraId="623BF842" w14:textId="77777777" w:rsidR="00072619" w:rsidRPr="00072619" w:rsidRDefault="00072619" w:rsidP="00072619">
      <w:pPr>
        <w:widowControl w:val="0"/>
        <w:suppressAutoHyphens/>
        <w:spacing w:after="0" w:line="240" w:lineRule="auto"/>
        <w:jc w:val="center"/>
        <w:textAlignment w:val="baseline"/>
        <w:rPr>
          <w:rFonts w:cstheme="minorHAnsi"/>
          <w:sz w:val="22"/>
          <w:szCs w:val="22"/>
        </w:rPr>
      </w:pPr>
    </w:p>
    <w:p w14:paraId="31AFE853" w14:textId="77777777" w:rsidR="00072619" w:rsidRPr="00072619" w:rsidRDefault="00072619" w:rsidP="00072619">
      <w:pPr>
        <w:widowControl w:val="0"/>
        <w:suppressAutoHyphens/>
        <w:spacing w:after="0" w:line="240" w:lineRule="auto"/>
        <w:jc w:val="center"/>
        <w:textAlignment w:val="baseline"/>
        <w:rPr>
          <w:rFonts w:cstheme="minorHAnsi"/>
          <w:sz w:val="22"/>
          <w:szCs w:val="22"/>
        </w:rPr>
      </w:pPr>
    </w:p>
    <w:p w14:paraId="447084A7" w14:textId="77777777" w:rsidR="00072619" w:rsidRPr="00072619" w:rsidRDefault="00072619" w:rsidP="00072619">
      <w:pPr>
        <w:widowControl w:val="0"/>
        <w:suppressAutoHyphens/>
        <w:spacing w:after="0" w:line="240" w:lineRule="auto"/>
        <w:jc w:val="center"/>
        <w:textAlignment w:val="baseline"/>
        <w:rPr>
          <w:rFonts w:eastAsia="Calibri" w:cstheme="minorHAnsi"/>
          <w:sz w:val="22"/>
          <w:szCs w:val="22"/>
        </w:rPr>
      </w:pPr>
      <w:r w:rsidRPr="00072619">
        <w:rPr>
          <w:rFonts w:eastAsia="Calibri" w:cstheme="minorHAnsi"/>
          <w:sz w:val="22"/>
          <w:szCs w:val="22"/>
        </w:rPr>
        <w:t>____________________</w:t>
      </w:r>
      <w:r w:rsidRPr="00072619">
        <w:rPr>
          <w:rFonts w:eastAsia="Calibri" w:cstheme="minorHAnsi"/>
          <w:i/>
          <w:iCs/>
          <w:sz w:val="22"/>
          <w:szCs w:val="22"/>
        </w:rPr>
        <w:t xml:space="preserve">                             </w:t>
      </w:r>
      <w:r w:rsidRPr="00072619">
        <w:rPr>
          <w:rFonts w:eastAsia="Calibri" w:cstheme="minorHAnsi"/>
          <w:sz w:val="22"/>
          <w:szCs w:val="22"/>
        </w:rPr>
        <w:t>____________________</w:t>
      </w:r>
      <w:r w:rsidRPr="00072619">
        <w:rPr>
          <w:rFonts w:eastAsia="Calibri" w:cstheme="minorHAnsi"/>
          <w:sz w:val="22"/>
          <w:szCs w:val="22"/>
        </w:rPr>
        <w:tab/>
        <w:t xml:space="preserve">                   ___________________</w:t>
      </w:r>
    </w:p>
    <w:p w14:paraId="2B9DE5F8" w14:textId="77777777" w:rsidR="00072619" w:rsidRPr="00072619" w:rsidRDefault="00072619" w:rsidP="00072619">
      <w:pPr>
        <w:widowControl w:val="0"/>
        <w:suppressAutoHyphens/>
        <w:spacing w:after="0" w:line="240" w:lineRule="auto"/>
        <w:ind w:firstLine="471"/>
        <w:jc w:val="center"/>
        <w:textAlignment w:val="baseline"/>
        <w:rPr>
          <w:rFonts w:cstheme="minorHAnsi"/>
          <w:sz w:val="22"/>
          <w:szCs w:val="22"/>
        </w:rPr>
      </w:pPr>
      <w:r w:rsidRPr="00072619">
        <w:rPr>
          <w:rFonts w:eastAsia="Calibri" w:cstheme="minorHAnsi"/>
          <w:i/>
          <w:iCs/>
          <w:sz w:val="22"/>
          <w:szCs w:val="22"/>
        </w:rPr>
        <w:t>(pareigos)                                                           (parašas)                                                 (vardas ir pavardė)</w:t>
      </w:r>
    </w:p>
    <w:p w14:paraId="5BC70159" w14:textId="77777777" w:rsidR="00072619" w:rsidRDefault="00072619" w:rsidP="00072619">
      <w:pPr>
        <w:spacing w:after="0" w:line="240" w:lineRule="auto"/>
        <w:ind w:firstLine="567"/>
        <w:jc w:val="both"/>
        <w:rPr>
          <w:rFonts w:eastAsia="Calibri" w:cstheme="minorHAnsi"/>
          <w:i/>
          <w:iCs/>
          <w:sz w:val="22"/>
          <w:szCs w:val="22"/>
        </w:rPr>
      </w:pPr>
    </w:p>
    <w:p w14:paraId="14B014C0" w14:textId="77777777" w:rsidR="00E3599E" w:rsidRPr="00E3599E" w:rsidRDefault="00E3599E" w:rsidP="00E3599E">
      <w:pPr>
        <w:rPr>
          <w:rFonts w:eastAsia="Times New Roman" w:cstheme="minorHAnsi"/>
          <w:sz w:val="22"/>
          <w:szCs w:val="22"/>
          <w:lang w:eastAsia="en-US"/>
        </w:rPr>
      </w:pPr>
    </w:p>
    <w:p w14:paraId="494B7550" w14:textId="77777777" w:rsidR="00E3599E" w:rsidRPr="00E3599E" w:rsidRDefault="00E3599E" w:rsidP="00E3599E">
      <w:pPr>
        <w:rPr>
          <w:rFonts w:eastAsia="Times New Roman" w:cstheme="minorHAnsi"/>
          <w:sz w:val="22"/>
          <w:szCs w:val="22"/>
          <w:lang w:eastAsia="en-US"/>
        </w:rPr>
      </w:pPr>
    </w:p>
    <w:p w14:paraId="2F3D0EBB" w14:textId="77777777" w:rsidR="00E3599E" w:rsidRPr="00E3599E" w:rsidRDefault="00E3599E" w:rsidP="00E3599E">
      <w:pPr>
        <w:rPr>
          <w:rFonts w:eastAsia="Times New Roman" w:cstheme="minorHAnsi"/>
          <w:sz w:val="22"/>
          <w:szCs w:val="22"/>
          <w:lang w:eastAsia="en-US"/>
        </w:rPr>
      </w:pPr>
    </w:p>
    <w:p w14:paraId="231C245E" w14:textId="77777777" w:rsidR="00E3599E" w:rsidRPr="00E3599E" w:rsidRDefault="00E3599E" w:rsidP="00E3599E">
      <w:pPr>
        <w:rPr>
          <w:rFonts w:eastAsia="Times New Roman" w:cstheme="minorHAnsi"/>
          <w:sz w:val="22"/>
          <w:szCs w:val="22"/>
          <w:lang w:eastAsia="en-US"/>
        </w:rPr>
      </w:pPr>
    </w:p>
    <w:p w14:paraId="236D3D43" w14:textId="77777777" w:rsidR="00E3599E" w:rsidRPr="00E3599E" w:rsidRDefault="00E3599E" w:rsidP="00E3599E">
      <w:pPr>
        <w:rPr>
          <w:rFonts w:eastAsia="Times New Roman" w:cstheme="minorHAnsi"/>
          <w:sz w:val="22"/>
          <w:szCs w:val="22"/>
          <w:lang w:eastAsia="en-US"/>
        </w:rPr>
      </w:pPr>
    </w:p>
    <w:p w14:paraId="4ECE94A1" w14:textId="77777777" w:rsidR="00E3599E" w:rsidRPr="00E3599E" w:rsidRDefault="00E3599E" w:rsidP="00E3599E">
      <w:pPr>
        <w:rPr>
          <w:rFonts w:eastAsia="Times New Roman" w:cstheme="minorHAnsi"/>
          <w:sz w:val="22"/>
          <w:szCs w:val="22"/>
          <w:lang w:eastAsia="en-US"/>
        </w:rPr>
      </w:pPr>
    </w:p>
    <w:p w14:paraId="43AD331A" w14:textId="77777777" w:rsidR="00E3599E" w:rsidRDefault="00E3599E" w:rsidP="00E3599E">
      <w:pPr>
        <w:rPr>
          <w:rFonts w:eastAsia="Calibri" w:cstheme="minorHAnsi"/>
          <w:i/>
          <w:iCs/>
          <w:sz w:val="22"/>
          <w:szCs w:val="22"/>
        </w:rPr>
      </w:pPr>
    </w:p>
    <w:p w14:paraId="4AF78B23" w14:textId="77777777" w:rsidR="00E3599E" w:rsidRDefault="00E3599E" w:rsidP="00E3599E">
      <w:pPr>
        <w:rPr>
          <w:rFonts w:eastAsia="Calibri" w:cstheme="minorHAnsi"/>
          <w:i/>
          <w:iCs/>
          <w:sz w:val="22"/>
          <w:szCs w:val="22"/>
        </w:rPr>
      </w:pPr>
    </w:p>
    <w:p w14:paraId="3060E392" w14:textId="77777777" w:rsidR="00E3599E" w:rsidRDefault="00E3599E" w:rsidP="00E3599E">
      <w:pPr>
        <w:rPr>
          <w:rFonts w:eastAsia="Calibri" w:cstheme="minorHAnsi"/>
          <w:i/>
          <w:iCs/>
          <w:sz w:val="22"/>
          <w:szCs w:val="22"/>
        </w:rPr>
      </w:pPr>
    </w:p>
    <w:p w14:paraId="638C12C3" w14:textId="77777777" w:rsidR="00E3599E" w:rsidRPr="00072619" w:rsidRDefault="00E3599E" w:rsidP="00E3599E">
      <w:pPr>
        <w:rPr>
          <w:rFonts w:eastAsia="Times New Roman" w:cstheme="minorHAnsi"/>
          <w:sz w:val="22"/>
          <w:szCs w:val="22"/>
          <w:lang w:eastAsia="en-US"/>
        </w:rPr>
        <w:sectPr w:rsidR="00E3599E" w:rsidRPr="00072619" w:rsidSect="00072619">
          <w:footerReference w:type="first" r:id="rId27"/>
          <w:pgSz w:w="12240" w:h="15840"/>
          <w:pgMar w:top="1134" w:right="567" w:bottom="1134" w:left="1701" w:header="720" w:footer="720" w:gutter="0"/>
          <w:cols w:space="720"/>
          <w:titlePg/>
          <w:docGrid w:linePitch="360"/>
        </w:sectPr>
      </w:pPr>
    </w:p>
    <w:p w14:paraId="0FB8C179" w14:textId="4E9990B0" w:rsidR="00072619" w:rsidRPr="00A221EF" w:rsidRDefault="00353535" w:rsidP="00A221EF">
      <w:pPr>
        <w:keepNext/>
        <w:keepLines/>
        <w:spacing w:before="120" w:after="0" w:line="240" w:lineRule="auto"/>
        <w:ind w:left="5103"/>
        <w:outlineLvl w:val="1"/>
        <w:rPr>
          <w:rFonts w:eastAsia="Calibri" w:cstheme="minorHAnsi"/>
          <w:sz w:val="22"/>
          <w:szCs w:val="22"/>
        </w:rPr>
      </w:pPr>
      <w:bookmarkStart w:id="115" w:name="_Toc195197819"/>
      <w:bookmarkStart w:id="116" w:name="_Toc196586577"/>
      <w:bookmarkStart w:id="117" w:name="_Toc196907700"/>
      <w:bookmarkStart w:id="118" w:name="_Toc201562654"/>
      <w:r w:rsidRPr="00072619">
        <w:rPr>
          <w:rFonts w:eastAsia="Calibri" w:cstheme="minorHAnsi"/>
          <w:sz w:val="22"/>
          <w:szCs w:val="22"/>
        </w:rPr>
        <w:lastRenderedPageBreak/>
        <w:t>Pirkimo sąlygų 1</w:t>
      </w:r>
      <w:r w:rsidR="00A221EF">
        <w:rPr>
          <w:rFonts w:eastAsia="Calibri" w:cstheme="minorHAnsi"/>
          <w:sz w:val="22"/>
          <w:szCs w:val="22"/>
        </w:rPr>
        <w:t>2</w:t>
      </w:r>
      <w:r w:rsidRPr="00072619">
        <w:rPr>
          <w:rFonts w:eastAsia="Calibri" w:cstheme="minorHAnsi"/>
          <w:sz w:val="22"/>
          <w:szCs w:val="22"/>
        </w:rPr>
        <w:t xml:space="preserve"> priedas </w:t>
      </w:r>
      <w:r w:rsidR="00072619" w:rsidRPr="00072619">
        <w:rPr>
          <w:rFonts w:eastAsia="Calibri" w:cstheme="minorHAnsi"/>
          <w:color w:val="000000" w:themeColor="text1"/>
          <w:sz w:val="22"/>
          <w:szCs w:val="22"/>
        </w:rPr>
        <w:t>„</w:t>
      </w:r>
      <w:r w:rsidR="00965F20" w:rsidRPr="005E11A4">
        <w:rPr>
          <w:rFonts w:cstheme="minorHAnsi"/>
          <w:bCs/>
          <w:sz w:val="22"/>
          <w:szCs w:val="22"/>
        </w:rPr>
        <w:t>Per paskutinius 3 metus iki pasiūlymų pateikimo termino pabaigos patiektų prekių sąrašas</w:t>
      </w:r>
      <w:r w:rsidR="00072619" w:rsidRPr="00072619">
        <w:rPr>
          <w:rFonts w:eastAsia="Calibri" w:cstheme="minorHAnsi"/>
          <w:color w:val="000000" w:themeColor="text1"/>
          <w:sz w:val="22"/>
          <w:szCs w:val="22"/>
        </w:rPr>
        <w:t>“</w:t>
      </w:r>
      <w:bookmarkEnd w:id="115"/>
      <w:bookmarkEnd w:id="116"/>
      <w:bookmarkEnd w:id="117"/>
      <w:bookmarkEnd w:id="118"/>
    </w:p>
    <w:p w14:paraId="50251F55" w14:textId="77777777" w:rsidR="00191A6C" w:rsidRDefault="00191A6C" w:rsidP="00072619">
      <w:pPr>
        <w:keepNext/>
        <w:keepLines/>
        <w:spacing w:before="120" w:after="0" w:line="240" w:lineRule="auto"/>
        <w:ind w:left="5103" w:firstLine="426"/>
        <w:jc w:val="right"/>
        <w:outlineLvl w:val="1"/>
        <w:rPr>
          <w:rFonts w:eastAsia="Calibri" w:cstheme="minorHAnsi"/>
          <w:color w:val="000000" w:themeColor="text1"/>
          <w:sz w:val="22"/>
          <w:szCs w:val="22"/>
        </w:rPr>
      </w:pPr>
    </w:p>
    <w:p w14:paraId="571236E5" w14:textId="1FE5B260" w:rsidR="00191A6C" w:rsidRDefault="00191A6C" w:rsidP="00965F20">
      <w:pPr>
        <w:suppressAutoHyphens/>
        <w:spacing w:after="0" w:line="240" w:lineRule="auto"/>
        <w:ind w:firstLine="851"/>
        <w:jc w:val="center"/>
        <w:rPr>
          <w:rFonts w:cstheme="minorHAnsi"/>
          <w:bCs/>
          <w:sz w:val="22"/>
          <w:szCs w:val="22"/>
        </w:rPr>
      </w:pPr>
      <w:r>
        <w:rPr>
          <w:rFonts w:cstheme="minorHAnsi"/>
          <w:bCs/>
          <w:sz w:val="22"/>
          <w:szCs w:val="22"/>
        </w:rPr>
        <w:t>(p</w:t>
      </w:r>
      <w:r w:rsidRPr="005E11A4">
        <w:rPr>
          <w:rFonts w:cstheme="minorHAnsi"/>
          <w:bCs/>
          <w:sz w:val="22"/>
          <w:szCs w:val="22"/>
        </w:rPr>
        <w:t>er paskutinius 3 metus iki pasiūlymų pateikimo termino pabaigos patiektų prekių sąraš</w:t>
      </w:r>
      <w:r>
        <w:rPr>
          <w:rFonts w:cstheme="minorHAnsi"/>
          <w:bCs/>
          <w:sz w:val="22"/>
          <w:szCs w:val="22"/>
        </w:rPr>
        <w:t>o forma)</w:t>
      </w:r>
    </w:p>
    <w:p w14:paraId="34B058F9" w14:textId="77777777" w:rsidR="00191A6C" w:rsidRDefault="00191A6C" w:rsidP="00965F20">
      <w:pPr>
        <w:suppressAutoHyphens/>
        <w:spacing w:after="0" w:line="240" w:lineRule="auto"/>
        <w:ind w:firstLine="851"/>
        <w:jc w:val="center"/>
        <w:rPr>
          <w:rFonts w:cstheme="minorHAnsi"/>
          <w:b/>
          <w:sz w:val="22"/>
          <w:szCs w:val="22"/>
        </w:rPr>
      </w:pPr>
    </w:p>
    <w:p w14:paraId="30534CEE" w14:textId="2FEBFE0D" w:rsidR="00072619" w:rsidRDefault="00965F20" w:rsidP="00F840B4">
      <w:pPr>
        <w:suppressAutoHyphens/>
        <w:spacing w:after="0" w:line="240" w:lineRule="auto"/>
        <w:ind w:firstLine="851"/>
        <w:jc w:val="center"/>
        <w:rPr>
          <w:rFonts w:cstheme="minorHAnsi"/>
          <w:b/>
          <w:sz w:val="22"/>
          <w:szCs w:val="22"/>
        </w:rPr>
      </w:pPr>
      <w:r w:rsidRPr="00965F20">
        <w:rPr>
          <w:rFonts w:cstheme="minorHAnsi"/>
          <w:b/>
          <w:sz w:val="22"/>
          <w:szCs w:val="22"/>
        </w:rPr>
        <w:t>PER PASKUTINIUS 3 METUS IKI PASIŪLYMŲ PATEIKIMO TERMINO PABAIGOS PATIEKTŲ PREKIŲ SĄRAŠAS</w:t>
      </w:r>
    </w:p>
    <w:p w14:paraId="434970A7" w14:textId="77777777" w:rsidR="00F840B4" w:rsidRPr="00072619" w:rsidRDefault="00F840B4" w:rsidP="00F840B4">
      <w:pPr>
        <w:suppressAutoHyphens/>
        <w:spacing w:after="0" w:line="240" w:lineRule="auto"/>
        <w:ind w:firstLine="851"/>
        <w:jc w:val="center"/>
        <w:rPr>
          <w:rFonts w:cstheme="minorHAnsi"/>
          <w:b/>
          <w:sz w:val="22"/>
          <w:szCs w:val="22"/>
        </w:rPr>
      </w:pP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072619" w:rsidRPr="00072619" w14:paraId="35ACF408" w14:textId="77777777" w:rsidTr="009B7D6A">
        <w:tc>
          <w:tcPr>
            <w:tcW w:w="655" w:type="dxa"/>
            <w:vAlign w:val="center"/>
          </w:tcPr>
          <w:p w14:paraId="06BB1D4F" w14:textId="77777777" w:rsidR="00072619" w:rsidRPr="00072619" w:rsidRDefault="00072619" w:rsidP="00072619">
            <w:pPr>
              <w:jc w:val="center"/>
              <w:rPr>
                <w:rFonts w:asciiTheme="minorHAnsi" w:cstheme="minorHAnsi"/>
                <w:b/>
                <w:bCs/>
              </w:rPr>
            </w:pPr>
            <w:r w:rsidRPr="00072619">
              <w:rPr>
                <w:rFonts w:asciiTheme="minorHAnsi" w:cstheme="minorHAnsi"/>
                <w:b/>
                <w:bCs/>
              </w:rPr>
              <w:t>Eil. nr.</w:t>
            </w:r>
          </w:p>
        </w:tc>
        <w:tc>
          <w:tcPr>
            <w:tcW w:w="3636" w:type="dxa"/>
            <w:vAlign w:val="center"/>
          </w:tcPr>
          <w:p w14:paraId="536000D1" w14:textId="021C6FA2" w:rsidR="00072619" w:rsidRPr="00072619" w:rsidRDefault="00072619" w:rsidP="00072619">
            <w:pPr>
              <w:jc w:val="center"/>
              <w:rPr>
                <w:rFonts w:asciiTheme="minorHAnsi" w:cstheme="minorHAnsi"/>
                <w:b/>
                <w:bCs/>
              </w:rPr>
            </w:pPr>
            <w:r w:rsidRPr="00072619">
              <w:rPr>
                <w:rFonts w:asciiTheme="minorHAnsi" w:cstheme="minorHAnsi"/>
                <w:b/>
                <w:bCs/>
                <w:color w:val="000000"/>
              </w:rPr>
              <w:t xml:space="preserve">Sutarties (-čių), pagal kurią (-ias) buvo </w:t>
            </w:r>
            <w:r w:rsidR="00AE5B3E" w:rsidRPr="00F840B4">
              <w:rPr>
                <w:rFonts w:asciiTheme="minorHAnsi" w:cstheme="minorHAnsi"/>
                <w:b/>
                <w:bCs/>
                <w:color w:val="000000"/>
              </w:rPr>
              <w:t>patiektos</w:t>
            </w:r>
            <w:r w:rsidRPr="00072619">
              <w:rPr>
                <w:rFonts w:asciiTheme="minorHAnsi" w:cstheme="minorHAnsi"/>
                <w:b/>
                <w:bCs/>
                <w:color w:val="000000"/>
              </w:rPr>
              <w:t xml:space="preserve"> p</w:t>
            </w:r>
            <w:r w:rsidR="00AE5B3E" w:rsidRPr="00F840B4">
              <w:rPr>
                <w:rFonts w:asciiTheme="minorHAnsi" w:cstheme="minorHAnsi"/>
                <w:b/>
                <w:bCs/>
                <w:color w:val="000000"/>
              </w:rPr>
              <w:t>rekė</w:t>
            </w:r>
            <w:r w:rsidRPr="00072619">
              <w:rPr>
                <w:rFonts w:asciiTheme="minorHAnsi" w:cstheme="minorHAnsi"/>
                <w:b/>
                <w:bCs/>
                <w:color w:val="000000"/>
              </w:rPr>
              <w:t xml:space="preserve">s, </w:t>
            </w:r>
            <w:r w:rsidR="00F14CC6">
              <w:rPr>
                <w:rFonts w:asciiTheme="minorHAnsi" w:cstheme="minorHAnsi"/>
                <w:b/>
                <w:bCs/>
                <w:color w:val="000000"/>
              </w:rPr>
              <w:t xml:space="preserve">objekto </w:t>
            </w:r>
            <w:r w:rsidR="00AE5B3E" w:rsidRPr="00F840B4">
              <w:rPr>
                <w:rFonts w:asciiTheme="minorHAnsi" w:cstheme="minorHAnsi"/>
                <w:b/>
                <w:bCs/>
                <w:color w:val="000000"/>
              </w:rPr>
              <w:t xml:space="preserve">pavadinimas, </w:t>
            </w:r>
            <w:r w:rsidRPr="00072619">
              <w:rPr>
                <w:rFonts w:asciiTheme="minorHAnsi" w:cstheme="minorHAnsi"/>
                <w:b/>
                <w:bCs/>
                <w:color w:val="000000"/>
              </w:rPr>
              <w:t>registracijos data (-os) ir registracijos numeris (-iai)</w:t>
            </w:r>
          </w:p>
        </w:tc>
        <w:tc>
          <w:tcPr>
            <w:tcW w:w="3501" w:type="dxa"/>
            <w:vAlign w:val="center"/>
          </w:tcPr>
          <w:p w14:paraId="250C36B5" w14:textId="122F000D" w:rsidR="00072619" w:rsidRPr="00072619" w:rsidRDefault="00072619" w:rsidP="00072619">
            <w:pPr>
              <w:jc w:val="center"/>
              <w:rPr>
                <w:rFonts w:asciiTheme="minorHAnsi" w:cstheme="minorHAnsi"/>
                <w:b/>
                <w:bCs/>
              </w:rPr>
            </w:pPr>
            <w:r w:rsidRPr="00072619">
              <w:rPr>
                <w:rFonts w:asciiTheme="minorHAnsi" w:cstheme="minorHAnsi"/>
                <w:b/>
                <w:bCs/>
              </w:rPr>
              <w:t xml:space="preserve">Aprašoma, kokios konkrečiai </w:t>
            </w:r>
            <w:r w:rsidR="00AE5B3E" w:rsidRPr="00F840B4">
              <w:rPr>
                <w:rFonts w:asciiTheme="minorHAnsi" w:cstheme="minorHAnsi"/>
                <w:b/>
                <w:bCs/>
              </w:rPr>
              <w:t>prekės</w:t>
            </w:r>
            <w:r w:rsidRPr="00072619">
              <w:rPr>
                <w:rFonts w:asciiTheme="minorHAnsi" w:cstheme="minorHAnsi"/>
                <w:b/>
                <w:bCs/>
                <w:color w:val="000000"/>
              </w:rPr>
              <w:t xml:space="preserve"> pagal 2 stulpelyje nurodytą sutartį</w:t>
            </w:r>
            <w:r w:rsidRPr="00072619">
              <w:rPr>
                <w:rFonts w:asciiTheme="minorHAnsi" w:cstheme="minorHAnsi"/>
                <w:b/>
                <w:bCs/>
              </w:rPr>
              <w:t xml:space="preserve"> buvo </w:t>
            </w:r>
            <w:r w:rsidR="008D7F30" w:rsidRPr="00F840B4">
              <w:rPr>
                <w:rFonts w:asciiTheme="minorHAnsi" w:cstheme="minorHAnsi"/>
                <w:b/>
                <w:bCs/>
              </w:rPr>
              <w:t>patiektos</w:t>
            </w:r>
            <w:r w:rsidRPr="00072619">
              <w:rPr>
                <w:rFonts w:asciiTheme="minorHAnsi" w:cstheme="minorHAnsi"/>
                <w:b/>
                <w:bCs/>
              </w:rPr>
              <w:t xml:space="preserve">, nurodoma </w:t>
            </w:r>
            <w:r w:rsidR="00AE5B3E" w:rsidRPr="00F840B4">
              <w:rPr>
                <w:rFonts w:asciiTheme="minorHAnsi" w:cstheme="minorHAnsi"/>
                <w:b/>
                <w:bCs/>
              </w:rPr>
              <w:t>r</w:t>
            </w:r>
            <w:r w:rsidR="00AE5B3E" w:rsidRPr="00F840B4">
              <w:rPr>
                <w:rFonts w:asciiTheme="minorHAnsi" w:eastAsia="Times New Roman" w:cstheme="minorHAnsi"/>
                <w:b/>
                <w:color w:val="00000A"/>
              </w:rPr>
              <w:t>eikalaujamų prekių vertė sutartyje, Eur be PVM</w:t>
            </w:r>
          </w:p>
        </w:tc>
        <w:tc>
          <w:tcPr>
            <w:tcW w:w="2746" w:type="dxa"/>
            <w:vAlign w:val="center"/>
          </w:tcPr>
          <w:p w14:paraId="609B7CFE" w14:textId="5E0F3F7B" w:rsidR="00072619" w:rsidRPr="00072619" w:rsidRDefault="00072619" w:rsidP="00072619">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themeColor="text1"/>
              </w:rPr>
              <w:t xml:space="preserve">Nurodomos, </w:t>
            </w:r>
            <w:r w:rsidRPr="00072619">
              <w:rPr>
                <w:rFonts w:asciiTheme="minorHAnsi" w:eastAsia="Calibri" w:cstheme="minorHAnsi"/>
                <w:b/>
                <w:bCs/>
                <w:color w:val="000000" w:themeColor="text1"/>
                <w:lang w:eastAsia="hu-HU"/>
              </w:rPr>
              <w:t xml:space="preserve">pagal 2 stulpelyje nurodytą </w:t>
            </w:r>
            <w:r w:rsidR="008D7F30" w:rsidRPr="00F840B4">
              <w:rPr>
                <w:rFonts w:asciiTheme="minorHAnsi" w:eastAsia="Calibri" w:cstheme="minorHAnsi"/>
                <w:b/>
                <w:bCs/>
                <w:color w:val="000000" w:themeColor="text1"/>
                <w:lang w:eastAsia="hu-HU"/>
              </w:rPr>
              <w:t>prekių tiekimo</w:t>
            </w:r>
            <w:r w:rsidRPr="00072619">
              <w:rPr>
                <w:rFonts w:asciiTheme="minorHAnsi" w:eastAsia="Calibri" w:cstheme="minorHAnsi"/>
                <w:b/>
                <w:bCs/>
                <w:color w:val="000000" w:themeColor="text1"/>
                <w:lang w:eastAsia="hu-HU"/>
              </w:rPr>
              <w:t xml:space="preserve"> sutartį,</w:t>
            </w:r>
            <w:r w:rsidRPr="00072619">
              <w:rPr>
                <w:rFonts w:asciiTheme="minorHAnsi" w:cstheme="minorHAnsi"/>
                <w:b/>
                <w:bCs/>
                <w:color w:val="000000" w:themeColor="text1"/>
              </w:rPr>
              <w:t xml:space="preserve"> 3 stulpelyje nurodytų </w:t>
            </w:r>
            <w:r w:rsidR="008D7F30" w:rsidRPr="00F840B4">
              <w:rPr>
                <w:rFonts w:asciiTheme="minorHAnsi" w:cstheme="minorHAnsi"/>
                <w:b/>
                <w:bCs/>
                <w:color w:val="000000" w:themeColor="text1"/>
              </w:rPr>
              <w:t>prekių tiekimo</w:t>
            </w:r>
            <w:r w:rsidRPr="00072619">
              <w:rPr>
                <w:rFonts w:asciiTheme="minorHAnsi" w:cstheme="minorHAnsi"/>
                <w:b/>
                <w:bCs/>
                <w:color w:val="000000" w:themeColor="text1"/>
              </w:rPr>
              <w:t xml:space="preserve"> pradžios ir pabaigos datos</w:t>
            </w:r>
          </w:p>
        </w:tc>
        <w:tc>
          <w:tcPr>
            <w:tcW w:w="3636" w:type="dxa"/>
            <w:vAlign w:val="center"/>
          </w:tcPr>
          <w:p w14:paraId="481701CD" w14:textId="5BE16DC0" w:rsidR="00072619" w:rsidRPr="00072619" w:rsidRDefault="00072619" w:rsidP="00072619">
            <w:pPr>
              <w:shd w:val="clear" w:color="auto" w:fill="FFFFFF"/>
              <w:tabs>
                <w:tab w:val="left" w:pos="314"/>
              </w:tabs>
              <w:jc w:val="center"/>
              <w:rPr>
                <w:rFonts w:asciiTheme="minorHAnsi" w:cstheme="minorHAnsi"/>
                <w:b/>
                <w:bCs/>
              </w:rPr>
            </w:pPr>
            <w:r w:rsidRPr="00072619">
              <w:rPr>
                <w:rFonts w:asciiTheme="minorHAnsi" w:cstheme="minorHAnsi"/>
                <w:b/>
                <w:bCs/>
                <w:color w:val="000000"/>
              </w:rPr>
              <w:t>P</w:t>
            </w:r>
            <w:r w:rsidR="00206A4A" w:rsidRPr="00F840B4">
              <w:rPr>
                <w:rFonts w:asciiTheme="minorHAnsi" w:cstheme="minorHAnsi"/>
                <w:b/>
                <w:bCs/>
                <w:color w:val="000000"/>
              </w:rPr>
              <w:t>reki</w:t>
            </w:r>
            <w:r w:rsidRPr="00072619">
              <w:rPr>
                <w:rFonts w:asciiTheme="minorHAnsi" w:cstheme="minorHAnsi"/>
                <w:b/>
                <w:bCs/>
                <w:color w:val="000000"/>
              </w:rPr>
              <w:t xml:space="preserve">ų gavėjai </w:t>
            </w:r>
            <w:r w:rsidRPr="00072619">
              <w:rPr>
                <w:rFonts w:asciiTheme="minorHAnsi" w:cstheme="minorHAnsi"/>
                <w:b/>
                <w:bCs/>
              </w:rPr>
              <w:t xml:space="preserve">(tiek viešieji, tiek privatieji) </w:t>
            </w:r>
            <w:r w:rsidRPr="00072619">
              <w:rPr>
                <w:rFonts w:asciiTheme="minorHAnsi" w:cstheme="minorHAnsi"/>
                <w:b/>
                <w:bCs/>
                <w:color w:val="000000"/>
              </w:rPr>
              <w:t>bei jų kontaktai, neatsižvelgiant į tai, ar jie yra perkančiosios organizacijos ar ne*</w:t>
            </w:r>
          </w:p>
        </w:tc>
      </w:tr>
      <w:tr w:rsidR="00072619" w:rsidRPr="00072619" w14:paraId="4AD2B0CA" w14:textId="77777777" w:rsidTr="009B7D6A">
        <w:tc>
          <w:tcPr>
            <w:tcW w:w="655" w:type="dxa"/>
          </w:tcPr>
          <w:p w14:paraId="471AB996" w14:textId="77777777" w:rsidR="00072619" w:rsidRPr="00072619" w:rsidRDefault="00072619" w:rsidP="00072619">
            <w:pPr>
              <w:jc w:val="center"/>
              <w:rPr>
                <w:rFonts w:asciiTheme="minorHAnsi" w:cstheme="minorHAnsi"/>
                <w:b/>
                <w:bCs/>
              </w:rPr>
            </w:pPr>
            <w:r w:rsidRPr="00072619">
              <w:rPr>
                <w:rFonts w:asciiTheme="minorHAnsi" w:cstheme="minorHAnsi"/>
                <w:b/>
                <w:bCs/>
              </w:rPr>
              <w:t>1</w:t>
            </w:r>
          </w:p>
        </w:tc>
        <w:tc>
          <w:tcPr>
            <w:tcW w:w="3636" w:type="dxa"/>
          </w:tcPr>
          <w:p w14:paraId="674E91CC" w14:textId="77777777" w:rsidR="00072619" w:rsidRPr="00072619" w:rsidRDefault="00072619" w:rsidP="00072619">
            <w:pPr>
              <w:jc w:val="center"/>
              <w:rPr>
                <w:rFonts w:asciiTheme="minorHAnsi" w:cstheme="minorHAnsi"/>
                <w:b/>
                <w:bCs/>
                <w:color w:val="000000"/>
              </w:rPr>
            </w:pPr>
            <w:r w:rsidRPr="00072619">
              <w:rPr>
                <w:rFonts w:asciiTheme="minorHAnsi" w:cstheme="minorHAnsi"/>
                <w:b/>
                <w:bCs/>
                <w:color w:val="000000"/>
              </w:rPr>
              <w:t>2</w:t>
            </w:r>
          </w:p>
        </w:tc>
        <w:tc>
          <w:tcPr>
            <w:tcW w:w="3501" w:type="dxa"/>
          </w:tcPr>
          <w:p w14:paraId="4C3C24F0" w14:textId="77777777" w:rsidR="00072619" w:rsidRPr="00072619" w:rsidRDefault="00072619" w:rsidP="00072619">
            <w:pPr>
              <w:jc w:val="center"/>
              <w:rPr>
                <w:rFonts w:asciiTheme="minorHAnsi" w:cstheme="minorHAnsi"/>
                <w:b/>
                <w:bCs/>
              </w:rPr>
            </w:pPr>
            <w:r w:rsidRPr="00072619">
              <w:rPr>
                <w:rFonts w:asciiTheme="minorHAnsi" w:cstheme="minorHAnsi"/>
                <w:b/>
                <w:bCs/>
              </w:rPr>
              <w:t>3</w:t>
            </w:r>
          </w:p>
        </w:tc>
        <w:tc>
          <w:tcPr>
            <w:tcW w:w="2746" w:type="dxa"/>
          </w:tcPr>
          <w:p w14:paraId="3A61DF42" w14:textId="77777777" w:rsidR="00072619" w:rsidRPr="00072619" w:rsidRDefault="00072619" w:rsidP="00072619">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4</w:t>
            </w:r>
          </w:p>
        </w:tc>
        <w:tc>
          <w:tcPr>
            <w:tcW w:w="3636" w:type="dxa"/>
          </w:tcPr>
          <w:p w14:paraId="57BEB92C" w14:textId="77777777" w:rsidR="00072619" w:rsidRPr="00072619" w:rsidRDefault="00072619" w:rsidP="00072619">
            <w:pPr>
              <w:shd w:val="clear" w:color="auto" w:fill="FFFFFF"/>
              <w:tabs>
                <w:tab w:val="left" w:pos="314"/>
              </w:tabs>
              <w:jc w:val="center"/>
              <w:rPr>
                <w:rFonts w:asciiTheme="minorHAnsi" w:cstheme="minorHAnsi"/>
                <w:b/>
                <w:bCs/>
                <w:color w:val="000000"/>
              </w:rPr>
            </w:pPr>
            <w:r w:rsidRPr="00072619">
              <w:rPr>
                <w:rFonts w:asciiTheme="minorHAnsi" w:cstheme="minorHAnsi"/>
                <w:b/>
                <w:bCs/>
                <w:color w:val="000000"/>
              </w:rPr>
              <w:t>5</w:t>
            </w:r>
          </w:p>
        </w:tc>
      </w:tr>
      <w:tr w:rsidR="00072619" w:rsidRPr="00072619" w14:paraId="4BF94C3B" w14:textId="77777777" w:rsidTr="009B7D6A">
        <w:tc>
          <w:tcPr>
            <w:tcW w:w="655" w:type="dxa"/>
          </w:tcPr>
          <w:p w14:paraId="0FD50D21" w14:textId="77777777" w:rsidR="00072619" w:rsidRPr="00072619" w:rsidRDefault="00072619" w:rsidP="00072619">
            <w:pPr>
              <w:jc w:val="center"/>
              <w:rPr>
                <w:rFonts w:asciiTheme="minorHAnsi" w:cstheme="minorHAnsi"/>
              </w:rPr>
            </w:pPr>
            <w:r w:rsidRPr="00072619">
              <w:rPr>
                <w:rFonts w:asciiTheme="minorHAnsi" w:cstheme="minorHAnsi"/>
              </w:rPr>
              <w:t xml:space="preserve">1. </w:t>
            </w:r>
          </w:p>
        </w:tc>
        <w:tc>
          <w:tcPr>
            <w:tcW w:w="3636" w:type="dxa"/>
          </w:tcPr>
          <w:p w14:paraId="7B6552FF" w14:textId="77777777" w:rsidR="00072619" w:rsidRPr="00F840B4" w:rsidRDefault="00072619" w:rsidP="00072619">
            <w:pPr>
              <w:jc w:val="both"/>
              <w:rPr>
                <w:rFonts w:asciiTheme="minorHAnsi" w:cstheme="minorHAnsi"/>
                <w:color w:val="000000" w:themeColor="text1"/>
              </w:rPr>
            </w:pPr>
          </w:p>
          <w:p w14:paraId="33E038B3" w14:textId="77777777" w:rsidR="00AE5B3E" w:rsidRPr="00072619" w:rsidRDefault="00AE5B3E" w:rsidP="00AE5B3E">
            <w:pPr>
              <w:jc w:val="both"/>
              <w:rPr>
                <w:rFonts w:asciiTheme="minorHAnsi" w:cstheme="minorHAnsi"/>
                <w:color w:val="000000" w:themeColor="text1"/>
              </w:rPr>
            </w:pPr>
            <w:r w:rsidRPr="00072619">
              <w:rPr>
                <w:rFonts w:asciiTheme="minorHAnsi" w:cstheme="minorHAnsi"/>
                <w:color w:val="000000" w:themeColor="text1"/>
              </w:rPr>
              <w:t>.......................................................</w:t>
            </w:r>
          </w:p>
          <w:p w14:paraId="3BEBFD4D" w14:textId="055BD5FA" w:rsidR="00AE5B3E" w:rsidRPr="00072619" w:rsidRDefault="00AE5B3E" w:rsidP="00AE5B3E">
            <w:pPr>
              <w:jc w:val="both"/>
              <w:rPr>
                <w:rFonts w:asciiTheme="minorHAnsi" w:cstheme="minorHAnsi"/>
                <w:i/>
                <w:iCs/>
                <w:color w:val="000000" w:themeColor="text1"/>
              </w:rPr>
            </w:pPr>
            <w:r w:rsidRPr="00072619">
              <w:rPr>
                <w:rFonts w:asciiTheme="minorHAnsi" w:cstheme="minorHAnsi"/>
                <w:i/>
                <w:iCs/>
                <w:color w:val="000000" w:themeColor="text1"/>
              </w:rPr>
              <w:t>(nurodoma</w:t>
            </w:r>
            <w:r w:rsidRPr="00F840B4">
              <w:rPr>
                <w:rFonts w:asciiTheme="minorHAnsi" w:cstheme="minorHAnsi"/>
                <w:i/>
                <w:iCs/>
                <w:color w:val="000000" w:themeColor="text1"/>
              </w:rPr>
              <w:t>s</w:t>
            </w:r>
            <w:r w:rsidRPr="00072619">
              <w:rPr>
                <w:rFonts w:asciiTheme="minorHAnsi" w:cstheme="minorHAnsi"/>
                <w:i/>
                <w:iCs/>
                <w:color w:val="000000" w:themeColor="text1"/>
              </w:rPr>
              <w:t xml:space="preserve"> </w:t>
            </w:r>
            <w:r w:rsidR="00F14CC6">
              <w:rPr>
                <w:rFonts w:asciiTheme="minorHAnsi" w:cstheme="minorHAnsi"/>
                <w:i/>
                <w:iCs/>
                <w:color w:val="000000" w:themeColor="text1"/>
              </w:rPr>
              <w:t xml:space="preserve">objekto </w:t>
            </w:r>
            <w:r w:rsidRPr="00F840B4">
              <w:rPr>
                <w:rFonts w:asciiTheme="minorHAnsi" w:cstheme="minorHAnsi"/>
                <w:i/>
                <w:iCs/>
                <w:color w:val="000000" w:themeColor="text1"/>
              </w:rPr>
              <w:t>pavadinimas</w:t>
            </w:r>
            <w:r w:rsidRPr="00072619">
              <w:rPr>
                <w:rFonts w:asciiTheme="minorHAnsi" w:cstheme="minorHAnsi"/>
                <w:i/>
                <w:iCs/>
                <w:color w:val="000000" w:themeColor="text1"/>
              </w:rPr>
              <w:t>)</w:t>
            </w:r>
          </w:p>
          <w:p w14:paraId="6B755B35" w14:textId="77777777" w:rsidR="00AE5B3E" w:rsidRPr="00072619" w:rsidRDefault="00AE5B3E" w:rsidP="00072619">
            <w:pPr>
              <w:jc w:val="both"/>
              <w:rPr>
                <w:rFonts w:asciiTheme="minorHAnsi" w:cstheme="minorHAnsi"/>
                <w:color w:val="000000" w:themeColor="text1"/>
              </w:rPr>
            </w:pPr>
          </w:p>
          <w:p w14:paraId="792E00B0"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74DD4A1C" w14:textId="77777777"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(nurodoma registracijos data)</w:t>
            </w:r>
          </w:p>
          <w:p w14:paraId="6870FCD8" w14:textId="77777777" w:rsidR="00072619" w:rsidRPr="00072619" w:rsidRDefault="00072619" w:rsidP="00072619">
            <w:pPr>
              <w:jc w:val="both"/>
              <w:rPr>
                <w:rFonts w:asciiTheme="minorHAnsi" w:cstheme="minorHAnsi"/>
                <w:i/>
                <w:iCs/>
                <w:color w:val="000000" w:themeColor="text1"/>
              </w:rPr>
            </w:pPr>
          </w:p>
          <w:p w14:paraId="51A0E13B"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23ED6A74" w14:textId="77777777"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(nurodomas sutarties registracijos numeris)</w:t>
            </w:r>
          </w:p>
        </w:tc>
        <w:tc>
          <w:tcPr>
            <w:tcW w:w="3501" w:type="dxa"/>
          </w:tcPr>
          <w:p w14:paraId="6619ABB2" w14:textId="77777777" w:rsidR="00072619" w:rsidRPr="00072619" w:rsidRDefault="00072619" w:rsidP="00072619">
            <w:pPr>
              <w:jc w:val="both"/>
              <w:rPr>
                <w:rFonts w:asciiTheme="minorHAnsi" w:cstheme="minorHAnsi"/>
                <w:color w:val="000000" w:themeColor="text1"/>
              </w:rPr>
            </w:pPr>
          </w:p>
          <w:p w14:paraId="01DCB76A" w14:textId="77777777" w:rsidR="00072619" w:rsidRPr="00072619" w:rsidRDefault="00072619" w:rsidP="00072619">
            <w:pPr>
              <w:jc w:val="both"/>
              <w:rPr>
                <w:rFonts w:asciiTheme="minorHAnsi" w:cstheme="minorHAnsi"/>
                <w:color w:val="000000" w:themeColor="text1"/>
              </w:rPr>
            </w:pPr>
          </w:p>
          <w:p w14:paraId="0B7518A1"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263E9808" w14:textId="524218C0" w:rsidR="00072619" w:rsidRPr="00072619" w:rsidRDefault="00072619" w:rsidP="00072619">
            <w:pPr>
              <w:jc w:val="both"/>
              <w:rPr>
                <w:rFonts w:asciiTheme="minorHAnsi" w:cstheme="minorHAnsi"/>
                <w:b/>
                <w:bCs/>
                <w:i/>
                <w:iCs/>
              </w:rPr>
            </w:pPr>
            <w:r w:rsidRPr="00072619">
              <w:rPr>
                <w:rFonts w:asciiTheme="minorHAnsi" w:cstheme="minorHAnsi"/>
                <w:i/>
                <w:iCs/>
                <w:color w:val="000000" w:themeColor="text1"/>
              </w:rPr>
              <w:t>(nurodoma informacija, kokios konkrečiai p</w:t>
            </w:r>
            <w:r w:rsidR="00AE5B3E" w:rsidRPr="00F840B4">
              <w:rPr>
                <w:rFonts w:asciiTheme="minorHAnsi" w:cstheme="minorHAnsi"/>
                <w:i/>
                <w:iCs/>
                <w:color w:val="000000" w:themeColor="text1"/>
              </w:rPr>
              <w:t>rekės</w:t>
            </w:r>
            <w:r w:rsidRPr="00072619">
              <w:rPr>
                <w:rFonts w:asciiTheme="minorHAnsi" w:cstheme="minorHAnsi"/>
                <w:i/>
                <w:iCs/>
                <w:color w:val="000000" w:themeColor="text1"/>
              </w:rPr>
              <w:t xml:space="preserve"> buvo </w:t>
            </w:r>
            <w:r w:rsidR="00AE5B3E" w:rsidRPr="00F840B4">
              <w:rPr>
                <w:rFonts w:asciiTheme="minorHAnsi" w:cstheme="minorHAnsi"/>
                <w:i/>
                <w:iCs/>
                <w:color w:val="000000" w:themeColor="text1"/>
              </w:rPr>
              <w:t>patiekto</w:t>
            </w:r>
            <w:r w:rsidRPr="00072619">
              <w:rPr>
                <w:rFonts w:asciiTheme="minorHAnsi" w:cstheme="minorHAnsi"/>
                <w:i/>
                <w:iCs/>
                <w:color w:val="000000" w:themeColor="text1"/>
              </w:rPr>
              <w:t xml:space="preserve">s, jų </w:t>
            </w:r>
            <w:r w:rsidR="00F840B4">
              <w:rPr>
                <w:rFonts w:asciiTheme="minorHAnsi" w:cstheme="minorHAnsi"/>
                <w:i/>
                <w:iCs/>
                <w:color w:val="000000" w:themeColor="text1"/>
              </w:rPr>
              <w:t>vertė</w:t>
            </w:r>
            <w:r w:rsidR="001E4AF6">
              <w:rPr>
                <w:rFonts w:asciiTheme="minorHAnsi" w:cstheme="minorHAnsi"/>
                <w:i/>
                <w:iCs/>
                <w:color w:val="000000" w:themeColor="text1"/>
              </w:rPr>
              <w:t>, Eur be PVM</w:t>
            </w:r>
            <w:r w:rsidRPr="00072619">
              <w:rPr>
                <w:rFonts w:asciiTheme="minorHAnsi" w:cstheme="minorHAnsi"/>
                <w:i/>
                <w:iCs/>
                <w:color w:val="000000" w:themeColor="text1"/>
              </w:rPr>
              <w:t>)</w:t>
            </w:r>
          </w:p>
        </w:tc>
        <w:tc>
          <w:tcPr>
            <w:tcW w:w="2746" w:type="dxa"/>
          </w:tcPr>
          <w:p w14:paraId="4A5B3693" w14:textId="22F56EDC" w:rsidR="00072619" w:rsidRPr="00072619" w:rsidRDefault="00072619" w:rsidP="00072619">
            <w:pPr>
              <w:spacing w:before="120"/>
              <w:jc w:val="both"/>
              <w:rPr>
                <w:rFonts w:asciiTheme="minorHAnsi" w:cstheme="minorHAnsi"/>
                <w:i/>
                <w:iCs/>
                <w:color w:val="000000" w:themeColor="text1"/>
              </w:rPr>
            </w:pPr>
            <w:r w:rsidRPr="00072619">
              <w:rPr>
                <w:rFonts w:asciiTheme="minorHAnsi" w:cstheme="minorHAnsi"/>
                <w:color w:val="000000" w:themeColor="text1"/>
              </w:rPr>
              <w:t xml:space="preserve">Pagal 2 stulpelyje nurodytą </w:t>
            </w:r>
            <w:r w:rsidR="00206A4A" w:rsidRPr="00F840B4">
              <w:rPr>
                <w:rFonts w:asciiTheme="minorHAnsi" w:cstheme="minorHAnsi"/>
                <w:color w:val="000000" w:themeColor="text1"/>
              </w:rPr>
              <w:t>prekių tiekimo</w:t>
            </w:r>
            <w:r w:rsidRPr="00072619">
              <w:rPr>
                <w:rFonts w:asciiTheme="minorHAnsi" w:cstheme="minorHAnsi"/>
                <w:color w:val="000000" w:themeColor="text1"/>
              </w:rPr>
              <w:t xml:space="preserve"> sutartį 3 stulpelyje nurodytos </w:t>
            </w:r>
            <w:r w:rsidR="00206A4A" w:rsidRPr="00F840B4">
              <w:rPr>
                <w:rFonts w:asciiTheme="minorHAnsi" w:cstheme="minorHAnsi"/>
                <w:color w:val="000000" w:themeColor="text1"/>
              </w:rPr>
              <w:t>prekės</w:t>
            </w:r>
            <w:r w:rsidRPr="00072619">
              <w:rPr>
                <w:rFonts w:asciiTheme="minorHAnsi" w:cstheme="minorHAnsi"/>
                <w:color w:val="000000" w:themeColor="text1"/>
              </w:rPr>
              <w:t xml:space="preserve"> buvo </w:t>
            </w:r>
            <w:r w:rsidR="00206A4A" w:rsidRPr="00F840B4">
              <w:rPr>
                <w:rFonts w:asciiTheme="minorHAnsi" w:cstheme="minorHAnsi"/>
                <w:color w:val="000000" w:themeColor="text1"/>
              </w:rPr>
              <w:t>tie</w:t>
            </w:r>
            <w:r w:rsidRPr="00072619">
              <w:rPr>
                <w:rFonts w:asciiTheme="minorHAnsi" w:cstheme="minorHAnsi"/>
                <w:color w:val="000000" w:themeColor="text1"/>
              </w:rPr>
              <w:t xml:space="preserve">ktos nuo </w:t>
            </w: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pradžia)</w:t>
            </w:r>
          </w:p>
          <w:p w14:paraId="28498187" w14:textId="77777777" w:rsidR="00072619" w:rsidRPr="00072619" w:rsidRDefault="00072619" w:rsidP="00072619">
            <w:pPr>
              <w:jc w:val="both"/>
              <w:rPr>
                <w:rFonts w:asciiTheme="minorHAnsi" w:cstheme="minorHAnsi"/>
                <w:b/>
                <w:bCs/>
                <w:color w:val="000000" w:themeColor="text1"/>
              </w:rPr>
            </w:pPr>
            <w:r w:rsidRPr="00072619">
              <w:rPr>
                <w:rFonts w:asciiTheme="minorHAnsi" w:cstheme="minorHAnsi"/>
                <w:b/>
                <w:bCs/>
                <w:color w:val="000000" w:themeColor="text1"/>
              </w:rPr>
              <w:t xml:space="preserve">iki </w:t>
            </w:r>
          </w:p>
          <w:p w14:paraId="26FAEB37"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b/>
                <w:bCs/>
                <w:color w:val="000000" w:themeColor="text1"/>
              </w:rPr>
              <w:t xml:space="preserve">20.. m. .......... mėn. ..... d. </w:t>
            </w:r>
            <w:r w:rsidRPr="00072619">
              <w:rPr>
                <w:rFonts w:asciiTheme="minorHAnsi" w:cstheme="minorHAnsi"/>
                <w:i/>
                <w:iCs/>
                <w:color w:val="000000" w:themeColor="text1"/>
              </w:rPr>
              <w:t>(nurodoma laikotarpio pabaiga)</w:t>
            </w:r>
          </w:p>
        </w:tc>
        <w:tc>
          <w:tcPr>
            <w:tcW w:w="3636" w:type="dxa"/>
          </w:tcPr>
          <w:p w14:paraId="031E684A" w14:textId="77777777" w:rsidR="00072619" w:rsidRPr="00072619" w:rsidRDefault="00072619" w:rsidP="00072619">
            <w:pPr>
              <w:jc w:val="both"/>
              <w:rPr>
                <w:rFonts w:asciiTheme="minorHAnsi" w:cstheme="minorHAnsi"/>
                <w:color w:val="000000" w:themeColor="text1"/>
              </w:rPr>
            </w:pPr>
          </w:p>
          <w:p w14:paraId="4093810D"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75CAA2F8" w14:textId="0EC1E3EF"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(nurodomas p</w:t>
            </w:r>
            <w:r w:rsidR="00F663BF">
              <w:rPr>
                <w:rFonts w:asciiTheme="minorHAnsi" w:cstheme="minorHAnsi"/>
                <w:i/>
                <w:iCs/>
                <w:color w:val="000000" w:themeColor="text1"/>
              </w:rPr>
              <w:t>rekių</w:t>
            </w:r>
            <w:r w:rsidRPr="00072619">
              <w:rPr>
                <w:rFonts w:asciiTheme="minorHAnsi" w:cstheme="minorHAnsi"/>
                <w:i/>
                <w:iCs/>
                <w:color w:val="000000" w:themeColor="text1"/>
              </w:rPr>
              <w:t xml:space="preserve"> gavėjo pavadinimas)</w:t>
            </w:r>
          </w:p>
          <w:p w14:paraId="79DAED5D" w14:textId="77777777" w:rsidR="00072619" w:rsidRPr="00072619" w:rsidRDefault="00072619" w:rsidP="00072619">
            <w:pPr>
              <w:jc w:val="both"/>
              <w:rPr>
                <w:rFonts w:asciiTheme="minorHAnsi" w:cstheme="minorHAnsi"/>
                <w:color w:val="000000" w:themeColor="text1"/>
              </w:rPr>
            </w:pPr>
          </w:p>
          <w:p w14:paraId="5ED110EE"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158355F4" w14:textId="32F71DB5"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F663BF">
              <w:rPr>
                <w:rFonts w:asciiTheme="minorHAnsi" w:cstheme="minorHAnsi"/>
                <w:i/>
                <w:iCs/>
                <w:color w:val="000000" w:themeColor="text1"/>
              </w:rPr>
              <w:t>prekių</w:t>
            </w:r>
            <w:r w:rsidRPr="00072619">
              <w:rPr>
                <w:rFonts w:asciiTheme="minorHAnsi" w:cstheme="minorHAnsi"/>
                <w:i/>
                <w:iCs/>
                <w:color w:val="000000" w:themeColor="text1"/>
              </w:rPr>
              <w:t xml:space="preserve"> gavėjo kontaktinis asmuo, jo telefono numeris)</w:t>
            </w:r>
          </w:p>
          <w:p w14:paraId="6A851CCC" w14:textId="77777777" w:rsidR="00072619" w:rsidRPr="00072619" w:rsidRDefault="00072619" w:rsidP="00072619">
            <w:pPr>
              <w:jc w:val="both"/>
              <w:rPr>
                <w:rFonts w:asciiTheme="minorHAnsi" w:cstheme="minorHAnsi"/>
                <w:i/>
                <w:iCs/>
                <w:color w:val="000000" w:themeColor="text1"/>
              </w:rPr>
            </w:pPr>
          </w:p>
          <w:p w14:paraId="0FAEAFEE" w14:textId="77777777" w:rsidR="00072619" w:rsidRPr="00072619" w:rsidRDefault="00072619" w:rsidP="00072619">
            <w:pPr>
              <w:jc w:val="both"/>
              <w:rPr>
                <w:rFonts w:asciiTheme="minorHAnsi" w:cstheme="minorHAnsi"/>
                <w:color w:val="000000" w:themeColor="text1"/>
              </w:rPr>
            </w:pPr>
            <w:r w:rsidRPr="00072619">
              <w:rPr>
                <w:rFonts w:asciiTheme="minorHAnsi" w:cstheme="minorHAnsi"/>
                <w:color w:val="000000" w:themeColor="text1"/>
              </w:rPr>
              <w:t>.........................................................</w:t>
            </w:r>
          </w:p>
          <w:p w14:paraId="3B9FED91" w14:textId="1D486DAE" w:rsidR="00072619" w:rsidRPr="00072619" w:rsidRDefault="00072619" w:rsidP="00072619">
            <w:pPr>
              <w:jc w:val="both"/>
              <w:rPr>
                <w:rFonts w:asciiTheme="minorHAnsi" w:cstheme="minorHAnsi"/>
                <w:i/>
                <w:iCs/>
                <w:color w:val="000000" w:themeColor="text1"/>
              </w:rPr>
            </w:pPr>
            <w:r w:rsidRPr="00072619">
              <w:rPr>
                <w:rFonts w:asciiTheme="minorHAnsi" w:cstheme="minorHAnsi"/>
                <w:i/>
                <w:iCs/>
                <w:color w:val="000000" w:themeColor="text1"/>
              </w:rPr>
              <w:t xml:space="preserve">(nurodomas </w:t>
            </w:r>
            <w:r w:rsidR="00F663BF">
              <w:rPr>
                <w:rFonts w:asciiTheme="minorHAnsi" w:cstheme="minorHAnsi"/>
                <w:i/>
                <w:iCs/>
                <w:color w:val="000000" w:themeColor="text1"/>
              </w:rPr>
              <w:t>prekių</w:t>
            </w:r>
            <w:r w:rsidRPr="00072619">
              <w:rPr>
                <w:rFonts w:asciiTheme="minorHAnsi" w:cstheme="minorHAnsi"/>
                <w:i/>
                <w:iCs/>
                <w:color w:val="000000" w:themeColor="text1"/>
              </w:rPr>
              <w:t xml:space="preserve"> gavėjo el. pašto adresas)</w:t>
            </w:r>
          </w:p>
          <w:p w14:paraId="01699EAF" w14:textId="77777777" w:rsidR="00072619" w:rsidRPr="00072619" w:rsidRDefault="00072619" w:rsidP="00072619">
            <w:pPr>
              <w:jc w:val="center"/>
              <w:rPr>
                <w:rFonts w:asciiTheme="minorHAnsi" w:cstheme="minorHAnsi"/>
                <w:b/>
                <w:bCs/>
                <w:i/>
                <w:iCs/>
              </w:rPr>
            </w:pPr>
          </w:p>
        </w:tc>
      </w:tr>
      <w:tr w:rsidR="00072619" w:rsidRPr="00072619" w14:paraId="62282C4D" w14:textId="77777777" w:rsidTr="009B7D6A">
        <w:tc>
          <w:tcPr>
            <w:tcW w:w="655" w:type="dxa"/>
          </w:tcPr>
          <w:p w14:paraId="35EE572A" w14:textId="77777777" w:rsidR="00072619" w:rsidRPr="00072619" w:rsidRDefault="00072619" w:rsidP="00072619">
            <w:pPr>
              <w:jc w:val="center"/>
              <w:rPr>
                <w:rFonts w:asciiTheme="minorHAnsi" w:cstheme="minorHAnsi"/>
              </w:rPr>
            </w:pPr>
            <w:r w:rsidRPr="00072619">
              <w:rPr>
                <w:rFonts w:asciiTheme="minorHAnsi" w:cstheme="minorHAnsi"/>
              </w:rPr>
              <w:t>2.</w:t>
            </w:r>
          </w:p>
        </w:tc>
        <w:tc>
          <w:tcPr>
            <w:tcW w:w="3636" w:type="dxa"/>
            <w:vAlign w:val="center"/>
          </w:tcPr>
          <w:p w14:paraId="1392C27F" w14:textId="77777777" w:rsidR="00072619" w:rsidRPr="00072619" w:rsidRDefault="00072619" w:rsidP="00072619">
            <w:pPr>
              <w:rPr>
                <w:rFonts w:asciiTheme="minorHAnsi" w:cstheme="minorHAnsi"/>
              </w:rPr>
            </w:pPr>
            <w:r w:rsidRPr="00072619">
              <w:rPr>
                <w:rFonts w:asciiTheme="minorHAnsi" w:cstheme="minorHAnsi"/>
              </w:rPr>
              <w:t>......</w:t>
            </w:r>
          </w:p>
        </w:tc>
        <w:tc>
          <w:tcPr>
            <w:tcW w:w="3501" w:type="dxa"/>
            <w:vAlign w:val="center"/>
          </w:tcPr>
          <w:p w14:paraId="003C4C9F" w14:textId="77777777" w:rsidR="00072619" w:rsidRPr="00072619" w:rsidRDefault="00072619" w:rsidP="00072619">
            <w:pPr>
              <w:rPr>
                <w:rFonts w:asciiTheme="minorHAnsi" w:cstheme="minorHAnsi"/>
              </w:rPr>
            </w:pPr>
            <w:r w:rsidRPr="00072619">
              <w:rPr>
                <w:rFonts w:asciiTheme="minorHAnsi" w:cstheme="minorHAnsi"/>
              </w:rPr>
              <w:t>......</w:t>
            </w:r>
          </w:p>
        </w:tc>
        <w:tc>
          <w:tcPr>
            <w:tcW w:w="2746" w:type="dxa"/>
          </w:tcPr>
          <w:p w14:paraId="24541202" w14:textId="77777777" w:rsidR="00072619" w:rsidRPr="00072619" w:rsidRDefault="00072619" w:rsidP="00072619">
            <w:pPr>
              <w:rPr>
                <w:rFonts w:asciiTheme="minorHAnsi" w:cstheme="minorHAnsi"/>
              </w:rPr>
            </w:pPr>
          </w:p>
        </w:tc>
        <w:tc>
          <w:tcPr>
            <w:tcW w:w="3636" w:type="dxa"/>
            <w:vAlign w:val="center"/>
          </w:tcPr>
          <w:p w14:paraId="48438A94" w14:textId="77777777" w:rsidR="00072619" w:rsidRPr="00072619" w:rsidRDefault="00072619" w:rsidP="00072619">
            <w:pPr>
              <w:rPr>
                <w:rFonts w:asciiTheme="minorHAnsi" w:cstheme="minorHAnsi"/>
              </w:rPr>
            </w:pPr>
            <w:r w:rsidRPr="00072619">
              <w:rPr>
                <w:rFonts w:asciiTheme="minorHAnsi" w:cstheme="minorHAnsi"/>
              </w:rPr>
              <w:t>......</w:t>
            </w:r>
          </w:p>
        </w:tc>
      </w:tr>
    </w:tbl>
    <w:p w14:paraId="4C2E6A36" w14:textId="6563DB88" w:rsidR="00206A4A" w:rsidRPr="0045099E" w:rsidRDefault="00206A4A" w:rsidP="00206A4A">
      <w:pPr>
        <w:suppressAutoHyphens/>
        <w:spacing w:after="240" w:line="240" w:lineRule="auto"/>
        <w:ind w:firstLine="851"/>
        <w:jc w:val="both"/>
        <w:rPr>
          <w:rFonts w:eastAsia="Times New Roman" w:cstheme="minorHAnsi"/>
          <w:color w:val="00000A"/>
          <w:sz w:val="20"/>
          <w:szCs w:val="20"/>
          <w:lang w:eastAsia="en-US"/>
        </w:rPr>
      </w:pPr>
      <w:r w:rsidRPr="0045099E">
        <w:rPr>
          <w:rFonts w:eastAsia="Times New Roman" w:cstheme="minorHAnsi"/>
          <w:color w:val="00000A"/>
          <w:sz w:val="20"/>
          <w:szCs w:val="20"/>
          <w:lang w:eastAsia="en-US"/>
        </w:rPr>
        <w:t>PASTABOS:</w:t>
      </w:r>
    </w:p>
    <w:p w14:paraId="2BAD6958" w14:textId="77777777" w:rsidR="00206A4A" w:rsidRPr="0045099E" w:rsidRDefault="00206A4A" w:rsidP="007F3BA4">
      <w:pPr>
        <w:numPr>
          <w:ilvl w:val="0"/>
          <w:numId w:val="29"/>
        </w:numPr>
        <w:suppressAutoHyphens/>
        <w:spacing w:after="240" w:line="240" w:lineRule="auto"/>
        <w:contextualSpacing/>
        <w:jc w:val="both"/>
        <w:rPr>
          <w:rFonts w:eastAsia="Calibri" w:cstheme="minorHAnsi"/>
          <w:color w:val="00000A"/>
          <w:sz w:val="20"/>
          <w:szCs w:val="20"/>
          <w:lang w:eastAsia="x-none"/>
        </w:rPr>
      </w:pPr>
      <w:r w:rsidRPr="0045099E">
        <w:rPr>
          <w:rFonts w:eastAsia="Calibri" w:cstheme="minorHAnsi"/>
          <w:color w:val="00000A"/>
          <w:position w:val="6"/>
          <w:sz w:val="20"/>
          <w:szCs w:val="20"/>
          <w:lang w:eastAsia="x-none"/>
        </w:rPr>
        <w:t>Prekės yra laikomos patiektos tinkamai tik tada, jei kartu su pasiūlymu yra pateikta prekių gavėjo arba jo įgalioto asmens pasirašyta pažyma apie tinkamai patiektas prekes.</w:t>
      </w:r>
    </w:p>
    <w:p w14:paraId="36AF12A3" w14:textId="77777777" w:rsidR="00206A4A" w:rsidRPr="0045099E" w:rsidRDefault="00206A4A" w:rsidP="007F3BA4">
      <w:pPr>
        <w:numPr>
          <w:ilvl w:val="0"/>
          <w:numId w:val="29"/>
        </w:numPr>
        <w:snapToGrid w:val="0"/>
        <w:spacing w:after="0" w:line="240" w:lineRule="auto"/>
        <w:ind w:right="-82"/>
        <w:contextualSpacing/>
        <w:jc w:val="both"/>
        <w:rPr>
          <w:rFonts w:eastAsia="Calibri" w:cstheme="minorHAnsi"/>
          <w:b/>
          <w:color w:val="00000A"/>
          <w:position w:val="6"/>
          <w:sz w:val="20"/>
          <w:szCs w:val="20"/>
          <w:lang w:eastAsia="x-none"/>
        </w:rPr>
      </w:pPr>
      <w:r w:rsidRPr="0045099E">
        <w:rPr>
          <w:rFonts w:eastAsia="Calibri" w:cstheme="minorHAnsi"/>
          <w:color w:val="00000A"/>
          <w:sz w:val="20"/>
          <w:szCs w:val="20"/>
          <w:lang w:eastAsia="x-none"/>
        </w:rPr>
        <w:t>Bus vertinamos reikalaujamo pobūdžio prekės, atitinkančios pirkimo sąlygų 8 priedo reikalavimus.</w:t>
      </w:r>
    </w:p>
    <w:p w14:paraId="26F36AEE" w14:textId="77777777" w:rsidR="00072619" w:rsidRPr="00072619" w:rsidRDefault="00072619" w:rsidP="00072619">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072619" w:rsidRPr="00072619" w14:paraId="0BD3B623" w14:textId="77777777" w:rsidTr="009B7D6A">
        <w:tc>
          <w:tcPr>
            <w:tcW w:w="8080" w:type="dxa"/>
          </w:tcPr>
          <w:p w14:paraId="6359EC86" w14:textId="77777777" w:rsidR="00072619" w:rsidRPr="00072619" w:rsidRDefault="00072619" w:rsidP="00072619">
            <w:pPr>
              <w:tabs>
                <w:tab w:val="left" w:pos="11503"/>
              </w:tabs>
              <w:jc w:val="both"/>
              <w:rPr>
                <w:rFonts w:cstheme="minorHAnsi"/>
                <w:iCs/>
                <w:color w:val="00000A"/>
                <w:sz w:val="22"/>
                <w:szCs w:val="22"/>
              </w:rPr>
            </w:pPr>
          </w:p>
        </w:tc>
      </w:tr>
    </w:tbl>
    <w:p w14:paraId="70758362" w14:textId="7E1A5150" w:rsidR="00783983" w:rsidRPr="00E3599E" w:rsidRDefault="00072619" w:rsidP="00E3599E">
      <w:pPr>
        <w:tabs>
          <w:tab w:val="center" w:pos="7001"/>
          <w:tab w:val="left" w:pos="11888"/>
        </w:tabs>
        <w:spacing w:after="0" w:line="240" w:lineRule="auto"/>
        <w:jc w:val="both"/>
        <w:rPr>
          <w:rFonts w:cstheme="minorHAnsi"/>
          <w:i/>
          <w:color w:val="00000A"/>
          <w:sz w:val="22"/>
          <w:szCs w:val="22"/>
          <w:vertAlign w:val="superscript"/>
        </w:rPr>
      </w:pPr>
      <w:r w:rsidRPr="00072619">
        <w:rPr>
          <w:rFonts w:cstheme="minorHAnsi"/>
          <w:i/>
          <w:color w:val="00000A"/>
          <w:sz w:val="22"/>
          <w:szCs w:val="22"/>
          <w:vertAlign w:val="superscript"/>
        </w:rPr>
        <w:tab/>
        <w:t>Dalyvio ar įgalioto asmens vardas ir pavardė                                                                                    Parašas</w:t>
      </w:r>
    </w:p>
    <w:sectPr w:rsidR="00783983" w:rsidRPr="00E3599E" w:rsidSect="00E3599E">
      <w:footerReference w:type="first" r:id="rId28"/>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131D" w14:textId="77777777" w:rsidR="00874A0B" w:rsidRDefault="00874A0B" w:rsidP="00D05666">
      <w:r>
        <w:separator/>
      </w:r>
    </w:p>
  </w:endnote>
  <w:endnote w:type="continuationSeparator" w:id="0">
    <w:p w14:paraId="0DFB3AF4" w14:textId="77777777" w:rsidR="00874A0B" w:rsidRDefault="00874A0B" w:rsidP="00D05666">
      <w:r>
        <w:continuationSeparator/>
      </w:r>
    </w:p>
  </w:endnote>
  <w:endnote w:type="continuationNotice" w:id="1">
    <w:p w14:paraId="06440D06" w14:textId="77777777" w:rsidR="00874A0B" w:rsidRDefault="00874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07A1" w14:textId="77777777" w:rsidR="00072619" w:rsidRPr="00BE4565" w:rsidRDefault="00072619" w:rsidP="009B7D6A">
    <w:pPr>
      <w:pStyle w:val="Porat"/>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E025" w14:textId="77777777" w:rsidR="00874A0B" w:rsidRDefault="00874A0B" w:rsidP="00D05666">
      <w:r>
        <w:separator/>
      </w:r>
    </w:p>
  </w:footnote>
  <w:footnote w:type="continuationSeparator" w:id="0">
    <w:p w14:paraId="32B0D9E4" w14:textId="77777777" w:rsidR="00874A0B" w:rsidRDefault="00874A0B" w:rsidP="00D05666">
      <w:r>
        <w:continuationSeparator/>
      </w:r>
    </w:p>
  </w:footnote>
  <w:footnote w:type="continuationNotice" w:id="1">
    <w:p w14:paraId="38F3B187" w14:textId="77777777" w:rsidR="00874A0B" w:rsidRDefault="00874A0B">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1E6E5C14" w:rsidR="00313947" w:rsidRPr="004836E9" w:rsidRDefault="00676607" w:rsidP="00BD65B0">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BD65B0">
      <w:pPr>
        <w:pStyle w:val="Puslapioinaostekstas"/>
        <w:spacing w:after="0" w:line="20" w:lineRule="atLeast"/>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8" w:name="part_59ec321e391c494f84b320fbe598d9ee"/>
      <w:bookmarkEnd w:id="78"/>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9" w:name="part_1fc07d8744e64e18a56d6956d4a608bd"/>
      <w:bookmarkEnd w:id="79"/>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0" w:name="part_9b8729a009b44b879be4bbdeffdfbc9d"/>
      <w:bookmarkEnd w:id="80"/>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1" w:name="part_8808e0397ccc470f8282f89b94690af4"/>
      <w:bookmarkEnd w:id="81"/>
      <w:r w:rsidRPr="00012DA8">
        <w:t>4) informacija apie pasitelktus ūkio subjektus, kurių pajėgumais remiasi tiekėjas, ir subtiekėjus – tuo atveju, kai ši informacija reikalinga tiekėjui jo teisėtiems interesams ginti.</w:t>
      </w:r>
    </w:p>
  </w:footnote>
  <w:footnote w:id="9">
    <w:p w14:paraId="48D9C404" w14:textId="77777777" w:rsidR="00476816" w:rsidRPr="005E11A4" w:rsidRDefault="00476816" w:rsidP="005E11A4">
      <w:pPr>
        <w:pStyle w:val="Puslapioinaostekstas"/>
        <w:tabs>
          <w:tab w:val="left" w:pos="9639"/>
        </w:tabs>
        <w:spacing w:after="0" w:line="240" w:lineRule="auto"/>
        <w:jc w:val="both"/>
        <w:rPr>
          <w:rFonts w:cstheme="minorHAnsi"/>
        </w:rPr>
      </w:pPr>
      <w:r w:rsidRPr="005E11A4">
        <w:rPr>
          <w:rStyle w:val="Puslapioinaosnuoroda"/>
          <w:rFonts w:cstheme="minorHAnsi"/>
        </w:rPr>
        <w:footnoteRef/>
      </w:r>
      <w:r w:rsidRPr="005E11A4">
        <w:rPr>
          <w:rFonts w:cstheme="minorHAnsi"/>
        </w:rPr>
        <w:t xml:space="preserve"> Perkančioji organizacija, nustačiusi kvalifikacijos reikalavimus, turi pateikti informaciją kaip numatyta </w:t>
      </w:r>
      <w:r w:rsidRPr="005E11A4">
        <w:rPr>
          <w:rFonts w:eastAsia="Arial" w:cstheme="minorHAnsi"/>
        </w:rPr>
        <w:t>Tiekėjo kvalifikacijos reikalavimų nustatymo metodikos 8 punkte.</w:t>
      </w:r>
    </w:p>
  </w:footnote>
  <w:footnote w:id="10">
    <w:p w14:paraId="33252BBC" w14:textId="77777777" w:rsidR="005E11A4" w:rsidRPr="005E11A4" w:rsidRDefault="005E11A4" w:rsidP="005E11A4">
      <w:pPr>
        <w:pStyle w:val="Puslapioinaostekstas"/>
        <w:spacing w:after="0"/>
        <w:jc w:val="both"/>
        <w:rPr>
          <w:rFonts w:cstheme="minorHAnsi"/>
        </w:rPr>
      </w:pPr>
      <w:r w:rsidRPr="005E11A4">
        <w:rPr>
          <w:rStyle w:val="Puslapioinaosnuoroda"/>
          <w:rFonts w:cstheme="minorHAnsi"/>
        </w:rPr>
        <w:footnoteRef/>
      </w:r>
      <w:r w:rsidRPr="005E11A4">
        <w:rPr>
          <w:rFonts w:cstheme="minorHAnsi"/>
        </w:rPr>
        <w:t xml:space="preserve"> </w:t>
      </w:r>
      <w:r w:rsidRPr="005E11A4">
        <w:rPr>
          <w:rFonts w:eastAsia="Calibri" w:cstheme="minorHAnsi"/>
          <w:lang w:eastAsia="en-US"/>
        </w:rPr>
        <w:t>Savo jėgomis reiškia, kad tiekėjas patiekė prekes, suteikė paslaugas ar atliko darbus pats (savo jėgomis) kaip tiekėjas (rangovas), tiekėjų grupės partneris ar subtiekėjas, nepasitelkdamas trečiųjų asmenų.</w:t>
      </w:r>
    </w:p>
  </w:footnote>
  <w:footnote w:id="11">
    <w:p w14:paraId="340B9F71" w14:textId="77777777" w:rsidR="005E11A4" w:rsidRPr="005E11A4" w:rsidRDefault="005E11A4" w:rsidP="005E11A4">
      <w:pPr>
        <w:pStyle w:val="Puslapioinaostekstas"/>
        <w:spacing w:after="0"/>
        <w:rPr>
          <w:rFonts w:cstheme="minorHAnsi"/>
        </w:rPr>
      </w:pPr>
      <w:r w:rsidRPr="005E11A4">
        <w:rPr>
          <w:rStyle w:val="Puslapioinaosnuoroda"/>
          <w:rFonts w:cstheme="minorHAnsi"/>
        </w:rPr>
        <w:footnoteRef/>
      </w:r>
      <w:r w:rsidRPr="005E11A4">
        <w:rPr>
          <w:rFonts w:cstheme="minorHAnsi"/>
        </w:rPr>
        <w:t xml:space="preserve"> </w:t>
      </w:r>
      <w:r w:rsidRPr="005E11A4">
        <w:rPr>
          <w:rFonts w:eastAsia="DengXian" w:cstheme="minorHAnsi"/>
        </w:rPr>
        <w:t>Tinkamai patiektomis prekėmis laikomos prekės, kurių tinkamumą savo pažymoje patvirtina prekių gavėjai (užsakovai).</w:t>
      </w:r>
    </w:p>
  </w:footnote>
  <w:footnote w:id="12">
    <w:p w14:paraId="5C453A7E" w14:textId="77777777" w:rsidR="005E11A4" w:rsidRPr="005E11A4" w:rsidRDefault="005E11A4" w:rsidP="005E11A4">
      <w:pPr>
        <w:pStyle w:val="Puslapioinaostekstas"/>
        <w:spacing w:after="0"/>
        <w:jc w:val="both"/>
        <w:rPr>
          <w:rFonts w:cstheme="minorHAnsi"/>
        </w:rPr>
      </w:pPr>
      <w:r w:rsidRPr="005E11A4">
        <w:rPr>
          <w:rStyle w:val="Puslapioinaosnuoroda"/>
          <w:rFonts w:cstheme="minorHAnsi"/>
        </w:rPr>
        <w:footnoteRef/>
      </w:r>
      <w:r w:rsidRPr="005E11A4">
        <w:rPr>
          <w:rFonts w:cstheme="minorHAnsi"/>
        </w:rPr>
        <w:t xml:space="preserve"> Atsižvelgiant į tai, kad pateikęs sąrašą dalyvis nebegalės jo papildyti, </w:t>
      </w:r>
      <w:r w:rsidRPr="005E11A4">
        <w:rPr>
          <w:rFonts w:cstheme="minorHAnsi"/>
          <w:b/>
        </w:rPr>
        <w:t>rekomenduojame</w:t>
      </w:r>
      <w:r w:rsidRPr="005E11A4">
        <w:rPr>
          <w:rFonts w:cstheme="minorHAnsi"/>
        </w:rPr>
        <w:t xml:space="preserve"> teikiamame sąraše nurodyti didesnį už reikalaujamą minimalų patiektų prekių skaičių.</w:t>
      </w:r>
    </w:p>
    <w:p w14:paraId="66E1EAAF" w14:textId="77777777" w:rsidR="005E11A4" w:rsidRDefault="005E11A4" w:rsidP="005E11A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FC4DDD"/>
    <w:multiLevelType w:val="hybridMultilevel"/>
    <w:tmpl w:val="ADAC2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3413"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4B7A1B"/>
    <w:multiLevelType w:val="multilevel"/>
    <w:tmpl w:val="5046E0AC"/>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82515"/>
    <w:multiLevelType w:val="hybridMultilevel"/>
    <w:tmpl w:val="C29A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C0C50"/>
    <w:multiLevelType w:val="hybridMultilevel"/>
    <w:tmpl w:val="C22C85B6"/>
    <w:lvl w:ilvl="0" w:tplc="27066928">
      <w:start w:val="1"/>
      <w:numFmt w:val="decimal"/>
      <w:lvlText w:val="%1."/>
      <w:lvlJc w:val="left"/>
      <w:pPr>
        <w:ind w:left="927" w:hanging="360"/>
      </w:pPr>
      <w:rPr>
        <w:rFonts w:hint="default"/>
        <w:b w:val="0"/>
        <w:b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D25C0"/>
    <w:multiLevelType w:val="multilevel"/>
    <w:tmpl w:val="041CDF86"/>
    <w:lvl w:ilvl="0">
      <w:start w:val="6"/>
      <w:numFmt w:val="decimal"/>
      <w:lvlText w:val="%1."/>
      <w:lvlJc w:val="left"/>
      <w:pPr>
        <w:ind w:left="360" w:hanging="360"/>
      </w:pPr>
      <w:rPr>
        <w:rFonts w:hint="default"/>
      </w:rPr>
    </w:lvl>
    <w:lvl w:ilvl="1">
      <w:start w:val="1"/>
      <w:numFmt w:val="decimal"/>
      <w:lvlText w:val="%1.%2."/>
      <w:lvlJc w:val="left"/>
      <w:pPr>
        <w:ind w:left="2547" w:hanging="360"/>
      </w:pPr>
      <w:rPr>
        <w:rFonts w:hint="default"/>
      </w:rPr>
    </w:lvl>
    <w:lvl w:ilvl="2">
      <w:start w:val="1"/>
      <w:numFmt w:val="decimal"/>
      <w:lvlText w:val="%1.%2.%3."/>
      <w:lvlJc w:val="left"/>
      <w:pPr>
        <w:ind w:left="5094" w:hanging="720"/>
      </w:pPr>
      <w:rPr>
        <w:rFonts w:hint="default"/>
      </w:rPr>
    </w:lvl>
    <w:lvl w:ilvl="3">
      <w:start w:val="1"/>
      <w:numFmt w:val="decimal"/>
      <w:lvlText w:val="%1.%2.%3.%4."/>
      <w:lvlJc w:val="left"/>
      <w:pPr>
        <w:ind w:left="7281" w:hanging="720"/>
      </w:pPr>
      <w:rPr>
        <w:rFonts w:hint="default"/>
      </w:rPr>
    </w:lvl>
    <w:lvl w:ilvl="4">
      <w:start w:val="1"/>
      <w:numFmt w:val="decimal"/>
      <w:lvlText w:val="%1.%2.%3.%4.%5."/>
      <w:lvlJc w:val="left"/>
      <w:pPr>
        <w:ind w:left="9828" w:hanging="1080"/>
      </w:pPr>
      <w:rPr>
        <w:rFonts w:hint="default"/>
      </w:rPr>
    </w:lvl>
    <w:lvl w:ilvl="5">
      <w:start w:val="1"/>
      <w:numFmt w:val="decimal"/>
      <w:lvlText w:val="%1.%2.%3.%4.%5.%6."/>
      <w:lvlJc w:val="left"/>
      <w:pPr>
        <w:ind w:left="12015" w:hanging="1080"/>
      </w:pPr>
      <w:rPr>
        <w:rFonts w:hint="default"/>
      </w:rPr>
    </w:lvl>
    <w:lvl w:ilvl="6">
      <w:start w:val="1"/>
      <w:numFmt w:val="decimal"/>
      <w:lvlText w:val="%1.%2.%3.%4.%5.%6.%7."/>
      <w:lvlJc w:val="left"/>
      <w:pPr>
        <w:ind w:left="14562" w:hanging="1440"/>
      </w:pPr>
      <w:rPr>
        <w:rFonts w:hint="default"/>
      </w:rPr>
    </w:lvl>
    <w:lvl w:ilvl="7">
      <w:start w:val="1"/>
      <w:numFmt w:val="decimal"/>
      <w:lvlText w:val="%1.%2.%3.%4.%5.%6.%7.%8."/>
      <w:lvlJc w:val="left"/>
      <w:pPr>
        <w:ind w:left="16749" w:hanging="1440"/>
      </w:pPr>
      <w:rPr>
        <w:rFonts w:hint="default"/>
      </w:rPr>
    </w:lvl>
    <w:lvl w:ilvl="8">
      <w:start w:val="1"/>
      <w:numFmt w:val="decimal"/>
      <w:lvlText w:val="%1.%2.%3.%4.%5.%6.%7.%8.%9."/>
      <w:lvlJc w:val="left"/>
      <w:pPr>
        <w:ind w:left="19296" w:hanging="1800"/>
      </w:pPr>
      <w:rPr>
        <w:rFonts w:hint="default"/>
      </w:rPr>
    </w:lvl>
  </w:abstractNum>
  <w:abstractNum w:abstractNumId="11" w15:restartNumberingAfterBreak="0">
    <w:nsid w:val="3336583B"/>
    <w:multiLevelType w:val="hybridMultilevel"/>
    <w:tmpl w:val="50D42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C6A0151"/>
    <w:multiLevelType w:val="multilevel"/>
    <w:tmpl w:val="6B1E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0430F"/>
    <w:multiLevelType w:val="hybridMultilevel"/>
    <w:tmpl w:val="54B4E10C"/>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0809CB"/>
    <w:multiLevelType w:val="multilevel"/>
    <w:tmpl w:val="4540FAE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2E85299"/>
    <w:multiLevelType w:val="multilevel"/>
    <w:tmpl w:val="EAF4291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32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FB7CC2"/>
    <w:multiLevelType w:val="hybridMultilevel"/>
    <w:tmpl w:val="D884CE44"/>
    <w:lvl w:ilvl="0" w:tplc="BBD6A38C">
      <w:start w:val="1"/>
      <w:numFmt w:val="decimal"/>
      <w:lvlText w:val="%1."/>
      <w:lvlJc w:val="left"/>
      <w:pPr>
        <w:ind w:left="720" w:hanging="360"/>
      </w:pPr>
      <w:rPr>
        <w:rFonts w:asciiTheme="minorHAnsi" w:hAnsiTheme="minorHAnsi" w:cstheme="minorHAnsi"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1848C1"/>
    <w:multiLevelType w:val="hybridMultilevel"/>
    <w:tmpl w:val="9ED4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85939C6"/>
    <w:multiLevelType w:val="hybridMultilevel"/>
    <w:tmpl w:val="3256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1E11D4"/>
    <w:multiLevelType w:val="multilevel"/>
    <w:tmpl w:val="56DA640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7B3D21B8"/>
    <w:multiLevelType w:val="multilevel"/>
    <w:tmpl w:val="6C8487A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C8C4A2C"/>
    <w:multiLevelType w:val="hybridMultilevel"/>
    <w:tmpl w:val="1592DB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9"/>
  </w:num>
  <w:num w:numId="2" w16cid:durableId="207184103">
    <w:abstractNumId w:val="4"/>
  </w:num>
  <w:num w:numId="3" w16cid:durableId="1528367431">
    <w:abstractNumId w:val="22"/>
  </w:num>
  <w:num w:numId="4" w16cid:durableId="1484615006">
    <w:abstractNumId w:val="26"/>
  </w:num>
  <w:num w:numId="5" w16cid:durableId="607934237">
    <w:abstractNumId w:val="19"/>
  </w:num>
  <w:num w:numId="6" w16cid:durableId="12269543">
    <w:abstractNumId w:val="28"/>
  </w:num>
  <w:num w:numId="7" w16cid:durableId="1318921492">
    <w:abstractNumId w:val="16"/>
  </w:num>
  <w:num w:numId="8" w16cid:durableId="1864435576">
    <w:abstractNumId w:val="27"/>
  </w:num>
  <w:num w:numId="9" w16cid:durableId="256863186">
    <w:abstractNumId w:val="3"/>
  </w:num>
  <w:num w:numId="10" w16cid:durableId="1419787664">
    <w:abstractNumId w:val="31"/>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5"/>
  </w:num>
  <w:num w:numId="13" w16cid:durableId="471793991">
    <w:abstractNumId w:val="12"/>
  </w:num>
  <w:num w:numId="14" w16cid:durableId="1229463082">
    <w:abstractNumId w:val="7"/>
  </w:num>
  <w:num w:numId="15" w16cid:durableId="1927180016">
    <w:abstractNumId w:val="5"/>
  </w:num>
  <w:num w:numId="16" w16cid:durableId="1486387363">
    <w:abstractNumId w:val="18"/>
  </w:num>
  <w:num w:numId="17" w16cid:durableId="1809280219">
    <w:abstractNumId w:val="30"/>
  </w:num>
  <w:num w:numId="18" w16cid:durableId="2053073134">
    <w:abstractNumId w:val="14"/>
  </w:num>
  <w:num w:numId="19" w16cid:durableId="571433549">
    <w:abstractNumId w:val="32"/>
  </w:num>
  <w:num w:numId="20" w16cid:durableId="1843082904">
    <w:abstractNumId w:val="6"/>
  </w:num>
  <w:num w:numId="21" w16cid:durableId="171262658">
    <w:abstractNumId w:val="24"/>
  </w:num>
  <w:num w:numId="22" w16cid:durableId="1277785502">
    <w:abstractNumId w:val="29"/>
  </w:num>
  <w:num w:numId="23" w16cid:durableId="908618934">
    <w:abstractNumId w:val="25"/>
  </w:num>
  <w:num w:numId="24" w16cid:durableId="1767458866">
    <w:abstractNumId w:val="21"/>
  </w:num>
  <w:num w:numId="25" w16cid:durableId="701367099">
    <w:abstractNumId w:val="8"/>
  </w:num>
  <w:num w:numId="26" w16cid:durableId="236325392">
    <w:abstractNumId w:val="17"/>
  </w:num>
  <w:num w:numId="27" w16cid:durableId="981542642">
    <w:abstractNumId w:val="20"/>
  </w:num>
  <w:num w:numId="28" w16cid:durableId="1712456258">
    <w:abstractNumId w:val="2"/>
  </w:num>
  <w:num w:numId="29" w16cid:durableId="791361835">
    <w:abstractNumId w:val="23"/>
  </w:num>
  <w:num w:numId="30" w16cid:durableId="852375235">
    <w:abstractNumId w:val="1"/>
  </w:num>
  <w:num w:numId="31" w16cid:durableId="662705264">
    <w:abstractNumId w:val="11"/>
  </w:num>
  <w:num w:numId="32" w16cid:durableId="1910189027">
    <w:abstractNumId w:val="13"/>
  </w:num>
  <w:num w:numId="33" w16cid:durableId="1300501147">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4E"/>
    <w:rsid w:val="00004453"/>
    <w:rsid w:val="000044FA"/>
    <w:rsid w:val="00004521"/>
    <w:rsid w:val="00004A08"/>
    <w:rsid w:val="00004BB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8DE"/>
    <w:rsid w:val="00012B85"/>
    <w:rsid w:val="00012BE7"/>
    <w:rsid w:val="00012DA8"/>
    <w:rsid w:val="000133D6"/>
    <w:rsid w:val="00013D1E"/>
    <w:rsid w:val="00013DF0"/>
    <w:rsid w:val="00013E37"/>
    <w:rsid w:val="00013EF1"/>
    <w:rsid w:val="00013FF6"/>
    <w:rsid w:val="00014659"/>
    <w:rsid w:val="00014A61"/>
    <w:rsid w:val="00014D09"/>
    <w:rsid w:val="000152AE"/>
    <w:rsid w:val="00015549"/>
    <w:rsid w:val="00015702"/>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18"/>
    <w:rsid w:val="00021B76"/>
    <w:rsid w:val="00021ECC"/>
    <w:rsid w:val="00021EFA"/>
    <w:rsid w:val="000221F4"/>
    <w:rsid w:val="00022DEB"/>
    <w:rsid w:val="00022E0C"/>
    <w:rsid w:val="00022E27"/>
    <w:rsid w:val="00023641"/>
    <w:rsid w:val="00023E84"/>
    <w:rsid w:val="000241F0"/>
    <w:rsid w:val="00024A8A"/>
    <w:rsid w:val="00024DB9"/>
    <w:rsid w:val="0002541F"/>
    <w:rsid w:val="00025926"/>
    <w:rsid w:val="00025CAE"/>
    <w:rsid w:val="00025D76"/>
    <w:rsid w:val="00025ED4"/>
    <w:rsid w:val="00026024"/>
    <w:rsid w:val="00026246"/>
    <w:rsid w:val="00026673"/>
    <w:rsid w:val="00026690"/>
    <w:rsid w:val="00026836"/>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E4F"/>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39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368"/>
    <w:rsid w:val="00053581"/>
    <w:rsid w:val="00053659"/>
    <w:rsid w:val="0005396D"/>
    <w:rsid w:val="00053ABC"/>
    <w:rsid w:val="0005413D"/>
    <w:rsid w:val="000542D1"/>
    <w:rsid w:val="000543B5"/>
    <w:rsid w:val="000544EE"/>
    <w:rsid w:val="0005497A"/>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2E8"/>
    <w:rsid w:val="0006276D"/>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E2A"/>
    <w:rsid w:val="000714BF"/>
    <w:rsid w:val="00071548"/>
    <w:rsid w:val="000716B1"/>
    <w:rsid w:val="00072619"/>
    <w:rsid w:val="0007282F"/>
    <w:rsid w:val="00072F31"/>
    <w:rsid w:val="00072F4A"/>
    <w:rsid w:val="00072FE6"/>
    <w:rsid w:val="000738C7"/>
    <w:rsid w:val="00074612"/>
    <w:rsid w:val="0007469C"/>
    <w:rsid w:val="000749D7"/>
    <w:rsid w:val="00074A01"/>
    <w:rsid w:val="00074DEB"/>
    <w:rsid w:val="00074E9E"/>
    <w:rsid w:val="0007511C"/>
    <w:rsid w:val="00075511"/>
    <w:rsid w:val="000758AA"/>
    <w:rsid w:val="00075D27"/>
    <w:rsid w:val="000767D0"/>
    <w:rsid w:val="00076FB7"/>
    <w:rsid w:val="00077234"/>
    <w:rsid w:val="00077583"/>
    <w:rsid w:val="000775B4"/>
    <w:rsid w:val="00077E69"/>
    <w:rsid w:val="00080396"/>
    <w:rsid w:val="00080EE8"/>
    <w:rsid w:val="00080F53"/>
    <w:rsid w:val="00081F02"/>
    <w:rsid w:val="0008225C"/>
    <w:rsid w:val="0008241E"/>
    <w:rsid w:val="00082F6A"/>
    <w:rsid w:val="000835ED"/>
    <w:rsid w:val="0008369A"/>
    <w:rsid w:val="00084132"/>
    <w:rsid w:val="00084265"/>
    <w:rsid w:val="0008436A"/>
    <w:rsid w:val="00084417"/>
    <w:rsid w:val="0008443F"/>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14E"/>
    <w:rsid w:val="00090235"/>
    <w:rsid w:val="000903D5"/>
    <w:rsid w:val="000904B3"/>
    <w:rsid w:val="00090916"/>
    <w:rsid w:val="00090F9B"/>
    <w:rsid w:val="00091346"/>
    <w:rsid w:val="0009162B"/>
    <w:rsid w:val="000917F2"/>
    <w:rsid w:val="000918AC"/>
    <w:rsid w:val="00091C9D"/>
    <w:rsid w:val="00092108"/>
    <w:rsid w:val="000927DC"/>
    <w:rsid w:val="0009380F"/>
    <w:rsid w:val="00093996"/>
    <w:rsid w:val="00093E27"/>
    <w:rsid w:val="00094604"/>
    <w:rsid w:val="00094D7E"/>
    <w:rsid w:val="00095834"/>
    <w:rsid w:val="00095A99"/>
    <w:rsid w:val="00095D07"/>
    <w:rsid w:val="000960BC"/>
    <w:rsid w:val="0009614F"/>
    <w:rsid w:val="000962B7"/>
    <w:rsid w:val="000962D0"/>
    <w:rsid w:val="0009724E"/>
    <w:rsid w:val="00097428"/>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D7E"/>
    <w:rsid w:val="000A53B7"/>
    <w:rsid w:val="000A5738"/>
    <w:rsid w:val="000A5FB1"/>
    <w:rsid w:val="000A6BBE"/>
    <w:rsid w:val="000A76C1"/>
    <w:rsid w:val="000A7BF8"/>
    <w:rsid w:val="000A7E99"/>
    <w:rsid w:val="000B01A0"/>
    <w:rsid w:val="000B049C"/>
    <w:rsid w:val="000B06C7"/>
    <w:rsid w:val="000B0CED"/>
    <w:rsid w:val="000B122D"/>
    <w:rsid w:val="000B285C"/>
    <w:rsid w:val="000B298A"/>
    <w:rsid w:val="000B2E23"/>
    <w:rsid w:val="000B36CB"/>
    <w:rsid w:val="000B3887"/>
    <w:rsid w:val="000B4A3A"/>
    <w:rsid w:val="000B4E01"/>
    <w:rsid w:val="000B4E6D"/>
    <w:rsid w:val="000B4E90"/>
    <w:rsid w:val="000B51DF"/>
    <w:rsid w:val="000B5255"/>
    <w:rsid w:val="000B5783"/>
    <w:rsid w:val="000B5A1B"/>
    <w:rsid w:val="000B64D0"/>
    <w:rsid w:val="000B685D"/>
    <w:rsid w:val="000B6B45"/>
    <w:rsid w:val="000B7223"/>
    <w:rsid w:val="000B72B6"/>
    <w:rsid w:val="000B74AA"/>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8ED"/>
    <w:rsid w:val="000C7D44"/>
    <w:rsid w:val="000D0AF6"/>
    <w:rsid w:val="000D0C58"/>
    <w:rsid w:val="000D0F58"/>
    <w:rsid w:val="000D13D6"/>
    <w:rsid w:val="000D1890"/>
    <w:rsid w:val="000D18E9"/>
    <w:rsid w:val="000D1F86"/>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7FC"/>
    <w:rsid w:val="000E4AD4"/>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4C3"/>
    <w:rsid w:val="000F1640"/>
    <w:rsid w:val="000F195D"/>
    <w:rsid w:val="000F1B57"/>
    <w:rsid w:val="000F2282"/>
    <w:rsid w:val="000F2369"/>
    <w:rsid w:val="000F2528"/>
    <w:rsid w:val="000F2807"/>
    <w:rsid w:val="000F286E"/>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94A"/>
    <w:rsid w:val="0010505E"/>
    <w:rsid w:val="001059F7"/>
    <w:rsid w:val="00105FA3"/>
    <w:rsid w:val="001072BE"/>
    <w:rsid w:val="0010779C"/>
    <w:rsid w:val="00107A04"/>
    <w:rsid w:val="00107B73"/>
    <w:rsid w:val="00110481"/>
    <w:rsid w:val="0011053F"/>
    <w:rsid w:val="00111429"/>
    <w:rsid w:val="00111753"/>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2D3"/>
    <w:rsid w:val="0011650A"/>
    <w:rsid w:val="00116A84"/>
    <w:rsid w:val="00116B5E"/>
    <w:rsid w:val="00116E83"/>
    <w:rsid w:val="0011798C"/>
    <w:rsid w:val="00117BF9"/>
    <w:rsid w:val="00117DD0"/>
    <w:rsid w:val="0012018E"/>
    <w:rsid w:val="0012026B"/>
    <w:rsid w:val="00120C44"/>
    <w:rsid w:val="00120D34"/>
    <w:rsid w:val="00120DB5"/>
    <w:rsid w:val="00120F58"/>
    <w:rsid w:val="0012108D"/>
    <w:rsid w:val="00121761"/>
    <w:rsid w:val="00121867"/>
    <w:rsid w:val="00121982"/>
    <w:rsid w:val="001221DB"/>
    <w:rsid w:val="0012267C"/>
    <w:rsid w:val="001226B5"/>
    <w:rsid w:val="001229DC"/>
    <w:rsid w:val="001229FD"/>
    <w:rsid w:val="00122B87"/>
    <w:rsid w:val="001232F3"/>
    <w:rsid w:val="001239AA"/>
    <w:rsid w:val="00123C7F"/>
    <w:rsid w:val="00123F06"/>
    <w:rsid w:val="00124019"/>
    <w:rsid w:val="001242CA"/>
    <w:rsid w:val="00124338"/>
    <w:rsid w:val="00124345"/>
    <w:rsid w:val="00124FB1"/>
    <w:rsid w:val="00125082"/>
    <w:rsid w:val="0012584E"/>
    <w:rsid w:val="001261A5"/>
    <w:rsid w:val="00126210"/>
    <w:rsid w:val="0012639E"/>
    <w:rsid w:val="00127196"/>
    <w:rsid w:val="0012725E"/>
    <w:rsid w:val="00127406"/>
    <w:rsid w:val="001275FB"/>
    <w:rsid w:val="00127702"/>
    <w:rsid w:val="00127D28"/>
    <w:rsid w:val="00127F38"/>
    <w:rsid w:val="0013010B"/>
    <w:rsid w:val="00130DC8"/>
    <w:rsid w:val="0013140B"/>
    <w:rsid w:val="001316F9"/>
    <w:rsid w:val="0013199E"/>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7C9"/>
    <w:rsid w:val="00137FEA"/>
    <w:rsid w:val="00140D50"/>
    <w:rsid w:val="00141292"/>
    <w:rsid w:val="00141733"/>
    <w:rsid w:val="00141BF1"/>
    <w:rsid w:val="00142352"/>
    <w:rsid w:val="00142759"/>
    <w:rsid w:val="0014277F"/>
    <w:rsid w:val="001427AB"/>
    <w:rsid w:val="001429E3"/>
    <w:rsid w:val="00142AB7"/>
    <w:rsid w:val="001432FD"/>
    <w:rsid w:val="00143338"/>
    <w:rsid w:val="00143940"/>
    <w:rsid w:val="001439F7"/>
    <w:rsid w:val="00143DC3"/>
    <w:rsid w:val="0014414A"/>
    <w:rsid w:val="001446C7"/>
    <w:rsid w:val="001453DC"/>
    <w:rsid w:val="001455B2"/>
    <w:rsid w:val="00145656"/>
    <w:rsid w:val="0014578C"/>
    <w:rsid w:val="00145B8E"/>
    <w:rsid w:val="00145D77"/>
    <w:rsid w:val="00145FC4"/>
    <w:rsid w:val="00146BC9"/>
    <w:rsid w:val="00147552"/>
    <w:rsid w:val="001476A3"/>
    <w:rsid w:val="0014775F"/>
    <w:rsid w:val="00147A63"/>
    <w:rsid w:val="00147A8C"/>
    <w:rsid w:val="0015079A"/>
    <w:rsid w:val="001508B4"/>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9D"/>
    <w:rsid w:val="00156148"/>
    <w:rsid w:val="00156AC9"/>
    <w:rsid w:val="001578F5"/>
    <w:rsid w:val="00157BAA"/>
    <w:rsid w:val="00157E9E"/>
    <w:rsid w:val="001607EC"/>
    <w:rsid w:val="001609D9"/>
    <w:rsid w:val="00160A4A"/>
    <w:rsid w:val="00162C92"/>
    <w:rsid w:val="001640AF"/>
    <w:rsid w:val="00164443"/>
    <w:rsid w:val="001644FE"/>
    <w:rsid w:val="001647BD"/>
    <w:rsid w:val="00166073"/>
    <w:rsid w:val="0016646A"/>
    <w:rsid w:val="001664F6"/>
    <w:rsid w:val="0016665C"/>
    <w:rsid w:val="00166ADC"/>
    <w:rsid w:val="00166EB7"/>
    <w:rsid w:val="00167160"/>
    <w:rsid w:val="00167192"/>
    <w:rsid w:val="001673A9"/>
    <w:rsid w:val="00167555"/>
    <w:rsid w:val="00167687"/>
    <w:rsid w:val="00167E09"/>
    <w:rsid w:val="00170676"/>
    <w:rsid w:val="0017154D"/>
    <w:rsid w:val="0017166C"/>
    <w:rsid w:val="00171C73"/>
    <w:rsid w:val="00171FE7"/>
    <w:rsid w:val="0017277D"/>
    <w:rsid w:val="00172D53"/>
    <w:rsid w:val="00172DA7"/>
    <w:rsid w:val="00173710"/>
    <w:rsid w:val="00173ACB"/>
    <w:rsid w:val="00173E9D"/>
    <w:rsid w:val="001741F9"/>
    <w:rsid w:val="00174A4C"/>
    <w:rsid w:val="00174EE0"/>
    <w:rsid w:val="0017506F"/>
    <w:rsid w:val="0017533E"/>
    <w:rsid w:val="00175901"/>
    <w:rsid w:val="00175EEB"/>
    <w:rsid w:val="001767A7"/>
    <w:rsid w:val="00176968"/>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3C3"/>
    <w:rsid w:val="00185454"/>
    <w:rsid w:val="00185997"/>
    <w:rsid w:val="00185BC4"/>
    <w:rsid w:val="00185FFE"/>
    <w:rsid w:val="00186359"/>
    <w:rsid w:val="001865A6"/>
    <w:rsid w:val="00186D8B"/>
    <w:rsid w:val="0018752F"/>
    <w:rsid w:val="00187590"/>
    <w:rsid w:val="00190095"/>
    <w:rsid w:val="001901D9"/>
    <w:rsid w:val="0019022C"/>
    <w:rsid w:val="001902F1"/>
    <w:rsid w:val="001907B2"/>
    <w:rsid w:val="00190B5E"/>
    <w:rsid w:val="00190BC7"/>
    <w:rsid w:val="001912F2"/>
    <w:rsid w:val="0019130D"/>
    <w:rsid w:val="00191862"/>
    <w:rsid w:val="00191A6C"/>
    <w:rsid w:val="00191CEF"/>
    <w:rsid w:val="001926B1"/>
    <w:rsid w:val="00192AF9"/>
    <w:rsid w:val="00192B6B"/>
    <w:rsid w:val="00192ED3"/>
    <w:rsid w:val="00192FF1"/>
    <w:rsid w:val="00193984"/>
    <w:rsid w:val="00193D61"/>
    <w:rsid w:val="00194439"/>
    <w:rsid w:val="00194544"/>
    <w:rsid w:val="00194723"/>
    <w:rsid w:val="00194B3F"/>
    <w:rsid w:val="001953C4"/>
    <w:rsid w:val="001954F1"/>
    <w:rsid w:val="00195572"/>
    <w:rsid w:val="0019597B"/>
    <w:rsid w:val="00195BD8"/>
    <w:rsid w:val="00195C8A"/>
    <w:rsid w:val="00195CF3"/>
    <w:rsid w:val="001962F0"/>
    <w:rsid w:val="0019633E"/>
    <w:rsid w:val="00196B86"/>
    <w:rsid w:val="00196FAF"/>
    <w:rsid w:val="00197473"/>
    <w:rsid w:val="0019749C"/>
    <w:rsid w:val="001974A3"/>
    <w:rsid w:val="001974C5"/>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130"/>
    <w:rsid w:val="001A5289"/>
    <w:rsid w:val="001A5F8E"/>
    <w:rsid w:val="001A5FBA"/>
    <w:rsid w:val="001A656C"/>
    <w:rsid w:val="001A67B2"/>
    <w:rsid w:val="001A6CC7"/>
    <w:rsid w:val="001A7088"/>
    <w:rsid w:val="001A70FB"/>
    <w:rsid w:val="001A710C"/>
    <w:rsid w:val="001A73D7"/>
    <w:rsid w:val="001A7678"/>
    <w:rsid w:val="001A7B3D"/>
    <w:rsid w:val="001B0BFA"/>
    <w:rsid w:val="001B11D7"/>
    <w:rsid w:val="001B1895"/>
    <w:rsid w:val="001B1C0D"/>
    <w:rsid w:val="001B2074"/>
    <w:rsid w:val="001B2226"/>
    <w:rsid w:val="001B2361"/>
    <w:rsid w:val="001B2523"/>
    <w:rsid w:val="001B3250"/>
    <w:rsid w:val="001B33A4"/>
    <w:rsid w:val="001B370C"/>
    <w:rsid w:val="001B3C7D"/>
    <w:rsid w:val="001B3F4C"/>
    <w:rsid w:val="001B4266"/>
    <w:rsid w:val="001B43FF"/>
    <w:rsid w:val="001B4819"/>
    <w:rsid w:val="001B4986"/>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2B98"/>
    <w:rsid w:val="001C2D4A"/>
    <w:rsid w:val="001C305A"/>
    <w:rsid w:val="001C37BD"/>
    <w:rsid w:val="001C3B99"/>
    <w:rsid w:val="001C45C1"/>
    <w:rsid w:val="001C468D"/>
    <w:rsid w:val="001C4F12"/>
    <w:rsid w:val="001C545C"/>
    <w:rsid w:val="001C61BA"/>
    <w:rsid w:val="001C635E"/>
    <w:rsid w:val="001C6757"/>
    <w:rsid w:val="001C6A8E"/>
    <w:rsid w:val="001C762B"/>
    <w:rsid w:val="001C7F48"/>
    <w:rsid w:val="001D0596"/>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AF6"/>
    <w:rsid w:val="001E4C29"/>
    <w:rsid w:val="001E4DB2"/>
    <w:rsid w:val="001E5432"/>
    <w:rsid w:val="001E5701"/>
    <w:rsid w:val="001E595B"/>
    <w:rsid w:val="001E61DF"/>
    <w:rsid w:val="001E6F04"/>
    <w:rsid w:val="001E76C7"/>
    <w:rsid w:val="001E790B"/>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A9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212"/>
    <w:rsid w:val="00202323"/>
    <w:rsid w:val="0020254E"/>
    <w:rsid w:val="00202A46"/>
    <w:rsid w:val="00202B69"/>
    <w:rsid w:val="00202DC9"/>
    <w:rsid w:val="00203725"/>
    <w:rsid w:val="002037C0"/>
    <w:rsid w:val="00203D02"/>
    <w:rsid w:val="0020417D"/>
    <w:rsid w:val="002045D9"/>
    <w:rsid w:val="002045E4"/>
    <w:rsid w:val="00204A58"/>
    <w:rsid w:val="00204CB5"/>
    <w:rsid w:val="002058A4"/>
    <w:rsid w:val="002059C4"/>
    <w:rsid w:val="00205A0F"/>
    <w:rsid w:val="00206125"/>
    <w:rsid w:val="00206179"/>
    <w:rsid w:val="00206A4A"/>
    <w:rsid w:val="00207560"/>
    <w:rsid w:val="002078CF"/>
    <w:rsid w:val="0020796D"/>
    <w:rsid w:val="00207CC3"/>
    <w:rsid w:val="00207E02"/>
    <w:rsid w:val="00207E40"/>
    <w:rsid w:val="00207FAC"/>
    <w:rsid w:val="00210068"/>
    <w:rsid w:val="002100B9"/>
    <w:rsid w:val="002101DC"/>
    <w:rsid w:val="00210594"/>
    <w:rsid w:val="00210870"/>
    <w:rsid w:val="00210905"/>
    <w:rsid w:val="00210D1E"/>
    <w:rsid w:val="002115A1"/>
    <w:rsid w:val="00211CE3"/>
    <w:rsid w:val="00212B47"/>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3DC"/>
    <w:rsid w:val="00217893"/>
    <w:rsid w:val="00217A7E"/>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104"/>
    <w:rsid w:val="002256CF"/>
    <w:rsid w:val="002257D8"/>
    <w:rsid w:val="00225BEF"/>
    <w:rsid w:val="002267DE"/>
    <w:rsid w:val="00226AD0"/>
    <w:rsid w:val="002279BC"/>
    <w:rsid w:val="00230678"/>
    <w:rsid w:val="002306AB"/>
    <w:rsid w:val="00230B48"/>
    <w:rsid w:val="00230E27"/>
    <w:rsid w:val="00231166"/>
    <w:rsid w:val="002314BC"/>
    <w:rsid w:val="0023232F"/>
    <w:rsid w:val="002326F4"/>
    <w:rsid w:val="00233169"/>
    <w:rsid w:val="0023335E"/>
    <w:rsid w:val="002334B4"/>
    <w:rsid w:val="002338C0"/>
    <w:rsid w:val="002342E3"/>
    <w:rsid w:val="002342EC"/>
    <w:rsid w:val="00234717"/>
    <w:rsid w:val="00234920"/>
    <w:rsid w:val="0023505D"/>
    <w:rsid w:val="002350F7"/>
    <w:rsid w:val="002358F1"/>
    <w:rsid w:val="00236FBF"/>
    <w:rsid w:val="0023705D"/>
    <w:rsid w:val="002374F8"/>
    <w:rsid w:val="00237EA0"/>
    <w:rsid w:val="002400EA"/>
    <w:rsid w:val="00240E19"/>
    <w:rsid w:val="00240FF9"/>
    <w:rsid w:val="002411C2"/>
    <w:rsid w:val="00241200"/>
    <w:rsid w:val="002415C7"/>
    <w:rsid w:val="0024180E"/>
    <w:rsid w:val="00241D43"/>
    <w:rsid w:val="00241E48"/>
    <w:rsid w:val="0024216C"/>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913"/>
    <w:rsid w:val="00253C3C"/>
    <w:rsid w:val="00253E00"/>
    <w:rsid w:val="00253FEC"/>
    <w:rsid w:val="0025444B"/>
    <w:rsid w:val="00254895"/>
    <w:rsid w:val="00254B13"/>
    <w:rsid w:val="00254FD1"/>
    <w:rsid w:val="00255225"/>
    <w:rsid w:val="002554C9"/>
    <w:rsid w:val="0025607C"/>
    <w:rsid w:val="00257279"/>
    <w:rsid w:val="002576BB"/>
    <w:rsid w:val="00257894"/>
    <w:rsid w:val="00257DA9"/>
    <w:rsid w:val="00257ECC"/>
    <w:rsid w:val="002601F1"/>
    <w:rsid w:val="002602D9"/>
    <w:rsid w:val="002603C7"/>
    <w:rsid w:val="0026092A"/>
    <w:rsid w:val="002609DE"/>
    <w:rsid w:val="002614A6"/>
    <w:rsid w:val="002616A9"/>
    <w:rsid w:val="002617A4"/>
    <w:rsid w:val="00261EA9"/>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3EB"/>
    <w:rsid w:val="00267751"/>
    <w:rsid w:val="00267E9A"/>
    <w:rsid w:val="00267F4A"/>
    <w:rsid w:val="00270113"/>
    <w:rsid w:val="002704B2"/>
    <w:rsid w:val="002707A9"/>
    <w:rsid w:val="00270EF3"/>
    <w:rsid w:val="002713FB"/>
    <w:rsid w:val="00271411"/>
    <w:rsid w:val="002716D8"/>
    <w:rsid w:val="00272038"/>
    <w:rsid w:val="0027236E"/>
    <w:rsid w:val="00272398"/>
    <w:rsid w:val="00272629"/>
    <w:rsid w:val="00272857"/>
    <w:rsid w:val="0027399D"/>
    <w:rsid w:val="00273F59"/>
    <w:rsid w:val="00274217"/>
    <w:rsid w:val="0027455B"/>
    <w:rsid w:val="002747E8"/>
    <w:rsid w:val="00274C8A"/>
    <w:rsid w:val="00274E50"/>
    <w:rsid w:val="0027567B"/>
    <w:rsid w:val="0027575B"/>
    <w:rsid w:val="00275B72"/>
    <w:rsid w:val="002771CC"/>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8F1"/>
    <w:rsid w:val="00282C67"/>
    <w:rsid w:val="00282E1F"/>
    <w:rsid w:val="00283391"/>
    <w:rsid w:val="00283C6E"/>
    <w:rsid w:val="00283D6A"/>
    <w:rsid w:val="00284221"/>
    <w:rsid w:val="002847F1"/>
    <w:rsid w:val="00285B02"/>
    <w:rsid w:val="00285E5E"/>
    <w:rsid w:val="00285EC8"/>
    <w:rsid w:val="0028728E"/>
    <w:rsid w:val="002907D9"/>
    <w:rsid w:val="00290850"/>
    <w:rsid w:val="00290E7C"/>
    <w:rsid w:val="00290F12"/>
    <w:rsid w:val="0029182B"/>
    <w:rsid w:val="00291DCB"/>
    <w:rsid w:val="0029216D"/>
    <w:rsid w:val="002926A1"/>
    <w:rsid w:val="00293DC3"/>
    <w:rsid w:val="002944F0"/>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790"/>
    <w:rsid w:val="002A5938"/>
    <w:rsid w:val="002A603C"/>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916"/>
    <w:rsid w:val="002B2DC6"/>
    <w:rsid w:val="002B2FCD"/>
    <w:rsid w:val="002B32CA"/>
    <w:rsid w:val="002B3F04"/>
    <w:rsid w:val="002B42DA"/>
    <w:rsid w:val="002B49CA"/>
    <w:rsid w:val="002B4B03"/>
    <w:rsid w:val="002B4CB6"/>
    <w:rsid w:val="002B4DFD"/>
    <w:rsid w:val="002B4FD9"/>
    <w:rsid w:val="002B583C"/>
    <w:rsid w:val="002B5CBA"/>
    <w:rsid w:val="002B5D36"/>
    <w:rsid w:val="002B6251"/>
    <w:rsid w:val="002B6B9E"/>
    <w:rsid w:val="002B6FF7"/>
    <w:rsid w:val="002B7185"/>
    <w:rsid w:val="002B75F5"/>
    <w:rsid w:val="002B75F7"/>
    <w:rsid w:val="002B781B"/>
    <w:rsid w:val="002B7A5A"/>
    <w:rsid w:val="002B7C94"/>
    <w:rsid w:val="002B7DBF"/>
    <w:rsid w:val="002C11E2"/>
    <w:rsid w:val="002C1456"/>
    <w:rsid w:val="002C14FC"/>
    <w:rsid w:val="002C17A0"/>
    <w:rsid w:val="002C1FB6"/>
    <w:rsid w:val="002C215A"/>
    <w:rsid w:val="002C25F0"/>
    <w:rsid w:val="002C27BD"/>
    <w:rsid w:val="002C2936"/>
    <w:rsid w:val="002C2A10"/>
    <w:rsid w:val="002C2A21"/>
    <w:rsid w:val="002C2D88"/>
    <w:rsid w:val="002C2DD1"/>
    <w:rsid w:val="002C32B2"/>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5F9"/>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6DFB"/>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262"/>
    <w:rsid w:val="00301B49"/>
    <w:rsid w:val="00301D2F"/>
    <w:rsid w:val="0030230E"/>
    <w:rsid w:val="003025DB"/>
    <w:rsid w:val="0030313E"/>
    <w:rsid w:val="00303C2A"/>
    <w:rsid w:val="00303D02"/>
    <w:rsid w:val="003049FC"/>
    <w:rsid w:val="00304E45"/>
    <w:rsid w:val="0030567A"/>
    <w:rsid w:val="00305EEB"/>
    <w:rsid w:val="00306737"/>
    <w:rsid w:val="00306CEE"/>
    <w:rsid w:val="00306D9F"/>
    <w:rsid w:val="00306DE4"/>
    <w:rsid w:val="00306F87"/>
    <w:rsid w:val="0030711C"/>
    <w:rsid w:val="003074D1"/>
    <w:rsid w:val="00307836"/>
    <w:rsid w:val="00310156"/>
    <w:rsid w:val="003101E1"/>
    <w:rsid w:val="00310753"/>
    <w:rsid w:val="0031109D"/>
    <w:rsid w:val="00311111"/>
    <w:rsid w:val="003121CD"/>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45D"/>
    <w:rsid w:val="0032266C"/>
    <w:rsid w:val="003232C3"/>
    <w:rsid w:val="00323344"/>
    <w:rsid w:val="00323EDF"/>
    <w:rsid w:val="00324073"/>
    <w:rsid w:val="003241B0"/>
    <w:rsid w:val="003241B4"/>
    <w:rsid w:val="0032494C"/>
    <w:rsid w:val="003251DB"/>
    <w:rsid w:val="00325243"/>
    <w:rsid w:val="003253E0"/>
    <w:rsid w:val="00325A84"/>
    <w:rsid w:val="00325BB7"/>
    <w:rsid w:val="00325D58"/>
    <w:rsid w:val="00325F1F"/>
    <w:rsid w:val="00326357"/>
    <w:rsid w:val="00326BAC"/>
    <w:rsid w:val="00326CB7"/>
    <w:rsid w:val="00326F19"/>
    <w:rsid w:val="00326F9E"/>
    <w:rsid w:val="003300B4"/>
    <w:rsid w:val="003300F2"/>
    <w:rsid w:val="0033072F"/>
    <w:rsid w:val="00330E89"/>
    <w:rsid w:val="0033157C"/>
    <w:rsid w:val="00331673"/>
    <w:rsid w:val="00331E06"/>
    <w:rsid w:val="00331ED1"/>
    <w:rsid w:val="00332290"/>
    <w:rsid w:val="00332604"/>
    <w:rsid w:val="003328D9"/>
    <w:rsid w:val="003339CC"/>
    <w:rsid w:val="00333BFA"/>
    <w:rsid w:val="00334B39"/>
    <w:rsid w:val="00334C53"/>
    <w:rsid w:val="00334D33"/>
    <w:rsid w:val="00334DB3"/>
    <w:rsid w:val="00334EB8"/>
    <w:rsid w:val="003354F0"/>
    <w:rsid w:val="00335A01"/>
    <w:rsid w:val="00335DA5"/>
    <w:rsid w:val="003360B6"/>
    <w:rsid w:val="0033642E"/>
    <w:rsid w:val="003369D0"/>
    <w:rsid w:val="0034029B"/>
    <w:rsid w:val="003404A8"/>
    <w:rsid w:val="003405FA"/>
    <w:rsid w:val="003406FD"/>
    <w:rsid w:val="00340F7A"/>
    <w:rsid w:val="00341929"/>
    <w:rsid w:val="00341D9A"/>
    <w:rsid w:val="00341F44"/>
    <w:rsid w:val="00342A8C"/>
    <w:rsid w:val="003430A7"/>
    <w:rsid w:val="00343586"/>
    <w:rsid w:val="003436A3"/>
    <w:rsid w:val="003437BD"/>
    <w:rsid w:val="00343AFE"/>
    <w:rsid w:val="00343BBC"/>
    <w:rsid w:val="00343F77"/>
    <w:rsid w:val="0034460F"/>
    <w:rsid w:val="00344A9D"/>
    <w:rsid w:val="00344F46"/>
    <w:rsid w:val="00345141"/>
    <w:rsid w:val="003451F8"/>
    <w:rsid w:val="003453C2"/>
    <w:rsid w:val="003454C2"/>
    <w:rsid w:val="00345AC7"/>
    <w:rsid w:val="00346410"/>
    <w:rsid w:val="00346ED9"/>
    <w:rsid w:val="0034793C"/>
    <w:rsid w:val="003479D8"/>
    <w:rsid w:val="00350286"/>
    <w:rsid w:val="0035041E"/>
    <w:rsid w:val="00350730"/>
    <w:rsid w:val="003511EE"/>
    <w:rsid w:val="00351D68"/>
    <w:rsid w:val="003525D2"/>
    <w:rsid w:val="00352626"/>
    <w:rsid w:val="00352C78"/>
    <w:rsid w:val="00352E77"/>
    <w:rsid w:val="00353535"/>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B62"/>
    <w:rsid w:val="00360DB9"/>
    <w:rsid w:val="00360F9B"/>
    <w:rsid w:val="00361525"/>
    <w:rsid w:val="003617F1"/>
    <w:rsid w:val="00361C90"/>
    <w:rsid w:val="00362114"/>
    <w:rsid w:val="003625CD"/>
    <w:rsid w:val="00362719"/>
    <w:rsid w:val="00362B3A"/>
    <w:rsid w:val="00362FEC"/>
    <w:rsid w:val="00363134"/>
    <w:rsid w:val="003634B2"/>
    <w:rsid w:val="00363505"/>
    <w:rsid w:val="003638BA"/>
    <w:rsid w:val="00363D95"/>
    <w:rsid w:val="003650A4"/>
    <w:rsid w:val="00365384"/>
    <w:rsid w:val="003660B8"/>
    <w:rsid w:val="003671C3"/>
    <w:rsid w:val="003671CF"/>
    <w:rsid w:val="00370489"/>
    <w:rsid w:val="00370682"/>
    <w:rsid w:val="00370A49"/>
    <w:rsid w:val="00370BF0"/>
    <w:rsid w:val="00370FB2"/>
    <w:rsid w:val="003713E4"/>
    <w:rsid w:val="00371433"/>
    <w:rsid w:val="00371D24"/>
    <w:rsid w:val="003724CD"/>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4E"/>
    <w:rsid w:val="00384F5A"/>
    <w:rsid w:val="003852F7"/>
    <w:rsid w:val="00385D49"/>
    <w:rsid w:val="0038623F"/>
    <w:rsid w:val="003868B6"/>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97C"/>
    <w:rsid w:val="003A0C88"/>
    <w:rsid w:val="003A0CAA"/>
    <w:rsid w:val="003A0EC0"/>
    <w:rsid w:val="003A0ECB"/>
    <w:rsid w:val="003A1229"/>
    <w:rsid w:val="003A15C1"/>
    <w:rsid w:val="003A16E6"/>
    <w:rsid w:val="003A1A60"/>
    <w:rsid w:val="003A1A87"/>
    <w:rsid w:val="003A1F61"/>
    <w:rsid w:val="003A1F9F"/>
    <w:rsid w:val="003A2806"/>
    <w:rsid w:val="003A2F4F"/>
    <w:rsid w:val="003A30C5"/>
    <w:rsid w:val="003A345B"/>
    <w:rsid w:val="003A3497"/>
    <w:rsid w:val="003A3B84"/>
    <w:rsid w:val="003A3C99"/>
    <w:rsid w:val="003A3FCE"/>
    <w:rsid w:val="003A404F"/>
    <w:rsid w:val="003A42FA"/>
    <w:rsid w:val="003A43DD"/>
    <w:rsid w:val="003A441C"/>
    <w:rsid w:val="003A4559"/>
    <w:rsid w:val="003A502A"/>
    <w:rsid w:val="003A58CD"/>
    <w:rsid w:val="003A5A37"/>
    <w:rsid w:val="003A619F"/>
    <w:rsid w:val="003A6325"/>
    <w:rsid w:val="003A636D"/>
    <w:rsid w:val="003A65F9"/>
    <w:rsid w:val="003A6638"/>
    <w:rsid w:val="003A6652"/>
    <w:rsid w:val="003A683D"/>
    <w:rsid w:val="003A6BC4"/>
    <w:rsid w:val="003A6F02"/>
    <w:rsid w:val="003A7D14"/>
    <w:rsid w:val="003B03D1"/>
    <w:rsid w:val="003B0F1F"/>
    <w:rsid w:val="003B0FA2"/>
    <w:rsid w:val="003B12B5"/>
    <w:rsid w:val="003B12DE"/>
    <w:rsid w:val="003B160F"/>
    <w:rsid w:val="003B17BB"/>
    <w:rsid w:val="003B211D"/>
    <w:rsid w:val="003B24F5"/>
    <w:rsid w:val="003B2F88"/>
    <w:rsid w:val="003B3624"/>
    <w:rsid w:val="003B3660"/>
    <w:rsid w:val="003B386F"/>
    <w:rsid w:val="003B39F9"/>
    <w:rsid w:val="003B3E88"/>
    <w:rsid w:val="003B3E95"/>
    <w:rsid w:val="003B4138"/>
    <w:rsid w:val="003B4919"/>
    <w:rsid w:val="003B4A04"/>
    <w:rsid w:val="003B558D"/>
    <w:rsid w:val="003B5973"/>
    <w:rsid w:val="003B6752"/>
    <w:rsid w:val="003B6924"/>
    <w:rsid w:val="003B73B7"/>
    <w:rsid w:val="003B7634"/>
    <w:rsid w:val="003B78AD"/>
    <w:rsid w:val="003B7971"/>
    <w:rsid w:val="003B7BBA"/>
    <w:rsid w:val="003C018A"/>
    <w:rsid w:val="003C07A3"/>
    <w:rsid w:val="003C126F"/>
    <w:rsid w:val="003C1AB1"/>
    <w:rsid w:val="003C1B53"/>
    <w:rsid w:val="003C1BFB"/>
    <w:rsid w:val="003C2412"/>
    <w:rsid w:val="003C253D"/>
    <w:rsid w:val="003C2625"/>
    <w:rsid w:val="003C269A"/>
    <w:rsid w:val="003C2837"/>
    <w:rsid w:val="003C2EEB"/>
    <w:rsid w:val="003C2FA1"/>
    <w:rsid w:val="003C34BF"/>
    <w:rsid w:val="003C38D6"/>
    <w:rsid w:val="003C3F49"/>
    <w:rsid w:val="003C40CD"/>
    <w:rsid w:val="003C422C"/>
    <w:rsid w:val="003C4733"/>
    <w:rsid w:val="003C48C7"/>
    <w:rsid w:val="003C4C02"/>
    <w:rsid w:val="003C4C53"/>
    <w:rsid w:val="003C50DB"/>
    <w:rsid w:val="003C5AB4"/>
    <w:rsid w:val="003C5CA2"/>
    <w:rsid w:val="003C6BD1"/>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15B"/>
    <w:rsid w:val="003D33F6"/>
    <w:rsid w:val="003D346C"/>
    <w:rsid w:val="003D357B"/>
    <w:rsid w:val="003D3597"/>
    <w:rsid w:val="003D3768"/>
    <w:rsid w:val="003D3A81"/>
    <w:rsid w:val="003D3FD1"/>
    <w:rsid w:val="003D4196"/>
    <w:rsid w:val="003D490C"/>
    <w:rsid w:val="003D4F69"/>
    <w:rsid w:val="003D517C"/>
    <w:rsid w:val="003D5A05"/>
    <w:rsid w:val="003D5EC9"/>
    <w:rsid w:val="003D6258"/>
    <w:rsid w:val="003D6501"/>
    <w:rsid w:val="003D6BCA"/>
    <w:rsid w:val="003D6DF2"/>
    <w:rsid w:val="003D74E8"/>
    <w:rsid w:val="003D7A5D"/>
    <w:rsid w:val="003D7DD9"/>
    <w:rsid w:val="003E01B6"/>
    <w:rsid w:val="003E0A08"/>
    <w:rsid w:val="003E0AF4"/>
    <w:rsid w:val="003E0B30"/>
    <w:rsid w:val="003E0FEA"/>
    <w:rsid w:val="003E1160"/>
    <w:rsid w:val="003E1371"/>
    <w:rsid w:val="003E1D80"/>
    <w:rsid w:val="003E20A6"/>
    <w:rsid w:val="003E2280"/>
    <w:rsid w:val="003E229D"/>
    <w:rsid w:val="003E23F7"/>
    <w:rsid w:val="003E2420"/>
    <w:rsid w:val="003E2796"/>
    <w:rsid w:val="003E3FD0"/>
    <w:rsid w:val="003E4314"/>
    <w:rsid w:val="003E436D"/>
    <w:rsid w:val="003E4AC7"/>
    <w:rsid w:val="003E4DB9"/>
    <w:rsid w:val="003E51C1"/>
    <w:rsid w:val="003E6599"/>
    <w:rsid w:val="003E65FF"/>
    <w:rsid w:val="003E6626"/>
    <w:rsid w:val="003E664F"/>
    <w:rsid w:val="003E713F"/>
    <w:rsid w:val="003E747F"/>
    <w:rsid w:val="003E7F39"/>
    <w:rsid w:val="003F05D9"/>
    <w:rsid w:val="003F084C"/>
    <w:rsid w:val="003F092C"/>
    <w:rsid w:val="003F0DA7"/>
    <w:rsid w:val="003F139A"/>
    <w:rsid w:val="003F14C3"/>
    <w:rsid w:val="003F1531"/>
    <w:rsid w:val="003F18FD"/>
    <w:rsid w:val="003F1965"/>
    <w:rsid w:val="003F1CE4"/>
    <w:rsid w:val="003F1D78"/>
    <w:rsid w:val="003F1F79"/>
    <w:rsid w:val="003F2587"/>
    <w:rsid w:val="003F25CB"/>
    <w:rsid w:val="003F3239"/>
    <w:rsid w:val="003F371D"/>
    <w:rsid w:val="003F3C34"/>
    <w:rsid w:val="003F3EFE"/>
    <w:rsid w:val="003F3FC9"/>
    <w:rsid w:val="003F4245"/>
    <w:rsid w:val="003F4C28"/>
    <w:rsid w:val="003F5489"/>
    <w:rsid w:val="003F54D8"/>
    <w:rsid w:val="003F5913"/>
    <w:rsid w:val="003F6020"/>
    <w:rsid w:val="003F61FD"/>
    <w:rsid w:val="003F740A"/>
    <w:rsid w:val="003F7E15"/>
    <w:rsid w:val="003F7FE3"/>
    <w:rsid w:val="00400269"/>
    <w:rsid w:val="00400F7D"/>
    <w:rsid w:val="004017E7"/>
    <w:rsid w:val="00401CAD"/>
    <w:rsid w:val="00401D1B"/>
    <w:rsid w:val="004022F2"/>
    <w:rsid w:val="0040276A"/>
    <w:rsid w:val="004027D8"/>
    <w:rsid w:val="00403863"/>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115"/>
    <w:rsid w:val="0041188F"/>
    <w:rsid w:val="00411B94"/>
    <w:rsid w:val="00411BD7"/>
    <w:rsid w:val="00411FEA"/>
    <w:rsid w:val="0041208A"/>
    <w:rsid w:val="004132EE"/>
    <w:rsid w:val="0041358D"/>
    <w:rsid w:val="0041361C"/>
    <w:rsid w:val="00413650"/>
    <w:rsid w:val="00413D2E"/>
    <w:rsid w:val="00413E30"/>
    <w:rsid w:val="00413E6D"/>
    <w:rsid w:val="00413FA7"/>
    <w:rsid w:val="004147BD"/>
    <w:rsid w:val="00414D9A"/>
    <w:rsid w:val="0041525C"/>
    <w:rsid w:val="00415642"/>
    <w:rsid w:val="004157B6"/>
    <w:rsid w:val="004157DD"/>
    <w:rsid w:val="00415CB2"/>
    <w:rsid w:val="0041633F"/>
    <w:rsid w:val="004167D9"/>
    <w:rsid w:val="0041685F"/>
    <w:rsid w:val="00416CD6"/>
    <w:rsid w:val="00416D08"/>
    <w:rsid w:val="004170BC"/>
    <w:rsid w:val="004173F0"/>
    <w:rsid w:val="00417604"/>
    <w:rsid w:val="00420A0A"/>
    <w:rsid w:val="00421D7D"/>
    <w:rsid w:val="004222D5"/>
    <w:rsid w:val="00422721"/>
    <w:rsid w:val="00422BDD"/>
    <w:rsid w:val="00422EEB"/>
    <w:rsid w:val="00423E0E"/>
    <w:rsid w:val="00424668"/>
    <w:rsid w:val="0042470D"/>
    <w:rsid w:val="00424B94"/>
    <w:rsid w:val="00424C4C"/>
    <w:rsid w:val="004252AF"/>
    <w:rsid w:val="0042578B"/>
    <w:rsid w:val="004257A5"/>
    <w:rsid w:val="00425CFB"/>
    <w:rsid w:val="00425D0B"/>
    <w:rsid w:val="0042604F"/>
    <w:rsid w:val="00426E20"/>
    <w:rsid w:val="0042788E"/>
    <w:rsid w:val="004300C3"/>
    <w:rsid w:val="004300D4"/>
    <w:rsid w:val="00430283"/>
    <w:rsid w:val="00431627"/>
    <w:rsid w:val="00432574"/>
    <w:rsid w:val="0043288C"/>
    <w:rsid w:val="00432AD1"/>
    <w:rsid w:val="0043335A"/>
    <w:rsid w:val="0043369E"/>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75C"/>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678"/>
    <w:rsid w:val="00446913"/>
    <w:rsid w:val="00446BD1"/>
    <w:rsid w:val="00446E46"/>
    <w:rsid w:val="004475BC"/>
    <w:rsid w:val="00447834"/>
    <w:rsid w:val="00447B36"/>
    <w:rsid w:val="00447D54"/>
    <w:rsid w:val="00450415"/>
    <w:rsid w:val="0045073B"/>
    <w:rsid w:val="00450767"/>
    <w:rsid w:val="0045099E"/>
    <w:rsid w:val="00450C6B"/>
    <w:rsid w:val="004511CB"/>
    <w:rsid w:val="004512A8"/>
    <w:rsid w:val="0045134B"/>
    <w:rsid w:val="004516A3"/>
    <w:rsid w:val="00451781"/>
    <w:rsid w:val="0045184C"/>
    <w:rsid w:val="00451AF7"/>
    <w:rsid w:val="00451FD4"/>
    <w:rsid w:val="004525F0"/>
    <w:rsid w:val="00452C1D"/>
    <w:rsid w:val="00452F57"/>
    <w:rsid w:val="004536B2"/>
    <w:rsid w:val="00453770"/>
    <w:rsid w:val="004545ED"/>
    <w:rsid w:val="00454A55"/>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63D"/>
    <w:rsid w:val="004627FD"/>
    <w:rsid w:val="00463465"/>
    <w:rsid w:val="004635E0"/>
    <w:rsid w:val="00463897"/>
    <w:rsid w:val="004642FA"/>
    <w:rsid w:val="00464400"/>
    <w:rsid w:val="0046472C"/>
    <w:rsid w:val="00465067"/>
    <w:rsid w:val="004658BF"/>
    <w:rsid w:val="00466A86"/>
    <w:rsid w:val="00467B1D"/>
    <w:rsid w:val="00467EFB"/>
    <w:rsid w:val="00467FCB"/>
    <w:rsid w:val="0047002E"/>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5FA4"/>
    <w:rsid w:val="00476119"/>
    <w:rsid w:val="0047637B"/>
    <w:rsid w:val="004767DD"/>
    <w:rsid w:val="00476816"/>
    <w:rsid w:val="0047687E"/>
    <w:rsid w:val="00476AB6"/>
    <w:rsid w:val="00476AD7"/>
    <w:rsid w:val="00476C18"/>
    <w:rsid w:val="00476CDD"/>
    <w:rsid w:val="00476F8C"/>
    <w:rsid w:val="004773EA"/>
    <w:rsid w:val="00477A9C"/>
    <w:rsid w:val="00477E28"/>
    <w:rsid w:val="00480150"/>
    <w:rsid w:val="00480ED3"/>
    <w:rsid w:val="00481256"/>
    <w:rsid w:val="00481617"/>
    <w:rsid w:val="00481849"/>
    <w:rsid w:val="004821C7"/>
    <w:rsid w:val="00482647"/>
    <w:rsid w:val="00482BC0"/>
    <w:rsid w:val="00482F67"/>
    <w:rsid w:val="00483066"/>
    <w:rsid w:val="004832FF"/>
    <w:rsid w:val="00483462"/>
    <w:rsid w:val="004836E9"/>
    <w:rsid w:val="00483E10"/>
    <w:rsid w:val="004847DE"/>
    <w:rsid w:val="00484906"/>
    <w:rsid w:val="00484E76"/>
    <w:rsid w:val="0048587E"/>
    <w:rsid w:val="00485C5F"/>
    <w:rsid w:val="00485E23"/>
    <w:rsid w:val="0048654D"/>
    <w:rsid w:val="004867B9"/>
    <w:rsid w:val="00486918"/>
    <w:rsid w:val="00486B0D"/>
    <w:rsid w:val="00486DCD"/>
    <w:rsid w:val="004873D5"/>
    <w:rsid w:val="00487D08"/>
    <w:rsid w:val="00487F20"/>
    <w:rsid w:val="004905CE"/>
    <w:rsid w:val="004909FF"/>
    <w:rsid w:val="0049116B"/>
    <w:rsid w:val="004923AA"/>
    <w:rsid w:val="00492A00"/>
    <w:rsid w:val="004930C0"/>
    <w:rsid w:val="00493476"/>
    <w:rsid w:val="00493E55"/>
    <w:rsid w:val="00494274"/>
    <w:rsid w:val="00494EE6"/>
    <w:rsid w:val="0049538A"/>
    <w:rsid w:val="00495B3C"/>
    <w:rsid w:val="00495E7C"/>
    <w:rsid w:val="00495F71"/>
    <w:rsid w:val="004964FD"/>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2F60"/>
    <w:rsid w:val="004A35ED"/>
    <w:rsid w:val="004A3697"/>
    <w:rsid w:val="004A38B5"/>
    <w:rsid w:val="004A3C50"/>
    <w:rsid w:val="004A3F9F"/>
    <w:rsid w:val="004A4444"/>
    <w:rsid w:val="004A4761"/>
    <w:rsid w:val="004A48CA"/>
    <w:rsid w:val="004A4C80"/>
    <w:rsid w:val="004A4DA2"/>
    <w:rsid w:val="004A51B9"/>
    <w:rsid w:val="004A53AB"/>
    <w:rsid w:val="004A53E9"/>
    <w:rsid w:val="004A553B"/>
    <w:rsid w:val="004A5DD5"/>
    <w:rsid w:val="004A60B1"/>
    <w:rsid w:val="004A6EB2"/>
    <w:rsid w:val="004A7223"/>
    <w:rsid w:val="004A7485"/>
    <w:rsid w:val="004A7D9C"/>
    <w:rsid w:val="004A7EE8"/>
    <w:rsid w:val="004A7F0E"/>
    <w:rsid w:val="004B0E0C"/>
    <w:rsid w:val="004B15B4"/>
    <w:rsid w:val="004B1A2C"/>
    <w:rsid w:val="004B1AB1"/>
    <w:rsid w:val="004B1B04"/>
    <w:rsid w:val="004B1CA8"/>
    <w:rsid w:val="004B2DCE"/>
    <w:rsid w:val="004B2DE0"/>
    <w:rsid w:val="004B2DE4"/>
    <w:rsid w:val="004B3551"/>
    <w:rsid w:val="004B42DF"/>
    <w:rsid w:val="004B4462"/>
    <w:rsid w:val="004B4807"/>
    <w:rsid w:val="004B4DC3"/>
    <w:rsid w:val="004B5982"/>
    <w:rsid w:val="004B63DB"/>
    <w:rsid w:val="004B685B"/>
    <w:rsid w:val="004B6BCA"/>
    <w:rsid w:val="004B6FBD"/>
    <w:rsid w:val="004B7455"/>
    <w:rsid w:val="004B7E66"/>
    <w:rsid w:val="004B7FBC"/>
    <w:rsid w:val="004C010A"/>
    <w:rsid w:val="004C076A"/>
    <w:rsid w:val="004C0B12"/>
    <w:rsid w:val="004C0BB9"/>
    <w:rsid w:val="004C104B"/>
    <w:rsid w:val="004C1141"/>
    <w:rsid w:val="004C11AA"/>
    <w:rsid w:val="004C12BE"/>
    <w:rsid w:val="004C1684"/>
    <w:rsid w:val="004C290F"/>
    <w:rsid w:val="004C29F1"/>
    <w:rsid w:val="004C2FF0"/>
    <w:rsid w:val="004C3894"/>
    <w:rsid w:val="004C3C5E"/>
    <w:rsid w:val="004C40E5"/>
    <w:rsid w:val="004C428D"/>
    <w:rsid w:val="004C4293"/>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3D3E"/>
    <w:rsid w:val="004D416B"/>
    <w:rsid w:val="004D459D"/>
    <w:rsid w:val="004D4C7B"/>
    <w:rsid w:val="004D57E9"/>
    <w:rsid w:val="004D5BAC"/>
    <w:rsid w:val="004D7072"/>
    <w:rsid w:val="004D779A"/>
    <w:rsid w:val="004D7B52"/>
    <w:rsid w:val="004D7DFA"/>
    <w:rsid w:val="004D7F53"/>
    <w:rsid w:val="004E0049"/>
    <w:rsid w:val="004E05A2"/>
    <w:rsid w:val="004E06BB"/>
    <w:rsid w:val="004E07B2"/>
    <w:rsid w:val="004E0F0A"/>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6E2"/>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2D4"/>
    <w:rsid w:val="004F7943"/>
    <w:rsid w:val="004F7A7D"/>
    <w:rsid w:val="005002B8"/>
    <w:rsid w:val="005003B7"/>
    <w:rsid w:val="00500818"/>
    <w:rsid w:val="005009F8"/>
    <w:rsid w:val="00501200"/>
    <w:rsid w:val="00501215"/>
    <w:rsid w:val="005020EF"/>
    <w:rsid w:val="0050218B"/>
    <w:rsid w:val="0050224F"/>
    <w:rsid w:val="005032DE"/>
    <w:rsid w:val="005035B0"/>
    <w:rsid w:val="00503AA4"/>
    <w:rsid w:val="00503E5F"/>
    <w:rsid w:val="005043A8"/>
    <w:rsid w:val="005047B8"/>
    <w:rsid w:val="00504E9D"/>
    <w:rsid w:val="00505506"/>
    <w:rsid w:val="00505773"/>
    <w:rsid w:val="005070CC"/>
    <w:rsid w:val="0050724C"/>
    <w:rsid w:val="005073C2"/>
    <w:rsid w:val="00507441"/>
    <w:rsid w:val="00507876"/>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2D7"/>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5E9"/>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2E"/>
    <w:rsid w:val="005273B1"/>
    <w:rsid w:val="00527AB9"/>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3EEC"/>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53E"/>
    <w:rsid w:val="00542868"/>
    <w:rsid w:val="00542A74"/>
    <w:rsid w:val="00543248"/>
    <w:rsid w:val="0054361C"/>
    <w:rsid w:val="00543AE0"/>
    <w:rsid w:val="005448A6"/>
    <w:rsid w:val="00544D92"/>
    <w:rsid w:val="00545203"/>
    <w:rsid w:val="005452D1"/>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177"/>
    <w:rsid w:val="0055471D"/>
    <w:rsid w:val="0055476C"/>
    <w:rsid w:val="00554794"/>
    <w:rsid w:val="00554E38"/>
    <w:rsid w:val="005555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0F9"/>
    <w:rsid w:val="0056412E"/>
    <w:rsid w:val="00564379"/>
    <w:rsid w:val="0056444E"/>
    <w:rsid w:val="005647FE"/>
    <w:rsid w:val="005648A8"/>
    <w:rsid w:val="00564AD2"/>
    <w:rsid w:val="00564ED0"/>
    <w:rsid w:val="00565036"/>
    <w:rsid w:val="005651B4"/>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205"/>
    <w:rsid w:val="005806D2"/>
    <w:rsid w:val="00582AD0"/>
    <w:rsid w:val="00582CE9"/>
    <w:rsid w:val="00583195"/>
    <w:rsid w:val="0058377F"/>
    <w:rsid w:val="00583982"/>
    <w:rsid w:val="00583B84"/>
    <w:rsid w:val="00583CA7"/>
    <w:rsid w:val="005845A0"/>
    <w:rsid w:val="00584DCA"/>
    <w:rsid w:val="00584E92"/>
    <w:rsid w:val="0058525D"/>
    <w:rsid w:val="00585C84"/>
    <w:rsid w:val="00585D27"/>
    <w:rsid w:val="0058726C"/>
    <w:rsid w:val="005872C9"/>
    <w:rsid w:val="00587BAC"/>
    <w:rsid w:val="00590030"/>
    <w:rsid w:val="00590232"/>
    <w:rsid w:val="005910D3"/>
    <w:rsid w:val="00591EE0"/>
    <w:rsid w:val="00593111"/>
    <w:rsid w:val="005934CC"/>
    <w:rsid w:val="00593816"/>
    <w:rsid w:val="00593D67"/>
    <w:rsid w:val="00593F3E"/>
    <w:rsid w:val="00594924"/>
    <w:rsid w:val="00594FA6"/>
    <w:rsid w:val="0059500F"/>
    <w:rsid w:val="00595CC5"/>
    <w:rsid w:val="00595F0B"/>
    <w:rsid w:val="00595F1A"/>
    <w:rsid w:val="00595F8E"/>
    <w:rsid w:val="00596895"/>
    <w:rsid w:val="00596BDA"/>
    <w:rsid w:val="00596C27"/>
    <w:rsid w:val="00596D73"/>
    <w:rsid w:val="00597743"/>
    <w:rsid w:val="00597972"/>
    <w:rsid w:val="005979E9"/>
    <w:rsid w:val="00597EC2"/>
    <w:rsid w:val="00597F1C"/>
    <w:rsid w:val="005A0511"/>
    <w:rsid w:val="005A0791"/>
    <w:rsid w:val="005A07D8"/>
    <w:rsid w:val="005A091B"/>
    <w:rsid w:val="005A16E7"/>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1F30"/>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160"/>
    <w:rsid w:val="005C1639"/>
    <w:rsid w:val="005C16FF"/>
    <w:rsid w:val="005C17C2"/>
    <w:rsid w:val="005C1E12"/>
    <w:rsid w:val="005C32C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4B25"/>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7E"/>
    <w:rsid w:val="005D7D8C"/>
    <w:rsid w:val="005E0081"/>
    <w:rsid w:val="005E0416"/>
    <w:rsid w:val="005E07FD"/>
    <w:rsid w:val="005E0D10"/>
    <w:rsid w:val="005E1041"/>
    <w:rsid w:val="005E11A4"/>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E04"/>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0"/>
    <w:rsid w:val="005F1AE7"/>
    <w:rsid w:val="005F1B8A"/>
    <w:rsid w:val="005F2443"/>
    <w:rsid w:val="005F2C28"/>
    <w:rsid w:val="005F2D7B"/>
    <w:rsid w:val="005F30D3"/>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DE3"/>
    <w:rsid w:val="00601042"/>
    <w:rsid w:val="006015A1"/>
    <w:rsid w:val="006015E1"/>
    <w:rsid w:val="00601B91"/>
    <w:rsid w:val="00601D43"/>
    <w:rsid w:val="00601DD0"/>
    <w:rsid w:val="0060200D"/>
    <w:rsid w:val="0060249F"/>
    <w:rsid w:val="00603E31"/>
    <w:rsid w:val="006041B7"/>
    <w:rsid w:val="0060451D"/>
    <w:rsid w:val="00604598"/>
    <w:rsid w:val="00604FD7"/>
    <w:rsid w:val="00605629"/>
    <w:rsid w:val="006059FB"/>
    <w:rsid w:val="00605D03"/>
    <w:rsid w:val="00605D7D"/>
    <w:rsid w:val="00605F78"/>
    <w:rsid w:val="00606888"/>
    <w:rsid w:val="00606FD4"/>
    <w:rsid w:val="00607C46"/>
    <w:rsid w:val="0061024E"/>
    <w:rsid w:val="006102F3"/>
    <w:rsid w:val="0061093E"/>
    <w:rsid w:val="00610CCB"/>
    <w:rsid w:val="006119DC"/>
    <w:rsid w:val="00612434"/>
    <w:rsid w:val="00612CE6"/>
    <w:rsid w:val="00612DA3"/>
    <w:rsid w:val="00612EDD"/>
    <w:rsid w:val="00612FBA"/>
    <w:rsid w:val="00613510"/>
    <w:rsid w:val="00614A7B"/>
    <w:rsid w:val="00614FF2"/>
    <w:rsid w:val="0061558A"/>
    <w:rsid w:val="006158E4"/>
    <w:rsid w:val="006158FB"/>
    <w:rsid w:val="00615A9E"/>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640"/>
    <w:rsid w:val="006250F6"/>
    <w:rsid w:val="0062564C"/>
    <w:rsid w:val="006258F1"/>
    <w:rsid w:val="00625B95"/>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7E1"/>
    <w:rsid w:val="00633A99"/>
    <w:rsid w:val="00633F89"/>
    <w:rsid w:val="0063491E"/>
    <w:rsid w:val="006349FB"/>
    <w:rsid w:val="00634E47"/>
    <w:rsid w:val="00634F70"/>
    <w:rsid w:val="00635013"/>
    <w:rsid w:val="0063557A"/>
    <w:rsid w:val="006359B0"/>
    <w:rsid w:val="00635EE2"/>
    <w:rsid w:val="00636208"/>
    <w:rsid w:val="00636ABE"/>
    <w:rsid w:val="00636C03"/>
    <w:rsid w:val="00636DD4"/>
    <w:rsid w:val="00636E48"/>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DC"/>
    <w:rsid w:val="00650B77"/>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36F"/>
    <w:rsid w:val="00660F6D"/>
    <w:rsid w:val="00661498"/>
    <w:rsid w:val="006616B4"/>
    <w:rsid w:val="00661761"/>
    <w:rsid w:val="0066179A"/>
    <w:rsid w:val="00661860"/>
    <w:rsid w:val="0066186E"/>
    <w:rsid w:val="00661B91"/>
    <w:rsid w:val="00661FC2"/>
    <w:rsid w:val="0066212D"/>
    <w:rsid w:val="00662606"/>
    <w:rsid w:val="00662701"/>
    <w:rsid w:val="0066271C"/>
    <w:rsid w:val="00662E5E"/>
    <w:rsid w:val="00663099"/>
    <w:rsid w:val="006638AF"/>
    <w:rsid w:val="00663D98"/>
    <w:rsid w:val="00664184"/>
    <w:rsid w:val="00664C39"/>
    <w:rsid w:val="00664F65"/>
    <w:rsid w:val="00664F9E"/>
    <w:rsid w:val="0066500F"/>
    <w:rsid w:val="00665508"/>
    <w:rsid w:val="0066593D"/>
    <w:rsid w:val="00665D82"/>
    <w:rsid w:val="0066651E"/>
    <w:rsid w:val="00666A25"/>
    <w:rsid w:val="00666F80"/>
    <w:rsid w:val="00667B50"/>
    <w:rsid w:val="00670121"/>
    <w:rsid w:val="00670373"/>
    <w:rsid w:val="00670E89"/>
    <w:rsid w:val="006715F4"/>
    <w:rsid w:val="0067172E"/>
    <w:rsid w:val="00671B2B"/>
    <w:rsid w:val="00671DB5"/>
    <w:rsid w:val="0067281B"/>
    <w:rsid w:val="0067282A"/>
    <w:rsid w:val="00672C07"/>
    <w:rsid w:val="00673145"/>
    <w:rsid w:val="00673538"/>
    <w:rsid w:val="00673AFB"/>
    <w:rsid w:val="00675234"/>
    <w:rsid w:val="006752D5"/>
    <w:rsid w:val="00675AFC"/>
    <w:rsid w:val="00675DC2"/>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56B"/>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39"/>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7CB"/>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35C"/>
    <w:rsid w:val="006D35A0"/>
    <w:rsid w:val="006D3A1B"/>
    <w:rsid w:val="006D3C8B"/>
    <w:rsid w:val="006D3ED2"/>
    <w:rsid w:val="006D463E"/>
    <w:rsid w:val="006D4E39"/>
    <w:rsid w:val="006D59EC"/>
    <w:rsid w:val="006D5AF9"/>
    <w:rsid w:val="006D5E06"/>
    <w:rsid w:val="006D65C1"/>
    <w:rsid w:val="006D65C7"/>
    <w:rsid w:val="006D6694"/>
    <w:rsid w:val="006D675E"/>
    <w:rsid w:val="006D6900"/>
    <w:rsid w:val="006D775B"/>
    <w:rsid w:val="006D7F75"/>
    <w:rsid w:val="006E04DD"/>
    <w:rsid w:val="006E0DEA"/>
    <w:rsid w:val="006E13F0"/>
    <w:rsid w:val="006E1496"/>
    <w:rsid w:val="006E1CFB"/>
    <w:rsid w:val="006E202E"/>
    <w:rsid w:val="006E20BA"/>
    <w:rsid w:val="006E28D7"/>
    <w:rsid w:val="006E2957"/>
    <w:rsid w:val="006E2EEB"/>
    <w:rsid w:val="006E2F05"/>
    <w:rsid w:val="006E3333"/>
    <w:rsid w:val="006E3394"/>
    <w:rsid w:val="006E39CD"/>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73E"/>
    <w:rsid w:val="006F6DAA"/>
    <w:rsid w:val="006F70B9"/>
    <w:rsid w:val="006F7115"/>
    <w:rsid w:val="006F7CD3"/>
    <w:rsid w:val="006F7E59"/>
    <w:rsid w:val="00700BD5"/>
    <w:rsid w:val="00700E10"/>
    <w:rsid w:val="00701093"/>
    <w:rsid w:val="00701577"/>
    <w:rsid w:val="0070177A"/>
    <w:rsid w:val="00701A4D"/>
    <w:rsid w:val="007022FB"/>
    <w:rsid w:val="0070256E"/>
    <w:rsid w:val="0070279F"/>
    <w:rsid w:val="00702DF9"/>
    <w:rsid w:val="00702EDF"/>
    <w:rsid w:val="00702FDC"/>
    <w:rsid w:val="00703132"/>
    <w:rsid w:val="00703430"/>
    <w:rsid w:val="0070349D"/>
    <w:rsid w:val="00703969"/>
    <w:rsid w:val="00704310"/>
    <w:rsid w:val="007046CE"/>
    <w:rsid w:val="0070547C"/>
    <w:rsid w:val="00705622"/>
    <w:rsid w:val="00705F82"/>
    <w:rsid w:val="007063EC"/>
    <w:rsid w:val="0070658A"/>
    <w:rsid w:val="0070681D"/>
    <w:rsid w:val="00706BD5"/>
    <w:rsid w:val="00706E01"/>
    <w:rsid w:val="00706F4D"/>
    <w:rsid w:val="00707712"/>
    <w:rsid w:val="00707C66"/>
    <w:rsid w:val="007101B7"/>
    <w:rsid w:val="00710F05"/>
    <w:rsid w:val="0071157E"/>
    <w:rsid w:val="007115BB"/>
    <w:rsid w:val="007117A7"/>
    <w:rsid w:val="00711936"/>
    <w:rsid w:val="007119DD"/>
    <w:rsid w:val="0071271C"/>
    <w:rsid w:val="007128D8"/>
    <w:rsid w:val="007128DA"/>
    <w:rsid w:val="00712B7F"/>
    <w:rsid w:val="00712CC7"/>
    <w:rsid w:val="00712D41"/>
    <w:rsid w:val="0071379D"/>
    <w:rsid w:val="00713C6F"/>
    <w:rsid w:val="00714305"/>
    <w:rsid w:val="00714931"/>
    <w:rsid w:val="007152B7"/>
    <w:rsid w:val="007160DA"/>
    <w:rsid w:val="0071650A"/>
    <w:rsid w:val="0071679C"/>
    <w:rsid w:val="00716F5E"/>
    <w:rsid w:val="00717339"/>
    <w:rsid w:val="00717724"/>
    <w:rsid w:val="00717909"/>
    <w:rsid w:val="00717D94"/>
    <w:rsid w:val="00717DCC"/>
    <w:rsid w:val="0072000D"/>
    <w:rsid w:val="007204DB"/>
    <w:rsid w:val="00720638"/>
    <w:rsid w:val="007206B1"/>
    <w:rsid w:val="00720D90"/>
    <w:rsid w:val="00720E2A"/>
    <w:rsid w:val="007212CA"/>
    <w:rsid w:val="0072163C"/>
    <w:rsid w:val="00721A8D"/>
    <w:rsid w:val="00721E83"/>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4D26"/>
    <w:rsid w:val="00725292"/>
    <w:rsid w:val="00725A44"/>
    <w:rsid w:val="00725AB6"/>
    <w:rsid w:val="00725B6A"/>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A62"/>
    <w:rsid w:val="00734BBA"/>
    <w:rsid w:val="00735C77"/>
    <w:rsid w:val="00735E40"/>
    <w:rsid w:val="0073602A"/>
    <w:rsid w:val="0073649A"/>
    <w:rsid w:val="0073675B"/>
    <w:rsid w:val="0073676A"/>
    <w:rsid w:val="007367F6"/>
    <w:rsid w:val="00736EA4"/>
    <w:rsid w:val="0073711D"/>
    <w:rsid w:val="0073778F"/>
    <w:rsid w:val="00737D04"/>
    <w:rsid w:val="00737DA1"/>
    <w:rsid w:val="007422EF"/>
    <w:rsid w:val="00742B71"/>
    <w:rsid w:val="00742BD7"/>
    <w:rsid w:val="00742F8F"/>
    <w:rsid w:val="00742FD9"/>
    <w:rsid w:val="00742FE8"/>
    <w:rsid w:val="00743205"/>
    <w:rsid w:val="0074401D"/>
    <w:rsid w:val="0074429A"/>
    <w:rsid w:val="0074475B"/>
    <w:rsid w:val="007449CC"/>
    <w:rsid w:val="00744B13"/>
    <w:rsid w:val="00744D22"/>
    <w:rsid w:val="00744E82"/>
    <w:rsid w:val="00745110"/>
    <w:rsid w:val="00745FF4"/>
    <w:rsid w:val="00746011"/>
    <w:rsid w:val="007460AE"/>
    <w:rsid w:val="00746173"/>
    <w:rsid w:val="007461B1"/>
    <w:rsid w:val="007465B5"/>
    <w:rsid w:val="0074663F"/>
    <w:rsid w:val="007466F8"/>
    <w:rsid w:val="00746756"/>
    <w:rsid w:val="00746852"/>
    <w:rsid w:val="00747175"/>
    <w:rsid w:val="007472AA"/>
    <w:rsid w:val="0074743B"/>
    <w:rsid w:val="00747663"/>
    <w:rsid w:val="00747A97"/>
    <w:rsid w:val="00747BA9"/>
    <w:rsid w:val="007503DE"/>
    <w:rsid w:val="00750454"/>
    <w:rsid w:val="007509AA"/>
    <w:rsid w:val="00750BFE"/>
    <w:rsid w:val="00750D77"/>
    <w:rsid w:val="00751799"/>
    <w:rsid w:val="00751A75"/>
    <w:rsid w:val="00751BDA"/>
    <w:rsid w:val="00751DA6"/>
    <w:rsid w:val="007520CD"/>
    <w:rsid w:val="0075257E"/>
    <w:rsid w:val="00752758"/>
    <w:rsid w:val="00752A6F"/>
    <w:rsid w:val="00752BFC"/>
    <w:rsid w:val="00752DE9"/>
    <w:rsid w:val="00752E01"/>
    <w:rsid w:val="00752F22"/>
    <w:rsid w:val="00752FCB"/>
    <w:rsid w:val="00753195"/>
    <w:rsid w:val="007536CD"/>
    <w:rsid w:val="007538D2"/>
    <w:rsid w:val="00753948"/>
    <w:rsid w:val="00754259"/>
    <w:rsid w:val="007545D6"/>
    <w:rsid w:val="00754ABA"/>
    <w:rsid w:val="00754ABB"/>
    <w:rsid w:val="00754F0F"/>
    <w:rsid w:val="007552F1"/>
    <w:rsid w:val="007554D6"/>
    <w:rsid w:val="00755ABF"/>
    <w:rsid w:val="00755F3B"/>
    <w:rsid w:val="007560A1"/>
    <w:rsid w:val="007565D7"/>
    <w:rsid w:val="0075669F"/>
    <w:rsid w:val="007566CB"/>
    <w:rsid w:val="0075678B"/>
    <w:rsid w:val="007567B2"/>
    <w:rsid w:val="00757947"/>
    <w:rsid w:val="00757968"/>
    <w:rsid w:val="007600A3"/>
    <w:rsid w:val="00760CAE"/>
    <w:rsid w:val="00760FBC"/>
    <w:rsid w:val="00761104"/>
    <w:rsid w:val="007620BE"/>
    <w:rsid w:val="0076216E"/>
    <w:rsid w:val="0076229D"/>
    <w:rsid w:val="007625E0"/>
    <w:rsid w:val="0076284D"/>
    <w:rsid w:val="00762A0D"/>
    <w:rsid w:val="00762B52"/>
    <w:rsid w:val="007630E3"/>
    <w:rsid w:val="0076389F"/>
    <w:rsid w:val="007638BA"/>
    <w:rsid w:val="00763E73"/>
    <w:rsid w:val="00764CCA"/>
    <w:rsid w:val="00764CFF"/>
    <w:rsid w:val="00764FD6"/>
    <w:rsid w:val="00765117"/>
    <w:rsid w:val="00765189"/>
    <w:rsid w:val="00765440"/>
    <w:rsid w:val="007654C6"/>
    <w:rsid w:val="00765BE9"/>
    <w:rsid w:val="00766211"/>
    <w:rsid w:val="007662DC"/>
    <w:rsid w:val="00766666"/>
    <w:rsid w:val="00766771"/>
    <w:rsid w:val="007670A7"/>
    <w:rsid w:val="00767170"/>
    <w:rsid w:val="00767410"/>
    <w:rsid w:val="00767D66"/>
    <w:rsid w:val="00767E88"/>
    <w:rsid w:val="00770555"/>
    <w:rsid w:val="00770B9A"/>
    <w:rsid w:val="00770BA4"/>
    <w:rsid w:val="00771A43"/>
    <w:rsid w:val="00771B4D"/>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4A5"/>
    <w:rsid w:val="00777670"/>
    <w:rsid w:val="0077767C"/>
    <w:rsid w:val="00777951"/>
    <w:rsid w:val="00777DC5"/>
    <w:rsid w:val="0078053C"/>
    <w:rsid w:val="00780F8E"/>
    <w:rsid w:val="00781A17"/>
    <w:rsid w:val="007822E9"/>
    <w:rsid w:val="00782B3B"/>
    <w:rsid w:val="00782BF8"/>
    <w:rsid w:val="00782DCD"/>
    <w:rsid w:val="007834AA"/>
    <w:rsid w:val="00783536"/>
    <w:rsid w:val="00783983"/>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3D5"/>
    <w:rsid w:val="0079488E"/>
    <w:rsid w:val="007948D0"/>
    <w:rsid w:val="00794F1E"/>
    <w:rsid w:val="007951F8"/>
    <w:rsid w:val="00796861"/>
    <w:rsid w:val="00796EB0"/>
    <w:rsid w:val="0079714A"/>
    <w:rsid w:val="007976F5"/>
    <w:rsid w:val="00797AF3"/>
    <w:rsid w:val="00797B07"/>
    <w:rsid w:val="007A059A"/>
    <w:rsid w:val="007A0C4C"/>
    <w:rsid w:val="007A0E9D"/>
    <w:rsid w:val="007A0FE4"/>
    <w:rsid w:val="007A130B"/>
    <w:rsid w:val="007A15EC"/>
    <w:rsid w:val="007A1A2F"/>
    <w:rsid w:val="007A1E23"/>
    <w:rsid w:val="007A233D"/>
    <w:rsid w:val="007A2431"/>
    <w:rsid w:val="007A2D25"/>
    <w:rsid w:val="007A2F2E"/>
    <w:rsid w:val="007A42B7"/>
    <w:rsid w:val="007A487C"/>
    <w:rsid w:val="007A493C"/>
    <w:rsid w:val="007A55C8"/>
    <w:rsid w:val="007A5905"/>
    <w:rsid w:val="007A5BDA"/>
    <w:rsid w:val="007A5D9C"/>
    <w:rsid w:val="007A674E"/>
    <w:rsid w:val="007A68AD"/>
    <w:rsid w:val="007A6B61"/>
    <w:rsid w:val="007A739D"/>
    <w:rsid w:val="007A7D55"/>
    <w:rsid w:val="007A7E8A"/>
    <w:rsid w:val="007B02D0"/>
    <w:rsid w:val="007B0922"/>
    <w:rsid w:val="007B0F0F"/>
    <w:rsid w:val="007B1258"/>
    <w:rsid w:val="007B12FF"/>
    <w:rsid w:val="007B185F"/>
    <w:rsid w:val="007B251A"/>
    <w:rsid w:val="007B2A01"/>
    <w:rsid w:val="007B2E75"/>
    <w:rsid w:val="007B2E78"/>
    <w:rsid w:val="007B36CC"/>
    <w:rsid w:val="007B3B8D"/>
    <w:rsid w:val="007B3FDD"/>
    <w:rsid w:val="007B43A1"/>
    <w:rsid w:val="007B4793"/>
    <w:rsid w:val="007B4DFE"/>
    <w:rsid w:val="007B52AF"/>
    <w:rsid w:val="007B53FD"/>
    <w:rsid w:val="007B6219"/>
    <w:rsid w:val="007B6ADE"/>
    <w:rsid w:val="007B6EDE"/>
    <w:rsid w:val="007B6F6D"/>
    <w:rsid w:val="007B732B"/>
    <w:rsid w:val="007B7651"/>
    <w:rsid w:val="007B773D"/>
    <w:rsid w:val="007C00A2"/>
    <w:rsid w:val="007C0209"/>
    <w:rsid w:val="007C0612"/>
    <w:rsid w:val="007C136F"/>
    <w:rsid w:val="007C1C57"/>
    <w:rsid w:val="007C28C2"/>
    <w:rsid w:val="007C29B9"/>
    <w:rsid w:val="007C2CE4"/>
    <w:rsid w:val="007C3079"/>
    <w:rsid w:val="007C3100"/>
    <w:rsid w:val="007C348D"/>
    <w:rsid w:val="007C3B9B"/>
    <w:rsid w:val="007C485C"/>
    <w:rsid w:val="007C49BE"/>
    <w:rsid w:val="007C4A8E"/>
    <w:rsid w:val="007C4EA7"/>
    <w:rsid w:val="007C4F49"/>
    <w:rsid w:val="007C4FA1"/>
    <w:rsid w:val="007C50E5"/>
    <w:rsid w:val="007C52E9"/>
    <w:rsid w:val="007C5376"/>
    <w:rsid w:val="007C5794"/>
    <w:rsid w:val="007C584E"/>
    <w:rsid w:val="007C610A"/>
    <w:rsid w:val="007C6357"/>
    <w:rsid w:val="007C65CC"/>
    <w:rsid w:val="007C7334"/>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46"/>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4F6"/>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719"/>
    <w:rsid w:val="007F0B05"/>
    <w:rsid w:val="007F1543"/>
    <w:rsid w:val="007F1600"/>
    <w:rsid w:val="007F16AB"/>
    <w:rsid w:val="007F191D"/>
    <w:rsid w:val="007F1A0D"/>
    <w:rsid w:val="007F1A8A"/>
    <w:rsid w:val="007F1B2E"/>
    <w:rsid w:val="007F1B84"/>
    <w:rsid w:val="007F2173"/>
    <w:rsid w:val="007F2491"/>
    <w:rsid w:val="007F2536"/>
    <w:rsid w:val="007F2C64"/>
    <w:rsid w:val="007F31A0"/>
    <w:rsid w:val="007F34C7"/>
    <w:rsid w:val="007F366E"/>
    <w:rsid w:val="007F3769"/>
    <w:rsid w:val="007F39A3"/>
    <w:rsid w:val="007F3BA4"/>
    <w:rsid w:val="007F470B"/>
    <w:rsid w:val="007F47E7"/>
    <w:rsid w:val="007F4B4B"/>
    <w:rsid w:val="007F4F75"/>
    <w:rsid w:val="007F5E66"/>
    <w:rsid w:val="007F6402"/>
    <w:rsid w:val="007F6C4A"/>
    <w:rsid w:val="007F6C5E"/>
    <w:rsid w:val="007F70F3"/>
    <w:rsid w:val="007F725B"/>
    <w:rsid w:val="0080079C"/>
    <w:rsid w:val="00800DDD"/>
    <w:rsid w:val="0080269D"/>
    <w:rsid w:val="00802D39"/>
    <w:rsid w:val="00802EE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E5F"/>
    <w:rsid w:val="00807B75"/>
    <w:rsid w:val="00810237"/>
    <w:rsid w:val="00810AF3"/>
    <w:rsid w:val="00810FC3"/>
    <w:rsid w:val="0081103F"/>
    <w:rsid w:val="008122D9"/>
    <w:rsid w:val="008125DB"/>
    <w:rsid w:val="00813105"/>
    <w:rsid w:val="00813786"/>
    <w:rsid w:val="00813E9D"/>
    <w:rsid w:val="0081425E"/>
    <w:rsid w:val="008142E7"/>
    <w:rsid w:val="00814604"/>
    <w:rsid w:val="00814C2C"/>
    <w:rsid w:val="00814F72"/>
    <w:rsid w:val="008150F0"/>
    <w:rsid w:val="00815261"/>
    <w:rsid w:val="0081570A"/>
    <w:rsid w:val="00815D5F"/>
    <w:rsid w:val="00816329"/>
    <w:rsid w:val="00816E3A"/>
    <w:rsid w:val="008176D9"/>
    <w:rsid w:val="00817D5A"/>
    <w:rsid w:val="008206AD"/>
    <w:rsid w:val="00820E5F"/>
    <w:rsid w:val="008216CF"/>
    <w:rsid w:val="00821B1B"/>
    <w:rsid w:val="00821BB1"/>
    <w:rsid w:val="00821FE8"/>
    <w:rsid w:val="00822FE2"/>
    <w:rsid w:val="00823B5F"/>
    <w:rsid w:val="00823BF2"/>
    <w:rsid w:val="00823EAC"/>
    <w:rsid w:val="00824D22"/>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51B"/>
    <w:rsid w:val="008409D4"/>
    <w:rsid w:val="00840BEE"/>
    <w:rsid w:val="008411C2"/>
    <w:rsid w:val="0084131B"/>
    <w:rsid w:val="008416C0"/>
    <w:rsid w:val="00841749"/>
    <w:rsid w:val="0084174D"/>
    <w:rsid w:val="008417FF"/>
    <w:rsid w:val="00841A95"/>
    <w:rsid w:val="00841D69"/>
    <w:rsid w:val="00841F13"/>
    <w:rsid w:val="00841F69"/>
    <w:rsid w:val="0084238E"/>
    <w:rsid w:val="008429BA"/>
    <w:rsid w:val="00843772"/>
    <w:rsid w:val="0084386B"/>
    <w:rsid w:val="00843AFA"/>
    <w:rsid w:val="00844951"/>
    <w:rsid w:val="00845944"/>
    <w:rsid w:val="00845AD5"/>
    <w:rsid w:val="008463CD"/>
    <w:rsid w:val="008466FA"/>
    <w:rsid w:val="00846788"/>
    <w:rsid w:val="00847068"/>
    <w:rsid w:val="008475C6"/>
    <w:rsid w:val="00847D3E"/>
    <w:rsid w:val="008505E9"/>
    <w:rsid w:val="00851498"/>
    <w:rsid w:val="00851585"/>
    <w:rsid w:val="00851768"/>
    <w:rsid w:val="008517B7"/>
    <w:rsid w:val="00852202"/>
    <w:rsid w:val="0085232A"/>
    <w:rsid w:val="00852F58"/>
    <w:rsid w:val="00853171"/>
    <w:rsid w:val="0085364E"/>
    <w:rsid w:val="0085372A"/>
    <w:rsid w:val="00853964"/>
    <w:rsid w:val="008540A2"/>
    <w:rsid w:val="008540C3"/>
    <w:rsid w:val="0085443F"/>
    <w:rsid w:val="00855F05"/>
    <w:rsid w:val="008561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963"/>
    <w:rsid w:val="00873D3C"/>
    <w:rsid w:val="00873D68"/>
    <w:rsid w:val="00873E95"/>
    <w:rsid w:val="008741E1"/>
    <w:rsid w:val="00874383"/>
    <w:rsid w:val="00874A0B"/>
    <w:rsid w:val="00874FDB"/>
    <w:rsid w:val="00875609"/>
    <w:rsid w:val="008756E3"/>
    <w:rsid w:val="00875E60"/>
    <w:rsid w:val="00875ED4"/>
    <w:rsid w:val="00876B29"/>
    <w:rsid w:val="00876B6A"/>
    <w:rsid w:val="00876F48"/>
    <w:rsid w:val="00877A5D"/>
    <w:rsid w:val="008802B8"/>
    <w:rsid w:val="008802F0"/>
    <w:rsid w:val="00881064"/>
    <w:rsid w:val="008817EF"/>
    <w:rsid w:val="00881905"/>
    <w:rsid w:val="00881B1D"/>
    <w:rsid w:val="0088228F"/>
    <w:rsid w:val="00882826"/>
    <w:rsid w:val="00882956"/>
    <w:rsid w:val="008834C6"/>
    <w:rsid w:val="0088491E"/>
    <w:rsid w:val="00884B13"/>
    <w:rsid w:val="00884D1B"/>
    <w:rsid w:val="00884FD7"/>
    <w:rsid w:val="0088536D"/>
    <w:rsid w:val="00885BCC"/>
    <w:rsid w:val="008877C1"/>
    <w:rsid w:val="00887B5D"/>
    <w:rsid w:val="008905D3"/>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545"/>
    <w:rsid w:val="00895F31"/>
    <w:rsid w:val="0089639A"/>
    <w:rsid w:val="00896435"/>
    <w:rsid w:val="008969D4"/>
    <w:rsid w:val="00896E29"/>
    <w:rsid w:val="008971BE"/>
    <w:rsid w:val="0089778B"/>
    <w:rsid w:val="008978C5"/>
    <w:rsid w:val="00897C4C"/>
    <w:rsid w:val="008A00D5"/>
    <w:rsid w:val="008A0157"/>
    <w:rsid w:val="008A050F"/>
    <w:rsid w:val="008A1365"/>
    <w:rsid w:val="008A1AB1"/>
    <w:rsid w:val="008A1D5F"/>
    <w:rsid w:val="008A216D"/>
    <w:rsid w:val="008A2970"/>
    <w:rsid w:val="008A2E29"/>
    <w:rsid w:val="008A3527"/>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F3"/>
    <w:rsid w:val="008A7A8A"/>
    <w:rsid w:val="008A7E15"/>
    <w:rsid w:val="008B1BDE"/>
    <w:rsid w:val="008B1FB2"/>
    <w:rsid w:val="008B3177"/>
    <w:rsid w:val="008B31B9"/>
    <w:rsid w:val="008B47EE"/>
    <w:rsid w:val="008B4851"/>
    <w:rsid w:val="008B4EF6"/>
    <w:rsid w:val="008B5444"/>
    <w:rsid w:val="008B544C"/>
    <w:rsid w:val="008B5670"/>
    <w:rsid w:val="008B599D"/>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5C"/>
    <w:rsid w:val="008C372C"/>
    <w:rsid w:val="008C39ED"/>
    <w:rsid w:val="008C3D60"/>
    <w:rsid w:val="008C3FB4"/>
    <w:rsid w:val="008C4071"/>
    <w:rsid w:val="008C435F"/>
    <w:rsid w:val="008C4684"/>
    <w:rsid w:val="008C5210"/>
    <w:rsid w:val="008C5433"/>
    <w:rsid w:val="008C5545"/>
    <w:rsid w:val="008C5658"/>
    <w:rsid w:val="008C573A"/>
    <w:rsid w:val="008C5EE0"/>
    <w:rsid w:val="008C5F5E"/>
    <w:rsid w:val="008C643A"/>
    <w:rsid w:val="008C672B"/>
    <w:rsid w:val="008C6767"/>
    <w:rsid w:val="008C6D60"/>
    <w:rsid w:val="008C6FC9"/>
    <w:rsid w:val="008C73BB"/>
    <w:rsid w:val="008C78E6"/>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2F5"/>
    <w:rsid w:val="008D3752"/>
    <w:rsid w:val="008D3AE8"/>
    <w:rsid w:val="008D3B60"/>
    <w:rsid w:val="008D454C"/>
    <w:rsid w:val="008D48CA"/>
    <w:rsid w:val="008D6DD2"/>
    <w:rsid w:val="008D6F67"/>
    <w:rsid w:val="008D6FCC"/>
    <w:rsid w:val="008D704D"/>
    <w:rsid w:val="008D7595"/>
    <w:rsid w:val="008D7F30"/>
    <w:rsid w:val="008E02DE"/>
    <w:rsid w:val="008E1835"/>
    <w:rsid w:val="008E1BD3"/>
    <w:rsid w:val="008E2035"/>
    <w:rsid w:val="008E2062"/>
    <w:rsid w:val="008E25BF"/>
    <w:rsid w:val="008E2D53"/>
    <w:rsid w:val="008E3081"/>
    <w:rsid w:val="008E31B9"/>
    <w:rsid w:val="008E3980"/>
    <w:rsid w:val="008E42F1"/>
    <w:rsid w:val="008E45A5"/>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AC8"/>
    <w:rsid w:val="008F0B38"/>
    <w:rsid w:val="008F1484"/>
    <w:rsid w:val="008F18F2"/>
    <w:rsid w:val="008F1C0B"/>
    <w:rsid w:val="008F231B"/>
    <w:rsid w:val="008F242E"/>
    <w:rsid w:val="008F2435"/>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E9"/>
    <w:rsid w:val="00901552"/>
    <w:rsid w:val="00901FB3"/>
    <w:rsid w:val="009025EC"/>
    <w:rsid w:val="00902977"/>
    <w:rsid w:val="00902F2D"/>
    <w:rsid w:val="009032BE"/>
    <w:rsid w:val="009034DF"/>
    <w:rsid w:val="00903F2F"/>
    <w:rsid w:val="009043AE"/>
    <w:rsid w:val="00904B66"/>
    <w:rsid w:val="00904BC4"/>
    <w:rsid w:val="00905C8B"/>
    <w:rsid w:val="00907910"/>
    <w:rsid w:val="009079D3"/>
    <w:rsid w:val="00907C89"/>
    <w:rsid w:val="00910C39"/>
    <w:rsid w:val="00910DFB"/>
    <w:rsid w:val="0091137E"/>
    <w:rsid w:val="00911A6B"/>
    <w:rsid w:val="00911B90"/>
    <w:rsid w:val="00911C54"/>
    <w:rsid w:val="00911C76"/>
    <w:rsid w:val="009122A7"/>
    <w:rsid w:val="00912795"/>
    <w:rsid w:val="00913029"/>
    <w:rsid w:val="00913940"/>
    <w:rsid w:val="00913EE3"/>
    <w:rsid w:val="00913F85"/>
    <w:rsid w:val="009142CB"/>
    <w:rsid w:val="0091477F"/>
    <w:rsid w:val="00914D3F"/>
    <w:rsid w:val="009152F5"/>
    <w:rsid w:val="0091557F"/>
    <w:rsid w:val="00915AF0"/>
    <w:rsid w:val="0091615C"/>
    <w:rsid w:val="009169FC"/>
    <w:rsid w:val="00916CA4"/>
    <w:rsid w:val="00916FE2"/>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878"/>
    <w:rsid w:val="00925A2C"/>
    <w:rsid w:val="00925B02"/>
    <w:rsid w:val="00925B89"/>
    <w:rsid w:val="009262B9"/>
    <w:rsid w:val="009265B6"/>
    <w:rsid w:val="00927148"/>
    <w:rsid w:val="009275CC"/>
    <w:rsid w:val="009275DE"/>
    <w:rsid w:val="00927C0D"/>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668F"/>
    <w:rsid w:val="0093767A"/>
    <w:rsid w:val="009379DF"/>
    <w:rsid w:val="009400B9"/>
    <w:rsid w:val="00940EF8"/>
    <w:rsid w:val="009411DF"/>
    <w:rsid w:val="009411EF"/>
    <w:rsid w:val="00941285"/>
    <w:rsid w:val="009412B4"/>
    <w:rsid w:val="009417CB"/>
    <w:rsid w:val="00941DC8"/>
    <w:rsid w:val="00942030"/>
    <w:rsid w:val="00942226"/>
    <w:rsid w:val="00942379"/>
    <w:rsid w:val="009425A7"/>
    <w:rsid w:val="00942615"/>
    <w:rsid w:val="00942662"/>
    <w:rsid w:val="00942B54"/>
    <w:rsid w:val="00942B80"/>
    <w:rsid w:val="00942BCA"/>
    <w:rsid w:val="00942C81"/>
    <w:rsid w:val="00943627"/>
    <w:rsid w:val="00943A4C"/>
    <w:rsid w:val="00943CC3"/>
    <w:rsid w:val="0094429A"/>
    <w:rsid w:val="00945504"/>
    <w:rsid w:val="009465A0"/>
    <w:rsid w:val="0094663D"/>
    <w:rsid w:val="00946722"/>
    <w:rsid w:val="0094768E"/>
    <w:rsid w:val="00947A97"/>
    <w:rsid w:val="009501C3"/>
    <w:rsid w:val="009502BE"/>
    <w:rsid w:val="009502F5"/>
    <w:rsid w:val="00950C4D"/>
    <w:rsid w:val="009515E2"/>
    <w:rsid w:val="00951985"/>
    <w:rsid w:val="00951A15"/>
    <w:rsid w:val="0095251F"/>
    <w:rsid w:val="0095321C"/>
    <w:rsid w:val="0095383F"/>
    <w:rsid w:val="00953ACC"/>
    <w:rsid w:val="00953D09"/>
    <w:rsid w:val="00953F2B"/>
    <w:rsid w:val="00954A8F"/>
    <w:rsid w:val="00955067"/>
    <w:rsid w:val="00955109"/>
    <w:rsid w:val="00955835"/>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4E6A"/>
    <w:rsid w:val="00965310"/>
    <w:rsid w:val="009655C4"/>
    <w:rsid w:val="0096562F"/>
    <w:rsid w:val="009657AE"/>
    <w:rsid w:val="00965894"/>
    <w:rsid w:val="00965F20"/>
    <w:rsid w:val="00966032"/>
    <w:rsid w:val="0096678C"/>
    <w:rsid w:val="00966896"/>
    <w:rsid w:val="00966B7C"/>
    <w:rsid w:val="00966F35"/>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D20"/>
    <w:rsid w:val="00977D34"/>
    <w:rsid w:val="00980D68"/>
    <w:rsid w:val="00980D8B"/>
    <w:rsid w:val="00980F7C"/>
    <w:rsid w:val="0098175D"/>
    <w:rsid w:val="0098179C"/>
    <w:rsid w:val="00981B66"/>
    <w:rsid w:val="00982268"/>
    <w:rsid w:val="00982643"/>
    <w:rsid w:val="009827EC"/>
    <w:rsid w:val="00982EE8"/>
    <w:rsid w:val="00983401"/>
    <w:rsid w:val="0098399A"/>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39B"/>
    <w:rsid w:val="00991419"/>
    <w:rsid w:val="00991D5A"/>
    <w:rsid w:val="00991E71"/>
    <w:rsid w:val="00991E7A"/>
    <w:rsid w:val="009921F1"/>
    <w:rsid w:val="0099297C"/>
    <w:rsid w:val="00993376"/>
    <w:rsid w:val="0099370A"/>
    <w:rsid w:val="00993DFC"/>
    <w:rsid w:val="00993EC5"/>
    <w:rsid w:val="0099413E"/>
    <w:rsid w:val="00994B83"/>
    <w:rsid w:val="0099500F"/>
    <w:rsid w:val="009951B0"/>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D66"/>
    <w:rsid w:val="009A201E"/>
    <w:rsid w:val="009A3252"/>
    <w:rsid w:val="009A3A0D"/>
    <w:rsid w:val="009A3A73"/>
    <w:rsid w:val="009A3B04"/>
    <w:rsid w:val="009A43BF"/>
    <w:rsid w:val="009A4B31"/>
    <w:rsid w:val="009A4D90"/>
    <w:rsid w:val="009A500D"/>
    <w:rsid w:val="009A50B5"/>
    <w:rsid w:val="009A591E"/>
    <w:rsid w:val="009A59D5"/>
    <w:rsid w:val="009A5B62"/>
    <w:rsid w:val="009A5FA5"/>
    <w:rsid w:val="009A61DC"/>
    <w:rsid w:val="009A6678"/>
    <w:rsid w:val="009A6E74"/>
    <w:rsid w:val="009A7691"/>
    <w:rsid w:val="009A78C7"/>
    <w:rsid w:val="009A7D11"/>
    <w:rsid w:val="009B0E5D"/>
    <w:rsid w:val="009B1001"/>
    <w:rsid w:val="009B1258"/>
    <w:rsid w:val="009B1A76"/>
    <w:rsid w:val="009B2302"/>
    <w:rsid w:val="009B2D7A"/>
    <w:rsid w:val="009B3266"/>
    <w:rsid w:val="009B338B"/>
    <w:rsid w:val="009B3AF8"/>
    <w:rsid w:val="009B3B66"/>
    <w:rsid w:val="009B3D97"/>
    <w:rsid w:val="009B3F3E"/>
    <w:rsid w:val="009B3FDD"/>
    <w:rsid w:val="009B490F"/>
    <w:rsid w:val="009B52DA"/>
    <w:rsid w:val="009B62AA"/>
    <w:rsid w:val="009B654D"/>
    <w:rsid w:val="009B6595"/>
    <w:rsid w:val="009B65E5"/>
    <w:rsid w:val="009B6E32"/>
    <w:rsid w:val="009B6F95"/>
    <w:rsid w:val="009B711D"/>
    <w:rsid w:val="009B7D6A"/>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317"/>
    <w:rsid w:val="009C658D"/>
    <w:rsid w:val="009C69A4"/>
    <w:rsid w:val="009C6C1E"/>
    <w:rsid w:val="009C6DCC"/>
    <w:rsid w:val="009C6DFE"/>
    <w:rsid w:val="009C74E3"/>
    <w:rsid w:val="009C7A2D"/>
    <w:rsid w:val="009C7AF0"/>
    <w:rsid w:val="009C7D51"/>
    <w:rsid w:val="009D0092"/>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A3B"/>
    <w:rsid w:val="009D5D9E"/>
    <w:rsid w:val="009D5DD1"/>
    <w:rsid w:val="009D61CE"/>
    <w:rsid w:val="009D62CF"/>
    <w:rsid w:val="009D6598"/>
    <w:rsid w:val="009D6D3E"/>
    <w:rsid w:val="009D6E92"/>
    <w:rsid w:val="009D7294"/>
    <w:rsid w:val="009D73D9"/>
    <w:rsid w:val="009D7447"/>
    <w:rsid w:val="009D779F"/>
    <w:rsid w:val="009E064A"/>
    <w:rsid w:val="009E13A1"/>
    <w:rsid w:val="009E1513"/>
    <w:rsid w:val="009E1FF9"/>
    <w:rsid w:val="009E1FFB"/>
    <w:rsid w:val="009E20B7"/>
    <w:rsid w:val="009E2169"/>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02"/>
    <w:rsid w:val="009E7668"/>
    <w:rsid w:val="009F047D"/>
    <w:rsid w:val="009F0698"/>
    <w:rsid w:val="009F0935"/>
    <w:rsid w:val="009F0A4E"/>
    <w:rsid w:val="009F0BAF"/>
    <w:rsid w:val="009F0CCE"/>
    <w:rsid w:val="009F0E91"/>
    <w:rsid w:val="009F0F49"/>
    <w:rsid w:val="009F10A6"/>
    <w:rsid w:val="009F1726"/>
    <w:rsid w:val="009F18CF"/>
    <w:rsid w:val="009F223F"/>
    <w:rsid w:val="009F2615"/>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26E"/>
    <w:rsid w:val="009F77A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5D63"/>
    <w:rsid w:val="00A176D5"/>
    <w:rsid w:val="00A1780C"/>
    <w:rsid w:val="00A207C4"/>
    <w:rsid w:val="00A213CE"/>
    <w:rsid w:val="00A215B6"/>
    <w:rsid w:val="00A217B2"/>
    <w:rsid w:val="00A21F3E"/>
    <w:rsid w:val="00A21FFE"/>
    <w:rsid w:val="00A221EF"/>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5BA"/>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7A"/>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6B"/>
    <w:rsid w:val="00A57D7E"/>
    <w:rsid w:val="00A603A4"/>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1C5A"/>
    <w:rsid w:val="00A728AD"/>
    <w:rsid w:val="00A73181"/>
    <w:rsid w:val="00A73419"/>
    <w:rsid w:val="00A73BF7"/>
    <w:rsid w:val="00A73CD8"/>
    <w:rsid w:val="00A73CF2"/>
    <w:rsid w:val="00A73EFA"/>
    <w:rsid w:val="00A73F20"/>
    <w:rsid w:val="00A74409"/>
    <w:rsid w:val="00A744AD"/>
    <w:rsid w:val="00A747AC"/>
    <w:rsid w:val="00A7480E"/>
    <w:rsid w:val="00A74B22"/>
    <w:rsid w:val="00A74B37"/>
    <w:rsid w:val="00A74E3D"/>
    <w:rsid w:val="00A75114"/>
    <w:rsid w:val="00A75148"/>
    <w:rsid w:val="00A75242"/>
    <w:rsid w:val="00A75315"/>
    <w:rsid w:val="00A75CFC"/>
    <w:rsid w:val="00A760C3"/>
    <w:rsid w:val="00A7649B"/>
    <w:rsid w:val="00A76F66"/>
    <w:rsid w:val="00A76FD2"/>
    <w:rsid w:val="00A7701C"/>
    <w:rsid w:val="00A77900"/>
    <w:rsid w:val="00A8006D"/>
    <w:rsid w:val="00A800B1"/>
    <w:rsid w:val="00A8071F"/>
    <w:rsid w:val="00A80C02"/>
    <w:rsid w:val="00A80D01"/>
    <w:rsid w:val="00A81148"/>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5"/>
    <w:rsid w:val="00A865DA"/>
    <w:rsid w:val="00A86B48"/>
    <w:rsid w:val="00A8755E"/>
    <w:rsid w:val="00A87EA9"/>
    <w:rsid w:val="00A87F40"/>
    <w:rsid w:val="00A900F8"/>
    <w:rsid w:val="00A90AF8"/>
    <w:rsid w:val="00A91435"/>
    <w:rsid w:val="00A91483"/>
    <w:rsid w:val="00A92611"/>
    <w:rsid w:val="00A927EB"/>
    <w:rsid w:val="00A92C7B"/>
    <w:rsid w:val="00A934E0"/>
    <w:rsid w:val="00A935E2"/>
    <w:rsid w:val="00A93C5D"/>
    <w:rsid w:val="00A940CF"/>
    <w:rsid w:val="00A94866"/>
    <w:rsid w:val="00A9488B"/>
    <w:rsid w:val="00A94AAE"/>
    <w:rsid w:val="00A94AE2"/>
    <w:rsid w:val="00A95111"/>
    <w:rsid w:val="00A95903"/>
    <w:rsid w:val="00A95D93"/>
    <w:rsid w:val="00A96518"/>
    <w:rsid w:val="00A965B9"/>
    <w:rsid w:val="00A96630"/>
    <w:rsid w:val="00A967FE"/>
    <w:rsid w:val="00A97192"/>
    <w:rsid w:val="00A973B0"/>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5E2A"/>
    <w:rsid w:val="00AA6072"/>
    <w:rsid w:val="00AA6263"/>
    <w:rsid w:val="00AA62D6"/>
    <w:rsid w:val="00AA6640"/>
    <w:rsid w:val="00AA66DF"/>
    <w:rsid w:val="00AA6796"/>
    <w:rsid w:val="00AA6B35"/>
    <w:rsid w:val="00AA6BAA"/>
    <w:rsid w:val="00AA78B2"/>
    <w:rsid w:val="00AA7C0D"/>
    <w:rsid w:val="00AA7DA8"/>
    <w:rsid w:val="00AA7DD1"/>
    <w:rsid w:val="00AB01D2"/>
    <w:rsid w:val="00AB081A"/>
    <w:rsid w:val="00AB0CE0"/>
    <w:rsid w:val="00AB14D2"/>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11C"/>
    <w:rsid w:val="00AC086D"/>
    <w:rsid w:val="00AC0EC2"/>
    <w:rsid w:val="00AC1757"/>
    <w:rsid w:val="00AC17CB"/>
    <w:rsid w:val="00AC1D95"/>
    <w:rsid w:val="00AC2788"/>
    <w:rsid w:val="00AC2801"/>
    <w:rsid w:val="00AC28D7"/>
    <w:rsid w:val="00AC2A50"/>
    <w:rsid w:val="00AC2A6E"/>
    <w:rsid w:val="00AC2A73"/>
    <w:rsid w:val="00AC2AD3"/>
    <w:rsid w:val="00AC3166"/>
    <w:rsid w:val="00AC32A3"/>
    <w:rsid w:val="00AC3778"/>
    <w:rsid w:val="00AC4350"/>
    <w:rsid w:val="00AC4934"/>
    <w:rsid w:val="00AC4D1F"/>
    <w:rsid w:val="00AC52F4"/>
    <w:rsid w:val="00AC5EC6"/>
    <w:rsid w:val="00AC5F20"/>
    <w:rsid w:val="00AC62A2"/>
    <w:rsid w:val="00AC6541"/>
    <w:rsid w:val="00AC69AA"/>
    <w:rsid w:val="00AC6CCC"/>
    <w:rsid w:val="00AC6F14"/>
    <w:rsid w:val="00AC7575"/>
    <w:rsid w:val="00AC7C29"/>
    <w:rsid w:val="00AD010C"/>
    <w:rsid w:val="00AD0235"/>
    <w:rsid w:val="00AD0319"/>
    <w:rsid w:val="00AD0431"/>
    <w:rsid w:val="00AD0439"/>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B3E"/>
    <w:rsid w:val="00AE1244"/>
    <w:rsid w:val="00AE1C59"/>
    <w:rsid w:val="00AE1C5F"/>
    <w:rsid w:val="00AE2B70"/>
    <w:rsid w:val="00AE2BF0"/>
    <w:rsid w:val="00AE2EDC"/>
    <w:rsid w:val="00AE3439"/>
    <w:rsid w:val="00AE422D"/>
    <w:rsid w:val="00AE48D9"/>
    <w:rsid w:val="00AE49FC"/>
    <w:rsid w:val="00AE4BFA"/>
    <w:rsid w:val="00AE55E5"/>
    <w:rsid w:val="00AE5B3E"/>
    <w:rsid w:val="00AE60D1"/>
    <w:rsid w:val="00AE6BCB"/>
    <w:rsid w:val="00AE7624"/>
    <w:rsid w:val="00AE7C48"/>
    <w:rsid w:val="00AF0AB7"/>
    <w:rsid w:val="00AF0F4B"/>
    <w:rsid w:val="00AF120E"/>
    <w:rsid w:val="00AF1430"/>
    <w:rsid w:val="00AF176A"/>
    <w:rsid w:val="00AF1798"/>
    <w:rsid w:val="00AF17A1"/>
    <w:rsid w:val="00AF1844"/>
    <w:rsid w:val="00AF18EE"/>
    <w:rsid w:val="00AF19EE"/>
    <w:rsid w:val="00AF2399"/>
    <w:rsid w:val="00AF2452"/>
    <w:rsid w:val="00AF24D0"/>
    <w:rsid w:val="00AF2695"/>
    <w:rsid w:val="00AF2BB5"/>
    <w:rsid w:val="00AF42F9"/>
    <w:rsid w:val="00AF4EF5"/>
    <w:rsid w:val="00AF551E"/>
    <w:rsid w:val="00AF558C"/>
    <w:rsid w:val="00AF58B1"/>
    <w:rsid w:val="00AF5CF4"/>
    <w:rsid w:val="00AF6074"/>
    <w:rsid w:val="00AF62E6"/>
    <w:rsid w:val="00AF6775"/>
    <w:rsid w:val="00AF6844"/>
    <w:rsid w:val="00AF7005"/>
    <w:rsid w:val="00AF7093"/>
    <w:rsid w:val="00AF76C1"/>
    <w:rsid w:val="00AF7CB0"/>
    <w:rsid w:val="00AF7F98"/>
    <w:rsid w:val="00AF7FB3"/>
    <w:rsid w:val="00AF7FB8"/>
    <w:rsid w:val="00B004F2"/>
    <w:rsid w:val="00B005BE"/>
    <w:rsid w:val="00B00C12"/>
    <w:rsid w:val="00B012CF"/>
    <w:rsid w:val="00B015FC"/>
    <w:rsid w:val="00B01A92"/>
    <w:rsid w:val="00B01C30"/>
    <w:rsid w:val="00B01D26"/>
    <w:rsid w:val="00B01DC8"/>
    <w:rsid w:val="00B0228F"/>
    <w:rsid w:val="00B026C4"/>
    <w:rsid w:val="00B02B41"/>
    <w:rsid w:val="00B03355"/>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235"/>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4E9"/>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BFB"/>
    <w:rsid w:val="00B32E3C"/>
    <w:rsid w:val="00B33394"/>
    <w:rsid w:val="00B33EAC"/>
    <w:rsid w:val="00B3421D"/>
    <w:rsid w:val="00B34FE6"/>
    <w:rsid w:val="00B352EA"/>
    <w:rsid w:val="00B3551C"/>
    <w:rsid w:val="00B359A7"/>
    <w:rsid w:val="00B35FC1"/>
    <w:rsid w:val="00B3687E"/>
    <w:rsid w:val="00B368D9"/>
    <w:rsid w:val="00B3699E"/>
    <w:rsid w:val="00B37854"/>
    <w:rsid w:val="00B37AC9"/>
    <w:rsid w:val="00B40021"/>
    <w:rsid w:val="00B400BB"/>
    <w:rsid w:val="00B4038C"/>
    <w:rsid w:val="00B40623"/>
    <w:rsid w:val="00B4080D"/>
    <w:rsid w:val="00B40DCB"/>
    <w:rsid w:val="00B41056"/>
    <w:rsid w:val="00B4109C"/>
    <w:rsid w:val="00B411DB"/>
    <w:rsid w:val="00B413C6"/>
    <w:rsid w:val="00B41C66"/>
    <w:rsid w:val="00B42273"/>
    <w:rsid w:val="00B422A9"/>
    <w:rsid w:val="00B423C8"/>
    <w:rsid w:val="00B424B6"/>
    <w:rsid w:val="00B427C4"/>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96C"/>
    <w:rsid w:val="00B56CCA"/>
    <w:rsid w:val="00B56D81"/>
    <w:rsid w:val="00B57190"/>
    <w:rsid w:val="00B572D5"/>
    <w:rsid w:val="00B574D4"/>
    <w:rsid w:val="00B57E78"/>
    <w:rsid w:val="00B600AE"/>
    <w:rsid w:val="00B606C9"/>
    <w:rsid w:val="00B60CB8"/>
    <w:rsid w:val="00B61E41"/>
    <w:rsid w:val="00B61F68"/>
    <w:rsid w:val="00B62515"/>
    <w:rsid w:val="00B62973"/>
    <w:rsid w:val="00B62AF3"/>
    <w:rsid w:val="00B62C56"/>
    <w:rsid w:val="00B62D48"/>
    <w:rsid w:val="00B64987"/>
    <w:rsid w:val="00B64F95"/>
    <w:rsid w:val="00B6522C"/>
    <w:rsid w:val="00B65F97"/>
    <w:rsid w:val="00B66148"/>
    <w:rsid w:val="00B668E7"/>
    <w:rsid w:val="00B669F2"/>
    <w:rsid w:val="00B66E67"/>
    <w:rsid w:val="00B676AA"/>
    <w:rsid w:val="00B67D76"/>
    <w:rsid w:val="00B70104"/>
    <w:rsid w:val="00B712C7"/>
    <w:rsid w:val="00B71986"/>
    <w:rsid w:val="00B71B06"/>
    <w:rsid w:val="00B72BAC"/>
    <w:rsid w:val="00B72BC9"/>
    <w:rsid w:val="00B7311E"/>
    <w:rsid w:val="00B73A00"/>
    <w:rsid w:val="00B73EA5"/>
    <w:rsid w:val="00B73F73"/>
    <w:rsid w:val="00B741D0"/>
    <w:rsid w:val="00B7494D"/>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D5C"/>
    <w:rsid w:val="00B80303"/>
    <w:rsid w:val="00B80E8A"/>
    <w:rsid w:val="00B810B0"/>
    <w:rsid w:val="00B81936"/>
    <w:rsid w:val="00B81E4A"/>
    <w:rsid w:val="00B83109"/>
    <w:rsid w:val="00B833FA"/>
    <w:rsid w:val="00B8383C"/>
    <w:rsid w:val="00B83AF3"/>
    <w:rsid w:val="00B84187"/>
    <w:rsid w:val="00B84D7D"/>
    <w:rsid w:val="00B852B7"/>
    <w:rsid w:val="00B854D3"/>
    <w:rsid w:val="00B856FF"/>
    <w:rsid w:val="00B85888"/>
    <w:rsid w:val="00B85ADF"/>
    <w:rsid w:val="00B85D0A"/>
    <w:rsid w:val="00B85D18"/>
    <w:rsid w:val="00B8671F"/>
    <w:rsid w:val="00B86CBC"/>
    <w:rsid w:val="00B87FE9"/>
    <w:rsid w:val="00B90ABC"/>
    <w:rsid w:val="00B90ED2"/>
    <w:rsid w:val="00B9137D"/>
    <w:rsid w:val="00B91A73"/>
    <w:rsid w:val="00B91D21"/>
    <w:rsid w:val="00B91FB8"/>
    <w:rsid w:val="00B92106"/>
    <w:rsid w:val="00B9241A"/>
    <w:rsid w:val="00B937E7"/>
    <w:rsid w:val="00B93866"/>
    <w:rsid w:val="00B93A46"/>
    <w:rsid w:val="00B944B8"/>
    <w:rsid w:val="00B946B2"/>
    <w:rsid w:val="00B94CD8"/>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485"/>
    <w:rsid w:val="00BA5539"/>
    <w:rsid w:val="00BA5C6D"/>
    <w:rsid w:val="00BA5D95"/>
    <w:rsid w:val="00BA68B8"/>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9A7"/>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A8"/>
    <w:rsid w:val="00BC3DF9"/>
    <w:rsid w:val="00BC3EEA"/>
    <w:rsid w:val="00BC403A"/>
    <w:rsid w:val="00BC50EA"/>
    <w:rsid w:val="00BC512A"/>
    <w:rsid w:val="00BC5391"/>
    <w:rsid w:val="00BC62A4"/>
    <w:rsid w:val="00BC6511"/>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0"/>
    <w:rsid w:val="00BD65B2"/>
    <w:rsid w:val="00BD7BAD"/>
    <w:rsid w:val="00BD7C43"/>
    <w:rsid w:val="00BE00B2"/>
    <w:rsid w:val="00BE0587"/>
    <w:rsid w:val="00BE111B"/>
    <w:rsid w:val="00BE180E"/>
    <w:rsid w:val="00BE1858"/>
    <w:rsid w:val="00BE190E"/>
    <w:rsid w:val="00BE2540"/>
    <w:rsid w:val="00BE2699"/>
    <w:rsid w:val="00BE26FA"/>
    <w:rsid w:val="00BE2D5F"/>
    <w:rsid w:val="00BE33B1"/>
    <w:rsid w:val="00BE38D5"/>
    <w:rsid w:val="00BE3A77"/>
    <w:rsid w:val="00BE3B73"/>
    <w:rsid w:val="00BE3C0E"/>
    <w:rsid w:val="00BE45F9"/>
    <w:rsid w:val="00BE472F"/>
    <w:rsid w:val="00BE5207"/>
    <w:rsid w:val="00BE598F"/>
    <w:rsid w:val="00BE5D69"/>
    <w:rsid w:val="00BE6552"/>
    <w:rsid w:val="00BE73B5"/>
    <w:rsid w:val="00BE7C72"/>
    <w:rsid w:val="00BE7F54"/>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2EC"/>
    <w:rsid w:val="00BF6ABE"/>
    <w:rsid w:val="00BF6BED"/>
    <w:rsid w:val="00BF6C92"/>
    <w:rsid w:val="00BF73B5"/>
    <w:rsid w:val="00BF7651"/>
    <w:rsid w:val="00BF780E"/>
    <w:rsid w:val="00C003B2"/>
    <w:rsid w:val="00C00C19"/>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796"/>
    <w:rsid w:val="00C062CE"/>
    <w:rsid w:val="00C06CA3"/>
    <w:rsid w:val="00C06F50"/>
    <w:rsid w:val="00C07161"/>
    <w:rsid w:val="00C075B1"/>
    <w:rsid w:val="00C075EF"/>
    <w:rsid w:val="00C07985"/>
    <w:rsid w:val="00C07B07"/>
    <w:rsid w:val="00C07F25"/>
    <w:rsid w:val="00C100EE"/>
    <w:rsid w:val="00C103DE"/>
    <w:rsid w:val="00C10509"/>
    <w:rsid w:val="00C1117B"/>
    <w:rsid w:val="00C112BD"/>
    <w:rsid w:val="00C11376"/>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17B2C"/>
    <w:rsid w:val="00C20A77"/>
    <w:rsid w:val="00C20E01"/>
    <w:rsid w:val="00C20E68"/>
    <w:rsid w:val="00C21091"/>
    <w:rsid w:val="00C21132"/>
    <w:rsid w:val="00C21A30"/>
    <w:rsid w:val="00C22DB0"/>
    <w:rsid w:val="00C23DFD"/>
    <w:rsid w:val="00C23E06"/>
    <w:rsid w:val="00C24649"/>
    <w:rsid w:val="00C25FC8"/>
    <w:rsid w:val="00C26505"/>
    <w:rsid w:val="00C26588"/>
    <w:rsid w:val="00C265EA"/>
    <w:rsid w:val="00C26730"/>
    <w:rsid w:val="00C26E8A"/>
    <w:rsid w:val="00C271D1"/>
    <w:rsid w:val="00C2777D"/>
    <w:rsid w:val="00C27B6C"/>
    <w:rsid w:val="00C3061F"/>
    <w:rsid w:val="00C30D82"/>
    <w:rsid w:val="00C31457"/>
    <w:rsid w:val="00C31BFE"/>
    <w:rsid w:val="00C31C6B"/>
    <w:rsid w:val="00C32030"/>
    <w:rsid w:val="00C327B5"/>
    <w:rsid w:val="00C32C94"/>
    <w:rsid w:val="00C32E53"/>
    <w:rsid w:val="00C338F5"/>
    <w:rsid w:val="00C33DBC"/>
    <w:rsid w:val="00C3460B"/>
    <w:rsid w:val="00C34753"/>
    <w:rsid w:val="00C34BAF"/>
    <w:rsid w:val="00C35066"/>
    <w:rsid w:val="00C351AB"/>
    <w:rsid w:val="00C3528A"/>
    <w:rsid w:val="00C357D8"/>
    <w:rsid w:val="00C3586D"/>
    <w:rsid w:val="00C35C26"/>
    <w:rsid w:val="00C370DB"/>
    <w:rsid w:val="00C372A6"/>
    <w:rsid w:val="00C373EA"/>
    <w:rsid w:val="00C37C99"/>
    <w:rsid w:val="00C37CB5"/>
    <w:rsid w:val="00C37E50"/>
    <w:rsid w:val="00C400C3"/>
    <w:rsid w:val="00C403C8"/>
    <w:rsid w:val="00C4066F"/>
    <w:rsid w:val="00C4077A"/>
    <w:rsid w:val="00C40A92"/>
    <w:rsid w:val="00C41507"/>
    <w:rsid w:val="00C41F75"/>
    <w:rsid w:val="00C4231D"/>
    <w:rsid w:val="00C42A0E"/>
    <w:rsid w:val="00C43547"/>
    <w:rsid w:val="00C438F5"/>
    <w:rsid w:val="00C43FFF"/>
    <w:rsid w:val="00C441D7"/>
    <w:rsid w:val="00C4463D"/>
    <w:rsid w:val="00C447D2"/>
    <w:rsid w:val="00C44B47"/>
    <w:rsid w:val="00C4569F"/>
    <w:rsid w:val="00C45767"/>
    <w:rsid w:val="00C45894"/>
    <w:rsid w:val="00C46157"/>
    <w:rsid w:val="00C46663"/>
    <w:rsid w:val="00C468E9"/>
    <w:rsid w:val="00C47599"/>
    <w:rsid w:val="00C476FC"/>
    <w:rsid w:val="00C477E1"/>
    <w:rsid w:val="00C47CE7"/>
    <w:rsid w:val="00C47D74"/>
    <w:rsid w:val="00C502D2"/>
    <w:rsid w:val="00C504F9"/>
    <w:rsid w:val="00C509C2"/>
    <w:rsid w:val="00C50B8F"/>
    <w:rsid w:val="00C515B6"/>
    <w:rsid w:val="00C5193E"/>
    <w:rsid w:val="00C51BE8"/>
    <w:rsid w:val="00C51F46"/>
    <w:rsid w:val="00C52086"/>
    <w:rsid w:val="00C5272F"/>
    <w:rsid w:val="00C52854"/>
    <w:rsid w:val="00C52A24"/>
    <w:rsid w:val="00C52D99"/>
    <w:rsid w:val="00C530DC"/>
    <w:rsid w:val="00C53426"/>
    <w:rsid w:val="00C536D5"/>
    <w:rsid w:val="00C544C8"/>
    <w:rsid w:val="00C54574"/>
    <w:rsid w:val="00C56629"/>
    <w:rsid w:val="00C56765"/>
    <w:rsid w:val="00C573E7"/>
    <w:rsid w:val="00C57497"/>
    <w:rsid w:val="00C5753C"/>
    <w:rsid w:val="00C576BD"/>
    <w:rsid w:val="00C57816"/>
    <w:rsid w:val="00C60495"/>
    <w:rsid w:val="00C605A8"/>
    <w:rsid w:val="00C60E55"/>
    <w:rsid w:val="00C61071"/>
    <w:rsid w:val="00C6112E"/>
    <w:rsid w:val="00C611D3"/>
    <w:rsid w:val="00C612F6"/>
    <w:rsid w:val="00C61989"/>
    <w:rsid w:val="00C619A2"/>
    <w:rsid w:val="00C62047"/>
    <w:rsid w:val="00C62355"/>
    <w:rsid w:val="00C62D98"/>
    <w:rsid w:val="00C6319C"/>
    <w:rsid w:val="00C632A3"/>
    <w:rsid w:val="00C63654"/>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71D"/>
    <w:rsid w:val="00C70AD7"/>
    <w:rsid w:val="00C70F76"/>
    <w:rsid w:val="00C714A2"/>
    <w:rsid w:val="00C7179F"/>
    <w:rsid w:val="00C725E4"/>
    <w:rsid w:val="00C727CF"/>
    <w:rsid w:val="00C72B4D"/>
    <w:rsid w:val="00C72D44"/>
    <w:rsid w:val="00C7478E"/>
    <w:rsid w:val="00C74DA7"/>
    <w:rsid w:val="00C75415"/>
    <w:rsid w:val="00C75780"/>
    <w:rsid w:val="00C75E83"/>
    <w:rsid w:val="00C76AB7"/>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BF5"/>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5D4"/>
    <w:rsid w:val="00C91D8B"/>
    <w:rsid w:val="00C92012"/>
    <w:rsid w:val="00C924CD"/>
    <w:rsid w:val="00C93175"/>
    <w:rsid w:val="00C93240"/>
    <w:rsid w:val="00C93690"/>
    <w:rsid w:val="00C940CA"/>
    <w:rsid w:val="00C9427A"/>
    <w:rsid w:val="00C94445"/>
    <w:rsid w:val="00C948BF"/>
    <w:rsid w:val="00C94A83"/>
    <w:rsid w:val="00C94B9F"/>
    <w:rsid w:val="00C955E6"/>
    <w:rsid w:val="00C95B05"/>
    <w:rsid w:val="00C95D9A"/>
    <w:rsid w:val="00C960F4"/>
    <w:rsid w:val="00C96406"/>
    <w:rsid w:val="00C968DB"/>
    <w:rsid w:val="00C96CEC"/>
    <w:rsid w:val="00C970BE"/>
    <w:rsid w:val="00C970C8"/>
    <w:rsid w:val="00C9736A"/>
    <w:rsid w:val="00CA02E5"/>
    <w:rsid w:val="00CA02FE"/>
    <w:rsid w:val="00CA0513"/>
    <w:rsid w:val="00CA0664"/>
    <w:rsid w:val="00CA106B"/>
    <w:rsid w:val="00CA1255"/>
    <w:rsid w:val="00CA14B0"/>
    <w:rsid w:val="00CA1743"/>
    <w:rsid w:val="00CA19C6"/>
    <w:rsid w:val="00CA237E"/>
    <w:rsid w:val="00CA331D"/>
    <w:rsid w:val="00CA39E9"/>
    <w:rsid w:val="00CA4139"/>
    <w:rsid w:val="00CA42C1"/>
    <w:rsid w:val="00CA42F6"/>
    <w:rsid w:val="00CA47CB"/>
    <w:rsid w:val="00CA5166"/>
    <w:rsid w:val="00CA53FD"/>
    <w:rsid w:val="00CA641D"/>
    <w:rsid w:val="00CA64E1"/>
    <w:rsid w:val="00CA6A0E"/>
    <w:rsid w:val="00CA6A8A"/>
    <w:rsid w:val="00CA6B6D"/>
    <w:rsid w:val="00CA7390"/>
    <w:rsid w:val="00CA77FA"/>
    <w:rsid w:val="00CB0920"/>
    <w:rsid w:val="00CB0BDC"/>
    <w:rsid w:val="00CB118A"/>
    <w:rsid w:val="00CB154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220"/>
    <w:rsid w:val="00CB69C3"/>
    <w:rsid w:val="00CB6A5A"/>
    <w:rsid w:val="00CB6B3C"/>
    <w:rsid w:val="00CB6F02"/>
    <w:rsid w:val="00CB70A1"/>
    <w:rsid w:val="00CB7156"/>
    <w:rsid w:val="00CB7214"/>
    <w:rsid w:val="00CB748D"/>
    <w:rsid w:val="00CB7CD8"/>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92F"/>
    <w:rsid w:val="00CD0A3B"/>
    <w:rsid w:val="00CD1769"/>
    <w:rsid w:val="00CD2536"/>
    <w:rsid w:val="00CD28BB"/>
    <w:rsid w:val="00CD2D93"/>
    <w:rsid w:val="00CD300A"/>
    <w:rsid w:val="00CD338F"/>
    <w:rsid w:val="00CD3C57"/>
    <w:rsid w:val="00CD41CC"/>
    <w:rsid w:val="00CD432B"/>
    <w:rsid w:val="00CD46EA"/>
    <w:rsid w:val="00CD483E"/>
    <w:rsid w:val="00CD4A66"/>
    <w:rsid w:val="00CD5395"/>
    <w:rsid w:val="00CD5A4E"/>
    <w:rsid w:val="00CD5F1C"/>
    <w:rsid w:val="00CD64C8"/>
    <w:rsid w:val="00CD6F81"/>
    <w:rsid w:val="00CD73FF"/>
    <w:rsid w:val="00CE0036"/>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02"/>
    <w:rsid w:val="00CE51CD"/>
    <w:rsid w:val="00CE540C"/>
    <w:rsid w:val="00CE5A18"/>
    <w:rsid w:val="00CE6713"/>
    <w:rsid w:val="00CE6800"/>
    <w:rsid w:val="00CE6A21"/>
    <w:rsid w:val="00CE7209"/>
    <w:rsid w:val="00CE75F2"/>
    <w:rsid w:val="00CE7939"/>
    <w:rsid w:val="00CE7FDF"/>
    <w:rsid w:val="00CF06D5"/>
    <w:rsid w:val="00CF06DE"/>
    <w:rsid w:val="00CF0ADF"/>
    <w:rsid w:val="00CF0E17"/>
    <w:rsid w:val="00CF1052"/>
    <w:rsid w:val="00CF14EB"/>
    <w:rsid w:val="00CF19C9"/>
    <w:rsid w:val="00CF1D58"/>
    <w:rsid w:val="00CF1E4D"/>
    <w:rsid w:val="00CF1F79"/>
    <w:rsid w:val="00CF2383"/>
    <w:rsid w:val="00CF23C5"/>
    <w:rsid w:val="00CF2677"/>
    <w:rsid w:val="00CF2CB6"/>
    <w:rsid w:val="00CF3CB9"/>
    <w:rsid w:val="00CF4032"/>
    <w:rsid w:val="00CF6185"/>
    <w:rsid w:val="00CF63E5"/>
    <w:rsid w:val="00CF66FF"/>
    <w:rsid w:val="00CF705D"/>
    <w:rsid w:val="00CF7777"/>
    <w:rsid w:val="00CF7B33"/>
    <w:rsid w:val="00D000C5"/>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76C"/>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3D8"/>
    <w:rsid w:val="00D14BB3"/>
    <w:rsid w:val="00D1501C"/>
    <w:rsid w:val="00D1573E"/>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337"/>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7DC"/>
    <w:rsid w:val="00D32314"/>
    <w:rsid w:val="00D324CF"/>
    <w:rsid w:val="00D325C1"/>
    <w:rsid w:val="00D32FDE"/>
    <w:rsid w:val="00D331C2"/>
    <w:rsid w:val="00D3330B"/>
    <w:rsid w:val="00D3334B"/>
    <w:rsid w:val="00D3355C"/>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DC"/>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030"/>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390"/>
    <w:rsid w:val="00D5753E"/>
    <w:rsid w:val="00D576E5"/>
    <w:rsid w:val="00D5779B"/>
    <w:rsid w:val="00D60217"/>
    <w:rsid w:val="00D60271"/>
    <w:rsid w:val="00D60623"/>
    <w:rsid w:val="00D60831"/>
    <w:rsid w:val="00D60E01"/>
    <w:rsid w:val="00D611AB"/>
    <w:rsid w:val="00D61620"/>
    <w:rsid w:val="00D61638"/>
    <w:rsid w:val="00D617E6"/>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AF6"/>
    <w:rsid w:val="00D66F4C"/>
    <w:rsid w:val="00D6702B"/>
    <w:rsid w:val="00D67710"/>
    <w:rsid w:val="00D67D52"/>
    <w:rsid w:val="00D701D2"/>
    <w:rsid w:val="00D701D9"/>
    <w:rsid w:val="00D70555"/>
    <w:rsid w:val="00D7055A"/>
    <w:rsid w:val="00D70594"/>
    <w:rsid w:val="00D70706"/>
    <w:rsid w:val="00D707AB"/>
    <w:rsid w:val="00D70F4E"/>
    <w:rsid w:val="00D71363"/>
    <w:rsid w:val="00D7155A"/>
    <w:rsid w:val="00D7197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00"/>
    <w:rsid w:val="00D974EE"/>
    <w:rsid w:val="00D97A86"/>
    <w:rsid w:val="00D97EEB"/>
    <w:rsid w:val="00DA05AB"/>
    <w:rsid w:val="00DA0A61"/>
    <w:rsid w:val="00DA0BE3"/>
    <w:rsid w:val="00DA0C2C"/>
    <w:rsid w:val="00DA1044"/>
    <w:rsid w:val="00DA1942"/>
    <w:rsid w:val="00DA1B9B"/>
    <w:rsid w:val="00DA1FE3"/>
    <w:rsid w:val="00DA22F0"/>
    <w:rsid w:val="00DA23E1"/>
    <w:rsid w:val="00DA42B6"/>
    <w:rsid w:val="00DA4332"/>
    <w:rsid w:val="00DA4870"/>
    <w:rsid w:val="00DA4EA6"/>
    <w:rsid w:val="00DA5451"/>
    <w:rsid w:val="00DA59A6"/>
    <w:rsid w:val="00DA5A6D"/>
    <w:rsid w:val="00DA5D5A"/>
    <w:rsid w:val="00DA62B5"/>
    <w:rsid w:val="00DA649F"/>
    <w:rsid w:val="00DA6698"/>
    <w:rsid w:val="00DA6C21"/>
    <w:rsid w:val="00DA724D"/>
    <w:rsid w:val="00DA72F8"/>
    <w:rsid w:val="00DA758B"/>
    <w:rsid w:val="00DA7A8A"/>
    <w:rsid w:val="00DA7EE1"/>
    <w:rsid w:val="00DB02FE"/>
    <w:rsid w:val="00DB059C"/>
    <w:rsid w:val="00DB0683"/>
    <w:rsid w:val="00DB1352"/>
    <w:rsid w:val="00DB13E0"/>
    <w:rsid w:val="00DB1D3E"/>
    <w:rsid w:val="00DB27C4"/>
    <w:rsid w:val="00DB2857"/>
    <w:rsid w:val="00DB2950"/>
    <w:rsid w:val="00DB2C12"/>
    <w:rsid w:val="00DB374C"/>
    <w:rsid w:val="00DB3953"/>
    <w:rsid w:val="00DB396E"/>
    <w:rsid w:val="00DB3DC2"/>
    <w:rsid w:val="00DB48B9"/>
    <w:rsid w:val="00DB4B5C"/>
    <w:rsid w:val="00DB4CE3"/>
    <w:rsid w:val="00DB58DD"/>
    <w:rsid w:val="00DB6317"/>
    <w:rsid w:val="00DB693A"/>
    <w:rsid w:val="00DB6A23"/>
    <w:rsid w:val="00DB6BB0"/>
    <w:rsid w:val="00DB6D53"/>
    <w:rsid w:val="00DB7E29"/>
    <w:rsid w:val="00DB7F65"/>
    <w:rsid w:val="00DB7F9E"/>
    <w:rsid w:val="00DC0229"/>
    <w:rsid w:val="00DC043E"/>
    <w:rsid w:val="00DC0565"/>
    <w:rsid w:val="00DC09FD"/>
    <w:rsid w:val="00DC0DE3"/>
    <w:rsid w:val="00DC165B"/>
    <w:rsid w:val="00DC189B"/>
    <w:rsid w:val="00DC18B0"/>
    <w:rsid w:val="00DC1957"/>
    <w:rsid w:val="00DC1AF4"/>
    <w:rsid w:val="00DC24DA"/>
    <w:rsid w:val="00DC2900"/>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6FCB"/>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73"/>
    <w:rsid w:val="00DD28A8"/>
    <w:rsid w:val="00DD2A10"/>
    <w:rsid w:val="00DD2AC6"/>
    <w:rsid w:val="00DD2ADA"/>
    <w:rsid w:val="00DD2DFC"/>
    <w:rsid w:val="00DD2E82"/>
    <w:rsid w:val="00DD314D"/>
    <w:rsid w:val="00DD37E7"/>
    <w:rsid w:val="00DD39A8"/>
    <w:rsid w:val="00DD47C8"/>
    <w:rsid w:val="00DD4C55"/>
    <w:rsid w:val="00DD5582"/>
    <w:rsid w:val="00DD5701"/>
    <w:rsid w:val="00DD5A6E"/>
    <w:rsid w:val="00DD5EB4"/>
    <w:rsid w:val="00DD6064"/>
    <w:rsid w:val="00DD6138"/>
    <w:rsid w:val="00DD6240"/>
    <w:rsid w:val="00DD626E"/>
    <w:rsid w:val="00DD649E"/>
    <w:rsid w:val="00DD65A3"/>
    <w:rsid w:val="00DD65FE"/>
    <w:rsid w:val="00DD67F7"/>
    <w:rsid w:val="00DD7697"/>
    <w:rsid w:val="00DD772F"/>
    <w:rsid w:val="00DD7752"/>
    <w:rsid w:val="00DDB847"/>
    <w:rsid w:val="00DE087E"/>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CAB"/>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14"/>
    <w:rsid w:val="00DF1869"/>
    <w:rsid w:val="00DF1B7F"/>
    <w:rsid w:val="00DF27B3"/>
    <w:rsid w:val="00DF28BA"/>
    <w:rsid w:val="00DF2958"/>
    <w:rsid w:val="00DF3708"/>
    <w:rsid w:val="00DF3AB8"/>
    <w:rsid w:val="00DF3B34"/>
    <w:rsid w:val="00DF3DDF"/>
    <w:rsid w:val="00DF41B8"/>
    <w:rsid w:val="00DF4D30"/>
    <w:rsid w:val="00DF51AD"/>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1EA9"/>
    <w:rsid w:val="00E02773"/>
    <w:rsid w:val="00E0288C"/>
    <w:rsid w:val="00E02E87"/>
    <w:rsid w:val="00E03B4F"/>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0E88"/>
    <w:rsid w:val="00E110DE"/>
    <w:rsid w:val="00E113C6"/>
    <w:rsid w:val="00E1142A"/>
    <w:rsid w:val="00E1204F"/>
    <w:rsid w:val="00E120F7"/>
    <w:rsid w:val="00E121DF"/>
    <w:rsid w:val="00E123CC"/>
    <w:rsid w:val="00E12FBA"/>
    <w:rsid w:val="00E1304E"/>
    <w:rsid w:val="00E1329C"/>
    <w:rsid w:val="00E13BE7"/>
    <w:rsid w:val="00E13E63"/>
    <w:rsid w:val="00E14179"/>
    <w:rsid w:val="00E146F6"/>
    <w:rsid w:val="00E146F8"/>
    <w:rsid w:val="00E14E4A"/>
    <w:rsid w:val="00E1542E"/>
    <w:rsid w:val="00E16072"/>
    <w:rsid w:val="00E160F5"/>
    <w:rsid w:val="00E16240"/>
    <w:rsid w:val="00E16397"/>
    <w:rsid w:val="00E1653D"/>
    <w:rsid w:val="00E17451"/>
    <w:rsid w:val="00E200D1"/>
    <w:rsid w:val="00E20832"/>
    <w:rsid w:val="00E20941"/>
    <w:rsid w:val="00E20B63"/>
    <w:rsid w:val="00E21018"/>
    <w:rsid w:val="00E213D4"/>
    <w:rsid w:val="00E217CA"/>
    <w:rsid w:val="00E217D5"/>
    <w:rsid w:val="00E2216E"/>
    <w:rsid w:val="00E2272C"/>
    <w:rsid w:val="00E2293E"/>
    <w:rsid w:val="00E22FEC"/>
    <w:rsid w:val="00E23403"/>
    <w:rsid w:val="00E2395E"/>
    <w:rsid w:val="00E248B9"/>
    <w:rsid w:val="00E248EF"/>
    <w:rsid w:val="00E24B5E"/>
    <w:rsid w:val="00E24BA1"/>
    <w:rsid w:val="00E24CFE"/>
    <w:rsid w:val="00E24FEF"/>
    <w:rsid w:val="00E2520F"/>
    <w:rsid w:val="00E2534F"/>
    <w:rsid w:val="00E25A2C"/>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865"/>
    <w:rsid w:val="00E3295C"/>
    <w:rsid w:val="00E32C8E"/>
    <w:rsid w:val="00E33261"/>
    <w:rsid w:val="00E33269"/>
    <w:rsid w:val="00E345D2"/>
    <w:rsid w:val="00E347D3"/>
    <w:rsid w:val="00E354A1"/>
    <w:rsid w:val="00E355F1"/>
    <w:rsid w:val="00E3566E"/>
    <w:rsid w:val="00E3567D"/>
    <w:rsid w:val="00E357B2"/>
    <w:rsid w:val="00E3599E"/>
    <w:rsid w:val="00E359A1"/>
    <w:rsid w:val="00E35A80"/>
    <w:rsid w:val="00E35CDA"/>
    <w:rsid w:val="00E35E7C"/>
    <w:rsid w:val="00E35F01"/>
    <w:rsid w:val="00E36551"/>
    <w:rsid w:val="00E365AF"/>
    <w:rsid w:val="00E36FE7"/>
    <w:rsid w:val="00E375BF"/>
    <w:rsid w:val="00E3782C"/>
    <w:rsid w:val="00E37A98"/>
    <w:rsid w:val="00E410D3"/>
    <w:rsid w:val="00E41326"/>
    <w:rsid w:val="00E41804"/>
    <w:rsid w:val="00E41B4B"/>
    <w:rsid w:val="00E41D5E"/>
    <w:rsid w:val="00E42566"/>
    <w:rsid w:val="00E42587"/>
    <w:rsid w:val="00E4284D"/>
    <w:rsid w:val="00E42A6B"/>
    <w:rsid w:val="00E42AB8"/>
    <w:rsid w:val="00E42B7C"/>
    <w:rsid w:val="00E4301F"/>
    <w:rsid w:val="00E43214"/>
    <w:rsid w:val="00E4323B"/>
    <w:rsid w:val="00E43E42"/>
    <w:rsid w:val="00E43FBD"/>
    <w:rsid w:val="00E44815"/>
    <w:rsid w:val="00E448B7"/>
    <w:rsid w:val="00E44D9E"/>
    <w:rsid w:val="00E45AE2"/>
    <w:rsid w:val="00E45BEE"/>
    <w:rsid w:val="00E46235"/>
    <w:rsid w:val="00E46F83"/>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5FAA"/>
    <w:rsid w:val="00E565DB"/>
    <w:rsid w:val="00E56BA8"/>
    <w:rsid w:val="00E57702"/>
    <w:rsid w:val="00E577C7"/>
    <w:rsid w:val="00E57C40"/>
    <w:rsid w:val="00E57D6E"/>
    <w:rsid w:val="00E57DAB"/>
    <w:rsid w:val="00E57E5E"/>
    <w:rsid w:val="00E6008D"/>
    <w:rsid w:val="00E6084D"/>
    <w:rsid w:val="00E6088A"/>
    <w:rsid w:val="00E60B06"/>
    <w:rsid w:val="00E60C92"/>
    <w:rsid w:val="00E61D90"/>
    <w:rsid w:val="00E6341D"/>
    <w:rsid w:val="00E6378C"/>
    <w:rsid w:val="00E63E0C"/>
    <w:rsid w:val="00E63FAC"/>
    <w:rsid w:val="00E64158"/>
    <w:rsid w:val="00E6448D"/>
    <w:rsid w:val="00E646D4"/>
    <w:rsid w:val="00E651D5"/>
    <w:rsid w:val="00E655C9"/>
    <w:rsid w:val="00E655D1"/>
    <w:rsid w:val="00E65C12"/>
    <w:rsid w:val="00E65C56"/>
    <w:rsid w:val="00E65C94"/>
    <w:rsid w:val="00E65F43"/>
    <w:rsid w:val="00E660CD"/>
    <w:rsid w:val="00E66292"/>
    <w:rsid w:val="00E665E8"/>
    <w:rsid w:val="00E668C5"/>
    <w:rsid w:val="00E66ED0"/>
    <w:rsid w:val="00E670F8"/>
    <w:rsid w:val="00E671F6"/>
    <w:rsid w:val="00E67CF1"/>
    <w:rsid w:val="00E7033A"/>
    <w:rsid w:val="00E70410"/>
    <w:rsid w:val="00E7043E"/>
    <w:rsid w:val="00E70786"/>
    <w:rsid w:val="00E722C4"/>
    <w:rsid w:val="00E729B9"/>
    <w:rsid w:val="00E73904"/>
    <w:rsid w:val="00E73925"/>
    <w:rsid w:val="00E74111"/>
    <w:rsid w:val="00E745C0"/>
    <w:rsid w:val="00E74C3F"/>
    <w:rsid w:val="00E75068"/>
    <w:rsid w:val="00E75416"/>
    <w:rsid w:val="00E75A5F"/>
    <w:rsid w:val="00E76292"/>
    <w:rsid w:val="00E76434"/>
    <w:rsid w:val="00E76A3A"/>
    <w:rsid w:val="00E76A6C"/>
    <w:rsid w:val="00E77999"/>
    <w:rsid w:val="00E77D11"/>
    <w:rsid w:val="00E8050D"/>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2F3"/>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BB9"/>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4FBC"/>
    <w:rsid w:val="00EA5129"/>
    <w:rsid w:val="00EA526A"/>
    <w:rsid w:val="00EA56A6"/>
    <w:rsid w:val="00EA5A6C"/>
    <w:rsid w:val="00EA5A8E"/>
    <w:rsid w:val="00EA5E3C"/>
    <w:rsid w:val="00EA61E9"/>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0C72"/>
    <w:rsid w:val="00EB10E5"/>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A8E"/>
    <w:rsid w:val="00EB6D85"/>
    <w:rsid w:val="00EB6E93"/>
    <w:rsid w:val="00EB70CD"/>
    <w:rsid w:val="00EB7712"/>
    <w:rsid w:val="00EB79EA"/>
    <w:rsid w:val="00EB7FCE"/>
    <w:rsid w:val="00EC0799"/>
    <w:rsid w:val="00EC121F"/>
    <w:rsid w:val="00EC1554"/>
    <w:rsid w:val="00EC1B6F"/>
    <w:rsid w:val="00EC2A5C"/>
    <w:rsid w:val="00EC3339"/>
    <w:rsid w:val="00EC3D6D"/>
    <w:rsid w:val="00EC3E8D"/>
    <w:rsid w:val="00EC42F8"/>
    <w:rsid w:val="00EC4989"/>
    <w:rsid w:val="00EC4A1B"/>
    <w:rsid w:val="00EC4B64"/>
    <w:rsid w:val="00EC4CB7"/>
    <w:rsid w:val="00EC4EBE"/>
    <w:rsid w:val="00EC5275"/>
    <w:rsid w:val="00EC76CF"/>
    <w:rsid w:val="00EC77B6"/>
    <w:rsid w:val="00EC7E00"/>
    <w:rsid w:val="00ED0198"/>
    <w:rsid w:val="00ED060A"/>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610"/>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C7C"/>
    <w:rsid w:val="00EE433A"/>
    <w:rsid w:val="00EE4477"/>
    <w:rsid w:val="00EE44B0"/>
    <w:rsid w:val="00EE46DC"/>
    <w:rsid w:val="00EE474E"/>
    <w:rsid w:val="00EE4D62"/>
    <w:rsid w:val="00EE4FA7"/>
    <w:rsid w:val="00EE523A"/>
    <w:rsid w:val="00EE54B9"/>
    <w:rsid w:val="00EE593B"/>
    <w:rsid w:val="00EE5E2C"/>
    <w:rsid w:val="00EE5F7A"/>
    <w:rsid w:val="00EE5FC7"/>
    <w:rsid w:val="00EE6920"/>
    <w:rsid w:val="00EE6C75"/>
    <w:rsid w:val="00EE6E84"/>
    <w:rsid w:val="00EE6F2C"/>
    <w:rsid w:val="00EE7469"/>
    <w:rsid w:val="00EE7654"/>
    <w:rsid w:val="00EE7BB8"/>
    <w:rsid w:val="00EE7CE7"/>
    <w:rsid w:val="00EF0784"/>
    <w:rsid w:val="00EF13E9"/>
    <w:rsid w:val="00EF15D4"/>
    <w:rsid w:val="00EF1BD4"/>
    <w:rsid w:val="00EF1C22"/>
    <w:rsid w:val="00EF22B7"/>
    <w:rsid w:val="00EF22E8"/>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4D"/>
    <w:rsid w:val="00EF7CDF"/>
    <w:rsid w:val="00F00275"/>
    <w:rsid w:val="00F00418"/>
    <w:rsid w:val="00F0044A"/>
    <w:rsid w:val="00F009D3"/>
    <w:rsid w:val="00F00EAA"/>
    <w:rsid w:val="00F01472"/>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1B7"/>
    <w:rsid w:val="00F065D6"/>
    <w:rsid w:val="00F06662"/>
    <w:rsid w:val="00F07198"/>
    <w:rsid w:val="00F07575"/>
    <w:rsid w:val="00F0779F"/>
    <w:rsid w:val="00F1075D"/>
    <w:rsid w:val="00F10D10"/>
    <w:rsid w:val="00F10EB1"/>
    <w:rsid w:val="00F11188"/>
    <w:rsid w:val="00F1174E"/>
    <w:rsid w:val="00F12142"/>
    <w:rsid w:val="00F123FC"/>
    <w:rsid w:val="00F126A8"/>
    <w:rsid w:val="00F1280A"/>
    <w:rsid w:val="00F1334C"/>
    <w:rsid w:val="00F133E3"/>
    <w:rsid w:val="00F13683"/>
    <w:rsid w:val="00F13921"/>
    <w:rsid w:val="00F13AAF"/>
    <w:rsid w:val="00F14529"/>
    <w:rsid w:val="00F14CC6"/>
    <w:rsid w:val="00F165DA"/>
    <w:rsid w:val="00F166A2"/>
    <w:rsid w:val="00F170D1"/>
    <w:rsid w:val="00F17A1F"/>
    <w:rsid w:val="00F20241"/>
    <w:rsid w:val="00F202D7"/>
    <w:rsid w:val="00F203F6"/>
    <w:rsid w:val="00F207CB"/>
    <w:rsid w:val="00F2108C"/>
    <w:rsid w:val="00F211FE"/>
    <w:rsid w:val="00F217F8"/>
    <w:rsid w:val="00F21BAE"/>
    <w:rsid w:val="00F21F12"/>
    <w:rsid w:val="00F21F75"/>
    <w:rsid w:val="00F2279B"/>
    <w:rsid w:val="00F2293A"/>
    <w:rsid w:val="00F22948"/>
    <w:rsid w:val="00F229DE"/>
    <w:rsid w:val="00F231B5"/>
    <w:rsid w:val="00F23501"/>
    <w:rsid w:val="00F2352E"/>
    <w:rsid w:val="00F235F7"/>
    <w:rsid w:val="00F23899"/>
    <w:rsid w:val="00F23D3F"/>
    <w:rsid w:val="00F24122"/>
    <w:rsid w:val="00F2421D"/>
    <w:rsid w:val="00F24508"/>
    <w:rsid w:val="00F248DB"/>
    <w:rsid w:val="00F25241"/>
    <w:rsid w:val="00F26BD4"/>
    <w:rsid w:val="00F272C0"/>
    <w:rsid w:val="00F27304"/>
    <w:rsid w:val="00F27A89"/>
    <w:rsid w:val="00F27B38"/>
    <w:rsid w:val="00F27E08"/>
    <w:rsid w:val="00F302A5"/>
    <w:rsid w:val="00F308B9"/>
    <w:rsid w:val="00F30AA8"/>
    <w:rsid w:val="00F31B00"/>
    <w:rsid w:val="00F32018"/>
    <w:rsid w:val="00F326B1"/>
    <w:rsid w:val="00F32BB7"/>
    <w:rsid w:val="00F32DE5"/>
    <w:rsid w:val="00F33155"/>
    <w:rsid w:val="00F332DC"/>
    <w:rsid w:val="00F33516"/>
    <w:rsid w:val="00F33852"/>
    <w:rsid w:val="00F33A43"/>
    <w:rsid w:val="00F33B97"/>
    <w:rsid w:val="00F34415"/>
    <w:rsid w:val="00F34532"/>
    <w:rsid w:val="00F346E3"/>
    <w:rsid w:val="00F34725"/>
    <w:rsid w:val="00F35288"/>
    <w:rsid w:val="00F35501"/>
    <w:rsid w:val="00F355EE"/>
    <w:rsid w:val="00F3565B"/>
    <w:rsid w:val="00F35B5A"/>
    <w:rsid w:val="00F35C40"/>
    <w:rsid w:val="00F36428"/>
    <w:rsid w:val="00F3656D"/>
    <w:rsid w:val="00F366D0"/>
    <w:rsid w:val="00F368F7"/>
    <w:rsid w:val="00F36AA8"/>
    <w:rsid w:val="00F37882"/>
    <w:rsid w:val="00F37D84"/>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47D51"/>
    <w:rsid w:val="00F500F9"/>
    <w:rsid w:val="00F50491"/>
    <w:rsid w:val="00F504C4"/>
    <w:rsid w:val="00F50968"/>
    <w:rsid w:val="00F509D0"/>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2F0"/>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57E60"/>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3BF"/>
    <w:rsid w:val="00F6698E"/>
    <w:rsid w:val="00F67417"/>
    <w:rsid w:val="00F67688"/>
    <w:rsid w:val="00F678A1"/>
    <w:rsid w:val="00F701DB"/>
    <w:rsid w:val="00F71ADB"/>
    <w:rsid w:val="00F71B90"/>
    <w:rsid w:val="00F7215F"/>
    <w:rsid w:val="00F72973"/>
    <w:rsid w:val="00F733CA"/>
    <w:rsid w:val="00F73B04"/>
    <w:rsid w:val="00F73BFB"/>
    <w:rsid w:val="00F7427B"/>
    <w:rsid w:val="00F7475B"/>
    <w:rsid w:val="00F74BA4"/>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76"/>
    <w:rsid w:val="00F806CF"/>
    <w:rsid w:val="00F80B9A"/>
    <w:rsid w:val="00F80E87"/>
    <w:rsid w:val="00F81F56"/>
    <w:rsid w:val="00F82249"/>
    <w:rsid w:val="00F82282"/>
    <w:rsid w:val="00F82324"/>
    <w:rsid w:val="00F82C58"/>
    <w:rsid w:val="00F83041"/>
    <w:rsid w:val="00F83398"/>
    <w:rsid w:val="00F835DF"/>
    <w:rsid w:val="00F84093"/>
    <w:rsid w:val="00F840B4"/>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3F"/>
    <w:rsid w:val="00F9327D"/>
    <w:rsid w:val="00F934CA"/>
    <w:rsid w:val="00F93B0C"/>
    <w:rsid w:val="00F94AFD"/>
    <w:rsid w:val="00F94D71"/>
    <w:rsid w:val="00F952BE"/>
    <w:rsid w:val="00F953B3"/>
    <w:rsid w:val="00F95506"/>
    <w:rsid w:val="00F955F4"/>
    <w:rsid w:val="00F9566B"/>
    <w:rsid w:val="00F9576C"/>
    <w:rsid w:val="00F95B2B"/>
    <w:rsid w:val="00F966C7"/>
    <w:rsid w:val="00F96714"/>
    <w:rsid w:val="00F96820"/>
    <w:rsid w:val="00F97057"/>
    <w:rsid w:val="00FA0AD1"/>
    <w:rsid w:val="00FA0E33"/>
    <w:rsid w:val="00FA144D"/>
    <w:rsid w:val="00FA163D"/>
    <w:rsid w:val="00FA19B4"/>
    <w:rsid w:val="00FA1F12"/>
    <w:rsid w:val="00FA211A"/>
    <w:rsid w:val="00FA263B"/>
    <w:rsid w:val="00FA2901"/>
    <w:rsid w:val="00FA303F"/>
    <w:rsid w:val="00FA36EB"/>
    <w:rsid w:val="00FA3715"/>
    <w:rsid w:val="00FA56CE"/>
    <w:rsid w:val="00FA574B"/>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575"/>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0D9"/>
    <w:rsid w:val="00FC452B"/>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327"/>
    <w:rsid w:val="00FD34DC"/>
    <w:rsid w:val="00FD4643"/>
    <w:rsid w:val="00FD46C9"/>
    <w:rsid w:val="00FD4D74"/>
    <w:rsid w:val="00FD505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48F"/>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730"/>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7EBA4F7"/>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9CD81A"/>
    <w:rsid w:val="2EC07C2E"/>
    <w:rsid w:val="2F71CD79"/>
    <w:rsid w:val="2FA66906"/>
    <w:rsid w:val="2FBBBF34"/>
    <w:rsid w:val="30BA2180"/>
    <w:rsid w:val="31878695"/>
    <w:rsid w:val="333B943E"/>
    <w:rsid w:val="33F88EE6"/>
    <w:rsid w:val="35033C01"/>
    <w:rsid w:val="355AC5BD"/>
    <w:rsid w:val="357D97C5"/>
    <w:rsid w:val="3595FF21"/>
    <w:rsid w:val="35D9794B"/>
    <w:rsid w:val="36796292"/>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619B43"/>
    <w:rsid w:val="41E03D9D"/>
    <w:rsid w:val="42012D44"/>
    <w:rsid w:val="42B0B6B1"/>
    <w:rsid w:val="42E76570"/>
    <w:rsid w:val="4356B2A5"/>
    <w:rsid w:val="436B8008"/>
    <w:rsid w:val="43D6D34B"/>
    <w:rsid w:val="444AC23A"/>
    <w:rsid w:val="4465DF13"/>
    <w:rsid w:val="4592400E"/>
    <w:rsid w:val="46567C80"/>
    <w:rsid w:val="48CFADD7"/>
    <w:rsid w:val="4991D5A1"/>
    <w:rsid w:val="4C0A131D"/>
    <w:rsid w:val="4C831C77"/>
    <w:rsid w:val="4C914634"/>
    <w:rsid w:val="4CC77BEE"/>
    <w:rsid w:val="4D4E2759"/>
    <w:rsid w:val="4E0A803B"/>
    <w:rsid w:val="4E3B5DE1"/>
    <w:rsid w:val="4E885B9B"/>
    <w:rsid w:val="4EA80E2B"/>
    <w:rsid w:val="4F07DA91"/>
    <w:rsid w:val="5021942D"/>
    <w:rsid w:val="5040479D"/>
    <w:rsid w:val="50CC865C"/>
    <w:rsid w:val="51AD3C93"/>
    <w:rsid w:val="5244F9D5"/>
    <w:rsid w:val="52538494"/>
    <w:rsid w:val="53052ADD"/>
    <w:rsid w:val="538C0006"/>
    <w:rsid w:val="539B6563"/>
    <w:rsid w:val="53E4F84D"/>
    <w:rsid w:val="54A44937"/>
    <w:rsid w:val="54AABF59"/>
    <w:rsid w:val="54B1DF12"/>
    <w:rsid w:val="54C8DA86"/>
    <w:rsid w:val="550AC827"/>
    <w:rsid w:val="55C51E6C"/>
    <w:rsid w:val="5618FB19"/>
    <w:rsid w:val="5732F10A"/>
    <w:rsid w:val="57E573D9"/>
    <w:rsid w:val="5851C5C7"/>
    <w:rsid w:val="58529BFA"/>
    <w:rsid w:val="594FA05F"/>
    <w:rsid w:val="5AC94544"/>
    <w:rsid w:val="5B407698"/>
    <w:rsid w:val="5B41CBD9"/>
    <w:rsid w:val="5BDDAF4F"/>
    <w:rsid w:val="5BE13E7D"/>
    <w:rsid w:val="5C73D941"/>
    <w:rsid w:val="5C86AD42"/>
    <w:rsid w:val="5CCFAF79"/>
    <w:rsid w:val="5CD11BDD"/>
    <w:rsid w:val="5D3A24C3"/>
    <w:rsid w:val="5DCFF2E8"/>
    <w:rsid w:val="5F0203EE"/>
    <w:rsid w:val="5F42D745"/>
    <w:rsid w:val="5F4B7FAB"/>
    <w:rsid w:val="601D2E00"/>
    <w:rsid w:val="60A6047F"/>
    <w:rsid w:val="60B44648"/>
    <w:rsid w:val="60D6564E"/>
    <w:rsid w:val="614078F5"/>
    <w:rsid w:val="6157D976"/>
    <w:rsid w:val="6158BBE4"/>
    <w:rsid w:val="623273AD"/>
    <w:rsid w:val="623D5BC1"/>
    <w:rsid w:val="632587A5"/>
    <w:rsid w:val="63E918EA"/>
    <w:rsid w:val="63EEEB21"/>
    <w:rsid w:val="64179AF2"/>
    <w:rsid w:val="64B26020"/>
    <w:rsid w:val="64C15F1E"/>
    <w:rsid w:val="65F6A50A"/>
    <w:rsid w:val="66FD2703"/>
    <w:rsid w:val="68C66425"/>
    <w:rsid w:val="6971226E"/>
    <w:rsid w:val="69831139"/>
    <w:rsid w:val="6A6E6C97"/>
    <w:rsid w:val="6ABDDFC7"/>
    <w:rsid w:val="6AD7B287"/>
    <w:rsid w:val="6BBF8DC0"/>
    <w:rsid w:val="6D21C20F"/>
    <w:rsid w:val="6D91242F"/>
    <w:rsid w:val="6DAF75FC"/>
    <w:rsid w:val="6E07B99D"/>
    <w:rsid w:val="6E4BC577"/>
    <w:rsid w:val="6F3ACEAF"/>
    <w:rsid w:val="6F6A78EF"/>
    <w:rsid w:val="7048AC84"/>
    <w:rsid w:val="7096C741"/>
    <w:rsid w:val="70BA53BE"/>
    <w:rsid w:val="7148BA73"/>
    <w:rsid w:val="72992D50"/>
    <w:rsid w:val="73DAC46E"/>
    <w:rsid w:val="74F6AFE9"/>
    <w:rsid w:val="75938A82"/>
    <w:rsid w:val="75E15D83"/>
    <w:rsid w:val="766A7ED6"/>
    <w:rsid w:val="76A6ED5A"/>
    <w:rsid w:val="76F162A4"/>
    <w:rsid w:val="7721B5C7"/>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6DE110-BFCD-42DA-8F6F-F77827ED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53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prastasis1">
    <w:name w:val="Įprastasis1"/>
    <w:rsid w:val="00B833FA"/>
    <w:pPr>
      <w:suppressAutoHyphens/>
      <w:autoSpaceDN w:val="0"/>
      <w:spacing w:after="200"/>
    </w:pPr>
    <w:rPr>
      <w:rFonts w:ascii="Calibri" w:eastAsia="Times New Roman" w:hAnsi="Calibri" w:cs="Times New Roman"/>
      <w:sz w:val="22"/>
      <w:szCs w:val="22"/>
      <w:lang w:eastAsia="zh-CN"/>
    </w:rPr>
  </w:style>
  <w:style w:type="character" w:customStyle="1" w:styleId="contentpasted0">
    <w:name w:val="contentpasted0"/>
    <w:basedOn w:val="Numatytasispastraiposriftas"/>
    <w:uiPriority w:val="99"/>
    <w:rsid w:val="00E4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156">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227218">
      <w:bodyDiv w:val="1"/>
      <w:marLeft w:val="0"/>
      <w:marRight w:val="0"/>
      <w:marTop w:val="0"/>
      <w:marBottom w:val="0"/>
      <w:divBdr>
        <w:top w:val="none" w:sz="0" w:space="0" w:color="auto"/>
        <w:left w:val="none" w:sz="0" w:space="0" w:color="auto"/>
        <w:bottom w:val="none" w:sz="0" w:space="0" w:color="auto"/>
        <w:right w:val="none" w:sz="0" w:space="0" w:color="auto"/>
      </w:divBdr>
    </w:div>
    <w:div w:id="290988276">
      <w:bodyDiv w:val="1"/>
      <w:marLeft w:val="0"/>
      <w:marRight w:val="0"/>
      <w:marTop w:val="0"/>
      <w:marBottom w:val="0"/>
      <w:divBdr>
        <w:top w:val="none" w:sz="0" w:space="0" w:color="auto"/>
        <w:left w:val="none" w:sz="0" w:space="0" w:color="auto"/>
        <w:bottom w:val="none" w:sz="0" w:space="0" w:color="auto"/>
        <w:right w:val="none" w:sz="0" w:space="0" w:color="auto"/>
      </w:divBdr>
    </w:div>
    <w:div w:id="331761103">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532791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111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09122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949319870">
      <w:bodyDiv w:val="1"/>
      <w:marLeft w:val="0"/>
      <w:marRight w:val="0"/>
      <w:marTop w:val="0"/>
      <w:marBottom w:val="0"/>
      <w:divBdr>
        <w:top w:val="none" w:sz="0" w:space="0" w:color="auto"/>
        <w:left w:val="none" w:sz="0" w:space="0" w:color="auto"/>
        <w:bottom w:val="none" w:sz="0" w:space="0" w:color="auto"/>
        <w:right w:val="none" w:sz="0" w:space="0" w:color="auto"/>
      </w:divBdr>
    </w:div>
    <w:div w:id="98042965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095982657">
      <w:bodyDiv w:val="1"/>
      <w:marLeft w:val="0"/>
      <w:marRight w:val="0"/>
      <w:marTop w:val="0"/>
      <w:marBottom w:val="0"/>
      <w:divBdr>
        <w:top w:val="none" w:sz="0" w:space="0" w:color="auto"/>
        <w:left w:val="none" w:sz="0" w:space="0" w:color="auto"/>
        <w:bottom w:val="none" w:sz="0" w:space="0" w:color="auto"/>
        <w:right w:val="none" w:sz="0" w:space="0" w:color="auto"/>
      </w:divBdr>
    </w:div>
    <w:div w:id="1115559967">
      <w:bodyDiv w:val="1"/>
      <w:marLeft w:val="0"/>
      <w:marRight w:val="0"/>
      <w:marTop w:val="0"/>
      <w:marBottom w:val="0"/>
      <w:divBdr>
        <w:top w:val="none" w:sz="0" w:space="0" w:color="auto"/>
        <w:left w:val="none" w:sz="0" w:space="0" w:color="auto"/>
        <w:bottom w:val="none" w:sz="0" w:space="0" w:color="auto"/>
        <w:right w:val="none" w:sz="0" w:space="0" w:color="auto"/>
      </w:divBdr>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672743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87743757">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2236791">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12841667">
      <w:bodyDiv w:val="1"/>
      <w:marLeft w:val="0"/>
      <w:marRight w:val="0"/>
      <w:marTop w:val="0"/>
      <w:marBottom w:val="0"/>
      <w:divBdr>
        <w:top w:val="none" w:sz="0" w:space="0" w:color="auto"/>
        <w:left w:val="none" w:sz="0" w:space="0" w:color="auto"/>
        <w:bottom w:val="none" w:sz="0" w:space="0" w:color="auto"/>
        <w:right w:val="none" w:sz="0" w:space="0" w:color="auto"/>
      </w:divBdr>
    </w:div>
    <w:div w:id="156116282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430026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74183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15106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393143">
      <w:bodyDiv w:val="1"/>
      <w:marLeft w:val="0"/>
      <w:marRight w:val="0"/>
      <w:marTop w:val="0"/>
      <w:marBottom w:val="0"/>
      <w:divBdr>
        <w:top w:val="none" w:sz="0" w:space="0" w:color="auto"/>
        <w:left w:val="none" w:sz="0" w:space="0" w:color="auto"/>
        <w:bottom w:val="none" w:sz="0" w:space="0" w:color="auto"/>
        <w:right w:val="none" w:sz="0" w:space="0" w:color="auto"/>
      </w:divBdr>
    </w:div>
    <w:div w:id="1766726582">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56335976">
      <w:bodyDiv w:val="1"/>
      <w:marLeft w:val="0"/>
      <w:marRight w:val="0"/>
      <w:marTop w:val="0"/>
      <w:marBottom w:val="0"/>
      <w:divBdr>
        <w:top w:val="none" w:sz="0" w:space="0" w:color="auto"/>
        <w:left w:val="none" w:sz="0" w:space="0" w:color="auto"/>
        <w:bottom w:val="none" w:sz="0" w:space="0" w:color="auto"/>
        <w:right w:val="none" w:sz="0" w:space="0" w:color="auto"/>
      </w:divBdr>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67851508">
      <w:bodyDiv w:val="1"/>
      <w:marLeft w:val="0"/>
      <w:marRight w:val="0"/>
      <w:marTop w:val="0"/>
      <w:marBottom w:val="0"/>
      <w:divBdr>
        <w:top w:val="none" w:sz="0" w:space="0" w:color="auto"/>
        <w:left w:val="none" w:sz="0" w:space="0" w:color="auto"/>
        <w:bottom w:val="none" w:sz="0" w:space="0" w:color="auto"/>
        <w:right w:val="none" w:sz="0" w:space="0" w:color="auto"/>
      </w:divBdr>
    </w:div>
    <w:div w:id="201098708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20309847">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715210">
      <w:bodyDiv w:val="1"/>
      <w:marLeft w:val="0"/>
      <w:marRight w:val="0"/>
      <w:marTop w:val="0"/>
      <w:marBottom w:val="0"/>
      <w:divBdr>
        <w:top w:val="none" w:sz="0" w:space="0" w:color="auto"/>
        <w:left w:val="none" w:sz="0" w:space="0" w:color="auto"/>
        <w:bottom w:val="none" w:sz="0" w:space="0" w:color="auto"/>
        <w:right w:val="none" w:sz="0" w:space="0" w:color="auto"/>
      </w:divBdr>
    </w:div>
    <w:div w:id="212330586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registrucentras.lt/jar/p/index.php"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93743</Words>
  <Characters>53434</Characters>
  <Application>Microsoft Office Word</Application>
  <DocSecurity>0</DocSecurity>
  <Lines>445</Lines>
  <Paragraphs>293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146884</CharactersWithSpaces>
  <SharedDoc>false</SharedDoc>
  <HLinks>
    <vt:vector size="252" baseType="variant">
      <vt:variant>
        <vt:i4>1048595</vt:i4>
      </vt:variant>
      <vt:variant>
        <vt:i4>186</vt:i4>
      </vt:variant>
      <vt:variant>
        <vt:i4>0</vt:i4>
      </vt:variant>
      <vt:variant>
        <vt:i4>5</vt:i4>
      </vt:variant>
      <vt:variant>
        <vt:lpwstr>https://kt.gov.lt/lt/atviri-duomenys/diskvalifikavimas-is-viesuju-pirkimu</vt:lpwstr>
      </vt:variant>
      <vt:variant>
        <vt:lpwstr/>
      </vt:variant>
      <vt:variant>
        <vt:i4>1310807</vt:i4>
      </vt:variant>
      <vt:variant>
        <vt:i4>183</vt:i4>
      </vt:variant>
      <vt:variant>
        <vt:i4>0</vt:i4>
      </vt:variant>
      <vt:variant>
        <vt:i4>5</vt:i4>
      </vt:variant>
      <vt:variant>
        <vt:lpwstr>https://www.vmi.lt/evmi/mokesciu-moketoju-informacija</vt:lpwstr>
      </vt:variant>
      <vt:variant>
        <vt:lpwstr/>
      </vt:variant>
      <vt:variant>
        <vt:i4>3735601</vt:i4>
      </vt:variant>
      <vt:variant>
        <vt:i4>180</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177</vt:i4>
      </vt:variant>
      <vt:variant>
        <vt:i4>0</vt:i4>
      </vt:variant>
      <vt:variant>
        <vt:i4>5</vt:i4>
      </vt:variant>
      <vt:variant>
        <vt:lpwstr>https://www.registrucentras.lt/jar/p/index.php</vt:lpwstr>
      </vt:variant>
      <vt:variant>
        <vt:lpwstr/>
      </vt:variant>
      <vt:variant>
        <vt:i4>3670066</vt:i4>
      </vt:variant>
      <vt:variant>
        <vt:i4>174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171</vt:i4>
      </vt:variant>
      <vt:variant>
        <vt:i4>0</vt:i4>
      </vt:variant>
      <vt:variant>
        <vt:i4>5</vt:i4>
      </vt:variant>
      <vt:variant>
        <vt:lpwstr>https://vpt.lrv.lt/lt/nuorodos/kiti-duomenys/powerbi/nepatikimi-tiekejai-1/</vt:lpwstr>
      </vt:variant>
      <vt:variant>
        <vt:lpwstr/>
      </vt:variant>
      <vt:variant>
        <vt:i4>1572875</vt:i4>
      </vt:variant>
      <vt:variant>
        <vt:i4>168</vt:i4>
      </vt:variant>
      <vt:variant>
        <vt:i4>0</vt:i4>
      </vt:variant>
      <vt:variant>
        <vt:i4>5</vt:i4>
      </vt:variant>
      <vt:variant>
        <vt:lpwstr>https://vpt.lrv.lt/lt/nuorodos/kiti-duomenys/powerbi/melaginga-informacija-pateikusiu-tiekeju-sarasas-3/</vt:lpwstr>
      </vt:variant>
      <vt:variant>
        <vt:lpwstr/>
      </vt:variant>
      <vt:variant>
        <vt:i4>7274605</vt:i4>
      </vt:variant>
      <vt:variant>
        <vt:i4>165</vt:i4>
      </vt:variant>
      <vt:variant>
        <vt:i4>0</vt:i4>
      </vt:variant>
      <vt:variant>
        <vt:i4>5</vt:i4>
      </vt:variant>
      <vt:variant>
        <vt:lpwstr>https://draudejai.sodra.lt/draudeju_viesi_duomenys/</vt:lpwstr>
      </vt:variant>
      <vt:variant>
        <vt:lpwstr/>
      </vt:variant>
      <vt:variant>
        <vt:i4>2162798</vt:i4>
      </vt:variant>
      <vt:variant>
        <vt:i4>162</vt:i4>
      </vt:variant>
      <vt:variant>
        <vt:i4>0</vt:i4>
      </vt:variant>
      <vt:variant>
        <vt:i4>5</vt:i4>
      </vt:variant>
      <vt:variant>
        <vt:lpwstr>https://ec.europa.eu/tools/ecertis/</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9</vt:i4>
      </vt:variant>
      <vt:variant>
        <vt:i4>0</vt:i4>
      </vt:variant>
      <vt:variant>
        <vt:i4>5</vt:i4>
      </vt:variant>
      <vt:variant>
        <vt:lpwstr>https://www.infolex.lt/ta/13580</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6160486</vt:i4>
      </vt:variant>
      <vt:variant>
        <vt:i4>12</vt:i4>
      </vt:variant>
      <vt:variant>
        <vt:i4>0</vt:i4>
      </vt:variant>
      <vt:variant>
        <vt:i4>5</vt:i4>
      </vt:variant>
      <vt:variant>
        <vt:lpwstr>https://www.av-comparatives.org/endpoint-prevention-response-epr-test-2024/?utm_source=chatgpt.com</vt:lpwstr>
      </vt:variant>
      <vt:variant>
        <vt:lpwstr/>
      </vt:variant>
      <vt:variant>
        <vt:i4>6291474</vt:i4>
      </vt:variant>
      <vt:variant>
        <vt:i4>9</vt:i4>
      </vt:variant>
      <vt:variant>
        <vt:i4>0</vt:i4>
      </vt:variant>
      <vt:variant>
        <vt:i4>5</vt:i4>
      </vt:variant>
      <vt:variant>
        <vt:lpwstr>https://www.av-comparatives.org/tests/endpoint-prevention-response-epr-test-2024/?utm_source=chatgpt.com</vt:lpwstr>
      </vt:variant>
      <vt:variant>
        <vt:lpwstr/>
      </vt:variant>
      <vt:variant>
        <vt:i4>6160486</vt:i4>
      </vt:variant>
      <vt:variant>
        <vt:i4>6</vt:i4>
      </vt:variant>
      <vt:variant>
        <vt:i4>0</vt:i4>
      </vt:variant>
      <vt:variant>
        <vt:i4>5</vt:i4>
      </vt:variant>
      <vt:variant>
        <vt:lpwstr>https://www.av-comparatives.org/endpoint-prevention-response-epr-test-2024/?utm_source=chatgpt.com</vt:lpwstr>
      </vt:variant>
      <vt:variant>
        <vt:lpwstr/>
      </vt:variant>
      <vt:variant>
        <vt:i4>6291474</vt:i4>
      </vt:variant>
      <vt:variant>
        <vt:i4>3</vt:i4>
      </vt:variant>
      <vt:variant>
        <vt:i4>0</vt:i4>
      </vt:variant>
      <vt:variant>
        <vt:i4>5</vt:i4>
      </vt:variant>
      <vt:variant>
        <vt:lpwstr>https://www.av-comparatives.org/tests/endpoint-prevention-response-epr-test-2024/?utm_source=chatgpt.com</vt:lpwstr>
      </vt:variant>
      <vt:variant>
        <vt:lpwstr/>
      </vt:variant>
      <vt:variant>
        <vt:i4>4259881</vt:i4>
      </vt:variant>
      <vt:variant>
        <vt:i4>0</vt:i4>
      </vt:variant>
      <vt:variant>
        <vt:i4>0</vt:i4>
      </vt:variant>
      <vt:variant>
        <vt:i4>5</vt:i4>
      </vt:variant>
      <vt:variant>
        <vt:lpwstr>mailto:Ricardas.Kukevicius@vilnius.lt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3</cp:revision>
  <cp:lastPrinted>2025-06-13T00:20:00Z</cp:lastPrinted>
  <dcterms:created xsi:type="dcterms:W3CDTF">2025-07-08T06:35:00Z</dcterms:created>
  <dcterms:modified xsi:type="dcterms:W3CDTF">2025-07-08T06:35:00Z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