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C71F74" w14:paraId="615D3F28" w14:textId="77777777" w:rsidTr="001555AC">
        <w:trPr>
          <w:trHeight w:val="20"/>
        </w:trPr>
        <w:tc>
          <w:tcPr>
            <w:tcW w:w="5000" w:type="pct"/>
            <w:shd w:val="clear" w:color="auto" w:fill="FFFFCC"/>
          </w:tcPr>
          <w:p w14:paraId="0AFE85BC" w14:textId="643AD3E1" w:rsidR="00F372C9" w:rsidRPr="00C71F74" w:rsidRDefault="00E274CD" w:rsidP="00C71F74">
            <w:pPr>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71F74">
              <w:rPr>
                <w:rFonts w:ascii="Calibri Light" w:hAnsi="Calibri Light" w:cs="Calibri Light"/>
                <w:b/>
                <w:lang w:val="lt-LT"/>
              </w:rPr>
              <w:t xml:space="preserve">Kurjerių </w:t>
            </w:r>
            <w:r w:rsidR="00344F99" w:rsidRPr="00C71F74">
              <w:rPr>
                <w:rFonts w:ascii="Calibri Light" w:hAnsi="Calibri Light" w:cs="Calibri Light"/>
                <w:b/>
                <w:lang w:val="lt-LT"/>
              </w:rPr>
              <w:t xml:space="preserve">paslaugos </w:t>
            </w:r>
          </w:p>
        </w:tc>
      </w:tr>
    </w:tbl>
    <w:p w14:paraId="514CD4C5" w14:textId="77777777" w:rsidR="007D4252" w:rsidRPr="00C71F74" w:rsidRDefault="007D4252" w:rsidP="00C71F74">
      <w:pPr>
        <w:spacing w:after="0" w:line="240" w:lineRule="auto"/>
        <w:rPr>
          <w:rFonts w:ascii="Calibri Light" w:hAnsi="Calibri Light" w:cs="Calibri Light"/>
          <w:b/>
          <w:bCs/>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B8B7158" w14:textId="77777777" w:rsidR="007D4252" w:rsidRPr="00C71F74" w:rsidRDefault="007D4252"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bCs/>
          <w:lang w:val="lt-LT"/>
        </w:rPr>
        <w:t>Perkančioji organizacija</w:t>
      </w:r>
      <w:r w:rsidR="00B35DCF" w:rsidRPr="00C71F74">
        <w:rPr>
          <w:rFonts w:ascii="Calibri Light" w:hAnsi="Calibri Light" w:cs="Calibri Light"/>
          <w:b/>
          <w:bCs/>
          <w:lang w:val="lt-LT"/>
        </w:rPr>
        <w:t>.</w:t>
      </w:r>
      <w:r w:rsidRPr="00C71F74">
        <w:rPr>
          <w:rFonts w:ascii="Calibri Light" w:hAnsi="Calibri Light" w:cs="Calibri Light"/>
          <w:lang w:val="lt-LT"/>
        </w:rPr>
        <w:t xml:space="preserve"> Migracijos departamentas prie Lietuvos Respublikos vidaus reikalų ministerijos. </w:t>
      </w:r>
    </w:p>
    <w:p w14:paraId="7F880665" w14:textId="77777777" w:rsidR="00CC1FC0" w:rsidRPr="00C71F74" w:rsidRDefault="007D4252"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bCs/>
          <w:lang w:val="lt-LT"/>
        </w:rPr>
        <w:t>Pirkimo objektas</w:t>
      </w:r>
      <w:r w:rsidR="00B35DCF" w:rsidRPr="00C71F74">
        <w:rPr>
          <w:rFonts w:ascii="Calibri Light" w:hAnsi="Calibri Light" w:cs="Calibri Light"/>
          <w:lang w:val="lt-LT"/>
        </w:rPr>
        <w:t>.</w:t>
      </w:r>
      <w:r w:rsidRPr="00C71F74">
        <w:rPr>
          <w:rFonts w:ascii="Calibri Light" w:hAnsi="Calibri Light" w:cs="Calibri Light"/>
          <w:lang w:val="lt-LT"/>
        </w:rPr>
        <w:t xml:space="preserve"> </w:t>
      </w:r>
      <w:r w:rsidR="00E274CD" w:rsidRPr="00C71F74">
        <w:rPr>
          <w:rFonts w:ascii="Calibri Light" w:hAnsi="Calibri Light" w:cs="Calibri Light"/>
          <w:lang w:val="lt-LT"/>
        </w:rPr>
        <w:t>Kurjerių</w:t>
      </w:r>
      <w:r w:rsidRPr="00C71F74">
        <w:rPr>
          <w:rFonts w:ascii="Calibri Light" w:hAnsi="Calibri Light" w:cs="Calibri Light"/>
          <w:lang w:val="lt-LT"/>
        </w:rPr>
        <w:t xml:space="preserve"> paslaugos (toliau – paslaugos). </w:t>
      </w:r>
    </w:p>
    <w:p w14:paraId="206A5132" w14:textId="77777777" w:rsidR="007D4252" w:rsidRPr="00C71F74" w:rsidRDefault="00CC1FC0"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bCs/>
          <w:lang w:val="lt-LT"/>
        </w:rPr>
        <w:t>Pirkimo objekto apimtis</w:t>
      </w:r>
      <w:r w:rsidRPr="00C71F74">
        <w:rPr>
          <w:rFonts w:ascii="Calibri Light" w:hAnsi="Calibri Light" w:cs="Calibri Light"/>
          <w:lang w:val="lt-LT"/>
        </w:rPr>
        <w:t xml:space="preserve">. </w:t>
      </w:r>
      <w:r w:rsidR="007D4252" w:rsidRPr="00C71F74">
        <w:rPr>
          <w:rFonts w:ascii="Calibri Light" w:hAnsi="Calibri Light" w:cs="Calibri Light"/>
          <w:lang w:val="lt-LT"/>
        </w:rPr>
        <w:t>Paslaugos apima siuntų</w:t>
      </w:r>
      <w:r w:rsidR="004D7269" w:rsidRPr="00C71F74">
        <w:rPr>
          <w:rFonts w:ascii="Calibri Light" w:hAnsi="Calibri Light" w:cs="Calibri Light"/>
          <w:lang w:val="lt-LT"/>
        </w:rPr>
        <w:t xml:space="preserve"> (Migracijos departamento išduodami dokumentai </w:t>
      </w:r>
      <w:r w:rsidR="002703B9" w:rsidRPr="00C71F74">
        <w:rPr>
          <w:rFonts w:ascii="Calibri Light" w:hAnsi="Calibri Light" w:cs="Calibri Light"/>
          <w:lang w:val="lt-LT"/>
        </w:rPr>
        <w:t xml:space="preserve">– </w:t>
      </w:r>
      <w:r w:rsidR="004D7269" w:rsidRPr="00C71F74">
        <w:rPr>
          <w:rFonts w:ascii="Calibri Light" w:hAnsi="Calibri Light" w:cs="Calibri Light"/>
          <w:lang w:val="lt-LT"/>
        </w:rPr>
        <w:t>Lietuvos Respublikos pasas, asmens tapatybės kortelė, leidimai laikinai ir nuolat gyventi, e. rezidento kortelė, kt.)</w:t>
      </w:r>
      <w:r w:rsidR="002703B9" w:rsidRPr="00C71F74">
        <w:rPr>
          <w:rFonts w:ascii="Calibri Light" w:hAnsi="Calibri Light" w:cs="Calibri Light"/>
          <w:lang w:val="lt-LT"/>
        </w:rPr>
        <w:t xml:space="preserve"> </w:t>
      </w:r>
      <w:r w:rsidR="007D4252" w:rsidRPr="00C71F74">
        <w:rPr>
          <w:rFonts w:ascii="Calibri Light" w:hAnsi="Calibri Light" w:cs="Calibri Light"/>
          <w:lang w:val="lt-LT"/>
        </w:rPr>
        <w:t>surinkimo, rūšiavimo, vežimo ir pristatymo</w:t>
      </w:r>
      <w:r w:rsidR="00B35DCF" w:rsidRPr="00C71F74">
        <w:rPr>
          <w:rFonts w:ascii="Calibri Light" w:hAnsi="Calibri Light" w:cs="Calibri Light"/>
          <w:lang w:val="lt-LT"/>
        </w:rPr>
        <w:t xml:space="preserve"> gavėjams </w:t>
      </w:r>
      <w:r w:rsidR="004D7269" w:rsidRPr="00C71F74">
        <w:rPr>
          <w:rFonts w:ascii="Calibri Light" w:hAnsi="Calibri Light" w:cs="Calibri Light"/>
          <w:lang w:val="lt-LT"/>
        </w:rPr>
        <w:t xml:space="preserve">per </w:t>
      </w:r>
      <w:r w:rsidR="00B35DCF" w:rsidRPr="00C71F74">
        <w:rPr>
          <w:rFonts w:ascii="Calibri Light" w:hAnsi="Calibri Light" w:cs="Calibri Light"/>
          <w:lang w:val="lt-LT"/>
        </w:rPr>
        <w:t>kurjer</w:t>
      </w:r>
      <w:r w:rsidR="004D7269" w:rsidRPr="00C71F74">
        <w:rPr>
          <w:rFonts w:ascii="Calibri Light" w:hAnsi="Calibri Light" w:cs="Calibri Light"/>
          <w:lang w:val="lt-LT"/>
        </w:rPr>
        <w:t>į</w:t>
      </w:r>
      <w:r w:rsidR="007D4252" w:rsidRPr="00C71F74">
        <w:rPr>
          <w:rFonts w:ascii="Calibri Light" w:hAnsi="Calibri Light" w:cs="Calibri Light"/>
          <w:lang w:val="lt-LT"/>
        </w:rPr>
        <w:t xml:space="preserve"> paslaugas visoje Lietuvos Respublikos teritorijoje, įskaitant kaimo vietoves. </w:t>
      </w:r>
      <w:r w:rsidR="007D4252" w:rsidRPr="00C71F74">
        <w:rPr>
          <w:rFonts w:ascii="Calibri Light" w:hAnsi="Calibri Light" w:cs="Calibri Light"/>
          <w:bCs/>
          <w:lang w:val="lt-LT"/>
        </w:rPr>
        <w:t>Paslaugos bus užsakomos pagal Migracijos departamento poreikį</w:t>
      </w:r>
      <w:r w:rsidR="007D4252" w:rsidRPr="00C71F74">
        <w:rPr>
          <w:rFonts w:ascii="Calibri Light" w:hAnsi="Calibri Light" w:cs="Calibri Light"/>
          <w:lang w:val="lt-LT"/>
        </w:rPr>
        <w:t xml:space="preserve"> 36 (trisdešimt šešis) mėnesius nuo sutarties pasirašymo dienos.</w:t>
      </w:r>
    </w:p>
    <w:p w14:paraId="29B9B26C" w14:textId="77777777" w:rsidR="00CC1FC0" w:rsidRPr="00C71F74" w:rsidRDefault="00CC1FC0"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b/>
          <w:lang w:val="lt-LT"/>
        </w:rPr>
      </w:pPr>
      <w:r w:rsidRPr="00C71F74">
        <w:rPr>
          <w:rFonts w:ascii="Calibri Light" w:hAnsi="Calibri Light" w:cs="Calibri Light"/>
          <w:b/>
          <w:lang w:val="lt-LT"/>
        </w:rPr>
        <w:t>Pirkimo objekt</w:t>
      </w:r>
      <w:r w:rsidR="00B72365" w:rsidRPr="00C71F74">
        <w:rPr>
          <w:rFonts w:ascii="Calibri Light" w:hAnsi="Calibri Light" w:cs="Calibri Light"/>
          <w:b/>
          <w:lang w:val="lt-LT"/>
        </w:rPr>
        <w:t>as</w:t>
      </w:r>
      <w:r w:rsidRPr="00C71F74">
        <w:rPr>
          <w:rFonts w:ascii="Calibri Light" w:hAnsi="Calibri Light" w:cs="Calibri Light"/>
          <w:b/>
          <w:lang w:val="lt-LT"/>
        </w:rPr>
        <w:t xml:space="preserve"> skaid</w:t>
      </w:r>
      <w:r w:rsidR="00B72365" w:rsidRPr="00C71F74">
        <w:rPr>
          <w:rFonts w:ascii="Calibri Light" w:hAnsi="Calibri Light" w:cs="Calibri Light"/>
          <w:b/>
          <w:lang w:val="lt-LT"/>
        </w:rPr>
        <w:t>o</w:t>
      </w:r>
      <w:r w:rsidRPr="00C71F74">
        <w:rPr>
          <w:rFonts w:ascii="Calibri Light" w:hAnsi="Calibri Light" w:cs="Calibri Light"/>
          <w:b/>
          <w:lang w:val="lt-LT"/>
        </w:rPr>
        <w:t>mas į 2 (dvi) pirkimo dalis</w:t>
      </w:r>
      <w:r w:rsidR="00B72365" w:rsidRPr="00C71F74">
        <w:rPr>
          <w:rFonts w:ascii="Calibri Light" w:hAnsi="Calibri Light" w:cs="Calibri Light"/>
          <w:b/>
          <w:lang w:val="lt-LT"/>
        </w:rPr>
        <w:t>:</w:t>
      </w:r>
    </w:p>
    <w:p w14:paraId="53FEA91B" w14:textId="77777777" w:rsidR="009553A9" w:rsidRPr="00C71F74" w:rsidRDefault="00B72365" w:rsidP="00C71F74">
      <w:pPr>
        <w:pStyle w:val="ListParagraph"/>
        <w:numPr>
          <w:ilvl w:val="1"/>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lang w:val="lt-LT"/>
        </w:rPr>
        <w:t>1 (pirma) pirkimo objekto dalis.</w:t>
      </w:r>
      <w:r w:rsidRPr="00C71F74">
        <w:rPr>
          <w:rFonts w:ascii="Calibri Light" w:hAnsi="Calibri Light" w:cs="Calibri Light"/>
          <w:lang w:val="lt-LT"/>
        </w:rPr>
        <w:t xml:space="preserve"> S</w:t>
      </w:r>
      <w:r w:rsidR="009553A9" w:rsidRPr="00C71F74">
        <w:rPr>
          <w:rFonts w:ascii="Calibri Light" w:hAnsi="Calibri Light" w:cs="Calibri Light"/>
          <w:lang w:val="lt-LT"/>
        </w:rPr>
        <w:t>iuntų</w:t>
      </w:r>
      <w:r w:rsidR="0027533E" w:rsidRPr="00C71F74">
        <w:rPr>
          <w:rFonts w:ascii="Calibri Light" w:hAnsi="Calibri Light" w:cs="Calibri Light"/>
          <w:lang w:val="lt-LT"/>
        </w:rPr>
        <w:t xml:space="preserve"> </w:t>
      </w:r>
      <w:r w:rsidR="009553A9" w:rsidRPr="00C71F74">
        <w:rPr>
          <w:rFonts w:ascii="Calibri Light" w:hAnsi="Calibri Light" w:cs="Calibri Light"/>
          <w:lang w:val="lt-LT"/>
        </w:rPr>
        <w:t>surinkimo, rūšiavimo, vežimo ir pristatymo</w:t>
      </w:r>
      <w:r w:rsidR="0027533E" w:rsidRPr="00C71F74">
        <w:rPr>
          <w:rFonts w:ascii="Calibri Light" w:hAnsi="Calibri Light" w:cs="Calibri Light"/>
          <w:lang w:val="lt-LT"/>
        </w:rPr>
        <w:t xml:space="preserve"> </w:t>
      </w:r>
      <w:r w:rsidR="009553A9" w:rsidRPr="00C71F74">
        <w:rPr>
          <w:rFonts w:ascii="Calibri Light" w:hAnsi="Calibri Light" w:cs="Calibri Light"/>
          <w:lang w:val="lt-LT"/>
        </w:rPr>
        <w:t>gavėjams per kurjerį paslaug</w:t>
      </w:r>
      <w:r w:rsidR="00925356" w:rsidRPr="00C71F74">
        <w:rPr>
          <w:rFonts w:ascii="Calibri Light" w:hAnsi="Calibri Light" w:cs="Calibri Light"/>
          <w:lang w:val="lt-LT"/>
        </w:rPr>
        <w:t>o</w:t>
      </w:r>
      <w:r w:rsidR="009553A9" w:rsidRPr="00C71F74">
        <w:rPr>
          <w:rFonts w:ascii="Calibri Light" w:hAnsi="Calibri Light" w:cs="Calibri Light"/>
          <w:lang w:val="lt-LT"/>
        </w:rPr>
        <w:t>s visoje Lietuvos Respublikos teritorijoje, įskaitant kaimo vietoves</w:t>
      </w:r>
      <w:r w:rsidR="0027533E" w:rsidRPr="00C71F74">
        <w:rPr>
          <w:rFonts w:ascii="Calibri Light" w:hAnsi="Calibri Light" w:cs="Calibri Light"/>
          <w:lang w:val="lt-LT"/>
        </w:rPr>
        <w:t xml:space="preserve">, kurias užsakė </w:t>
      </w:r>
      <w:r w:rsidR="0027533E" w:rsidRPr="00C71F74">
        <w:rPr>
          <w:rFonts w:ascii="Calibri Light" w:hAnsi="Calibri Light" w:cs="Calibri Light"/>
          <w:b/>
          <w:lang w:val="lt-LT"/>
        </w:rPr>
        <w:t>klientas</w:t>
      </w:r>
      <w:r w:rsidR="0027533E" w:rsidRPr="00C71F74">
        <w:rPr>
          <w:rFonts w:ascii="Calibri Light" w:hAnsi="Calibri Light" w:cs="Calibri Light"/>
          <w:lang w:val="lt-LT"/>
        </w:rPr>
        <w:t xml:space="preserve"> Migracijos departamente</w:t>
      </w:r>
      <w:r w:rsidRPr="00C71F74">
        <w:rPr>
          <w:rFonts w:ascii="Calibri Light" w:hAnsi="Calibri Light" w:cs="Calibri Light"/>
          <w:lang w:val="lt-LT"/>
        </w:rPr>
        <w:t>;</w:t>
      </w:r>
    </w:p>
    <w:p w14:paraId="6BAA62C6" w14:textId="77777777" w:rsidR="00CD30AF" w:rsidRPr="00C71F74" w:rsidRDefault="00B72365" w:rsidP="00C71F74">
      <w:pPr>
        <w:pStyle w:val="ListParagraph"/>
        <w:numPr>
          <w:ilvl w:val="1"/>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lang w:val="lt-LT"/>
        </w:rPr>
        <w:t>2 (antra) pirkimo objekto dalis.</w:t>
      </w:r>
      <w:r w:rsidRPr="00C71F74">
        <w:rPr>
          <w:rFonts w:ascii="Calibri Light" w:hAnsi="Calibri Light" w:cs="Calibri Light"/>
          <w:lang w:val="lt-LT"/>
        </w:rPr>
        <w:t xml:space="preserve"> </w:t>
      </w:r>
      <w:r w:rsidR="00CD30AF" w:rsidRPr="00C71F74">
        <w:rPr>
          <w:rFonts w:ascii="Calibri Light" w:hAnsi="Calibri Light" w:cs="Calibri Light"/>
          <w:lang w:val="lt-LT"/>
        </w:rPr>
        <w:t>Siuntų surinkimo, rūšiavimo, vežimo ir pristatymo gavėjams per kurjerį paslaug</w:t>
      </w:r>
      <w:r w:rsidR="00925356" w:rsidRPr="00C71F74">
        <w:rPr>
          <w:rFonts w:ascii="Calibri Light" w:hAnsi="Calibri Light" w:cs="Calibri Light"/>
          <w:lang w:val="lt-LT"/>
        </w:rPr>
        <w:t>o</w:t>
      </w:r>
      <w:r w:rsidR="00CD30AF" w:rsidRPr="00C71F74">
        <w:rPr>
          <w:rFonts w:ascii="Calibri Light" w:hAnsi="Calibri Light" w:cs="Calibri Light"/>
          <w:lang w:val="lt-LT"/>
        </w:rPr>
        <w:t>s visoje Lietuvos Respublikos teritorijoje, įskaitant kaimo vietoves, išskyrus Kuršių neriją</w:t>
      </w:r>
      <w:r w:rsidR="00766158" w:rsidRPr="00C71F74">
        <w:rPr>
          <w:rFonts w:ascii="Calibri Light" w:hAnsi="Calibri Light" w:cs="Calibri Light"/>
          <w:lang w:val="lt-LT"/>
        </w:rPr>
        <w:t>:</w:t>
      </w:r>
    </w:p>
    <w:p w14:paraId="029C2A56" w14:textId="77777777" w:rsidR="00766158" w:rsidRPr="00C71F74" w:rsidRDefault="00925356" w:rsidP="00C71F74">
      <w:pPr>
        <w:pStyle w:val="ListParagraph"/>
        <w:numPr>
          <w:ilvl w:val="2"/>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s</w:t>
      </w:r>
      <w:r w:rsidR="00766158" w:rsidRPr="00C71F74">
        <w:rPr>
          <w:rFonts w:ascii="Calibri Light" w:hAnsi="Calibri Light" w:cs="Calibri Light"/>
          <w:lang w:val="lt-LT"/>
        </w:rPr>
        <w:t xml:space="preserve">iuntų (daugkartinio naudojimo medžiaginėse plombuojamose pakuotėse arba plombuojamose dėžėse) surinkimo iš Migracijos departamento Išrašymo skyriaus, Žirmūnų g. 1D, Vilniuje, rūšiavimo, vežimo ir jų pristatymo </w:t>
      </w:r>
      <w:r w:rsidRPr="00C71F74">
        <w:rPr>
          <w:rFonts w:ascii="Calibri Light" w:hAnsi="Calibri Light" w:cs="Calibri Light"/>
          <w:lang w:val="lt-LT"/>
        </w:rPr>
        <w:t xml:space="preserve">per kurjerį </w:t>
      </w:r>
      <w:r w:rsidR="00766158" w:rsidRPr="00C71F74">
        <w:rPr>
          <w:rFonts w:ascii="Calibri Light" w:hAnsi="Calibri Light" w:cs="Calibri Light"/>
          <w:lang w:val="lt-LT"/>
        </w:rPr>
        <w:t>į nurodytus Migracijos departamento teritorinius skyrius</w:t>
      </w:r>
      <w:r w:rsidRPr="00C71F74">
        <w:rPr>
          <w:rFonts w:ascii="Calibri Light" w:hAnsi="Calibri Light" w:cs="Calibri Light"/>
          <w:lang w:val="lt-LT"/>
        </w:rPr>
        <w:t xml:space="preserve"> paslaugos</w:t>
      </w:r>
      <w:r w:rsidR="00766158" w:rsidRPr="00C71F74">
        <w:rPr>
          <w:rFonts w:ascii="Calibri Light" w:hAnsi="Calibri Light" w:cs="Calibri Light"/>
          <w:lang w:val="lt-LT"/>
        </w:rPr>
        <w:t xml:space="preserve">; </w:t>
      </w:r>
    </w:p>
    <w:p w14:paraId="3C10E801" w14:textId="77777777" w:rsidR="00766158" w:rsidRPr="00C71F74" w:rsidRDefault="00925356" w:rsidP="00C71F74">
      <w:pPr>
        <w:pStyle w:val="ListParagraph"/>
        <w:numPr>
          <w:ilvl w:val="2"/>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 xml:space="preserve">siuntų surinkimo iš </w:t>
      </w:r>
      <w:r w:rsidR="00766158" w:rsidRPr="00C71F74">
        <w:rPr>
          <w:rFonts w:ascii="Calibri Light" w:hAnsi="Calibri Light" w:cs="Calibri Light"/>
          <w:lang w:val="lt-LT"/>
        </w:rPr>
        <w:t xml:space="preserve">Migracijos departamento teritorinių skyrių ar nurodytu adresu pagal </w:t>
      </w:r>
      <w:r w:rsidRPr="00C71F74">
        <w:rPr>
          <w:rFonts w:ascii="Calibri Light" w:hAnsi="Calibri Light" w:cs="Calibri Light"/>
          <w:lang w:val="lt-LT"/>
        </w:rPr>
        <w:t>p</w:t>
      </w:r>
      <w:r w:rsidR="00766158" w:rsidRPr="00C71F74">
        <w:rPr>
          <w:rFonts w:ascii="Calibri Light" w:hAnsi="Calibri Light" w:cs="Calibri Light"/>
          <w:lang w:val="lt-LT"/>
        </w:rPr>
        <w:t>aslaugų teikėjo iškvietimą suformuotą savitarnos svetainėje</w:t>
      </w:r>
      <w:r w:rsidRPr="00C71F74">
        <w:rPr>
          <w:rFonts w:ascii="Calibri Light" w:hAnsi="Calibri Light" w:cs="Calibri Light"/>
          <w:lang w:val="lt-LT"/>
        </w:rPr>
        <w:t>, rūšiavimo, vežimo</w:t>
      </w:r>
      <w:r w:rsidR="00766158" w:rsidRPr="00C71F74">
        <w:rPr>
          <w:rFonts w:ascii="Calibri Light" w:hAnsi="Calibri Light" w:cs="Calibri Light"/>
          <w:lang w:val="lt-LT"/>
        </w:rPr>
        <w:t xml:space="preserve"> ir j</w:t>
      </w:r>
      <w:r w:rsidRPr="00C71F74">
        <w:rPr>
          <w:rFonts w:ascii="Calibri Light" w:hAnsi="Calibri Light" w:cs="Calibri Light"/>
          <w:lang w:val="lt-LT"/>
        </w:rPr>
        <w:t xml:space="preserve">ų </w:t>
      </w:r>
      <w:r w:rsidR="00766158" w:rsidRPr="00C71F74">
        <w:rPr>
          <w:rFonts w:ascii="Calibri Light" w:hAnsi="Calibri Light" w:cs="Calibri Light"/>
          <w:lang w:val="lt-LT"/>
        </w:rPr>
        <w:t>pristaty</w:t>
      </w:r>
      <w:r w:rsidRPr="00C71F74">
        <w:rPr>
          <w:rFonts w:ascii="Calibri Light" w:hAnsi="Calibri Light" w:cs="Calibri Light"/>
          <w:lang w:val="lt-LT"/>
        </w:rPr>
        <w:t>mo per kurjerį</w:t>
      </w:r>
      <w:r w:rsidR="00766158" w:rsidRPr="00C71F74">
        <w:rPr>
          <w:rFonts w:ascii="Calibri Light" w:hAnsi="Calibri Light" w:cs="Calibri Light"/>
          <w:lang w:val="lt-LT"/>
        </w:rPr>
        <w:t xml:space="preserve"> konkrečiu Migracijos departamento nurodytu adresu visoje Lietuvos Respublikoje</w:t>
      </w:r>
      <w:r w:rsidRPr="00C71F74">
        <w:rPr>
          <w:rFonts w:ascii="Calibri Light" w:hAnsi="Calibri Light" w:cs="Calibri Light"/>
          <w:lang w:val="lt-LT"/>
        </w:rPr>
        <w:t xml:space="preserve"> paslaugos</w:t>
      </w:r>
      <w:r w:rsidR="00766158" w:rsidRPr="00C71F74">
        <w:rPr>
          <w:rFonts w:ascii="Calibri Light" w:hAnsi="Calibri Light" w:cs="Calibri Light"/>
          <w:lang w:val="lt-LT"/>
        </w:rPr>
        <w:t>.</w:t>
      </w:r>
    </w:p>
    <w:p w14:paraId="6FA14222" w14:textId="77777777" w:rsidR="00CC1FC0" w:rsidRPr="00C71F74" w:rsidRDefault="00CC1FC0"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eastAsiaTheme="minorHAnsi" w:hAnsi="Calibri Light" w:cs="Calibri Light"/>
          <w:color w:val="000000"/>
          <w:lang w:val="lt-LT"/>
        </w:rPr>
      </w:pPr>
      <w:r w:rsidRPr="00C71F74">
        <w:rPr>
          <w:rFonts w:ascii="Calibri Light" w:eastAsiaTheme="minorHAnsi" w:hAnsi="Calibri Light" w:cs="Calibri Light"/>
          <w:color w:val="000000"/>
          <w:lang w:val="lt-LT"/>
        </w:rPr>
        <w:t>Paslaugų teikėjai gali teikti pasiūlymus vienai, kelioms ar visoms pirkimo objekto dalims, tačiau visai kiekvienos atskiros pirkimo objekto dalies apimčiai, vadovaudamiesi atitinkamos pirkimo dalies Technine specifikacija.</w:t>
      </w:r>
    </w:p>
    <w:p w14:paraId="1873060B" w14:textId="77777777" w:rsidR="002703B9" w:rsidRPr="00C71F74" w:rsidRDefault="002703B9"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bCs/>
          <w:lang w:val="lt-LT"/>
        </w:rPr>
        <w:t xml:space="preserve">Reikalavimai </w:t>
      </w:r>
      <w:r w:rsidR="009553A9" w:rsidRPr="00C71F74">
        <w:rPr>
          <w:rFonts w:ascii="Calibri Light" w:hAnsi="Calibri Light" w:cs="Calibri Light"/>
          <w:b/>
          <w:bCs/>
          <w:lang w:val="lt-LT"/>
        </w:rPr>
        <w:t xml:space="preserve">1 (pirmai) </w:t>
      </w:r>
      <w:r w:rsidRPr="00C71F74">
        <w:rPr>
          <w:rFonts w:ascii="Calibri Light" w:hAnsi="Calibri Light" w:cs="Calibri Light"/>
          <w:b/>
          <w:bCs/>
          <w:lang w:val="lt-LT"/>
        </w:rPr>
        <w:t>p</w:t>
      </w:r>
      <w:r w:rsidR="007D4252" w:rsidRPr="00C71F74">
        <w:rPr>
          <w:rFonts w:ascii="Calibri Light" w:hAnsi="Calibri Light" w:cs="Calibri Light"/>
          <w:b/>
          <w:bCs/>
          <w:lang w:val="lt-LT"/>
        </w:rPr>
        <w:t>irkimo objekt</w:t>
      </w:r>
      <w:r w:rsidR="009553A9" w:rsidRPr="00C71F74">
        <w:rPr>
          <w:rFonts w:ascii="Calibri Light" w:hAnsi="Calibri Light" w:cs="Calibri Light"/>
          <w:b/>
          <w:bCs/>
          <w:lang w:val="lt-LT"/>
        </w:rPr>
        <w:t>o daliai</w:t>
      </w:r>
      <w:r w:rsidR="00B72365" w:rsidRPr="00C71F74">
        <w:rPr>
          <w:rFonts w:ascii="Calibri Light" w:hAnsi="Calibri Light" w:cs="Calibri Light"/>
          <w:b/>
          <w:bCs/>
          <w:lang w:val="lt-LT"/>
        </w:rPr>
        <w:t>.</w:t>
      </w:r>
    </w:p>
    <w:p w14:paraId="0FBB98DC" w14:textId="77777777" w:rsidR="004F0243" w:rsidRPr="00C71F74" w:rsidRDefault="007D4252"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Paslaugų teikėjas </w:t>
      </w:r>
      <w:r w:rsidR="004D7269" w:rsidRPr="00C71F74">
        <w:rPr>
          <w:rFonts w:ascii="Calibri Light" w:hAnsi="Calibri Light" w:cs="Calibri Light"/>
          <w:sz w:val="22"/>
          <w:szCs w:val="22"/>
        </w:rPr>
        <w:t xml:space="preserve">kiekvieną darbo dieną iki 16 val. turi </w:t>
      </w:r>
      <w:r w:rsidRPr="00C71F74">
        <w:rPr>
          <w:rFonts w:ascii="Calibri Light" w:hAnsi="Calibri Light" w:cs="Calibri Light"/>
          <w:sz w:val="22"/>
          <w:szCs w:val="22"/>
        </w:rPr>
        <w:t>surinkti paruoštas siuntas</w:t>
      </w:r>
      <w:r w:rsidR="00C42800" w:rsidRPr="00C71F74">
        <w:rPr>
          <w:rFonts w:ascii="Calibri Light" w:hAnsi="Calibri Light" w:cs="Calibri Light"/>
          <w:sz w:val="22"/>
          <w:szCs w:val="22"/>
        </w:rPr>
        <w:t xml:space="preserve"> </w:t>
      </w:r>
      <w:r w:rsidRPr="00C71F74">
        <w:rPr>
          <w:rFonts w:ascii="Calibri Light" w:hAnsi="Calibri Light" w:cs="Calibri Light"/>
          <w:sz w:val="22"/>
          <w:szCs w:val="22"/>
        </w:rPr>
        <w:t xml:space="preserve">iš </w:t>
      </w:r>
      <w:r w:rsidR="004D7269" w:rsidRPr="00C71F74">
        <w:rPr>
          <w:rFonts w:ascii="Calibri Light" w:hAnsi="Calibri Light" w:cs="Calibri Light"/>
          <w:sz w:val="22"/>
          <w:szCs w:val="22"/>
        </w:rPr>
        <w:t>Migracijos departamento</w:t>
      </w:r>
      <w:r w:rsidRPr="00C71F74">
        <w:rPr>
          <w:rFonts w:ascii="Calibri Light" w:hAnsi="Calibri Light" w:cs="Calibri Light"/>
          <w:sz w:val="22"/>
          <w:szCs w:val="22"/>
        </w:rPr>
        <w:t xml:space="preserve"> </w:t>
      </w:r>
      <w:r w:rsidR="004D7269" w:rsidRPr="00C71F74">
        <w:rPr>
          <w:rFonts w:ascii="Calibri Light" w:hAnsi="Calibri Light" w:cs="Calibri Light"/>
          <w:sz w:val="22"/>
          <w:szCs w:val="22"/>
        </w:rPr>
        <w:t>I</w:t>
      </w:r>
      <w:r w:rsidRPr="00C71F74">
        <w:rPr>
          <w:rFonts w:ascii="Calibri Light" w:hAnsi="Calibri Light" w:cs="Calibri Light"/>
          <w:sz w:val="22"/>
          <w:szCs w:val="22"/>
        </w:rPr>
        <w:t xml:space="preserve">šrašymo </w:t>
      </w:r>
      <w:r w:rsidR="004D7269" w:rsidRPr="00C71F74">
        <w:rPr>
          <w:rFonts w:ascii="Calibri Light" w:hAnsi="Calibri Light" w:cs="Calibri Light"/>
          <w:sz w:val="22"/>
          <w:szCs w:val="22"/>
        </w:rPr>
        <w:t xml:space="preserve">skyriaus, Žirmūnų g. 1D, Vilniuje, </w:t>
      </w:r>
      <w:r w:rsidRPr="00C71F74">
        <w:rPr>
          <w:rFonts w:ascii="Calibri Light" w:hAnsi="Calibri Light" w:cs="Calibri Light"/>
          <w:sz w:val="22"/>
          <w:szCs w:val="22"/>
        </w:rPr>
        <w:t>ir jas pristatyti</w:t>
      </w:r>
      <w:r w:rsidR="002703B9" w:rsidRPr="00C71F74">
        <w:rPr>
          <w:rFonts w:ascii="Calibri Light" w:hAnsi="Calibri Light" w:cs="Calibri Light"/>
          <w:sz w:val="22"/>
          <w:szCs w:val="22"/>
        </w:rPr>
        <w:t xml:space="preserve"> </w:t>
      </w:r>
      <w:r w:rsidRPr="00C71F74">
        <w:rPr>
          <w:rFonts w:ascii="Calibri Light" w:hAnsi="Calibri Light" w:cs="Calibri Light"/>
          <w:sz w:val="22"/>
          <w:szCs w:val="22"/>
        </w:rPr>
        <w:t>asmeniškai konkrečiu Migracijos departamento kliento nurodytu adresu visoje Lietuvos Respublikos teritorijoje,</w:t>
      </w:r>
      <w:r w:rsidR="004D7269" w:rsidRPr="00C71F74">
        <w:rPr>
          <w:rFonts w:ascii="Calibri Light" w:hAnsi="Calibri Light" w:cs="Calibri Light"/>
          <w:sz w:val="22"/>
          <w:szCs w:val="22"/>
        </w:rPr>
        <w:t xml:space="preserve"> t. y.</w:t>
      </w:r>
      <w:r w:rsidRPr="00C71F74">
        <w:rPr>
          <w:rFonts w:ascii="Calibri Light" w:hAnsi="Calibri Light" w:cs="Calibri Light"/>
          <w:sz w:val="22"/>
          <w:szCs w:val="22"/>
        </w:rPr>
        <w:t xml:space="preserve"> asmeniškai įteikti siuntą klientui</w:t>
      </w:r>
      <w:r w:rsidR="004D7269" w:rsidRPr="00C71F74">
        <w:rPr>
          <w:rFonts w:ascii="Calibri Light" w:hAnsi="Calibri Light" w:cs="Calibri Light"/>
          <w:sz w:val="22"/>
          <w:szCs w:val="22"/>
        </w:rPr>
        <w:t>.</w:t>
      </w:r>
      <w:r w:rsidRPr="00C71F74">
        <w:rPr>
          <w:rFonts w:ascii="Calibri Light" w:hAnsi="Calibri Light" w:cs="Calibri Light"/>
          <w:sz w:val="22"/>
          <w:szCs w:val="22"/>
        </w:rPr>
        <w:t xml:space="preserve"> </w:t>
      </w:r>
      <w:r w:rsidR="00993654" w:rsidRPr="00C71F74">
        <w:rPr>
          <w:rFonts w:ascii="Calibri Light" w:hAnsi="Calibri Light" w:cs="Calibri Light"/>
          <w:sz w:val="22"/>
          <w:szCs w:val="22"/>
        </w:rPr>
        <w:t>Paslaugų teikėjas n</w:t>
      </w:r>
      <w:r w:rsidRPr="00C71F74">
        <w:rPr>
          <w:rFonts w:ascii="Calibri Light" w:hAnsi="Calibri Light" w:cs="Calibri Light"/>
          <w:sz w:val="22"/>
          <w:szCs w:val="22"/>
        </w:rPr>
        <w:t xml:space="preserve">epristatytas siuntas </w:t>
      </w:r>
      <w:r w:rsidR="00993654" w:rsidRPr="00C71F74">
        <w:rPr>
          <w:rFonts w:ascii="Calibri Light" w:hAnsi="Calibri Light" w:cs="Calibri Light"/>
          <w:sz w:val="22"/>
          <w:szCs w:val="22"/>
        </w:rPr>
        <w:t xml:space="preserve">turi </w:t>
      </w:r>
      <w:r w:rsidRPr="00C71F74">
        <w:rPr>
          <w:rFonts w:ascii="Calibri Light" w:hAnsi="Calibri Light" w:cs="Calibri Light"/>
          <w:sz w:val="22"/>
          <w:szCs w:val="22"/>
        </w:rPr>
        <w:t xml:space="preserve">grąžinti Migracijos departamento teritoriniam skyriui, </w:t>
      </w:r>
      <w:r w:rsidRPr="00C71F74">
        <w:rPr>
          <w:rFonts w:ascii="Calibri Light" w:eastAsia="Times New Roman" w:hAnsi="Calibri Light" w:cs="Calibri Light"/>
          <w:sz w:val="22"/>
          <w:szCs w:val="22"/>
        </w:rPr>
        <w:t xml:space="preserve">jei buvo neįmanoma siuntų pristatyti nurodytu kliento adresu dėl ne nuo paslaugų tiekėjo priklausančių priežasčių. </w:t>
      </w:r>
      <w:r w:rsidR="00993654" w:rsidRPr="00C71F74">
        <w:rPr>
          <w:rFonts w:ascii="Calibri Light" w:eastAsia="Times New Roman" w:hAnsi="Calibri Light" w:cs="Calibri Light"/>
          <w:sz w:val="22"/>
          <w:szCs w:val="22"/>
        </w:rPr>
        <w:t>Paslaugų teikėjo</w:t>
      </w:r>
      <w:r w:rsidRPr="00C71F74">
        <w:rPr>
          <w:rFonts w:ascii="Calibri Light" w:eastAsia="Times New Roman" w:hAnsi="Calibri Light" w:cs="Calibri Light"/>
          <w:sz w:val="22"/>
          <w:szCs w:val="22"/>
        </w:rPr>
        <w:t xml:space="preserve"> neįteiktą siuntą </w:t>
      </w:r>
      <w:r w:rsidR="00993654" w:rsidRPr="00C71F74">
        <w:rPr>
          <w:rFonts w:ascii="Calibri Light" w:eastAsia="Times New Roman" w:hAnsi="Calibri Light" w:cs="Calibri Light"/>
          <w:sz w:val="22"/>
          <w:szCs w:val="22"/>
        </w:rPr>
        <w:t>(</w:t>
      </w:r>
      <w:r w:rsidRPr="00C71F74">
        <w:rPr>
          <w:rFonts w:ascii="Calibri Light" w:eastAsia="Times New Roman" w:hAnsi="Calibri Light" w:cs="Calibri Light"/>
          <w:sz w:val="22"/>
          <w:szCs w:val="22"/>
        </w:rPr>
        <w:t xml:space="preserve">dėl </w:t>
      </w:r>
      <w:r w:rsidR="00993654" w:rsidRPr="00C71F74">
        <w:rPr>
          <w:rFonts w:ascii="Calibri Light" w:eastAsia="Times New Roman" w:hAnsi="Calibri Light" w:cs="Calibri Light"/>
          <w:sz w:val="22"/>
          <w:szCs w:val="22"/>
        </w:rPr>
        <w:t xml:space="preserve">ne </w:t>
      </w:r>
      <w:r w:rsidRPr="00C71F74">
        <w:rPr>
          <w:rFonts w:ascii="Calibri Light" w:eastAsia="Times New Roman" w:hAnsi="Calibri Light" w:cs="Calibri Light"/>
          <w:sz w:val="22"/>
          <w:szCs w:val="22"/>
        </w:rPr>
        <w:t xml:space="preserve">nuo </w:t>
      </w:r>
      <w:r w:rsidR="00993654" w:rsidRPr="00C71F74">
        <w:rPr>
          <w:rFonts w:ascii="Calibri Light" w:eastAsia="Times New Roman" w:hAnsi="Calibri Light" w:cs="Calibri Light"/>
          <w:sz w:val="22"/>
          <w:szCs w:val="22"/>
        </w:rPr>
        <w:t>paslaugų teikėjo</w:t>
      </w:r>
      <w:r w:rsidRPr="00C71F74">
        <w:rPr>
          <w:rFonts w:ascii="Calibri Light" w:eastAsia="Times New Roman" w:hAnsi="Calibri Light" w:cs="Calibri Light"/>
          <w:sz w:val="22"/>
          <w:szCs w:val="22"/>
        </w:rPr>
        <w:t xml:space="preserve"> nepriklausančių priežasčių</w:t>
      </w:r>
      <w:r w:rsidR="00993654" w:rsidRPr="00C71F74">
        <w:rPr>
          <w:rFonts w:ascii="Calibri Light" w:eastAsia="Times New Roman" w:hAnsi="Calibri Light" w:cs="Calibri Light"/>
          <w:sz w:val="22"/>
          <w:szCs w:val="22"/>
        </w:rPr>
        <w:t>)</w:t>
      </w:r>
      <w:r w:rsidRPr="00C71F74">
        <w:rPr>
          <w:rFonts w:ascii="Calibri Light" w:eastAsia="Times New Roman" w:hAnsi="Calibri Light" w:cs="Calibri Light"/>
          <w:sz w:val="22"/>
          <w:szCs w:val="22"/>
        </w:rPr>
        <w:t xml:space="preserve"> klientas atsiims Migracijos departamento </w:t>
      </w:r>
      <w:r w:rsidR="00F05B7B" w:rsidRPr="00C71F74">
        <w:rPr>
          <w:rFonts w:ascii="Calibri Light" w:eastAsia="Times New Roman" w:hAnsi="Calibri Light" w:cs="Calibri Light"/>
          <w:sz w:val="22"/>
          <w:szCs w:val="22"/>
        </w:rPr>
        <w:t xml:space="preserve">teritoriniame </w:t>
      </w:r>
      <w:r w:rsidRPr="00C71F74">
        <w:rPr>
          <w:rFonts w:ascii="Calibri Light" w:eastAsia="Times New Roman" w:hAnsi="Calibri Light" w:cs="Calibri Light"/>
          <w:sz w:val="22"/>
          <w:szCs w:val="22"/>
        </w:rPr>
        <w:t>skyriuje.</w:t>
      </w:r>
    </w:p>
    <w:p w14:paraId="2AE3E0A0" w14:textId="77777777" w:rsidR="0027533E" w:rsidRPr="00C71F74" w:rsidRDefault="00993654"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eastAsia="Times New Roman" w:hAnsi="Calibri Light" w:cs="Calibri Light"/>
          <w:sz w:val="22"/>
          <w:szCs w:val="22"/>
        </w:rPr>
        <w:t xml:space="preserve">Siuntos pakuotes, </w:t>
      </w:r>
      <w:r w:rsidRPr="00C71F74">
        <w:rPr>
          <w:rFonts w:ascii="Calibri Light" w:hAnsi="Calibri Light" w:cs="Calibri Light"/>
          <w:sz w:val="22"/>
          <w:szCs w:val="22"/>
        </w:rPr>
        <w:t>atitinkančias paslaugų teikėjo reikalavimus siuntų pakavimui, Migracijos departament</w:t>
      </w:r>
      <w:r w:rsidR="00FD0D1A" w:rsidRPr="00C71F74">
        <w:rPr>
          <w:rFonts w:ascii="Calibri Light" w:hAnsi="Calibri Light" w:cs="Calibri Light"/>
          <w:sz w:val="22"/>
          <w:szCs w:val="22"/>
        </w:rPr>
        <w:t>o Išrašymo skyriui, Žirmūnų g. 1D, Vilniuje,</w:t>
      </w:r>
      <w:r w:rsidRPr="00C71F74">
        <w:rPr>
          <w:rFonts w:ascii="Calibri Light" w:hAnsi="Calibri Light" w:cs="Calibri Light"/>
          <w:sz w:val="22"/>
          <w:szCs w:val="22"/>
        </w:rPr>
        <w:t xml:space="preserve"> turi pristatyti paslaugų teikėjas. Pakuotės turi būti pristatomos pagal atskirą susitarimą, pakuotės kaina turi būti įskaičiuota į paslaugų teikimo klientui mokestį.</w:t>
      </w:r>
    </w:p>
    <w:p w14:paraId="032D3684" w14:textId="79DF57FC" w:rsidR="00993654" w:rsidRPr="00C71F74" w:rsidRDefault="007D4252"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eastAsia="Times New Roman" w:hAnsi="Calibri Light" w:cs="Calibri Light"/>
          <w:sz w:val="22"/>
          <w:szCs w:val="22"/>
        </w:rPr>
        <w:t xml:space="preserve">Turi būti galimybė sekti siuntos kelią tiek </w:t>
      </w:r>
      <w:r w:rsidR="00A311CD" w:rsidRPr="00C71F74">
        <w:rPr>
          <w:rFonts w:ascii="Calibri Light" w:eastAsia="Times New Roman" w:hAnsi="Calibri Light" w:cs="Calibri Light"/>
          <w:sz w:val="22"/>
          <w:szCs w:val="22"/>
        </w:rPr>
        <w:t>Migracijos departamentui</w:t>
      </w:r>
      <w:r w:rsidRPr="00C71F74">
        <w:rPr>
          <w:rFonts w:ascii="Calibri Light" w:eastAsia="Times New Roman" w:hAnsi="Calibri Light" w:cs="Calibri Light"/>
          <w:sz w:val="22"/>
          <w:szCs w:val="22"/>
        </w:rPr>
        <w:t>, tiek</w:t>
      </w:r>
      <w:r w:rsidR="009C020A" w:rsidRPr="00C71F74">
        <w:rPr>
          <w:rFonts w:ascii="Calibri Light" w:eastAsia="Times New Roman" w:hAnsi="Calibri Light" w:cs="Calibri Light"/>
          <w:sz w:val="22"/>
          <w:szCs w:val="22"/>
        </w:rPr>
        <w:t xml:space="preserve"> Migracijos departamento</w:t>
      </w:r>
      <w:r w:rsidRPr="00C71F74">
        <w:rPr>
          <w:rFonts w:ascii="Calibri Light" w:eastAsia="Times New Roman" w:hAnsi="Calibri Light" w:cs="Calibri Light"/>
          <w:sz w:val="22"/>
          <w:szCs w:val="22"/>
        </w:rPr>
        <w:t xml:space="preserve"> klientui</w:t>
      </w:r>
      <w:r w:rsidR="002703B9" w:rsidRPr="00C71F74">
        <w:rPr>
          <w:rFonts w:ascii="Calibri Light" w:eastAsia="Times New Roman" w:hAnsi="Calibri Light" w:cs="Calibri Light"/>
          <w:sz w:val="22"/>
          <w:szCs w:val="22"/>
        </w:rPr>
        <w:t>.</w:t>
      </w:r>
    </w:p>
    <w:p w14:paraId="78911801" w14:textId="77777777" w:rsidR="00993654" w:rsidRPr="00C71F74" w:rsidRDefault="00993654"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sz w:val="22"/>
          <w:szCs w:val="22"/>
        </w:rPr>
      </w:pPr>
      <w:r w:rsidRPr="00C71F74">
        <w:rPr>
          <w:rFonts w:ascii="Calibri Light" w:hAnsi="Calibri Light" w:cs="Calibri Light"/>
          <w:sz w:val="22"/>
          <w:szCs w:val="22"/>
        </w:rPr>
        <w:t xml:space="preserve">Paslaugos turi būti teikiamos vadovaujantis Lietuvos Respublikos pašto įstatymu, Pašto paslaugų teikimo taisyklėmis, patvirtintomis Lietuvos Respublikos ryšių reguliavimo tarnybos tarybos 2024 m. gruodžio 19 d. nutarimu Nr. TN-849, kitais teisės aktais, reglamentuojančiais pašto paslaugų teikimą (aktualiomis redakcijomis), ir paslaugų tiekėjo patvirtintomis pašto paslaugų teikimo taisyklėmis. </w:t>
      </w:r>
    </w:p>
    <w:p w14:paraId="7152C517" w14:textId="77777777" w:rsidR="00993654" w:rsidRPr="00C71F74" w:rsidRDefault="00993654"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sz w:val="22"/>
          <w:szCs w:val="22"/>
        </w:rPr>
      </w:pPr>
      <w:r w:rsidRPr="00C71F74">
        <w:rPr>
          <w:rFonts w:ascii="Calibri Light" w:hAnsi="Calibri Light" w:cs="Calibri Light"/>
          <w:sz w:val="22"/>
          <w:szCs w:val="22"/>
        </w:rPr>
        <w:t>Preliminarios paslaugų teikimo apimtys:</w:t>
      </w:r>
    </w:p>
    <w:tbl>
      <w:tblPr>
        <w:tblStyle w:val="TableGrid"/>
        <w:tblW w:w="10343" w:type="dxa"/>
        <w:tblLook w:val="04A0" w:firstRow="1" w:lastRow="0" w:firstColumn="1" w:lastColumn="0" w:noHBand="0" w:noVBand="1"/>
      </w:tblPr>
      <w:tblGrid>
        <w:gridCol w:w="846"/>
        <w:gridCol w:w="5245"/>
        <w:gridCol w:w="4252"/>
      </w:tblGrid>
      <w:tr w:rsidR="00993654" w:rsidRPr="00C71F74" w14:paraId="4454E8C2" w14:textId="77777777" w:rsidTr="00993654">
        <w:trPr>
          <w:trHeight w:val="300"/>
        </w:trPr>
        <w:tc>
          <w:tcPr>
            <w:tcW w:w="846" w:type="dxa"/>
          </w:tcPr>
          <w:p w14:paraId="0F5FF553" w14:textId="77777777" w:rsidR="00993654" w:rsidRPr="00C71F74" w:rsidRDefault="00993654" w:rsidP="00C71F74">
            <w:pPr>
              <w:pStyle w:val="Default"/>
              <w:tabs>
                <w:tab w:val="left" w:pos="851"/>
                <w:tab w:val="left" w:pos="993"/>
                <w:tab w:val="left" w:pos="1134"/>
                <w:tab w:val="left" w:pos="1276"/>
                <w:tab w:val="left" w:pos="1418"/>
                <w:tab w:val="left" w:pos="1560"/>
              </w:tabs>
              <w:ind w:left="164"/>
              <w:jc w:val="both"/>
              <w:rPr>
                <w:rFonts w:ascii="Calibri Light" w:hAnsi="Calibri Light" w:cs="Calibri Light"/>
                <w:b/>
                <w:bCs/>
                <w:sz w:val="22"/>
                <w:szCs w:val="22"/>
              </w:rPr>
            </w:pPr>
            <w:r w:rsidRPr="00C71F74">
              <w:rPr>
                <w:rFonts w:ascii="Calibri Light" w:hAnsi="Calibri Light" w:cs="Calibri Light"/>
                <w:b/>
                <w:bCs/>
                <w:sz w:val="22"/>
                <w:szCs w:val="22"/>
              </w:rPr>
              <w:t>Eil. Nr.</w:t>
            </w:r>
          </w:p>
        </w:tc>
        <w:tc>
          <w:tcPr>
            <w:tcW w:w="5245" w:type="dxa"/>
            <w:noWrap/>
            <w:vAlign w:val="center"/>
            <w:hideMark/>
          </w:tcPr>
          <w:p w14:paraId="6F532F44" w14:textId="77777777" w:rsidR="00993654" w:rsidRPr="00C71F74" w:rsidRDefault="00993654" w:rsidP="00C71F74">
            <w:pPr>
              <w:pStyle w:val="Default"/>
              <w:tabs>
                <w:tab w:val="left" w:pos="851"/>
                <w:tab w:val="left" w:pos="993"/>
                <w:tab w:val="left" w:pos="1134"/>
                <w:tab w:val="left" w:pos="1276"/>
                <w:tab w:val="left" w:pos="1418"/>
                <w:tab w:val="left" w:pos="1560"/>
              </w:tabs>
              <w:ind w:left="567"/>
              <w:jc w:val="both"/>
              <w:rPr>
                <w:rFonts w:ascii="Calibri Light" w:hAnsi="Calibri Light" w:cs="Calibri Light"/>
                <w:b/>
                <w:bCs/>
                <w:sz w:val="22"/>
                <w:szCs w:val="22"/>
              </w:rPr>
            </w:pPr>
            <w:r w:rsidRPr="00C71F74">
              <w:rPr>
                <w:rFonts w:ascii="Calibri Light" w:hAnsi="Calibri Light" w:cs="Calibri Light"/>
                <w:b/>
                <w:bCs/>
                <w:sz w:val="22"/>
                <w:szCs w:val="22"/>
              </w:rPr>
              <w:t>Siuntų pobūdis</w:t>
            </w:r>
          </w:p>
        </w:tc>
        <w:tc>
          <w:tcPr>
            <w:tcW w:w="4252" w:type="dxa"/>
            <w:noWrap/>
            <w:vAlign w:val="center"/>
            <w:hideMark/>
          </w:tcPr>
          <w:p w14:paraId="654933CB" w14:textId="77777777" w:rsidR="00993654" w:rsidRPr="00C71F74" w:rsidRDefault="00993654" w:rsidP="00C71F74">
            <w:pPr>
              <w:pStyle w:val="Default"/>
              <w:tabs>
                <w:tab w:val="left" w:pos="851"/>
                <w:tab w:val="left" w:pos="993"/>
                <w:tab w:val="left" w:pos="1134"/>
                <w:tab w:val="left" w:pos="1276"/>
                <w:tab w:val="left" w:pos="1418"/>
                <w:tab w:val="left" w:pos="1560"/>
              </w:tabs>
              <w:jc w:val="center"/>
              <w:rPr>
                <w:rFonts w:ascii="Calibri Light" w:hAnsi="Calibri Light" w:cs="Calibri Light"/>
                <w:b/>
                <w:bCs/>
                <w:sz w:val="22"/>
                <w:szCs w:val="22"/>
              </w:rPr>
            </w:pPr>
            <w:r w:rsidRPr="00C71F74">
              <w:rPr>
                <w:rFonts w:ascii="Calibri Light" w:hAnsi="Calibri Light" w:cs="Calibri Light"/>
                <w:b/>
                <w:bCs/>
                <w:sz w:val="22"/>
                <w:szCs w:val="22"/>
              </w:rPr>
              <w:t>Preliminarus kiekis* (vnt.) sutarties galiojimo laikotarpiu (36 mėn.)</w:t>
            </w:r>
          </w:p>
        </w:tc>
      </w:tr>
      <w:tr w:rsidR="00993654" w:rsidRPr="00C71F74" w14:paraId="31DC01E7" w14:textId="77777777" w:rsidTr="00993654">
        <w:trPr>
          <w:trHeight w:val="332"/>
        </w:trPr>
        <w:tc>
          <w:tcPr>
            <w:tcW w:w="846" w:type="dxa"/>
          </w:tcPr>
          <w:p w14:paraId="0872378B" w14:textId="77777777" w:rsidR="00993654" w:rsidRPr="00C71F74" w:rsidRDefault="00993654" w:rsidP="00C71F74">
            <w:pPr>
              <w:pStyle w:val="Default"/>
              <w:tabs>
                <w:tab w:val="left" w:pos="851"/>
                <w:tab w:val="left" w:pos="993"/>
                <w:tab w:val="left" w:pos="1134"/>
                <w:tab w:val="left" w:pos="1276"/>
                <w:tab w:val="left" w:pos="1418"/>
                <w:tab w:val="left" w:pos="1560"/>
              </w:tabs>
              <w:ind w:left="360" w:hanging="196"/>
              <w:jc w:val="both"/>
              <w:rPr>
                <w:rFonts w:ascii="Calibri Light" w:hAnsi="Calibri Light" w:cs="Calibri Light"/>
                <w:sz w:val="22"/>
                <w:szCs w:val="22"/>
              </w:rPr>
            </w:pPr>
            <w:r w:rsidRPr="00C71F74">
              <w:rPr>
                <w:rFonts w:ascii="Calibri Light" w:hAnsi="Calibri Light" w:cs="Calibri Light"/>
                <w:sz w:val="22"/>
                <w:szCs w:val="22"/>
              </w:rPr>
              <w:t>1.</w:t>
            </w:r>
          </w:p>
        </w:tc>
        <w:tc>
          <w:tcPr>
            <w:tcW w:w="5245" w:type="dxa"/>
            <w:noWrap/>
            <w:vAlign w:val="center"/>
            <w:hideMark/>
          </w:tcPr>
          <w:p w14:paraId="20C9738A" w14:textId="77777777" w:rsidR="00993654" w:rsidRPr="00C71F74" w:rsidRDefault="00993654" w:rsidP="00C71F74">
            <w:pPr>
              <w:pStyle w:val="Default"/>
              <w:tabs>
                <w:tab w:val="left" w:pos="851"/>
                <w:tab w:val="left" w:pos="993"/>
                <w:tab w:val="left" w:pos="1134"/>
                <w:tab w:val="left" w:pos="1276"/>
                <w:tab w:val="left" w:pos="1418"/>
                <w:tab w:val="left" w:pos="1560"/>
              </w:tabs>
              <w:jc w:val="both"/>
              <w:rPr>
                <w:rFonts w:ascii="Calibri Light" w:hAnsi="Calibri Light" w:cs="Calibri Light"/>
                <w:sz w:val="22"/>
                <w:szCs w:val="22"/>
              </w:rPr>
            </w:pPr>
            <w:r w:rsidRPr="00C71F74">
              <w:rPr>
                <w:rFonts w:ascii="Calibri Light" w:hAnsi="Calibri Light" w:cs="Calibri Light"/>
                <w:sz w:val="22"/>
                <w:szCs w:val="22"/>
              </w:rPr>
              <w:t>Siuntos iki 100 gramų</w:t>
            </w:r>
          </w:p>
        </w:tc>
        <w:tc>
          <w:tcPr>
            <w:tcW w:w="4252" w:type="dxa"/>
            <w:vAlign w:val="center"/>
            <w:hideMark/>
          </w:tcPr>
          <w:p w14:paraId="6B6236C5" w14:textId="77777777" w:rsidR="00993654" w:rsidRPr="00C71F74" w:rsidRDefault="00993654" w:rsidP="00C71F74">
            <w:pPr>
              <w:pStyle w:val="Default"/>
              <w:numPr>
                <w:ilvl w:val="0"/>
                <w:numId w:val="47"/>
              </w:numPr>
              <w:tabs>
                <w:tab w:val="left" w:pos="851"/>
                <w:tab w:val="left" w:pos="993"/>
                <w:tab w:val="left" w:pos="1134"/>
                <w:tab w:val="left" w:pos="1276"/>
                <w:tab w:val="left" w:pos="1418"/>
                <w:tab w:val="left" w:pos="1560"/>
              </w:tabs>
              <w:jc w:val="center"/>
              <w:rPr>
                <w:rFonts w:ascii="Calibri Light" w:hAnsi="Calibri Light" w:cs="Calibri Light"/>
                <w:sz w:val="22"/>
                <w:szCs w:val="22"/>
              </w:rPr>
            </w:pPr>
            <w:r w:rsidRPr="00C71F74">
              <w:rPr>
                <w:rFonts w:ascii="Calibri Light" w:hAnsi="Calibri Light" w:cs="Calibri Light"/>
                <w:sz w:val="22"/>
                <w:szCs w:val="22"/>
              </w:rPr>
              <w:t>00</w:t>
            </w:r>
            <w:r w:rsidR="005839BF" w:rsidRPr="00C71F74">
              <w:rPr>
                <w:rFonts w:ascii="Calibri Light" w:hAnsi="Calibri Light" w:cs="Calibri Light"/>
                <w:sz w:val="22"/>
                <w:szCs w:val="22"/>
              </w:rPr>
              <w:t>0</w:t>
            </w:r>
          </w:p>
        </w:tc>
      </w:tr>
    </w:tbl>
    <w:p w14:paraId="6041C8C4" w14:textId="77777777" w:rsidR="00993654" w:rsidRPr="00C71F74" w:rsidRDefault="00993654" w:rsidP="00C71F74">
      <w:pPr>
        <w:pStyle w:val="Default"/>
        <w:tabs>
          <w:tab w:val="left" w:pos="851"/>
          <w:tab w:val="left" w:pos="993"/>
          <w:tab w:val="left" w:pos="1134"/>
          <w:tab w:val="left" w:pos="1276"/>
          <w:tab w:val="left" w:pos="1418"/>
          <w:tab w:val="left" w:pos="1560"/>
        </w:tabs>
        <w:jc w:val="both"/>
        <w:rPr>
          <w:rFonts w:ascii="Calibri Light" w:hAnsi="Calibri Light" w:cs="Calibri Light"/>
          <w:color w:val="auto"/>
          <w:sz w:val="22"/>
          <w:szCs w:val="22"/>
        </w:rPr>
      </w:pPr>
      <w:r w:rsidRPr="00C71F74">
        <w:rPr>
          <w:rFonts w:ascii="Calibri Light" w:hAnsi="Calibri Light" w:cs="Calibri Light"/>
          <w:color w:val="auto"/>
          <w:sz w:val="22"/>
          <w:szCs w:val="22"/>
        </w:rPr>
        <w:t>*Nurodytas preliminarus kiekis, skirtas pasiūlymų palyginimui, sutartis bus sudaroma maksimaliai vertei, nurodytai sutarties projekte. Perkančioji organizacija neįsipareigoja nupirkti viso ar dalies nurodyto kiekio, paslaugos bus užsakomos pagal faktinį klientų poreikį.</w:t>
      </w:r>
    </w:p>
    <w:p w14:paraId="56BFFCD7" w14:textId="77777777" w:rsidR="005839BF" w:rsidRPr="00C71F74" w:rsidRDefault="005839BF" w:rsidP="00C71F74">
      <w:pPr>
        <w:pStyle w:val="ListParagraph"/>
        <w:numPr>
          <w:ilvl w:val="1"/>
          <w:numId w:val="40"/>
        </w:numPr>
        <w:tabs>
          <w:tab w:val="left" w:pos="993"/>
        </w:tabs>
        <w:spacing w:after="0" w:line="240" w:lineRule="auto"/>
        <w:ind w:left="0" w:firstLine="567"/>
        <w:rPr>
          <w:rFonts w:ascii="Calibri Light" w:eastAsiaTheme="minorHAnsi" w:hAnsi="Calibri Light" w:cs="Calibri Light"/>
          <w:lang w:val="lt-LT"/>
        </w:rPr>
      </w:pPr>
      <w:r w:rsidRPr="00C71F74">
        <w:rPr>
          <w:rFonts w:ascii="Calibri Light" w:eastAsiaTheme="minorHAnsi" w:hAnsi="Calibri Light" w:cs="Calibri Light"/>
          <w:lang w:val="lt-LT"/>
        </w:rPr>
        <w:t xml:space="preserve">Paslaugų teikėjas turi nustatyti </w:t>
      </w:r>
      <w:r w:rsidRPr="00C71F74">
        <w:rPr>
          <w:rFonts w:ascii="Calibri Light" w:eastAsiaTheme="minorHAnsi" w:hAnsi="Calibri Light" w:cs="Calibri Light"/>
          <w:i/>
          <w:lang w:val="lt-LT"/>
        </w:rPr>
        <w:t>standartinį</w:t>
      </w:r>
      <w:r w:rsidRPr="00C71F74">
        <w:rPr>
          <w:rFonts w:ascii="Calibri Light" w:eastAsiaTheme="minorHAnsi" w:hAnsi="Calibri Light" w:cs="Calibri Light"/>
          <w:lang w:val="lt-LT"/>
        </w:rPr>
        <w:t xml:space="preserve"> paslaugų teikimo </w:t>
      </w:r>
      <w:r w:rsidRPr="00C71F74">
        <w:rPr>
          <w:rFonts w:ascii="Calibri Light" w:eastAsiaTheme="minorHAnsi" w:hAnsi="Calibri Light" w:cs="Calibri Light"/>
          <w:i/>
          <w:lang w:val="lt-LT"/>
        </w:rPr>
        <w:t>visiems</w:t>
      </w:r>
      <w:r w:rsidRPr="00C71F74">
        <w:rPr>
          <w:rFonts w:ascii="Calibri Light" w:eastAsiaTheme="minorHAnsi" w:hAnsi="Calibri Light" w:cs="Calibri Light"/>
          <w:lang w:val="lt-LT"/>
        </w:rPr>
        <w:t xml:space="preserve"> Migracijos departamento klientams mokestį, kuris bus nurodytas sutartyje ir galios visą sutarties įgyvendinimo laikotarpį. Paslaugų teikimo klientui mokestis turi apimti visas paslaugų teikėjo išlaidas, susijusias su paslaugų teikimu (siuntos pakuotės kaina, siuntos pakuotės pristatymo, siuntos surinkimo, rūšiavimo, vežimo, pristatymo, pakartotinio pristatymo, grąžinimo siuntėjui ir kt. paslaugas). Už 1 (vienam) klientui suteiktas paslaugas Migracijos departamentas paslaugų teikėjui mokės tik sutartyje nurodytą paslaugų teikimo klientui mokestį (t. y. tik už asmeniškai klientui įteiktą siuntą ir tik tokią sumą, kurią sumokės klientas užsisakydamas paslaugas). Klientui užsisakius paslaugas, paslaugų teikimo klientui mokestį surinks Migracijos departamentas (atidaroma atskira banko sąskaita). </w:t>
      </w:r>
    </w:p>
    <w:p w14:paraId="1E53A4B1" w14:textId="77777777" w:rsidR="00BE6A1E" w:rsidRPr="00C71F74" w:rsidRDefault="007D4252"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bookmarkStart w:id="16" w:name="_Hlk98911307"/>
      <w:r w:rsidRPr="00C71F74">
        <w:rPr>
          <w:rFonts w:ascii="Calibri Light" w:hAnsi="Calibri Light" w:cs="Calibri Light"/>
          <w:color w:val="auto"/>
          <w:sz w:val="22"/>
          <w:szCs w:val="22"/>
        </w:rPr>
        <w:t xml:space="preserve">Paslaugų teikėjas nustatys paslaugų teikimo Migracijos departamento klientui mokestį (standartinis visiems klientams), kuris bus nurodytas sutartyje ir galios visą sutarties įgyvendinimo laikotarpį. Paslaugų teikimo klientui mokestis turės apimti visas paslaugų teikėjo išlaidas, susijusias su paslaugų teikimu (siuntos pakuotės kaina, siuntos </w:t>
      </w:r>
      <w:r w:rsidRPr="00C71F74">
        <w:rPr>
          <w:rFonts w:ascii="Calibri Light" w:hAnsi="Calibri Light" w:cs="Calibri Light"/>
          <w:color w:val="auto"/>
          <w:sz w:val="22"/>
          <w:szCs w:val="22"/>
        </w:rPr>
        <w:lastRenderedPageBreak/>
        <w:t xml:space="preserve">pakuotės pristatymo, siuntos surinkimo, rūšiavimo, vežimo, pristatymo, pakartotinio pristatymo, grąžinimo siuntėjui ir kt. paslaugas). Už 1 (vienam) klientui suteiktas paslaugas Migracijos departamentas paslaugų teikėjui mokės tik sutartyje nurodytą paslaugų teikimo klientui mokestį (t. y. tik tokią sumą, kurią sumokės klientas užsisakydamas paslaugas). Klientui užsisakius paslaugas, paslaugų teikimo klientui mokestį surinks Migracijos departamentas (atidaroma atskira banko sąskaita). Paslaugų teikėjas iki einamojo mėnesio 10 d. pateiks sąskaitą Migracijos departamentui už praėjusį kalendorinį mėnesį suteiktas paslaugas. </w:t>
      </w:r>
    </w:p>
    <w:p w14:paraId="09E1D2F3" w14:textId="77777777" w:rsidR="007D4252" w:rsidRPr="00C71F74" w:rsidRDefault="007D4252"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b/>
          <w:color w:val="auto"/>
          <w:sz w:val="22"/>
          <w:szCs w:val="22"/>
        </w:rPr>
      </w:pPr>
      <w:r w:rsidRPr="00C71F74">
        <w:rPr>
          <w:rFonts w:ascii="Calibri Light" w:hAnsi="Calibri Light" w:cs="Calibri Light"/>
          <w:b/>
          <w:sz w:val="22"/>
          <w:szCs w:val="22"/>
        </w:rPr>
        <w:t xml:space="preserve">Reikalavimai </w:t>
      </w:r>
      <w:bookmarkStart w:id="17" w:name="_Hlk98915878"/>
      <w:r w:rsidRPr="00C71F74">
        <w:rPr>
          <w:rFonts w:ascii="Calibri Light" w:hAnsi="Calibri Light" w:cs="Calibri Light"/>
          <w:b/>
          <w:bCs/>
          <w:sz w:val="22"/>
          <w:szCs w:val="22"/>
        </w:rPr>
        <w:t>siuntų paruošim</w:t>
      </w:r>
      <w:r w:rsidR="00766158" w:rsidRPr="00C71F74">
        <w:rPr>
          <w:rFonts w:ascii="Calibri Light" w:hAnsi="Calibri Light" w:cs="Calibri Light"/>
          <w:b/>
          <w:bCs/>
          <w:sz w:val="22"/>
          <w:szCs w:val="22"/>
        </w:rPr>
        <w:t>ui</w:t>
      </w:r>
      <w:r w:rsidRPr="00C71F74">
        <w:rPr>
          <w:rFonts w:ascii="Calibri Light" w:hAnsi="Calibri Light" w:cs="Calibri Light"/>
          <w:b/>
          <w:bCs/>
          <w:sz w:val="22"/>
          <w:szCs w:val="22"/>
        </w:rPr>
        <w:t>:</w:t>
      </w:r>
    </w:p>
    <w:p w14:paraId="3766740B" w14:textId="3ADA31D4" w:rsidR="00766158" w:rsidRPr="00C71F74" w:rsidRDefault="007D4252" w:rsidP="00C71F74">
      <w:pPr>
        <w:pStyle w:val="Default"/>
        <w:numPr>
          <w:ilvl w:val="2"/>
          <w:numId w:val="40"/>
        </w:numPr>
        <w:tabs>
          <w:tab w:val="left" w:pos="567"/>
          <w:tab w:val="left" w:pos="851"/>
          <w:tab w:val="left" w:pos="993"/>
          <w:tab w:val="left" w:pos="1134"/>
          <w:tab w:val="left" w:pos="1418"/>
          <w:tab w:val="left" w:pos="1560"/>
        </w:tabs>
        <w:ind w:left="0" w:firstLine="567"/>
        <w:jc w:val="both"/>
        <w:rPr>
          <w:rFonts w:ascii="Calibri Light" w:hAnsi="Calibri Light" w:cs="Calibri Light"/>
          <w:color w:val="auto"/>
          <w:sz w:val="22"/>
          <w:szCs w:val="22"/>
        </w:rPr>
      </w:pPr>
      <w:bookmarkStart w:id="18" w:name="_Hlk201309246"/>
      <w:r w:rsidRPr="00C71F74">
        <w:rPr>
          <w:rFonts w:ascii="Calibri Light" w:hAnsi="Calibri Light" w:cs="Calibri Light"/>
          <w:sz w:val="22"/>
          <w:szCs w:val="22"/>
        </w:rPr>
        <w:t>informaciją apie paruoštas siuntas ir kliento kontaktinius duomenis paslaugų teikėjas gaus iš</w:t>
      </w:r>
      <w:r w:rsidR="00BE6A1E" w:rsidRPr="00C71F74">
        <w:rPr>
          <w:rFonts w:ascii="Calibri Light" w:eastAsia="Times New Roman" w:hAnsi="Calibri Light" w:cs="Calibri Light"/>
          <w:sz w:val="22"/>
          <w:szCs w:val="22"/>
        </w:rPr>
        <w:t xml:space="preserve"> Asmens dokumentų išrašymo informacinės sistemos (toliau –</w:t>
      </w:r>
      <w:r w:rsidR="00BE6A1E" w:rsidRPr="00C71F74">
        <w:rPr>
          <w:rFonts w:ascii="Calibri Light" w:hAnsi="Calibri Light" w:cs="Calibri Light"/>
          <w:sz w:val="22"/>
          <w:szCs w:val="22"/>
        </w:rPr>
        <w:t xml:space="preserve"> </w:t>
      </w:r>
      <w:r w:rsidRPr="00C71F74">
        <w:rPr>
          <w:rFonts w:ascii="Calibri Light" w:hAnsi="Calibri Light" w:cs="Calibri Light"/>
          <w:sz w:val="22"/>
          <w:szCs w:val="22"/>
        </w:rPr>
        <w:t>ADIS</w:t>
      </w:r>
      <w:r w:rsidR="00BE6A1E" w:rsidRPr="00C71F74">
        <w:rPr>
          <w:rFonts w:ascii="Calibri Light" w:hAnsi="Calibri Light" w:cs="Calibri Light"/>
          <w:sz w:val="22"/>
          <w:szCs w:val="22"/>
        </w:rPr>
        <w:t>)</w:t>
      </w:r>
      <w:r w:rsidRPr="00C71F74">
        <w:rPr>
          <w:rFonts w:ascii="Calibri Light" w:hAnsi="Calibri Light" w:cs="Calibri Light"/>
          <w:sz w:val="22"/>
          <w:szCs w:val="22"/>
        </w:rPr>
        <w:t xml:space="preserve"> per paslaugų teikėjo</w:t>
      </w:r>
      <w:bookmarkEnd w:id="18"/>
      <w:r w:rsidR="00212259" w:rsidRPr="00C71F74">
        <w:rPr>
          <w:rFonts w:ascii="Calibri Light" w:hAnsi="Calibri Light" w:cs="Calibri Light"/>
          <w:sz w:val="22"/>
          <w:szCs w:val="22"/>
        </w:rPr>
        <w:t xml:space="preserve"> sistemą</w:t>
      </w:r>
      <w:r w:rsidR="009C020A" w:rsidRPr="00C71F74">
        <w:rPr>
          <w:rFonts w:ascii="Calibri Light" w:hAnsi="Calibri Light" w:cs="Calibri Light"/>
          <w:sz w:val="22"/>
          <w:szCs w:val="22"/>
        </w:rPr>
        <w:t>;</w:t>
      </w:r>
    </w:p>
    <w:p w14:paraId="707E9393" w14:textId="77777777" w:rsidR="00766158" w:rsidRPr="00C71F74" w:rsidRDefault="007D4252" w:rsidP="00C71F74">
      <w:pPr>
        <w:pStyle w:val="Default"/>
        <w:numPr>
          <w:ilvl w:val="2"/>
          <w:numId w:val="40"/>
        </w:numPr>
        <w:tabs>
          <w:tab w:val="left" w:pos="567"/>
          <w:tab w:val="left" w:pos="851"/>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siuntos bus pakuojamos į paslaugų teikėjo </w:t>
      </w:r>
      <w:r w:rsidR="00FD0D1A" w:rsidRPr="00C71F74">
        <w:rPr>
          <w:rFonts w:ascii="Calibri Light" w:hAnsi="Calibri Light" w:cs="Calibri Light"/>
          <w:sz w:val="22"/>
          <w:szCs w:val="22"/>
        </w:rPr>
        <w:t xml:space="preserve">Migracijos departamento Išrašymo skyriui </w:t>
      </w:r>
      <w:r w:rsidRPr="00C71F74">
        <w:rPr>
          <w:rFonts w:ascii="Calibri Light" w:hAnsi="Calibri Light" w:cs="Calibri Light"/>
          <w:sz w:val="22"/>
          <w:szCs w:val="22"/>
        </w:rPr>
        <w:t>pristatytas siuntos pakuotes;</w:t>
      </w:r>
      <w:bookmarkEnd w:id="16"/>
    </w:p>
    <w:p w14:paraId="42F0567A" w14:textId="77777777" w:rsidR="00766158" w:rsidRPr="00C71F74" w:rsidRDefault="007D4252" w:rsidP="00C71F74">
      <w:pPr>
        <w:pStyle w:val="Default"/>
        <w:numPr>
          <w:ilvl w:val="2"/>
          <w:numId w:val="40"/>
        </w:numPr>
        <w:tabs>
          <w:tab w:val="left" w:pos="567"/>
          <w:tab w:val="left" w:pos="851"/>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formuojant siuntas bus nurodoma pastaba „Įteikti asmeniškai. Patikrinti gavėjo asmens dokumentą“;</w:t>
      </w:r>
    </w:p>
    <w:p w14:paraId="19326BB3" w14:textId="77777777" w:rsidR="007D4252" w:rsidRPr="00C71F74" w:rsidRDefault="007D4252" w:rsidP="00C71F74">
      <w:pPr>
        <w:pStyle w:val="Default"/>
        <w:numPr>
          <w:ilvl w:val="2"/>
          <w:numId w:val="40"/>
        </w:numPr>
        <w:tabs>
          <w:tab w:val="left" w:pos="567"/>
          <w:tab w:val="left" w:pos="851"/>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ant siuntos pakuotės bus nurodyti šie duomenys:</w:t>
      </w:r>
    </w:p>
    <w:p w14:paraId="3E5A82A7"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užrašas „Įteikti asmeniškai. Patikrinti gavėjo asmens dokumentą“;</w:t>
      </w:r>
    </w:p>
    <w:p w14:paraId="3153053B"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siuntėjo pavadinimas (Migracijos departamento skyrius, į kurį reikės grąžinti klientui nepristatytą siuntą, pavadinimas);</w:t>
      </w:r>
    </w:p>
    <w:p w14:paraId="58FC63A0"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siuntėjo adresas (Migracijos departamento skyriaus, į kurį reikės grąžinti klientui nepristatytą siuntą, adresas)</w:t>
      </w:r>
      <w:bookmarkEnd w:id="17"/>
      <w:r w:rsidR="00BE6A1E" w:rsidRPr="00C71F74">
        <w:rPr>
          <w:rFonts w:ascii="Calibri Light" w:hAnsi="Calibri Light" w:cs="Calibri Light"/>
          <w:sz w:val="22"/>
          <w:szCs w:val="22"/>
        </w:rPr>
        <w:t>;</w:t>
      </w:r>
    </w:p>
    <w:p w14:paraId="6586DDFE"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gavėjo vardas, pavardė, esant poreikiui – siuntą atsiimti įgalioto asmens vardas ir pavardė;</w:t>
      </w:r>
    </w:p>
    <w:p w14:paraId="01FF568F"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gavėjo ar įgalioto asmens tikslus adresas (gatvė, namo numeris, pašto kodas, miestas, šalis);</w:t>
      </w:r>
    </w:p>
    <w:p w14:paraId="3BA85409"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patikslinantys gavėjo ar įgalioto asmens adreso duomenys (korpusas, aukštas, kabinetas ir kt., neprivaloma);</w:t>
      </w:r>
    </w:p>
    <w:p w14:paraId="43ACBDEE" w14:textId="77777777" w:rsidR="00766158"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gavėjo ar įgalioto asmens kontaktinė informacija: mobilaus telefono numeris (tik Lietuvos ryšio abonentų numeriai „+370“) arba mobilaus telefono numeris (tik Lietuvos ryšio abonentų numeriai „+370“) ir el. pašto adresas;</w:t>
      </w:r>
    </w:p>
    <w:p w14:paraId="54FF2A14" w14:textId="77777777" w:rsidR="007D4252" w:rsidRPr="00C71F74" w:rsidRDefault="007D4252" w:rsidP="00C71F74">
      <w:pPr>
        <w:pStyle w:val="Default"/>
        <w:numPr>
          <w:ilvl w:val="3"/>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esant galimybėms, ant siuntos turi būti skiriamasis ženklas (pvz. ASMENS DOKUMENTAI);</w:t>
      </w:r>
    </w:p>
    <w:p w14:paraId="5BFE1A34" w14:textId="77777777" w:rsidR="007D4252" w:rsidRPr="00C71F74" w:rsidRDefault="00766158" w:rsidP="00C71F74">
      <w:pPr>
        <w:pStyle w:val="Default"/>
        <w:numPr>
          <w:ilvl w:val="1"/>
          <w:numId w:val="40"/>
        </w:numPr>
        <w:tabs>
          <w:tab w:val="left" w:pos="851"/>
          <w:tab w:val="left" w:pos="993"/>
          <w:tab w:val="left" w:pos="1134"/>
          <w:tab w:val="left" w:pos="1276"/>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b/>
          <w:bCs/>
          <w:sz w:val="22"/>
          <w:szCs w:val="22"/>
        </w:rPr>
        <w:t xml:space="preserve">Reikalavimai </w:t>
      </w:r>
      <w:r w:rsidR="007D4252" w:rsidRPr="00C71F74">
        <w:rPr>
          <w:rFonts w:ascii="Calibri Light" w:hAnsi="Calibri Light" w:cs="Calibri Light"/>
          <w:b/>
          <w:bCs/>
          <w:sz w:val="22"/>
          <w:szCs w:val="22"/>
        </w:rPr>
        <w:t>siuntų surinkim</w:t>
      </w:r>
      <w:r w:rsidRPr="00C71F74">
        <w:rPr>
          <w:rFonts w:ascii="Calibri Light" w:hAnsi="Calibri Light" w:cs="Calibri Light"/>
          <w:b/>
          <w:bCs/>
          <w:sz w:val="22"/>
          <w:szCs w:val="22"/>
        </w:rPr>
        <w:t>ui</w:t>
      </w:r>
      <w:r w:rsidR="007D4252" w:rsidRPr="00C71F74">
        <w:rPr>
          <w:rFonts w:ascii="Calibri Light" w:hAnsi="Calibri Light" w:cs="Calibri Light"/>
          <w:b/>
          <w:bCs/>
          <w:sz w:val="22"/>
          <w:szCs w:val="22"/>
        </w:rPr>
        <w:t>:</w:t>
      </w:r>
    </w:p>
    <w:p w14:paraId="3E402E08" w14:textId="77777777" w:rsidR="00766158"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paruoštas siuntas </w:t>
      </w:r>
      <w:r w:rsidR="00FD0D1A" w:rsidRPr="00C71F74">
        <w:rPr>
          <w:rFonts w:ascii="Calibri Light" w:hAnsi="Calibri Light" w:cs="Calibri Light"/>
          <w:sz w:val="22"/>
          <w:szCs w:val="22"/>
        </w:rPr>
        <w:t>paslaugų teikėjas</w:t>
      </w:r>
      <w:r w:rsidRPr="00C71F74">
        <w:rPr>
          <w:rFonts w:ascii="Calibri Light" w:hAnsi="Calibri Light" w:cs="Calibri Light"/>
          <w:sz w:val="22"/>
          <w:szCs w:val="22"/>
        </w:rPr>
        <w:t xml:space="preserve"> surinks iš </w:t>
      </w:r>
      <w:r w:rsidR="00FD0D1A" w:rsidRPr="00C71F74">
        <w:rPr>
          <w:rFonts w:ascii="Calibri Light" w:hAnsi="Calibri Light" w:cs="Calibri Light"/>
          <w:sz w:val="22"/>
          <w:szCs w:val="22"/>
        </w:rPr>
        <w:t xml:space="preserve">Migracijos departamento Išrašymo skyriaus, Žirmūnų g. 1D, Vilniuje, </w:t>
      </w:r>
      <w:r w:rsidRPr="00C71F74">
        <w:rPr>
          <w:rFonts w:ascii="Calibri Light" w:hAnsi="Calibri Light" w:cs="Calibri Light"/>
          <w:sz w:val="22"/>
          <w:szCs w:val="22"/>
        </w:rPr>
        <w:t xml:space="preserve">pagal iš anksto suderintą nuolatinį grafiką bet ne vėliau kaip iki 16.00 val. </w:t>
      </w:r>
      <w:r w:rsidR="00FD0D1A" w:rsidRPr="00C71F74">
        <w:rPr>
          <w:rFonts w:ascii="Calibri Light" w:hAnsi="Calibri Light" w:cs="Calibri Light"/>
          <w:sz w:val="22"/>
          <w:szCs w:val="22"/>
        </w:rPr>
        <w:t xml:space="preserve">Migracijos departamento Išrašymo skyriaus </w:t>
      </w:r>
      <w:r w:rsidRPr="00C71F74">
        <w:rPr>
          <w:rFonts w:ascii="Calibri Light" w:hAnsi="Calibri Light" w:cs="Calibri Light"/>
          <w:sz w:val="22"/>
          <w:szCs w:val="22"/>
        </w:rPr>
        <w:t xml:space="preserve">darbo laiku; </w:t>
      </w:r>
    </w:p>
    <w:p w14:paraId="1AFE18B2" w14:textId="7B102414" w:rsidR="00766158" w:rsidRPr="00C71F74" w:rsidRDefault="00FD0D1A"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paslaugų teikėjui</w:t>
      </w:r>
      <w:r w:rsidR="007D4252" w:rsidRPr="00C71F74">
        <w:rPr>
          <w:rFonts w:ascii="Calibri Light" w:hAnsi="Calibri Light" w:cs="Calibri Light"/>
          <w:sz w:val="22"/>
          <w:szCs w:val="22"/>
        </w:rPr>
        <w:t xml:space="preserve"> </w:t>
      </w:r>
      <w:r w:rsidRPr="00C71F74">
        <w:rPr>
          <w:rFonts w:ascii="Calibri Light" w:hAnsi="Calibri Light" w:cs="Calibri Light"/>
          <w:sz w:val="22"/>
          <w:szCs w:val="22"/>
        </w:rPr>
        <w:t xml:space="preserve">Migracijos departamento Išrašymo skyrius </w:t>
      </w:r>
      <w:r w:rsidR="007D4252" w:rsidRPr="00C71F74">
        <w:rPr>
          <w:rFonts w:ascii="Calibri Light" w:hAnsi="Calibri Light" w:cs="Calibri Light"/>
          <w:sz w:val="22"/>
          <w:szCs w:val="22"/>
        </w:rPr>
        <w:t>perduos siuntos perdavimo dokumentą (</w:t>
      </w:r>
      <w:r w:rsidR="009C020A" w:rsidRPr="00C71F74">
        <w:rPr>
          <w:rFonts w:ascii="Calibri Light" w:hAnsi="Calibri Light" w:cs="Calibri Light"/>
          <w:sz w:val="22"/>
          <w:szCs w:val="22"/>
        </w:rPr>
        <w:t>manifestą</w:t>
      </w:r>
      <w:r w:rsidR="007D4252" w:rsidRPr="00C71F74">
        <w:rPr>
          <w:rFonts w:ascii="Calibri Light" w:hAnsi="Calibri Light" w:cs="Calibri Light"/>
          <w:sz w:val="22"/>
          <w:szCs w:val="22"/>
        </w:rPr>
        <w:t xml:space="preserve">), kuriame </w:t>
      </w:r>
      <w:r w:rsidRPr="00C71F74">
        <w:rPr>
          <w:rFonts w:ascii="Calibri Light" w:hAnsi="Calibri Light" w:cs="Calibri Light"/>
          <w:sz w:val="22"/>
          <w:szCs w:val="22"/>
        </w:rPr>
        <w:t>išvardintos</w:t>
      </w:r>
      <w:r w:rsidR="007D4252" w:rsidRPr="00C71F74">
        <w:rPr>
          <w:rFonts w:ascii="Calibri Light" w:hAnsi="Calibri Light" w:cs="Calibri Light"/>
          <w:sz w:val="22"/>
          <w:szCs w:val="22"/>
        </w:rPr>
        <w:t xml:space="preserve"> visos siuntos. Siuntos perdavimo dokumente siuntos bus nurodytos pagal siuntų suformavimo datą ir laiką (nuo anksčiausiai suformuotos). Siuntos perdavimo dokumente bus nurodoma siuntų pristatymui reikalinga informacija, nurodyta </w:t>
      </w:r>
      <w:r w:rsidR="00A03987" w:rsidRPr="00C71F74">
        <w:rPr>
          <w:rFonts w:ascii="Calibri Light" w:hAnsi="Calibri Light" w:cs="Calibri Light"/>
          <w:sz w:val="22"/>
          <w:szCs w:val="22"/>
        </w:rPr>
        <w:t>9</w:t>
      </w:r>
      <w:r w:rsidR="007D4252" w:rsidRPr="00C71F74">
        <w:rPr>
          <w:rFonts w:ascii="Calibri Light" w:hAnsi="Calibri Light" w:cs="Calibri Light"/>
          <w:sz w:val="22"/>
          <w:szCs w:val="22"/>
        </w:rPr>
        <w:t>.1.4 punkte.</w:t>
      </w:r>
      <w:r w:rsidR="007D4252" w:rsidRPr="00C71F74">
        <w:rPr>
          <w:rFonts w:ascii="Calibri Light" w:hAnsi="Calibri Light" w:cs="Calibri Light"/>
          <w:sz w:val="22"/>
          <w:szCs w:val="22"/>
          <w:lang w:eastAsia="lt-LT"/>
        </w:rPr>
        <w:t xml:space="preserve"> </w:t>
      </w:r>
      <w:r w:rsidR="007D4252" w:rsidRPr="00C71F74">
        <w:rPr>
          <w:rFonts w:ascii="Calibri Light" w:hAnsi="Calibri Light" w:cs="Calibri Light"/>
          <w:sz w:val="22"/>
          <w:szCs w:val="22"/>
        </w:rPr>
        <w:t xml:space="preserve">Siuntos perdavimo dokumentą turės pasirašyti </w:t>
      </w:r>
      <w:r w:rsidRPr="00C71F74">
        <w:rPr>
          <w:rFonts w:ascii="Calibri Light" w:hAnsi="Calibri Light" w:cs="Calibri Light"/>
          <w:sz w:val="22"/>
          <w:szCs w:val="22"/>
        </w:rPr>
        <w:t xml:space="preserve">Migracijos departamento Išrašymo skyriaus </w:t>
      </w:r>
      <w:r w:rsidR="007D4252" w:rsidRPr="00C71F74">
        <w:rPr>
          <w:rFonts w:ascii="Calibri Light" w:hAnsi="Calibri Light" w:cs="Calibri Light"/>
          <w:sz w:val="22"/>
          <w:szCs w:val="22"/>
        </w:rPr>
        <w:t>ir</w:t>
      </w:r>
      <w:r w:rsidRPr="00C71F74">
        <w:rPr>
          <w:rFonts w:ascii="Calibri Light" w:hAnsi="Calibri Light" w:cs="Calibri Light"/>
          <w:sz w:val="22"/>
          <w:szCs w:val="22"/>
        </w:rPr>
        <w:t xml:space="preserve"> paslaugų teikėjo atstovai</w:t>
      </w:r>
      <w:r w:rsidR="007D4252" w:rsidRPr="00C71F74">
        <w:rPr>
          <w:rFonts w:ascii="Calibri Light" w:hAnsi="Calibri Light" w:cs="Calibri Light"/>
          <w:sz w:val="22"/>
          <w:szCs w:val="22"/>
        </w:rPr>
        <w:t>;</w:t>
      </w:r>
    </w:p>
    <w:p w14:paraId="21063451" w14:textId="77777777" w:rsidR="00766158" w:rsidRPr="00C71F74" w:rsidRDefault="00FD0D1A"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paslaugų teikėjas</w:t>
      </w:r>
      <w:r w:rsidR="007D4252" w:rsidRPr="00C71F74">
        <w:rPr>
          <w:rFonts w:ascii="Calibri Light" w:hAnsi="Calibri Light" w:cs="Calibri Light"/>
          <w:sz w:val="22"/>
          <w:szCs w:val="22"/>
        </w:rPr>
        <w:t xml:space="preserve"> pats suneš ir pakraus į transporto priemonę siuntas;</w:t>
      </w:r>
    </w:p>
    <w:p w14:paraId="0611BE21" w14:textId="77777777" w:rsidR="00BE6A1E" w:rsidRPr="00C71F74" w:rsidRDefault="00FD0D1A"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paslaugų teikėjui </w:t>
      </w:r>
      <w:r w:rsidR="007D4252" w:rsidRPr="00C71F74">
        <w:rPr>
          <w:rFonts w:ascii="Calibri Light" w:hAnsi="Calibri Light" w:cs="Calibri Light"/>
          <w:sz w:val="22"/>
          <w:szCs w:val="22"/>
        </w:rPr>
        <w:t xml:space="preserve">pažymėjus, kad siuntą priėmė arba tuomet, kai paslaugų teikėjo sistemoje siuntai suteikiamas numeris, </w:t>
      </w:r>
      <w:r w:rsidRPr="00C71F74">
        <w:rPr>
          <w:rFonts w:ascii="Calibri Light" w:hAnsi="Calibri Light" w:cs="Calibri Light"/>
          <w:sz w:val="22"/>
          <w:szCs w:val="22"/>
        </w:rPr>
        <w:t xml:space="preserve">paslaugų teikėjo </w:t>
      </w:r>
      <w:r w:rsidR="007D4252" w:rsidRPr="00C71F74">
        <w:rPr>
          <w:rFonts w:ascii="Calibri Light" w:hAnsi="Calibri Light" w:cs="Calibri Light"/>
          <w:sz w:val="22"/>
          <w:szCs w:val="22"/>
        </w:rPr>
        <w:t xml:space="preserve">sistema siuntos numerį perduoda ADIS;   </w:t>
      </w:r>
    </w:p>
    <w:p w14:paraId="71B79C07" w14:textId="77777777" w:rsidR="00BE6A1E" w:rsidRPr="00C71F74" w:rsidRDefault="00766158" w:rsidP="00C71F74">
      <w:pPr>
        <w:pStyle w:val="Default"/>
        <w:numPr>
          <w:ilvl w:val="1"/>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b/>
          <w:bCs/>
          <w:sz w:val="22"/>
          <w:szCs w:val="22"/>
        </w:rPr>
        <w:t xml:space="preserve">Reikalavimai </w:t>
      </w:r>
      <w:r w:rsidR="007D4252" w:rsidRPr="00C71F74">
        <w:rPr>
          <w:rFonts w:ascii="Calibri Light" w:hAnsi="Calibri Light" w:cs="Calibri Light"/>
          <w:b/>
          <w:bCs/>
          <w:sz w:val="22"/>
          <w:szCs w:val="22"/>
        </w:rPr>
        <w:t>siuntų pristatym</w:t>
      </w:r>
      <w:r w:rsidRPr="00C71F74">
        <w:rPr>
          <w:rFonts w:ascii="Calibri Light" w:hAnsi="Calibri Light" w:cs="Calibri Light"/>
          <w:b/>
          <w:bCs/>
          <w:sz w:val="22"/>
          <w:szCs w:val="22"/>
        </w:rPr>
        <w:t>ui</w:t>
      </w:r>
      <w:r w:rsidR="007D4252" w:rsidRPr="00C71F74">
        <w:rPr>
          <w:rFonts w:ascii="Calibri Light" w:hAnsi="Calibri Light" w:cs="Calibri Light"/>
          <w:b/>
          <w:bCs/>
          <w:sz w:val="22"/>
          <w:szCs w:val="22"/>
        </w:rPr>
        <w:t>, negrąžintų siuntų pristatym</w:t>
      </w:r>
      <w:r w:rsidRPr="00C71F74">
        <w:rPr>
          <w:rFonts w:ascii="Calibri Light" w:hAnsi="Calibri Light" w:cs="Calibri Light"/>
          <w:b/>
          <w:bCs/>
          <w:sz w:val="22"/>
          <w:szCs w:val="22"/>
        </w:rPr>
        <w:t>ui</w:t>
      </w:r>
      <w:r w:rsidR="007D4252" w:rsidRPr="00C71F74">
        <w:rPr>
          <w:rFonts w:ascii="Calibri Light" w:hAnsi="Calibri Light" w:cs="Calibri Light"/>
          <w:sz w:val="22"/>
          <w:szCs w:val="22"/>
        </w:rPr>
        <w:t>:</w:t>
      </w:r>
    </w:p>
    <w:p w14:paraId="2BE9A08C" w14:textId="77777777" w:rsidR="00766158"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paslaugų teikėjas ne vėliau kaip per 1 d. d. nuo siuntos paėmimo iš </w:t>
      </w:r>
      <w:r w:rsidR="00FD0D1A" w:rsidRPr="00C71F74">
        <w:rPr>
          <w:rFonts w:ascii="Calibri Light" w:hAnsi="Calibri Light" w:cs="Calibri Light"/>
          <w:sz w:val="22"/>
          <w:szCs w:val="22"/>
        </w:rPr>
        <w:t xml:space="preserve">Migracijos departamento Išrašymo skyriaus </w:t>
      </w:r>
      <w:r w:rsidRPr="00C71F74">
        <w:rPr>
          <w:rFonts w:ascii="Calibri Light" w:hAnsi="Calibri Light" w:cs="Calibri Light"/>
          <w:sz w:val="22"/>
          <w:szCs w:val="22"/>
        </w:rPr>
        <w:t>susisieks su gavėju telefonu, SMS žinute ir (ar) el. paštu, suderins (informuos apie) siuntos pristatymo datą ir laiką, informuos gavėją apie siuntos sekimo galimybes (paslaugų teikėjo sistemos savitarnos svetainė ar kitos galimybės), esant techninėms galimybėms, sudarys galimybę gavėjui nukreipti siuntą kitu adresu tame pačiame mieste ar pakeisti siuntos pristatymo datą ir laiką</w:t>
      </w:r>
      <w:r w:rsidR="008A2726" w:rsidRPr="00C71F74">
        <w:rPr>
          <w:rFonts w:ascii="Calibri Light" w:hAnsi="Calibri Light" w:cs="Calibri Light"/>
          <w:sz w:val="22"/>
          <w:szCs w:val="22"/>
        </w:rPr>
        <w:t>.</w:t>
      </w:r>
      <w:r w:rsidR="008A2726" w:rsidRPr="00C71F74">
        <w:rPr>
          <w:rFonts w:ascii="Calibri Light" w:hAnsi="Calibri Light" w:cs="Calibri Light"/>
          <w:color w:val="000000" w:themeColor="text1"/>
          <w:sz w:val="22"/>
          <w:szCs w:val="22"/>
        </w:rPr>
        <w:t xml:space="preserve"> </w:t>
      </w:r>
      <w:r w:rsidR="008A2726" w:rsidRPr="00C71F74">
        <w:rPr>
          <w:rFonts w:ascii="Calibri Light" w:hAnsi="Calibri Light" w:cs="Calibri Light"/>
          <w:iCs/>
          <w:color w:val="000000" w:themeColor="text1"/>
          <w:sz w:val="22"/>
          <w:szCs w:val="22"/>
        </w:rPr>
        <w:t xml:space="preserve">Jei gavėjo prašymu siunta bus nukreipta kitu adresu tame pačiame mieste, pristatymas bus vykdomas per 2 darbo dienas nuo siuntos paėmimo iš </w:t>
      </w:r>
      <w:r w:rsidR="00FD0D1A" w:rsidRPr="00C71F74">
        <w:rPr>
          <w:rFonts w:ascii="Calibri Light" w:hAnsi="Calibri Light" w:cs="Calibri Light"/>
          <w:sz w:val="22"/>
          <w:szCs w:val="22"/>
        </w:rPr>
        <w:t>Migracijos departamento Išrašymo skyriaus</w:t>
      </w:r>
      <w:r w:rsidR="00BE6A1E" w:rsidRPr="00C71F74">
        <w:rPr>
          <w:rFonts w:ascii="Calibri Light" w:hAnsi="Calibri Light" w:cs="Calibri Light"/>
          <w:iCs/>
          <w:color w:val="000000" w:themeColor="text1"/>
          <w:sz w:val="22"/>
          <w:szCs w:val="22"/>
        </w:rPr>
        <w:t>;</w:t>
      </w:r>
    </w:p>
    <w:p w14:paraId="3CC0D2D5" w14:textId="77777777" w:rsidR="00766158" w:rsidRPr="00C71F74" w:rsidRDefault="00FD0D1A"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Paslaugų teikėjas</w:t>
      </w:r>
      <w:r w:rsidR="007D4252" w:rsidRPr="00C71F74">
        <w:rPr>
          <w:rFonts w:ascii="Calibri Light" w:hAnsi="Calibri Light" w:cs="Calibri Light"/>
          <w:sz w:val="22"/>
          <w:szCs w:val="22"/>
        </w:rPr>
        <w:t xml:space="preserve"> privalo siuntą gavėjui pristatyti su gavėju sutartu laiku, tačiau ne vėliau kaip per 10 (dešimt) d. d. nuo siuntos paėmimo iš </w:t>
      </w:r>
      <w:r w:rsidRPr="00C71F74">
        <w:rPr>
          <w:rFonts w:ascii="Calibri Light" w:hAnsi="Calibri Light" w:cs="Calibri Light"/>
          <w:sz w:val="22"/>
          <w:szCs w:val="22"/>
        </w:rPr>
        <w:t>Migracijos departamento Išrašymo skyriaus</w:t>
      </w:r>
      <w:r w:rsidR="007D4252" w:rsidRPr="00C71F74">
        <w:rPr>
          <w:rFonts w:ascii="Calibri Light" w:hAnsi="Calibri Light" w:cs="Calibri Light"/>
          <w:sz w:val="22"/>
          <w:szCs w:val="22"/>
        </w:rPr>
        <w:t xml:space="preserve">. Jei ne dėl paslaugų teikėjo kaltės, nepavyksta įteikti siuntos sutartu laiku, paslaugų teikėjas privalo savo lėšomis bandyti pristatyti siuntą antrą kartą su klientu suderintu laiku; </w:t>
      </w:r>
    </w:p>
    <w:p w14:paraId="4C650327" w14:textId="77777777" w:rsidR="00766158"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jei siuntos nepavyksta įteikti 2 (du) ar  daugiau kartų, paslaugų teikėjas ne vėliau kaip per 2 (dvi) darbo dienas nuo siuntos neįteikimo dienos siuntą su atskiru siuntos grąžinimo lydraščiu pristato (grąžina) į Migracijos departamento </w:t>
      </w:r>
      <w:r w:rsidR="00FD0D1A" w:rsidRPr="00C71F74">
        <w:rPr>
          <w:rFonts w:ascii="Calibri Light" w:hAnsi="Calibri Light" w:cs="Calibri Light"/>
          <w:sz w:val="22"/>
          <w:szCs w:val="22"/>
        </w:rPr>
        <w:t xml:space="preserve">teritorinį </w:t>
      </w:r>
      <w:r w:rsidRPr="00C71F74">
        <w:rPr>
          <w:rFonts w:ascii="Calibri Light" w:hAnsi="Calibri Light" w:cs="Calibri Light"/>
          <w:sz w:val="22"/>
          <w:szCs w:val="22"/>
        </w:rPr>
        <w:t xml:space="preserve">skyrių (priedas Nr. 1), nurodytą siuntėju ant siuntos pakuotės, Migracijos departamento </w:t>
      </w:r>
      <w:r w:rsidR="00FD0D1A" w:rsidRPr="00C71F74">
        <w:rPr>
          <w:rFonts w:ascii="Calibri Light" w:hAnsi="Calibri Light" w:cs="Calibri Light"/>
          <w:sz w:val="22"/>
          <w:szCs w:val="22"/>
        </w:rPr>
        <w:t xml:space="preserve">teritorinio </w:t>
      </w:r>
      <w:r w:rsidRPr="00C71F74">
        <w:rPr>
          <w:rFonts w:ascii="Calibri Light" w:hAnsi="Calibri Light" w:cs="Calibri Light"/>
          <w:sz w:val="22"/>
          <w:szCs w:val="22"/>
        </w:rPr>
        <w:t>skyriaus darbo laiku;</w:t>
      </w:r>
    </w:p>
    <w:p w14:paraId="5A36DDD6" w14:textId="42EDC81D" w:rsidR="00BE6A1E"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eastAsia="Calibri" w:hAnsi="Calibri Light" w:cs="Calibri Light"/>
          <w:sz w:val="22"/>
          <w:szCs w:val="22"/>
        </w:rPr>
        <w:t xml:space="preserve">jei siuntos gabenimo metu, siunta (-ų) yra pažeidžiama ar prarandama, paslaugų teikėjas, pastebėjęs pažeidimo ar praradimo atvejį, turi nedelsdamas raštu (ar kitu sutartu būdu) informuoti Migracijos departamento Administravimo </w:t>
      </w:r>
      <w:r w:rsidR="009C020A" w:rsidRPr="00C71F74">
        <w:rPr>
          <w:rFonts w:ascii="Calibri Light" w:eastAsia="Calibri" w:hAnsi="Calibri Light" w:cs="Calibri Light"/>
          <w:sz w:val="22"/>
          <w:szCs w:val="22"/>
        </w:rPr>
        <w:t>ir Išrašymo skyrius</w:t>
      </w:r>
      <w:r w:rsidRPr="00C71F74">
        <w:rPr>
          <w:rFonts w:ascii="Calibri Light" w:eastAsia="Calibri" w:hAnsi="Calibri Light" w:cs="Calibri Light"/>
          <w:sz w:val="22"/>
          <w:szCs w:val="22"/>
        </w:rPr>
        <w:t>;</w:t>
      </w:r>
    </w:p>
    <w:p w14:paraId="05E93F73" w14:textId="77777777" w:rsidR="00BE6A1E" w:rsidRPr="00C71F74" w:rsidRDefault="00766158" w:rsidP="00C71F74">
      <w:pPr>
        <w:pStyle w:val="Default"/>
        <w:numPr>
          <w:ilvl w:val="1"/>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b/>
          <w:bCs/>
          <w:sz w:val="22"/>
          <w:szCs w:val="22"/>
        </w:rPr>
        <w:t xml:space="preserve">Reikalavimai </w:t>
      </w:r>
      <w:r w:rsidR="007D4252" w:rsidRPr="00C71F74">
        <w:rPr>
          <w:rFonts w:ascii="Calibri Light" w:hAnsi="Calibri Light" w:cs="Calibri Light"/>
          <w:b/>
          <w:bCs/>
          <w:sz w:val="22"/>
          <w:szCs w:val="22"/>
        </w:rPr>
        <w:t>siuntos įteikim</w:t>
      </w:r>
      <w:r w:rsidRPr="00C71F74">
        <w:rPr>
          <w:rFonts w:ascii="Calibri Light" w:hAnsi="Calibri Light" w:cs="Calibri Light"/>
          <w:b/>
          <w:bCs/>
          <w:sz w:val="22"/>
          <w:szCs w:val="22"/>
        </w:rPr>
        <w:t>ui</w:t>
      </w:r>
      <w:r w:rsidR="007D4252" w:rsidRPr="00C71F74">
        <w:rPr>
          <w:rFonts w:ascii="Calibri Light" w:hAnsi="Calibri Light" w:cs="Calibri Light"/>
          <w:b/>
          <w:bCs/>
          <w:sz w:val="22"/>
          <w:szCs w:val="22"/>
        </w:rPr>
        <w:t>:</w:t>
      </w:r>
    </w:p>
    <w:p w14:paraId="6033D70C" w14:textId="77777777" w:rsidR="00766158" w:rsidRPr="00C71F74" w:rsidRDefault="007D4252" w:rsidP="00C71F74">
      <w:pPr>
        <w:pStyle w:val="Default"/>
        <w:numPr>
          <w:ilvl w:val="2"/>
          <w:numId w:val="40"/>
        </w:numPr>
        <w:tabs>
          <w:tab w:val="left" w:pos="993"/>
          <w:tab w:val="left" w:pos="1134"/>
          <w:tab w:val="left" w:pos="1418"/>
          <w:tab w:val="left" w:pos="1560"/>
        </w:tabs>
        <w:ind w:left="1985" w:hanging="1418"/>
        <w:jc w:val="both"/>
        <w:rPr>
          <w:rFonts w:ascii="Calibri Light" w:hAnsi="Calibri Light" w:cs="Calibri Light"/>
          <w:color w:val="auto"/>
          <w:sz w:val="22"/>
          <w:szCs w:val="22"/>
        </w:rPr>
      </w:pPr>
      <w:r w:rsidRPr="00C71F74">
        <w:rPr>
          <w:rFonts w:ascii="Calibri Light" w:hAnsi="Calibri Light" w:cs="Calibri Light"/>
          <w:sz w:val="22"/>
          <w:szCs w:val="22"/>
        </w:rPr>
        <w:lastRenderedPageBreak/>
        <w:t>ant siuntos pakuotės bus nurodyta „Įteikti asmeniškai. Patikrinti gavėjo asmens dokumentą“;</w:t>
      </w:r>
    </w:p>
    <w:p w14:paraId="3FCDD102" w14:textId="77777777" w:rsidR="007D4252" w:rsidRPr="00C71F74" w:rsidRDefault="00FD0D1A" w:rsidP="00C71F74">
      <w:pPr>
        <w:pStyle w:val="Default"/>
        <w:numPr>
          <w:ilvl w:val="2"/>
          <w:numId w:val="40"/>
        </w:numPr>
        <w:tabs>
          <w:tab w:val="left" w:pos="993"/>
          <w:tab w:val="left" w:pos="1134"/>
          <w:tab w:val="left" w:pos="1418"/>
          <w:tab w:val="left" w:pos="1560"/>
        </w:tabs>
        <w:ind w:left="1985" w:hanging="1418"/>
        <w:jc w:val="both"/>
        <w:rPr>
          <w:rFonts w:ascii="Calibri Light" w:hAnsi="Calibri Light" w:cs="Calibri Light"/>
          <w:color w:val="auto"/>
          <w:sz w:val="22"/>
          <w:szCs w:val="22"/>
        </w:rPr>
      </w:pPr>
      <w:r w:rsidRPr="00C71F74">
        <w:rPr>
          <w:rFonts w:ascii="Calibri Light" w:hAnsi="Calibri Light" w:cs="Calibri Light"/>
          <w:sz w:val="22"/>
          <w:szCs w:val="22"/>
        </w:rPr>
        <w:t>paslaugų teikėjas</w:t>
      </w:r>
      <w:r w:rsidR="007D4252" w:rsidRPr="00C71F74">
        <w:rPr>
          <w:rFonts w:ascii="Calibri Light" w:hAnsi="Calibri Light" w:cs="Calibri Light"/>
          <w:sz w:val="22"/>
          <w:szCs w:val="22"/>
        </w:rPr>
        <w:t xml:space="preserve"> privalės siuntą įteikti:</w:t>
      </w:r>
    </w:p>
    <w:p w14:paraId="55D817E9" w14:textId="77777777" w:rsidR="00766158"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asmeniškai ant siuntos pakuotės nurodytam asmeniui (gavėjui) arba</w:t>
      </w:r>
    </w:p>
    <w:p w14:paraId="5E1A2BD8" w14:textId="77777777" w:rsidR="00766158"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kliento įgaliotam asmeniui, nurodytam ant siuntos pakuotės (gavėjui) arba</w:t>
      </w:r>
    </w:p>
    <w:p w14:paraId="2D10F462" w14:textId="77777777" w:rsidR="00766158"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nepilnamečių vaikų iki 16 metų tėvams, globėjams ar kitiems teisėtiems atstovams (gavėjui); </w:t>
      </w:r>
    </w:p>
    <w:p w14:paraId="7E7C1130" w14:textId="77777777" w:rsidR="00766158" w:rsidRPr="00C71F74" w:rsidRDefault="00FD0D1A" w:rsidP="00C71F74">
      <w:pPr>
        <w:pStyle w:val="Default"/>
        <w:numPr>
          <w:ilvl w:val="2"/>
          <w:numId w:val="40"/>
        </w:numPr>
        <w:tabs>
          <w:tab w:val="left" w:pos="567"/>
          <w:tab w:val="left" w:pos="709"/>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shd w:val="clear" w:color="auto" w:fill="FFFFFF"/>
        </w:rPr>
        <w:t>paslaugų teikėjas</w:t>
      </w:r>
      <w:r w:rsidR="007D4252" w:rsidRPr="00C71F74">
        <w:rPr>
          <w:rFonts w:ascii="Calibri Light" w:hAnsi="Calibri Light" w:cs="Calibri Light"/>
          <w:sz w:val="22"/>
          <w:szCs w:val="22"/>
          <w:shd w:val="clear" w:color="auto" w:fill="FFFFFF"/>
        </w:rPr>
        <w:t xml:space="preserve"> įteikia gavėjui pristatytą siuntą asmeniškai, prieš tai patikrinęs siuntos gavėjo fizinio asmens tapatybę. Gavėjo asmens tapatybė nustatoma pagal </w:t>
      </w:r>
      <w:r w:rsidRPr="00C71F74">
        <w:rPr>
          <w:rFonts w:ascii="Calibri Light" w:hAnsi="Calibri Light" w:cs="Calibri Light"/>
          <w:sz w:val="22"/>
          <w:szCs w:val="22"/>
          <w:shd w:val="clear" w:color="auto" w:fill="FFFFFF"/>
        </w:rPr>
        <w:t>paslaugų teikėjui</w:t>
      </w:r>
      <w:r w:rsidR="007D4252" w:rsidRPr="00C71F74">
        <w:rPr>
          <w:rFonts w:ascii="Calibri Light" w:hAnsi="Calibri Light" w:cs="Calibri Light"/>
          <w:sz w:val="22"/>
          <w:szCs w:val="22"/>
          <w:shd w:val="clear" w:color="auto" w:fill="FFFFFF"/>
        </w:rPr>
        <w:t xml:space="preserve"> pateiktą gavėjo asmens dokumentą (L</w:t>
      </w:r>
      <w:r w:rsidRPr="00C71F74">
        <w:rPr>
          <w:rFonts w:ascii="Calibri Light" w:hAnsi="Calibri Light" w:cs="Calibri Light"/>
          <w:sz w:val="22"/>
          <w:szCs w:val="22"/>
          <w:shd w:val="clear" w:color="auto" w:fill="FFFFFF"/>
        </w:rPr>
        <w:t xml:space="preserve">ietuvos </w:t>
      </w:r>
      <w:r w:rsidR="007D4252" w:rsidRPr="00C71F74">
        <w:rPr>
          <w:rFonts w:ascii="Calibri Light" w:hAnsi="Calibri Light" w:cs="Calibri Light"/>
          <w:sz w:val="22"/>
          <w:szCs w:val="22"/>
          <w:shd w:val="clear" w:color="auto" w:fill="FFFFFF"/>
        </w:rPr>
        <w:t>R</w:t>
      </w:r>
      <w:r w:rsidRPr="00C71F74">
        <w:rPr>
          <w:rFonts w:ascii="Calibri Light" w:hAnsi="Calibri Light" w:cs="Calibri Light"/>
          <w:sz w:val="22"/>
          <w:szCs w:val="22"/>
          <w:shd w:val="clear" w:color="auto" w:fill="FFFFFF"/>
        </w:rPr>
        <w:t>espublikos</w:t>
      </w:r>
      <w:r w:rsidR="007D4252" w:rsidRPr="00C71F74">
        <w:rPr>
          <w:rFonts w:ascii="Calibri Light" w:hAnsi="Calibri Light" w:cs="Calibri Light"/>
          <w:sz w:val="22"/>
          <w:szCs w:val="22"/>
          <w:shd w:val="clear" w:color="auto" w:fill="FFFFFF"/>
        </w:rPr>
        <w:t xml:space="preserve"> piliečių – </w:t>
      </w:r>
      <w:r w:rsidRPr="00C71F74">
        <w:rPr>
          <w:rFonts w:ascii="Calibri Light" w:hAnsi="Calibri Light" w:cs="Calibri Light"/>
          <w:sz w:val="22"/>
          <w:szCs w:val="22"/>
          <w:shd w:val="clear" w:color="auto" w:fill="FFFFFF"/>
        </w:rPr>
        <w:t xml:space="preserve">Lietuvos Respublikos </w:t>
      </w:r>
      <w:r w:rsidR="007D4252" w:rsidRPr="00C71F74">
        <w:rPr>
          <w:rFonts w:ascii="Calibri Light" w:hAnsi="Calibri Light" w:cs="Calibri Light"/>
          <w:sz w:val="22"/>
          <w:szCs w:val="22"/>
          <w:shd w:val="clear" w:color="auto" w:fill="FFFFFF"/>
        </w:rPr>
        <w:t xml:space="preserve">asmens tapatybės kortelė, </w:t>
      </w:r>
      <w:r w:rsidRPr="00C71F74">
        <w:rPr>
          <w:rFonts w:ascii="Calibri Light" w:hAnsi="Calibri Light" w:cs="Calibri Light"/>
          <w:sz w:val="22"/>
          <w:szCs w:val="22"/>
          <w:shd w:val="clear" w:color="auto" w:fill="FFFFFF"/>
        </w:rPr>
        <w:t xml:space="preserve">Lietuvos Respublikos </w:t>
      </w:r>
      <w:r w:rsidR="007D4252" w:rsidRPr="00C71F74">
        <w:rPr>
          <w:rFonts w:ascii="Calibri Light" w:hAnsi="Calibri Light" w:cs="Calibri Light"/>
          <w:sz w:val="22"/>
          <w:szCs w:val="22"/>
          <w:shd w:val="clear" w:color="auto" w:fill="FFFFFF"/>
        </w:rPr>
        <w:t>pasas, užsieniečių – galiojantis užsieniečio kelionės dokumentas)</w:t>
      </w:r>
      <w:r w:rsidR="00F8775E" w:rsidRPr="00C71F74">
        <w:rPr>
          <w:rFonts w:ascii="Calibri Light" w:hAnsi="Calibri Light" w:cs="Calibri Light"/>
          <w:sz w:val="22"/>
          <w:szCs w:val="22"/>
          <w:shd w:val="clear" w:color="auto" w:fill="FFFFFF"/>
        </w:rPr>
        <w:t xml:space="preserve">. </w:t>
      </w:r>
      <w:r w:rsidR="00F8775E" w:rsidRPr="00C71F74">
        <w:rPr>
          <w:rFonts w:ascii="Calibri Light" w:hAnsi="Calibri Light" w:cs="Calibri Light"/>
          <w:i/>
          <w:iCs/>
          <w:color w:val="000000" w:themeColor="text1"/>
          <w:sz w:val="22"/>
          <w:szCs w:val="22"/>
          <w:shd w:val="clear" w:color="auto" w:fill="FFFFFF"/>
        </w:rPr>
        <w:t xml:space="preserve"> </w:t>
      </w:r>
      <w:r w:rsidR="00F8775E" w:rsidRPr="00C71F74">
        <w:rPr>
          <w:rFonts w:ascii="Calibri Light" w:hAnsi="Calibri Light" w:cs="Calibri Light"/>
          <w:iCs/>
          <w:color w:val="000000" w:themeColor="text1"/>
          <w:sz w:val="22"/>
          <w:szCs w:val="22"/>
          <w:shd w:val="clear" w:color="auto" w:fill="FFFFFF"/>
        </w:rPr>
        <w:t>Gavėjui nepateikus išvardintų dokumentų, siunta turi būti pristatoma pakartotinai arba grąžinama siuntėjui (jei tai yra pakartotinio pristatymo metu dokumentas nebuvo įteiktas klientui)</w:t>
      </w:r>
      <w:r w:rsidR="00BE6A1E" w:rsidRPr="00C71F74">
        <w:rPr>
          <w:rFonts w:ascii="Calibri Light" w:hAnsi="Calibri Light" w:cs="Calibri Light"/>
          <w:iCs/>
          <w:color w:val="000000" w:themeColor="text1"/>
          <w:sz w:val="22"/>
          <w:szCs w:val="22"/>
          <w:shd w:val="clear" w:color="auto" w:fill="FFFFFF"/>
        </w:rPr>
        <w:t>;</w:t>
      </w:r>
    </w:p>
    <w:p w14:paraId="78AC6A7A" w14:textId="77777777" w:rsidR="00766158" w:rsidRPr="00C71F74" w:rsidRDefault="007D4252" w:rsidP="00C71F74">
      <w:pPr>
        <w:pStyle w:val="Default"/>
        <w:numPr>
          <w:ilvl w:val="2"/>
          <w:numId w:val="40"/>
        </w:numPr>
        <w:tabs>
          <w:tab w:val="left" w:pos="567"/>
          <w:tab w:val="left" w:pos="709"/>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shd w:val="clear" w:color="auto" w:fill="FFFFFF"/>
        </w:rPr>
        <w:t xml:space="preserve">atlikus siuntos gavėjo tapatybės patikrinimą, </w:t>
      </w:r>
      <w:r w:rsidR="00FD0D1A" w:rsidRPr="00C71F74">
        <w:rPr>
          <w:rFonts w:ascii="Calibri Light" w:hAnsi="Calibri Light" w:cs="Calibri Light"/>
          <w:sz w:val="22"/>
          <w:szCs w:val="22"/>
          <w:shd w:val="clear" w:color="auto" w:fill="FFFFFF"/>
        </w:rPr>
        <w:t>paslaugų teikėjas</w:t>
      </w:r>
      <w:r w:rsidRPr="00C71F74">
        <w:rPr>
          <w:rFonts w:ascii="Calibri Light" w:hAnsi="Calibri Light" w:cs="Calibri Light"/>
          <w:sz w:val="22"/>
          <w:szCs w:val="22"/>
          <w:shd w:val="clear" w:color="auto" w:fill="FFFFFF"/>
        </w:rPr>
        <w:t xml:space="preserve"> įteikia siuntą gavėjui;</w:t>
      </w:r>
    </w:p>
    <w:p w14:paraId="097DB6E5" w14:textId="77777777" w:rsidR="007D4252" w:rsidRPr="00C71F74" w:rsidRDefault="007D4252" w:rsidP="00C71F74">
      <w:pPr>
        <w:pStyle w:val="Default"/>
        <w:numPr>
          <w:ilvl w:val="2"/>
          <w:numId w:val="40"/>
        </w:numPr>
        <w:tabs>
          <w:tab w:val="left" w:pos="567"/>
          <w:tab w:val="left" w:pos="709"/>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shd w:val="clear" w:color="auto" w:fill="FFFFFF"/>
        </w:rPr>
        <w:t xml:space="preserve">gavėjas, dalyvaujant </w:t>
      </w:r>
      <w:r w:rsidR="00BE6A1E" w:rsidRPr="00C71F74">
        <w:rPr>
          <w:rFonts w:ascii="Calibri Light" w:hAnsi="Calibri Light" w:cs="Calibri Light"/>
          <w:sz w:val="22"/>
          <w:szCs w:val="22"/>
          <w:shd w:val="clear" w:color="auto" w:fill="FFFFFF"/>
        </w:rPr>
        <w:t>paslaugų teikėjui</w:t>
      </w:r>
      <w:r w:rsidRPr="00C71F74">
        <w:rPr>
          <w:rFonts w:ascii="Calibri Light" w:hAnsi="Calibri Light" w:cs="Calibri Light"/>
          <w:sz w:val="22"/>
          <w:szCs w:val="22"/>
          <w:shd w:val="clear" w:color="auto" w:fill="FFFFFF"/>
        </w:rPr>
        <w:t xml:space="preserve">, turi atidaryti siuntą ir įsitikinti, kad pakuotėje esanti siunta skirta asmeniškai gavėjui, yra nepažeista ir nesugadinta. </w:t>
      </w:r>
      <w:r w:rsidR="00BE6A1E" w:rsidRPr="00C71F74">
        <w:rPr>
          <w:rFonts w:ascii="Calibri Light" w:hAnsi="Calibri Light" w:cs="Calibri Light"/>
          <w:sz w:val="22"/>
          <w:szCs w:val="22"/>
          <w:shd w:val="clear" w:color="auto" w:fill="FFFFFF"/>
        </w:rPr>
        <w:t>Paslaugų teikėjas</w:t>
      </w:r>
      <w:r w:rsidRPr="00C71F74">
        <w:rPr>
          <w:rFonts w:ascii="Calibri Light" w:hAnsi="Calibri Light" w:cs="Calibri Light"/>
          <w:sz w:val="22"/>
          <w:szCs w:val="22"/>
          <w:shd w:val="clear" w:color="auto" w:fill="FFFFFF"/>
        </w:rPr>
        <w:t xml:space="preserve"> privalo siuntos pristatymą patvirtinančiame dokumente ar duomenų kaupiklyje pažymėti ir nedelsdamas grąžinti siuntą Migracijos departamento </w:t>
      </w:r>
      <w:r w:rsidR="00BE6A1E" w:rsidRPr="00C71F74">
        <w:rPr>
          <w:rFonts w:ascii="Calibri Light" w:hAnsi="Calibri Light" w:cs="Calibri Light"/>
          <w:sz w:val="22"/>
          <w:szCs w:val="22"/>
          <w:shd w:val="clear" w:color="auto" w:fill="FFFFFF"/>
        </w:rPr>
        <w:t xml:space="preserve">teritoriniam </w:t>
      </w:r>
      <w:r w:rsidRPr="00C71F74">
        <w:rPr>
          <w:rFonts w:ascii="Calibri Light" w:hAnsi="Calibri Light" w:cs="Calibri Light"/>
          <w:sz w:val="22"/>
          <w:szCs w:val="22"/>
          <w:shd w:val="clear" w:color="auto" w:fill="FFFFFF"/>
        </w:rPr>
        <w:t>skyriui (siuntėjui), jei atidarius siuntą, gavėjas atsisako ją priimti dėl to, kad siuntos pakuotėje esantis dokumentas:</w:t>
      </w:r>
    </w:p>
    <w:p w14:paraId="36DE2A50" w14:textId="77777777" w:rsidR="00766158"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yra fiziškai pažeistas (sulamdytas, sulaužytas, suplėšytas ir kt.);</w:t>
      </w:r>
    </w:p>
    <w:p w14:paraId="0409FE9B" w14:textId="77777777" w:rsidR="00766158"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yra brokuotas, turintis netikslių įrašų;</w:t>
      </w:r>
    </w:p>
    <w:p w14:paraId="0E7934FD" w14:textId="77777777" w:rsidR="007D4252" w:rsidRPr="00C71F74" w:rsidRDefault="007D4252" w:rsidP="00C71F74">
      <w:pPr>
        <w:pStyle w:val="Default"/>
        <w:numPr>
          <w:ilvl w:val="3"/>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nėra skirtas gavėjui (tai yra kito asmens dokumentas);</w:t>
      </w:r>
    </w:p>
    <w:p w14:paraId="5AF2759F" w14:textId="77777777" w:rsidR="00766158" w:rsidRPr="00C71F74" w:rsidRDefault="00BE6A1E"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iCs/>
          <w:sz w:val="22"/>
          <w:szCs w:val="22"/>
          <w:shd w:val="clear" w:color="auto" w:fill="FFFFFF"/>
        </w:rPr>
        <w:t>paslaugų teikėjas</w:t>
      </w:r>
      <w:r w:rsidR="002F600D" w:rsidRPr="00C71F74">
        <w:rPr>
          <w:rFonts w:ascii="Calibri Light" w:hAnsi="Calibri Light" w:cs="Calibri Light"/>
          <w:iCs/>
          <w:sz w:val="22"/>
          <w:szCs w:val="22"/>
          <w:shd w:val="clear" w:color="auto" w:fill="FFFFFF"/>
        </w:rPr>
        <w:t xml:space="preserve"> duoda gavėjui pasirašyti duomenų kaupiklyje (jei gavėjui pateikiamas popierinis pristatymo patvirtinimo dokumentas – taip pat įrašyti siuntos pristatymo datą, laiką ir pasirašyti), įveda siuntos PIN kodą (jei yra techninės galimybės) ar kitu būdu (jei yra techninės galimybės, pvz. į duomenų kaupiklį įveda pateikto dokumento numerio fragmentą (penkis paskutinius skaičius) pažymi, kad siunta pristatyta</w:t>
      </w:r>
      <w:r w:rsidR="007D4252" w:rsidRPr="00C71F74">
        <w:rPr>
          <w:rFonts w:ascii="Calibri Light" w:hAnsi="Calibri Light" w:cs="Calibri Light"/>
          <w:sz w:val="22"/>
          <w:szCs w:val="22"/>
          <w:shd w:val="clear" w:color="auto" w:fill="FFFFFF"/>
        </w:rPr>
        <w:t>;</w:t>
      </w:r>
    </w:p>
    <w:p w14:paraId="229738F1" w14:textId="77777777" w:rsidR="00766158"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shd w:val="clear" w:color="auto" w:fill="FFFFFF"/>
        </w:rPr>
        <w:t xml:space="preserve">siunta laikoma pristatyta ir įteikta gavėjui, kai gavėjas priėmė siuntą ir patvirtino tai savo parašu (duomenų kaupiklyje arba popieriniame pristatymo patvirtinime) arba įveda siuntos PIN kodą į </w:t>
      </w:r>
      <w:r w:rsidR="00BE6A1E" w:rsidRPr="00C71F74">
        <w:rPr>
          <w:rFonts w:ascii="Calibri Light" w:hAnsi="Calibri Light" w:cs="Calibri Light"/>
          <w:sz w:val="22"/>
          <w:szCs w:val="22"/>
          <w:shd w:val="clear" w:color="auto" w:fill="FFFFFF"/>
        </w:rPr>
        <w:t>paslaugų teikėjo</w:t>
      </w:r>
      <w:r w:rsidRPr="00C71F74">
        <w:rPr>
          <w:rFonts w:ascii="Calibri Light" w:hAnsi="Calibri Light" w:cs="Calibri Light"/>
          <w:sz w:val="22"/>
          <w:szCs w:val="22"/>
          <w:shd w:val="clear" w:color="auto" w:fill="FFFFFF"/>
        </w:rPr>
        <w:t xml:space="preserve"> duomenų kaupiklį. Paslaugų teikėjas, perkančiosios organizacijos prašymu, per 2 d. d. turi pateikti perkančiajai organizacijai siuntos įteikimo gavėjui faktą įrodančius duomenis arba įteikimo pranešimą (nurodyti gavėjo vardą, pavardę, siuntos pristatymo adresą ir tikslų laiką, gavėjo parašo duomenų kaupiklyje arba popieriniame </w:t>
      </w:r>
      <w:r w:rsidR="00F32A8A" w:rsidRPr="00C71F74">
        <w:rPr>
          <w:rFonts w:ascii="Calibri Light" w:hAnsi="Calibri Light" w:cs="Calibri Light"/>
          <w:sz w:val="22"/>
          <w:szCs w:val="22"/>
          <w:shd w:val="clear" w:color="auto" w:fill="FFFFFF"/>
        </w:rPr>
        <w:t xml:space="preserve">arba elektroniniame </w:t>
      </w:r>
      <w:r w:rsidRPr="00C71F74">
        <w:rPr>
          <w:rFonts w:ascii="Calibri Light" w:hAnsi="Calibri Light" w:cs="Calibri Light"/>
          <w:sz w:val="22"/>
          <w:szCs w:val="22"/>
          <w:shd w:val="clear" w:color="auto" w:fill="FFFFFF"/>
        </w:rPr>
        <w:t xml:space="preserve">pristatymo patvirtinime kopiją); </w:t>
      </w:r>
    </w:p>
    <w:p w14:paraId="1E7049C6" w14:textId="77777777" w:rsidR="00766158"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informaciją, kad siunta įteikta gavėjui, </w:t>
      </w:r>
      <w:r w:rsidR="00BE6A1E" w:rsidRPr="00C71F74">
        <w:rPr>
          <w:rFonts w:ascii="Calibri Light" w:hAnsi="Calibri Light" w:cs="Calibri Light"/>
          <w:sz w:val="22"/>
          <w:szCs w:val="22"/>
        </w:rPr>
        <w:t>paslaugų teikėjo</w:t>
      </w:r>
      <w:r w:rsidRPr="00C71F74">
        <w:rPr>
          <w:rFonts w:ascii="Calibri Light" w:hAnsi="Calibri Light" w:cs="Calibri Light"/>
          <w:sz w:val="22"/>
          <w:szCs w:val="22"/>
        </w:rPr>
        <w:t xml:space="preserve"> sistema nedelsiant perduoda ADIS, ADIS automatiniu būdu pažymi dokumentą galiojančiu;</w:t>
      </w:r>
    </w:p>
    <w:p w14:paraId="54CAEAB3" w14:textId="05EB286B" w:rsidR="00BE6A1E" w:rsidRPr="00C71F74" w:rsidRDefault="007D4252" w:rsidP="00C71F74">
      <w:pPr>
        <w:pStyle w:val="Default"/>
        <w:numPr>
          <w:ilvl w:val="2"/>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informaciją apie įteiktas / neįteiktas siuntas paslaugų teikėjas pateiks per paslaugų teikėjo sistemos sąsają ADIS. Perkančioji organizacija turi turėti galimybę gauti detalią informaciją apie neįteiktas / prarastas siuntas, nurodant priežastį, paslaugų teikėjo savitarnoje arba kitu būdu (jei paslaugų teikėjo sistemos programinės priemonės leidžia – per paslaugų teikėjo sistemos sąsają su ADIS)</w:t>
      </w:r>
      <w:r w:rsidR="009C020A" w:rsidRPr="00C71F74">
        <w:rPr>
          <w:rFonts w:ascii="Calibri Light" w:hAnsi="Calibri Light" w:cs="Calibri Light"/>
          <w:sz w:val="22"/>
          <w:szCs w:val="22"/>
        </w:rPr>
        <w:t>.</w:t>
      </w:r>
    </w:p>
    <w:p w14:paraId="7CD70B55" w14:textId="77777777" w:rsidR="008216AC" w:rsidRPr="00C71F74" w:rsidRDefault="008216AC" w:rsidP="00C71F74">
      <w:pPr>
        <w:pStyle w:val="Default"/>
        <w:numPr>
          <w:ilvl w:val="1"/>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bendras siuntos užsakymo ir pristatymo procesas pateikiamas schemoje:</w:t>
      </w:r>
    </w:p>
    <w:p w14:paraId="297A544F" w14:textId="5C50AB0D" w:rsidR="008216AC" w:rsidRPr="00C71F74" w:rsidRDefault="008216AC" w:rsidP="00C71F74">
      <w:pPr>
        <w:pStyle w:val="Default"/>
        <w:tabs>
          <w:tab w:val="left" w:pos="993"/>
          <w:tab w:val="left" w:pos="1134"/>
          <w:tab w:val="left" w:pos="1418"/>
          <w:tab w:val="left" w:pos="1560"/>
        </w:tabs>
        <w:ind w:left="792" w:hanging="792"/>
        <w:jc w:val="both"/>
        <w:rPr>
          <w:rFonts w:ascii="Calibri Light" w:hAnsi="Calibri Light" w:cs="Calibri Light"/>
          <w:color w:val="auto"/>
          <w:sz w:val="22"/>
          <w:szCs w:val="22"/>
        </w:rPr>
      </w:pPr>
      <w:r w:rsidRPr="00C71F74">
        <w:rPr>
          <w:rFonts w:ascii="Calibri Light" w:hAnsi="Calibri Light" w:cs="Calibri Light"/>
          <w:noProof/>
          <w:color w:val="auto"/>
          <w:sz w:val="22"/>
          <w:szCs w:val="22"/>
        </w:rPr>
        <w:lastRenderedPageBreak/>
        <w:drawing>
          <wp:inline distT="0" distB="0" distL="0" distR="0" wp14:anchorId="6B43180E" wp14:editId="7DD873A3">
            <wp:extent cx="6557179" cy="467677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6241" cy="4726032"/>
                    </a:xfrm>
                    <a:prstGeom prst="rect">
                      <a:avLst/>
                    </a:prstGeom>
                    <a:noFill/>
                  </pic:spPr>
                </pic:pic>
              </a:graphicData>
            </a:graphic>
          </wp:inline>
        </w:drawing>
      </w:r>
    </w:p>
    <w:p w14:paraId="29A54A9A" w14:textId="77777777" w:rsidR="007D4252" w:rsidRPr="00C71F74" w:rsidRDefault="007D4252" w:rsidP="00C71F74">
      <w:pPr>
        <w:pStyle w:val="Default"/>
        <w:numPr>
          <w:ilvl w:val="0"/>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color w:val="auto"/>
          <w:sz w:val="22"/>
          <w:szCs w:val="22"/>
        </w:rPr>
        <w:t xml:space="preserve">Paslaugų teikėjas turi turėti sukurtą, įdiegtą ir veikiančią internetu pasiekiamą siuntų paieškos, stebėsenos ir užsakymų pateikimo elektroninę sistemą ir galimybę bet kuriuo metu perkančiąją organizaciją informuoti apie faktinę siuntos siuntimo būklę. </w:t>
      </w:r>
    </w:p>
    <w:p w14:paraId="452BBD6D" w14:textId="77777777" w:rsidR="007D4252" w:rsidRPr="00C71F74" w:rsidRDefault="007D4252" w:rsidP="00C71F74">
      <w:pPr>
        <w:pStyle w:val="Default"/>
        <w:numPr>
          <w:ilvl w:val="0"/>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bookmarkStart w:id="19" w:name="_Hlk201309409"/>
      <w:bookmarkStart w:id="20" w:name="_Hlk91133277"/>
      <w:r w:rsidRPr="00C71F74">
        <w:rPr>
          <w:rFonts w:ascii="Calibri Light" w:hAnsi="Calibri Light" w:cs="Calibri Light"/>
          <w:color w:val="auto"/>
          <w:sz w:val="22"/>
          <w:szCs w:val="22"/>
        </w:rPr>
        <w:t xml:space="preserve">Paslaugų teikėjas turi pateikti programinę sąsają (angl. </w:t>
      </w:r>
      <w:r w:rsidRPr="00C71F74">
        <w:rPr>
          <w:rFonts w:ascii="Calibri Light" w:hAnsi="Calibri Light" w:cs="Calibri Light"/>
          <w:i/>
          <w:iCs/>
          <w:color w:val="auto"/>
          <w:sz w:val="22"/>
          <w:szCs w:val="22"/>
        </w:rPr>
        <w:t>Application programming interface</w:t>
      </w:r>
      <w:r w:rsidRPr="00C71F74">
        <w:rPr>
          <w:rFonts w:ascii="Calibri Light" w:hAnsi="Calibri Light" w:cs="Calibri Light"/>
          <w:color w:val="auto"/>
          <w:sz w:val="22"/>
          <w:szCs w:val="22"/>
        </w:rPr>
        <w:t xml:space="preserve">), per kurią galima realizuoti integraciją tarp paslaugų teikėjo sistemos ir ADIS. </w:t>
      </w:r>
    </w:p>
    <w:bookmarkEnd w:id="19"/>
    <w:p w14:paraId="3A0EE360" w14:textId="3D425ADC" w:rsidR="007D4252" w:rsidRPr="00C71F74" w:rsidRDefault="009C020A" w:rsidP="00C71F74">
      <w:pPr>
        <w:pStyle w:val="Default"/>
        <w:numPr>
          <w:ilvl w:val="0"/>
          <w:numId w:val="40"/>
        </w:numPr>
        <w:tabs>
          <w:tab w:val="left" w:pos="993"/>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Migracijos departamentas</w:t>
      </w:r>
      <w:r w:rsidR="007D4252" w:rsidRPr="00C71F74">
        <w:rPr>
          <w:rFonts w:ascii="Calibri Light" w:hAnsi="Calibri Light" w:cs="Calibri Light"/>
          <w:color w:val="auto"/>
          <w:sz w:val="22"/>
          <w:szCs w:val="22"/>
        </w:rPr>
        <w:t xml:space="preserve">, </w:t>
      </w:r>
      <w:bookmarkStart w:id="21" w:name="_Hlk201309661"/>
      <w:r w:rsidR="007D4252" w:rsidRPr="00C71F74">
        <w:rPr>
          <w:rFonts w:ascii="Calibri Light" w:hAnsi="Calibri Light" w:cs="Calibri Light"/>
          <w:color w:val="auto"/>
          <w:sz w:val="22"/>
          <w:szCs w:val="22"/>
        </w:rPr>
        <w:t xml:space="preserve">pagal paslaugų teikėjo pateiktą programinės įrangos dokumentaciją, atlieka reikiamus pakeitimus ADIS sistemoje ir sukuria integracijas su paslaugų teikėjo sistema. </w:t>
      </w:r>
      <w:bookmarkEnd w:id="21"/>
    </w:p>
    <w:bookmarkEnd w:id="20"/>
    <w:p w14:paraId="6835BF7A" w14:textId="77777777" w:rsidR="007D4252" w:rsidRPr="00C71F74" w:rsidRDefault="007D4252"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Nurodytiems Migracijos departamento darbuotojams per 5 (penkias) darbo dienas nuo sutarties pasirašymo turi būti suteikta galimybė prisijungti prie paslaugų teikėjo sistemos ar savitarnos sistemos (gauti paslaugų suteikimo ataskaitas ir kitus duomenis).</w:t>
      </w:r>
    </w:p>
    <w:p w14:paraId="70FF90D8" w14:textId="77777777" w:rsidR="007D4252" w:rsidRPr="00C71F74" w:rsidRDefault="007D4252"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Jei paslaugų teikėjas nepristatė siuntos klientui su klientu sutartu siuntos pristatymo laiku, perkančiajai organizacijai pareikalavus moka 5,00 Eur dydžio baudą už kiekvieną sutartu siuntos pristatymo laiku nepristatytą klientui siuntą. </w:t>
      </w:r>
    </w:p>
    <w:p w14:paraId="1764B365" w14:textId="7371F8F5" w:rsidR="007D4252" w:rsidRPr="00C71F74" w:rsidRDefault="007D4252"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Paslaugų teikėjas įsipareigoja atlyginti žalą dėl prarastų ar sugadintų siuntų, padarytą nuo jų priėmimo iš </w:t>
      </w:r>
      <w:r w:rsidR="009C020A" w:rsidRPr="00C71F74">
        <w:rPr>
          <w:rFonts w:ascii="Calibri Light" w:hAnsi="Calibri Light" w:cs="Calibri Light"/>
          <w:sz w:val="22"/>
          <w:szCs w:val="22"/>
        </w:rPr>
        <w:t xml:space="preserve">Migracijos departamento Išrašymo skyriaus </w:t>
      </w:r>
      <w:r w:rsidRPr="00C71F74">
        <w:rPr>
          <w:rFonts w:ascii="Calibri Light" w:hAnsi="Calibri Light" w:cs="Calibri Light"/>
          <w:sz w:val="22"/>
          <w:szCs w:val="22"/>
        </w:rPr>
        <w:t>iki įteikimo klientui:</w:t>
      </w:r>
    </w:p>
    <w:p w14:paraId="0D42E629" w14:textId="77777777" w:rsidR="007D4252" w:rsidRPr="00C71F74" w:rsidRDefault="007D4252" w:rsidP="00C71F74">
      <w:pPr>
        <w:pStyle w:val="Default"/>
        <w:numPr>
          <w:ilvl w:val="1"/>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ADIS suformavus naują siuntą tam pačiam klientui (išrašius dokumentą pakartotinai), paslaugų teikėjas klientui ją pristato nemokamai;</w:t>
      </w:r>
    </w:p>
    <w:p w14:paraId="5A847CC6" w14:textId="77777777" w:rsidR="007D4252" w:rsidRPr="00C71F74" w:rsidRDefault="007D4252" w:rsidP="00C71F74">
      <w:pPr>
        <w:pStyle w:val="Default"/>
        <w:numPr>
          <w:ilvl w:val="1"/>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paslaugų teikėjas privalo atlyginti prarastos ar sugadintos siuntos vertę lygią sugadintos ar prarastos siuntos dydžiui.</w:t>
      </w:r>
    </w:p>
    <w:p w14:paraId="27B39584" w14:textId="77777777" w:rsidR="00E274CD" w:rsidRPr="00C71F74" w:rsidRDefault="00E274CD"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color w:val="auto"/>
          <w:sz w:val="22"/>
          <w:szCs w:val="22"/>
        </w:rPr>
        <w:t>Paslaugų teikėjas privalo užtikrinti pirkimo sutarties vykdymo metu gautos ir su pirkimo sutartimi susijusios informacijos konfidencialumą bei saugumą.</w:t>
      </w:r>
    </w:p>
    <w:p w14:paraId="2F7BBDC6" w14:textId="77777777" w:rsidR="007D4252" w:rsidRPr="00C71F74" w:rsidRDefault="007D4252"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sz w:val="22"/>
          <w:szCs w:val="22"/>
        </w:rPr>
        <w:t xml:space="preserve">Paslaugų teikėjas visas pretenzijas ar skundus dėl siuntos pristatymo turi spręsti tiesiogiai su paslaugų gavėju. </w:t>
      </w:r>
    </w:p>
    <w:p w14:paraId="392C2015" w14:textId="77777777" w:rsidR="007D4252" w:rsidRPr="00C71F74" w:rsidRDefault="007D4252" w:rsidP="00C71F74">
      <w:pPr>
        <w:pStyle w:val="Default"/>
        <w:numPr>
          <w:ilvl w:val="0"/>
          <w:numId w:val="40"/>
        </w:numPr>
        <w:tabs>
          <w:tab w:val="left" w:pos="567"/>
          <w:tab w:val="left" w:pos="1134"/>
          <w:tab w:val="left" w:pos="1418"/>
          <w:tab w:val="left" w:pos="1560"/>
        </w:tabs>
        <w:ind w:left="0" w:firstLine="567"/>
        <w:jc w:val="both"/>
        <w:rPr>
          <w:rFonts w:ascii="Calibri Light" w:hAnsi="Calibri Light" w:cs="Calibri Light"/>
          <w:color w:val="auto"/>
          <w:sz w:val="22"/>
          <w:szCs w:val="22"/>
        </w:rPr>
      </w:pPr>
      <w:r w:rsidRPr="00C71F74">
        <w:rPr>
          <w:rFonts w:ascii="Calibri Light" w:hAnsi="Calibri Light" w:cs="Calibri Light"/>
          <w:iCs/>
          <w:sz w:val="22"/>
          <w:szCs w:val="22"/>
        </w:rPr>
        <w:t xml:space="preserve">Paslaugų teikėjas turi užtikrinti kokybišką klientų, nesuprantančių lietuvių kalbos, aptarnavimą. Tokiems klientams turi būti pateikiama bent minimali informacija rusų ir anglų kalbomis.  </w:t>
      </w:r>
    </w:p>
    <w:p w14:paraId="6CD7A695" w14:textId="77777777" w:rsidR="00BE6A1E" w:rsidRPr="00C71F74" w:rsidRDefault="00BE6A1E" w:rsidP="00C71F74">
      <w:pPr>
        <w:pStyle w:val="ListParagraph"/>
        <w:numPr>
          <w:ilvl w:val="0"/>
          <w:numId w:val="40"/>
        </w:numPr>
        <w:tabs>
          <w:tab w:val="left" w:pos="851"/>
          <w:tab w:val="left" w:pos="993"/>
          <w:tab w:val="left" w:pos="1134"/>
          <w:tab w:val="left" w:pos="1276"/>
          <w:tab w:val="left" w:pos="1418"/>
        </w:tabs>
        <w:suppressAutoHyphens/>
        <w:spacing w:after="0" w:line="240" w:lineRule="auto"/>
        <w:ind w:left="0" w:firstLine="567"/>
        <w:rPr>
          <w:rFonts w:ascii="Calibri Light" w:hAnsi="Calibri Light" w:cs="Calibri Light"/>
          <w:lang w:val="lt-LT"/>
        </w:rPr>
      </w:pPr>
      <w:r w:rsidRPr="00C71F74">
        <w:rPr>
          <w:rFonts w:ascii="Calibri Light" w:hAnsi="Calibri Light" w:cs="Calibri Light"/>
          <w:b/>
          <w:bCs/>
          <w:lang w:val="lt-LT"/>
        </w:rPr>
        <w:t>Reikalavimai 2 (antrai) pirkimo objekto daliai</w:t>
      </w:r>
      <w:r w:rsidR="005C407D" w:rsidRPr="00C71F74">
        <w:rPr>
          <w:rFonts w:ascii="Calibri Light" w:hAnsi="Calibri Light" w:cs="Calibri Light"/>
          <w:b/>
          <w:bCs/>
          <w:lang w:val="lt-LT"/>
        </w:rPr>
        <w:t>.</w:t>
      </w:r>
    </w:p>
    <w:p w14:paraId="75D275BC" w14:textId="7B148760" w:rsidR="00352891" w:rsidRPr="00C71F74" w:rsidRDefault="00BE6A1E"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Paslaugų teikėjas kiekvieną darbo dieną iki 16 val. turi surinkti paruoštas siuntas (daugkartinio naudojimo medžiaginėse plombuojamose pakuotėse arba plombuojamose dėžėse) iš Migracijos departamento Išrašymo skyriaus, Žirmūnų g. 1D, Vilniuje, ir jas pristatyti į nurodytus Migracijos departamento teritorinius skyrius</w:t>
      </w:r>
      <w:r w:rsidR="005C407D" w:rsidRPr="00C71F74">
        <w:rPr>
          <w:rFonts w:ascii="Calibri Light" w:hAnsi="Calibri Light" w:cs="Calibri Light"/>
          <w:lang w:val="lt-LT"/>
        </w:rPr>
        <w:t>.</w:t>
      </w:r>
      <w:r w:rsidR="00352891" w:rsidRPr="00C71F74">
        <w:rPr>
          <w:rFonts w:ascii="Calibri Light" w:hAnsi="Calibri Light" w:cs="Calibri Light"/>
          <w:lang w:val="lt-LT"/>
        </w:rPr>
        <w:t xml:space="preserve"> Informaciją apie </w:t>
      </w:r>
      <w:r w:rsidR="00352891" w:rsidRPr="00C71F74">
        <w:rPr>
          <w:rFonts w:ascii="Calibri Light" w:hAnsi="Calibri Light" w:cs="Calibri Light"/>
          <w:lang w:val="lt-LT"/>
        </w:rPr>
        <w:lastRenderedPageBreak/>
        <w:t>paruoštas siuntas paslaugų teikėjas gaus iš Asmens dokumentų išrašymo informacinės sistemos (toliau – ADIS) per paslaugų teikėjo sistemą.</w:t>
      </w:r>
    </w:p>
    <w:p w14:paraId="281EA3FB" w14:textId="4CF5D928" w:rsidR="00BE6A1E" w:rsidRPr="00C71F74" w:rsidRDefault="00352891"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 xml:space="preserve">Paslaugų teikėjas turi pateikti programinę sąsają (angl. Application programming interface), per kurią galima realizuoti integraciją tarp paslaugų teikėjo sistemos ir ADIS. </w:t>
      </w:r>
    </w:p>
    <w:p w14:paraId="0E98A1D6" w14:textId="2A649427" w:rsidR="00A879F4" w:rsidRPr="00C71F74" w:rsidRDefault="00A879F4"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Migracijos departamentas, pagal paslaugų teikėjo pateiktą programinės įrangos dokumentaciją, atlieka reikiamus pakeitimus ADIS sistemoje ir sukuria integracijas su paslaugų teikėjo sistema.</w:t>
      </w:r>
    </w:p>
    <w:p w14:paraId="3A85A5C8" w14:textId="77777777" w:rsidR="00925356" w:rsidRPr="00C71F74" w:rsidRDefault="00BE6A1E"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Paslaugų teikėjas turi surinkti paruoštas siuntas iš Migracijos departamento teritorinių skyrių ar nurodytu adresu pagal Paslaugų teikėjo iškvietimą suformuotą savitarnos svetainėje ir jas pristatyti konkrečiu Migracijos departamento nurodytu adresu visoje Lietuvos Respublikoje</w:t>
      </w:r>
      <w:r w:rsidR="005C407D" w:rsidRPr="00C71F74">
        <w:rPr>
          <w:rFonts w:ascii="Calibri Light" w:hAnsi="Calibri Light" w:cs="Calibri Light"/>
          <w:lang w:val="lt-LT"/>
        </w:rPr>
        <w:t>;</w:t>
      </w:r>
    </w:p>
    <w:p w14:paraId="3435BC14" w14:textId="77777777" w:rsidR="00E274CD" w:rsidRPr="00C71F74" w:rsidRDefault="00925356"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Paslaugų teikėjas privalo siuntą gavėjui pristatyti per 1 (vieną) darbo dieną nuo siuntų priėmimo iš Užsakovo dienos, bet ne vėliau kaip iki 16.00 val</w:t>
      </w:r>
      <w:r w:rsidR="005C407D" w:rsidRPr="00C71F74">
        <w:rPr>
          <w:rFonts w:ascii="Calibri Light" w:hAnsi="Calibri Light" w:cs="Calibri Light"/>
          <w:lang w:val="lt-LT"/>
        </w:rPr>
        <w:t>.</w:t>
      </w:r>
    </w:p>
    <w:p w14:paraId="0C7D1D9E" w14:textId="77777777" w:rsidR="00E274CD" w:rsidRPr="00C71F74" w:rsidRDefault="00E274CD"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eastAsia="Times New Roman" w:hAnsi="Calibri Light" w:cs="Calibri Light"/>
          <w:lang w:val="lt-LT"/>
        </w:rPr>
        <w:t xml:space="preserve">Siuntos </w:t>
      </w:r>
      <w:r w:rsidRPr="00C71F74">
        <w:rPr>
          <w:rFonts w:ascii="Calibri Light" w:hAnsi="Calibri Light" w:cs="Calibri Light"/>
          <w:lang w:val="lt-LT"/>
        </w:rPr>
        <w:t xml:space="preserve">daugkartinio naudojimo medžiagines </w:t>
      </w:r>
      <w:r w:rsidRPr="00C71F74">
        <w:rPr>
          <w:rFonts w:ascii="Calibri Light" w:eastAsia="Times New Roman" w:hAnsi="Calibri Light" w:cs="Calibri Light"/>
          <w:lang w:val="lt-LT"/>
        </w:rPr>
        <w:t>pakuotes</w:t>
      </w:r>
      <w:r w:rsidRPr="00C71F74">
        <w:rPr>
          <w:rFonts w:ascii="Calibri Light" w:hAnsi="Calibri Light" w:cs="Calibri Light"/>
          <w:lang w:val="lt-LT"/>
        </w:rPr>
        <w:t>, Migracijos departamento Išrašymo skyriui, Žirmūnų g. 1D, Vilniuje, turi pristatyti paslaugų teikėjas. Paslaugų teikėjas už daugkartinio naudojimo medžiaginių pakuočių iš Migracijos departamento teritorinių skyrių grąžinimo į Migracijos departamento Išrašymo skyrių paslaugą papildomo mokesčio neima. Tuščios daugkartinio naudojimo medžiaginės pakuotės perduodamos paslaugų teikėjui kitą dieną, atvežus naują siuntą, kurias paslaugų teikėjas grąžina Migracijos departamento Išrašymo skyriui.</w:t>
      </w:r>
    </w:p>
    <w:p w14:paraId="36E5DB6A" w14:textId="77777777" w:rsidR="00E274CD" w:rsidRPr="00C71F74" w:rsidRDefault="00E274CD"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 xml:space="preserve">Paslaugų teikėjas turi turėti sukurtą, įdiegtą ir veikiančią internetu pasiekiamą siuntų paieškos, stebėsenos ir užsakymų pateikimo elektroninę sistemą ir galimybę bet kuriuo metu perkančiąją organizaciją informuoti apie faktinę siuntos siuntimo būklę. </w:t>
      </w:r>
    </w:p>
    <w:p w14:paraId="2B1F4102" w14:textId="77777777" w:rsidR="00E274CD" w:rsidRPr="00C71F74" w:rsidRDefault="00E274CD"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Paslaugų teikėjas privalo užtikrinti pirkimo sutarties vykdymo metu gautos ir su pirkimo sutartimi susijusios informacijos konfidencialumą bei saugumą;.</w:t>
      </w:r>
    </w:p>
    <w:p w14:paraId="690DB8D9" w14:textId="77777777" w:rsidR="00BE6A1E" w:rsidRPr="00C71F74" w:rsidRDefault="00BE6A1E"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r w:rsidRPr="00C71F74">
        <w:rPr>
          <w:rFonts w:ascii="Calibri Light" w:hAnsi="Calibri Light" w:cs="Calibri Light"/>
          <w:lang w:val="lt-LT"/>
        </w:rPr>
        <w:t>Paslaugos turi būti teikiamos vadovaujantis Lietuvos Respublikos</w:t>
      </w:r>
      <w:r w:rsidRPr="00C71F74">
        <w:rPr>
          <w:rFonts w:ascii="Calibri Light" w:eastAsia="Times New Roman" w:hAnsi="Calibri Light" w:cs="Calibri Light"/>
          <w:lang w:val="lt-LT"/>
        </w:rPr>
        <w:t xml:space="preserve"> pašto įstatymu, Pašto paslaugų teikimo taisyklėmis, patvirtintomis Lietuvos Respublikos ryšių reguliavimo tarnybos tarybos 2024 m gruodžio 19 d. nutarimu Nr. TN-849, kitais teisės aktais, reglamentuojančiais pašto paslaugų teikimą (aktualiomis redakcijomis), ir paslaugų tiekėjo patvirtintomis pašto paslaugų teikimo taisyklėmis. </w:t>
      </w:r>
    </w:p>
    <w:p w14:paraId="4E7955D7" w14:textId="77777777" w:rsidR="00BE6A1E" w:rsidRPr="00C71F74" w:rsidRDefault="00BE6A1E" w:rsidP="00C71F74">
      <w:pPr>
        <w:pStyle w:val="ListParagraph"/>
        <w:numPr>
          <w:ilvl w:val="1"/>
          <w:numId w:val="40"/>
        </w:numPr>
        <w:tabs>
          <w:tab w:val="left" w:pos="993"/>
        </w:tabs>
        <w:spacing w:after="0" w:line="240" w:lineRule="auto"/>
        <w:ind w:left="0" w:firstLine="567"/>
        <w:rPr>
          <w:rFonts w:ascii="Calibri Light" w:hAnsi="Calibri Light" w:cs="Calibri Light"/>
          <w:lang w:val="lt-LT"/>
        </w:rPr>
      </w:pPr>
      <w:bookmarkStart w:id="22" w:name="_Hlk201222797"/>
      <w:r w:rsidRPr="00C71F74">
        <w:rPr>
          <w:rFonts w:ascii="Calibri Light" w:eastAsia="Times New Roman" w:hAnsi="Calibri Light" w:cs="Calibri Light"/>
          <w:lang w:val="lt-LT"/>
        </w:rPr>
        <w:t>Preliminarios paslaugų teikimo apimtys:</w:t>
      </w:r>
    </w:p>
    <w:tbl>
      <w:tblPr>
        <w:tblStyle w:val="TableGrid"/>
        <w:tblW w:w="10457" w:type="dxa"/>
        <w:tblLook w:val="04A0" w:firstRow="1" w:lastRow="0" w:firstColumn="1" w:lastColumn="0" w:noHBand="0" w:noVBand="1"/>
      </w:tblPr>
      <w:tblGrid>
        <w:gridCol w:w="562"/>
        <w:gridCol w:w="5529"/>
        <w:gridCol w:w="4366"/>
      </w:tblGrid>
      <w:tr w:rsidR="00BE6A1E" w:rsidRPr="00C71F74" w14:paraId="07271EA0" w14:textId="77777777" w:rsidTr="00D9752A">
        <w:trPr>
          <w:trHeight w:val="300"/>
        </w:trPr>
        <w:tc>
          <w:tcPr>
            <w:tcW w:w="562" w:type="dxa"/>
          </w:tcPr>
          <w:p w14:paraId="1FDF005C" w14:textId="77777777" w:rsidR="00BE6A1E" w:rsidRPr="00C71F74" w:rsidRDefault="00BE6A1E" w:rsidP="00C71F74">
            <w:pPr>
              <w:ind w:right="-119"/>
              <w:contextualSpacing/>
              <w:jc w:val="center"/>
              <w:rPr>
                <w:rFonts w:ascii="Calibri Light" w:eastAsia="Calibri" w:hAnsi="Calibri Light" w:cs="Calibri Light"/>
                <w:b/>
                <w:bCs/>
                <w:lang w:val="lt-LT"/>
              </w:rPr>
            </w:pPr>
            <w:r w:rsidRPr="00C71F74">
              <w:rPr>
                <w:rFonts w:ascii="Calibri Light" w:eastAsia="Calibri" w:hAnsi="Calibri Light" w:cs="Calibri Light"/>
                <w:b/>
                <w:bCs/>
                <w:lang w:val="lt-LT"/>
              </w:rPr>
              <w:t>Eil. Nr.</w:t>
            </w:r>
          </w:p>
        </w:tc>
        <w:tc>
          <w:tcPr>
            <w:tcW w:w="5529" w:type="dxa"/>
            <w:noWrap/>
            <w:vAlign w:val="center"/>
            <w:hideMark/>
          </w:tcPr>
          <w:p w14:paraId="491D8870" w14:textId="77777777" w:rsidR="00BE6A1E" w:rsidRPr="00C71F74" w:rsidRDefault="00BE6A1E" w:rsidP="00C71F74">
            <w:pPr>
              <w:ind w:right="-119"/>
              <w:contextualSpacing/>
              <w:jc w:val="center"/>
              <w:rPr>
                <w:rFonts w:ascii="Calibri Light" w:eastAsia="Calibri" w:hAnsi="Calibri Light" w:cs="Calibri Light"/>
                <w:b/>
                <w:bCs/>
                <w:lang w:val="lt-LT"/>
              </w:rPr>
            </w:pPr>
            <w:r w:rsidRPr="00C71F74">
              <w:rPr>
                <w:rFonts w:ascii="Calibri Light" w:eastAsia="Calibri" w:hAnsi="Calibri Light" w:cs="Calibri Light"/>
                <w:b/>
                <w:bCs/>
                <w:lang w:val="lt-LT"/>
              </w:rPr>
              <w:t>Siuntų pobūdis</w:t>
            </w:r>
          </w:p>
        </w:tc>
        <w:tc>
          <w:tcPr>
            <w:tcW w:w="4366" w:type="dxa"/>
            <w:noWrap/>
            <w:vAlign w:val="center"/>
            <w:hideMark/>
          </w:tcPr>
          <w:p w14:paraId="0D080150" w14:textId="77777777" w:rsidR="00BE6A1E" w:rsidRPr="00C71F74" w:rsidRDefault="00BE6A1E" w:rsidP="00C71F74">
            <w:pPr>
              <w:ind w:right="-119"/>
              <w:contextualSpacing/>
              <w:jc w:val="center"/>
              <w:rPr>
                <w:rFonts w:ascii="Calibri Light" w:eastAsia="Calibri" w:hAnsi="Calibri Light" w:cs="Calibri Light"/>
                <w:b/>
                <w:bCs/>
                <w:lang w:val="lt-LT"/>
              </w:rPr>
            </w:pPr>
            <w:r w:rsidRPr="00C71F74">
              <w:rPr>
                <w:rFonts w:ascii="Calibri Light" w:eastAsia="Calibri" w:hAnsi="Calibri Light" w:cs="Calibri Light"/>
                <w:b/>
                <w:bCs/>
                <w:lang w:val="lt-LT"/>
              </w:rPr>
              <w:t>Preliminarus kiekis* (vnt.) sutarties galiojimo laikotarpiu (36 mėn.)</w:t>
            </w:r>
          </w:p>
        </w:tc>
      </w:tr>
      <w:bookmarkEnd w:id="22"/>
      <w:tr w:rsidR="00BE6A1E" w:rsidRPr="00C71F74" w14:paraId="7B28C97E" w14:textId="77777777" w:rsidTr="00D9752A">
        <w:trPr>
          <w:trHeight w:val="332"/>
        </w:trPr>
        <w:tc>
          <w:tcPr>
            <w:tcW w:w="562" w:type="dxa"/>
          </w:tcPr>
          <w:p w14:paraId="02CE9B53" w14:textId="77777777" w:rsidR="00BE6A1E" w:rsidRPr="00C71F74" w:rsidRDefault="00BE6A1E" w:rsidP="00C71F74">
            <w:pPr>
              <w:pStyle w:val="ListParagraph"/>
              <w:numPr>
                <w:ilvl w:val="0"/>
                <w:numId w:val="42"/>
              </w:numPr>
              <w:ind w:right="-119" w:hanging="698"/>
              <w:jc w:val="center"/>
              <w:rPr>
                <w:rFonts w:ascii="Calibri Light" w:eastAsia="Calibri" w:hAnsi="Calibri Light" w:cs="Calibri Light"/>
                <w:lang w:val="lt-LT"/>
              </w:rPr>
            </w:pPr>
          </w:p>
        </w:tc>
        <w:tc>
          <w:tcPr>
            <w:tcW w:w="5529" w:type="dxa"/>
            <w:noWrap/>
          </w:tcPr>
          <w:p w14:paraId="4B295F4C" w14:textId="77777777" w:rsidR="00BE6A1E" w:rsidRPr="00C71F74" w:rsidRDefault="00BE6A1E" w:rsidP="00C71F74">
            <w:pPr>
              <w:ind w:right="-119"/>
              <w:contextualSpacing/>
              <w:jc w:val="left"/>
              <w:rPr>
                <w:rFonts w:ascii="Calibri Light" w:eastAsia="Times New Roman" w:hAnsi="Calibri Light" w:cs="Calibri Light"/>
                <w:lang w:val="lt-LT"/>
              </w:rPr>
            </w:pPr>
            <w:r w:rsidRPr="00C71F74">
              <w:rPr>
                <w:rFonts w:ascii="Calibri Light" w:eastAsia="Times New Roman" w:hAnsi="Calibri Light" w:cs="Calibri Light"/>
                <w:lang w:val="lt-LT"/>
              </w:rPr>
              <w:t xml:space="preserve">Siuntos iki 1000 gramų </w:t>
            </w:r>
          </w:p>
        </w:tc>
        <w:tc>
          <w:tcPr>
            <w:tcW w:w="4366" w:type="dxa"/>
            <w:vAlign w:val="center"/>
          </w:tcPr>
          <w:p w14:paraId="0D39BD88" w14:textId="77777777" w:rsidR="00BE6A1E" w:rsidRPr="00C71F74" w:rsidRDefault="00BE6A1E" w:rsidP="00C71F74">
            <w:pPr>
              <w:ind w:right="-119"/>
              <w:contextualSpacing/>
              <w:jc w:val="center"/>
              <w:rPr>
                <w:rFonts w:ascii="Calibri Light" w:eastAsia="Calibri" w:hAnsi="Calibri Light" w:cs="Calibri Light"/>
                <w:lang w:val="lt-LT"/>
              </w:rPr>
            </w:pPr>
            <w:r w:rsidRPr="00C71F74">
              <w:rPr>
                <w:rFonts w:ascii="Calibri Light" w:eastAsia="Calibri" w:hAnsi="Calibri Light" w:cs="Calibri Light"/>
                <w:lang w:val="lt-LT"/>
              </w:rPr>
              <w:t>40 000</w:t>
            </w:r>
          </w:p>
        </w:tc>
      </w:tr>
      <w:tr w:rsidR="00BE6A1E" w:rsidRPr="00C71F74" w14:paraId="5FE6124A" w14:textId="77777777" w:rsidTr="00D9752A">
        <w:trPr>
          <w:trHeight w:val="332"/>
        </w:trPr>
        <w:tc>
          <w:tcPr>
            <w:tcW w:w="562" w:type="dxa"/>
          </w:tcPr>
          <w:p w14:paraId="66C6E4BA" w14:textId="77777777" w:rsidR="00BE6A1E" w:rsidRPr="00C71F74" w:rsidRDefault="00BE6A1E" w:rsidP="00C71F74">
            <w:pPr>
              <w:pStyle w:val="ListParagraph"/>
              <w:numPr>
                <w:ilvl w:val="0"/>
                <w:numId w:val="42"/>
              </w:numPr>
              <w:ind w:right="-119" w:hanging="698"/>
              <w:jc w:val="center"/>
              <w:rPr>
                <w:rFonts w:ascii="Calibri Light" w:eastAsia="Calibri" w:hAnsi="Calibri Light" w:cs="Calibri Light"/>
                <w:lang w:val="lt-LT"/>
              </w:rPr>
            </w:pPr>
          </w:p>
        </w:tc>
        <w:tc>
          <w:tcPr>
            <w:tcW w:w="5529" w:type="dxa"/>
            <w:noWrap/>
          </w:tcPr>
          <w:p w14:paraId="77419A72" w14:textId="77777777" w:rsidR="00BE6A1E" w:rsidRPr="00C71F74" w:rsidRDefault="00BE6A1E" w:rsidP="00C71F74">
            <w:pPr>
              <w:ind w:right="-119"/>
              <w:contextualSpacing/>
              <w:jc w:val="left"/>
              <w:rPr>
                <w:rFonts w:ascii="Calibri Light" w:eastAsia="Times New Roman" w:hAnsi="Calibri Light" w:cs="Calibri Light"/>
                <w:lang w:val="lt-LT"/>
              </w:rPr>
            </w:pPr>
            <w:r w:rsidRPr="00C71F74">
              <w:rPr>
                <w:rFonts w:ascii="Calibri Light" w:eastAsia="Times New Roman" w:hAnsi="Calibri Light" w:cs="Calibri Light"/>
                <w:lang w:val="lt-LT"/>
              </w:rPr>
              <w:t>Siuntos nuo 1000 gramų iki 2000 gramų</w:t>
            </w:r>
          </w:p>
        </w:tc>
        <w:tc>
          <w:tcPr>
            <w:tcW w:w="4366" w:type="dxa"/>
            <w:vAlign w:val="center"/>
          </w:tcPr>
          <w:p w14:paraId="2ACEF051" w14:textId="77777777" w:rsidR="00BE6A1E" w:rsidRPr="00C71F74" w:rsidRDefault="00BE6A1E" w:rsidP="00C71F74">
            <w:pPr>
              <w:ind w:right="-119"/>
              <w:contextualSpacing/>
              <w:jc w:val="center"/>
              <w:rPr>
                <w:rFonts w:ascii="Calibri Light" w:eastAsia="Calibri" w:hAnsi="Calibri Light" w:cs="Calibri Light"/>
                <w:lang w:val="lt-LT"/>
              </w:rPr>
            </w:pPr>
            <w:r w:rsidRPr="00C71F74">
              <w:rPr>
                <w:rFonts w:ascii="Calibri Light" w:eastAsia="Calibri" w:hAnsi="Calibri Light" w:cs="Calibri Light"/>
                <w:lang w:val="lt-LT"/>
              </w:rPr>
              <w:t>5 000</w:t>
            </w:r>
          </w:p>
        </w:tc>
      </w:tr>
      <w:tr w:rsidR="00BE6A1E" w:rsidRPr="00C71F74" w14:paraId="5FC6C260" w14:textId="77777777" w:rsidTr="00D9752A">
        <w:trPr>
          <w:trHeight w:val="332"/>
        </w:trPr>
        <w:tc>
          <w:tcPr>
            <w:tcW w:w="562" w:type="dxa"/>
          </w:tcPr>
          <w:p w14:paraId="185889EF" w14:textId="77777777" w:rsidR="00BE6A1E" w:rsidRPr="00C71F74" w:rsidRDefault="00BE6A1E" w:rsidP="00C71F74">
            <w:pPr>
              <w:pStyle w:val="ListParagraph"/>
              <w:numPr>
                <w:ilvl w:val="0"/>
                <w:numId w:val="42"/>
              </w:numPr>
              <w:ind w:right="-119" w:hanging="698"/>
              <w:jc w:val="center"/>
              <w:rPr>
                <w:rFonts w:ascii="Calibri Light" w:eastAsia="Calibri" w:hAnsi="Calibri Light" w:cs="Calibri Light"/>
                <w:lang w:val="lt-LT"/>
              </w:rPr>
            </w:pPr>
          </w:p>
        </w:tc>
        <w:tc>
          <w:tcPr>
            <w:tcW w:w="5529" w:type="dxa"/>
            <w:noWrap/>
          </w:tcPr>
          <w:p w14:paraId="17B062A1" w14:textId="77777777" w:rsidR="00BE6A1E" w:rsidRPr="00C71F74" w:rsidRDefault="00BE6A1E" w:rsidP="00C71F74">
            <w:pPr>
              <w:ind w:right="-119"/>
              <w:contextualSpacing/>
              <w:jc w:val="left"/>
              <w:rPr>
                <w:rFonts w:ascii="Calibri Light" w:eastAsia="Times New Roman" w:hAnsi="Calibri Light" w:cs="Calibri Light"/>
                <w:lang w:val="lt-LT"/>
              </w:rPr>
            </w:pPr>
            <w:r w:rsidRPr="00C71F74">
              <w:rPr>
                <w:rFonts w:ascii="Calibri Light" w:eastAsia="Times New Roman" w:hAnsi="Calibri Light" w:cs="Calibri Light"/>
                <w:lang w:val="lt-LT"/>
              </w:rPr>
              <w:t>Siuntos nuo 2000 gramų iki 5000 gramų</w:t>
            </w:r>
          </w:p>
        </w:tc>
        <w:tc>
          <w:tcPr>
            <w:tcW w:w="4366" w:type="dxa"/>
            <w:vAlign w:val="center"/>
          </w:tcPr>
          <w:p w14:paraId="64C474EE" w14:textId="77777777" w:rsidR="00BE6A1E" w:rsidRPr="00C71F74" w:rsidRDefault="00BE6A1E" w:rsidP="00C71F74">
            <w:pPr>
              <w:ind w:right="-119"/>
              <w:contextualSpacing/>
              <w:jc w:val="center"/>
              <w:rPr>
                <w:rFonts w:ascii="Calibri Light" w:eastAsia="Calibri" w:hAnsi="Calibri Light" w:cs="Calibri Light"/>
                <w:lang w:val="lt-LT"/>
              </w:rPr>
            </w:pPr>
            <w:r w:rsidRPr="00C71F74">
              <w:rPr>
                <w:rFonts w:ascii="Calibri Light" w:eastAsia="Calibri" w:hAnsi="Calibri Light" w:cs="Calibri Light"/>
                <w:lang w:val="lt-LT"/>
              </w:rPr>
              <w:t>3 000</w:t>
            </w:r>
          </w:p>
        </w:tc>
      </w:tr>
      <w:tr w:rsidR="00BE6A1E" w:rsidRPr="00C71F74" w14:paraId="29FF74F9" w14:textId="77777777" w:rsidTr="00D9752A">
        <w:trPr>
          <w:trHeight w:val="332"/>
        </w:trPr>
        <w:tc>
          <w:tcPr>
            <w:tcW w:w="562" w:type="dxa"/>
          </w:tcPr>
          <w:p w14:paraId="671BB6A3" w14:textId="77777777" w:rsidR="00BE6A1E" w:rsidRPr="00C71F74" w:rsidRDefault="00BE6A1E" w:rsidP="00C71F74">
            <w:pPr>
              <w:pStyle w:val="ListParagraph"/>
              <w:numPr>
                <w:ilvl w:val="0"/>
                <w:numId w:val="42"/>
              </w:numPr>
              <w:ind w:right="-119" w:hanging="698"/>
              <w:jc w:val="center"/>
              <w:rPr>
                <w:rFonts w:ascii="Calibri Light" w:eastAsia="Calibri" w:hAnsi="Calibri Light" w:cs="Calibri Light"/>
                <w:lang w:val="lt-LT"/>
              </w:rPr>
            </w:pPr>
          </w:p>
        </w:tc>
        <w:tc>
          <w:tcPr>
            <w:tcW w:w="5529" w:type="dxa"/>
            <w:noWrap/>
          </w:tcPr>
          <w:p w14:paraId="2D3A7C48" w14:textId="77777777" w:rsidR="00BE6A1E" w:rsidRPr="00C71F74" w:rsidRDefault="00BE6A1E" w:rsidP="00C71F74">
            <w:pPr>
              <w:ind w:right="-119"/>
              <w:contextualSpacing/>
              <w:jc w:val="left"/>
              <w:rPr>
                <w:rFonts w:ascii="Calibri Light" w:eastAsia="Times New Roman" w:hAnsi="Calibri Light" w:cs="Calibri Light"/>
                <w:lang w:val="lt-LT"/>
              </w:rPr>
            </w:pPr>
            <w:r w:rsidRPr="00C71F74">
              <w:rPr>
                <w:rFonts w:ascii="Calibri Light" w:eastAsia="Times New Roman" w:hAnsi="Calibri Light" w:cs="Calibri Light"/>
                <w:lang w:val="lt-LT"/>
              </w:rPr>
              <w:t>Siuntos nuo 5000 gramų iki 10 000 gramų</w:t>
            </w:r>
          </w:p>
        </w:tc>
        <w:tc>
          <w:tcPr>
            <w:tcW w:w="4366" w:type="dxa"/>
            <w:vAlign w:val="center"/>
          </w:tcPr>
          <w:p w14:paraId="37BEB3AB" w14:textId="77777777" w:rsidR="00BE6A1E" w:rsidRPr="00C71F74" w:rsidRDefault="00BE6A1E" w:rsidP="00C71F74">
            <w:pPr>
              <w:ind w:right="-119"/>
              <w:contextualSpacing/>
              <w:jc w:val="center"/>
              <w:rPr>
                <w:rFonts w:ascii="Calibri Light" w:eastAsia="Calibri" w:hAnsi="Calibri Light" w:cs="Calibri Light"/>
                <w:lang w:val="lt-LT"/>
              </w:rPr>
            </w:pPr>
            <w:r w:rsidRPr="00C71F74">
              <w:rPr>
                <w:rFonts w:ascii="Calibri Light" w:eastAsia="Calibri" w:hAnsi="Calibri Light" w:cs="Calibri Light"/>
                <w:lang w:val="lt-LT"/>
              </w:rPr>
              <w:t>1 000</w:t>
            </w:r>
          </w:p>
        </w:tc>
      </w:tr>
      <w:tr w:rsidR="00BE6A1E" w:rsidRPr="00C71F74" w14:paraId="3C08F67F" w14:textId="77777777" w:rsidTr="00D9752A">
        <w:trPr>
          <w:trHeight w:val="332"/>
        </w:trPr>
        <w:tc>
          <w:tcPr>
            <w:tcW w:w="562" w:type="dxa"/>
          </w:tcPr>
          <w:p w14:paraId="483743BB" w14:textId="77777777" w:rsidR="00BE6A1E" w:rsidRPr="00C71F74" w:rsidRDefault="00BE6A1E" w:rsidP="00C71F74">
            <w:pPr>
              <w:pStyle w:val="ListParagraph"/>
              <w:numPr>
                <w:ilvl w:val="0"/>
                <w:numId w:val="42"/>
              </w:numPr>
              <w:ind w:right="-119" w:hanging="698"/>
              <w:jc w:val="center"/>
              <w:rPr>
                <w:rFonts w:ascii="Calibri Light" w:eastAsia="Calibri" w:hAnsi="Calibri Light" w:cs="Calibri Light"/>
                <w:lang w:val="lt-LT"/>
              </w:rPr>
            </w:pPr>
          </w:p>
        </w:tc>
        <w:tc>
          <w:tcPr>
            <w:tcW w:w="5529" w:type="dxa"/>
            <w:noWrap/>
          </w:tcPr>
          <w:p w14:paraId="0B2E3D85" w14:textId="77777777" w:rsidR="00BE6A1E" w:rsidRPr="00C71F74" w:rsidRDefault="00BE6A1E" w:rsidP="00C71F74">
            <w:pPr>
              <w:ind w:right="-119"/>
              <w:contextualSpacing/>
              <w:jc w:val="left"/>
              <w:rPr>
                <w:rFonts w:ascii="Calibri Light" w:eastAsia="Times New Roman" w:hAnsi="Calibri Light" w:cs="Calibri Light"/>
                <w:lang w:val="lt-LT"/>
              </w:rPr>
            </w:pPr>
            <w:r w:rsidRPr="00C71F74">
              <w:rPr>
                <w:rFonts w:ascii="Calibri Light" w:eastAsia="Times New Roman" w:hAnsi="Calibri Light" w:cs="Calibri Light"/>
                <w:lang w:val="lt-LT"/>
              </w:rPr>
              <w:t>Siuntos nuo 10 000 gramų iki 30 000 gramų</w:t>
            </w:r>
          </w:p>
        </w:tc>
        <w:tc>
          <w:tcPr>
            <w:tcW w:w="4366" w:type="dxa"/>
            <w:vAlign w:val="center"/>
          </w:tcPr>
          <w:p w14:paraId="07FACFF7" w14:textId="77777777" w:rsidR="00BE6A1E" w:rsidRPr="00C71F74" w:rsidRDefault="00BE6A1E" w:rsidP="00C71F74">
            <w:pPr>
              <w:ind w:right="-119"/>
              <w:contextualSpacing/>
              <w:jc w:val="center"/>
              <w:rPr>
                <w:rFonts w:ascii="Calibri Light" w:eastAsia="Calibri" w:hAnsi="Calibri Light" w:cs="Calibri Light"/>
                <w:lang w:val="lt-LT"/>
              </w:rPr>
            </w:pPr>
            <w:r w:rsidRPr="00C71F74">
              <w:rPr>
                <w:rFonts w:ascii="Calibri Light" w:eastAsia="Calibri" w:hAnsi="Calibri Light" w:cs="Calibri Light"/>
                <w:lang w:val="lt-LT"/>
              </w:rPr>
              <w:t>500</w:t>
            </w:r>
          </w:p>
        </w:tc>
      </w:tr>
    </w:tbl>
    <w:p w14:paraId="3EE52FB7" w14:textId="77777777" w:rsidR="00BE6A1E" w:rsidRPr="00C71F74" w:rsidRDefault="00BE6A1E" w:rsidP="00C71F74">
      <w:pPr>
        <w:pStyle w:val="Default"/>
        <w:jc w:val="both"/>
        <w:rPr>
          <w:rFonts w:ascii="Calibri Light" w:hAnsi="Calibri Light" w:cs="Calibri Light"/>
          <w:color w:val="auto"/>
          <w:sz w:val="22"/>
          <w:szCs w:val="22"/>
        </w:rPr>
      </w:pPr>
      <w:r w:rsidRPr="00C71F74">
        <w:rPr>
          <w:rFonts w:ascii="Calibri Light" w:hAnsi="Calibri Light" w:cs="Calibri Light"/>
          <w:color w:val="auto"/>
          <w:sz w:val="22"/>
          <w:szCs w:val="22"/>
        </w:rPr>
        <w:t>*  Nurodytas preliminarus kiekis, skirtas pasiūlymų palyginimui, sutartis bus sudaroma maksimaliai vertei, nurodytai sutarties projekte. Perkančioji organizacija neįsipareigoja nupirkti viso ar dalies nurodyto kiekio, paslaugos bus užsakomos pagal faktinį klientų poreikį.</w:t>
      </w:r>
    </w:p>
    <w:p w14:paraId="7964678D" w14:textId="77777777" w:rsidR="00BE6A1E" w:rsidRPr="00C71F74" w:rsidRDefault="00BE6A1E"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1BE597E4" w14:textId="77777777" w:rsidR="00E274CD" w:rsidRPr="00C71F74" w:rsidRDefault="00E274CD"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5200CF7B" w14:textId="77777777" w:rsidR="00E274CD" w:rsidRPr="00C71F74" w:rsidRDefault="00E274CD"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042490BB" w14:textId="7668BC9F" w:rsidR="00E274CD" w:rsidRPr="00C71F74" w:rsidRDefault="00E274CD"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2B191613" w14:textId="7C70A98B"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0925471D" w14:textId="7625E2B2"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2676CB97" w14:textId="366D1C53"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12E46609" w14:textId="5F2B1E7D"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143D9C98" w14:textId="1AAD3E60"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033EA379" w14:textId="15120E16"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70B30D27" w14:textId="200C73A0"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18BC8EAE" w14:textId="14BA5C9D"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4C7FBDBD" w14:textId="5B9ED92B"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77FE3AD5" w14:textId="6F23F304"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512EC12F" w14:textId="09B61519"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29541E93" w14:textId="1B25B39D"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10684915" w14:textId="0BC86334"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21927AB0" w14:textId="0B797FA4"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4F2277EA" w14:textId="785F34D4"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777AADA3" w14:textId="38643389"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7719E934" w14:textId="3814794F"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047EAAA3" w14:textId="0A64E804"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5C2588CA" w14:textId="26FD9516"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694D2F74" w14:textId="51225366"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2CE65D3A" w14:textId="1C934680"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59045A77" w14:textId="77777777" w:rsidR="009C020A" w:rsidRPr="00C71F74" w:rsidRDefault="009C020A" w:rsidP="00C71F74">
      <w:pPr>
        <w:pStyle w:val="Default"/>
        <w:tabs>
          <w:tab w:val="left" w:pos="567"/>
          <w:tab w:val="left" w:pos="1134"/>
          <w:tab w:val="left" w:pos="1418"/>
          <w:tab w:val="left" w:pos="1560"/>
        </w:tabs>
        <w:ind w:left="567"/>
        <w:jc w:val="both"/>
        <w:rPr>
          <w:rFonts w:ascii="Calibri Light" w:hAnsi="Calibri Light" w:cs="Calibri Light"/>
          <w:color w:val="auto"/>
          <w:sz w:val="22"/>
          <w:szCs w:val="22"/>
        </w:rPr>
      </w:pPr>
    </w:p>
    <w:p w14:paraId="09D110C2" w14:textId="77777777" w:rsidR="0036382E" w:rsidRPr="00C71F74" w:rsidRDefault="0036382E" w:rsidP="00C71F74">
      <w:pPr>
        <w:tabs>
          <w:tab w:val="left" w:pos="851"/>
          <w:tab w:val="left" w:pos="993"/>
          <w:tab w:val="left" w:pos="1134"/>
          <w:tab w:val="left" w:pos="1418"/>
        </w:tabs>
        <w:spacing w:after="0" w:line="240" w:lineRule="auto"/>
        <w:rPr>
          <w:rFonts w:ascii="Calibri Light" w:hAnsi="Calibri Light" w:cs="Calibri Light"/>
          <w:lang w:val="lt-LT"/>
        </w:rPr>
      </w:pPr>
    </w:p>
    <w:p w14:paraId="347C8625" w14:textId="77777777" w:rsidR="007D4252" w:rsidRPr="00C71F74" w:rsidRDefault="007D4252" w:rsidP="00C71F74">
      <w:pPr>
        <w:tabs>
          <w:tab w:val="left" w:pos="851"/>
          <w:tab w:val="left" w:pos="993"/>
          <w:tab w:val="left" w:pos="1134"/>
          <w:tab w:val="left" w:pos="1418"/>
        </w:tabs>
        <w:spacing w:after="0" w:line="240" w:lineRule="auto"/>
        <w:ind w:left="426"/>
        <w:jc w:val="right"/>
        <w:rPr>
          <w:rFonts w:ascii="Calibri Light" w:hAnsi="Calibri Light" w:cs="Calibri Light"/>
          <w:lang w:val="lt-LT"/>
        </w:rPr>
      </w:pPr>
      <w:r w:rsidRPr="00C71F74">
        <w:rPr>
          <w:rFonts w:ascii="Calibri Light" w:hAnsi="Calibri Light" w:cs="Calibri Light"/>
          <w:lang w:val="lt-LT"/>
        </w:rPr>
        <w:t>PRIEDAS Nr. 1</w:t>
      </w:r>
    </w:p>
    <w:p w14:paraId="2832FE9A" w14:textId="77777777" w:rsidR="007D4252" w:rsidRPr="00C71F74" w:rsidRDefault="007D4252" w:rsidP="00C71F74">
      <w:pPr>
        <w:shd w:val="clear" w:color="auto" w:fill="FFFFFF"/>
        <w:spacing w:after="0" w:line="240" w:lineRule="auto"/>
        <w:rPr>
          <w:rFonts w:ascii="Calibri Light" w:eastAsia="Times New Roman" w:hAnsi="Calibri Light" w:cs="Calibri Light"/>
          <w:lang w:val="lt-LT" w:eastAsia="lt-LT"/>
        </w:rPr>
      </w:pPr>
    </w:p>
    <w:tbl>
      <w:tblPr>
        <w:tblW w:w="9647" w:type="dxa"/>
        <w:jc w:val="right"/>
        <w:tblCellMar>
          <w:top w:w="57" w:type="dxa"/>
          <w:left w:w="57" w:type="dxa"/>
          <w:bottom w:w="57" w:type="dxa"/>
          <w:right w:w="0" w:type="dxa"/>
        </w:tblCellMar>
        <w:tblLook w:val="04A0" w:firstRow="1" w:lastRow="0" w:firstColumn="1" w:lastColumn="0" w:noHBand="0" w:noVBand="1"/>
      </w:tblPr>
      <w:tblGrid>
        <w:gridCol w:w="843"/>
        <w:gridCol w:w="4252"/>
        <w:gridCol w:w="1843"/>
        <w:gridCol w:w="2709"/>
      </w:tblGrid>
      <w:tr w:rsidR="007D4252" w:rsidRPr="00C71F74" w14:paraId="2660D2A4" w14:textId="77777777" w:rsidTr="00984193">
        <w:trPr>
          <w:jc w:val="right"/>
        </w:trPr>
        <w:tc>
          <w:tcPr>
            <w:tcW w:w="843" w:type="dxa"/>
            <w:vMerge w:val="restart"/>
            <w:tcBorders>
              <w:top w:val="single" w:sz="6" w:space="0" w:color="000000"/>
              <w:left w:val="single" w:sz="6" w:space="0" w:color="000000"/>
              <w:bottom w:val="single" w:sz="6" w:space="0" w:color="000000"/>
            </w:tcBorders>
          </w:tcPr>
          <w:p w14:paraId="475E2686" w14:textId="77777777" w:rsidR="007D4252" w:rsidRPr="00C71F74" w:rsidRDefault="007D4252" w:rsidP="00C71F74">
            <w:pPr>
              <w:spacing w:after="0" w:line="240" w:lineRule="auto"/>
              <w:jc w:val="center"/>
              <w:rPr>
                <w:rFonts w:ascii="Calibri Light" w:eastAsia="Times New Roman" w:hAnsi="Calibri Light" w:cs="Calibri Light"/>
                <w:lang w:val="lt-LT"/>
              </w:rPr>
            </w:pPr>
            <w:bookmarkStart w:id="23" w:name="_Hlk99715196"/>
            <w:r w:rsidRPr="00C71F74">
              <w:rPr>
                <w:rFonts w:ascii="Calibri Light" w:eastAsia="Times New Roman" w:hAnsi="Calibri Light" w:cs="Calibri Light"/>
                <w:b/>
                <w:bCs/>
                <w:lang w:val="lt-LT"/>
              </w:rPr>
              <w:t>Eil. Nr.</w:t>
            </w:r>
          </w:p>
        </w:tc>
        <w:tc>
          <w:tcPr>
            <w:tcW w:w="4252" w:type="dxa"/>
            <w:vMerge w:val="restart"/>
            <w:tcBorders>
              <w:top w:val="single" w:sz="6" w:space="0" w:color="000000"/>
              <w:left w:val="single" w:sz="6" w:space="0" w:color="000000"/>
              <w:bottom w:val="single" w:sz="6" w:space="0" w:color="000000"/>
            </w:tcBorders>
          </w:tcPr>
          <w:p w14:paraId="01F8AE96"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b/>
                <w:bCs/>
                <w:lang w:val="lt-LT"/>
              </w:rPr>
              <w:t xml:space="preserve">Migracijos departamento </w:t>
            </w:r>
            <w:r w:rsidR="006F5A97" w:rsidRPr="00C71F74">
              <w:rPr>
                <w:rFonts w:ascii="Calibri Light" w:eastAsia="Times New Roman" w:hAnsi="Calibri Light" w:cs="Calibri Light"/>
                <w:b/>
                <w:bCs/>
                <w:lang w:val="lt-LT"/>
              </w:rPr>
              <w:t xml:space="preserve">teritorinio </w:t>
            </w:r>
            <w:r w:rsidRPr="00C71F74">
              <w:rPr>
                <w:rFonts w:ascii="Calibri Light" w:eastAsia="Times New Roman" w:hAnsi="Calibri Light" w:cs="Calibri Light"/>
                <w:b/>
                <w:bCs/>
                <w:lang w:val="lt-LT"/>
              </w:rPr>
              <w:t>skyriaus pavadinimas</w:t>
            </w:r>
          </w:p>
        </w:tc>
        <w:tc>
          <w:tcPr>
            <w:tcW w:w="4552" w:type="dxa"/>
            <w:gridSpan w:val="2"/>
            <w:tcBorders>
              <w:top w:val="single" w:sz="6" w:space="0" w:color="000000"/>
              <w:left w:val="single" w:sz="6" w:space="0" w:color="000000"/>
              <w:bottom w:val="single" w:sz="6" w:space="0" w:color="000000"/>
              <w:right w:val="single" w:sz="6" w:space="0" w:color="000000"/>
            </w:tcBorders>
            <w:tcMar>
              <w:right w:w="57" w:type="dxa"/>
            </w:tcMar>
          </w:tcPr>
          <w:p w14:paraId="3C4E640B" w14:textId="77777777" w:rsidR="007D4252" w:rsidRPr="00C71F74" w:rsidRDefault="007D4252" w:rsidP="00C71F74">
            <w:pPr>
              <w:spacing w:after="0" w:line="240" w:lineRule="auto"/>
              <w:jc w:val="center"/>
              <w:rPr>
                <w:rFonts w:ascii="Calibri Light" w:eastAsia="Times New Roman" w:hAnsi="Calibri Light" w:cs="Calibri Light"/>
                <w:b/>
                <w:bCs/>
                <w:lang w:val="lt-LT"/>
              </w:rPr>
            </w:pPr>
            <w:r w:rsidRPr="00C71F74">
              <w:rPr>
                <w:rFonts w:ascii="Calibri Light" w:eastAsia="Times New Roman" w:hAnsi="Calibri Light" w:cs="Calibri Light"/>
                <w:b/>
                <w:bCs/>
                <w:lang w:val="lt-LT"/>
              </w:rPr>
              <w:t>Neįteiktų siuntų grąžinimo adresai, nurodomi ant siuntos pakuotės*</w:t>
            </w:r>
            <w:r w:rsidR="00E274CD" w:rsidRPr="00C71F74">
              <w:rPr>
                <w:rFonts w:ascii="Calibri Light" w:eastAsia="Times New Roman" w:hAnsi="Calibri Light" w:cs="Calibri Light"/>
                <w:b/>
                <w:bCs/>
                <w:lang w:val="lt-LT"/>
              </w:rPr>
              <w:t>*</w:t>
            </w:r>
          </w:p>
        </w:tc>
      </w:tr>
      <w:tr w:rsidR="007D4252" w:rsidRPr="00C71F74" w14:paraId="3E8351E7" w14:textId="77777777" w:rsidTr="00984193">
        <w:trPr>
          <w:jc w:val="right"/>
        </w:trPr>
        <w:tc>
          <w:tcPr>
            <w:tcW w:w="843" w:type="dxa"/>
            <w:vMerge/>
            <w:tcBorders>
              <w:top w:val="single" w:sz="6" w:space="0" w:color="000000"/>
              <w:left w:val="single" w:sz="6" w:space="0" w:color="000000"/>
              <w:bottom w:val="single" w:sz="6" w:space="0" w:color="000000"/>
            </w:tcBorders>
            <w:tcMar>
              <w:top w:w="60" w:type="dxa"/>
              <w:left w:w="60" w:type="dxa"/>
              <w:bottom w:w="60" w:type="dxa"/>
              <w:right w:w="60" w:type="dxa"/>
            </w:tcMar>
          </w:tcPr>
          <w:p w14:paraId="6B7DA37C" w14:textId="77777777" w:rsidR="007D4252" w:rsidRPr="00C71F74" w:rsidRDefault="007D4252" w:rsidP="00C71F74">
            <w:pPr>
              <w:spacing w:after="0" w:line="240" w:lineRule="auto"/>
              <w:jc w:val="center"/>
              <w:rPr>
                <w:rFonts w:ascii="Calibri Light" w:eastAsia="Times New Roman" w:hAnsi="Calibri Light" w:cs="Calibri Light"/>
                <w:lang w:val="lt-LT"/>
              </w:rPr>
            </w:pPr>
          </w:p>
        </w:tc>
        <w:tc>
          <w:tcPr>
            <w:tcW w:w="4252" w:type="dxa"/>
            <w:vMerge/>
            <w:tcBorders>
              <w:top w:val="single" w:sz="6" w:space="0" w:color="000000"/>
              <w:left w:val="single" w:sz="6" w:space="0" w:color="000000"/>
              <w:bottom w:val="single" w:sz="6" w:space="0" w:color="000000"/>
            </w:tcBorders>
            <w:tcMar>
              <w:top w:w="60" w:type="dxa"/>
              <w:left w:w="60" w:type="dxa"/>
              <w:bottom w:w="60" w:type="dxa"/>
              <w:right w:w="60" w:type="dxa"/>
            </w:tcMar>
          </w:tcPr>
          <w:p w14:paraId="4DF5B7F1" w14:textId="77777777" w:rsidR="007D4252" w:rsidRPr="00C71F74" w:rsidRDefault="007D4252" w:rsidP="00C71F74">
            <w:pPr>
              <w:spacing w:after="0" w:line="240" w:lineRule="auto"/>
              <w:rPr>
                <w:rFonts w:ascii="Calibri Light" w:eastAsia="Times New Roman" w:hAnsi="Calibri Light" w:cs="Calibri Light"/>
                <w:lang w:val="lt-LT"/>
              </w:rPr>
            </w:pPr>
          </w:p>
        </w:tc>
        <w:tc>
          <w:tcPr>
            <w:tcW w:w="1843" w:type="dxa"/>
            <w:tcBorders>
              <w:left w:val="single" w:sz="6" w:space="0" w:color="000000"/>
              <w:bottom w:val="single" w:sz="6" w:space="0" w:color="000000"/>
            </w:tcBorders>
            <w:tcMar>
              <w:top w:w="0" w:type="dxa"/>
            </w:tcMar>
          </w:tcPr>
          <w:p w14:paraId="669E87F8"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b/>
                <w:bCs/>
                <w:lang w:val="lt-LT"/>
              </w:rPr>
              <w:t>Miestas</w:t>
            </w:r>
          </w:p>
        </w:tc>
        <w:tc>
          <w:tcPr>
            <w:tcW w:w="2709" w:type="dxa"/>
            <w:tcBorders>
              <w:left w:val="single" w:sz="6" w:space="0" w:color="000000"/>
              <w:bottom w:val="single" w:sz="6" w:space="0" w:color="000000"/>
              <w:right w:val="single" w:sz="6" w:space="0" w:color="000000"/>
            </w:tcBorders>
            <w:tcMar>
              <w:top w:w="0" w:type="dxa"/>
              <w:right w:w="57" w:type="dxa"/>
            </w:tcMar>
          </w:tcPr>
          <w:p w14:paraId="6AD312C0"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b/>
                <w:bCs/>
                <w:lang w:val="lt-LT"/>
              </w:rPr>
              <w:t>Adresas</w:t>
            </w:r>
          </w:p>
        </w:tc>
      </w:tr>
      <w:tr w:rsidR="007D4252" w:rsidRPr="00C71F74" w14:paraId="3F56FA87" w14:textId="77777777" w:rsidTr="00984193">
        <w:trPr>
          <w:jc w:val="right"/>
        </w:trPr>
        <w:tc>
          <w:tcPr>
            <w:tcW w:w="843" w:type="dxa"/>
            <w:tcBorders>
              <w:left w:val="single" w:sz="6" w:space="0" w:color="000000"/>
              <w:bottom w:val="single" w:sz="6" w:space="0" w:color="000000"/>
            </w:tcBorders>
            <w:shd w:val="clear" w:color="auto" w:fill="EEECE1" w:themeFill="background2"/>
            <w:tcMar>
              <w:top w:w="0" w:type="dxa"/>
            </w:tcMar>
          </w:tcPr>
          <w:p w14:paraId="4EE9D206" w14:textId="77777777" w:rsidR="007D4252" w:rsidRPr="00C71F74" w:rsidRDefault="007D4252" w:rsidP="00C71F74">
            <w:pPr>
              <w:pStyle w:val="ListParagraph"/>
              <w:spacing w:after="0" w:line="240" w:lineRule="auto"/>
              <w:ind w:left="0"/>
              <w:jc w:val="center"/>
              <w:rPr>
                <w:rFonts w:ascii="Calibri Light" w:eastAsia="Times New Roman" w:hAnsi="Calibri Light" w:cs="Calibri Light"/>
                <w:lang w:val="lt-LT"/>
              </w:rPr>
            </w:pPr>
            <w:r w:rsidRPr="00C71F74">
              <w:rPr>
                <w:rFonts w:ascii="Calibri Light" w:eastAsia="Times New Roman" w:hAnsi="Calibri Light" w:cs="Calibri Light"/>
                <w:lang w:val="lt-LT"/>
              </w:rPr>
              <w:t>1.</w:t>
            </w:r>
          </w:p>
        </w:tc>
        <w:tc>
          <w:tcPr>
            <w:tcW w:w="8804" w:type="dxa"/>
            <w:gridSpan w:val="3"/>
            <w:tcBorders>
              <w:left w:val="single" w:sz="6" w:space="0" w:color="000000"/>
              <w:bottom w:val="single" w:sz="6" w:space="0" w:color="000000"/>
              <w:right w:val="single" w:sz="6" w:space="0" w:color="000000"/>
            </w:tcBorders>
            <w:shd w:val="clear" w:color="auto" w:fill="EEECE1" w:themeFill="background2"/>
            <w:tcMar>
              <w:top w:w="0" w:type="dxa"/>
            </w:tcMar>
          </w:tcPr>
          <w:p w14:paraId="7B2B187A" w14:textId="77777777" w:rsidR="007D4252" w:rsidRPr="00C71F74" w:rsidRDefault="007D4252" w:rsidP="00C71F74">
            <w:pPr>
              <w:spacing w:after="0" w:line="240" w:lineRule="auto"/>
              <w:rPr>
                <w:rFonts w:ascii="Calibri Light" w:eastAsia="Times New Roman" w:hAnsi="Calibri Light" w:cs="Calibri Light"/>
                <w:b/>
                <w:bCs/>
                <w:lang w:val="lt-LT"/>
              </w:rPr>
            </w:pPr>
            <w:r w:rsidRPr="00C71F74">
              <w:rPr>
                <w:rFonts w:ascii="Calibri Light" w:eastAsia="Times New Roman" w:hAnsi="Calibri Light" w:cs="Calibri Light"/>
                <w:b/>
                <w:bCs/>
                <w:lang w:val="lt-LT"/>
              </w:rPr>
              <w:t>Vilniaus skyrius</w:t>
            </w:r>
          </w:p>
        </w:tc>
      </w:tr>
      <w:tr w:rsidR="007D4252" w:rsidRPr="00C71F74" w14:paraId="2D09C7EA" w14:textId="77777777" w:rsidTr="00984193">
        <w:trPr>
          <w:jc w:val="right"/>
        </w:trPr>
        <w:tc>
          <w:tcPr>
            <w:tcW w:w="843" w:type="dxa"/>
            <w:tcBorders>
              <w:left w:val="single" w:sz="6" w:space="0" w:color="000000"/>
              <w:bottom w:val="single" w:sz="6" w:space="0" w:color="000000"/>
            </w:tcBorders>
            <w:shd w:val="clear" w:color="auto" w:fill="auto"/>
            <w:tcMar>
              <w:top w:w="0" w:type="dxa"/>
            </w:tcMar>
          </w:tcPr>
          <w:p w14:paraId="06D5F0C7"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1.1.</w:t>
            </w:r>
          </w:p>
        </w:tc>
        <w:tc>
          <w:tcPr>
            <w:tcW w:w="4252" w:type="dxa"/>
            <w:tcBorders>
              <w:left w:val="single" w:sz="6" w:space="0" w:color="000000"/>
              <w:bottom w:val="single" w:sz="6" w:space="0" w:color="000000"/>
            </w:tcBorders>
            <w:shd w:val="clear" w:color="auto" w:fill="auto"/>
            <w:tcMar>
              <w:top w:w="0" w:type="dxa"/>
            </w:tcMar>
          </w:tcPr>
          <w:p w14:paraId="5882ACB4"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(Vilnius)</w:t>
            </w:r>
          </w:p>
        </w:tc>
        <w:tc>
          <w:tcPr>
            <w:tcW w:w="1843" w:type="dxa"/>
            <w:tcBorders>
              <w:left w:val="single" w:sz="6" w:space="0" w:color="000000"/>
              <w:bottom w:val="single" w:sz="6" w:space="0" w:color="000000"/>
            </w:tcBorders>
            <w:shd w:val="clear" w:color="auto" w:fill="auto"/>
            <w:tcMar>
              <w:top w:w="0" w:type="dxa"/>
            </w:tcMar>
          </w:tcPr>
          <w:p w14:paraId="282847E3"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Vilnius</w:t>
            </w:r>
          </w:p>
        </w:tc>
        <w:tc>
          <w:tcPr>
            <w:tcW w:w="2709" w:type="dxa"/>
            <w:tcBorders>
              <w:left w:val="single" w:sz="6" w:space="0" w:color="000000"/>
              <w:bottom w:val="single" w:sz="6" w:space="0" w:color="000000"/>
              <w:right w:val="single" w:sz="6" w:space="0" w:color="000000"/>
            </w:tcBorders>
            <w:shd w:val="clear" w:color="auto" w:fill="auto"/>
            <w:tcMar>
              <w:top w:w="0" w:type="dxa"/>
              <w:right w:w="57" w:type="dxa"/>
            </w:tcMar>
          </w:tcPr>
          <w:p w14:paraId="2C5AA8C8"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Vytenio g. 18</w:t>
            </w:r>
          </w:p>
        </w:tc>
      </w:tr>
      <w:tr w:rsidR="007D4252" w:rsidRPr="00C71F74" w14:paraId="587819AC" w14:textId="77777777" w:rsidTr="00984193">
        <w:trPr>
          <w:jc w:val="right"/>
        </w:trPr>
        <w:tc>
          <w:tcPr>
            <w:tcW w:w="843" w:type="dxa"/>
            <w:tcBorders>
              <w:left w:val="single" w:sz="6" w:space="0" w:color="000000"/>
              <w:bottom w:val="single" w:sz="6" w:space="0" w:color="000000"/>
            </w:tcBorders>
            <w:tcMar>
              <w:top w:w="0" w:type="dxa"/>
            </w:tcMar>
          </w:tcPr>
          <w:p w14:paraId="6B472BE1"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1.2.</w:t>
            </w:r>
          </w:p>
        </w:tc>
        <w:tc>
          <w:tcPr>
            <w:tcW w:w="4252" w:type="dxa"/>
            <w:tcBorders>
              <w:left w:val="single" w:sz="6" w:space="0" w:color="000000"/>
              <w:bottom w:val="single" w:sz="6" w:space="0" w:color="000000"/>
            </w:tcBorders>
            <w:tcMar>
              <w:top w:w="0" w:type="dxa"/>
            </w:tcMar>
          </w:tcPr>
          <w:p w14:paraId="246B48B5"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w:t>
            </w:r>
            <w:r w:rsidRPr="00C71F74">
              <w:rPr>
                <w:rFonts w:ascii="Calibri Light" w:eastAsia="Times New Roman" w:hAnsi="Calibri Light" w:cs="Calibri Light"/>
                <w:i/>
                <w:iCs/>
                <w:lang w:val="lt-LT"/>
              </w:rPr>
              <w:t>International House</w:t>
            </w:r>
            <w:r w:rsidRPr="00C71F74">
              <w:rPr>
                <w:rFonts w:ascii="Calibri Light" w:eastAsia="Times New Roman" w:hAnsi="Calibri Light" w:cs="Calibri Light"/>
                <w:lang w:val="lt-LT"/>
              </w:rPr>
              <w:t xml:space="preserve">) </w:t>
            </w:r>
          </w:p>
        </w:tc>
        <w:tc>
          <w:tcPr>
            <w:tcW w:w="1843" w:type="dxa"/>
            <w:tcBorders>
              <w:left w:val="single" w:sz="6" w:space="0" w:color="000000"/>
              <w:bottom w:val="single" w:sz="6" w:space="0" w:color="000000"/>
            </w:tcBorders>
            <w:tcMar>
              <w:top w:w="0" w:type="dxa"/>
            </w:tcMar>
          </w:tcPr>
          <w:p w14:paraId="42D105DF"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Vilnius</w:t>
            </w:r>
          </w:p>
        </w:tc>
        <w:tc>
          <w:tcPr>
            <w:tcW w:w="2709" w:type="dxa"/>
            <w:tcBorders>
              <w:left w:val="single" w:sz="6" w:space="0" w:color="000000"/>
              <w:bottom w:val="single" w:sz="6" w:space="0" w:color="000000"/>
              <w:right w:val="single" w:sz="6" w:space="0" w:color="000000"/>
            </w:tcBorders>
            <w:tcMar>
              <w:top w:w="0" w:type="dxa"/>
              <w:right w:w="57" w:type="dxa"/>
            </w:tcMar>
          </w:tcPr>
          <w:p w14:paraId="67DB05BD"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Konstitucijos pr. 3</w:t>
            </w:r>
          </w:p>
        </w:tc>
      </w:tr>
      <w:tr w:rsidR="007D4252" w:rsidRPr="00C71F74" w14:paraId="05CDE955" w14:textId="77777777" w:rsidTr="00984193">
        <w:trPr>
          <w:jc w:val="right"/>
        </w:trPr>
        <w:tc>
          <w:tcPr>
            <w:tcW w:w="843" w:type="dxa"/>
            <w:tcBorders>
              <w:left w:val="single" w:sz="6" w:space="0" w:color="000000"/>
              <w:bottom w:val="single" w:sz="6" w:space="0" w:color="000000"/>
            </w:tcBorders>
            <w:tcMar>
              <w:top w:w="0" w:type="dxa"/>
            </w:tcMar>
          </w:tcPr>
          <w:p w14:paraId="127DB88C"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1.3.</w:t>
            </w:r>
          </w:p>
        </w:tc>
        <w:tc>
          <w:tcPr>
            <w:tcW w:w="4252" w:type="dxa"/>
            <w:tcBorders>
              <w:left w:val="single" w:sz="6" w:space="0" w:color="000000"/>
              <w:bottom w:val="single" w:sz="6" w:space="0" w:color="000000"/>
            </w:tcBorders>
            <w:tcMar>
              <w:top w:w="0" w:type="dxa"/>
            </w:tcMar>
          </w:tcPr>
          <w:p w14:paraId="7C1D9D43"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(Šalčininkai)</w:t>
            </w:r>
          </w:p>
        </w:tc>
        <w:tc>
          <w:tcPr>
            <w:tcW w:w="1843" w:type="dxa"/>
            <w:tcBorders>
              <w:left w:val="single" w:sz="6" w:space="0" w:color="000000"/>
              <w:bottom w:val="single" w:sz="6" w:space="0" w:color="000000"/>
            </w:tcBorders>
            <w:tcMar>
              <w:top w:w="0" w:type="dxa"/>
            </w:tcMar>
          </w:tcPr>
          <w:p w14:paraId="1726FB58"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Šalčininkai</w:t>
            </w:r>
          </w:p>
        </w:tc>
        <w:tc>
          <w:tcPr>
            <w:tcW w:w="2709" w:type="dxa"/>
            <w:tcBorders>
              <w:left w:val="single" w:sz="6" w:space="0" w:color="000000"/>
              <w:bottom w:val="single" w:sz="6" w:space="0" w:color="000000"/>
              <w:right w:val="single" w:sz="6" w:space="0" w:color="000000"/>
            </w:tcBorders>
            <w:tcMar>
              <w:top w:w="0" w:type="dxa"/>
              <w:right w:w="57" w:type="dxa"/>
            </w:tcMar>
          </w:tcPr>
          <w:p w14:paraId="4D8516F1"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Architekto g. 4</w:t>
            </w:r>
          </w:p>
        </w:tc>
      </w:tr>
      <w:tr w:rsidR="007D4252" w:rsidRPr="00C71F74" w14:paraId="22E57EA6" w14:textId="77777777" w:rsidTr="00984193">
        <w:trPr>
          <w:jc w:val="right"/>
        </w:trPr>
        <w:tc>
          <w:tcPr>
            <w:tcW w:w="843" w:type="dxa"/>
            <w:tcBorders>
              <w:left w:val="single" w:sz="6" w:space="0" w:color="000000"/>
              <w:bottom w:val="single" w:sz="6" w:space="0" w:color="000000"/>
            </w:tcBorders>
            <w:tcMar>
              <w:top w:w="0" w:type="dxa"/>
            </w:tcMar>
          </w:tcPr>
          <w:p w14:paraId="477D03D2" w14:textId="77777777" w:rsidR="007D4252" w:rsidRPr="00C71F74" w:rsidRDefault="007D4252"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1.4.</w:t>
            </w:r>
          </w:p>
        </w:tc>
        <w:tc>
          <w:tcPr>
            <w:tcW w:w="4252" w:type="dxa"/>
            <w:tcBorders>
              <w:left w:val="single" w:sz="6" w:space="0" w:color="000000"/>
              <w:bottom w:val="single" w:sz="6" w:space="0" w:color="000000"/>
            </w:tcBorders>
            <w:tcMar>
              <w:top w:w="0" w:type="dxa"/>
            </w:tcMar>
          </w:tcPr>
          <w:p w14:paraId="220873FF"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(Trakai)</w:t>
            </w:r>
          </w:p>
        </w:tc>
        <w:tc>
          <w:tcPr>
            <w:tcW w:w="1843" w:type="dxa"/>
            <w:tcBorders>
              <w:left w:val="single" w:sz="6" w:space="0" w:color="000000"/>
              <w:bottom w:val="single" w:sz="6" w:space="0" w:color="000000"/>
            </w:tcBorders>
            <w:tcMar>
              <w:top w:w="0" w:type="dxa"/>
            </w:tcMar>
          </w:tcPr>
          <w:p w14:paraId="3956B5E9"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Trakai</w:t>
            </w:r>
          </w:p>
        </w:tc>
        <w:tc>
          <w:tcPr>
            <w:tcW w:w="2709" w:type="dxa"/>
            <w:tcBorders>
              <w:left w:val="single" w:sz="6" w:space="0" w:color="000000"/>
              <w:bottom w:val="single" w:sz="6" w:space="0" w:color="000000"/>
              <w:right w:val="single" w:sz="6" w:space="0" w:color="000000"/>
            </w:tcBorders>
            <w:tcMar>
              <w:top w:w="0" w:type="dxa"/>
              <w:right w:w="57" w:type="dxa"/>
            </w:tcMar>
          </w:tcPr>
          <w:p w14:paraId="4E8D6EEE" w14:textId="77777777" w:rsidR="007D4252" w:rsidRPr="00C71F74" w:rsidRDefault="007D4252"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g. 57</w:t>
            </w:r>
          </w:p>
        </w:tc>
      </w:tr>
      <w:tr w:rsidR="006F5A97" w:rsidRPr="00C71F74" w14:paraId="461FE2F0" w14:textId="77777777" w:rsidTr="00984193">
        <w:trPr>
          <w:jc w:val="right"/>
        </w:trPr>
        <w:tc>
          <w:tcPr>
            <w:tcW w:w="843" w:type="dxa"/>
            <w:tcBorders>
              <w:left w:val="single" w:sz="6" w:space="0" w:color="000000"/>
              <w:bottom w:val="single" w:sz="6" w:space="0" w:color="000000"/>
            </w:tcBorders>
            <w:tcMar>
              <w:top w:w="0" w:type="dxa"/>
            </w:tcMar>
          </w:tcPr>
          <w:p w14:paraId="59386624"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1.5.</w:t>
            </w:r>
          </w:p>
        </w:tc>
        <w:tc>
          <w:tcPr>
            <w:tcW w:w="4252" w:type="dxa"/>
            <w:tcBorders>
              <w:left w:val="single" w:sz="6" w:space="0" w:color="000000"/>
              <w:bottom w:val="single" w:sz="6" w:space="0" w:color="000000"/>
            </w:tcBorders>
            <w:tcMar>
              <w:top w:w="0" w:type="dxa"/>
            </w:tcMar>
          </w:tcPr>
          <w:p w14:paraId="63B369FD"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(Alytus)</w:t>
            </w:r>
          </w:p>
        </w:tc>
        <w:tc>
          <w:tcPr>
            <w:tcW w:w="1843" w:type="dxa"/>
            <w:tcBorders>
              <w:left w:val="single" w:sz="6" w:space="0" w:color="000000"/>
              <w:bottom w:val="single" w:sz="6" w:space="0" w:color="000000"/>
            </w:tcBorders>
            <w:tcMar>
              <w:top w:w="0" w:type="dxa"/>
            </w:tcMar>
          </w:tcPr>
          <w:p w14:paraId="74F5F2DD"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Alytus</w:t>
            </w:r>
          </w:p>
        </w:tc>
        <w:tc>
          <w:tcPr>
            <w:tcW w:w="2709" w:type="dxa"/>
            <w:tcBorders>
              <w:left w:val="single" w:sz="6" w:space="0" w:color="000000"/>
              <w:bottom w:val="single" w:sz="6" w:space="0" w:color="000000"/>
              <w:right w:val="single" w:sz="6" w:space="0" w:color="000000"/>
            </w:tcBorders>
            <w:tcMar>
              <w:top w:w="0" w:type="dxa"/>
              <w:right w:w="57" w:type="dxa"/>
            </w:tcMar>
          </w:tcPr>
          <w:p w14:paraId="1A72EDF7"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Jotvingių g. 8</w:t>
            </w:r>
          </w:p>
        </w:tc>
      </w:tr>
      <w:tr w:rsidR="006F5A97" w:rsidRPr="00C71F74" w14:paraId="529FB86C" w14:textId="77777777" w:rsidTr="00984193">
        <w:trPr>
          <w:jc w:val="right"/>
        </w:trPr>
        <w:tc>
          <w:tcPr>
            <w:tcW w:w="843" w:type="dxa"/>
            <w:tcBorders>
              <w:left w:val="single" w:sz="6" w:space="0" w:color="000000"/>
              <w:bottom w:val="single" w:sz="6" w:space="0" w:color="000000"/>
            </w:tcBorders>
            <w:tcMar>
              <w:top w:w="0" w:type="dxa"/>
            </w:tcMar>
          </w:tcPr>
          <w:p w14:paraId="5051F298"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1.6.</w:t>
            </w:r>
          </w:p>
        </w:tc>
        <w:tc>
          <w:tcPr>
            <w:tcW w:w="4252" w:type="dxa"/>
            <w:tcBorders>
              <w:left w:val="single" w:sz="6" w:space="0" w:color="000000"/>
              <w:bottom w:val="single" w:sz="6" w:space="0" w:color="000000"/>
            </w:tcBorders>
            <w:tcMar>
              <w:top w:w="0" w:type="dxa"/>
            </w:tcMar>
          </w:tcPr>
          <w:p w14:paraId="72D49026"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(Druskininkai)</w:t>
            </w:r>
          </w:p>
        </w:tc>
        <w:tc>
          <w:tcPr>
            <w:tcW w:w="1843" w:type="dxa"/>
            <w:tcBorders>
              <w:left w:val="single" w:sz="6" w:space="0" w:color="000000"/>
              <w:bottom w:val="single" w:sz="6" w:space="0" w:color="000000"/>
            </w:tcBorders>
            <w:tcMar>
              <w:top w:w="0" w:type="dxa"/>
            </w:tcMar>
          </w:tcPr>
          <w:p w14:paraId="5FAB0753"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Druskininkai</w:t>
            </w:r>
          </w:p>
        </w:tc>
        <w:tc>
          <w:tcPr>
            <w:tcW w:w="2709" w:type="dxa"/>
            <w:tcBorders>
              <w:left w:val="single" w:sz="6" w:space="0" w:color="000000"/>
              <w:bottom w:val="single" w:sz="6" w:space="0" w:color="000000"/>
              <w:right w:val="single" w:sz="6" w:space="0" w:color="000000"/>
            </w:tcBorders>
            <w:tcMar>
              <w:top w:w="0" w:type="dxa"/>
              <w:right w:w="57" w:type="dxa"/>
            </w:tcMar>
          </w:tcPr>
          <w:p w14:paraId="3F44EF5E"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g. 41</w:t>
            </w:r>
          </w:p>
        </w:tc>
      </w:tr>
      <w:tr w:rsidR="006F5A97" w:rsidRPr="00C71F74" w14:paraId="13186B6C" w14:textId="77777777" w:rsidTr="00984193">
        <w:trPr>
          <w:jc w:val="right"/>
        </w:trPr>
        <w:tc>
          <w:tcPr>
            <w:tcW w:w="843" w:type="dxa"/>
            <w:tcBorders>
              <w:left w:val="single" w:sz="6" w:space="0" w:color="000000"/>
              <w:bottom w:val="single" w:sz="6" w:space="0" w:color="000000"/>
            </w:tcBorders>
            <w:tcMar>
              <w:top w:w="0" w:type="dxa"/>
            </w:tcMar>
          </w:tcPr>
          <w:p w14:paraId="5472E7D1"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1.7.</w:t>
            </w:r>
          </w:p>
        </w:tc>
        <w:tc>
          <w:tcPr>
            <w:tcW w:w="4252" w:type="dxa"/>
            <w:tcBorders>
              <w:left w:val="single" w:sz="6" w:space="0" w:color="000000"/>
              <w:bottom w:val="single" w:sz="6" w:space="0" w:color="000000"/>
            </w:tcBorders>
            <w:tcMar>
              <w:top w:w="0" w:type="dxa"/>
            </w:tcMar>
          </w:tcPr>
          <w:p w14:paraId="57341BEF"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(Lazdijai)</w:t>
            </w:r>
          </w:p>
        </w:tc>
        <w:tc>
          <w:tcPr>
            <w:tcW w:w="1843" w:type="dxa"/>
            <w:tcBorders>
              <w:left w:val="single" w:sz="6" w:space="0" w:color="000000"/>
              <w:bottom w:val="single" w:sz="6" w:space="0" w:color="000000"/>
            </w:tcBorders>
            <w:tcMar>
              <w:top w:w="0" w:type="dxa"/>
            </w:tcMar>
          </w:tcPr>
          <w:p w14:paraId="052085F5"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Lazdijai</w:t>
            </w:r>
          </w:p>
        </w:tc>
        <w:tc>
          <w:tcPr>
            <w:tcW w:w="2709" w:type="dxa"/>
            <w:tcBorders>
              <w:left w:val="single" w:sz="6" w:space="0" w:color="000000"/>
              <w:bottom w:val="single" w:sz="6" w:space="0" w:color="000000"/>
              <w:right w:val="single" w:sz="6" w:space="0" w:color="000000"/>
            </w:tcBorders>
            <w:tcMar>
              <w:top w:w="0" w:type="dxa"/>
              <w:right w:w="57" w:type="dxa"/>
            </w:tcMar>
          </w:tcPr>
          <w:p w14:paraId="4BBFAB38"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Vytauto g. 10</w:t>
            </w:r>
          </w:p>
        </w:tc>
      </w:tr>
      <w:tr w:rsidR="006F5A97" w:rsidRPr="00C71F74" w14:paraId="703065BD" w14:textId="77777777" w:rsidTr="00984193">
        <w:trPr>
          <w:jc w:val="right"/>
        </w:trPr>
        <w:tc>
          <w:tcPr>
            <w:tcW w:w="843" w:type="dxa"/>
            <w:tcBorders>
              <w:left w:val="single" w:sz="6" w:space="0" w:color="000000"/>
              <w:bottom w:val="single" w:sz="6" w:space="0" w:color="000000"/>
            </w:tcBorders>
            <w:tcMar>
              <w:top w:w="0" w:type="dxa"/>
            </w:tcMar>
          </w:tcPr>
          <w:p w14:paraId="2ADDCD2D"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1.8.</w:t>
            </w:r>
          </w:p>
        </w:tc>
        <w:tc>
          <w:tcPr>
            <w:tcW w:w="4252" w:type="dxa"/>
            <w:tcBorders>
              <w:left w:val="single" w:sz="6" w:space="0" w:color="000000"/>
              <w:bottom w:val="single" w:sz="6" w:space="0" w:color="000000"/>
            </w:tcBorders>
            <w:tcMar>
              <w:top w:w="0" w:type="dxa"/>
            </w:tcMar>
          </w:tcPr>
          <w:p w14:paraId="1A150101"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skyrius (Varėna)</w:t>
            </w:r>
          </w:p>
        </w:tc>
        <w:tc>
          <w:tcPr>
            <w:tcW w:w="1843" w:type="dxa"/>
            <w:tcBorders>
              <w:left w:val="single" w:sz="6" w:space="0" w:color="000000"/>
              <w:bottom w:val="single" w:sz="6" w:space="0" w:color="000000"/>
            </w:tcBorders>
            <w:tcMar>
              <w:top w:w="0" w:type="dxa"/>
            </w:tcMar>
          </w:tcPr>
          <w:p w14:paraId="32D44C0B"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Varėna</w:t>
            </w:r>
          </w:p>
        </w:tc>
        <w:tc>
          <w:tcPr>
            <w:tcW w:w="2709" w:type="dxa"/>
            <w:tcBorders>
              <w:left w:val="single" w:sz="6" w:space="0" w:color="000000"/>
              <w:bottom w:val="single" w:sz="6" w:space="0" w:color="000000"/>
              <w:right w:val="single" w:sz="6" w:space="0" w:color="000000"/>
            </w:tcBorders>
            <w:tcMar>
              <w:top w:w="0" w:type="dxa"/>
              <w:right w:w="57" w:type="dxa"/>
            </w:tcMar>
          </w:tcPr>
          <w:p w14:paraId="1576232E"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M. K. Čiurlionio g. 53</w:t>
            </w:r>
          </w:p>
        </w:tc>
      </w:tr>
      <w:tr w:rsidR="006F5A97" w:rsidRPr="00C71F74" w14:paraId="2A497471" w14:textId="77777777" w:rsidTr="00984193">
        <w:trPr>
          <w:jc w:val="right"/>
        </w:trPr>
        <w:tc>
          <w:tcPr>
            <w:tcW w:w="843" w:type="dxa"/>
            <w:tcBorders>
              <w:left w:val="single" w:sz="6" w:space="0" w:color="000000"/>
              <w:bottom w:val="single" w:sz="6" w:space="0" w:color="000000"/>
            </w:tcBorders>
            <w:shd w:val="clear" w:color="auto" w:fill="EEECE1" w:themeFill="background2"/>
            <w:tcMar>
              <w:top w:w="0" w:type="dxa"/>
            </w:tcMar>
          </w:tcPr>
          <w:p w14:paraId="0BBBEF30"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w:t>
            </w:r>
          </w:p>
        </w:tc>
        <w:tc>
          <w:tcPr>
            <w:tcW w:w="8804" w:type="dxa"/>
            <w:gridSpan w:val="3"/>
            <w:tcBorders>
              <w:left w:val="single" w:sz="6" w:space="0" w:color="000000"/>
              <w:bottom w:val="single" w:sz="6" w:space="0" w:color="000000"/>
              <w:right w:val="single" w:sz="6" w:space="0" w:color="000000"/>
            </w:tcBorders>
            <w:shd w:val="clear" w:color="auto" w:fill="EEECE1" w:themeFill="background2"/>
            <w:tcMar>
              <w:top w:w="0" w:type="dxa"/>
            </w:tcMar>
          </w:tcPr>
          <w:p w14:paraId="43D3AABA" w14:textId="77777777" w:rsidR="006F5A97" w:rsidRPr="00C71F74" w:rsidRDefault="006F5A97" w:rsidP="00C71F74">
            <w:pPr>
              <w:spacing w:after="0" w:line="240" w:lineRule="auto"/>
              <w:rPr>
                <w:rFonts w:ascii="Calibri Light" w:eastAsia="Times New Roman" w:hAnsi="Calibri Light" w:cs="Calibri Light"/>
                <w:b/>
                <w:bCs/>
                <w:lang w:val="lt-LT"/>
              </w:rPr>
            </w:pPr>
            <w:r w:rsidRPr="00C71F74">
              <w:rPr>
                <w:rFonts w:ascii="Calibri Light" w:eastAsia="Times New Roman" w:hAnsi="Calibri Light" w:cs="Calibri Light"/>
                <w:b/>
                <w:bCs/>
                <w:lang w:val="lt-LT"/>
              </w:rPr>
              <w:t>Kauno skyrius</w:t>
            </w:r>
          </w:p>
        </w:tc>
      </w:tr>
      <w:tr w:rsidR="006F5A97" w:rsidRPr="00C71F74" w14:paraId="373C02EA" w14:textId="77777777" w:rsidTr="00984193">
        <w:trPr>
          <w:jc w:val="right"/>
        </w:trPr>
        <w:tc>
          <w:tcPr>
            <w:tcW w:w="843" w:type="dxa"/>
            <w:tcBorders>
              <w:left w:val="single" w:sz="6" w:space="0" w:color="000000"/>
              <w:bottom w:val="single" w:sz="6" w:space="0" w:color="000000"/>
            </w:tcBorders>
            <w:tcMar>
              <w:top w:w="0" w:type="dxa"/>
            </w:tcMar>
          </w:tcPr>
          <w:p w14:paraId="5F04E8D8"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2.1.</w:t>
            </w:r>
          </w:p>
        </w:tc>
        <w:tc>
          <w:tcPr>
            <w:tcW w:w="4252" w:type="dxa"/>
            <w:tcBorders>
              <w:left w:val="single" w:sz="6" w:space="0" w:color="000000"/>
              <w:bottom w:val="single" w:sz="6" w:space="0" w:color="000000"/>
            </w:tcBorders>
            <w:tcMar>
              <w:top w:w="0" w:type="dxa"/>
            </w:tcMar>
          </w:tcPr>
          <w:p w14:paraId="5A657F7B"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(Kaunas)</w:t>
            </w:r>
          </w:p>
        </w:tc>
        <w:tc>
          <w:tcPr>
            <w:tcW w:w="1843" w:type="dxa"/>
            <w:tcBorders>
              <w:left w:val="single" w:sz="6" w:space="0" w:color="000000"/>
              <w:bottom w:val="single" w:sz="6" w:space="0" w:color="000000"/>
            </w:tcBorders>
            <w:tcMar>
              <w:top w:w="0" w:type="dxa"/>
            </w:tcMar>
          </w:tcPr>
          <w:p w14:paraId="02D889CC"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Kaunas</w:t>
            </w:r>
          </w:p>
        </w:tc>
        <w:tc>
          <w:tcPr>
            <w:tcW w:w="2709" w:type="dxa"/>
            <w:tcBorders>
              <w:left w:val="single" w:sz="6" w:space="0" w:color="000000"/>
              <w:bottom w:val="single" w:sz="6" w:space="0" w:color="000000"/>
              <w:right w:val="single" w:sz="6" w:space="0" w:color="000000"/>
            </w:tcBorders>
            <w:tcMar>
              <w:top w:w="0" w:type="dxa"/>
              <w:right w:w="57" w:type="dxa"/>
            </w:tcMar>
          </w:tcPr>
          <w:p w14:paraId="482B111B"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A. Juozapavičiaus pr. 57</w:t>
            </w:r>
          </w:p>
        </w:tc>
      </w:tr>
      <w:tr w:rsidR="006F5A97" w:rsidRPr="00C71F74" w14:paraId="7F7E849C" w14:textId="77777777" w:rsidTr="00984193">
        <w:trPr>
          <w:jc w:val="right"/>
        </w:trPr>
        <w:tc>
          <w:tcPr>
            <w:tcW w:w="843" w:type="dxa"/>
            <w:tcBorders>
              <w:left w:val="single" w:sz="6" w:space="0" w:color="000000"/>
              <w:bottom w:val="single" w:sz="6" w:space="0" w:color="000000"/>
            </w:tcBorders>
            <w:tcMar>
              <w:top w:w="0" w:type="dxa"/>
            </w:tcMar>
          </w:tcPr>
          <w:p w14:paraId="1448AE24"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2.2.</w:t>
            </w:r>
          </w:p>
        </w:tc>
        <w:tc>
          <w:tcPr>
            <w:tcW w:w="4252" w:type="dxa"/>
            <w:tcBorders>
              <w:left w:val="single" w:sz="6" w:space="0" w:color="000000"/>
              <w:bottom w:val="single" w:sz="6" w:space="0" w:color="000000"/>
            </w:tcBorders>
            <w:tcMar>
              <w:top w:w="0" w:type="dxa"/>
            </w:tcMar>
          </w:tcPr>
          <w:p w14:paraId="434D5A78"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(Elektrėnai)</w:t>
            </w:r>
          </w:p>
        </w:tc>
        <w:tc>
          <w:tcPr>
            <w:tcW w:w="1843" w:type="dxa"/>
            <w:tcBorders>
              <w:left w:val="single" w:sz="6" w:space="0" w:color="000000"/>
              <w:bottom w:val="single" w:sz="6" w:space="0" w:color="000000"/>
            </w:tcBorders>
            <w:tcMar>
              <w:top w:w="0" w:type="dxa"/>
            </w:tcMar>
          </w:tcPr>
          <w:p w14:paraId="09947AB3"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Elektrėnai</w:t>
            </w:r>
          </w:p>
        </w:tc>
        <w:tc>
          <w:tcPr>
            <w:tcW w:w="2709" w:type="dxa"/>
            <w:tcBorders>
              <w:left w:val="single" w:sz="6" w:space="0" w:color="000000"/>
              <w:bottom w:val="single" w:sz="6" w:space="0" w:color="000000"/>
              <w:right w:val="single" w:sz="6" w:space="0" w:color="000000"/>
            </w:tcBorders>
            <w:tcMar>
              <w:top w:w="0" w:type="dxa"/>
              <w:right w:w="57" w:type="dxa"/>
            </w:tcMar>
          </w:tcPr>
          <w:p w14:paraId="2033D4FC"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Draugystės g. 32</w:t>
            </w:r>
          </w:p>
        </w:tc>
      </w:tr>
      <w:tr w:rsidR="006F5A97" w:rsidRPr="00C71F74" w14:paraId="259A5611" w14:textId="77777777" w:rsidTr="00984193">
        <w:trPr>
          <w:jc w:val="right"/>
        </w:trPr>
        <w:tc>
          <w:tcPr>
            <w:tcW w:w="843" w:type="dxa"/>
            <w:tcBorders>
              <w:left w:val="single" w:sz="6" w:space="0" w:color="000000"/>
              <w:bottom w:val="single" w:sz="6" w:space="0" w:color="000000"/>
            </w:tcBorders>
            <w:tcMar>
              <w:top w:w="0" w:type="dxa"/>
            </w:tcMar>
          </w:tcPr>
          <w:p w14:paraId="33B2564D"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2.3.</w:t>
            </w:r>
          </w:p>
        </w:tc>
        <w:tc>
          <w:tcPr>
            <w:tcW w:w="4252" w:type="dxa"/>
            <w:tcBorders>
              <w:left w:val="single" w:sz="6" w:space="0" w:color="000000"/>
              <w:bottom w:val="single" w:sz="6" w:space="0" w:color="000000"/>
            </w:tcBorders>
            <w:tcMar>
              <w:top w:w="0" w:type="dxa"/>
            </w:tcMar>
          </w:tcPr>
          <w:p w14:paraId="5BA584BD"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(Jonava)</w:t>
            </w:r>
          </w:p>
        </w:tc>
        <w:tc>
          <w:tcPr>
            <w:tcW w:w="1843" w:type="dxa"/>
            <w:tcBorders>
              <w:left w:val="single" w:sz="6" w:space="0" w:color="000000"/>
              <w:bottom w:val="single" w:sz="6" w:space="0" w:color="000000"/>
            </w:tcBorders>
            <w:tcMar>
              <w:top w:w="0" w:type="dxa"/>
            </w:tcMar>
          </w:tcPr>
          <w:p w14:paraId="77E22C69"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Jonava</w:t>
            </w:r>
          </w:p>
        </w:tc>
        <w:tc>
          <w:tcPr>
            <w:tcW w:w="2709" w:type="dxa"/>
            <w:tcBorders>
              <w:left w:val="single" w:sz="6" w:space="0" w:color="000000"/>
              <w:bottom w:val="single" w:sz="6" w:space="0" w:color="000000"/>
              <w:right w:val="single" w:sz="6" w:space="0" w:color="000000"/>
            </w:tcBorders>
            <w:tcMar>
              <w:top w:w="0" w:type="dxa"/>
              <w:right w:w="57" w:type="dxa"/>
            </w:tcMar>
          </w:tcPr>
          <w:p w14:paraId="3ACEAB9C" w14:textId="77777777" w:rsidR="006F5A97" w:rsidRPr="00C71F74" w:rsidRDefault="006F5A97" w:rsidP="00C71F74">
            <w:pPr>
              <w:spacing w:after="0" w:line="240" w:lineRule="auto"/>
              <w:rPr>
                <w:rFonts w:ascii="Calibri Light" w:eastAsia="Times New Roman" w:hAnsi="Calibri Light" w:cs="Calibri Light"/>
                <w:bCs/>
                <w:lang w:val="lt-LT"/>
              </w:rPr>
            </w:pPr>
            <w:r w:rsidRPr="00C71F74">
              <w:rPr>
                <w:rStyle w:val="Strong"/>
                <w:rFonts w:ascii="Calibri Light" w:hAnsi="Calibri Light" w:cs="Calibri Light"/>
                <w:b w:val="0"/>
                <w:spacing w:val="2"/>
                <w:shd w:val="clear" w:color="auto" w:fill="FFFFFF"/>
                <w:lang w:val="lt-LT"/>
              </w:rPr>
              <w:t>Klaipėdos g. 4</w:t>
            </w:r>
          </w:p>
        </w:tc>
      </w:tr>
      <w:tr w:rsidR="006F5A97" w:rsidRPr="00C71F74" w14:paraId="1EA701AA" w14:textId="77777777" w:rsidTr="00984193">
        <w:trPr>
          <w:jc w:val="right"/>
        </w:trPr>
        <w:tc>
          <w:tcPr>
            <w:tcW w:w="843" w:type="dxa"/>
            <w:tcBorders>
              <w:left w:val="single" w:sz="6" w:space="0" w:color="000000"/>
              <w:bottom w:val="single" w:sz="6" w:space="0" w:color="000000"/>
            </w:tcBorders>
            <w:tcMar>
              <w:top w:w="0" w:type="dxa"/>
            </w:tcMar>
          </w:tcPr>
          <w:p w14:paraId="2CE48E36"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2.4.</w:t>
            </w:r>
          </w:p>
        </w:tc>
        <w:tc>
          <w:tcPr>
            <w:tcW w:w="4252" w:type="dxa"/>
            <w:tcBorders>
              <w:left w:val="single" w:sz="6" w:space="0" w:color="000000"/>
              <w:bottom w:val="single" w:sz="6" w:space="0" w:color="000000"/>
            </w:tcBorders>
            <w:tcMar>
              <w:top w:w="0" w:type="dxa"/>
            </w:tcMar>
          </w:tcPr>
          <w:p w14:paraId="573084C2"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(Kaišiadorys)</w:t>
            </w:r>
          </w:p>
        </w:tc>
        <w:tc>
          <w:tcPr>
            <w:tcW w:w="1843" w:type="dxa"/>
            <w:tcBorders>
              <w:left w:val="single" w:sz="6" w:space="0" w:color="000000"/>
              <w:bottom w:val="single" w:sz="6" w:space="0" w:color="000000"/>
            </w:tcBorders>
            <w:tcMar>
              <w:top w:w="0" w:type="dxa"/>
            </w:tcMar>
          </w:tcPr>
          <w:p w14:paraId="7B61E9D4" w14:textId="77777777" w:rsidR="006F5A97" w:rsidRPr="00C71F74" w:rsidRDefault="006F5A97" w:rsidP="00C71F74">
            <w:pPr>
              <w:spacing w:after="0" w:line="240" w:lineRule="auto"/>
              <w:rPr>
                <w:rFonts w:ascii="Calibri Light" w:eastAsia="Times New Roman" w:hAnsi="Calibri Light" w:cs="Calibri Light"/>
                <w:b/>
                <w:lang w:val="lt-LT"/>
              </w:rPr>
            </w:pPr>
            <w:r w:rsidRPr="00C71F74">
              <w:rPr>
                <w:rStyle w:val="Strong"/>
                <w:rFonts w:ascii="Calibri Light" w:hAnsi="Calibri Light" w:cs="Calibri Light"/>
                <w:b w:val="0"/>
                <w:spacing w:val="2"/>
                <w:shd w:val="clear" w:color="auto" w:fill="FFFFFF"/>
                <w:lang w:val="lt-LT"/>
              </w:rPr>
              <w:t>Kaišiadorys</w:t>
            </w:r>
          </w:p>
        </w:tc>
        <w:tc>
          <w:tcPr>
            <w:tcW w:w="2709" w:type="dxa"/>
            <w:tcBorders>
              <w:left w:val="single" w:sz="6" w:space="0" w:color="000000"/>
              <w:bottom w:val="single" w:sz="6" w:space="0" w:color="000000"/>
              <w:right w:val="single" w:sz="6" w:space="0" w:color="000000"/>
            </w:tcBorders>
            <w:tcMar>
              <w:top w:w="0" w:type="dxa"/>
              <w:right w:w="57" w:type="dxa"/>
            </w:tcMar>
          </w:tcPr>
          <w:p w14:paraId="765464AC" w14:textId="77777777" w:rsidR="006F5A97" w:rsidRPr="00C71F74" w:rsidRDefault="006F5A97" w:rsidP="00C71F74">
            <w:pPr>
              <w:spacing w:after="0" w:line="240" w:lineRule="auto"/>
              <w:rPr>
                <w:rFonts w:ascii="Calibri Light" w:eastAsia="Times New Roman" w:hAnsi="Calibri Light" w:cs="Calibri Light"/>
                <w:b/>
                <w:bCs/>
                <w:lang w:val="lt-LT"/>
              </w:rPr>
            </w:pPr>
            <w:r w:rsidRPr="00C71F74">
              <w:rPr>
                <w:rStyle w:val="Strong"/>
                <w:rFonts w:ascii="Calibri Light" w:hAnsi="Calibri Light" w:cs="Calibri Light"/>
                <w:b w:val="0"/>
                <w:spacing w:val="2"/>
                <w:shd w:val="clear" w:color="auto" w:fill="FFFFFF"/>
                <w:lang w:val="lt-LT"/>
              </w:rPr>
              <w:t>Algirdo g. 16</w:t>
            </w:r>
          </w:p>
        </w:tc>
      </w:tr>
      <w:tr w:rsidR="006F5A97" w:rsidRPr="00C71F74" w14:paraId="5A7E768F" w14:textId="77777777" w:rsidTr="00984193">
        <w:trPr>
          <w:jc w:val="right"/>
        </w:trPr>
        <w:tc>
          <w:tcPr>
            <w:tcW w:w="843" w:type="dxa"/>
            <w:tcBorders>
              <w:left w:val="single" w:sz="6" w:space="0" w:color="000000"/>
              <w:bottom w:val="single" w:sz="6" w:space="0" w:color="000000"/>
            </w:tcBorders>
            <w:tcMar>
              <w:top w:w="0" w:type="dxa"/>
            </w:tcMar>
          </w:tcPr>
          <w:p w14:paraId="07F78EE2" w14:textId="77777777" w:rsidR="006F5A97" w:rsidRPr="00C71F74" w:rsidRDefault="006F5A97"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2.5.</w:t>
            </w:r>
          </w:p>
        </w:tc>
        <w:tc>
          <w:tcPr>
            <w:tcW w:w="4252" w:type="dxa"/>
            <w:tcBorders>
              <w:left w:val="single" w:sz="6" w:space="0" w:color="000000"/>
              <w:bottom w:val="single" w:sz="6" w:space="0" w:color="000000"/>
            </w:tcBorders>
            <w:tcMar>
              <w:top w:w="0" w:type="dxa"/>
            </w:tcMar>
          </w:tcPr>
          <w:p w14:paraId="3F312973"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(Kėdainiai)</w:t>
            </w:r>
          </w:p>
        </w:tc>
        <w:tc>
          <w:tcPr>
            <w:tcW w:w="1843" w:type="dxa"/>
            <w:tcBorders>
              <w:left w:val="single" w:sz="6" w:space="0" w:color="000000"/>
              <w:bottom w:val="single" w:sz="6" w:space="0" w:color="000000"/>
            </w:tcBorders>
            <w:tcMar>
              <w:top w:w="0" w:type="dxa"/>
            </w:tcMar>
          </w:tcPr>
          <w:p w14:paraId="5C100734" w14:textId="77777777" w:rsidR="006F5A97" w:rsidRPr="00C71F74" w:rsidRDefault="006F5A97"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Kėdainiai</w:t>
            </w:r>
          </w:p>
        </w:tc>
        <w:tc>
          <w:tcPr>
            <w:tcW w:w="2709" w:type="dxa"/>
            <w:tcBorders>
              <w:left w:val="single" w:sz="6" w:space="0" w:color="000000"/>
              <w:bottom w:val="single" w:sz="6" w:space="0" w:color="000000"/>
              <w:right w:val="single" w:sz="6" w:space="0" w:color="000000"/>
            </w:tcBorders>
            <w:tcMar>
              <w:top w:w="0" w:type="dxa"/>
              <w:right w:w="57" w:type="dxa"/>
            </w:tcMar>
          </w:tcPr>
          <w:p w14:paraId="6DF13B57" w14:textId="77777777" w:rsidR="006F5A97" w:rsidRPr="00C71F74" w:rsidRDefault="006F5A97" w:rsidP="00C71F74">
            <w:pPr>
              <w:spacing w:after="0" w:line="240" w:lineRule="auto"/>
              <w:rPr>
                <w:rFonts w:ascii="Calibri Light" w:eastAsia="Times New Roman" w:hAnsi="Calibri Light" w:cs="Calibri Light"/>
                <w:bCs/>
                <w:lang w:val="lt-LT"/>
              </w:rPr>
            </w:pPr>
            <w:r w:rsidRPr="00C71F74">
              <w:rPr>
                <w:rStyle w:val="Strong"/>
                <w:rFonts w:ascii="Calibri Light" w:hAnsi="Calibri Light" w:cs="Calibri Light"/>
                <w:b w:val="0"/>
                <w:spacing w:val="2"/>
                <w:shd w:val="clear" w:color="auto" w:fill="FFFFFF"/>
                <w:lang w:val="lt-LT"/>
              </w:rPr>
              <w:t>Didžioji g. 17</w:t>
            </w:r>
          </w:p>
        </w:tc>
      </w:tr>
      <w:tr w:rsidR="002B0413" w:rsidRPr="00C71F74" w14:paraId="3B80D0D1" w14:textId="77777777" w:rsidTr="00984193">
        <w:trPr>
          <w:jc w:val="right"/>
        </w:trPr>
        <w:tc>
          <w:tcPr>
            <w:tcW w:w="843" w:type="dxa"/>
            <w:tcBorders>
              <w:left w:val="single" w:sz="6" w:space="0" w:color="000000"/>
              <w:bottom w:val="single" w:sz="6" w:space="0" w:color="000000"/>
            </w:tcBorders>
            <w:tcMar>
              <w:top w:w="0" w:type="dxa"/>
            </w:tcMar>
          </w:tcPr>
          <w:p w14:paraId="409732D3"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2.6.</w:t>
            </w:r>
          </w:p>
        </w:tc>
        <w:tc>
          <w:tcPr>
            <w:tcW w:w="4252" w:type="dxa"/>
            <w:tcBorders>
              <w:left w:val="single" w:sz="6" w:space="0" w:color="000000"/>
              <w:bottom w:val="single" w:sz="6" w:space="0" w:color="000000"/>
            </w:tcBorders>
            <w:tcMar>
              <w:top w:w="0" w:type="dxa"/>
            </w:tcMar>
          </w:tcPr>
          <w:p w14:paraId="0385B18E"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(Prienai)</w:t>
            </w:r>
          </w:p>
        </w:tc>
        <w:tc>
          <w:tcPr>
            <w:tcW w:w="1843" w:type="dxa"/>
            <w:tcBorders>
              <w:left w:val="single" w:sz="6" w:space="0" w:color="000000"/>
              <w:bottom w:val="single" w:sz="6" w:space="0" w:color="000000"/>
            </w:tcBorders>
            <w:tcMar>
              <w:top w:w="0" w:type="dxa"/>
            </w:tcMar>
          </w:tcPr>
          <w:p w14:paraId="3AF95374"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Prienai</w:t>
            </w:r>
          </w:p>
        </w:tc>
        <w:tc>
          <w:tcPr>
            <w:tcW w:w="2709" w:type="dxa"/>
            <w:tcBorders>
              <w:left w:val="single" w:sz="6" w:space="0" w:color="000000"/>
              <w:bottom w:val="single" w:sz="6" w:space="0" w:color="000000"/>
              <w:right w:val="single" w:sz="6" w:space="0" w:color="000000"/>
            </w:tcBorders>
            <w:tcMar>
              <w:top w:w="0" w:type="dxa"/>
              <w:right w:w="57" w:type="dxa"/>
            </w:tcMar>
          </w:tcPr>
          <w:p w14:paraId="0A034BD5" w14:textId="77777777" w:rsidR="002B0413" w:rsidRPr="00C71F74" w:rsidRDefault="002B0413" w:rsidP="00C71F74">
            <w:pPr>
              <w:spacing w:after="0" w:line="240" w:lineRule="auto"/>
              <w:rPr>
                <w:rFonts w:ascii="Calibri Light" w:eastAsia="Times New Roman" w:hAnsi="Calibri Light" w:cs="Calibri Light"/>
                <w:bCs/>
                <w:lang w:val="lt-LT"/>
              </w:rPr>
            </w:pPr>
            <w:r w:rsidRPr="00C71F74">
              <w:rPr>
                <w:rFonts w:ascii="Calibri Light" w:eastAsia="Times New Roman" w:hAnsi="Calibri Light" w:cs="Calibri Light"/>
                <w:lang w:val="lt-LT"/>
              </w:rPr>
              <w:t>Kauno g. 2</w:t>
            </w:r>
          </w:p>
        </w:tc>
      </w:tr>
      <w:tr w:rsidR="002B0413" w:rsidRPr="00C71F74" w14:paraId="46EEB308" w14:textId="77777777" w:rsidTr="00984193">
        <w:trPr>
          <w:jc w:val="right"/>
        </w:trPr>
        <w:tc>
          <w:tcPr>
            <w:tcW w:w="843" w:type="dxa"/>
            <w:tcBorders>
              <w:left w:val="single" w:sz="6" w:space="0" w:color="000000"/>
              <w:bottom w:val="single" w:sz="6" w:space="0" w:color="000000"/>
            </w:tcBorders>
            <w:tcMar>
              <w:top w:w="0" w:type="dxa"/>
            </w:tcMar>
          </w:tcPr>
          <w:p w14:paraId="57D7C2BB"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2.7.</w:t>
            </w:r>
          </w:p>
        </w:tc>
        <w:tc>
          <w:tcPr>
            <w:tcW w:w="4252" w:type="dxa"/>
            <w:tcBorders>
              <w:left w:val="single" w:sz="6" w:space="0" w:color="000000"/>
              <w:bottom w:val="single" w:sz="6" w:space="0" w:color="000000"/>
            </w:tcBorders>
            <w:tcMar>
              <w:top w:w="0" w:type="dxa"/>
            </w:tcMar>
          </w:tcPr>
          <w:p w14:paraId="0B5673DA"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(Marijampolė)</w:t>
            </w:r>
          </w:p>
        </w:tc>
        <w:tc>
          <w:tcPr>
            <w:tcW w:w="1843" w:type="dxa"/>
            <w:tcBorders>
              <w:left w:val="single" w:sz="6" w:space="0" w:color="000000"/>
              <w:bottom w:val="single" w:sz="6" w:space="0" w:color="000000"/>
            </w:tcBorders>
            <w:tcMar>
              <w:top w:w="0" w:type="dxa"/>
            </w:tcMar>
          </w:tcPr>
          <w:p w14:paraId="0EA72599"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Marijampolė</w:t>
            </w:r>
          </w:p>
        </w:tc>
        <w:tc>
          <w:tcPr>
            <w:tcW w:w="2709" w:type="dxa"/>
            <w:tcBorders>
              <w:left w:val="single" w:sz="6" w:space="0" w:color="000000"/>
              <w:bottom w:val="single" w:sz="6" w:space="0" w:color="000000"/>
              <w:right w:val="single" w:sz="6" w:space="0" w:color="000000"/>
            </w:tcBorders>
            <w:tcMar>
              <w:top w:w="0" w:type="dxa"/>
              <w:right w:w="57" w:type="dxa"/>
            </w:tcMar>
          </w:tcPr>
          <w:p w14:paraId="3D5A2949" w14:textId="77777777" w:rsidR="002B0413" w:rsidRPr="00C71F74" w:rsidRDefault="002B0413"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eastAsia="Times New Roman" w:hAnsi="Calibri Light" w:cs="Calibri Light"/>
                <w:lang w:val="lt-LT"/>
              </w:rPr>
              <w:t>Kęstučio g. 1</w:t>
            </w:r>
          </w:p>
        </w:tc>
      </w:tr>
      <w:tr w:rsidR="002B0413" w:rsidRPr="00C71F74" w14:paraId="39398B77" w14:textId="77777777" w:rsidTr="00984193">
        <w:trPr>
          <w:jc w:val="right"/>
        </w:trPr>
        <w:tc>
          <w:tcPr>
            <w:tcW w:w="843" w:type="dxa"/>
            <w:tcBorders>
              <w:left w:val="single" w:sz="6" w:space="0" w:color="000000"/>
              <w:bottom w:val="single" w:sz="6" w:space="0" w:color="000000"/>
            </w:tcBorders>
            <w:tcMar>
              <w:top w:w="0" w:type="dxa"/>
            </w:tcMar>
          </w:tcPr>
          <w:p w14:paraId="4E5707C2"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2.8.</w:t>
            </w:r>
          </w:p>
        </w:tc>
        <w:tc>
          <w:tcPr>
            <w:tcW w:w="4252" w:type="dxa"/>
            <w:tcBorders>
              <w:left w:val="single" w:sz="6" w:space="0" w:color="000000"/>
              <w:bottom w:val="single" w:sz="6" w:space="0" w:color="000000"/>
            </w:tcBorders>
            <w:tcMar>
              <w:top w:w="0" w:type="dxa"/>
            </w:tcMar>
          </w:tcPr>
          <w:p w14:paraId="7BD16CBF"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(Vilkaviškis)</w:t>
            </w:r>
          </w:p>
        </w:tc>
        <w:tc>
          <w:tcPr>
            <w:tcW w:w="1843" w:type="dxa"/>
            <w:tcBorders>
              <w:left w:val="single" w:sz="6" w:space="0" w:color="000000"/>
              <w:bottom w:val="single" w:sz="6" w:space="0" w:color="000000"/>
            </w:tcBorders>
            <w:tcMar>
              <w:top w:w="0" w:type="dxa"/>
            </w:tcMar>
          </w:tcPr>
          <w:p w14:paraId="2C45E256"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Vilkaviškis</w:t>
            </w:r>
          </w:p>
        </w:tc>
        <w:tc>
          <w:tcPr>
            <w:tcW w:w="2709" w:type="dxa"/>
            <w:tcBorders>
              <w:left w:val="single" w:sz="6" w:space="0" w:color="000000"/>
              <w:bottom w:val="single" w:sz="6" w:space="0" w:color="000000"/>
              <w:right w:val="single" w:sz="6" w:space="0" w:color="000000"/>
            </w:tcBorders>
            <w:tcMar>
              <w:top w:w="0" w:type="dxa"/>
              <w:right w:w="57" w:type="dxa"/>
            </w:tcMar>
          </w:tcPr>
          <w:p w14:paraId="1008B5F7" w14:textId="77777777" w:rsidR="002B0413" w:rsidRPr="00C71F74" w:rsidRDefault="002B0413"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eastAsia="Times New Roman" w:hAnsi="Calibri Light" w:cs="Calibri Light"/>
                <w:lang w:val="lt-LT"/>
              </w:rPr>
              <w:t>J. Basanavičiaus a. 7</w:t>
            </w:r>
          </w:p>
        </w:tc>
      </w:tr>
      <w:tr w:rsidR="002B0413" w:rsidRPr="00C71F74" w14:paraId="401328CF" w14:textId="77777777" w:rsidTr="00984193">
        <w:trPr>
          <w:jc w:val="right"/>
        </w:trPr>
        <w:tc>
          <w:tcPr>
            <w:tcW w:w="843" w:type="dxa"/>
            <w:tcBorders>
              <w:left w:val="single" w:sz="6" w:space="0" w:color="000000"/>
              <w:bottom w:val="single" w:sz="6" w:space="0" w:color="000000"/>
            </w:tcBorders>
            <w:tcMar>
              <w:top w:w="0" w:type="dxa"/>
            </w:tcMar>
          </w:tcPr>
          <w:p w14:paraId="6FA819B0"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2.9.</w:t>
            </w:r>
          </w:p>
        </w:tc>
        <w:tc>
          <w:tcPr>
            <w:tcW w:w="4252" w:type="dxa"/>
            <w:tcBorders>
              <w:left w:val="single" w:sz="6" w:space="0" w:color="000000"/>
              <w:bottom w:val="single" w:sz="6" w:space="0" w:color="000000"/>
            </w:tcBorders>
            <w:tcMar>
              <w:top w:w="0" w:type="dxa"/>
            </w:tcMar>
          </w:tcPr>
          <w:p w14:paraId="1EEE5D64"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(Šakiai)</w:t>
            </w:r>
          </w:p>
        </w:tc>
        <w:tc>
          <w:tcPr>
            <w:tcW w:w="1843" w:type="dxa"/>
            <w:tcBorders>
              <w:left w:val="single" w:sz="6" w:space="0" w:color="000000"/>
              <w:bottom w:val="single" w:sz="6" w:space="0" w:color="000000"/>
            </w:tcBorders>
            <w:tcMar>
              <w:top w:w="0" w:type="dxa"/>
            </w:tcMar>
          </w:tcPr>
          <w:p w14:paraId="398180E6"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Šakiai</w:t>
            </w:r>
          </w:p>
        </w:tc>
        <w:tc>
          <w:tcPr>
            <w:tcW w:w="2709" w:type="dxa"/>
            <w:tcBorders>
              <w:left w:val="single" w:sz="6" w:space="0" w:color="000000"/>
              <w:bottom w:val="single" w:sz="6" w:space="0" w:color="000000"/>
              <w:right w:val="single" w:sz="6" w:space="0" w:color="000000"/>
            </w:tcBorders>
            <w:tcMar>
              <w:top w:w="0" w:type="dxa"/>
              <w:right w:w="57" w:type="dxa"/>
            </w:tcMar>
          </w:tcPr>
          <w:p w14:paraId="383ABA8B" w14:textId="77777777" w:rsidR="002B0413" w:rsidRPr="00C71F74" w:rsidRDefault="002B0413"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eastAsia="Times New Roman" w:hAnsi="Calibri Light" w:cs="Calibri Light"/>
                <w:lang w:val="lt-LT"/>
              </w:rPr>
              <w:t>Šaulių g. 4</w:t>
            </w:r>
          </w:p>
        </w:tc>
      </w:tr>
      <w:tr w:rsidR="002B0413" w:rsidRPr="00C71F74" w14:paraId="15739C01" w14:textId="77777777" w:rsidTr="00984193">
        <w:trPr>
          <w:jc w:val="right"/>
        </w:trPr>
        <w:tc>
          <w:tcPr>
            <w:tcW w:w="843" w:type="dxa"/>
            <w:tcBorders>
              <w:left w:val="single" w:sz="6" w:space="0" w:color="000000"/>
              <w:bottom w:val="single" w:sz="6" w:space="0" w:color="000000"/>
            </w:tcBorders>
            <w:tcMar>
              <w:top w:w="0" w:type="dxa"/>
            </w:tcMar>
          </w:tcPr>
          <w:p w14:paraId="3A115D86"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2.10.</w:t>
            </w:r>
          </w:p>
        </w:tc>
        <w:tc>
          <w:tcPr>
            <w:tcW w:w="4252" w:type="dxa"/>
            <w:tcBorders>
              <w:left w:val="single" w:sz="6" w:space="0" w:color="000000"/>
              <w:bottom w:val="single" w:sz="6" w:space="0" w:color="000000"/>
            </w:tcBorders>
            <w:tcMar>
              <w:top w:w="0" w:type="dxa"/>
            </w:tcMar>
          </w:tcPr>
          <w:p w14:paraId="473DACBB"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(Kalvarija)</w:t>
            </w:r>
          </w:p>
        </w:tc>
        <w:tc>
          <w:tcPr>
            <w:tcW w:w="1843" w:type="dxa"/>
            <w:tcBorders>
              <w:left w:val="single" w:sz="6" w:space="0" w:color="000000"/>
              <w:bottom w:val="single" w:sz="6" w:space="0" w:color="000000"/>
            </w:tcBorders>
            <w:tcMar>
              <w:top w:w="0" w:type="dxa"/>
            </w:tcMar>
          </w:tcPr>
          <w:p w14:paraId="24184D9D"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Kalvarija</w:t>
            </w:r>
          </w:p>
        </w:tc>
        <w:tc>
          <w:tcPr>
            <w:tcW w:w="2709" w:type="dxa"/>
            <w:tcBorders>
              <w:left w:val="single" w:sz="6" w:space="0" w:color="000000"/>
              <w:bottom w:val="single" w:sz="6" w:space="0" w:color="000000"/>
              <w:right w:val="single" w:sz="6" w:space="0" w:color="000000"/>
            </w:tcBorders>
            <w:tcMar>
              <w:top w:w="0" w:type="dxa"/>
              <w:right w:w="57" w:type="dxa"/>
            </w:tcMar>
          </w:tcPr>
          <w:p w14:paraId="5366450B" w14:textId="77777777" w:rsidR="002B0413" w:rsidRPr="00C71F74" w:rsidRDefault="002B0413"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hAnsi="Calibri Light" w:cs="Calibri Light"/>
                <w:lang w:val="lt-LT"/>
              </w:rPr>
              <w:t xml:space="preserve">Vytauto g. 13 </w:t>
            </w:r>
          </w:p>
        </w:tc>
      </w:tr>
      <w:tr w:rsidR="002B0413" w:rsidRPr="00C71F74" w14:paraId="02B2040E" w14:textId="77777777" w:rsidTr="00984193">
        <w:trPr>
          <w:jc w:val="right"/>
        </w:trPr>
        <w:tc>
          <w:tcPr>
            <w:tcW w:w="843" w:type="dxa"/>
            <w:tcBorders>
              <w:left w:val="single" w:sz="6" w:space="0" w:color="000000"/>
              <w:bottom w:val="single" w:sz="6" w:space="0" w:color="000000"/>
            </w:tcBorders>
            <w:tcMar>
              <w:top w:w="0" w:type="dxa"/>
            </w:tcMar>
          </w:tcPr>
          <w:p w14:paraId="0F348026"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2.11.</w:t>
            </w:r>
          </w:p>
        </w:tc>
        <w:tc>
          <w:tcPr>
            <w:tcW w:w="4252" w:type="dxa"/>
            <w:tcBorders>
              <w:left w:val="single" w:sz="6" w:space="0" w:color="000000"/>
              <w:bottom w:val="single" w:sz="6" w:space="0" w:color="000000"/>
            </w:tcBorders>
            <w:tcMar>
              <w:top w:w="0" w:type="dxa"/>
            </w:tcMar>
          </w:tcPr>
          <w:p w14:paraId="6C24E49B"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skyrius (Kazlų Rūda)</w:t>
            </w:r>
          </w:p>
        </w:tc>
        <w:tc>
          <w:tcPr>
            <w:tcW w:w="1843" w:type="dxa"/>
            <w:tcBorders>
              <w:left w:val="single" w:sz="6" w:space="0" w:color="000000"/>
              <w:bottom w:val="single" w:sz="6" w:space="0" w:color="000000"/>
            </w:tcBorders>
            <w:tcMar>
              <w:top w:w="0" w:type="dxa"/>
            </w:tcMar>
          </w:tcPr>
          <w:p w14:paraId="5E62EDFE" w14:textId="77777777" w:rsidR="002B0413" w:rsidRPr="00C71F74" w:rsidRDefault="002B0413" w:rsidP="00C71F74">
            <w:pPr>
              <w:spacing w:after="0" w:line="240" w:lineRule="auto"/>
              <w:rPr>
                <w:rFonts w:ascii="Calibri Light" w:hAnsi="Calibri Light" w:cs="Calibri Light"/>
                <w:lang w:val="lt-LT"/>
              </w:rPr>
            </w:pPr>
            <w:r w:rsidRPr="00C71F74">
              <w:rPr>
                <w:rFonts w:ascii="Calibri Light" w:hAnsi="Calibri Light" w:cs="Calibri Light"/>
                <w:lang w:val="lt-LT"/>
              </w:rPr>
              <w:t>Kazlų Rūda</w:t>
            </w:r>
          </w:p>
        </w:tc>
        <w:tc>
          <w:tcPr>
            <w:tcW w:w="2709" w:type="dxa"/>
            <w:tcBorders>
              <w:left w:val="single" w:sz="6" w:space="0" w:color="000000"/>
              <w:bottom w:val="single" w:sz="6" w:space="0" w:color="000000"/>
              <w:right w:val="single" w:sz="6" w:space="0" w:color="000000"/>
            </w:tcBorders>
            <w:tcMar>
              <w:top w:w="0" w:type="dxa"/>
              <w:right w:w="57" w:type="dxa"/>
            </w:tcMar>
          </w:tcPr>
          <w:p w14:paraId="14510178" w14:textId="77777777" w:rsidR="002B0413" w:rsidRPr="00C71F74" w:rsidRDefault="002B0413" w:rsidP="00C71F74">
            <w:pPr>
              <w:pStyle w:val="Title"/>
              <w:tabs>
                <w:tab w:val="left" w:pos="1134"/>
                <w:tab w:val="left" w:pos="1276"/>
                <w:tab w:val="left" w:pos="1560"/>
              </w:tabs>
              <w:contextualSpacing w:val="0"/>
              <w:jc w:val="both"/>
              <w:rPr>
                <w:rFonts w:ascii="Calibri Light" w:eastAsiaTheme="minorEastAsia" w:hAnsi="Calibri Light" w:cs="Calibri Light"/>
                <w:b w:val="0"/>
                <w:bCs w:val="0"/>
                <w:spacing w:val="0"/>
                <w:sz w:val="22"/>
                <w:szCs w:val="22"/>
                <w:lang w:val="lt-LT"/>
              </w:rPr>
            </w:pPr>
            <w:r w:rsidRPr="00C71F74">
              <w:rPr>
                <w:rFonts w:ascii="Calibri Light" w:eastAsiaTheme="minorEastAsia" w:hAnsi="Calibri Light" w:cs="Calibri Light"/>
                <w:b w:val="0"/>
                <w:bCs w:val="0"/>
                <w:spacing w:val="0"/>
                <w:sz w:val="22"/>
                <w:szCs w:val="22"/>
                <w:lang w:val="lt-LT"/>
              </w:rPr>
              <w:t>Vytauto g. 28A</w:t>
            </w:r>
          </w:p>
        </w:tc>
      </w:tr>
      <w:tr w:rsidR="002B0413" w:rsidRPr="00C71F74" w14:paraId="67061940" w14:textId="77777777" w:rsidTr="00984193">
        <w:trPr>
          <w:jc w:val="right"/>
        </w:trPr>
        <w:tc>
          <w:tcPr>
            <w:tcW w:w="843" w:type="dxa"/>
            <w:tcBorders>
              <w:left w:val="single" w:sz="6" w:space="0" w:color="000000"/>
              <w:bottom w:val="single" w:sz="4" w:space="0" w:color="auto"/>
            </w:tcBorders>
            <w:shd w:val="clear" w:color="auto" w:fill="EEECE1" w:themeFill="background2"/>
            <w:tcMar>
              <w:top w:w="0" w:type="dxa"/>
            </w:tcMar>
          </w:tcPr>
          <w:p w14:paraId="02524E0E"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w:t>
            </w:r>
          </w:p>
        </w:tc>
        <w:tc>
          <w:tcPr>
            <w:tcW w:w="8804" w:type="dxa"/>
            <w:gridSpan w:val="3"/>
            <w:tcBorders>
              <w:left w:val="single" w:sz="6" w:space="0" w:color="000000"/>
              <w:bottom w:val="single" w:sz="4" w:space="0" w:color="auto"/>
              <w:right w:val="single" w:sz="6" w:space="0" w:color="000000"/>
            </w:tcBorders>
            <w:shd w:val="clear" w:color="auto" w:fill="EEECE1" w:themeFill="background2"/>
            <w:tcMar>
              <w:top w:w="0" w:type="dxa"/>
            </w:tcMar>
          </w:tcPr>
          <w:p w14:paraId="2A890EB6" w14:textId="77777777" w:rsidR="002B0413" w:rsidRPr="00C71F74" w:rsidRDefault="002B0413" w:rsidP="00C71F74">
            <w:pPr>
              <w:spacing w:after="0" w:line="240" w:lineRule="auto"/>
              <w:rPr>
                <w:rFonts w:ascii="Calibri Light" w:eastAsia="Times New Roman" w:hAnsi="Calibri Light" w:cs="Calibri Light"/>
                <w:b/>
                <w:bCs/>
                <w:lang w:val="lt-LT"/>
              </w:rPr>
            </w:pPr>
            <w:r w:rsidRPr="00C71F74">
              <w:rPr>
                <w:rFonts w:ascii="Calibri Light" w:eastAsia="Times New Roman" w:hAnsi="Calibri Light" w:cs="Calibri Light"/>
                <w:b/>
                <w:bCs/>
                <w:lang w:val="lt-LT"/>
              </w:rPr>
              <w:t>Klaipėdos skyrius</w:t>
            </w:r>
          </w:p>
        </w:tc>
      </w:tr>
      <w:tr w:rsidR="002B0413" w:rsidRPr="00C71F74" w14:paraId="787F2F16"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7003AD33" w14:textId="77777777" w:rsidR="002B0413" w:rsidRPr="00C71F74" w:rsidRDefault="002B0413"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3.1.</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58186E85"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(Klaipėda)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C54BADC" w14:textId="77777777" w:rsidR="002B0413"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9915BE5" w14:textId="77777777" w:rsidR="002B0413" w:rsidRPr="00C71F74" w:rsidRDefault="002B0413"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Kauno g. 6</w:t>
            </w:r>
          </w:p>
        </w:tc>
      </w:tr>
      <w:tr w:rsidR="004257EF" w:rsidRPr="00C71F74" w14:paraId="08E625D1"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23E6976"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3.2.</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F60A11E"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w:t>
            </w:r>
            <w:r w:rsidRPr="00C71F74">
              <w:rPr>
                <w:rFonts w:ascii="Calibri Light" w:eastAsia="Times New Roman" w:hAnsi="Calibri Light" w:cs="Calibri Light"/>
                <w:i/>
                <w:iCs/>
                <w:lang w:val="lt-LT"/>
              </w:rPr>
              <w:t>International House</w:t>
            </w:r>
            <w:r w:rsidRPr="00C71F74">
              <w:rPr>
                <w:rFonts w:ascii="Calibri Light" w:eastAsia="Times New Roman" w:hAnsi="Calibri Light" w:cs="Calibri Light"/>
                <w:lang w:val="lt-LT"/>
              </w:rPr>
              <w:t>)</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911E026"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DD11381"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Taikos pr. 52c</w:t>
            </w:r>
          </w:p>
        </w:tc>
      </w:tr>
      <w:tr w:rsidR="004257EF" w:rsidRPr="00C71F74" w14:paraId="63F1906C"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0457069"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3.3.</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2F62971"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(Gargždai)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8A0777E"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Gargždai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F1501C3"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g. 80</w:t>
            </w:r>
          </w:p>
        </w:tc>
      </w:tr>
      <w:tr w:rsidR="004257EF" w:rsidRPr="00C71F74" w14:paraId="5EB85734"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53E5F5E"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3.4.</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4DD74B7"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(Kretinga)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ED3429C"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Kretinga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9AF2201"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g. 19</w:t>
            </w:r>
          </w:p>
        </w:tc>
      </w:tr>
      <w:tr w:rsidR="004257EF" w:rsidRPr="00C71F74" w14:paraId="23A332F7"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60F653BC"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3.5.</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4F73813"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(Palanga)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B2F1680"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Palanga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587F386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Ganyklų g. 30</w:t>
            </w:r>
          </w:p>
        </w:tc>
      </w:tr>
      <w:tr w:rsidR="004257EF" w:rsidRPr="00C71F74" w14:paraId="172000D4"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6E6F104"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3.6.</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4B904A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(Rietavas)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8F3C76A"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Rietavas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B36246B"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Plungės g. 18-1</w:t>
            </w:r>
          </w:p>
        </w:tc>
      </w:tr>
      <w:tr w:rsidR="004257EF" w:rsidRPr="00C71F74" w14:paraId="6003FA9A"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1CC847B"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3.7.</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5E0336C0"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(Plungė)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C585C4F"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Plungė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24DA2681"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Minijos g. 4</w:t>
            </w:r>
          </w:p>
        </w:tc>
      </w:tr>
      <w:tr w:rsidR="004257EF" w:rsidRPr="00C71F74" w14:paraId="39C9C644"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13B1DAB0"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3.8.</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91F454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(Skuodas)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FB10571"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Skuodas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52A7B52"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J. Basanavičiaus g. 3</w:t>
            </w:r>
          </w:p>
        </w:tc>
      </w:tr>
      <w:tr w:rsidR="004257EF" w:rsidRPr="00C71F74" w14:paraId="7469F05C"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CC7F181"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3.9.</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D888A52"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(Jurbarkas)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A2F6F4A"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Jurbarkas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8CD3B5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Kauno g. 28</w:t>
            </w:r>
          </w:p>
        </w:tc>
      </w:tr>
      <w:tr w:rsidR="008C510C" w:rsidRPr="00C71F74" w14:paraId="117BE308"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1F36FA87" w14:textId="77777777" w:rsidR="008C510C" w:rsidRPr="00C71F74" w:rsidRDefault="008C510C"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3.10.</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1B35BF53"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(Šilutė)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7F9820E"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Šilutė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9FF480D"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Lietuvininkų g. 31</w:t>
            </w:r>
          </w:p>
        </w:tc>
      </w:tr>
      <w:tr w:rsidR="008C510C" w:rsidRPr="00C71F74" w14:paraId="311DF636"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58C1683F" w14:textId="77777777" w:rsidR="008C510C" w:rsidRPr="00C71F74" w:rsidRDefault="008C510C"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3.11.</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EC91786"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(Šilalė)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39832F7"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Šilalė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0E80BEB"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Struikų g. 5</w:t>
            </w:r>
          </w:p>
        </w:tc>
      </w:tr>
      <w:tr w:rsidR="008C510C" w:rsidRPr="00C71F74" w14:paraId="022FEE77"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657B462A" w14:textId="77777777" w:rsidR="008C510C" w:rsidRPr="00C71F74" w:rsidRDefault="008C510C"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3.12.</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453F9D36"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(Pagėgiai)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47F064C"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Pagėgiai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82157BF"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g. 17</w:t>
            </w:r>
          </w:p>
        </w:tc>
      </w:tr>
      <w:tr w:rsidR="008C510C" w:rsidRPr="00C71F74" w14:paraId="537A1912"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3DC07ED" w14:textId="77777777" w:rsidR="008C510C" w:rsidRPr="00C71F74" w:rsidRDefault="008C510C"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lastRenderedPageBreak/>
              <w:t>3.13.</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B28C786"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Klaipėdos skyrius (Tauragė)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67B2188"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Tauragė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CC24266" w14:textId="77777777" w:rsidR="008C510C" w:rsidRPr="00C71F74" w:rsidRDefault="008C510C"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Stoties g. 15</w:t>
            </w:r>
          </w:p>
        </w:tc>
      </w:tr>
      <w:tr w:rsidR="004257EF" w:rsidRPr="00C71F74" w14:paraId="42ADB9BB"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tcMar>
          </w:tcPr>
          <w:p w14:paraId="0E20B576"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w:t>
            </w:r>
          </w:p>
        </w:tc>
        <w:tc>
          <w:tcPr>
            <w:tcW w:w="8804"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tcMar>
          </w:tcPr>
          <w:p w14:paraId="17DE3541" w14:textId="77777777" w:rsidR="004257EF" w:rsidRPr="00C71F74" w:rsidRDefault="004257EF" w:rsidP="00C71F74">
            <w:pPr>
              <w:spacing w:after="0" w:line="240" w:lineRule="auto"/>
              <w:rPr>
                <w:rFonts w:ascii="Calibri Light" w:eastAsia="Times New Roman" w:hAnsi="Calibri Light" w:cs="Calibri Light"/>
                <w:b/>
                <w:bCs/>
                <w:lang w:val="lt-LT"/>
              </w:rPr>
            </w:pPr>
            <w:r w:rsidRPr="00C71F74">
              <w:rPr>
                <w:rFonts w:ascii="Calibri Light" w:eastAsia="Times New Roman" w:hAnsi="Calibri Light" w:cs="Calibri Light"/>
                <w:b/>
                <w:bCs/>
                <w:lang w:val="lt-LT"/>
              </w:rPr>
              <w:t>Šiaulių skyrius</w:t>
            </w:r>
          </w:p>
        </w:tc>
      </w:tr>
      <w:tr w:rsidR="004257EF" w:rsidRPr="00C71F74" w14:paraId="625360C1"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1DBB20D7"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4.1.</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EE78CC8"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(Šiauliai)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410A2BC"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D3FC41E"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Aušros al. 19</w:t>
            </w:r>
          </w:p>
        </w:tc>
      </w:tr>
      <w:tr w:rsidR="004257EF" w:rsidRPr="00C71F74" w14:paraId="630AA1E5"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33B3AC3F"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4.2.</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EE3C87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(Joniškis)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38DBC4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Joniškis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F7C6A65"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Medžiotojų g. 1</w:t>
            </w:r>
          </w:p>
        </w:tc>
      </w:tr>
      <w:tr w:rsidR="004257EF" w:rsidRPr="00C71F74" w14:paraId="4E9B2C1F"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29F1BC1D"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4.3.</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39CA69EB"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(Kelmė)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54E3DDB"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Kelmė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5A7BA19"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Didžiojo g. 62</w:t>
            </w:r>
          </w:p>
        </w:tc>
      </w:tr>
      <w:tr w:rsidR="004257EF" w:rsidRPr="00C71F74" w14:paraId="35542FFE"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31F86F57"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4.4.</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2D41A6C"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(Pakruojis)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E067574"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Pakruojis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8D4C347"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Didžiojo g. 15</w:t>
            </w:r>
          </w:p>
        </w:tc>
      </w:tr>
      <w:tr w:rsidR="004257EF" w:rsidRPr="00C71F74" w14:paraId="075B79BC"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79C1FBC3" w14:textId="77777777" w:rsidR="004257EF" w:rsidRPr="00C71F74" w:rsidRDefault="004257EF"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4.5.</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1E45589"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(Radviliškis)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FB23F9C"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Radviliškis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43F3185" w14:textId="77777777" w:rsidR="004257EF" w:rsidRPr="00C71F74" w:rsidRDefault="004257EF"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Gedimino g. 36</w:t>
            </w:r>
          </w:p>
        </w:tc>
      </w:tr>
      <w:tr w:rsidR="008C510C" w:rsidRPr="00C71F74" w14:paraId="75AAC347"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5B59E089" w14:textId="77777777" w:rsidR="008C510C"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4.6.</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207CD4D" w14:textId="77777777" w:rsidR="008C510C"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(Raseiniai)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05BBB2C" w14:textId="77777777" w:rsidR="008C510C"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Raseiniai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A28434C" w14:textId="77777777" w:rsidR="008C510C" w:rsidRPr="00C71F74" w:rsidRDefault="00D165C6"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Maironio g. 7</w:t>
            </w:r>
          </w:p>
        </w:tc>
      </w:tr>
      <w:tr w:rsidR="00D165C6" w:rsidRPr="00C71F74" w14:paraId="6F6B8032"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3312609F"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4.7.</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31187E8"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(Telšiai)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297A87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Telšiai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F25FD18"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Žemaitės g. 34</w:t>
            </w:r>
          </w:p>
        </w:tc>
      </w:tr>
      <w:tr w:rsidR="00D165C6" w:rsidRPr="00C71F74" w14:paraId="33D0D9D8"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A21EF62"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4.8.</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52E947C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(Mažeikiai)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A72D06A"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Mažeikiai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1B264C7"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Gamyklos g. 36</w:t>
            </w:r>
          </w:p>
        </w:tc>
      </w:tr>
      <w:tr w:rsidR="00D165C6" w:rsidRPr="00C71F74" w14:paraId="69BBF74C"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6E420C1C"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4.9.</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76D77A71"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Šiaulių skyrius (Naujoji Akmenė)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3812D06"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Naujoji Akmenė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DA90F47"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 Jodelės g. 2</w:t>
            </w:r>
          </w:p>
        </w:tc>
      </w:tr>
      <w:tr w:rsidR="00D165C6" w:rsidRPr="00C71F74" w14:paraId="4DE560F6"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tcMar>
          </w:tcPr>
          <w:p w14:paraId="6B0B1D03"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w:t>
            </w:r>
          </w:p>
        </w:tc>
        <w:tc>
          <w:tcPr>
            <w:tcW w:w="8804"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tcMar>
          </w:tcPr>
          <w:p w14:paraId="2464E657" w14:textId="77777777" w:rsidR="00D165C6" w:rsidRPr="00C71F74" w:rsidRDefault="00D165C6" w:rsidP="00C71F74">
            <w:pPr>
              <w:spacing w:after="0" w:line="240" w:lineRule="auto"/>
              <w:rPr>
                <w:rFonts w:ascii="Calibri Light" w:eastAsia="Times New Roman" w:hAnsi="Calibri Light" w:cs="Calibri Light"/>
                <w:b/>
                <w:bCs/>
                <w:lang w:val="lt-LT"/>
              </w:rPr>
            </w:pPr>
            <w:r w:rsidRPr="00C71F74">
              <w:rPr>
                <w:rFonts w:ascii="Calibri Light" w:eastAsia="Times New Roman" w:hAnsi="Calibri Light" w:cs="Calibri Light"/>
                <w:b/>
                <w:bCs/>
                <w:lang w:val="lt-LT"/>
              </w:rPr>
              <w:t>Panevėžio skyrius</w:t>
            </w:r>
          </w:p>
        </w:tc>
      </w:tr>
      <w:tr w:rsidR="00D165C6" w:rsidRPr="00C71F74" w14:paraId="3DF97DE3"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73C59089"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5.1.</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7D46C96F"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(Panevėžys)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FAA964C"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E549588"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Beržų g. 46</w:t>
            </w:r>
          </w:p>
        </w:tc>
      </w:tr>
      <w:tr w:rsidR="00D165C6" w:rsidRPr="00C71F74" w14:paraId="0A21F853"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275F547E"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5.2.</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F39364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(Biržai)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0E2EBE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Biržai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C7FB3D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Vytauto g. 39</w:t>
            </w:r>
          </w:p>
        </w:tc>
      </w:tr>
      <w:tr w:rsidR="00D165C6" w:rsidRPr="00C71F74" w14:paraId="09F10970"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54403FC0"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5.3.</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3FDA7A0C"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(Pasvalys)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B88FB45"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Pasvalys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11C68E6"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g. 3</w:t>
            </w:r>
          </w:p>
        </w:tc>
      </w:tr>
      <w:tr w:rsidR="00D165C6" w:rsidRPr="00C71F74" w14:paraId="4AC6F870"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7F03C4E8"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5.4.</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4EA5F376"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(Rokiškis)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F79E76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Rokiškis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2AE7B9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Pramonės g. 9</w:t>
            </w:r>
          </w:p>
        </w:tc>
      </w:tr>
      <w:tr w:rsidR="00D165C6" w:rsidRPr="00C71F74" w14:paraId="74E645B1"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E35B235"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5.5.</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7D028D11"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(Kupiškis)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5EAC201"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Kupiškis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A2191E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Gedimino g. 54</w:t>
            </w:r>
          </w:p>
        </w:tc>
      </w:tr>
      <w:tr w:rsidR="00D165C6" w:rsidRPr="00C71F74" w14:paraId="37916713"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410C994D"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5.6.</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1B61FE8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(Švenčionys)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96D8B69"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Švenčionys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1A89E7E1"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Vilniaus g. 30</w:t>
            </w:r>
          </w:p>
        </w:tc>
      </w:tr>
      <w:tr w:rsidR="00D165C6" w:rsidRPr="00C71F74" w14:paraId="3C7BF7E0"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602C108D"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5.7.</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1583EA76"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(Utena)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0C6604D"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Utena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55691CA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hAnsi="Calibri Light" w:cs="Calibri Light"/>
                <w:lang w:val="lt-LT"/>
              </w:rPr>
              <w:t>Utenio a. 15</w:t>
            </w:r>
          </w:p>
        </w:tc>
      </w:tr>
      <w:tr w:rsidR="00D165C6" w:rsidRPr="00C71F74" w14:paraId="648CA22A"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7AE111D5"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5.8.</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77600D5"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(Molėtai)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50AA6F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Molėtai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4B37B44"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Dariaus ir Girėno g. 3</w:t>
            </w:r>
          </w:p>
        </w:tc>
      </w:tr>
      <w:tr w:rsidR="00D165C6" w:rsidRPr="00C71F74" w14:paraId="7A339C0B"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2360386"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5.9.</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D31CC1F"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(Visaginas)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A70B40E"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Visaginas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0B85221"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Veteranų g. 13</w:t>
            </w:r>
          </w:p>
        </w:tc>
      </w:tr>
      <w:tr w:rsidR="00D165C6" w:rsidRPr="00C71F74" w14:paraId="07B15BB6"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28F64CF5"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5.10.</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0BF30955"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(Anykščiai)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5B9A97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Anykščiai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EA62A4B"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Troškūnų g. 3</w:t>
            </w:r>
          </w:p>
        </w:tc>
      </w:tr>
      <w:tr w:rsidR="00D165C6" w:rsidRPr="00C71F74" w14:paraId="42E6BC3F"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3A180E23"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5.11.</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47E3375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(Ukmergė)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2CE2020"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Ukmergė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8B35592"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Style w:val="Strong"/>
                <w:rFonts w:ascii="Calibri Light" w:hAnsi="Calibri Light" w:cs="Calibri Light"/>
                <w:b w:val="0"/>
                <w:spacing w:val="2"/>
                <w:shd w:val="clear" w:color="auto" w:fill="FFFFFF"/>
                <w:lang w:val="lt-LT"/>
              </w:rPr>
              <w:t>Vytauto g. 109</w:t>
            </w:r>
          </w:p>
        </w:tc>
      </w:tr>
      <w:tr w:rsidR="00D165C6" w:rsidRPr="00C71F74" w14:paraId="67D267E3"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28D0A08B"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5.12.</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66ABBE4C"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(Zarasai)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5B06696"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Zarasai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B5C87CC" w14:textId="77777777" w:rsidR="00D165C6" w:rsidRPr="00C71F74" w:rsidRDefault="00D165C6"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hAnsi="Calibri Light" w:cs="Calibri Light"/>
                <w:lang w:val="lt-LT"/>
              </w:rPr>
              <w:t>Dariaus ir Girėno g. 11</w:t>
            </w:r>
          </w:p>
        </w:tc>
      </w:tr>
      <w:tr w:rsidR="00D165C6" w:rsidRPr="00C71F74" w14:paraId="3E6DFFC6" w14:textId="77777777" w:rsidTr="00984193">
        <w:trPr>
          <w:jc w:val="right"/>
        </w:trPr>
        <w:tc>
          <w:tcPr>
            <w:tcW w:w="843" w:type="dxa"/>
            <w:tcBorders>
              <w:top w:val="single" w:sz="4" w:space="0" w:color="auto"/>
              <w:left w:val="single" w:sz="4" w:space="0" w:color="auto"/>
              <w:bottom w:val="single" w:sz="4" w:space="0" w:color="auto"/>
              <w:right w:val="single" w:sz="4" w:space="0" w:color="auto"/>
            </w:tcBorders>
            <w:tcMar>
              <w:top w:w="0" w:type="dxa"/>
            </w:tcMar>
          </w:tcPr>
          <w:p w14:paraId="0DE853F2" w14:textId="77777777" w:rsidR="00D165C6" w:rsidRPr="00C71F74" w:rsidRDefault="00D165C6" w:rsidP="00C71F74">
            <w:pPr>
              <w:spacing w:after="0" w:line="240" w:lineRule="auto"/>
              <w:jc w:val="center"/>
              <w:rPr>
                <w:rFonts w:ascii="Calibri Light" w:eastAsia="Times New Roman" w:hAnsi="Calibri Light" w:cs="Calibri Light"/>
                <w:lang w:val="lt-LT"/>
              </w:rPr>
            </w:pPr>
            <w:r w:rsidRPr="00C71F74">
              <w:rPr>
                <w:rFonts w:ascii="Calibri Light" w:eastAsia="Times New Roman" w:hAnsi="Calibri Light" w:cs="Calibri Light"/>
                <w:lang w:val="lt-LT"/>
              </w:rPr>
              <w:t>5.13.</w:t>
            </w:r>
          </w:p>
        </w:tc>
        <w:tc>
          <w:tcPr>
            <w:tcW w:w="4252" w:type="dxa"/>
            <w:tcBorders>
              <w:top w:val="single" w:sz="4" w:space="0" w:color="auto"/>
              <w:left w:val="single" w:sz="4" w:space="0" w:color="auto"/>
              <w:bottom w:val="single" w:sz="4" w:space="0" w:color="auto"/>
              <w:right w:val="single" w:sz="4" w:space="0" w:color="auto"/>
            </w:tcBorders>
            <w:tcMar>
              <w:top w:w="0" w:type="dxa"/>
            </w:tcMar>
          </w:tcPr>
          <w:p w14:paraId="24E934A5"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Panevėžio skyrius (Ignalina)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1956D98" w14:textId="77777777" w:rsidR="00D165C6" w:rsidRPr="00C71F74" w:rsidRDefault="00D165C6" w:rsidP="00C71F74">
            <w:pPr>
              <w:spacing w:after="0" w:line="240" w:lineRule="auto"/>
              <w:rPr>
                <w:rFonts w:ascii="Calibri Light" w:eastAsia="Times New Roman" w:hAnsi="Calibri Light" w:cs="Calibri Light"/>
                <w:lang w:val="lt-LT"/>
              </w:rPr>
            </w:pPr>
            <w:r w:rsidRPr="00C71F74">
              <w:rPr>
                <w:rFonts w:ascii="Calibri Light" w:eastAsia="Times New Roman" w:hAnsi="Calibri Light" w:cs="Calibri Light"/>
                <w:lang w:val="lt-LT"/>
              </w:rPr>
              <w:t>Ignalina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C9A16EA" w14:textId="77777777" w:rsidR="00D165C6" w:rsidRPr="00C71F74" w:rsidRDefault="00D165C6" w:rsidP="00C71F74">
            <w:pPr>
              <w:spacing w:after="0" w:line="240" w:lineRule="auto"/>
              <w:rPr>
                <w:rStyle w:val="Strong"/>
                <w:rFonts w:ascii="Calibri Light" w:hAnsi="Calibri Light" w:cs="Calibri Light"/>
                <w:b w:val="0"/>
                <w:spacing w:val="2"/>
                <w:shd w:val="clear" w:color="auto" w:fill="FFFFFF"/>
                <w:lang w:val="lt-LT"/>
              </w:rPr>
            </w:pPr>
            <w:r w:rsidRPr="00C71F74">
              <w:rPr>
                <w:rFonts w:ascii="Calibri Light" w:hAnsi="Calibri Light" w:cs="Calibri Light"/>
                <w:lang w:val="lt-LT"/>
              </w:rPr>
              <w:t>Vasario 16-osios g. 11</w:t>
            </w:r>
          </w:p>
        </w:tc>
      </w:tr>
    </w:tbl>
    <w:bookmarkEnd w:id="23"/>
    <w:p w14:paraId="1CFA3702" w14:textId="77777777" w:rsidR="007D4252" w:rsidRPr="00C71F74" w:rsidRDefault="007D4252" w:rsidP="00C71F74">
      <w:pPr>
        <w:tabs>
          <w:tab w:val="left" w:pos="851"/>
          <w:tab w:val="left" w:pos="993"/>
          <w:tab w:val="left" w:pos="1134"/>
          <w:tab w:val="left" w:pos="1276"/>
          <w:tab w:val="left" w:pos="1418"/>
          <w:tab w:val="left" w:pos="1560"/>
        </w:tabs>
        <w:spacing w:after="0" w:line="240" w:lineRule="auto"/>
        <w:rPr>
          <w:rFonts w:ascii="Calibri Light" w:hAnsi="Calibri Light" w:cs="Calibri Light"/>
          <w:lang w:val="lt-LT"/>
        </w:rPr>
      </w:pPr>
      <w:r w:rsidRPr="00C71F74">
        <w:rPr>
          <w:rFonts w:ascii="Calibri Light" w:hAnsi="Calibri Light" w:cs="Calibri Light"/>
          <w:lang w:val="lt-LT"/>
        </w:rPr>
        <w:t>*</w:t>
      </w:r>
      <w:r w:rsidR="00E274CD" w:rsidRPr="00C71F74">
        <w:rPr>
          <w:rFonts w:ascii="Calibri Light" w:hAnsi="Calibri Light" w:cs="Calibri Light"/>
          <w:lang w:val="lt-LT"/>
        </w:rPr>
        <w:t>*</w:t>
      </w:r>
      <w:r w:rsidRPr="00C71F74">
        <w:rPr>
          <w:rFonts w:ascii="Calibri Light" w:hAnsi="Calibri Light" w:cs="Calibri Light"/>
          <w:lang w:val="lt-LT"/>
        </w:rPr>
        <w:t xml:space="preserve"> Migracijos departamento skyrių pavadinimai ir adresai gali keistis, jei bus atliekami struktūriniai Migracijos departamento pakeitimai.</w:t>
      </w:r>
    </w:p>
    <w:p w14:paraId="461D06AB" w14:textId="77777777" w:rsidR="00F372C9" w:rsidRPr="00C71F74" w:rsidRDefault="008F3B90" w:rsidP="00C71F74">
      <w:pPr>
        <w:spacing w:after="0" w:line="240" w:lineRule="auto"/>
        <w:rPr>
          <w:rFonts w:ascii="Calibri Light" w:hAnsi="Calibri Light" w:cs="Calibri Light"/>
          <w:b/>
          <w:lang w:val="lt-LT"/>
        </w:rPr>
      </w:pPr>
      <w:r w:rsidRPr="00C71F74">
        <w:rPr>
          <w:rFonts w:ascii="Calibri Light" w:hAnsi="Calibri Light" w:cs="Calibri Light"/>
          <w:b/>
          <w:lang w:val="lt-LT"/>
        </w:rPr>
        <w:tab/>
      </w:r>
      <w:r w:rsidRPr="00C71F74">
        <w:rPr>
          <w:rFonts w:ascii="Calibri Light" w:hAnsi="Calibri Light" w:cs="Calibri Light"/>
          <w:b/>
          <w:lang w:val="lt-LT"/>
        </w:rPr>
        <w:tab/>
      </w:r>
      <w:r w:rsidRPr="00C71F74">
        <w:rPr>
          <w:rFonts w:ascii="Calibri Light" w:hAnsi="Calibri Light" w:cs="Calibri Light"/>
          <w:b/>
          <w:lang w:val="lt-LT"/>
        </w:rPr>
        <w:tab/>
      </w:r>
    </w:p>
    <w:p w14:paraId="4D76B2A3" w14:textId="170F6964" w:rsidR="0018021B" w:rsidRPr="00C71F74" w:rsidRDefault="008F3B90" w:rsidP="00C71F74">
      <w:pPr>
        <w:spacing w:after="0" w:line="240" w:lineRule="auto"/>
        <w:rPr>
          <w:rFonts w:ascii="Calibri Light" w:hAnsi="Calibri Light" w:cs="Calibri Light"/>
          <w:b/>
          <w:lang w:val="lt-LT"/>
        </w:rPr>
      </w:pPr>
      <w:r w:rsidRPr="00C71F74">
        <w:rPr>
          <w:rFonts w:ascii="Calibri Light" w:hAnsi="Calibri Light" w:cs="Calibri Light"/>
          <w:b/>
          <w:lang w:val="lt-LT"/>
        </w:rPr>
        <w:tab/>
      </w:r>
      <w:r w:rsidRPr="00C71F74">
        <w:rPr>
          <w:rFonts w:ascii="Calibri Light" w:hAnsi="Calibri Light" w:cs="Calibri Light"/>
          <w:b/>
          <w:lang w:val="lt-LT"/>
        </w:rPr>
        <w:tab/>
      </w:r>
      <w:bookmarkEnd w:id="14"/>
    </w:p>
    <w:sectPr w:rsidR="0018021B" w:rsidRPr="00C71F74" w:rsidSect="00F372C9">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AF8D" w14:textId="77777777" w:rsidR="00323A15" w:rsidRDefault="00323A15">
      <w:pPr>
        <w:spacing w:after="0" w:line="240" w:lineRule="auto"/>
      </w:pPr>
      <w:r>
        <w:separator/>
      </w:r>
    </w:p>
  </w:endnote>
  <w:endnote w:type="continuationSeparator" w:id="0">
    <w:p w14:paraId="141EDD02" w14:textId="77777777" w:rsidR="00323A15" w:rsidRDefault="0032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549DCA5B" w14:textId="77777777" w:rsidR="00D9752A" w:rsidRPr="00F946E3" w:rsidRDefault="00D9752A">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822A1D">
              <w:rPr>
                <w:rFonts w:ascii="Calibri Light" w:hAnsi="Calibri Light" w:cs="Calibri Light"/>
                <w:bCs/>
                <w:noProof/>
                <w:sz w:val="20"/>
                <w:szCs w:val="20"/>
              </w:rPr>
              <w:t>7</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822A1D">
              <w:rPr>
                <w:rFonts w:ascii="Calibri Light" w:hAnsi="Calibri Light" w:cs="Calibri Light"/>
                <w:bCs/>
                <w:noProof/>
                <w:sz w:val="20"/>
                <w:szCs w:val="20"/>
              </w:rPr>
              <w:t>7</w:t>
            </w:r>
            <w:r w:rsidRPr="00F946E3">
              <w:rPr>
                <w:rFonts w:ascii="Calibri Light" w:hAnsi="Calibri Light" w:cs="Calibri Light"/>
                <w:bCs/>
                <w:sz w:val="20"/>
                <w:szCs w:val="20"/>
              </w:rPr>
              <w:fldChar w:fldCharType="end"/>
            </w:r>
          </w:p>
        </w:sdtContent>
      </w:sdt>
    </w:sdtContent>
  </w:sdt>
  <w:p w14:paraId="4468EE1C" w14:textId="77777777" w:rsidR="00D9752A" w:rsidRPr="00F946E3" w:rsidRDefault="00D9752A">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AC1A" w14:textId="77777777" w:rsidR="00323A15" w:rsidRDefault="00323A15">
      <w:pPr>
        <w:spacing w:after="0" w:line="240" w:lineRule="auto"/>
      </w:pPr>
      <w:r>
        <w:separator/>
      </w:r>
    </w:p>
  </w:footnote>
  <w:footnote w:type="continuationSeparator" w:id="0">
    <w:p w14:paraId="7CBCC79A" w14:textId="77777777" w:rsidR="00323A15" w:rsidRDefault="00323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BE21609"/>
    <w:multiLevelType w:val="multilevel"/>
    <w:tmpl w:val="2D7C661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086F8E"/>
    <w:multiLevelType w:val="hybridMultilevel"/>
    <w:tmpl w:val="4F4A57B2"/>
    <w:lvl w:ilvl="0" w:tplc="0CFA50D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091553"/>
    <w:multiLevelType w:val="hybridMultilevel"/>
    <w:tmpl w:val="AE4297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F46291"/>
    <w:multiLevelType w:val="multilevel"/>
    <w:tmpl w:val="5434BA58"/>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338" w:hanging="360"/>
      </w:pPr>
      <w:rPr>
        <w:rFonts w:eastAsia="Calibri" w:cstheme="minorBidi"/>
        <w:color w:val="000000" w:themeColor="text1"/>
      </w:rPr>
    </w:lvl>
    <w:lvl w:ilvl="2">
      <w:start w:val="1"/>
      <w:numFmt w:val="decimal"/>
      <w:lvlText w:val="%1.%2.%3."/>
      <w:lvlJc w:val="left"/>
      <w:pPr>
        <w:ind w:left="2138" w:hanging="720"/>
      </w:pPr>
      <w:rPr>
        <w:rFonts w:eastAsia="Calibri" w:cstheme="minorBidi"/>
        <w:color w:val="000000" w:themeColor="text1"/>
      </w:rPr>
    </w:lvl>
    <w:lvl w:ilvl="3">
      <w:start w:val="1"/>
      <w:numFmt w:val="decimal"/>
      <w:lvlText w:val="%1.%2.%3.%4."/>
      <w:lvlJc w:val="left"/>
      <w:pPr>
        <w:ind w:left="2847" w:hanging="720"/>
      </w:pPr>
      <w:rPr>
        <w:rFonts w:eastAsia="Calibri" w:cstheme="minorBidi"/>
        <w:color w:val="000000" w:themeColor="text1"/>
      </w:rPr>
    </w:lvl>
    <w:lvl w:ilvl="4">
      <w:start w:val="1"/>
      <w:numFmt w:val="decimal"/>
      <w:lvlText w:val="%1.%2.%3.%4.%5."/>
      <w:lvlJc w:val="left"/>
      <w:pPr>
        <w:ind w:left="3916" w:hanging="1080"/>
      </w:pPr>
      <w:rPr>
        <w:rFonts w:eastAsia="Calibri" w:cstheme="minorBidi"/>
        <w:color w:val="000000" w:themeColor="text1"/>
      </w:rPr>
    </w:lvl>
    <w:lvl w:ilvl="5">
      <w:start w:val="1"/>
      <w:numFmt w:val="decimal"/>
      <w:lvlText w:val="%1.%2.%3.%4.%5.%6."/>
      <w:lvlJc w:val="left"/>
      <w:pPr>
        <w:ind w:left="4625" w:hanging="1080"/>
      </w:pPr>
      <w:rPr>
        <w:rFonts w:eastAsia="Calibri" w:cstheme="minorBidi"/>
        <w:color w:val="000000" w:themeColor="text1"/>
      </w:rPr>
    </w:lvl>
    <w:lvl w:ilvl="6">
      <w:start w:val="1"/>
      <w:numFmt w:val="decimal"/>
      <w:lvlText w:val="%1.%2.%3.%4.%5.%6.%7."/>
      <w:lvlJc w:val="left"/>
      <w:pPr>
        <w:ind w:left="5694" w:hanging="1440"/>
      </w:pPr>
      <w:rPr>
        <w:rFonts w:eastAsia="Calibri" w:cstheme="minorBidi"/>
        <w:color w:val="000000" w:themeColor="text1"/>
      </w:rPr>
    </w:lvl>
    <w:lvl w:ilvl="7">
      <w:start w:val="1"/>
      <w:numFmt w:val="decimal"/>
      <w:lvlText w:val="%1.%2.%3.%4.%5.%6.%7.%8."/>
      <w:lvlJc w:val="left"/>
      <w:pPr>
        <w:ind w:left="6403" w:hanging="1440"/>
      </w:pPr>
      <w:rPr>
        <w:rFonts w:eastAsia="Calibri" w:cstheme="minorBidi"/>
        <w:color w:val="000000" w:themeColor="text1"/>
      </w:rPr>
    </w:lvl>
    <w:lvl w:ilvl="8">
      <w:start w:val="1"/>
      <w:numFmt w:val="decimal"/>
      <w:lvlText w:val="%1.%2.%3.%4.%5.%6.%7.%8.%9."/>
      <w:lvlJc w:val="left"/>
      <w:pPr>
        <w:ind w:left="7112" w:hanging="1440"/>
      </w:pPr>
      <w:rPr>
        <w:rFonts w:eastAsia="Calibri" w:cstheme="minorBidi"/>
        <w:color w:val="000000" w:themeColor="text1"/>
      </w:r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0B497A"/>
    <w:multiLevelType w:val="multilevel"/>
    <w:tmpl w:val="0427001F"/>
    <w:lvl w:ilvl="0">
      <w:start w:val="1"/>
      <w:numFmt w:val="decimal"/>
      <w:lvlText w:val="%1."/>
      <w:lvlJc w:val="left"/>
      <w:pPr>
        <w:ind w:left="4472"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2"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3"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AA0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1"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052157"/>
    <w:multiLevelType w:val="hybridMultilevel"/>
    <w:tmpl w:val="AD90F358"/>
    <w:lvl w:ilvl="0" w:tplc="125CAA38">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D7C4F41"/>
    <w:multiLevelType w:val="multilevel"/>
    <w:tmpl w:val="F4C25F2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4474" w:hanging="504"/>
      </w:pPr>
      <w:rPr>
        <w:rFonts w:hint="default"/>
      </w:rPr>
    </w:lvl>
    <w:lvl w:ilvl="3">
      <w:start w:val="1"/>
      <w:numFmt w:val="decimal"/>
      <w:lvlText w:val="%1.%2.%3.%4."/>
      <w:lvlJc w:val="left"/>
      <w:pPr>
        <w:ind w:left="54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2108116560">
    <w:abstractNumId w:val="4"/>
  </w:num>
  <w:num w:numId="2" w16cid:durableId="690379462">
    <w:abstractNumId w:val="3"/>
  </w:num>
  <w:num w:numId="3" w16cid:durableId="189489026">
    <w:abstractNumId w:val="2"/>
  </w:num>
  <w:num w:numId="4" w16cid:durableId="680818033">
    <w:abstractNumId w:val="1"/>
  </w:num>
  <w:num w:numId="5" w16cid:durableId="1031804438">
    <w:abstractNumId w:val="0"/>
  </w:num>
  <w:num w:numId="6" w16cid:durableId="2007857932">
    <w:abstractNumId w:val="15"/>
  </w:num>
  <w:num w:numId="7" w16cid:durableId="633953409">
    <w:abstractNumId w:val="24"/>
  </w:num>
  <w:num w:numId="8" w16cid:durableId="492111293">
    <w:abstractNumId w:val="19"/>
  </w:num>
  <w:num w:numId="9" w16cid:durableId="571038118">
    <w:abstractNumId w:val="26"/>
  </w:num>
  <w:num w:numId="10" w16cid:durableId="1819880218">
    <w:abstractNumId w:val="9"/>
  </w:num>
  <w:num w:numId="11" w16cid:durableId="682820810">
    <w:abstractNumId w:val="31"/>
  </w:num>
  <w:num w:numId="12" w16cid:durableId="396779543">
    <w:abstractNumId w:val="10"/>
  </w:num>
  <w:num w:numId="13" w16cid:durableId="2033916714">
    <w:abstractNumId w:val="38"/>
  </w:num>
  <w:num w:numId="14" w16cid:durableId="418479009">
    <w:abstractNumId w:val="20"/>
  </w:num>
  <w:num w:numId="15" w16cid:durableId="981735173">
    <w:abstractNumId w:val="43"/>
  </w:num>
  <w:num w:numId="16" w16cid:durableId="1639992203">
    <w:abstractNumId w:val="16"/>
  </w:num>
  <w:num w:numId="17" w16cid:durableId="123080287">
    <w:abstractNumId w:val="35"/>
  </w:num>
  <w:num w:numId="18" w16cid:durableId="897474577">
    <w:abstractNumId w:val="27"/>
  </w:num>
  <w:num w:numId="19" w16cid:durableId="200749701">
    <w:abstractNumId w:val="23"/>
  </w:num>
  <w:num w:numId="20" w16cid:durableId="393936991">
    <w:abstractNumId w:val="30"/>
  </w:num>
  <w:num w:numId="21" w16cid:durableId="2043893294">
    <w:abstractNumId w:val="39"/>
  </w:num>
  <w:num w:numId="22" w16cid:durableId="530264120">
    <w:abstractNumId w:val="41"/>
  </w:num>
  <w:num w:numId="23" w16cid:durableId="1846095136">
    <w:abstractNumId w:val="12"/>
  </w:num>
  <w:num w:numId="24" w16cid:durableId="682440291">
    <w:abstractNumId w:val="37"/>
  </w:num>
  <w:num w:numId="25" w16cid:durableId="1033385963">
    <w:abstractNumId w:val="14"/>
  </w:num>
  <w:num w:numId="26" w16cid:durableId="197672083">
    <w:abstractNumId w:val="32"/>
  </w:num>
  <w:num w:numId="27" w16cid:durableId="271596059">
    <w:abstractNumId w:val="46"/>
  </w:num>
  <w:num w:numId="28" w16cid:durableId="1099519663">
    <w:abstractNumId w:val="8"/>
  </w:num>
  <w:num w:numId="29" w16cid:durableId="1817450588">
    <w:abstractNumId w:val="21"/>
  </w:num>
  <w:num w:numId="30" w16cid:durableId="1072701131">
    <w:abstractNumId w:val="47"/>
  </w:num>
  <w:num w:numId="31" w16cid:durableId="1797680355">
    <w:abstractNumId w:val="33"/>
  </w:num>
  <w:num w:numId="32" w16cid:durableId="1359743083">
    <w:abstractNumId w:val="6"/>
  </w:num>
  <w:num w:numId="33" w16cid:durableId="1220676867">
    <w:abstractNumId w:val="40"/>
  </w:num>
  <w:num w:numId="34" w16cid:durableId="665278656">
    <w:abstractNumId w:val="7"/>
  </w:num>
  <w:num w:numId="35" w16cid:durableId="199634882">
    <w:abstractNumId w:val="28"/>
  </w:num>
  <w:num w:numId="36" w16cid:durableId="722827152">
    <w:abstractNumId w:val="42"/>
  </w:num>
  <w:num w:numId="37" w16cid:durableId="2108496695">
    <w:abstractNumId w:val="18"/>
  </w:num>
  <w:num w:numId="38" w16cid:durableId="1489249403">
    <w:abstractNumId w:val="34"/>
  </w:num>
  <w:num w:numId="39" w16cid:durableId="1509366520">
    <w:abstractNumId w:val="25"/>
  </w:num>
  <w:num w:numId="40" w16cid:durableId="511728464">
    <w:abstractNumId w:val="45"/>
  </w:num>
  <w:num w:numId="41" w16cid:durableId="6263997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7272222">
    <w:abstractNumId w:val="17"/>
  </w:num>
  <w:num w:numId="43" w16cid:durableId="1743482893">
    <w:abstractNumId w:val="29"/>
  </w:num>
  <w:num w:numId="44" w16cid:durableId="621763102">
    <w:abstractNumId w:val="36"/>
  </w:num>
  <w:num w:numId="45" w16cid:durableId="1534955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4675855">
    <w:abstractNumId w:val="11"/>
  </w:num>
  <w:num w:numId="47" w16cid:durableId="1543203592">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C702F"/>
    <w:rsid w:val="000F554D"/>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2259"/>
    <w:rsid w:val="00216CC3"/>
    <w:rsid w:val="0023040C"/>
    <w:rsid w:val="00230C9A"/>
    <w:rsid w:val="00246179"/>
    <w:rsid w:val="00261339"/>
    <w:rsid w:val="00261B88"/>
    <w:rsid w:val="00263108"/>
    <w:rsid w:val="002703B9"/>
    <w:rsid w:val="00273CFD"/>
    <w:rsid w:val="0027533E"/>
    <w:rsid w:val="00290944"/>
    <w:rsid w:val="002912FE"/>
    <w:rsid w:val="002A626E"/>
    <w:rsid w:val="002B0413"/>
    <w:rsid w:val="002C2765"/>
    <w:rsid w:val="002C4E6E"/>
    <w:rsid w:val="002C658C"/>
    <w:rsid w:val="002C7F2C"/>
    <w:rsid w:val="002F1836"/>
    <w:rsid w:val="002F600D"/>
    <w:rsid w:val="003150D0"/>
    <w:rsid w:val="003236D0"/>
    <w:rsid w:val="0032396A"/>
    <w:rsid w:val="00323A15"/>
    <w:rsid w:val="00331D21"/>
    <w:rsid w:val="00334A5F"/>
    <w:rsid w:val="00341C69"/>
    <w:rsid w:val="00344F99"/>
    <w:rsid w:val="00352891"/>
    <w:rsid w:val="00355850"/>
    <w:rsid w:val="00355B56"/>
    <w:rsid w:val="00357BD5"/>
    <w:rsid w:val="0036382E"/>
    <w:rsid w:val="003673D6"/>
    <w:rsid w:val="00385616"/>
    <w:rsid w:val="003962B1"/>
    <w:rsid w:val="0039787C"/>
    <w:rsid w:val="003B0B81"/>
    <w:rsid w:val="003D0DA8"/>
    <w:rsid w:val="003D3BE3"/>
    <w:rsid w:val="003D5439"/>
    <w:rsid w:val="003E3438"/>
    <w:rsid w:val="003F2E3F"/>
    <w:rsid w:val="003F6C42"/>
    <w:rsid w:val="004257EF"/>
    <w:rsid w:val="0042600F"/>
    <w:rsid w:val="00430A6E"/>
    <w:rsid w:val="00435AD3"/>
    <w:rsid w:val="004428FD"/>
    <w:rsid w:val="00443697"/>
    <w:rsid w:val="00445577"/>
    <w:rsid w:val="00466DB9"/>
    <w:rsid w:val="00470AB6"/>
    <w:rsid w:val="004718C8"/>
    <w:rsid w:val="0047250A"/>
    <w:rsid w:val="00475921"/>
    <w:rsid w:val="004767D9"/>
    <w:rsid w:val="0047713F"/>
    <w:rsid w:val="00483E3A"/>
    <w:rsid w:val="004A174E"/>
    <w:rsid w:val="004A2E21"/>
    <w:rsid w:val="004A2F52"/>
    <w:rsid w:val="004B7CF6"/>
    <w:rsid w:val="004D238B"/>
    <w:rsid w:val="004D7269"/>
    <w:rsid w:val="004E2DBF"/>
    <w:rsid w:val="004E5655"/>
    <w:rsid w:val="004F0243"/>
    <w:rsid w:val="004F4B43"/>
    <w:rsid w:val="004F690D"/>
    <w:rsid w:val="0050170E"/>
    <w:rsid w:val="0050743B"/>
    <w:rsid w:val="0051322B"/>
    <w:rsid w:val="005238FE"/>
    <w:rsid w:val="00547246"/>
    <w:rsid w:val="005839BF"/>
    <w:rsid w:val="005907B7"/>
    <w:rsid w:val="005B21A7"/>
    <w:rsid w:val="005C3338"/>
    <w:rsid w:val="005C407D"/>
    <w:rsid w:val="005C5732"/>
    <w:rsid w:val="005D6336"/>
    <w:rsid w:val="006040B7"/>
    <w:rsid w:val="006171F1"/>
    <w:rsid w:val="0062594A"/>
    <w:rsid w:val="0062688A"/>
    <w:rsid w:val="0063093F"/>
    <w:rsid w:val="00671C08"/>
    <w:rsid w:val="006A2DF1"/>
    <w:rsid w:val="006B2576"/>
    <w:rsid w:val="006B5389"/>
    <w:rsid w:val="006C070D"/>
    <w:rsid w:val="006C420B"/>
    <w:rsid w:val="006C7218"/>
    <w:rsid w:val="006D305F"/>
    <w:rsid w:val="006E0547"/>
    <w:rsid w:val="006E7700"/>
    <w:rsid w:val="006F599E"/>
    <w:rsid w:val="006F5A97"/>
    <w:rsid w:val="00710D49"/>
    <w:rsid w:val="00711888"/>
    <w:rsid w:val="00733BB8"/>
    <w:rsid w:val="007607FF"/>
    <w:rsid w:val="007651CB"/>
    <w:rsid w:val="00766158"/>
    <w:rsid w:val="00776574"/>
    <w:rsid w:val="0078742F"/>
    <w:rsid w:val="00791CCE"/>
    <w:rsid w:val="00795452"/>
    <w:rsid w:val="007B004A"/>
    <w:rsid w:val="007B2144"/>
    <w:rsid w:val="007C1EB6"/>
    <w:rsid w:val="007C6AE7"/>
    <w:rsid w:val="007D4252"/>
    <w:rsid w:val="007D484D"/>
    <w:rsid w:val="007E02D1"/>
    <w:rsid w:val="007E41FC"/>
    <w:rsid w:val="00801195"/>
    <w:rsid w:val="00805ACF"/>
    <w:rsid w:val="008216AC"/>
    <w:rsid w:val="00822A1D"/>
    <w:rsid w:val="008430BA"/>
    <w:rsid w:val="00861471"/>
    <w:rsid w:val="00862EA0"/>
    <w:rsid w:val="008702D5"/>
    <w:rsid w:val="008816B6"/>
    <w:rsid w:val="008841E0"/>
    <w:rsid w:val="008921E1"/>
    <w:rsid w:val="00896B6B"/>
    <w:rsid w:val="008A2726"/>
    <w:rsid w:val="008A61F5"/>
    <w:rsid w:val="008B07BD"/>
    <w:rsid w:val="008B13A4"/>
    <w:rsid w:val="008B27EE"/>
    <w:rsid w:val="008B30BA"/>
    <w:rsid w:val="008B680B"/>
    <w:rsid w:val="008B6DD2"/>
    <w:rsid w:val="008C2772"/>
    <w:rsid w:val="008C510C"/>
    <w:rsid w:val="008E1C16"/>
    <w:rsid w:val="008E2DBF"/>
    <w:rsid w:val="008F3B90"/>
    <w:rsid w:val="009123C2"/>
    <w:rsid w:val="00925356"/>
    <w:rsid w:val="009448D8"/>
    <w:rsid w:val="0095386F"/>
    <w:rsid w:val="009553A9"/>
    <w:rsid w:val="00957A69"/>
    <w:rsid w:val="00963484"/>
    <w:rsid w:val="00974023"/>
    <w:rsid w:val="00984193"/>
    <w:rsid w:val="0098678C"/>
    <w:rsid w:val="0099199E"/>
    <w:rsid w:val="00993654"/>
    <w:rsid w:val="00993F3E"/>
    <w:rsid w:val="009B26D3"/>
    <w:rsid w:val="009C020A"/>
    <w:rsid w:val="009C1CD8"/>
    <w:rsid w:val="009C3BD8"/>
    <w:rsid w:val="009D0B8C"/>
    <w:rsid w:val="009F47E6"/>
    <w:rsid w:val="009F4DD7"/>
    <w:rsid w:val="009F6EAF"/>
    <w:rsid w:val="00A03987"/>
    <w:rsid w:val="00A1109D"/>
    <w:rsid w:val="00A12041"/>
    <w:rsid w:val="00A122D6"/>
    <w:rsid w:val="00A25093"/>
    <w:rsid w:val="00A311CD"/>
    <w:rsid w:val="00A33D41"/>
    <w:rsid w:val="00A34BF3"/>
    <w:rsid w:val="00A5617A"/>
    <w:rsid w:val="00A660A0"/>
    <w:rsid w:val="00A72069"/>
    <w:rsid w:val="00A879F4"/>
    <w:rsid w:val="00A90AB3"/>
    <w:rsid w:val="00A91815"/>
    <w:rsid w:val="00A9338B"/>
    <w:rsid w:val="00B00BCD"/>
    <w:rsid w:val="00B065CB"/>
    <w:rsid w:val="00B1115A"/>
    <w:rsid w:val="00B20BFE"/>
    <w:rsid w:val="00B2421F"/>
    <w:rsid w:val="00B35DCF"/>
    <w:rsid w:val="00B47F94"/>
    <w:rsid w:val="00B56DE9"/>
    <w:rsid w:val="00B71273"/>
    <w:rsid w:val="00B72365"/>
    <w:rsid w:val="00B7462E"/>
    <w:rsid w:val="00B76618"/>
    <w:rsid w:val="00B9260E"/>
    <w:rsid w:val="00BA2917"/>
    <w:rsid w:val="00BA5B69"/>
    <w:rsid w:val="00BB4829"/>
    <w:rsid w:val="00BB6668"/>
    <w:rsid w:val="00BD0CA9"/>
    <w:rsid w:val="00BD1775"/>
    <w:rsid w:val="00BD2308"/>
    <w:rsid w:val="00BD665B"/>
    <w:rsid w:val="00BE0690"/>
    <w:rsid w:val="00BE6A1E"/>
    <w:rsid w:val="00BE7109"/>
    <w:rsid w:val="00BF7E4E"/>
    <w:rsid w:val="00C0304D"/>
    <w:rsid w:val="00C130BC"/>
    <w:rsid w:val="00C16318"/>
    <w:rsid w:val="00C163C7"/>
    <w:rsid w:val="00C2041D"/>
    <w:rsid w:val="00C23C40"/>
    <w:rsid w:val="00C32E0A"/>
    <w:rsid w:val="00C372B8"/>
    <w:rsid w:val="00C42800"/>
    <w:rsid w:val="00C4540F"/>
    <w:rsid w:val="00C47B4A"/>
    <w:rsid w:val="00C52E8B"/>
    <w:rsid w:val="00C54F6C"/>
    <w:rsid w:val="00C6353C"/>
    <w:rsid w:val="00C71F74"/>
    <w:rsid w:val="00C73E67"/>
    <w:rsid w:val="00C80BC3"/>
    <w:rsid w:val="00C86FB6"/>
    <w:rsid w:val="00C91C36"/>
    <w:rsid w:val="00C91CCC"/>
    <w:rsid w:val="00C92CAA"/>
    <w:rsid w:val="00C9514E"/>
    <w:rsid w:val="00CC0F45"/>
    <w:rsid w:val="00CC1CD6"/>
    <w:rsid w:val="00CC1FC0"/>
    <w:rsid w:val="00CC5562"/>
    <w:rsid w:val="00CD0DE0"/>
    <w:rsid w:val="00CD0E31"/>
    <w:rsid w:val="00CD184D"/>
    <w:rsid w:val="00CD30AF"/>
    <w:rsid w:val="00CD4779"/>
    <w:rsid w:val="00D0377C"/>
    <w:rsid w:val="00D04F42"/>
    <w:rsid w:val="00D1317D"/>
    <w:rsid w:val="00D165C6"/>
    <w:rsid w:val="00D2233A"/>
    <w:rsid w:val="00D23D84"/>
    <w:rsid w:val="00D25C2F"/>
    <w:rsid w:val="00D36319"/>
    <w:rsid w:val="00D4222E"/>
    <w:rsid w:val="00D44C9B"/>
    <w:rsid w:val="00D553AD"/>
    <w:rsid w:val="00D62C94"/>
    <w:rsid w:val="00D92A1E"/>
    <w:rsid w:val="00D9752A"/>
    <w:rsid w:val="00DB2CC7"/>
    <w:rsid w:val="00DC06DE"/>
    <w:rsid w:val="00DC4FBD"/>
    <w:rsid w:val="00DD2695"/>
    <w:rsid w:val="00E066C9"/>
    <w:rsid w:val="00E241BC"/>
    <w:rsid w:val="00E2482E"/>
    <w:rsid w:val="00E274CD"/>
    <w:rsid w:val="00E35014"/>
    <w:rsid w:val="00E37313"/>
    <w:rsid w:val="00E46310"/>
    <w:rsid w:val="00E87209"/>
    <w:rsid w:val="00EA0899"/>
    <w:rsid w:val="00ED793B"/>
    <w:rsid w:val="00EF2583"/>
    <w:rsid w:val="00EF3813"/>
    <w:rsid w:val="00F048F2"/>
    <w:rsid w:val="00F05B7B"/>
    <w:rsid w:val="00F22BDF"/>
    <w:rsid w:val="00F268B6"/>
    <w:rsid w:val="00F32066"/>
    <w:rsid w:val="00F32A8A"/>
    <w:rsid w:val="00F363F2"/>
    <w:rsid w:val="00F372C9"/>
    <w:rsid w:val="00F467F9"/>
    <w:rsid w:val="00F5081D"/>
    <w:rsid w:val="00F63E39"/>
    <w:rsid w:val="00F64268"/>
    <w:rsid w:val="00F8775E"/>
    <w:rsid w:val="00F946E3"/>
    <w:rsid w:val="00FB46C5"/>
    <w:rsid w:val="00FC044B"/>
    <w:rsid w:val="00FC72ED"/>
    <w:rsid w:val="00FD0D1A"/>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B9A60"/>
  <w15:docId w15:val="{6D4FB9CB-CADB-4441-80A3-BB9EDD55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5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ente"/>
    <w:basedOn w:val="Normal"/>
    <w:link w:val="ListParagraphChar"/>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000">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953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497458557">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BCFC87C3-E644-49AF-9067-9699EBCF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TotalTime>
  <Pages>7</Pages>
  <Words>14137</Words>
  <Characters>8059</Characters>
  <Application>Microsoft Office Word</Application>
  <DocSecurity>0</DocSecurity>
  <Lines>67</Lines>
  <Paragraphs>44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3</cp:revision>
  <cp:lastPrinted>2021-01-19T12:06:00Z</cp:lastPrinted>
  <dcterms:created xsi:type="dcterms:W3CDTF">2025-07-08T07:42:00Z</dcterms:created>
  <dcterms:modified xsi:type="dcterms:W3CDTF">2025-07-08T07:49:00Z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