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B885" w14:textId="74906B00" w:rsidR="0070704E" w:rsidRPr="006C74DC" w:rsidRDefault="00BF26D0" w:rsidP="000A7EC5">
      <w:pPr>
        <w:jc w:val="center"/>
        <w:rPr>
          <w:rFonts w:ascii="Times New Roman" w:hAnsi="Times New Roman" w:cs="Times New Roman"/>
          <w:b/>
          <w:bCs/>
          <w:sz w:val="24"/>
          <w:szCs w:val="24"/>
        </w:rPr>
      </w:pPr>
      <w:r w:rsidRPr="006C74DC">
        <w:rPr>
          <w:rFonts w:ascii="Times New Roman" w:hAnsi="Times New Roman" w:cs="Times New Roman"/>
          <w:b/>
          <w:bCs/>
          <w:sz w:val="24"/>
          <w:szCs w:val="24"/>
        </w:rPr>
        <w:t>Atsakymai į „</w:t>
      </w:r>
      <w:r w:rsidR="008938E3" w:rsidRPr="006C74DC">
        <w:rPr>
          <w:rFonts w:ascii="Times New Roman" w:hAnsi="Times New Roman" w:cs="Times New Roman"/>
          <w:b/>
          <w:bCs/>
          <w:color w:val="000000" w:themeColor="text1"/>
          <w:sz w:val="24"/>
          <w:szCs w:val="24"/>
        </w:rPr>
        <w:t>NVP-70524 Išvežamieji laboratoriniai tyrimai“</w:t>
      </w:r>
      <w:r w:rsidR="008938E3" w:rsidRPr="006C74DC">
        <w:rPr>
          <w:rFonts w:ascii="Times New Roman" w:hAnsi="Times New Roman" w:cs="Times New Roman"/>
          <w:b/>
          <w:bCs/>
          <w:sz w:val="24"/>
          <w:szCs w:val="24"/>
        </w:rPr>
        <w:t xml:space="preserve"> </w:t>
      </w:r>
      <w:r w:rsidR="006C74DC" w:rsidRPr="006C74DC">
        <w:rPr>
          <w:rFonts w:ascii="Times New Roman" w:hAnsi="Times New Roman" w:cs="Times New Roman"/>
          <w:b/>
          <w:bCs/>
          <w:sz w:val="24"/>
          <w:szCs w:val="24"/>
        </w:rPr>
        <w:t>pirkimo dokumentų projekto metu kilusius klausimus</w:t>
      </w:r>
    </w:p>
    <w:p w14:paraId="549B51F2" w14:textId="77777777" w:rsidR="006C74DC" w:rsidRDefault="006C74DC" w:rsidP="000A7EC5">
      <w:pPr>
        <w:jc w:val="center"/>
        <w:rPr>
          <w:rFonts w:cstheme="minorHAnsi"/>
        </w:rPr>
      </w:pPr>
    </w:p>
    <w:tbl>
      <w:tblPr>
        <w:tblStyle w:val="Lentelstinklelis"/>
        <w:tblW w:w="14596" w:type="dxa"/>
        <w:tblLook w:val="04A0" w:firstRow="1" w:lastRow="0" w:firstColumn="1" w:lastColumn="0" w:noHBand="0" w:noVBand="1"/>
      </w:tblPr>
      <w:tblGrid>
        <w:gridCol w:w="662"/>
        <w:gridCol w:w="1645"/>
        <w:gridCol w:w="3925"/>
        <w:gridCol w:w="4111"/>
        <w:gridCol w:w="4253"/>
      </w:tblGrid>
      <w:tr w:rsidR="001817DE" w14:paraId="7813C592" w14:textId="77777777" w:rsidTr="617AE265">
        <w:tc>
          <w:tcPr>
            <w:tcW w:w="662" w:type="dxa"/>
          </w:tcPr>
          <w:p w14:paraId="5161E2D0" w14:textId="7282E8B9" w:rsidR="001817DE" w:rsidRPr="006C74DC" w:rsidRDefault="001817DE" w:rsidP="000A7EC5">
            <w:pPr>
              <w:jc w:val="center"/>
              <w:rPr>
                <w:rFonts w:ascii="Times New Roman" w:hAnsi="Times New Roman" w:cs="Times New Roman"/>
                <w:sz w:val="24"/>
                <w:szCs w:val="24"/>
              </w:rPr>
            </w:pPr>
            <w:r w:rsidRPr="006C74DC">
              <w:rPr>
                <w:rFonts w:ascii="Times New Roman" w:hAnsi="Times New Roman" w:cs="Times New Roman"/>
                <w:sz w:val="24"/>
                <w:szCs w:val="24"/>
              </w:rPr>
              <w:t>Eil. Nr.</w:t>
            </w:r>
          </w:p>
        </w:tc>
        <w:tc>
          <w:tcPr>
            <w:tcW w:w="1645" w:type="dxa"/>
          </w:tcPr>
          <w:p w14:paraId="2DFB8A05" w14:textId="3421189B" w:rsidR="001817DE" w:rsidRDefault="0078297B" w:rsidP="000A7EC5">
            <w:pPr>
              <w:jc w:val="center"/>
              <w:rPr>
                <w:rFonts w:ascii="Times New Roman" w:hAnsi="Times New Roman" w:cs="Times New Roman"/>
                <w:sz w:val="24"/>
                <w:szCs w:val="24"/>
              </w:rPr>
            </w:pPr>
            <w:r>
              <w:rPr>
                <w:rFonts w:ascii="Times New Roman" w:hAnsi="Times New Roman" w:cs="Times New Roman"/>
                <w:sz w:val="24"/>
                <w:szCs w:val="24"/>
              </w:rPr>
              <w:t>P</w:t>
            </w:r>
            <w:r w:rsidR="00E075D7">
              <w:rPr>
                <w:rFonts w:ascii="Times New Roman" w:hAnsi="Times New Roman" w:cs="Times New Roman"/>
                <w:sz w:val="24"/>
                <w:szCs w:val="24"/>
              </w:rPr>
              <w:t>unkto Nr.</w:t>
            </w:r>
          </w:p>
        </w:tc>
        <w:tc>
          <w:tcPr>
            <w:tcW w:w="3925" w:type="dxa"/>
          </w:tcPr>
          <w:p w14:paraId="5E596436" w14:textId="32C0EAC6" w:rsidR="001817DE" w:rsidRDefault="001817DE" w:rsidP="000A7EC5">
            <w:pPr>
              <w:jc w:val="center"/>
              <w:rPr>
                <w:rFonts w:ascii="Times New Roman" w:hAnsi="Times New Roman" w:cs="Times New Roman"/>
                <w:sz w:val="24"/>
                <w:szCs w:val="24"/>
              </w:rPr>
            </w:pPr>
            <w:r>
              <w:rPr>
                <w:rFonts w:ascii="Times New Roman" w:hAnsi="Times New Roman" w:cs="Times New Roman"/>
                <w:sz w:val="24"/>
                <w:szCs w:val="24"/>
              </w:rPr>
              <w:t>Techninėje specifikacijoje nustatytas reikalavimas</w:t>
            </w:r>
          </w:p>
        </w:tc>
        <w:tc>
          <w:tcPr>
            <w:tcW w:w="4111" w:type="dxa"/>
          </w:tcPr>
          <w:p w14:paraId="33471CC8" w14:textId="7C6F8BF6" w:rsidR="001817DE" w:rsidRPr="006C74DC" w:rsidRDefault="001817DE" w:rsidP="000A7EC5">
            <w:pPr>
              <w:jc w:val="center"/>
              <w:rPr>
                <w:rFonts w:ascii="Times New Roman" w:hAnsi="Times New Roman" w:cs="Times New Roman"/>
                <w:sz w:val="24"/>
                <w:szCs w:val="24"/>
              </w:rPr>
            </w:pPr>
            <w:r>
              <w:rPr>
                <w:rFonts w:ascii="Times New Roman" w:hAnsi="Times New Roman" w:cs="Times New Roman"/>
                <w:sz w:val="24"/>
                <w:szCs w:val="24"/>
              </w:rPr>
              <w:t xml:space="preserve">Tiekėjo klausimas </w:t>
            </w:r>
          </w:p>
        </w:tc>
        <w:tc>
          <w:tcPr>
            <w:tcW w:w="4253" w:type="dxa"/>
          </w:tcPr>
          <w:p w14:paraId="4A27E89E" w14:textId="2C91A6BB" w:rsidR="001817DE" w:rsidRPr="006C74DC" w:rsidRDefault="001817DE" w:rsidP="000A7EC5">
            <w:pPr>
              <w:jc w:val="center"/>
              <w:rPr>
                <w:rFonts w:ascii="Times New Roman" w:hAnsi="Times New Roman" w:cs="Times New Roman"/>
                <w:sz w:val="24"/>
                <w:szCs w:val="24"/>
              </w:rPr>
            </w:pPr>
            <w:r>
              <w:rPr>
                <w:rFonts w:ascii="Times New Roman" w:hAnsi="Times New Roman" w:cs="Times New Roman"/>
                <w:sz w:val="24"/>
                <w:szCs w:val="24"/>
              </w:rPr>
              <w:t>Perkančiosios organizacijos atsakymas</w:t>
            </w:r>
          </w:p>
        </w:tc>
      </w:tr>
      <w:tr w:rsidR="00E075D7" w14:paraId="763BEDC9" w14:textId="77777777" w:rsidTr="617AE265">
        <w:tc>
          <w:tcPr>
            <w:tcW w:w="14596" w:type="dxa"/>
            <w:gridSpan w:val="5"/>
          </w:tcPr>
          <w:p w14:paraId="2A4D6582" w14:textId="44793088" w:rsidR="00E075D7" w:rsidRPr="00097A58" w:rsidRDefault="00E075D7" w:rsidP="000A7EC5">
            <w:pPr>
              <w:jc w:val="center"/>
              <w:rPr>
                <w:rFonts w:ascii="Times New Roman" w:hAnsi="Times New Roman" w:cs="Times New Roman"/>
                <w:b/>
                <w:bCs/>
                <w:sz w:val="24"/>
                <w:szCs w:val="24"/>
              </w:rPr>
            </w:pPr>
            <w:r w:rsidRPr="00097A58">
              <w:rPr>
                <w:rFonts w:ascii="Times New Roman" w:hAnsi="Times New Roman" w:cs="Times New Roman"/>
                <w:b/>
                <w:bCs/>
                <w:sz w:val="24"/>
                <w:szCs w:val="24"/>
              </w:rPr>
              <w:t>Dėl Techninės specifikacijos 3 p.</w:t>
            </w:r>
          </w:p>
        </w:tc>
      </w:tr>
      <w:tr w:rsidR="00E075D7" w14:paraId="296539AD" w14:textId="77777777" w:rsidTr="617AE265">
        <w:trPr>
          <w:trHeight w:val="902"/>
        </w:trPr>
        <w:tc>
          <w:tcPr>
            <w:tcW w:w="662" w:type="dxa"/>
          </w:tcPr>
          <w:p w14:paraId="741E35BF" w14:textId="62E63753" w:rsidR="00E075D7" w:rsidRPr="006C74DC" w:rsidRDefault="00E075D7" w:rsidP="000A7EC5">
            <w:pPr>
              <w:jc w:val="center"/>
              <w:rPr>
                <w:rFonts w:ascii="Times New Roman" w:hAnsi="Times New Roman" w:cs="Times New Roman"/>
                <w:sz w:val="24"/>
                <w:szCs w:val="24"/>
              </w:rPr>
            </w:pPr>
            <w:r>
              <w:rPr>
                <w:rFonts w:ascii="Times New Roman" w:hAnsi="Times New Roman" w:cs="Times New Roman"/>
                <w:sz w:val="24"/>
                <w:szCs w:val="24"/>
              </w:rPr>
              <w:t>1</w:t>
            </w:r>
          </w:p>
        </w:tc>
        <w:tc>
          <w:tcPr>
            <w:tcW w:w="1645" w:type="dxa"/>
            <w:vMerge w:val="restart"/>
          </w:tcPr>
          <w:p w14:paraId="7D2C2D32" w14:textId="657E3522" w:rsidR="00E075D7" w:rsidRPr="004E4C01" w:rsidRDefault="0078297B" w:rsidP="00C37349">
            <w:pPr>
              <w:rPr>
                <w:rFonts w:ascii="Times New Roman" w:hAnsi="Times New Roman" w:cs="Times New Roman"/>
              </w:rPr>
            </w:pPr>
            <w:r>
              <w:rPr>
                <w:rFonts w:ascii="Times New Roman" w:hAnsi="Times New Roman" w:cs="Times New Roman"/>
              </w:rPr>
              <w:t xml:space="preserve">TS </w:t>
            </w:r>
            <w:r w:rsidR="00AE4B0F">
              <w:rPr>
                <w:rFonts w:ascii="Times New Roman" w:hAnsi="Times New Roman" w:cs="Times New Roman"/>
              </w:rPr>
              <w:t>3 punktas</w:t>
            </w:r>
          </w:p>
        </w:tc>
        <w:tc>
          <w:tcPr>
            <w:tcW w:w="3925" w:type="dxa"/>
            <w:vMerge w:val="restart"/>
          </w:tcPr>
          <w:p w14:paraId="072E688D" w14:textId="79CE5F55" w:rsidR="00E075D7" w:rsidRPr="0006478E" w:rsidRDefault="00E075D7" w:rsidP="00C37349">
            <w:pPr>
              <w:rPr>
                <w:rFonts w:ascii="Times New Roman" w:hAnsi="Times New Roman" w:cs="Times New Roman"/>
              </w:rPr>
            </w:pPr>
            <w:r w:rsidRPr="004E4C01">
              <w:rPr>
                <w:rFonts w:ascii="Times New Roman" w:hAnsi="Times New Roman" w:cs="Times New Roman"/>
              </w:rPr>
              <w:t>Tiekėjas įsipareigoja tyrimų atsakymus įkelti į Pirkėjo laboratorijos informacinę sistemą ne vėliau kaip per 3 valandas po tyrimo (-ų) atlikimo. Sudarius sutartį, numatomas 1 mėn. terminas informacinės sistemos integracijai į Pirkėjo naudojamą LIS (Pirkėjo informacinė sistema Med.IS). Taip pat numatomas 1 mėn. bandomasis laikotarpis, per kurį bus išbandoma Tiekėjo informacinė sistema ir tyrimų pateikimas, bei atsakymų gavimas per ją. Jeigu darbas su sistema ar integracija nepavyksta, vyksta nesklandžiai, nekokybiškai dėl Tiekėjo kaltės, Pirkėjas turi teisę nutraukti sutartį dėl Tiekėjo kaltės.</w:t>
            </w:r>
          </w:p>
        </w:tc>
        <w:tc>
          <w:tcPr>
            <w:tcW w:w="4111" w:type="dxa"/>
          </w:tcPr>
          <w:p w14:paraId="4600D8CC" w14:textId="392979B2" w:rsidR="00E075D7" w:rsidRPr="006C74DC" w:rsidRDefault="00E075D7" w:rsidP="00C37349">
            <w:pPr>
              <w:rPr>
                <w:rFonts w:ascii="Times New Roman" w:hAnsi="Times New Roman" w:cs="Times New Roman"/>
                <w:sz w:val="24"/>
                <w:szCs w:val="24"/>
              </w:rPr>
            </w:pPr>
            <w:r w:rsidRPr="0006478E">
              <w:rPr>
                <w:rFonts w:ascii="Times New Roman" w:hAnsi="Times New Roman" w:cs="Times New Roman"/>
              </w:rPr>
              <w:t>Prašome nurodyti, kokiu dokumentu bus įforminama (el.</w:t>
            </w:r>
            <w:r>
              <w:rPr>
                <w:rFonts w:ascii="Times New Roman" w:hAnsi="Times New Roman" w:cs="Times New Roman"/>
              </w:rPr>
              <w:t xml:space="preserve"> </w:t>
            </w:r>
            <w:r w:rsidRPr="0006478E">
              <w:rPr>
                <w:rFonts w:ascii="Times New Roman" w:hAnsi="Times New Roman" w:cs="Times New Roman"/>
              </w:rPr>
              <w:t>laišku, protokolu, aktu ar pan.) integracija tarp Tiekėjo ir Pirkėjo IS.</w:t>
            </w:r>
          </w:p>
        </w:tc>
        <w:tc>
          <w:tcPr>
            <w:tcW w:w="4253" w:type="dxa"/>
          </w:tcPr>
          <w:p w14:paraId="2989E00E" w14:textId="291F188A" w:rsidR="00E075D7" w:rsidRPr="006C74DC" w:rsidRDefault="00A05202" w:rsidP="009E37EE">
            <w:pPr>
              <w:rPr>
                <w:rFonts w:ascii="Times New Roman" w:hAnsi="Times New Roman" w:cs="Times New Roman"/>
                <w:sz w:val="24"/>
                <w:szCs w:val="24"/>
              </w:rPr>
            </w:pPr>
            <w:r w:rsidRPr="00A05202">
              <w:rPr>
                <w:rFonts w:ascii="Times New Roman" w:hAnsi="Times New Roman" w:cs="Times New Roman"/>
                <w:sz w:val="24"/>
                <w:szCs w:val="24"/>
              </w:rPr>
              <w:t>Integracija bus įforminama integracijos aktu, pasirašytu abiejų šalių.</w:t>
            </w:r>
          </w:p>
        </w:tc>
      </w:tr>
      <w:tr w:rsidR="00E075D7" w14:paraId="02CED9EA" w14:textId="77777777" w:rsidTr="617AE265">
        <w:tc>
          <w:tcPr>
            <w:tcW w:w="662" w:type="dxa"/>
          </w:tcPr>
          <w:p w14:paraId="2B626B5B" w14:textId="5D0459E1" w:rsidR="00E075D7" w:rsidRPr="006C74DC" w:rsidRDefault="00E075D7" w:rsidP="000A7EC5">
            <w:pPr>
              <w:jc w:val="center"/>
              <w:rPr>
                <w:rFonts w:ascii="Times New Roman" w:hAnsi="Times New Roman" w:cs="Times New Roman"/>
                <w:sz w:val="24"/>
                <w:szCs w:val="24"/>
              </w:rPr>
            </w:pPr>
            <w:r>
              <w:rPr>
                <w:rFonts w:ascii="Times New Roman" w:hAnsi="Times New Roman" w:cs="Times New Roman"/>
                <w:sz w:val="24"/>
                <w:szCs w:val="24"/>
              </w:rPr>
              <w:t>2</w:t>
            </w:r>
          </w:p>
        </w:tc>
        <w:tc>
          <w:tcPr>
            <w:tcW w:w="1645" w:type="dxa"/>
            <w:vMerge/>
          </w:tcPr>
          <w:p w14:paraId="0F9BCC1A" w14:textId="77777777" w:rsidR="00E075D7" w:rsidRPr="0006478E" w:rsidRDefault="00E075D7" w:rsidP="006A5590">
            <w:pPr>
              <w:rPr>
                <w:rFonts w:ascii="Times New Roman" w:hAnsi="Times New Roman" w:cs="Times New Roman"/>
              </w:rPr>
            </w:pPr>
          </w:p>
        </w:tc>
        <w:tc>
          <w:tcPr>
            <w:tcW w:w="3925" w:type="dxa"/>
            <w:vMerge/>
          </w:tcPr>
          <w:p w14:paraId="6CA331BB" w14:textId="56943AAC" w:rsidR="00E075D7" w:rsidRPr="0006478E" w:rsidRDefault="00E075D7" w:rsidP="006A5590">
            <w:pPr>
              <w:rPr>
                <w:rFonts w:ascii="Times New Roman" w:hAnsi="Times New Roman" w:cs="Times New Roman"/>
              </w:rPr>
            </w:pPr>
          </w:p>
        </w:tc>
        <w:tc>
          <w:tcPr>
            <w:tcW w:w="4111" w:type="dxa"/>
            <w:vAlign w:val="center"/>
          </w:tcPr>
          <w:p w14:paraId="79BD3CCD" w14:textId="5F7A29D1" w:rsidR="00E075D7" w:rsidRPr="006C74DC" w:rsidRDefault="00E075D7" w:rsidP="006A5590">
            <w:pPr>
              <w:rPr>
                <w:rFonts w:ascii="Times New Roman" w:hAnsi="Times New Roman" w:cs="Times New Roman"/>
                <w:sz w:val="24"/>
                <w:szCs w:val="24"/>
              </w:rPr>
            </w:pPr>
            <w:r w:rsidRPr="0006478E">
              <w:rPr>
                <w:rFonts w:ascii="Times New Roman" w:hAnsi="Times New Roman" w:cs="Times New Roman"/>
              </w:rPr>
              <w:t>Kas patvirtins, kad integracija tinkama, ir pasirašys integracijos protokolą (direktorius, IT specialistas)?</w:t>
            </w:r>
          </w:p>
        </w:tc>
        <w:tc>
          <w:tcPr>
            <w:tcW w:w="4253" w:type="dxa"/>
          </w:tcPr>
          <w:p w14:paraId="6BD26DE5" w14:textId="225C8FA3" w:rsidR="00E075D7" w:rsidRPr="006C74DC" w:rsidRDefault="00A05202" w:rsidP="009E37EE">
            <w:pPr>
              <w:rPr>
                <w:rFonts w:ascii="Times New Roman" w:hAnsi="Times New Roman" w:cs="Times New Roman"/>
                <w:sz w:val="24"/>
                <w:szCs w:val="24"/>
              </w:rPr>
            </w:pPr>
            <w:r w:rsidRPr="00A05202">
              <w:rPr>
                <w:rFonts w:ascii="Times New Roman" w:hAnsi="Times New Roman" w:cs="Times New Roman"/>
                <w:sz w:val="24"/>
                <w:szCs w:val="24"/>
              </w:rPr>
              <w:t>Integracijos tinkamumą vertins Pirkėjo IT specialistas kartu su laboratorijos atsakingu asmeniu. Integracijos aktą pasirašo Pirkėjo įgaliotas atstovas.</w:t>
            </w:r>
          </w:p>
        </w:tc>
      </w:tr>
      <w:tr w:rsidR="00E075D7" w14:paraId="77360179" w14:textId="77777777" w:rsidTr="617AE265">
        <w:tc>
          <w:tcPr>
            <w:tcW w:w="662" w:type="dxa"/>
          </w:tcPr>
          <w:p w14:paraId="548A92E4" w14:textId="0D980091" w:rsidR="00E075D7" w:rsidRPr="006C74DC" w:rsidRDefault="00E075D7" w:rsidP="000A7EC5">
            <w:pPr>
              <w:jc w:val="center"/>
              <w:rPr>
                <w:rFonts w:ascii="Times New Roman" w:hAnsi="Times New Roman" w:cs="Times New Roman"/>
                <w:sz w:val="24"/>
                <w:szCs w:val="24"/>
              </w:rPr>
            </w:pPr>
            <w:r>
              <w:rPr>
                <w:rFonts w:ascii="Times New Roman" w:hAnsi="Times New Roman" w:cs="Times New Roman"/>
                <w:sz w:val="24"/>
                <w:szCs w:val="24"/>
              </w:rPr>
              <w:t>3</w:t>
            </w:r>
          </w:p>
        </w:tc>
        <w:tc>
          <w:tcPr>
            <w:tcW w:w="1645" w:type="dxa"/>
            <w:vMerge/>
          </w:tcPr>
          <w:p w14:paraId="2731B065" w14:textId="77777777" w:rsidR="00E075D7" w:rsidRPr="0006478E" w:rsidRDefault="00E075D7" w:rsidP="001D37B6">
            <w:pPr>
              <w:rPr>
                <w:rFonts w:ascii="Times New Roman" w:hAnsi="Times New Roman" w:cs="Times New Roman"/>
              </w:rPr>
            </w:pPr>
          </w:p>
        </w:tc>
        <w:tc>
          <w:tcPr>
            <w:tcW w:w="3925" w:type="dxa"/>
            <w:vMerge/>
          </w:tcPr>
          <w:p w14:paraId="08B2D8DB" w14:textId="147D54FA" w:rsidR="00E075D7" w:rsidRPr="0006478E" w:rsidRDefault="00E075D7" w:rsidP="001D37B6">
            <w:pPr>
              <w:rPr>
                <w:rFonts w:ascii="Times New Roman" w:hAnsi="Times New Roman" w:cs="Times New Roman"/>
              </w:rPr>
            </w:pPr>
          </w:p>
        </w:tc>
        <w:tc>
          <w:tcPr>
            <w:tcW w:w="4111" w:type="dxa"/>
          </w:tcPr>
          <w:p w14:paraId="6332071A" w14:textId="07314864" w:rsidR="00E075D7" w:rsidRPr="006C74DC" w:rsidRDefault="00E075D7" w:rsidP="001D37B6">
            <w:pPr>
              <w:rPr>
                <w:rFonts w:ascii="Times New Roman" w:hAnsi="Times New Roman" w:cs="Times New Roman"/>
                <w:sz w:val="24"/>
                <w:szCs w:val="24"/>
              </w:rPr>
            </w:pPr>
            <w:r w:rsidRPr="0006478E">
              <w:rPr>
                <w:rFonts w:ascii="Times New Roman" w:hAnsi="Times New Roman" w:cs="Times New Roman"/>
              </w:rPr>
              <w:t>Nuo kada skaičiuojamas bandomasis 1 mėn. laikotarpis: po 1 mėn. integracijai skirto laikotarpio, ar bandomasis laikotarpis sutampa su integracijos laikotarpiu?</w:t>
            </w:r>
          </w:p>
        </w:tc>
        <w:tc>
          <w:tcPr>
            <w:tcW w:w="4253" w:type="dxa"/>
          </w:tcPr>
          <w:p w14:paraId="11474BDC" w14:textId="68AE46C6" w:rsidR="00E075D7" w:rsidRPr="006C74DC" w:rsidRDefault="00A05202" w:rsidP="009E37EE">
            <w:pPr>
              <w:rPr>
                <w:rFonts w:ascii="Times New Roman" w:hAnsi="Times New Roman" w:cs="Times New Roman"/>
                <w:sz w:val="24"/>
                <w:szCs w:val="24"/>
              </w:rPr>
            </w:pPr>
            <w:r w:rsidRPr="00A05202">
              <w:rPr>
                <w:rFonts w:ascii="Times New Roman" w:hAnsi="Times New Roman" w:cs="Times New Roman"/>
                <w:sz w:val="24"/>
                <w:szCs w:val="24"/>
              </w:rPr>
              <w:t>Bandomasis laikotarpis skaičiuojamas pasibaigus integracijos laikotarpiui, t. y. nuo kito mėnesio po integracijos akto pasirašymo.</w:t>
            </w:r>
          </w:p>
        </w:tc>
      </w:tr>
      <w:tr w:rsidR="00E075D7" w14:paraId="0A7A8747" w14:textId="77777777" w:rsidTr="617AE265">
        <w:tc>
          <w:tcPr>
            <w:tcW w:w="662" w:type="dxa"/>
          </w:tcPr>
          <w:p w14:paraId="6DE374E4" w14:textId="759A12D9" w:rsidR="00E075D7" w:rsidRPr="006C74DC" w:rsidRDefault="00E075D7" w:rsidP="000A7EC5">
            <w:pPr>
              <w:jc w:val="center"/>
              <w:rPr>
                <w:rFonts w:ascii="Times New Roman" w:hAnsi="Times New Roman" w:cs="Times New Roman"/>
                <w:sz w:val="24"/>
                <w:szCs w:val="24"/>
              </w:rPr>
            </w:pPr>
            <w:r>
              <w:rPr>
                <w:rFonts w:ascii="Times New Roman" w:hAnsi="Times New Roman" w:cs="Times New Roman"/>
                <w:sz w:val="24"/>
                <w:szCs w:val="24"/>
              </w:rPr>
              <w:t>4</w:t>
            </w:r>
          </w:p>
        </w:tc>
        <w:tc>
          <w:tcPr>
            <w:tcW w:w="1645" w:type="dxa"/>
            <w:vMerge/>
          </w:tcPr>
          <w:p w14:paraId="661BBD13" w14:textId="77777777" w:rsidR="00E075D7" w:rsidRPr="0006478E" w:rsidRDefault="00E075D7" w:rsidP="00571181">
            <w:pPr>
              <w:rPr>
                <w:rFonts w:ascii="Times New Roman" w:hAnsi="Times New Roman" w:cs="Times New Roman"/>
              </w:rPr>
            </w:pPr>
          </w:p>
        </w:tc>
        <w:tc>
          <w:tcPr>
            <w:tcW w:w="3925" w:type="dxa"/>
            <w:vMerge/>
          </w:tcPr>
          <w:p w14:paraId="3CB6270B" w14:textId="7F4DC8C2" w:rsidR="00E075D7" w:rsidRPr="0006478E" w:rsidRDefault="00E075D7" w:rsidP="00571181">
            <w:pPr>
              <w:rPr>
                <w:rFonts w:ascii="Times New Roman" w:hAnsi="Times New Roman" w:cs="Times New Roman"/>
              </w:rPr>
            </w:pPr>
          </w:p>
        </w:tc>
        <w:tc>
          <w:tcPr>
            <w:tcW w:w="4111" w:type="dxa"/>
          </w:tcPr>
          <w:p w14:paraId="4A084B6F" w14:textId="6F3AC576" w:rsidR="00E075D7" w:rsidRPr="006C74DC" w:rsidRDefault="00E075D7" w:rsidP="00571181">
            <w:pPr>
              <w:rPr>
                <w:rFonts w:ascii="Times New Roman" w:hAnsi="Times New Roman" w:cs="Times New Roman"/>
                <w:sz w:val="24"/>
                <w:szCs w:val="24"/>
              </w:rPr>
            </w:pPr>
            <w:r w:rsidRPr="0006478E">
              <w:rPr>
                <w:rFonts w:ascii="Times New Roman" w:hAnsi="Times New Roman" w:cs="Times New Roman"/>
              </w:rPr>
              <w:t>Kas turima galvoje "išbandoma Tiekėjo informacinė sistema"?</w:t>
            </w:r>
          </w:p>
        </w:tc>
        <w:tc>
          <w:tcPr>
            <w:tcW w:w="4253" w:type="dxa"/>
          </w:tcPr>
          <w:p w14:paraId="3B42BDDC" w14:textId="759F0D13" w:rsidR="00E075D7" w:rsidRPr="006C74DC" w:rsidRDefault="00A05202" w:rsidP="009E37EE">
            <w:pPr>
              <w:rPr>
                <w:rFonts w:ascii="Times New Roman" w:hAnsi="Times New Roman" w:cs="Times New Roman"/>
                <w:sz w:val="24"/>
                <w:szCs w:val="24"/>
              </w:rPr>
            </w:pPr>
            <w:r w:rsidRPr="00A05202">
              <w:rPr>
                <w:rFonts w:ascii="Times New Roman" w:hAnsi="Times New Roman" w:cs="Times New Roman"/>
                <w:sz w:val="24"/>
                <w:szCs w:val="24"/>
              </w:rPr>
              <w:t>Tai reiškia, kad testuojamas tyrimų atsakymų perdavimo procesas iš Tiekėjo IS į Pirkėjo LIS: duomenų pateikimo greitis, tikslumas, informacijos atvaizdavimas Med.IS sistemoje gydytojams ir laboratorijos darbuotojams.</w:t>
            </w:r>
          </w:p>
        </w:tc>
      </w:tr>
      <w:tr w:rsidR="00E075D7" w14:paraId="06500078" w14:textId="77777777" w:rsidTr="617AE265">
        <w:tc>
          <w:tcPr>
            <w:tcW w:w="662" w:type="dxa"/>
          </w:tcPr>
          <w:p w14:paraId="46CDBB96" w14:textId="2A9EBC61" w:rsidR="00E075D7" w:rsidRDefault="00E075D7" w:rsidP="000A7EC5">
            <w:pPr>
              <w:jc w:val="center"/>
              <w:rPr>
                <w:rFonts w:ascii="Times New Roman" w:hAnsi="Times New Roman" w:cs="Times New Roman"/>
                <w:sz w:val="24"/>
                <w:szCs w:val="24"/>
              </w:rPr>
            </w:pPr>
            <w:r>
              <w:rPr>
                <w:rFonts w:ascii="Times New Roman" w:hAnsi="Times New Roman" w:cs="Times New Roman"/>
                <w:sz w:val="24"/>
                <w:szCs w:val="24"/>
              </w:rPr>
              <w:t>5</w:t>
            </w:r>
          </w:p>
        </w:tc>
        <w:tc>
          <w:tcPr>
            <w:tcW w:w="1645" w:type="dxa"/>
            <w:vMerge/>
          </w:tcPr>
          <w:p w14:paraId="793AF4D6" w14:textId="77777777" w:rsidR="00E075D7" w:rsidRPr="0006478E" w:rsidRDefault="00E075D7" w:rsidP="00F14687">
            <w:pPr>
              <w:rPr>
                <w:rFonts w:ascii="Times New Roman" w:hAnsi="Times New Roman" w:cs="Times New Roman"/>
              </w:rPr>
            </w:pPr>
          </w:p>
        </w:tc>
        <w:tc>
          <w:tcPr>
            <w:tcW w:w="3925" w:type="dxa"/>
            <w:vMerge/>
          </w:tcPr>
          <w:p w14:paraId="1D992E5B" w14:textId="5BCA4160" w:rsidR="00E075D7" w:rsidRPr="0006478E" w:rsidRDefault="00E075D7" w:rsidP="00F14687">
            <w:pPr>
              <w:rPr>
                <w:rFonts w:ascii="Times New Roman" w:hAnsi="Times New Roman" w:cs="Times New Roman"/>
              </w:rPr>
            </w:pPr>
          </w:p>
        </w:tc>
        <w:tc>
          <w:tcPr>
            <w:tcW w:w="4111" w:type="dxa"/>
          </w:tcPr>
          <w:p w14:paraId="5DA24875" w14:textId="2F56521F" w:rsidR="00E075D7" w:rsidRPr="006C74DC" w:rsidRDefault="00E075D7" w:rsidP="00F14687">
            <w:pPr>
              <w:rPr>
                <w:rFonts w:ascii="Times New Roman" w:hAnsi="Times New Roman" w:cs="Times New Roman"/>
                <w:sz w:val="24"/>
                <w:szCs w:val="24"/>
              </w:rPr>
            </w:pPr>
            <w:r w:rsidRPr="0006478E">
              <w:rPr>
                <w:rFonts w:ascii="Times New Roman" w:hAnsi="Times New Roman" w:cs="Times New Roman"/>
              </w:rPr>
              <w:t>Kas bus laikoma, kad "darbas su sistema (kokia?) ir integracija nepavyksta?</w:t>
            </w:r>
          </w:p>
        </w:tc>
        <w:tc>
          <w:tcPr>
            <w:tcW w:w="4253" w:type="dxa"/>
          </w:tcPr>
          <w:p w14:paraId="11679283" w14:textId="77777777" w:rsidR="00A05202" w:rsidRPr="00A05202" w:rsidRDefault="00A05202" w:rsidP="009E37EE">
            <w:pPr>
              <w:rPr>
                <w:rFonts w:ascii="Times New Roman" w:hAnsi="Times New Roman" w:cs="Times New Roman"/>
                <w:sz w:val="24"/>
                <w:szCs w:val="24"/>
              </w:rPr>
            </w:pPr>
            <w:r w:rsidRPr="00A05202">
              <w:rPr>
                <w:rFonts w:ascii="Times New Roman" w:hAnsi="Times New Roman" w:cs="Times New Roman"/>
                <w:sz w:val="24"/>
                <w:szCs w:val="24"/>
              </w:rPr>
              <w:t>Laikoma, kad nepavyksta, jeigu:</w:t>
            </w:r>
          </w:p>
          <w:p w14:paraId="4D6C76AB" w14:textId="77777777" w:rsidR="00A05202" w:rsidRPr="00A05202" w:rsidRDefault="00A05202" w:rsidP="009E37EE">
            <w:pPr>
              <w:numPr>
                <w:ilvl w:val="0"/>
                <w:numId w:val="1"/>
              </w:numPr>
              <w:rPr>
                <w:rFonts w:ascii="Times New Roman" w:hAnsi="Times New Roman" w:cs="Times New Roman"/>
                <w:sz w:val="24"/>
                <w:szCs w:val="24"/>
              </w:rPr>
            </w:pPr>
            <w:r w:rsidRPr="00A05202">
              <w:rPr>
                <w:rFonts w:ascii="Times New Roman" w:hAnsi="Times New Roman" w:cs="Times New Roman"/>
                <w:sz w:val="24"/>
                <w:szCs w:val="24"/>
              </w:rPr>
              <w:t>tyrimų atsakymai sistemingai nepatenka į Pirkėjo LIS,</w:t>
            </w:r>
          </w:p>
          <w:p w14:paraId="5511581C" w14:textId="77777777" w:rsidR="00A05202" w:rsidRDefault="00A05202" w:rsidP="009E37EE">
            <w:pPr>
              <w:numPr>
                <w:ilvl w:val="0"/>
                <w:numId w:val="1"/>
              </w:numPr>
              <w:rPr>
                <w:rFonts w:ascii="Times New Roman" w:hAnsi="Times New Roman" w:cs="Times New Roman"/>
                <w:sz w:val="24"/>
                <w:szCs w:val="24"/>
              </w:rPr>
            </w:pPr>
            <w:r w:rsidRPr="00A05202">
              <w:rPr>
                <w:rFonts w:ascii="Times New Roman" w:hAnsi="Times New Roman" w:cs="Times New Roman"/>
                <w:sz w:val="24"/>
                <w:szCs w:val="24"/>
              </w:rPr>
              <w:t>perdavimo laikas viršija 3 val.,</w:t>
            </w:r>
          </w:p>
          <w:p w14:paraId="156E09C9" w14:textId="77777777" w:rsidR="00A05202" w:rsidRPr="00A05202" w:rsidRDefault="00A05202" w:rsidP="009E37EE">
            <w:pPr>
              <w:numPr>
                <w:ilvl w:val="0"/>
                <w:numId w:val="1"/>
              </w:numPr>
              <w:rPr>
                <w:rFonts w:ascii="Times New Roman" w:hAnsi="Times New Roman" w:cs="Times New Roman"/>
                <w:sz w:val="24"/>
                <w:szCs w:val="24"/>
              </w:rPr>
            </w:pPr>
            <w:r w:rsidRPr="00A05202">
              <w:rPr>
                <w:rFonts w:ascii="Times New Roman" w:hAnsi="Times New Roman" w:cs="Times New Roman"/>
                <w:sz w:val="24"/>
                <w:szCs w:val="24"/>
              </w:rPr>
              <w:t>duomenys neatitinka pateiktų dokumentų,</w:t>
            </w:r>
          </w:p>
          <w:p w14:paraId="35C29EB9" w14:textId="7D4903EF" w:rsidR="00E075D7" w:rsidRPr="00E025DB" w:rsidRDefault="00A05202" w:rsidP="009E37EE">
            <w:pPr>
              <w:numPr>
                <w:ilvl w:val="0"/>
                <w:numId w:val="1"/>
              </w:numPr>
              <w:rPr>
                <w:rFonts w:ascii="Times New Roman" w:hAnsi="Times New Roman" w:cs="Times New Roman"/>
                <w:sz w:val="24"/>
                <w:szCs w:val="24"/>
              </w:rPr>
            </w:pPr>
            <w:r w:rsidRPr="00A05202">
              <w:rPr>
                <w:rFonts w:ascii="Times New Roman" w:hAnsi="Times New Roman" w:cs="Times New Roman"/>
                <w:sz w:val="24"/>
                <w:szCs w:val="24"/>
              </w:rPr>
              <w:t>sistema veikia nestabiliai, dažni trikdžiai.</w:t>
            </w:r>
          </w:p>
        </w:tc>
      </w:tr>
      <w:tr w:rsidR="00E075D7" w14:paraId="548D504E" w14:textId="77777777" w:rsidTr="617AE265">
        <w:tc>
          <w:tcPr>
            <w:tcW w:w="662" w:type="dxa"/>
          </w:tcPr>
          <w:p w14:paraId="34980C3F" w14:textId="49E408E1" w:rsidR="00E075D7" w:rsidRDefault="00E075D7" w:rsidP="000A7EC5">
            <w:pPr>
              <w:jc w:val="center"/>
              <w:rPr>
                <w:rFonts w:ascii="Times New Roman" w:hAnsi="Times New Roman" w:cs="Times New Roman"/>
                <w:sz w:val="24"/>
                <w:szCs w:val="24"/>
              </w:rPr>
            </w:pPr>
            <w:r>
              <w:rPr>
                <w:rFonts w:ascii="Times New Roman" w:hAnsi="Times New Roman" w:cs="Times New Roman"/>
                <w:sz w:val="24"/>
                <w:szCs w:val="24"/>
              </w:rPr>
              <w:t>6</w:t>
            </w:r>
          </w:p>
        </w:tc>
        <w:tc>
          <w:tcPr>
            <w:tcW w:w="1645" w:type="dxa"/>
            <w:vMerge/>
          </w:tcPr>
          <w:p w14:paraId="60C939AD" w14:textId="77777777" w:rsidR="00E075D7" w:rsidRPr="0006478E" w:rsidRDefault="00E075D7" w:rsidP="00A67055">
            <w:pPr>
              <w:rPr>
                <w:rFonts w:ascii="Times New Roman" w:hAnsi="Times New Roman" w:cs="Times New Roman"/>
              </w:rPr>
            </w:pPr>
          </w:p>
        </w:tc>
        <w:tc>
          <w:tcPr>
            <w:tcW w:w="3925" w:type="dxa"/>
            <w:vMerge/>
          </w:tcPr>
          <w:p w14:paraId="58D61C32" w14:textId="5E28DD93" w:rsidR="00E075D7" w:rsidRPr="0006478E" w:rsidRDefault="00E075D7" w:rsidP="00A67055">
            <w:pPr>
              <w:rPr>
                <w:rFonts w:ascii="Times New Roman" w:hAnsi="Times New Roman" w:cs="Times New Roman"/>
              </w:rPr>
            </w:pPr>
          </w:p>
        </w:tc>
        <w:tc>
          <w:tcPr>
            <w:tcW w:w="4111" w:type="dxa"/>
          </w:tcPr>
          <w:p w14:paraId="481A8D1A" w14:textId="0A4A20B9" w:rsidR="00E075D7" w:rsidRPr="006C74DC" w:rsidRDefault="00E075D7" w:rsidP="00A67055">
            <w:pPr>
              <w:rPr>
                <w:rFonts w:ascii="Times New Roman" w:hAnsi="Times New Roman" w:cs="Times New Roman"/>
                <w:sz w:val="24"/>
                <w:szCs w:val="24"/>
              </w:rPr>
            </w:pPr>
            <w:r w:rsidRPr="0006478E">
              <w:rPr>
                <w:rFonts w:ascii="Times New Roman" w:hAnsi="Times New Roman" w:cs="Times New Roman"/>
              </w:rPr>
              <w:t xml:space="preserve">Nekonkreti, subjektyvi nuostata "integracija nepavyksta, vyksta nesklandžiai, nekokybiškai dėl Tiekėjo kaltės" arba turi </w:t>
            </w:r>
            <w:r w:rsidRPr="0006478E">
              <w:rPr>
                <w:rFonts w:ascii="Times New Roman" w:hAnsi="Times New Roman" w:cs="Times New Roman"/>
              </w:rPr>
              <w:lastRenderedPageBreak/>
              <w:t>būti sukonkretinta, nurodyti kokybiniai parametrai, arba pašalinta.</w:t>
            </w:r>
          </w:p>
        </w:tc>
        <w:tc>
          <w:tcPr>
            <w:tcW w:w="4253" w:type="dxa"/>
          </w:tcPr>
          <w:p w14:paraId="46A201B0" w14:textId="0AAED461" w:rsidR="00E075D7" w:rsidRDefault="50DFD214" w:rsidP="617AE265">
            <w:pPr>
              <w:rPr>
                <w:rFonts w:ascii="Times New Roman" w:hAnsi="Times New Roman" w:cs="Times New Roman"/>
                <w:color w:val="000000" w:themeColor="text1"/>
                <w:sz w:val="24"/>
                <w:szCs w:val="24"/>
              </w:rPr>
            </w:pPr>
            <w:r w:rsidRPr="617AE265">
              <w:rPr>
                <w:rFonts w:ascii="Times New Roman" w:hAnsi="Times New Roman" w:cs="Times New Roman"/>
                <w:color w:val="000000" w:themeColor="text1"/>
                <w:sz w:val="24"/>
                <w:szCs w:val="24"/>
              </w:rPr>
              <w:lastRenderedPageBreak/>
              <w:t xml:space="preserve">Perkančioji organizacija papildo techninės specifikacijos bendrųjų </w:t>
            </w:r>
            <w:r w:rsidR="2F80FF6D" w:rsidRPr="617AE265">
              <w:rPr>
                <w:rFonts w:ascii="Times New Roman" w:hAnsi="Times New Roman" w:cs="Times New Roman"/>
                <w:color w:val="000000" w:themeColor="text1"/>
                <w:sz w:val="24"/>
                <w:szCs w:val="24"/>
              </w:rPr>
              <w:lastRenderedPageBreak/>
              <w:t>reikalavimų paslaugoms</w:t>
            </w:r>
            <w:r w:rsidRPr="617AE265">
              <w:rPr>
                <w:rFonts w:ascii="Times New Roman" w:hAnsi="Times New Roman" w:cs="Times New Roman"/>
                <w:color w:val="000000" w:themeColor="text1"/>
                <w:sz w:val="24"/>
                <w:szCs w:val="24"/>
              </w:rPr>
              <w:t xml:space="preserve"> 3 </w:t>
            </w:r>
            <w:r w:rsidR="67309F3E" w:rsidRPr="617AE265">
              <w:rPr>
                <w:rFonts w:ascii="Times New Roman" w:hAnsi="Times New Roman" w:cs="Times New Roman"/>
                <w:color w:val="000000" w:themeColor="text1"/>
                <w:sz w:val="24"/>
                <w:szCs w:val="24"/>
              </w:rPr>
              <w:t>p.</w:t>
            </w:r>
            <w:r w:rsidR="00A05202" w:rsidRPr="617AE265">
              <w:rPr>
                <w:rFonts w:ascii="Times New Roman" w:hAnsi="Times New Roman" w:cs="Times New Roman"/>
                <w:color w:val="000000" w:themeColor="text1"/>
                <w:sz w:val="24"/>
                <w:szCs w:val="24"/>
              </w:rPr>
              <w:t xml:space="preserve"> </w:t>
            </w:r>
            <w:r w:rsidR="00C55283">
              <w:rPr>
                <w:rFonts w:ascii="Times New Roman" w:hAnsi="Times New Roman" w:cs="Times New Roman"/>
                <w:color w:val="000000" w:themeColor="text1"/>
                <w:sz w:val="24"/>
                <w:szCs w:val="24"/>
              </w:rPr>
              <w:t xml:space="preserve">ir išdėsto jį sekančiai: </w:t>
            </w:r>
          </w:p>
          <w:p w14:paraId="3DA3EB79" w14:textId="433CE3C0" w:rsidR="002E083E" w:rsidRPr="003255C8" w:rsidRDefault="002E083E" w:rsidP="617AE265">
            <w:pPr>
              <w:rPr>
                <w:rFonts w:ascii="Times New Roman" w:hAnsi="Times New Roman" w:cs="Times New Roman"/>
                <w:i/>
                <w:iCs/>
                <w:color w:val="000000" w:themeColor="text1"/>
                <w:sz w:val="24"/>
                <w:szCs w:val="24"/>
              </w:rPr>
            </w:pPr>
            <w:r w:rsidRPr="003255C8">
              <w:rPr>
                <w:rFonts w:ascii="Times New Roman" w:hAnsi="Times New Roman" w:cs="Times New Roman"/>
                <w:i/>
                <w:iCs/>
                <w:color w:val="000000" w:themeColor="text1"/>
                <w:sz w:val="24"/>
                <w:szCs w:val="24"/>
              </w:rPr>
              <w:t xml:space="preserve">Tiekėjas įsipareigoja tyrimų atsakymus įkelti į Pirkėjo laboratorijos informacinę sistemą ne vėliau kaip per 3 valandas po tyrimo (-ų) atlikimo. Sudarius sutartį, numatomas 1 mėn. terminas informacinės sistemos integracijai į Pirkėjo naudojamą LIS (Pirkėjo informacinė sistema Med.IS). Taip pat numatomas 1 mėn. bandomasis laikotarpis (bandomasis laikotarpis skaičiuojamas pasibaigus integracijos laikotarpiui, t. y. nuo kito mėnesio po integracijos akto pasirašymo), per kurį bus išbandoma Tiekėjo informacinė sistema ir tyrimų pateikimas, bei atsakymų gavimas per ją. Jeigu darbas su sistema ar integracija nepavyksta, vyksta nesklandžiai, nekokybiškai dėl Tiekėjo kaltės, Pirkėjas turi teisę nutraukti sutartį dėl Tiekėjo kaltės. Integracija laikoma nepavykusia, jei per bandomąjį laikotarpį daugiau kaip 3 kartus užfiksuojami perdavimo trikdžiai, dėl kurių tyrimų rezultatai neperduodami arba perduodami neteisingai, arba jei per 10 darbo dienų nepasiekiama stabili integracijos veikla. Laikoma, kad darbas su Tiekėjo informacine sistema nepavyksta, jeigu: tyrimų užsakymai/ atsakymai sistemingai neperduodami ar dingsta; sistema nepalaiko duomenų struktūros, reikalaujamos LIS integracijai; veikia </w:t>
            </w:r>
            <w:r w:rsidRPr="003255C8">
              <w:rPr>
                <w:rFonts w:ascii="Times New Roman" w:hAnsi="Times New Roman" w:cs="Times New Roman"/>
                <w:i/>
                <w:iCs/>
                <w:color w:val="000000" w:themeColor="text1"/>
                <w:sz w:val="24"/>
                <w:szCs w:val="24"/>
              </w:rPr>
              <w:lastRenderedPageBreak/>
              <w:t>nestabiliai, lėtai, sukelia klaidų ar duomenų neatitikimų; nepalaikomas reikiamas duomenų apsikeitimo formatas. Darbo su LIS kokybiniai parametrai: tyrimų atsakymai turi būti perduodami ne vėliau kaip per 3 val. nuo tyrimo atlikimo; duomenys turi būti tikslūs, pilnai sužymėti (tyrimo kodas, atsakymas, padalinys, data, atlikusio asmens ir patvirtinusio tyrimą darbuotojo vardas ir pavardė); atsakymai matomi Med.IS tiek gydytojui, tiek laboratorijos darbuotojui; nėra sisteminių neatitikimų tarp gautų atsakymų ir faktinių tyrimų; sistemos veiksmas testuojamas bandomuoju laikotarpiu, vertinant duomenų kokybę ir pateikimo stabilumą.</w:t>
            </w:r>
          </w:p>
        </w:tc>
      </w:tr>
      <w:tr w:rsidR="00E075D7" w14:paraId="7A1A9CCE" w14:textId="77777777" w:rsidTr="617AE265">
        <w:tc>
          <w:tcPr>
            <w:tcW w:w="662" w:type="dxa"/>
          </w:tcPr>
          <w:p w14:paraId="6DB255DB" w14:textId="4C358C29" w:rsidR="00E075D7" w:rsidRDefault="00E075D7" w:rsidP="000A7EC5">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1645" w:type="dxa"/>
            <w:vMerge/>
          </w:tcPr>
          <w:p w14:paraId="20BC0B55" w14:textId="77777777" w:rsidR="00E075D7" w:rsidRPr="0006478E" w:rsidRDefault="00E075D7" w:rsidP="00A063C2">
            <w:pPr>
              <w:rPr>
                <w:rFonts w:ascii="Times New Roman" w:hAnsi="Times New Roman" w:cs="Times New Roman"/>
              </w:rPr>
            </w:pPr>
          </w:p>
        </w:tc>
        <w:tc>
          <w:tcPr>
            <w:tcW w:w="3925" w:type="dxa"/>
            <w:vMerge/>
          </w:tcPr>
          <w:p w14:paraId="725D7477" w14:textId="439E0895" w:rsidR="00E075D7" w:rsidRPr="0006478E" w:rsidRDefault="00E075D7" w:rsidP="00A063C2">
            <w:pPr>
              <w:rPr>
                <w:rFonts w:ascii="Times New Roman" w:hAnsi="Times New Roman" w:cs="Times New Roman"/>
              </w:rPr>
            </w:pPr>
          </w:p>
        </w:tc>
        <w:tc>
          <w:tcPr>
            <w:tcW w:w="4111" w:type="dxa"/>
          </w:tcPr>
          <w:p w14:paraId="6D949A42" w14:textId="4FDD283C" w:rsidR="00E075D7" w:rsidRPr="006C74DC" w:rsidRDefault="00E075D7" w:rsidP="00A063C2">
            <w:pPr>
              <w:rPr>
                <w:rFonts w:ascii="Times New Roman" w:hAnsi="Times New Roman" w:cs="Times New Roman"/>
                <w:sz w:val="24"/>
                <w:szCs w:val="24"/>
              </w:rPr>
            </w:pPr>
            <w:r w:rsidRPr="0006478E">
              <w:rPr>
                <w:rFonts w:ascii="Times New Roman" w:hAnsi="Times New Roman" w:cs="Times New Roman"/>
              </w:rPr>
              <w:t>Prašome nurodyti, kas ir kokiu dokumentu iš Pirkėjo  patvirtina, kad bandomasis laikotarpis sėkmingas?</w:t>
            </w:r>
          </w:p>
        </w:tc>
        <w:tc>
          <w:tcPr>
            <w:tcW w:w="4253" w:type="dxa"/>
          </w:tcPr>
          <w:p w14:paraId="78EEBECC" w14:textId="65CAB57B" w:rsidR="00E075D7" w:rsidRPr="006C74DC" w:rsidRDefault="00A05202" w:rsidP="009E37EE">
            <w:pPr>
              <w:rPr>
                <w:rFonts w:ascii="Times New Roman" w:hAnsi="Times New Roman" w:cs="Times New Roman"/>
                <w:sz w:val="24"/>
                <w:szCs w:val="24"/>
              </w:rPr>
            </w:pPr>
            <w:r w:rsidRPr="00A05202">
              <w:rPr>
                <w:rFonts w:ascii="Times New Roman" w:hAnsi="Times New Roman" w:cs="Times New Roman"/>
                <w:sz w:val="24"/>
                <w:szCs w:val="24"/>
              </w:rPr>
              <w:t>Bandomojo laikotarpio sėkmingą pabaigą patvirtina Pirkėjo atsakingas IT specialistas ar paskirtas darbuotojas, surašydamas patvirtinimo aktą.</w:t>
            </w:r>
          </w:p>
        </w:tc>
      </w:tr>
      <w:tr w:rsidR="001817DE" w14:paraId="48F8D1FD" w14:textId="77777777" w:rsidTr="617AE265">
        <w:tc>
          <w:tcPr>
            <w:tcW w:w="662" w:type="dxa"/>
          </w:tcPr>
          <w:p w14:paraId="7C83F6E3" w14:textId="1435DAF7" w:rsidR="001817DE" w:rsidRDefault="001817DE" w:rsidP="000A7EC5">
            <w:pPr>
              <w:jc w:val="center"/>
              <w:rPr>
                <w:rFonts w:ascii="Times New Roman" w:hAnsi="Times New Roman" w:cs="Times New Roman"/>
                <w:sz w:val="24"/>
                <w:szCs w:val="24"/>
              </w:rPr>
            </w:pPr>
            <w:bookmarkStart w:id="0" w:name="_Hlk202515689"/>
            <w:r>
              <w:rPr>
                <w:rFonts w:ascii="Times New Roman" w:hAnsi="Times New Roman" w:cs="Times New Roman"/>
                <w:sz w:val="24"/>
                <w:szCs w:val="24"/>
              </w:rPr>
              <w:t>9</w:t>
            </w:r>
          </w:p>
        </w:tc>
        <w:tc>
          <w:tcPr>
            <w:tcW w:w="1645" w:type="dxa"/>
          </w:tcPr>
          <w:p w14:paraId="54818FEB" w14:textId="22252FF0" w:rsidR="001817DE" w:rsidRPr="00AE4B0F" w:rsidRDefault="0078297B" w:rsidP="000F2AD7">
            <w:pPr>
              <w:rPr>
                <w:rFonts w:ascii="Times New Roman" w:hAnsi="Times New Roman" w:cs="Times New Roman"/>
                <w:sz w:val="24"/>
                <w:szCs w:val="24"/>
              </w:rPr>
            </w:pPr>
            <w:r>
              <w:rPr>
                <w:rFonts w:ascii="Times New Roman" w:hAnsi="Times New Roman" w:cs="Times New Roman"/>
                <w:sz w:val="24"/>
                <w:szCs w:val="24"/>
              </w:rPr>
              <w:t xml:space="preserve">TS </w:t>
            </w:r>
            <w:r w:rsidR="00AE4B0F" w:rsidRPr="00AE4B0F">
              <w:rPr>
                <w:rFonts w:ascii="Times New Roman" w:hAnsi="Times New Roman" w:cs="Times New Roman"/>
                <w:sz w:val="24"/>
                <w:szCs w:val="24"/>
              </w:rPr>
              <w:t>8 punktas</w:t>
            </w:r>
          </w:p>
        </w:tc>
        <w:tc>
          <w:tcPr>
            <w:tcW w:w="3925" w:type="dxa"/>
          </w:tcPr>
          <w:p w14:paraId="5093D85A" w14:textId="28F230A0" w:rsidR="001817DE" w:rsidRPr="00F16043" w:rsidRDefault="001817DE" w:rsidP="002764DE">
            <w:pPr>
              <w:rPr>
                <w:rFonts w:ascii="Times New Roman" w:hAnsi="Times New Roman" w:cs="Times New Roman"/>
                <w:b/>
                <w:bCs/>
                <w:sz w:val="24"/>
                <w:szCs w:val="24"/>
              </w:rPr>
            </w:pPr>
            <w:r w:rsidRPr="000F2AD7">
              <w:rPr>
                <w:rFonts w:ascii="Times New Roman" w:hAnsi="Times New Roman" w:cs="Times New Roman"/>
                <w:sz w:val="24"/>
                <w:szCs w:val="24"/>
              </w:rPr>
              <w:t>Tiekėjas įsipareigoja paslaugų teikimo laikotarpiu pagal Pirkėjo poreikį ir pareikalavimą per 2 darbo dienas pateikti Pirkėjo pateikto (-ų) atlikti bei Tiekėjo atlikto (-ų) laboratorinio (-ų) tyrimo (-ų) išorinės ir</w:t>
            </w:r>
            <w:r w:rsidRPr="000F2AD7">
              <w:rPr>
                <w:rFonts w:ascii="Times New Roman" w:hAnsi="Times New Roman" w:cs="Times New Roman"/>
                <w:b/>
                <w:bCs/>
                <w:sz w:val="24"/>
                <w:szCs w:val="24"/>
              </w:rPr>
              <w:t xml:space="preserve"> </w:t>
            </w:r>
            <w:r w:rsidRPr="000F2AD7">
              <w:rPr>
                <w:rFonts w:ascii="Times New Roman" w:hAnsi="Times New Roman" w:cs="Times New Roman"/>
                <w:sz w:val="24"/>
                <w:szCs w:val="24"/>
              </w:rPr>
              <w:t>(ar) vidinės kokybės kontrolės vykdymo rezultatą (-</w:t>
            </w:r>
            <w:proofErr w:type="spellStart"/>
            <w:r w:rsidRPr="000F2AD7">
              <w:rPr>
                <w:rFonts w:ascii="Times New Roman" w:hAnsi="Times New Roman" w:cs="Times New Roman"/>
                <w:sz w:val="24"/>
                <w:szCs w:val="24"/>
              </w:rPr>
              <w:t>us</w:t>
            </w:r>
            <w:proofErr w:type="spellEnd"/>
            <w:r w:rsidRPr="000F2AD7">
              <w:rPr>
                <w:rFonts w:ascii="Times New Roman" w:hAnsi="Times New Roman" w:cs="Times New Roman"/>
                <w:sz w:val="24"/>
                <w:szCs w:val="24"/>
              </w:rPr>
              <w:t>).</w:t>
            </w:r>
          </w:p>
        </w:tc>
        <w:tc>
          <w:tcPr>
            <w:tcW w:w="4111" w:type="dxa"/>
          </w:tcPr>
          <w:p w14:paraId="6DA34CB6" w14:textId="47472E40" w:rsidR="001817DE" w:rsidRPr="002764DE" w:rsidRDefault="001817DE" w:rsidP="002764DE">
            <w:pPr>
              <w:rPr>
                <w:rFonts w:ascii="Times New Roman" w:hAnsi="Times New Roman" w:cs="Times New Roman"/>
              </w:rPr>
            </w:pPr>
            <w:r w:rsidRPr="0006478E">
              <w:rPr>
                <w:rFonts w:ascii="Times New Roman" w:hAnsi="Times New Roman" w:cs="Times New Roman"/>
              </w:rPr>
              <w:t>Vidinės KK rezultatus per 2 d.</w:t>
            </w:r>
            <w:r>
              <w:rPr>
                <w:rFonts w:ascii="Times New Roman" w:hAnsi="Times New Roman" w:cs="Times New Roman"/>
              </w:rPr>
              <w:t xml:space="preserve"> </w:t>
            </w:r>
            <w:r w:rsidRPr="0006478E">
              <w:rPr>
                <w:rFonts w:ascii="Times New Roman" w:hAnsi="Times New Roman" w:cs="Times New Roman"/>
              </w:rPr>
              <w:t>d. pateikti realu, bet išorinės – ne, nes IKK turi būti atliekama bent 2 kartus per metus, tai gali būti dar negauti rezultatai, arba jei siunčiami tyrimai, tai negausime informacijos iš išorinių paslaugų teikėjų.</w:t>
            </w:r>
          </w:p>
        </w:tc>
        <w:tc>
          <w:tcPr>
            <w:tcW w:w="4253" w:type="dxa"/>
          </w:tcPr>
          <w:p w14:paraId="0CCE09B9" w14:textId="77777777" w:rsidR="001817DE" w:rsidRDefault="00934605" w:rsidP="009E37EE">
            <w:pPr>
              <w:rPr>
                <w:rFonts w:ascii="Times New Roman" w:hAnsi="Times New Roman" w:cs="Times New Roman"/>
                <w:sz w:val="24"/>
                <w:szCs w:val="24"/>
              </w:rPr>
            </w:pPr>
            <w:r w:rsidRPr="00934605">
              <w:rPr>
                <w:rFonts w:ascii="Times New Roman" w:hAnsi="Times New Roman" w:cs="Times New Roman"/>
                <w:sz w:val="24"/>
                <w:szCs w:val="24"/>
              </w:rPr>
              <w:t>Pateikimo per 2 d. d. reikalavimas taikomas tik jau gautiems kokybės kontrolės rezultatams. Jei IKK dar neatlikta ar rezultatai negauti, pateikiamas tai pagrindžiantis paaiškinimas. Reikalavimas netaikomas rezultatams, kurių objektyviai dar nėra.</w:t>
            </w:r>
          </w:p>
          <w:p w14:paraId="2CC2D1D6" w14:textId="1A15A8D6" w:rsidR="008149C7" w:rsidRPr="006C74DC" w:rsidRDefault="008149C7" w:rsidP="009E37EE">
            <w:pPr>
              <w:rPr>
                <w:rFonts w:ascii="Times New Roman" w:hAnsi="Times New Roman" w:cs="Times New Roman"/>
                <w:sz w:val="24"/>
                <w:szCs w:val="24"/>
              </w:rPr>
            </w:pPr>
            <w:r>
              <w:rPr>
                <w:rFonts w:ascii="Times New Roman" w:hAnsi="Times New Roman" w:cs="Times New Roman"/>
                <w:sz w:val="24"/>
                <w:szCs w:val="24"/>
              </w:rPr>
              <w:t xml:space="preserve">Atitinkamai papildomas ir pakeičiamas </w:t>
            </w:r>
            <w:r w:rsidR="00470C7D">
              <w:rPr>
                <w:rFonts w:ascii="Times New Roman" w:hAnsi="Times New Roman" w:cs="Times New Roman"/>
                <w:sz w:val="24"/>
                <w:szCs w:val="24"/>
              </w:rPr>
              <w:t>Techninės specifikacijos Bendrųjų reikalavimų 8 p.</w:t>
            </w:r>
          </w:p>
        </w:tc>
      </w:tr>
      <w:tr w:rsidR="001817DE" w14:paraId="1CB2FF41" w14:textId="77777777" w:rsidTr="617AE265">
        <w:tc>
          <w:tcPr>
            <w:tcW w:w="662" w:type="dxa"/>
          </w:tcPr>
          <w:p w14:paraId="76172727" w14:textId="2437C00A" w:rsidR="001817DE" w:rsidRDefault="001817DE" w:rsidP="000A7EC5">
            <w:pPr>
              <w:jc w:val="center"/>
              <w:rPr>
                <w:rFonts w:ascii="Times New Roman" w:hAnsi="Times New Roman" w:cs="Times New Roman"/>
                <w:sz w:val="24"/>
                <w:szCs w:val="24"/>
              </w:rPr>
            </w:pPr>
            <w:r>
              <w:rPr>
                <w:rFonts w:ascii="Times New Roman" w:hAnsi="Times New Roman" w:cs="Times New Roman"/>
                <w:sz w:val="24"/>
                <w:szCs w:val="24"/>
              </w:rPr>
              <w:t>10</w:t>
            </w:r>
          </w:p>
        </w:tc>
        <w:tc>
          <w:tcPr>
            <w:tcW w:w="1645" w:type="dxa"/>
          </w:tcPr>
          <w:p w14:paraId="6BD00CD6" w14:textId="39FAA333" w:rsidR="001817DE" w:rsidRPr="006C74DC" w:rsidRDefault="0078297B" w:rsidP="00DD3B64">
            <w:pPr>
              <w:rPr>
                <w:rFonts w:ascii="Times New Roman" w:hAnsi="Times New Roman" w:cs="Times New Roman"/>
                <w:sz w:val="24"/>
                <w:szCs w:val="24"/>
              </w:rPr>
            </w:pPr>
            <w:r>
              <w:rPr>
                <w:rFonts w:ascii="Times New Roman" w:hAnsi="Times New Roman" w:cs="Times New Roman"/>
                <w:sz w:val="24"/>
                <w:szCs w:val="24"/>
              </w:rPr>
              <w:t xml:space="preserve">TS </w:t>
            </w:r>
            <w:r w:rsidR="00F94B0F">
              <w:rPr>
                <w:rFonts w:ascii="Times New Roman" w:hAnsi="Times New Roman" w:cs="Times New Roman"/>
                <w:sz w:val="24"/>
                <w:szCs w:val="24"/>
              </w:rPr>
              <w:t>9 punktas</w:t>
            </w:r>
          </w:p>
        </w:tc>
        <w:tc>
          <w:tcPr>
            <w:tcW w:w="3925" w:type="dxa"/>
          </w:tcPr>
          <w:p w14:paraId="1501FDE3" w14:textId="335948CA" w:rsidR="001817DE" w:rsidRPr="006C74DC" w:rsidRDefault="00BE570C" w:rsidP="00DD3B64">
            <w:pPr>
              <w:rPr>
                <w:rFonts w:ascii="Times New Roman" w:hAnsi="Times New Roman" w:cs="Times New Roman"/>
                <w:sz w:val="24"/>
                <w:szCs w:val="24"/>
              </w:rPr>
            </w:pPr>
            <w:r w:rsidRPr="00BE570C">
              <w:rPr>
                <w:rFonts w:ascii="Times New Roman" w:hAnsi="Times New Roman" w:cs="Times New Roman"/>
                <w:sz w:val="24"/>
                <w:szCs w:val="24"/>
              </w:rPr>
              <w:t xml:space="preserve">Tiekėjas įsipareigoja pirkimo sutarties galiojimo metu pagal Pirkėjo poreikį ir pareikalavimą pateikti statistines </w:t>
            </w:r>
            <w:r w:rsidRPr="00BE570C">
              <w:rPr>
                <w:rFonts w:ascii="Times New Roman" w:hAnsi="Times New Roman" w:cs="Times New Roman"/>
                <w:sz w:val="24"/>
                <w:szCs w:val="24"/>
              </w:rPr>
              <w:lastRenderedPageBreak/>
              <w:t>ataskaitas apie suteiktas paslaugas (atliktus laboratorinius tyrimus) elektroniniu paštu „Excel“ formatu.</w:t>
            </w:r>
          </w:p>
        </w:tc>
        <w:tc>
          <w:tcPr>
            <w:tcW w:w="4111" w:type="dxa"/>
          </w:tcPr>
          <w:p w14:paraId="7145EAB7" w14:textId="2E6F5AD4" w:rsidR="001817DE" w:rsidRPr="006C74DC" w:rsidRDefault="004D6829" w:rsidP="00BE570C">
            <w:pPr>
              <w:rPr>
                <w:rFonts w:ascii="Times New Roman" w:hAnsi="Times New Roman" w:cs="Times New Roman"/>
                <w:sz w:val="24"/>
                <w:szCs w:val="24"/>
              </w:rPr>
            </w:pPr>
            <w:r>
              <w:rPr>
                <w:rFonts w:ascii="Times New Roman" w:hAnsi="Times New Roman" w:cs="Times New Roman"/>
              </w:rPr>
              <w:lastRenderedPageBreak/>
              <w:t>P</w:t>
            </w:r>
            <w:r w:rsidRPr="0006478E">
              <w:rPr>
                <w:rFonts w:ascii="Times New Roman" w:hAnsi="Times New Roman" w:cs="Times New Roman"/>
              </w:rPr>
              <w:t>rašome nurodyti konkrečiau, kokios statistinės ataskaitos bus reikalingos (su kokiais duomenimis, duomenų stulpeliais).</w:t>
            </w:r>
          </w:p>
        </w:tc>
        <w:tc>
          <w:tcPr>
            <w:tcW w:w="4253" w:type="dxa"/>
          </w:tcPr>
          <w:p w14:paraId="1B7CC558" w14:textId="77777777" w:rsidR="00934605" w:rsidRPr="00934605" w:rsidRDefault="00934605" w:rsidP="009E37EE">
            <w:pPr>
              <w:rPr>
                <w:rFonts w:ascii="Times New Roman" w:hAnsi="Times New Roman" w:cs="Times New Roman"/>
                <w:sz w:val="24"/>
                <w:szCs w:val="24"/>
              </w:rPr>
            </w:pPr>
            <w:r w:rsidRPr="00934605">
              <w:rPr>
                <w:rFonts w:ascii="Times New Roman" w:hAnsi="Times New Roman" w:cs="Times New Roman"/>
                <w:sz w:val="24"/>
                <w:szCs w:val="24"/>
              </w:rPr>
              <w:t>Statistinėse ataskaitose turėtų būti pateikiama ši informacija:</w:t>
            </w:r>
          </w:p>
          <w:p w14:paraId="1CAB75DF" w14:textId="77777777" w:rsidR="00934605" w:rsidRPr="00934605" w:rsidRDefault="00934605" w:rsidP="009E37EE">
            <w:pPr>
              <w:numPr>
                <w:ilvl w:val="0"/>
                <w:numId w:val="2"/>
              </w:numPr>
              <w:rPr>
                <w:rFonts w:ascii="Times New Roman" w:hAnsi="Times New Roman" w:cs="Times New Roman"/>
                <w:sz w:val="24"/>
                <w:szCs w:val="24"/>
              </w:rPr>
            </w:pPr>
            <w:r w:rsidRPr="00934605">
              <w:rPr>
                <w:rFonts w:ascii="Times New Roman" w:hAnsi="Times New Roman" w:cs="Times New Roman"/>
                <w:sz w:val="24"/>
                <w:szCs w:val="24"/>
              </w:rPr>
              <w:t>Paslaugos teikimo laikotarpis</w:t>
            </w:r>
          </w:p>
          <w:p w14:paraId="37B3004E" w14:textId="68FAFCC5" w:rsidR="00934605" w:rsidRPr="00934605" w:rsidRDefault="00934605" w:rsidP="009E37EE">
            <w:pPr>
              <w:numPr>
                <w:ilvl w:val="0"/>
                <w:numId w:val="2"/>
              </w:numPr>
              <w:rPr>
                <w:rFonts w:ascii="Times New Roman" w:hAnsi="Times New Roman" w:cs="Times New Roman"/>
                <w:sz w:val="24"/>
                <w:szCs w:val="24"/>
              </w:rPr>
            </w:pPr>
            <w:r w:rsidRPr="00934605">
              <w:rPr>
                <w:rFonts w:ascii="Times New Roman" w:hAnsi="Times New Roman" w:cs="Times New Roman"/>
                <w:sz w:val="24"/>
                <w:szCs w:val="24"/>
              </w:rPr>
              <w:lastRenderedPageBreak/>
              <w:t>Tyrimo pavadinimas</w:t>
            </w:r>
          </w:p>
          <w:p w14:paraId="691F85AD" w14:textId="77777777" w:rsidR="00934605" w:rsidRPr="00934605" w:rsidRDefault="00934605" w:rsidP="009E37EE">
            <w:pPr>
              <w:numPr>
                <w:ilvl w:val="0"/>
                <w:numId w:val="2"/>
              </w:numPr>
              <w:rPr>
                <w:rFonts w:ascii="Times New Roman" w:hAnsi="Times New Roman" w:cs="Times New Roman"/>
                <w:sz w:val="24"/>
                <w:szCs w:val="24"/>
              </w:rPr>
            </w:pPr>
            <w:r w:rsidRPr="00934605">
              <w:rPr>
                <w:rFonts w:ascii="Times New Roman" w:hAnsi="Times New Roman" w:cs="Times New Roman"/>
                <w:sz w:val="24"/>
                <w:szCs w:val="24"/>
              </w:rPr>
              <w:t>Atliktų tyrimų skaičius</w:t>
            </w:r>
          </w:p>
          <w:p w14:paraId="48AD71C4" w14:textId="27DA384C" w:rsidR="00934605" w:rsidRPr="00934605" w:rsidRDefault="00934605" w:rsidP="009E37EE">
            <w:pPr>
              <w:numPr>
                <w:ilvl w:val="0"/>
                <w:numId w:val="2"/>
              </w:numPr>
              <w:rPr>
                <w:rFonts w:ascii="Times New Roman" w:hAnsi="Times New Roman" w:cs="Times New Roman"/>
                <w:sz w:val="24"/>
                <w:szCs w:val="24"/>
              </w:rPr>
            </w:pPr>
            <w:r w:rsidRPr="00934605">
              <w:rPr>
                <w:rFonts w:ascii="Times New Roman" w:hAnsi="Times New Roman" w:cs="Times New Roman"/>
                <w:sz w:val="24"/>
                <w:szCs w:val="24"/>
              </w:rPr>
              <w:t>Tyrimų atlikimo datos</w:t>
            </w:r>
          </w:p>
          <w:p w14:paraId="43F1FCE1" w14:textId="77777777" w:rsidR="00726FAA" w:rsidRDefault="00934605" w:rsidP="00726FAA">
            <w:pPr>
              <w:numPr>
                <w:ilvl w:val="0"/>
                <w:numId w:val="2"/>
              </w:numPr>
              <w:rPr>
                <w:rFonts w:ascii="Times New Roman" w:hAnsi="Times New Roman" w:cs="Times New Roman"/>
                <w:sz w:val="24"/>
                <w:szCs w:val="24"/>
              </w:rPr>
            </w:pPr>
            <w:r w:rsidRPr="00934605">
              <w:rPr>
                <w:rFonts w:ascii="Times New Roman" w:hAnsi="Times New Roman" w:cs="Times New Roman"/>
                <w:sz w:val="24"/>
                <w:szCs w:val="24"/>
              </w:rPr>
              <w:t>Atsakymų pateikimo terminų laikymasis</w:t>
            </w:r>
            <w:r w:rsidRPr="00934605">
              <w:rPr>
                <w:rFonts w:ascii="Times New Roman" w:hAnsi="Times New Roman" w:cs="Times New Roman"/>
                <w:sz w:val="24"/>
                <w:szCs w:val="24"/>
              </w:rPr>
              <w:br/>
              <w:t>Pirkėjas pasilieka teisę pagal poreikį papildyti ataskaitos stulpelius.</w:t>
            </w:r>
          </w:p>
          <w:p w14:paraId="224A6FE2" w14:textId="01A8CDF6" w:rsidR="00726FAA" w:rsidRPr="00726FAA" w:rsidRDefault="00726FAA" w:rsidP="003255C8">
            <w:pPr>
              <w:ind w:left="360"/>
              <w:rPr>
                <w:rFonts w:ascii="Times New Roman" w:hAnsi="Times New Roman" w:cs="Times New Roman"/>
                <w:sz w:val="24"/>
                <w:szCs w:val="24"/>
              </w:rPr>
            </w:pPr>
            <w:r w:rsidRPr="00726FAA">
              <w:rPr>
                <w:rFonts w:ascii="Times New Roman" w:hAnsi="Times New Roman" w:cs="Times New Roman"/>
                <w:sz w:val="24"/>
                <w:szCs w:val="24"/>
              </w:rPr>
              <w:t>Atitinkamai papildomas ir pakeičiamas Techninės specifikacijos Bendrųjų reikalavimų 9 p.</w:t>
            </w:r>
          </w:p>
        </w:tc>
      </w:tr>
      <w:tr w:rsidR="001817DE" w14:paraId="06DE8490" w14:textId="77777777" w:rsidTr="617AE265">
        <w:tc>
          <w:tcPr>
            <w:tcW w:w="662" w:type="dxa"/>
          </w:tcPr>
          <w:p w14:paraId="284EFBA5" w14:textId="48000891" w:rsidR="001817DE" w:rsidRDefault="001817DE" w:rsidP="000A7EC5">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1645" w:type="dxa"/>
          </w:tcPr>
          <w:p w14:paraId="7663E7ED" w14:textId="596BC5DB" w:rsidR="001817DE" w:rsidRPr="006C74DC" w:rsidRDefault="0078297B" w:rsidP="00BD2D83">
            <w:pPr>
              <w:rPr>
                <w:rFonts w:ascii="Times New Roman" w:hAnsi="Times New Roman" w:cs="Times New Roman"/>
                <w:sz w:val="24"/>
                <w:szCs w:val="24"/>
              </w:rPr>
            </w:pPr>
            <w:r>
              <w:rPr>
                <w:rFonts w:ascii="Times New Roman" w:hAnsi="Times New Roman" w:cs="Times New Roman"/>
                <w:sz w:val="24"/>
                <w:szCs w:val="24"/>
              </w:rPr>
              <w:t xml:space="preserve">TS </w:t>
            </w:r>
            <w:r w:rsidR="00BD2D83">
              <w:rPr>
                <w:rFonts w:ascii="Times New Roman" w:hAnsi="Times New Roman" w:cs="Times New Roman"/>
                <w:sz w:val="24"/>
                <w:szCs w:val="24"/>
              </w:rPr>
              <w:t>11 punktas</w:t>
            </w:r>
          </w:p>
        </w:tc>
        <w:tc>
          <w:tcPr>
            <w:tcW w:w="3925" w:type="dxa"/>
          </w:tcPr>
          <w:p w14:paraId="5E30D8E5" w14:textId="16C7F8DC" w:rsidR="001817DE" w:rsidRPr="006C74DC" w:rsidRDefault="002413C5" w:rsidP="002413C5">
            <w:pPr>
              <w:rPr>
                <w:rFonts w:ascii="Times New Roman" w:hAnsi="Times New Roman" w:cs="Times New Roman"/>
                <w:sz w:val="24"/>
                <w:szCs w:val="24"/>
              </w:rPr>
            </w:pPr>
            <w:r w:rsidRPr="002413C5">
              <w:rPr>
                <w:rFonts w:ascii="Times New Roman" w:hAnsi="Times New Roman" w:cs="Times New Roman"/>
                <w:sz w:val="24"/>
                <w:szCs w:val="24"/>
              </w:rPr>
              <w:t>Tiekėjas įsipareigoja nemokamai užtikrinti nuolatinį konsultacijų teikimą Pirkėjo elektroniniu paštu ir/</w:t>
            </w:r>
            <w:r>
              <w:rPr>
                <w:rFonts w:ascii="Times New Roman" w:hAnsi="Times New Roman" w:cs="Times New Roman"/>
                <w:sz w:val="24"/>
                <w:szCs w:val="24"/>
              </w:rPr>
              <w:t xml:space="preserve"> </w:t>
            </w:r>
            <w:r w:rsidRPr="002413C5">
              <w:rPr>
                <w:rFonts w:ascii="Times New Roman" w:hAnsi="Times New Roman" w:cs="Times New Roman"/>
                <w:sz w:val="24"/>
                <w:szCs w:val="24"/>
              </w:rPr>
              <w:t>ar telefonu.</w:t>
            </w:r>
          </w:p>
        </w:tc>
        <w:tc>
          <w:tcPr>
            <w:tcW w:w="4111" w:type="dxa"/>
          </w:tcPr>
          <w:p w14:paraId="7918C3C0" w14:textId="1ACC6A4B" w:rsidR="001817DE" w:rsidRPr="006C74DC" w:rsidRDefault="00D45C91" w:rsidP="002413C5">
            <w:pPr>
              <w:rPr>
                <w:rFonts w:ascii="Times New Roman" w:hAnsi="Times New Roman" w:cs="Times New Roman"/>
                <w:sz w:val="24"/>
                <w:szCs w:val="24"/>
              </w:rPr>
            </w:pPr>
            <w:r>
              <w:rPr>
                <w:rFonts w:ascii="Times New Roman" w:hAnsi="Times New Roman" w:cs="Times New Roman"/>
              </w:rPr>
              <w:t>P</w:t>
            </w:r>
            <w:r w:rsidRPr="0006478E">
              <w:rPr>
                <w:rFonts w:ascii="Times New Roman" w:hAnsi="Times New Roman" w:cs="Times New Roman"/>
              </w:rPr>
              <w:t>rašome tiksliau apibrėžti "įsipareigoja nemokamai užtikrinti nuolatinį konsultacijų teikimą Pirkėjo elektroniniu paštu ir/ ar telefonu"- ar reikalavimas apima tik darbo valandas (nurodyti), darbo dienomis?</w:t>
            </w:r>
          </w:p>
        </w:tc>
        <w:tc>
          <w:tcPr>
            <w:tcW w:w="4253" w:type="dxa"/>
          </w:tcPr>
          <w:p w14:paraId="5142EA3A" w14:textId="74FF0C9A" w:rsidR="001817DE" w:rsidRDefault="00934605" w:rsidP="009E37EE">
            <w:pPr>
              <w:rPr>
                <w:rFonts w:ascii="Times New Roman" w:hAnsi="Times New Roman" w:cs="Times New Roman"/>
                <w:sz w:val="24"/>
                <w:szCs w:val="24"/>
              </w:rPr>
            </w:pPr>
            <w:r w:rsidRPr="00934605">
              <w:rPr>
                <w:rFonts w:ascii="Times New Roman" w:hAnsi="Times New Roman" w:cs="Times New Roman"/>
                <w:sz w:val="24"/>
                <w:szCs w:val="24"/>
              </w:rPr>
              <w:t xml:space="preserve">Taip, reikalavimas dėl konsultacijų teikimo galioja darbo dienomis, </w:t>
            </w:r>
            <w:r w:rsidR="00DE5024">
              <w:rPr>
                <w:rFonts w:ascii="Times New Roman" w:hAnsi="Times New Roman" w:cs="Times New Roman"/>
                <w:sz w:val="24"/>
                <w:szCs w:val="24"/>
              </w:rPr>
              <w:t xml:space="preserve">Pirkėjo </w:t>
            </w:r>
            <w:r w:rsidRPr="00934605">
              <w:rPr>
                <w:rFonts w:ascii="Times New Roman" w:hAnsi="Times New Roman" w:cs="Times New Roman"/>
                <w:sz w:val="24"/>
                <w:szCs w:val="24"/>
              </w:rPr>
              <w:t xml:space="preserve">darbo valandomis nuo </w:t>
            </w:r>
            <w:r>
              <w:rPr>
                <w:rFonts w:ascii="Times New Roman" w:hAnsi="Times New Roman" w:cs="Times New Roman"/>
                <w:sz w:val="24"/>
                <w:szCs w:val="24"/>
              </w:rPr>
              <w:t>7</w:t>
            </w:r>
            <w:r w:rsidRPr="00934605">
              <w:rPr>
                <w:rFonts w:ascii="Times New Roman" w:hAnsi="Times New Roman" w:cs="Times New Roman"/>
                <w:sz w:val="24"/>
                <w:szCs w:val="24"/>
              </w:rPr>
              <w:t xml:space="preserve">:00 iki </w:t>
            </w:r>
            <w:r>
              <w:rPr>
                <w:rFonts w:ascii="Times New Roman" w:hAnsi="Times New Roman" w:cs="Times New Roman"/>
                <w:sz w:val="24"/>
                <w:szCs w:val="24"/>
              </w:rPr>
              <w:t>20</w:t>
            </w:r>
            <w:r w:rsidRPr="00934605">
              <w:rPr>
                <w:rFonts w:ascii="Times New Roman" w:hAnsi="Times New Roman" w:cs="Times New Roman"/>
                <w:sz w:val="24"/>
                <w:szCs w:val="24"/>
              </w:rPr>
              <w:t>:00 val. Kritiniais atvejais, susijusiais su sistemos sutrikimais ar duomenų perdavimo klaidomis, turi būti nurodytas budintis kontaktinis asmuo.</w:t>
            </w:r>
          </w:p>
          <w:p w14:paraId="461AA2A6" w14:textId="6BB421EA" w:rsidR="00993FB1" w:rsidRPr="006C74DC" w:rsidRDefault="00993FB1" w:rsidP="009E37EE">
            <w:pPr>
              <w:rPr>
                <w:rFonts w:ascii="Times New Roman" w:hAnsi="Times New Roman" w:cs="Times New Roman"/>
                <w:sz w:val="24"/>
                <w:szCs w:val="24"/>
              </w:rPr>
            </w:pPr>
            <w:r>
              <w:rPr>
                <w:rFonts w:ascii="Times New Roman" w:hAnsi="Times New Roman" w:cs="Times New Roman"/>
                <w:sz w:val="24"/>
                <w:szCs w:val="24"/>
              </w:rPr>
              <w:t>Atitinkamai papildomas ir pakeičiamas Techninės specifikacijos Bendrųjų reikalavimų 11 p.</w:t>
            </w:r>
          </w:p>
        </w:tc>
      </w:tr>
      <w:tr w:rsidR="005F4A55" w14:paraId="37C52521" w14:textId="77777777" w:rsidTr="617AE265">
        <w:tc>
          <w:tcPr>
            <w:tcW w:w="662" w:type="dxa"/>
          </w:tcPr>
          <w:p w14:paraId="6FBD404D" w14:textId="2F506921" w:rsidR="005F4A55" w:rsidRDefault="005F4A55" w:rsidP="000A7EC5">
            <w:pPr>
              <w:jc w:val="center"/>
              <w:rPr>
                <w:rFonts w:ascii="Times New Roman" w:hAnsi="Times New Roman" w:cs="Times New Roman"/>
                <w:sz w:val="24"/>
                <w:szCs w:val="24"/>
              </w:rPr>
            </w:pPr>
            <w:r>
              <w:rPr>
                <w:rFonts w:ascii="Times New Roman" w:hAnsi="Times New Roman" w:cs="Times New Roman"/>
                <w:sz w:val="24"/>
                <w:szCs w:val="24"/>
              </w:rPr>
              <w:t>12</w:t>
            </w:r>
          </w:p>
        </w:tc>
        <w:tc>
          <w:tcPr>
            <w:tcW w:w="1645" w:type="dxa"/>
            <w:vMerge w:val="restart"/>
          </w:tcPr>
          <w:p w14:paraId="4A58B798" w14:textId="38CC82C3" w:rsidR="005F4A55" w:rsidRPr="0001337F" w:rsidRDefault="005F4A55" w:rsidP="00BD2D83">
            <w:pPr>
              <w:rPr>
                <w:rFonts w:ascii="Times New Roman" w:hAnsi="Times New Roman" w:cs="Times New Roman"/>
                <w:sz w:val="24"/>
                <w:szCs w:val="24"/>
              </w:rPr>
            </w:pPr>
            <w:r w:rsidRPr="0001337F">
              <w:rPr>
                <w:rFonts w:ascii="Times New Roman" w:hAnsi="Times New Roman" w:cs="Times New Roman"/>
                <w:sz w:val="24"/>
                <w:szCs w:val="24"/>
              </w:rPr>
              <w:t>Sutarties specialiųjų sąlygų 12.2.3 p.</w:t>
            </w:r>
          </w:p>
        </w:tc>
        <w:tc>
          <w:tcPr>
            <w:tcW w:w="3925" w:type="dxa"/>
            <w:vMerge w:val="restart"/>
          </w:tcPr>
          <w:p w14:paraId="4888122B" w14:textId="2D13F7B9" w:rsidR="005F4A55" w:rsidRPr="002413C5" w:rsidRDefault="005F4A55" w:rsidP="002413C5">
            <w:pPr>
              <w:rPr>
                <w:rFonts w:ascii="Times New Roman" w:hAnsi="Times New Roman" w:cs="Times New Roman"/>
                <w:sz w:val="24"/>
                <w:szCs w:val="24"/>
              </w:rPr>
            </w:pPr>
            <w:r w:rsidRPr="0001337F">
              <w:rPr>
                <w:rFonts w:ascii="Times New Roman" w:eastAsia="Arial" w:hAnsi="Times New Roman" w:cs="Times New Roman"/>
                <w:color w:val="000000" w:themeColor="text1"/>
                <w:sz w:val="24"/>
                <w:szCs w:val="24"/>
                <w:lang w:val="lt"/>
              </w:rPr>
              <w:t>Jeigu darbas su Tiekėjo informacine sistema ar jos integracija į Pirkėjo informacinę sistemą nepavyksta, vyksta nesklandžiai, nekokybiškai dėl Tiekėjo kaltės, kaip nurodyta Techninės specifikacijos Bendrųjų reikalavimų 3 punkte;</w:t>
            </w:r>
          </w:p>
        </w:tc>
        <w:tc>
          <w:tcPr>
            <w:tcW w:w="4111" w:type="dxa"/>
          </w:tcPr>
          <w:p w14:paraId="272DCE32" w14:textId="5479D355" w:rsidR="005F4A55" w:rsidRDefault="005F4A55" w:rsidP="002413C5">
            <w:pPr>
              <w:rPr>
                <w:rFonts w:ascii="Times New Roman" w:hAnsi="Times New Roman" w:cs="Times New Roman"/>
              </w:rPr>
            </w:pPr>
            <w:r w:rsidRPr="0006478E">
              <w:rPr>
                <w:rFonts w:ascii="Times New Roman" w:hAnsi="Times New Roman" w:cs="Times New Roman"/>
              </w:rPr>
              <w:t>Apibrėžkite, ką apima sąvoka nepavyksta "darbas su Tiekėjo informacine sistema"?  Kokie tinkamo darbo su tiekėjo informacine sistema reikalavimai?</w:t>
            </w:r>
          </w:p>
        </w:tc>
        <w:tc>
          <w:tcPr>
            <w:tcW w:w="4253" w:type="dxa"/>
          </w:tcPr>
          <w:p w14:paraId="05E268DE" w14:textId="77777777" w:rsidR="00934605" w:rsidRPr="00934605" w:rsidRDefault="00934605" w:rsidP="009E37EE">
            <w:pPr>
              <w:rPr>
                <w:rFonts w:ascii="Times New Roman" w:hAnsi="Times New Roman" w:cs="Times New Roman"/>
                <w:sz w:val="24"/>
                <w:szCs w:val="24"/>
              </w:rPr>
            </w:pPr>
            <w:r w:rsidRPr="00934605">
              <w:rPr>
                <w:rFonts w:ascii="Times New Roman" w:hAnsi="Times New Roman" w:cs="Times New Roman"/>
                <w:sz w:val="24"/>
                <w:szCs w:val="24"/>
              </w:rPr>
              <w:t>Laikoma, kad darbas nepavyksta, jeigu:</w:t>
            </w:r>
          </w:p>
          <w:p w14:paraId="59DDBEA0" w14:textId="77777777" w:rsidR="00934605" w:rsidRPr="00934605" w:rsidRDefault="00934605" w:rsidP="009E37EE">
            <w:pPr>
              <w:numPr>
                <w:ilvl w:val="0"/>
                <w:numId w:val="3"/>
              </w:numPr>
              <w:rPr>
                <w:rFonts w:ascii="Times New Roman" w:hAnsi="Times New Roman" w:cs="Times New Roman"/>
                <w:sz w:val="24"/>
                <w:szCs w:val="24"/>
              </w:rPr>
            </w:pPr>
            <w:r w:rsidRPr="00934605">
              <w:rPr>
                <w:rFonts w:ascii="Times New Roman" w:hAnsi="Times New Roman" w:cs="Times New Roman"/>
                <w:sz w:val="24"/>
                <w:szCs w:val="24"/>
              </w:rPr>
              <w:t>Tyrimų užsakymai/atsakymai sistemingai neperduodami ar dingsta</w:t>
            </w:r>
          </w:p>
          <w:p w14:paraId="2AE6DFE3" w14:textId="77777777" w:rsidR="00934605" w:rsidRPr="00934605" w:rsidRDefault="00934605" w:rsidP="009E37EE">
            <w:pPr>
              <w:numPr>
                <w:ilvl w:val="0"/>
                <w:numId w:val="3"/>
              </w:numPr>
              <w:rPr>
                <w:rFonts w:ascii="Times New Roman" w:hAnsi="Times New Roman" w:cs="Times New Roman"/>
                <w:sz w:val="24"/>
                <w:szCs w:val="24"/>
              </w:rPr>
            </w:pPr>
            <w:r w:rsidRPr="00934605">
              <w:rPr>
                <w:rFonts w:ascii="Times New Roman" w:hAnsi="Times New Roman" w:cs="Times New Roman"/>
                <w:sz w:val="24"/>
                <w:szCs w:val="24"/>
              </w:rPr>
              <w:t>Sistema nepalaiko duomenų struktūros, reikalaujamos LIS integracijai</w:t>
            </w:r>
          </w:p>
          <w:p w14:paraId="7627C02F" w14:textId="77777777" w:rsidR="00934605" w:rsidRPr="00934605" w:rsidRDefault="00934605" w:rsidP="009E37EE">
            <w:pPr>
              <w:numPr>
                <w:ilvl w:val="0"/>
                <w:numId w:val="3"/>
              </w:numPr>
              <w:rPr>
                <w:rFonts w:ascii="Times New Roman" w:hAnsi="Times New Roman" w:cs="Times New Roman"/>
                <w:sz w:val="24"/>
                <w:szCs w:val="24"/>
              </w:rPr>
            </w:pPr>
            <w:r w:rsidRPr="00934605">
              <w:rPr>
                <w:rFonts w:ascii="Times New Roman" w:hAnsi="Times New Roman" w:cs="Times New Roman"/>
                <w:sz w:val="24"/>
                <w:szCs w:val="24"/>
              </w:rPr>
              <w:t>Veikia nestabiliai, lėtai, sukelia klaidų ar duomenų neatitikimų</w:t>
            </w:r>
          </w:p>
          <w:p w14:paraId="234C0E16" w14:textId="6E1539E7" w:rsidR="005F4A55" w:rsidRPr="00B32025" w:rsidRDefault="00934605" w:rsidP="009E37EE">
            <w:pPr>
              <w:numPr>
                <w:ilvl w:val="0"/>
                <w:numId w:val="3"/>
              </w:numPr>
              <w:rPr>
                <w:rFonts w:ascii="Times New Roman" w:hAnsi="Times New Roman" w:cs="Times New Roman"/>
                <w:sz w:val="24"/>
                <w:szCs w:val="24"/>
              </w:rPr>
            </w:pPr>
            <w:r w:rsidRPr="00934605">
              <w:rPr>
                <w:rFonts w:ascii="Times New Roman" w:hAnsi="Times New Roman" w:cs="Times New Roman"/>
                <w:sz w:val="24"/>
                <w:szCs w:val="24"/>
              </w:rPr>
              <w:t>Nepalaikomas reikiamas duomenų apsikeitimo formatas</w:t>
            </w:r>
          </w:p>
        </w:tc>
      </w:tr>
      <w:tr w:rsidR="005F4A55" w14:paraId="589A1D77" w14:textId="77777777" w:rsidTr="617AE265">
        <w:tc>
          <w:tcPr>
            <w:tcW w:w="662" w:type="dxa"/>
          </w:tcPr>
          <w:p w14:paraId="21070702" w14:textId="73C34F61" w:rsidR="005F4A55" w:rsidRDefault="005F4A55" w:rsidP="000A7EC5">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645" w:type="dxa"/>
            <w:vMerge/>
          </w:tcPr>
          <w:p w14:paraId="25A4922C" w14:textId="77777777" w:rsidR="005F4A55" w:rsidRPr="0001337F" w:rsidRDefault="005F4A55" w:rsidP="00BD2D83">
            <w:pPr>
              <w:rPr>
                <w:rFonts w:ascii="Times New Roman" w:hAnsi="Times New Roman" w:cs="Times New Roman"/>
                <w:sz w:val="24"/>
                <w:szCs w:val="24"/>
              </w:rPr>
            </w:pPr>
          </w:p>
        </w:tc>
        <w:tc>
          <w:tcPr>
            <w:tcW w:w="3925" w:type="dxa"/>
            <w:vMerge/>
          </w:tcPr>
          <w:p w14:paraId="35886F89" w14:textId="77777777" w:rsidR="005F4A55" w:rsidRPr="0001337F" w:rsidRDefault="005F4A55" w:rsidP="002413C5">
            <w:pPr>
              <w:rPr>
                <w:rFonts w:ascii="Times New Roman" w:eastAsia="Arial" w:hAnsi="Times New Roman" w:cs="Times New Roman"/>
                <w:color w:val="000000" w:themeColor="text1"/>
                <w:sz w:val="24"/>
                <w:szCs w:val="24"/>
                <w:lang w:val="lt"/>
              </w:rPr>
            </w:pPr>
          </w:p>
        </w:tc>
        <w:tc>
          <w:tcPr>
            <w:tcW w:w="4111" w:type="dxa"/>
          </w:tcPr>
          <w:p w14:paraId="4E2BB488" w14:textId="69D6956B" w:rsidR="005F4A55" w:rsidRDefault="005F4A55" w:rsidP="002413C5">
            <w:pPr>
              <w:rPr>
                <w:rFonts w:ascii="Times New Roman" w:hAnsi="Times New Roman" w:cs="Times New Roman"/>
              </w:rPr>
            </w:pPr>
            <w:r w:rsidRPr="0006478E">
              <w:rPr>
                <w:rFonts w:ascii="Times New Roman" w:hAnsi="Times New Roman" w:cs="Times New Roman"/>
              </w:rPr>
              <w:t>Apibrėžkite, ką apima sąvoka nepavyksta "darbas su integracija"? Kokie tinkamos integracijos parametrai?</w:t>
            </w:r>
          </w:p>
        </w:tc>
        <w:tc>
          <w:tcPr>
            <w:tcW w:w="4253" w:type="dxa"/>
          </w:tcPr>
          <w:p w14:paraId="346E0AFF" w14:textId="77777777" w:rsidR="00934605" w:rsidRPr="00934605" w:rsidRDefault="00934605" w:rsidP="009E37EE">
            <w:pPr>
              <w:rPr>
                <w:rFonts w:ascii="Times New Roman" w:hAnsi="Times New Roman" w:cs="Times New Roman"/>
                <w:sz w:val="24"/>
                <w:szCs w:val="24"/>
              </w:rPr>
            </w:pPr>
            <w:r w:rsidRPr="00934605">
              <w:rPr>
                <w:rFonts w:ascii="Times New Roman" w:hAnsi="Times New Roman" w:cs="Times New Roman"/>
                <w:sz w:val="24"/>
                <w:szCs w:val="24"/>
              </w:rPr>
              <w:t>Integracija laikoma nepavykusia, jei:</w:t>
            </w:r>
          </w:p>
          <w:p w14:paraId="7CA895C6" w14:textId="77777777" w:rsidR="00934605" w:rsidRPr="00934605" w:rsidRDefault="00934605" w:rsidP="009E37EE">
            <w:pPr>
              <w:numPr>
                <w:ilvl w:val="0"/>
                <w:numId w:val="4"/>
              </w:numPr>
              <w:rPr>
                <w:rFonts w:ascii="Times New Roman" w:hAnsi="Times New Roman" w:cs="Times New Roman"/>
                <w:sz w:val="24"/>
                <w:szCs w:val="24"/>
              </w:rPr>
            </w:pPr>
            <w:r w:rsidRPr="00934605">
              <w:rPr>
                <w:rFonts w:ascii="Times New Roman" w:hAnsi="Times New Roman" w:cs="Times New Roman"/>
                <w:sz w:val="24"/>
                <w:szCs w:val="24"/>
              </w:rPr>
              <w:t>Neužtikrinamas automatinis tyrimų rezultatų perdavimas į Med.IS</w:t>
            </w:r>
          </w:p>
          <w:p w14:paraId="6A86D586" w14:textId="77777777" w:rsidR="00934605" w:rsidRPr="00934605" w:rsidRDefault="00934605" w:rsidP="009E37EE">
            <w:pPr>
              <w:numPr>
                <w:ilvl w:val="0"/>
                <w:numId w:val="4"/>
              </w:numPr>
              <w:rPr>
                <w:rFonts w:ascii="Times New Roman" w:hAnsi="Times New Roman" w:cs="Times New Roman"/>
                <w:sz w:val="24"/>
                <w:szCs w:val="24"/>
              </w:rPr>
            </w:pPr>
            <w:r w:rsidRPr="00934605">
              <w:rPr>
                <w:rFonts w:ascii="Times New Roman" w:hAnsi="Times New Roman" w:cs="Times New Roman"/>
                <w:sz w:val="24"/>
                <w:szCs w:val="24"/>
              </w:rPr>
              <w:t>Neteisingai sužymimi tyrimų duomenys (klaidingi laukų pavadinimai, kodai, datos ir pan.)</w:t>
            </w:r>
          </w:p>
          <w:p w14:paraId="51BA549D" w14:textId="77777777" w:rsidR="00934605" w:rsidRPr="00934605" w:rsidRDefault="00934605" w:rsidP="009E37EE">
            <w:pPr>
              <w:numPr>
                <w:ilvl w:val="0"/>
                <w:numId w:val="4"/>
              </w:numPr>
              <w:rPr>
                <w:rFonts w:ascii="Times New Roman" w:hAnsi="Times New Roman" w:cs="Times New Roman"/>
                <w:sz w:val="24"/>
                <w:szCs w:val="24"/>
              </w:rPr>
            </w:pPr>
            <w:r w:rsidRPr="00934605">
              <w:rPr>
                <w:rFonts w:ascii="Times New Roman" w:hAnsi="Times New Roman" w:cs="Times New Roman"/>
                <w:sz w:val="24"/>
                <w:szCs w:val="24"/>
              </w:rPr>
              <w:t>Per bandomąjį laikotarpį fiksuojama daugiau kaip 3 pasikartojančios kritinės klaidos</w:t>
            </w:r>
          </w:p>
          <w:p w14:paraId="7DB9B678" w14:textId="3B3DEE06" w:rsidR="005F4A55" w:rsidRPr="00B32025" w:rsidRDefault="00934605" w:rsidP="009E37EE">
            <w:pPr>
              <w:numPr>
                <w:ilvl w:val="0"/>
                <w:numId w:val="4"/>
              </w:numPr>
              <w:rPr>
                <w:rFonts w:ascii="Times New Roman" w:hAnsi="Times New Roman" w:cs="Times New Roman"/>
                <w:sz w:val="24"/>
                <w:szCs w:val="24"/>
              </w:rPr>
            </w:pPr>
            <w:r w:rsidRPr="00934605">
              <w:rPr>
                <w:rFonts w:ascii="Times New Roman" w:hAnsi="Times New Roman" w:cs="Times New Roman"/>
                <w:sz w:val="24"/>
                <w:szCs w:val="24"/>
              </w:rPr>
              <w:t>Neužtikrinamas perdavimo terminas – 3 val. po tyrimo atlikimo</w:t>
            </w:r>
          </w:p>
        </w:tc>
      </w:tr>
      <w:tr w:rsidR="005F4A55" w14:paraId="492C8C7F" w14:textId="77777777" w:rsidTr="617AE265">
        <w:tc>
          <w:tcPr>
            <w:tcW w:w="662" w:type="dxa"/>
          </w:tcPr>
          <w:p w14:paraId="1AF6C2FF" w14:textId="5D97FF7C" w:rsidR="005F4A55" w:rsidRDefault="005F4A55" w:rsidP="000A7EC5">
            <w:pPr>
              <w:jc w:val="center"/>
              <w:rPr>
                <w:rFonts w:ascii="Times New Roman" w:hAnsi="Times New Roman" w:cs="Times New Roman"/>
                <w:sz w:val="24"/>
                <w:szCs w:val="24"/>
              </w:rPr>
            </w:pPr>
            <w:r>
              <w:rPr>
                <w:rFonts w:ascii="Times New Roman" w:hAnsi="Times New Roman" w:cs="Times New Roman"/>
                <w:sz w:val="24"/>
                <w:szCs w:val="24"/>
              </w:rPr>
              <w:t>14</w:t>
            </w:r>
          </w:p>
        </w:tc>
        <w:tc>
          <w:tcPr>
            <w:tcW w:w="1645" w:type="dxa"/>
            <w:vMerge/>
          </w:tcPr>
          <w:p w14:paraId="07A35F78" w14:textId="77777777" w:rsidR="005F4A55" w:rsidRPr="0001337F" w:rsidRDefault="005F4A55" w:rsidP="00BD2D83">
            <w:pPr>
              <w:rPr>
                <w:rFonts w:ascii="Times New Roman" w:hAnsi="Times New Roman" w:cs="Times New Roman"/>
                <w:sz w:val="24"/>
                <w:szCs w:val="24"/>
              </w:rPr>
            </w:pPr>
          </w:p>
        </w:tc>
        <w:tc>
          <w:tcPr>
            <w:tcW w:w="3925" w:type="dxa"/>
            <w:vMerge/>
          </w:tcPr>
          <w:p w14:paraId="2192463A" w14:textId="77777777" w:rsidR="005F4A55" w:rsidRPr="0001337F" w:rsidRDefault="005F4A55" w:rsidP="002413C5">
            <w:pPr>
              <w:rPr>
                <w:rFonts w:ascii="Times New Roman" w:eastAsia="Arial" w:hAnsi="Times New Roman" w:cs="Times New Roman"/>
                <w:color w:val="000000" w:themeColor="text1"/>
                <w:sz w:val="24"/>
                <w:szCs w:val="24"/>
                <w:lang w:val="lt"/>
              </w:rPr>
            </w:pPr>
          </w:p>
        </w:tc>
        <w:tc>
          <w:tcPr>
            <w:tcW w:w="4111" w:type="dxa"/>
          </w:tcPr>
          <w:p w14:paraId="039CEB6D" w14:textId="790417B2" w:rsidR="005F4A55" w:rsidRDefault="00DF7B2D" w:rsidP="002413C5">
            <w:pPr>
              <w:rPr>
                <w:rFonts w:ascii="Times New Roman" w:hAnsi="Times New Roman" w:cs="Times New Roman"/>
              </w:rPr>
            </w:pPr>
            <w:r w:rsidRPr="0006478E">
              <w:rPr>
                <w:rFonts w:ascii="Times New Roman" w:hAnsi="Times New Roman" w:cs="Times New Roman"/>
              </w:rPr>
              <w:t>Prašome konkretizuoti subjektyvią sąvoką "vyksta nesklandžiai" arba ją pašalinti.</w:t>
            </w:r>
          </w:p>
        </w:tc>
        <w:tc>
          <w:tcPr>
            <w:tcW w:w="4253" w:type="dxa"/>
          </w:tcPr>
          <w:p w14:paraId="36006B99" w14:textId="6F56C544" w:rsidR="005F4A55" w:rsidRPr="006C74DC" w:rsidRDefault="00934605" w:rsidP="009E37EE">
            <w:pPr>
              <w:rPr>
                <w:rFonts w:ascii="Times New Roman" w:hAnsi="Times New Roman" w:cs="Times New Roman"/>
                <w:sz w:val="24"/>
                <w:szCs w:val="24"/>
              </w:rPr>
            </w:pPr>
            <w:r>
              <w:rPr>
                <w:rFonts w:ascii="Times New Roman" w:hAnsi="Times New Roman" w:cs="Times New Roman"/>
                <w:sz w:val="24"/>
                <w:szCs w:val="24"/>
              </w:rPr>
              <w:t>F</w:t>
            </w:r>
            <w:r w:rsidRPr="00934605">
              <w:rPr>
                <w:rFonts w:ascii="Times New Roman" w:hAnsi="Times New Roman" w:cs="Times New Roman"/>
                <w:sz w:val="24"/>
                <w:szCs w:val="24"/>
              </w:rPr>
              <w:t xml:space="preserve">ormuluotė „vyksta nesklandžiai“ bus aiškinama pagal objektyviai fiksuotus trikdžius (pvz., pranešimai apie klaidas, tyrimų </w:t>
            </w:r>
            <w:proofErr w:type="spellStart"/>
            <w:r w:rsidRPr="00934605">
              <w:rPr>
                <w:rFonts w:ascii="Times New Roman" w:hAnsi="Times New Roman" w:cs="Times New Roman"/>
                <w:sz w:val="24"/>
                <w:szCs w:val="24"/>
              </w:rPr>
              <w:t>nepristatymą</w:t>
            </w:r>
            <w:proofErr w:type="spellEnd"/>
            <w:r w:rsidRPr="00934605">
              <w:rPr>
                <w:rFonts w:ascii="Times New Roman" w:hAnsi="Times New Roman" w:cs="Times New Roman"/>
                <w:sz w:val="24"/>
                <w:szCs w:val="24"/>
              </w:rPr>
              <w:t>).</w:t>
            </w:r>
          </w:p>
        </w:tc>
      </w:tr>
      <w:tr w:rsidR="005F4A55" w14:paraId="7553E2AB" w14:textId="77777777" w:rsidTr="617AE265">
        <w:tc>
          <w:tcPr>
            <w:tcW w:w="662" w:type="dxa"/>
          </w:tcPr>
          <w:p w14:paraId="2BCA3825" w14:textId="1406A8F6" w:rsidR="005F4A55" w:rsidRDefault="005F4A55" w:rsidP="000A7EC5">
            <w:pPr>
              <w:jc w:val="center"/>
              <w:rPr>
                <w:rFonts w:ascii="Times New Roman" w:hAnsi="Times New Roman" w:cs="Times New Roman"/>
                <w:sz w:val="24"/>
                <w:szCs w:val="24"/>
              </w:rPr>
            </w:pPr>
            <w:r>
              <w:rPr>
                <w:rFonts w:ascii="Times New Roman" w:hAnsi="Times New Roman" w:cs="Times New Roman"/>
                <w:sz w:val="24"/>
                <w:szCs w:val="24"/>
              </w:rPr>
              <w:t>15</w:t>
            </w:r>
          </w:p>
        </w:tc>
        <w:tc>
          <w:tcPr>
            <w:tcW w:w="1645" w:type="dxa"/>
            <w:vMerge/>
          </w:tcPr>
          <w:p w14:paraId="07D8BAE3" w14:textId="77777777" w:rsidR="005F4A55" w:rsidRPr="0001337F" w:rsidRDefault="005F4A55" w:rsidP="00BD2D83">
            <w:pPr>
              <w:rPr>
                <w:rFonts w:ascii="Times New Roman" w:hAnsi="Times New Roman" w:cs="Times New Roman"/>
                <w:sz w:val="24"/>
                <w:szCs w:val="24"/>
              </w:rPr>
            </w:pPr>
          </w:p>
        </w:tc>
        <w:tc>
          <w:tcPr>
            <w:tcW w:w="3925" w:type="dxa"/>
            <w:vMerge/>
          </w:tcPr>
          <w:p w14:paraId="208648F8" w14:textId="77777777" w:rsidR="005F4A55" w:rsidRPr="0001337F" w:rsidRDefault="005F4A55" w:rsidP="002413C5">
            <w:pPr>
              <w:rPr>
                <w:rFonts w:ascii="Times New Roman" w:eastAsia="Arial" w:hAnsi="Times New Roman" w:cs="Times New Roman"/>
                <w:color w:val="000000" w:themeColor="text1"/>
                <w:sz w:val="24"/>
                <w:szCs w:val="24"/>
                <w:lang w:val="lt"/>
              </w:rPr>
            </w:pPr>
          </w:p>
        </w:tc>
        <w:tc>
          <w:tcPr>
            <w:tcW w:w="4111" w:type="dxa"/>
          </w:tcPr>
          <w:p w14:paraId="5AAA15E7" w14:textId="58220177" w:rsidR="005F4A55" w:rsidRDefault="00195100" w:rsidP="002413C5">
            <w:pPr>
              <w:rPr>
                <w:rFonts w:ascii="Times New Roman" w:hAnsi="Times New Roman" w:cs="Times New Roman"/>
              </w:rPr>
            </w:pPr>
            <w:r w:rsidRPr="0006478E">
              <w:rPr>
                <w:rFonts w:ascii="Times New Roman" w:hAnsi="Times New Roman" w:cs="Times New Roman"/>
              </w:rPr>
              <w:t>Prašome apibrėžti  darbo su LIS kokybinius parametrus</w:t>
            </w:r>
            <w:r>
              <w:rPr>
                <w:rFonts w:ascii="Times New Roman" w:hAnsi="Times New Roman" w:cs="Times New Roman"/>
              </w:rPr>
              <w:t>.</w:t>
            </w:r>
          </w:p>
        </w:tc>
        <w:tc>
          <w:tcPr>
            <w:tcW w:w="4253" w:type="dxa"/>
          </w:tcPr>
          <w:p w14:paraId="3A51D925" w14:textId="16ED92EC" w:rsidR="00934605" w:rsidRPr="00934605" w:rsidRDefault="00934605" w:rsidP="009E37EE">
            <w:pPr>
              <w:pStyle w:val="Sraopastraipa"/>
              <w:numPr>
                <w:ilvl w:val="0"/>
                <w:numId w:val="5"/>
              </w:numPr>
              <w:rPr>
                <w:rFonts w:ascii="Times New Roman" w:hAnsi="Times New Roman" w:cs="Times New Roman"/>
                <w:sz w:val="24"/>
                <w:szCs w:val="24"/>
              </w:rPr>
            </w:pPr>
            <w:r w:rsidRPr="00934605">
              <w:rPr>
                <w:rFonts w:ascii="Times New Roman" w:hAnsi="Times New Roman" w:cs="Times New Roman"/>
                <w:sz w:val="24"/>
                <w:szCs w:val="24"/>
              </w:rPr>
              <w:t>Tyrimų atsakymai turi būti perduodami ne vėliau kaip per 3 val. nuo tyrimo atlikimo</w:t>
            </w:r>
          </w:p>
          <w:p w14:paraId="7104340F" w14:textId="74A90B42" w:rsidR="00934605" w:rsidRPr="00934605" w:rsidRDefault="00934605" w:rsidP="009E37EE">
            <w:pPr>
              <w:pStyle w:val="Sraopastraipa"/>
              <w:numPr>
                <w:ilvl w:val="0"/>
                <w:numId w:val="5"/>
              </w:numPr>
              <w:rPr>
                <w:rFonts w:ascii="Times New Roman" w:hAnsi="Times New Roman" w:cs="Times New Roman"/>
                <w:sz w:val="24"/>
                <w:szCs w:val="24"/>
              </w:rPr>
            </w:pPr>
            <w:r w:rsidRPr="00934605">
              <w:rPr>
                <w:rFonts w:ascii="Times New Roman" w:hAnsi="Times New Roman" w:cs="Times New Roman"/>
                <w:sz w:val="24"/>
                <w:szCs w:val="24"/>
              </w:rPr>
              <w:t>Duomenys turi būti tikslūs, pilnai sužymėti (tyrimo kodas, atsakymas, padalinys, data</w:t>
            </w:r>
            <w:r w:rsidR="009E37EE">
              <w:rPr>
                <w:rFonts w:ascii="Times New Roman" w:hAnsi="Times New Roman" w:cs="Times New Roman"/>
                <w:sz w:val="24"/>
                <w:szCs w:val="24"/>
              </w:rPr>
              <w:t>, atlikusio</w:t>
            </w:r>
            <w:r w:rsidR="00122E03">
              <w:rPr>
                <w:rFonts w:ascii="Times New Roman" w:hAnsi="Times New Roman" w:cs="Times New Roman"/>
                <w:sz w:val="24"/>
                <w:szCs w:val="24"/>
              </w:rPr>
              <w:t xml:space="preserve"> ir patvirtinusio tyrimą</w:t>
            </w:r>
            <w:r w:rsidR="009E37EE">
              <w:rPr>
                <w:rFonts w:ascii="Times New Roman" w:hAnsi="Times New Roman" w:cs="Times New Roman"/>
                <w:sz w:val="24"/>
                <w:szCs w:val="24"/>
              </w:rPr>
              <w:t xml:space="preserve"> darbuotojo</w:t>
            </w:r>
            <w:r w:rsidR="00122E03">
              <w:rPr>
                <w:rFonts w:ascii="Times New Roman" w:hAnsi="Times New Roman" w:cs="Times New Roman"/>
                <w:sz w:val="24"/>
                <w:szCs w:val="24"/>
              </w:rPr>
              <w:t xml:space="preserve"> pavardė</w:t>
            </w:r>
            <w:r w:rsidRPr="00934605">
              <w:rPr>
                <w:rFonts w:ascii="Times New Roman" w:hAnsi="Times New Roman" w:cs="Times New Roman"/>
                <w:sz w:val="24"/>
                <w:szCs w:val="24"/>
              </w:rPr>
              <w:t>)</w:t>
            </w:r>
          </w:p>
          <w:p w14:paraId="494E1890" w14:textId="1981F17A" w:rsidR="00934605" w:rsidRPr="009E37EE" w:rsidRDefault="00934605" w:rsidP="009E37EE">
            <w:pPr>
              <w:pStyle w:val="Sraopastraipa"/>
              <w:numPr>
                <w:ilvl w:val="0"/>
                <w:numId w:val="5"/>
              </w:numPr>
              <w:rPr>
                <w:rFonts w:ascii="Times New Roman" w:hAnsi="Times New Roman" w:cs="Times New Roman"/>
                <w:sz w:val="24"/>
                <w:szCs w:val="24"/>
              </w:rPr>
            </w:pPr>
            <w:r w:rsidRPr="009E37EE">
              <w:rPr>
                <w:rFonts w:ascii="Times New Roman" w:hAnsi="Times New Roman" w:cs="Times New Roman"/>
                <w:sz w:val="24"/>
                <w:szCs w:val="24"/>
              </w:rPr>
              <w:t>Atsakymai matomi Med.IS tiek gydytojui, tiek laboratorijos darbuotojui</w:t>
            </w:r>
          </w:p>
          <w:p w14:paraId="5411228E" w14:textId="677D5E67" w:rsidR="00934605" w:rsidRPr="009E37EE" w:rsidRDefault="00934605" w:rsidP="009E37EE">
            <w:pPr>
              <w:pStyle w:val="Sraopastraipa"/>
              <w:numPr>
                <w:ilvl w:val="0"/>
                <w:numId w:val="5"/>
              </w:numPr>
              <w:rPr>
                <w:rFonts w:ascii="Times New Roman" w:hAnsi="Times New Roman" w:cs="Times New Roman"/>
                <w:sz w:val="24"/>
                <w:szCs w:val="24"/>
              </w:rPr>
            </w:pPr>
            <w:r w:rsidRPr="009E37EE">
              <w:rPr>
                <w:rFonts w:ascii="Times New Roman" w:hAnsi="Times New Roman" w:cs="Times New Roman"/>
                <w:sz w:val="24"/>
                <w:szCs w:val="24"/>
              </w:rPr>
              <w:t>Nėra sisteminių neatitikimų tarp gautų atsakymų ir faktinių tyrimų</w:t>
            </w:r>
          </w:p>
          <w:p w14:paraId="4A172784" w14:textId="55B649FD" w:rsidR="005F4A55" w:rsidRPr="00B32025" w:rsidRDefault="00934605" w:rsidP="009E37EE">
            <w:pPr>
              <w:pStyle w:val="Sraopastraipa"/>
              <w:numPr>
                <w:ilvl w:val="0"/>
                <w:numId w:val="5"/>
              </w:numPr>
              <w:rPr>
                <w:rFonts w:ascii="Times New Roman" w:hAnsi="Times New Roman" w:cs="Times New Roman"/>
                <w:sz w:val="24"/>
                <w:szCs w:val="24"/>
              </w:rPr>
            </w:pPr>
            <w:r w:rsidRPr="009E37EE">
              <w:rPr>
                <w:rFonts w:ascii="Times New Roman" w:hAnsi="Times New Roman" w:cs="Times New Roman"/>
                <w:sz w:val="24"/>
                <w:szCs w:val="24"/>
              </w:rPr>
              <w:t xml:space="preserve">Sistemos veikimas testuojamas bandomuoju laikotarpiu, </w:t>
            </w:r>
            <w:r w:rsidRPr="009E37EE">
              <w:rPr>
                <w:rFonts w:ascii="Times New Roman" w:hAnsi="Times New Roman" w:cs="Times New Roman"/>
                <w:sz w:val="24"/>
                <w:szCs w:val="24"/>
              </w:rPr>
              <w:lastRenderedPageBreak/>
              <w:t>vertinant duomenų kokybę ir pateikimo stabilumą</w:t>
            </w:r>
          </w:p>
        </w:tc>
      </w:tr>
      <w:bookmarkEnd w:id="0"/>
    </w:tbl>
    <w:p w14:paraId="50EBDECE" w14:textId="77777777" w:rsidR="006C74DC" w:rsidRDefault="006C74DC" w:rsidP="000A7EC5">
      <w:pPr>
        <w:jc w:val="center"/>
      </w:pPr>
    </w:p>
    <w:sectPr w:rsidR="006C74DC" w:rsidSect="00AE4B0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581A"/>
    <w:multiLevelType w:val="multilevel"/>
    <w:tmpl w:val="7126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C746BC"/>
    <w:multiLevelType w:val="multilevel"/>
    <w:tmpl w:val="A0B6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E259C"/>
    <w:multiLevelType w:val="hybridMultilevel"/>
    <w:tmpl w:val="79B0EE1C"/>
    <w:lvl w:ilvl="0" w:tplc="04270001">
      <w:start w:val="1"/>
      <w:numFmt w:val="bullet"/>
      <w:lvlText w:val=""/>
      <w:lvlJc w:val="left"/>
      <w:pPr>
        <w:ind w:left="885" w:hanging="360"/>
      </w:pPr>
      <w:rPr>
        <w:rFonts w:ascii="Symbol" w:hAnsi="Symbol"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3" w15:restartNumberingAfterBreak="0">
    <w:nsid w:val="6FE73A0F"/>
    <w:multiLevelType w:val="multilevel"/>
    <w:tmpl w:val="381A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0271B5"/>
    <w:multiLevelType w:val="multilevel"/>
    <w:tmpl w:val="1894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358864">
    <w:abstractNumId w:val="0"/>
  </w:num>
  <w:num w:numId="2" w16cid:durableId="130487101">
    <w:abstractNumId w:val="1"/>
  </w:num>
  <w:num w:numId="3" w16cid:durableId="246161665">
    <w:abstractNumId w:val="4"/>
  </w:num>
  <w:num w:numId="4" w16cid:durableId="1729451709">
    <w:abstractNumId w:val="3"/>
  </w:num>
  <w:num w:numId="5" w16cid:durableId="1317025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84"/>
    <w:rsid w:val="0001337F"/>
    <w:rsid w:val="000348AA"/>
    <w:rsid w:val="0007091A"/>
    <w:rsid w:val="00095E5B"/>
    <w:rsid w:val="00097A58"/>
    <w:rsid w:val="000A7EC5"/>
    <w:rsid w:val="000F2AD7"/>
    <w:rsid w:val="000F7DEA"/>
    <w:rsid w:val="00122E03"/>
    <w:rsid w:val="001817DE"/>
    <w:rsid w:val="00195100"/>
    <w:rsid w:val="00195E8C"/>
    <w:rsid w:val="001B48A8"/>
    <w:rsid w:val="001D37B6"/>
    <w:rsid w:val="002413C5"/>
    <w:rsid w:val="002764DE"/>
    <w:rsid w:val="002E083E"/>
    <w:rsid w:val="003255C8"/>
    <w:rsid w:val="003A5754"/>
    <w:rsid w:val="003C5B00"/>
    <w:rsid w:val="00424022"/>
    <w:rsid w:val="00450F3C"/>
    <w:rsid w:val="00470C7D"/>
    <w:rsid w:val="004D6829"/>
    <w:rsid w:val="004E4C01"/>
    <w:rsid w:val="004F37C6"/>
    <w:rsid w:val="00522CC3"/>
    <w:rsid w:val="00571181"/>
    <w:rsid w:val="005C171B"/>
    <w:rsid w:val="005F4A55"/>
    <w:rsid w:val="006A5590"/>
    <w:rsid w:val="006C74DC"/>
    <w:rsid w:val="0070704E"/>
    <w:rsid w:val="007261DC"/>
    <w:rsid w:val="00726FAA"/>
    <w:rsid w:val="0078297B"/>
    <w:rsid w:val="007B4BE2"/>
    <w:rsid w:val="007E695E"/>
    <w:rsid w:val="008149C7"/>
    <w:rsid w:val="008938E3"/>
    <w:rsid w:val="009052C6"/>
    <w:rsid w:val="00934605"/>
    <w:rsid w:val="009528B4"/>
    <w:rsid w:val="00993FB1"/>
    <w:rsid w:val="009E37EE"/>
    <w:rsid w:val="00A05202"/>
    <w:rsid w:val="00A063C2"/>
    <w:rsid w:val="00A67055"/>
    <w:rsid w:val="00AD7DD3"/>
    <w:rsid w:val="00AE4B0F"/>
    <w:rsid w:val="00AF7F0F"/>
    <w:rsid w:val="00B32025"/>
    <w:rsid w:val="00BD2D83"/>
    <w:rsid w:val="00BE570C"/>
    <w:rsid w:val="00BF26D0"/>
    <w:rsid w:val="00C37349"/>
    <w:rsid w:val="00C55283"/>
    <w:rsid w:val="00C6699C"/>
    <w:rsid w:val="00D45C91"/>
    <w:rsid w:val="00D75E1F"/>
    <w:rsid w:val="00DD170F"/>
    <w:rsid w:val="00DD3B64"/>
    <w:rsid w:val="00DE5024"/>
    <w:rsid w:val="00DF7B2D"/>
    <w:rsid w:val="00E025DB"/>
    <w:rsid w:val="00E075D7"/>
    <w:rsid w:val="00E63D96"/>
    <w:rsid w:val="00EA645E"/>
    <w:rsid w:val="00EF4C84"/>
    <w:rsid w:val="00F14687"/>
    <w:rsid w:val="00F16043"/>
    <w:rsid w:val="00F2545B"/>
    <w:rsid w:val="00F94B0F"/>
    <w:rsid w:val="00FB2316"/>
    <w:rsid w:val="00FE752C"/>
    <w:rsid w:val="2C6E79B2"/>
    <w:rsid w:val="2F80FF6D"/>
    <w:rsid w:val="4CCC9618"/>
    <w:rsid w:val="4DEC8FC4"/>
    <w:rsid w:val="50DFD214"/>
    <w:rsid w:val="617AE265"/>
    <w:rsid w:val="67309F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2BE4"/>
  <w15:chartTrackingRefBased/>
  <w15:docId w15:val="{899F8A7D-01CA-4383-8F42-DD6DC528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F4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F4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F4C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F4C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F4C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F4C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4C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F4C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4C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4C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F4C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F4C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F4C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F4C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F4C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4C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4C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4C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4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4C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4C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4C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4C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4C84"/>
    <w:rPr>
      <w:i/>
      <w:iCs/>
      <w:color w:val="404040" w:themeColor="text1" w:themeTint="BF"/>
    </w:rPr>
  </w:style>
  <w:style w:type="paragraph" w:styleId="Sraopastraipa">
    <w:name w:val="List Paragraph"/>
    <w:basedOn w:val="prastasis"/>
    <w:uiPriority w:val="34"/>
    <w:qFormat/>
    <w:rsid w:val="00EF4C84"/>
    <w:pPr>
      <w:ind w:left="720"/>
      <w:contextualSpacing/>
    </w:pPr>
  </w:style>
  <w:style w:type="character" w:styleId="Rykuspabraukimas">
    <w:name w:val="Intense Emphasis"/>
    <w:basedOn w:val="Numatytasispastraiposriftas"/>
    <w:uiPriority w:val="21"/>
    <w:qFormat/>
    <w:rsid w:val="00EF4C84"/>
    <w:rPr>
      <w:i/>
      <w:iCs/>
      <w:color w:val="0F4761" w:themeColor="accent1" w:themeShade="BF"/>
    </w:rPr>
  </w:style>
  <w:style w:type="paragraph" w:styleId="Iskirtacitata">
    <w:name w:val="Intense Quote"/>
    <w:basedOn w:val="prastasis"/>
    <w:next w:val="prastasis"/>
    <w:link w:val="IskirtacitataDiagrama"/>
    <w:uiPriority w:val="30"/>
    <w:qFormat/>
    <w:rsid w:val="00EF4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F4C84"/>
    <w:rPr>
      <w:i/>
      <w:iCs/>
      <w:color w:val="0F4761" w:themeColor="accent1" w:themeShade="BF"/>
    </w:rPr>
  </w:style>
  <w:style w:type="character" w:styleId="Rykinuoroda">
    <w:name w:val="Intense Reference"/>
    <w:basedOn w:val="Numatytasispastraiposriftas"/>
    <w:uiPriority w:val="32"/>
    <w:qFormat/>
    <w:rsid w:val="00EF4C84"/>
    <w:rPr>
      <w:b/>
      <w:bCs/>
      <w:smallCaps/>
      <w:color w:val="0F4761" w:themeColor="accent1" w:themeShade="BF"/>
      <w:spacing w:val="5"/>
    </w:rPr>
  </w:style>
  <w:style w:type="table" w:styleId="Lentelstinklelis">
    <w:name w:val="Table Grid"/>
    <w:basedOn w:val="prastojilentel"/>
    <w:uiPriority w:val="39"/>
    <w:rsid w:val="006C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55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01459">
      <w:bodyDiv w:val="1"/>
      <w:marLeft w:val="0"/>
      <w:marRight w:val="0"/>
      <w:marTop w:val="0"/>
      <w:marBottom w:val="0"/>
      <w:divBdr>
        <w:top w:val="none" w:sz="0" w:space="0" w:color="auto"/>
        <w:left w:val="none" w:sz="0" w:space="0" w:color="auto"/>
        <w:bottom w:val="none" w:sz="0" w:space="0" w:color="auto"/>
        <w:right w:val="none" w:sz="0" w:space="0" w:color="auto"/>
      </w:divBdr>
    </w:div>
    <w:div w:id="705375853">
      <w:bodyDiv w:val="1"/>
      <w:marLeft w:val="0"/>
      <w:marRight w:val="0"/>
      <w:marTop w:val="0"/>
      <w:marBottom w:val="0"/>
      <w:divBdr>
        <w:top w:val="none" w:sz="0" w:space="0" w:color="auto"/>
        <w:left w:val="none" w:sz="0" w:space="0" w:color="auto"/>
        <w:bottom w:val="none" w:sz="0" w:space="0" w:color="auto"/>
        <w:right w:val="none" w:sz="0" w:space="0" w:color="auto"/>
      </w:divBdr>
    </w:div>
    <w:div w:id="945502800">
      <w:bodyDiv w:val="1"/>
      <w:marLeft w:val="0"/>
      <w:marRight w:val="0"/>
      <w:marTop w:val="0"/>
      <w:marBottom w:val="0"/>
      <w:divBdr>
        <w:top w:val="none" w:sz="0" w:space="0" w:color="auto"/>
        <w:left w:val="none" w:sz="0" w:space="0" w:color="auto"/>
        <w:bottom w:val="none" w:sz="0" w:space="0" w:color="auto"/>
        <w:right w:val="none" w:sz="0" w:space="0" w:color="auto"/>
      </w:divBdr>
    </w:div>
    <w:div w:id="1126898557">
      <w:bodyDiv w:val="1"/>
      <w:marLeft w:val="0"/>
      <w:marRight w:val="0"/>
      <w:marTop w:val="0"/>
      <w:marBottom w:val="0"/>
      <w:divBdr>
        <w:top w:val="none" w:sz="0" w:space="0" w:color="auto"/>
        <w:left w:val="none" w:sz="0" w:space="0" w:color="auto"/>
        <w:bottom w:val="none" w:sz="0" w:space="0" w:color="auto"/>
        <w:right w:val="none" w:sz="0" w:space="0" w:color="auto"/>
      </w:divBdr>
    </w:div>
    <w:div w:id="1315336711">
      <w:bodyDiv w:val="1"/>
      <w:marLeft w:val="0"/>
      <w:marRight w:val="0"/>
      <w:marTop w:val="0"/>
      <w:marBottom w:val="0"/>
      <w:divBdr>
        <w:top w:val="none" w:sz="0" w:space="0" w:color="auto"/>
        <w:left w:val="none" w:sz="0" w:space="0" w:color="auto"/>
        <w:bottom w:val="none" w:sz="0" w:space="0" w:color="auto"/>
        <w:right w:val="none" w:sz="0" w:space="0" w:color="auto"/>
      </w:divBdr>
    </w:div>
    <w:div w:id="1538738473">
      <w:bodyDiv w:val="1"/>
      <w:marLeft w:val="0"/>
      <w:marRight w:val="0"/>
      <w:marTop w:val="0"/>
      <w:marBottom w:val="0"/>
      <w:divBdr>
        <w:top w:val="none" w:sz="0" w:space="0" w:color="auto"/>
        <w:left w:val="none" w:sz="0" w:space="0" w:color="auto"/>
        <w:bottom w:val="none" w:sz="0" w:space="0" w:color="auto"/>
        <w:right w:val="none" w:sz="0" w:space="0" w:color="auto"/>
      </w:divBdr>
    </w:div>
    <w:div w:id="1560284970">
      <w:bodyDiv w:val="1"/>
      <w:marLeft w:val="0"/>
      <w:marRight w:val="0"/>
      <w:marTop w:val="0"/>
      <w:marBottom w:val="0"/>
      <w:divBdr>
        <w:top w:val="none" w:sz="0" w:space="0" w:color="auto"/>
        <w:left w:val="none" w:sz="0" w:space="0" w:color="auto"/>
        <w:bottom w:val="none" w:sz="0" w:space="0" w:color="auto"/>
        <w:right w:val="none" w:sz="0" w:space="0" w:color="auto"/>
      </w:divBdr>
    </w:div>
    <w:div w:id="1700738930">
      <w:bodyDiv w:val="1"/>
      <w:marLeft w:val="0"/>
      <w:marRight w:val="0"/>
      <w:marTop w:val="0"/>
      <w:marBottom w:val="0"/>
      <w:divBdr>
        <w:top w:val="none" w:sz="0" w:space="0" w:color="auto"/>
        <w:left w:val="none" w:sz="0" w:space="0" w:color="auto"/>
        <w:bottom w:val="none" w:sz="0" w:space="0" w:color="auto"/>
        <w:right w:val="none" w:sz="0" w:space="0" w:color="auto"/>
      </w:divBdr>
    </w:div>
    <w:div w:id="1719889120">
      <w:bodyDiv w:val="1"/>
      <w:marLeft w:val="0"/>
      <w:marRight w:val="0"/>
      <w:marTop w:val="0"/>
      <w:marBottom w:val="0"/>
      <w:divBdr>
        <w:top w:val="none" w:sz="0" w:space="0" w:color="auto"/>
        <w:left w:val="none" w:sz="0" w:space="0" w:color="auto"/>
        <w:bottom w:val="none" w:sz="0" w:space="0" w:color="auto"/>
        <w:right w:val="none" w:sz="0" w:space="0" w:color="auto"/>
      </w:divBdr>
    </w:div>
    <w:div w:id="18223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5EDB6-3C97-4026-9A3C-5B257D22D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8CCA2-07B8-47F5-B495-FFB3850CCE5A}">
  <ds:schemaRefs>
    <ds:schemaRef ds:uri="http://schemas.microsoft.com/sharepoint/v3/contenttype/forms"/>
  </ds:schemaRefs>
</ds:datastoreItem>
</file>

<file path=customXml/itemProps3.xml><?xml version="1.0" encoding="utf-8"?>
<ds:datastoreItem xmlns:ds="http://schemas.openxmlformats.org/officeDocument/2006/customXml" ds:itemID="{168B5D41-5F35-4903-87BA-C19F563A5E2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5608</Words>
  <Characters>3197</Characters>
  <Application>Microsoft Office Word</Application>
  <DocSecurity>0</DocSecurity>
  <Lines>26</Lines>
  <Paragraphs>17</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16</cp:revision>
  <dcterms:created xsi:type="dcterms:W3CDTF">2025-07-04T07:53:00Z</dcterms:created>
  <dcterms:modified xsi:type="dcterms:W3CDTF">2025-07-08T06:18:00Z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