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1D491" w14:textId="4AA78AEE" w:rsidR="00DC5794" w:rsidRPr="00DC5794" w:rsidRDefault="00DC5794" w:rsidP="00916BBD">
      <w:pPr>
        <w:spacing w:line="276" w:lineRule="auto"/>
        <w:jc w:val="right"/>
        <w:rPr>
          <w:bCs/>
          <w:iCs/>
        </w:rPr>
      </w:pPr>
      <w:r w:rsidRPr="00DC5794">
        <w:rPr>
          <w:bCs/>
          <w:iCs/>
        </w:rPr>
        <w:t>Kvietimo 3 priedas</w:t>
      </w:r>
    </w:p>
    <w:p w14:paraId="6DADEC05" w14:textId="77777777" w:rsidR="00DC5794" w:rsidRDefault="00DC5794" w:rsidP="00916BBD">
      <w:pPr>
        <w:spacing w:line="276" w:lineRule="auto"/>
        <w:jc w:val="right"/>
        <w:rPr>
          <w:bCs/>
          <w:i/>
        </w:rPr>
      </w:pPr>
    </w:p>
    <w:p w14:paraId="714339AF" w14:textId="1E20DC3E" w:rsidR="00580CDE" w:rsidRPr="00916BBD" w:rsidRDefault="00916BBD" w:rsidP="00916BBD">
      <w:pPr>
        <w:spacing w:line="276" w:lineRule="auto"/>
        <w:jc w:val="right"/>
        <w:rPr>
          <w:bCs/>
          <w:i/>
        </w:rPr>
      </w:pPr>
      <w:r w:rsidRPr="00916BBD">
        <w:rPr>
          <w:bCs/>
          <w:i/>
        </w:rPr>
        <w:t>Sutarties projektas</w:t>
      </w:r>
    </w:p>
    <w:p w14:paraId="44FDF4F0" w14:textId="77777777" w:rsidR="00916BBD" w:rsidRDefault="00916BBD">
      <w:pPr>
        <w:spacing w:line="276" w:lineRule="auto"/>
        <w:jc w:val="center"/>
        <w:rPr>
          <w:b/>
          <w:i/>
        </w:rPr>
      </w:pPr>
    </w:p>
    <w:p w14:paraId="68F36CD7" w14:textId="77777777" w:rsidR="00916BBD" w:rsidRDefault="00916BBD" w:rsidP="00916BBD">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249CA65" w14:textId="77777777" w:rsidR="00916BBD" w:rsidRDefault="00916BBD" w:rsidP="00916BB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16BBD" w14:paraId="237E0045" w14:textId="77777777" w:rsidTr="00916BBD">
        <w:tc>
          <w:tcPr>
            <w:tcW w:w="2448" w:type="dxa"/>
            <w:vAlign w:val="center"/>
          </w:tcPr>
          <w:p w14:paraId="23E660DB" w14:textId="0D3697D4" w:rsidR="00916BBD" w:rsidRDefault="00916BBD" w:rsidP="00916BBD">
            <w:pPr>
              <w:spacing w:before="120" w:after="120"/>
              <w:jc w:val="both"/>
              <w:rPr>
                <w:b/>
                <w:kern w:val="2"/>
                <w:szCs w:val="24"/>
              </w:rPr>
            </w:pPr>
            <w:r>
              <w:rPr>
                <w:b/>
                <w:kern w:val="2"/>
                <w:szCs w:val="24"/>
              </w:rPr>
              <w:t>Sutarties pavadinimas</w:t>
            </w:r>
          </w:p>
        </w:tc>
        <w:tc>
          <w:tcPr>
            <w:tcW w:w="7110" w:type="dxa"/>
            <w:gridSpan w:val="3"/>
            <w:vAlign w:val="center"/>
          </w:tcPr>
          <w:p w14:paraId="581E7511" w14:textId="367C7699" w:rsidR="00916BBD" w:rsidRPr="009707DC" w:rsidRDefault="00AB1AD6" w:rsidP="00916BBD">
            <w:pPr>
              <w:spacing w:before="120" w:after="120"/>
              <w:jc w:val="center"/>
              <w:rPr>
                <w:b/>
                <w:bCs/>
                <w:kern w:val="2"/>
                <w:szCs w:val="24"/>
              </w:rPr>
            </w:pPr>
            <w:bookmarkStart w:id="0" w:name="_Hlk129850877"/>
            <w:bookmarkStart w:id="1" w:name="_Hlk194650427"/>
            <w:r>
              <w:rPr>
                <w:b/>
                <w:bCs/>
                <w:szCs w:val="24"/>
              </w:rPr>
              <w:t>T</w:t>
            </w:r>
            <w:r w:rsidRPr="00E27C17">
              <w:rPr>
                <w:b/>
                <w:bCs/>
                <w:szCs w:val="24"/>
              </w:rPr>
              <w:t>ilto per Nevėžio upę J.</w:t>
            </w:r>
            <w:r>
              <w:rPr>
                <w:b/>
                <w:bCs/>
                <w:szCs w:val="24"/>
              </w:rPr>
              <w:t xml:space="preserve"> </w:t>
            </w:r>
            <w:r w:rsidRPr="00E27C17">
              <w:rPr>
                <w:b/>
                <w:bCs/>
                <w:szCs w:val="24"/>
              </w:rPr>
              <w:t>Biliūno gatvėje, Panevėžio mieste</w:t>
            </w:r>
            <w:r>
              <w:rPr>
                <w:b/>
                <w:bCs/>
                <w:szCs w:val="24"/>
              </w:rPr>
              <w:t xml:space="preserve">, </w:t>
            </w:r>
            <w:r w:rsidRPr="00BF103B">
              <w:rPr>
                <w:b/>
                <w:bCs/>
                <w:szCs w:val="24"/>
              </w:rPr>
              <w:t>dalinės ekspertizės paslaug</w:t>
            </w:r>
            <w:bookmarkEnd w:id="0"/>
            <w:r>
              <w:rPr>
                <w:b/>
                <w:bCs/>
                <w:szCs w:val="24"/>
              </w:rPr>
              <w:t>o</w:t>
            </w:r>
            <w:r w:rsidRPr="00BF103B">
              <w:rPr>
                <w:b/>
                <w:bCs/>
                <w:szCs w:val="24"/>
              </w:rPr>
              <w:t>s</w:t>
            </w:r>
            <w:bookmarkEnd w:id="1"/>
          </w:p>
        </w:tc>
      </w:tr>
      <w:tr w:rsidR="00916BBD" w14:paraId="05E7D72F" w14:textId="77777777" w:rsidTr="00916BBD">
        <w:tc>
          <w:tcPr>
            <w:tcW w:w="2448" w:type="dxa"/>
            <w:vAlign w:val="center"/>
          </w:tcPr>
          <w:p w14:paraId="33DD0A8B" w14:textId="026B60D5" w:rsidR="00916BBD" w:rsidRDefault="00916BBD" w:rsidP="00916BBD">
            <w:pPr>
              <w:spacing w:before="120" w:after="120"/>
              <w:jc w:val="both"/>
              <w:rPr>
                <w:b/>
                <w:kern w:val="2"/>
                <w:szCs w:val="24"/>
              </w:rPr>
            </w:pPr>
            <w:r>
              <w:rPr>
                <w:b/>
                <w:kern w:val="2"/>
                <w:szCs w:val="24"/>
              </w:rPr>
              <w:t>Sutarties data</w:t>
            </w:r>
          </w:p>
        </w:tc>
        <w:tc>
          <w:tcPr>
            <w:tcW w:w="2177" w:type="dxa"/>
            <w:vAlign w:val="center"/>
          </w:tcPr>
          <w:p w14:paraId="41EA482B" w14:textId="77777777" w:rsidR="00916BBD" w:rsidRPr="009707DC" w:rsidRDefault="00916BBD" w:rsidP="009707DC">
            <w:pPr>
              <w:spacing w:before="120" w:after="120"/>
              <w:jc w:val="center"/>
              <w:rPr>
                <w:b/>
                <w:bCs/>
                <w:kern w:val="2"/>
                <w:szCs w:val="24"/>
              </w:rPr>
            </w:pPr>
          </w:p>
        </w:tc>
        <w:tc>
          <w:tcPr>
            <w:tcW w:w="2362" w:type="dxa"/>
            <w:vAlign w:val="center"/>
          </w:tcPr>
          <w:p w14:paraId="53DF7302" w14:textId="77777777" w:rsidR="00916BBD" w:rsidRDefault="00916BBD" w:rsidP="00916BBD">
            <w:pPr>
              <w:spacing w:before="120" w:after="120"/>
              <w:jc w:val="both"/>
              <w:rPr>
                <w:b/>
                <w:kern w:val="2"/>
                <w:szCs w:val="24"/>
              </w:rPr>
            </w:pPr>
            <w:r>
              <w:rPr>
                <w:b/>
                <w:kern w:val="2"/>
                <w:szCs w:val="24"/>
              </w:rPr>
              <w:t>Sutarties numeris</w:t>
            </w:r>
          </w:p>
        </w:tc>
        <w:tc>
          <w:tcPr>
            <w:tcW w:w="2571" w:type="dxa"/>
            <w:vAlign w:val="center"/>
          </w:tcPr>
          <w:p w14:paraId="3E4C0851" w14:textId="77777777" w:rsidR="00916BBD" w:rsidRPr="009707DC" w:rsidRDefault="00916BBD" w:rsidP="009707DC">
            <w:pPr>
              <w:spacing w:before="120" w:after="120"/>
              <w:jc w:val="center"/>
              <w:rPr>
                <w:b/>
                <w:bCs/>
                <w:kern w:val="2"/>
                <w:szCs w:val="24"/>
              </w:rPr>
            </w:pPr>
          </w:p>
        </w:tc>
      </w:tr>
    </w:tbl>
    <w:p w14:paraId="2A36CBB1" w14:textId="77777777" w:rsidR="00916BBD" w:rsidRDefault="00916BBD" w:rsidP="00916BB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16BBD" w14:paraId="59D2EFCF" w14:textId="77777777" w:rsidTr="00300931">
        <w:tc>
          <w:tcPr>
            <w:tcW w:w="9558" w:type="dxa"/>
            <w:gridSpan w:val="3"/>
          </w:tcPr>
          <w:p w14:paraId="1330FFD3" w14:textId="0425CE1B" w:rsidR="00916BBD" w:rsidRPr="00916BBD" w:rsidRDefault="00916BBD" w:rsidP="00916BBD">
            <w:pPr>
              <w:pStyle w:val="Sraopastraipa"/>
              <w:numPr>
                <w:ilvl w:val="0"/>
                <w:numId w:val="1"/>
              </w:numPr>
              <w:spacing w:before="120" w:after="120"/>
              <w:ind w:left="714" w:hanging="357"/>
              <w:contextualSpacing w:val="0"/>
              <w:jc w:val="center"/>
              <w:rPr>
                <w:b/>
                <w:kern w:val="2"/>
                <w:szCs w:val="24"/>
              </w:rPr>
            </w:pPr>
            <w:r w:rsidRPr="00916BBD">
              <w:rPr>
                <w:b/>
                <w:kern w:val="2"/>
                <w:szCs w:val="24"/>
              </w:rPr>
              <w:t>SUTARTIES ŠALYS</w:t>
            </w:r>
          </w:p>
        </w:tc>
      </w:tr>
      <w:tr w:rsidR="00AB1AD6" w14:paraId="60400A88" w14:textId="77777777" w:rsidTr="00300931">
        <w:tc>
          <w:tcPr>
            <w:tcW w:w="2808" w:type="dxa"/>
            <w:vMerge w:val="restart"/>
          </w:tcPr>
          <w:p w14:paraId="0C46ADD9" w14:textId="77777777" w:rsidR="00AB1AD6" w:rsidRDefault="00AB1AD6" w:rsidP="00AB1AD6">
            <w:pPr>
              <w:jc w:val="center"/>
              <w:rPr>
                <w:b/>
                <w:kern w:val="2"/>
                <w:szCs w:val="24"/>
              </w:rPr>
            </w:pPr>
          </w:p>
          <w:p w14:paraId="0E88028D" w14:textId="77777777" w:rsidR="00AB1AD6" w:rsidRDefault="00AB1AD6" w:rsidP="00AB1AD6">
            <w:pPr>
              <w:jc w:val="center"/>
              <w:rPr>
                <w:b/>
                <w:kern w:val="2"/>
                <w:szCs w:val="24"/>
              </w:rPr>
            </w:pPr>
          </w:p>
          <w:p w14:paraId="12D68EDA" w14:textId="77777777" w:rsidR="00AB1AD6" w:rsidRDefault="00AB1AD6" w:rsidP="00AB1AD6">
            <w:pPr>
              <w:jc w:val="center"/>
              <w:rPr>
                <w:b/>
                <w:kern w:val="2"/>
                <w:szCs w:val="24"/>
              </w:rPr>
            </w:pPr>
          </w:p>
          <w:p w14:paraId="4C32FA71" w14:textId="77777777" w:rsidR="00AB1AD6" w:rsidRDefault="00AB1AD6" w:rsidP="00AB1AD6">
            <w:pPr>
              <w:rPr>
                <w:b/>
                <w:kern w:val="2"/>
                <w:szCs w:val="24"/>
              </w:rPr>
            </w:pPr>
          </w:p>
          <w:p w14:paraId="5ABE9232" w14:textId="77777777" w:rsidR="00AB1AD6" w:rsidRDefault="00AB1AD6" w:rsidP="00AB1AD6">
            <w:pPr>
              <w:rPr>
                <w:b/>
                <w:kern w:val="2"/>
                <w:szCs w:val="24"/>
              </w:rPr>
            </w:pPr>
            <w:r>
              <w:rPr>
                <w:b/>
                <w:kern w:val="2"/>
                <w:szCs w:val="24"/>
              </w:rPr>
              <w:t>1.1. Pirkėjas</w:t>
            </w:r>
          </w:p>
        </w:tc>
        <w:tc>
          <w:tcPr>
            <w:tcW w:w="3240" w:type="dxa"/>
          </w:tcPr>
          <w:p w14:paraId="5BFB7D80" w14:textId="77777777" w:rsidR="00AB1AD6" w:rsidRDefault="00AB1AD6" w:rsidP="00AB1AD6">
            <w:pPr>
              <w:rPr>
                <w:kern w:val="2"/>
                <w:szCs w:val="24"/>
              </w:rPr>
            </w:pPr>
            <w:r>
              <w:rPr>
                <w:kern w:val="2"/>
                <w:szCs w:val="24"/>
              </w:rPr>
              <w:t>1.1.1. Pavadinimas</w:t>
            </w:r>
          </w:p>
        </w:tc>
        <w:tc>
          <w:tcPr>
            <w:tcW w:w="3510" w:type="dxa"/>
          </w:tcPr>
          <w:p w14:paraId="5A0A8292" w14:textId="325C2344" w:rsidR="00AB1AD6" w:rsidRDefault="00AB1AD6" w:rsidP="00CD638D">
            <w:pPr>
              <w:rPr>
                <w:kern w:val="2"/>
                <w:szCs w:val="24"/>
              </w:rPr>
            </w:pPr>
            <w:r w:rsidRPr="005E5344">
              <w:rPr>
                <w:kern w:val="2"/>
                <w:szCs w:val="24"/>
              </w:rPr>
              <w:t>Panevėžio miesto savivaldybės administracija</w:t>
            </w:r>
          </w:p>
        </w:tc>
      </w:tr>
      <w:tr w:rsidR="00AB1AD6" w14:paraId="1044E308" w14:textId="77777777" w:rsidTr="00300931">
        <w:tc>
          <w:tcPr>
            <w:tcW w:w="2808" w:type="dxa"/>
            <w:vMerge/>
          </w:tcPr>
          <w:p w14:paraId="13E0E80A" w14:textId="77777777" w:rsidR="00AB1AD6" w:rsidRDefault="00AB1AD6" w:rsidP="00AB1AD6">
            <w:pPr>
              <w:rPr>
                <w:kern w:val="2"/>
                <w:szCs w:val="24"/>
              </w:rPr>
            </w:pPr>
          </w:p>
        </w:tc>
        <w:tc>
          <w:tcPr>
            <w:tcW w:w="3240" w:type="dxa"/>
          </w:tcPr>
          <w:p w14:paraId="363278F0" w14:textId="77777777" w:rsidR="00AB1AD6" w:rsidRDefault="00AB1AD6" w:rsidP="00AB1AD6">
            <w:pPr>
              <w:rPr>
                <w:kern w:val="2"/>
                <w:szCs w:val="24"/>
              </w:rPr>
            </w:pPr>
            <w:r>
              <w:rPr>
                <w:kern w:val="2"/>
                <w:szCs w:val="24"/>
              </w:rPr>
              <w:t>1.1.2. Juridinio asmens kodas</w:t>
            </w:r>
          </w:p>
        </w:tc>
        <w:tc>
          <w:tcPr>
            <w:tcW w:w="3510" w:type="dxa"/>
          </w:tcPr>
          <w:p w14:paraId="49565698" w14:textId="13C1AE83" w:rsidR="00AB1AD6" w:rsidRDefault="00AB1AD6" w:rsidP="00CD638D">
            <w:pPr>
              <w:rPr>
                <w:kern w:val="2"/>
                <w:szCs w:val="24"/>
              </w:rPr>
            </w:pPr>
            <w:r w:rsidRPr="005E5344">
              <w:rPr>
                <w:kern w:val="2"/>
                <w:szCs w:val="24"/>
              </w:rPr>
              <w:t>288724610</w:t>
            </w:r>
          </w:p>
        </w:tc>
      </w:tr>
      <w:tr w:rsidR="00AB1AD6" w14:paraId="4EFA0980" w14:textId="77777777" w:rsidTr="00300931">
        <w:tc>
          <w:tcPr>
            <w:tcW w:w="2808" w:type="dxa"/>
            <w:vMerge/>
          </w:tcPr>
          <w:p w14:paraId="3DC66D44" w14:textId="77777777" w:rsidR="00AB1AD6" w:rsidRDefault="00AB1AD6" w:rsidP="00AB1AD6">
            <w:pPr>
              <w:rPr>
                <w:kern w:val="2"/>
                <w:szCs w:val="24"/>
              </w:rPr>
            </w:pPr>
          </w:p>
        </w:tc>
        <w:tc>
          <w:tcPr>
            <w:tcW w:w="3240" w:type="dxa"/>
          </w:tcPr>
          <w:p w14:paraId="005AAEDC" w14:textId="77777777" w:rsidR="00AB1AD6" w:rsidRDefault="00AB1AD6" w:rsidP="00AB1AD6">
            <w:pPr>
              <w:rPr>
                <w:kern w:val="2"/>
                <w:szCs w:val="24"/>
              </w:rPr>
            </w:pPr>
            <w:r>
              <w:rPr>
                <w:kern w:val="2"/>
                <w:szCs w:val="24"/>
              </w:rPr>
              <w:t>1.1.3. Adresas</w:t>
            </w:r>
          </w:p>
        </w:tc>
        <w:tc>
          <w:tcPr>
            <w:tcW w:w="3510" w:type="dxa"/>
          </w:tcPr>
          <w:p w14:paraId="0850A405" w14:textId="77777777" w:rsidR="00AB1AD6" w:rsidRPr="005E5344" w:rsidRDefault="00AB1AD6" w:rsidP="00AB1AD6">
            <w:pPr>
              <w:rPr>
                <w:kern w:val="2"/>
                <w:szCs w:val="24"/>
              </w:rPr>
            </w:pPr>
            <w:r w:rsidRPr="005E5344">
              <w:rPr>
                <w:kern w:val="2"/>
                <w:szCs w:val="24"/>
              </w:rPr>
              <w:t>Laisvės a. 20,</w:t>
            </w:r>
          </w:p>
          <w:p w14:paraId="31F2E9A4" w14:textId="18B111C9" w:rsidR="00AB1AD6" w:rsidRDefault="00AB1AD6" w:rsidP="00CD638D">
            <w:pPr>
              <w:rPr>
                <w:kern w:val="2"/>
                <w:szCs w:val="24"/>
              </w:rPr>
            </w:pPr>
            <w:r w:rsidRPr="005E5344">
              <w:rPr>
                <w:kern w:val="2"/>
                <w:szCs w:val="24"/>
              </w:rPr>
              <w:t>LT 35200</w:t>
            </w:r>
            <w:r>
              <w:rPr>
                <w:kern w:val="2"/>
                <w:szCs w:val="24"/>
              </w:rPr>
              <w:t xml:space="preserve"> </w:t>
            </w:r>
            <w:r w:rsidRPr="005E5344">
              <w:rPr>
                <w:kern w:val="2"/>
                <w:szCs w:val="24"/>
              </w:rPr>
              <w:t>Panevėžys</w:t>
            </w:r>
          </w:p>
        </w:tc>
      </w:tr>
      <w:tr w:rsidR="00AB1AD6" w14:paraId="273E6F13" w14:textId="77777777" w:rsidTr="00300931">
        <w:tc>
          <w:tcPr>
            <w:tcW w:w="2808" w:type="dxa"/>
            <w:vMerge/>
          </w:tcPr>
          <w:p w14:paraId="694B6251" w14:textId="77777777" w:rsidR="00AB1AD6" w:rsidRDefault="00AB1AD6" w:rsidP="00AB1AD6">
            <w:pPr>
              <w:rPr>
                <w:kern w:val="2"/>
                <w:szCs w:val="24"/>
              </w:rPr>
            </w:pPr>
          </w:p>
        </w:tc>
        <w:tc>
          <w:tcPr>
            <w:tcW w:w="3240" w:type="dxa"/>
          </w:tcPr>
          <w:p w14:paraId="0C07B012" w14:textId="77777777" w:rsidR="00AB1AD6" w:rsidRDefault="00AB1AD6" w:rsidP="00AB1AD6">
            <w:pPr>
              <w:rPr>
                <w:kern w:val="2"/>
                <w:szCs w:val="24"/>
              </w:rPr>
            </w:pPr>
            <w:r>
              <w:rPr>
                <w:kern w:val="2"/>
                <w:szCs w:val="24"/>
              </w:rPr>
              <w:t>1.1.4. PVM mokėtojo kodas</w:t>
            </w:r>
          </w:p>
        </w:tc>
        <w:tc>
          <w:tcPr>
            <w:tcW w:w="3510" w:type="dxa"/>
          </w:tcPr>
          <w:p w14:paraId="1DFA5292" w14:textId="5C0407D0" w:rsidR="00AB1AD6" w:rsidRDefault="00AB1AD6" w:rsidP="00CD638D">
            <w:pPr>
              <w:rPr>
                <w:kern w:val="2"/>
                <w:szCs w:val="24"/>
              </w:rPr>
            </w:pPr>
            <w:r w:rsidRPr="005E5344">
              <w:rPr>
                <w:kern w:val="2"/>
                <w:szCs w:val="24"/>
              </w:rPr>
              <w:t>Ne PVM mokėtojas</w:t>
            </w:r>
          </w:p>
        </w:tc>
      </w:tr>
      <w:tr w:rsidR="00AB1AD6" w14:paraId="6DA08115" w14:textId="77777777" w:rsidTr="00300931">
        <w:tc>
          <w:tcPr>
            <w:tcW w:w="2808" w:type="dxa"/>
            <w:vMerge/>
          </w:tcPr>
          <w:p w14:paraId="2138030C" w14:textId="77777777" w:rsidR="00AB1AD6" w:rsidRDefault="00AB1AD6" w:rsidP="00AB1AD6">
            <w:pPr>
              <w:rPr>
                <w:kern w:val="2"/>
                <w:szCs w:val="24"/>
              </w:rPr>
            </w:pPr>
          </w:p>
        </w:tc>
        <w:tc>
          <w:tcPr>
            <w:tcW w:w="3240" w:type="dxa"/>
          </w:tcPr>
          <w:p w14:paraId="7CD9A059" w14:textId="77777777" w:rsidR="00AB1AD6" w:rsidRDefault="00AB1AD6" w:rsidP="00AB1AD6">
            <w:pPr>
              <w:rPr>
                <w:kern w:val="2"/>
                <w:szCs w:val="24"/>
              </w:rPr>
            </w:pPr>
            <w:r>
              <w:rPr>
                <w:kern w:val="2"/>
                <w:szCs w:val="24"/>
              </w:rPr>
              <w:t>1.1.5. Atsiskaitomoji sąskaita</w:t>
            </w:r>
          </w:p>
        </w:tc>
        <w:tc>
          <w:tcPr>
            <w:tcW w:w="3510" w:type="dxa"/>
          </w:tcPr>
          <w:p w14:paraId="43E970FD" w14:textId="21AC8E75" w:rsidR="00AB1AD6" w:rsidRDefault="00AB1AD6" w:rsidP="00CD638D">
            <w:pPr>
              <w:rPr>
                <w:kern w:val="2"/>
                <w:szCs w:val="24"/>
              </w:rPr>
            </w:pPr>
            <w:r w:rsidRPr="00787A51">
              <w:rPr>
                <w:szCs w:val="24"/>
              </w:rPr>
              <w:t>LT70 7300 0100 9139 8016</w:t>
            </w:r>
            <w:r w:rsidRPr="00D63541">
              <w:rPr>
                <w:lang w:eastAsia="ar-SA"/>
              </w:rPr>
              <w:t xml:space="preserve">  </w:t>
            </w:r>
          </w:p>
        </w:tc>
      </w:tr>
      <w:tr w:rsidR="00AB1AD6" w14:paraId="22BACE22" w14:textId="77777777" w:rsidTr="00300931">
        <w:tc>
          <w:tcPr>
            <w:tcW w:w="2808" w:type="dxa"/>
            <w:vMerge/>
          </w:tcPr>
          <w:p w14:paraId="41850767" w14:textId="77777777" w:rsidR="00AB1AD6" w:rsidRDefault="00AB1AD6" w:rsidP="00AB1AD6">
            <w:pPr>
              <w:rPr>
                <w:kern w:val="2"/>
                <w:szCs w:val="24"/>
              </w:rPr>
            </w:pPr>
          </w:p>
        </w:tc>
        <w:tc>
          <w:tcPr>
            <w:tcW w:w="3240" w:type="dxa"/>
          </w:tcPr>
          <w:p w14:paraId="2779CF2A" w14:textId="77777777" w:rsidR="00AB1AD6" w:rsidRDefault="00AB1AD6" w:rsidP="00AB1AD6">
            <w:pPr>
              <w:rPr>
                <w:kern w:val="2"/>
                <w:szCs w:val="24"/>
              </w:rPr>
            </w:pPr>
            <w:r>
              <w:rPr>
                <w:kern w:val="2"/>
                <w:szCs w:val="24"/>
              </w:rPr>
              <w:t>1.1.6. Bankas, banko kodas</w:t>
            </w:r>
          </w:p>
        </w:tc>
        <w:tc>
          <w:tcPr>
            <w:tcW w:w="3510" w:type="dxa"/>
          </w:tcPr>
          <w:p w14:paraId="070D4272" w14:textId="73E1D473" w:rsidR="00AB1AD6" w:rsidRDefault="00AB1AD6" w:rsidP="00CD638D">
            <w:pPr>
              <w:rPr>
                <w:kern w:val="2"/>
                <w:szCs w:val="24"/>
              </w:rPr>
            </w:pPr>
            <w:r w:rsidRPr="005E5344">
              <w:rPr>
                <w:kern w:val="2"/>
                <w:szCs w:val="24"/>
              </w:rPr>
              <w:t>„Swedbank“, AB, banko kodas 73000</w:t>
            </w:r>
          </w:p>
        </w:tc>
      </w:tr>
      <w:tr w:rsidR="00AB1AD6" w14:paraId="2FF83822" w14:textId="77777777" w:rsidTr="00300931">
        <w:tc>
          <w:tcPr>
            <w:tcW w:w="2808" w:type="dxa"/>
            <w:vMerge/>
          </w:tcPr>
          <w:p w14:paraId="7382A319" w14:textId="77777777" w:rsidR="00AB1AD6" w:rsidRDefault="00AB1AD6" w:rsidP="00AB1AD6">
            <w:pPr>
              <w:rPr>
                <w:kern w:val="2"/>
                <w:szCs w:val="24"/>
              </w:rPr>
            </w:pPr>
          </w:p>
        </w:tc>
        <w:tc>
          <w:tcPr>
            <w:tcW w:w="3240" w:type="dxa"/>
          </w:tcPr>
          <w:p w14:paraId="75B7F17C" w14:textId="77777777" w:rsidR="00AB1AD6" w:rsidRDefault="00AB1AD6" w:rsidP="00AB1AD6">
            <w:pPr>
              <w:rPr>
                <w:kern w:val="2"/>
                <w:szCs w:val="24"/>
              </w:rPr>
            </w:pPr>
            <w:r>
              <w:rPr>
                <w:kern w:val="2"/>
                <w:szCs w:val="24"/>
              </w:rPr>
              <w:t>1.1.7. Telefonas</w:t>
            </w:r>
          </w:p>
        </w:tc>
        <w:tc>
          <w:tcPr>
            <w:tcW w:w="3510" w:type="dxa"/>
          </w:tcPr>
          <w:p w14:paraId="2CB8288B" w14:textId="39A03797" w:rsidR="00AB1AD6" w:rsidRDefault="00AB1AD6" w:rsidP="00CD638D">
            <w:pPr>
              <w:rPr>
                <w:kern w:val="2"/>
                <w:szCs w:val="24"/>
              </w:rPr>
            </w:pPr>
            <w:r>
              <w:rPr>
                <w:szCs w:val="24"/>
              </w:rPr>
              <w:t xml:space="preserve">+370 45 501 </w:t>
            </w:r>
            <w:r w:rsidRPr="00125FD3">
              <w:rPr>
                <w:szCs w:val="24"/>
              </w:rPr>
              <w:t>360</w:t>
            </w:r>
          </w:p>
        </w:tc>
      </w:tr>
      <w:tr w:rsidR="00AB1AD6" w14:paraId="4CA975C4" w14:textId="77777777" w:rsidTr="00300931">
        <w:tc>
          <w:tcPr>
            <w:tcW w:w="2808" w:type="dxa"/>
            <w:vMerge/>
          </w:tcPr>
          <w:p w14:paraId="608E4FCF" w14:textId="77777777" w:rsidR="00AB1AD6" w:rsidRDefault="00AB1AD6" w:rsidP="00AB1AD6">
            <w:pPr>
              <w:rPr>
                <w:kern w:val="2"/>
                <w:szCs w:val="24"/>
              </w:rPr>
            </w:pPr>
          </w:p>
        </w:tc>
        <w:tc>
          <w:tcPr>
            <w:tcW w:w="3240" w:type="dxa"/>
          </w:tcPr>
          <w:p w14:paraId="4E98A1C6" w14:textId="77777777" w:rsidR="00AB1AD6" w:rsidRDefault="00AB1AD6" w:rsidP="00AB1AD6">
            <w:pPr>
              <w:rPr>
                <w:kern w:val="2"/>
                <w:szCs w:val="24"/>
              </w:rPr>
            </w:pPr>
            <w:r>
              <w:rPr>
                <w:kern w:val="2"/>
                <w:szCs w:val="24"/>
              </w:rPr>
              <w:t>1.1.8. El. paštas</w:t>
            </w:r>
          </w:p>
        </w:tc>
        <w:tc>
          <w:tcPr>
            <w:tcW w:w="3510" w:type="dxa"/>
          </w:tcPr>
          <w:p w14:paraId="50830025" w14:textId="5281606A" w:rsidR="00AB1AD6" w:rsidRDefault="00AB1AD6" w:rsidP="00CD638D">
            <w:pPr>
              <w:rPr>
                <w:kern w:val="2"/>
                <w:szCs w:val="24"/>
              </w:rPr>
            </w:pPr>
            <w:r w:rsidRPr="005E5344">
              <w:rPr>
                <w:kern w:val="2"/>
                <w:szCs w:val="24"/>
              </w:rPr>
              <w:t>administracija@panevezys.lt</w:t>
            </w:r>
          </w:p>
        </w:tc>
      </w:tr>
      <w:tr w:rsidR="00AB1AD6" w14:paraId="1D990BA9" w14:textId="77777777" w:rsidTr="00300931">
        <w:tc>
          <w:tcPr>
            <w:tcW w:w="2808" w:type="dxa"/>
            <w:vMerge/>
          </w:tcPr>
          <w:p w14:paraId="1C17B061" w14:textId="77777777" w:rsidR="00AB1AD6" w:rsidRDefault="00AB1AD6" w:rsidP="00AB1AD6">
            <w:pPr>
              <w:rPr>
                <w:kern w:val="2"/>
                <w:szCs w:val="24"/>
              </w:rPr>
            </w:pPr>
          </w:p>
        </w:tc>
        <w:tc>
          <w:tcPr>
            <w:tcW w:w="3240" w:type="dxa"/>
          </w:tcPr>
          <w:p w14:paraId="53D63A5A" w14:textId="77777777" w:rsidR="00AB1AD6" w:rsidRDefault="00AB1AD6" w:rsidP="00AB1AD6">
            <w:pPr>
              <w:rPr>
                <w:kern w:val="2"/>
                <w:szCs w:val="24"/>
              </w:rPr>
            </w:pPr>
            <w:r>
              <w:rPr>
                <w:kern w:val="2"/>
                <w:szCs w:val="24"/>
              </w:rPr>
              <w:t>1.1.9. Šalies atstovas</w:t>
            </w:r>
          </w:p>
        </w:tc>
        <w:tc>
          <w:tcPr>
            <w:tcW w:w="3510" w:type="dxa"/>
          </w:tcPr>
          <w:p w14:paraId="5C89629D" w14:textId="77777777" w:rsidR="00AB1AD6" w:rsidRDefault="00AB1AD6" w:rsidP="00CD638D">
            <w:pPr>
              <w:rPr>
                <w:kern w:val="2"/>
                <w:szCs w:val="24"/>
              </w:rPr>
            </w:pPr>
          </w:p>
        </w:tc>
      </w:tr>
      <w:tr w:rsidR="00AB1AD6" w14:paraId="6FE5B23A" w14:textId="77777777" w:rsidTr="00300931">
        <w:tc>
          <w:tcPr>
            <w:tcW w:w="2808" w:type="dxa"/>
            <w:vMerge/>
          </w:tcPr>
          <w:p w14:paraId="13611815" w14:textId="77777777" w:rsidR="00AB1AD6" w:rsidRDefault="00AB1AD6" w:rsidP="00AB1AD6">
            <w:pPr>
              <w:rPr>
                <w:kern w:val="2"/>
                <w:szCs w:val="24"/>
              </w:rPr>
            </w:pPr>
          </w:p>
        </w:tc>
        <w:tc>
          <w:tcPr>
            <w:tcW w:w="3240" w:type="dxa"/>
          </w:tcPr>
          <w:p w14:paraId="0EE58E43" w14:textId="77777777" w:rsidR="00AB1AD6" w:rsidRDefault="00AB1AD6" w:rsidP="00AB1AD6">
            <w:pPr>
              <w:rPr>
                <w:kern w:val="2"/>
                <w:szCs w:val="24"/>
              </w:rPr>
            </w:pPr>
            <w:r>
              <w:rPr>
                <w:kern w:val="2"/>
                <w:szCs w:val="24"/>
              </w:rPr>
              <w:t>1.1.10. Atstovavimo pagrindas</w:t>
            </w:r>
          </w:p>
        </w:tc>
        <w:tc>
          <w:tcPr>
            <w:tcW w:w="3510" w:type="dxa"/>
          </w:tcPr>
          <w:p w14:paraId="178F4F66" w14:textId="485CA410" w:rsidR="00AB1AD6" w:rsidRDefault="00AB1AD6" w:rsidP="00CD638D">
            <w:pPr>
              <w:rPr>
                <w:kern w:val="2"/>
                <w:szCs w:val="24"/>
              </w:rPr>
            </w:pPr>
            <w:r w:rsidRPr="005E5344">
              <w:rPr>
                <w:kern w:val="2"/>
                <w:szCs w:val="24"/>
              </w:rPr>
              <w:t>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 1-81 pripažinimo netekusiu galios“</w:t>
            </w:r>
          </w:p>
        </w:tc>
      </w:tr>
      <w:tr w:rsidR="00AB1AD6" w14:paraId="348F0B58" w14:textId="77777777" w:rsidTr="00300931">
        <w:tc>
          <w:tcPr>
            <w:tcW w:w="2808" w:type="dxa"/>
            <w:vMerge w:val="restart"/>
          </w:tcPr>
          <w:p w14:paraId="59F3416C" w14:textId="77777777" w:rsidR="00AB1AD6" w:rsidRDefault="00AB1AD6" w:rsidP="00AB1AD6">
            <w:pPr>
              <w:rPr>
                <w:b/>
                <w:kern w:val="2"/>
                <w:szCs w:val="24"/>
              </w:rPr>
            </w:pPr>
          </w:p>
          <w:p w14:paraId="6421AADE" w14:textId="77777777" w:rsidR="00AB1AD6" w:rsidRDefault="00AB1AD6" w:rsidP="00AB1AD6">
            <w:pPr>
              <w:rPr>
                <w:b/>
                <w:kern w:val="2"/>
                <w:szCs w:val="24"/>
              </w:rPr>
            </w:pPr>
          </w:p>
          <w:p w14:paraId="7AA4F04B" w14:textId="77777777" w:rsidR="00AB1AD6" w:rsidRDefault="00AB1AD6" w:rsidP="00AB1AD6">
            <w:pPr>
              <w:rPr>
                <w:b/>
                <w:kern w:val="2"/>
                <w:szCs w:val="24"/>
              </w:rPr>
            </w:pPr>
          </w:p>
          <w:p w14:paraId="24A371CC" w14:textId="77777777" w:rsidR="00AB1AD6" w:rsidRDefault="00AB1AD6" w:rsidP="00AB1AD6">
            <w:pPr>
              <w:rPr>
                <w:b/>
                <w:kern w:val="2"/>
                <w:szCs w:val="24"/>
              </w:rPr>
            </w:pPr>
            <w:r>
              <w:rPr>
                <w:b/>
                <w:kern w:val="2"/>
                <w:szCs w:val="24"/>
              </w:rPr>
              <w:t>1.2. Tiekėjas</w:t>
            </w:r>
          </w:p>
          <w:p w14:paraId="2D515F06" w14:textId="77777777" w:rsidR="00AB1AD6" w:rsidRDefault="00AB1AD6" w:rsidP="00AB1AD6">
            <w:pPr>
              <w:rPr>
                <w:color w:val="4472C4"/>
                <w:kern w:val="2"/>
                <w:szCs w:val="24"/>
              </w:rPr>
            </w:pPr>
            <w:r>
              <w:rPr>
                <w:color w:val="4472C4"/>
                <w:kern w:val="2"/>
                <w:szCs w:val="24"/>
              </w:rPr>
              <w:t>(jei Tiekėjas yra fizinis asmuo, skiltys atitinkamai pakoreguojamos.</w:t>
            </w:r>
          </w:p>
          <w:p w14:paraId="0239CC80" w14:textId="65D9DFC9" w:rsidR="00AB1AD6" w:rsidRPr="00916BBD" w:rsidRDefault="00AB1AD6" w:rsidP="00AB1AD6">
            <w:pPr>
              <w:rPr>
                <w:color w:val="4472C4"/>
                <w:kern w:val="2"/>
                <w:szCs w:val="24"/>
              </w:rPr>
            </w:pPr>
            <w:r>
              <w:rPr>
                <w:color w:val="4472C4"/>
                <w:kern w:val="2"/>
                <w:szCs w:val="24"/>
              </w:rPr>
              <w:t>Jei Tiekėjas yra tiekėjų grupė, skiltys pildomos įterpiant kiekvieno grupės nario informaciją)</w:t>
            </w:r>
          </w:p>
        </w:tc>
        <w:tc>
          <w:tcPr>
            <w:tcW w:w="3240" w:type="dxa"/>
          </w:tcPr>
          <w:p w14:paraId="7E670A30" w14:textId="77777777" w:rsidR="00AB1AD6" w:rsidRDefault="00AB1AD6" w:rsidP="00AB1AD6">
            <w:pPr>
              <w:rPr>
                <w:kern w:val="2"/>
                <w:szCs w:val="24"/>
              </w:rPr>
            </w:pPr>
            <w:r>
              <w:rPr>
                <w:kern w:val="2"/>
                <w:szCs w:val="24"/>
              </w:rPr>
              <w:t>1.2.1. Pavadinimas</w:t>
            </w:r>
          </w:p>
        </w:tc>
        <w:tc>
          <w:tcPr>
            <w:tcW w:w="3510" w:type="dxa"/>
          </w:tcPr>
          <w:p w14:paraId="51FEBC6A" w14:textId="77777777" w:rsidR="00AB1AD6" w:rsidRDefault="00AB1AD6" w:rsidP="00AB1AD6">
            <w:pPr>
              <w:jc w:val="center"/>
              <w:rPr>
                <w:kern w:val="2"/>
                <w:szCs w:val="24"/>
              </w:rPr>
            </w:pPr>
          </w:p>
        </w:tc>
      </w:tr>
      <w:tr w:rsidR="00AB1AD6" w14:paraId="2E3A74FD" w14:textId="77777777" w:rsidTr="00300931">
        <w:tc>
          <w:tcPr>
            <w:tcW w:w="2808" w:type="dxa"/>
            <w:vMerge/>
          </w:tcPr>
          <w:p w14:paraId="6EB30AD4" w14:textId="77777777" w:rsidR="00AB1AD6" w:rsidRDefault="00AB1AD6" w:rsidP="00AB1AD6">
            <w:pPr>
              <w:rPr>
                <w:b/>
                <w:kern w:val="2"/>
                <w:szCs w:val="24"/>
              </w:rPr>
            </w:pPr>
          </w:p>
        </w:tc>
        <w:tc>
          <w:tcPr>
            <w:tcW w:w="3240" w:type="dxa"/>
          </w:tcPr>
          <w:p w14:paraId="65B35B61" w14:textId="77777777" w:rsidR="00AB1AD6" w:rsidRDefault="00AB1AD6" w:rsidP="00AB1AD6">
            <w:pPr>
              <w:rPr>
                <w:kern w:val="2"/>
                <w:szCs w:val="24"/>
              </w:rPr>
            </w:pPr>
            <w:r>
              <w:rPr>
                <w:kern w:val="2"/>
                <w:szCs w:val="24"/>
              </w:rPr>
              <w:t>1.2.2. Juridinio asmens kodas</w:t>
            </w:r>
          </w:p>
        </w:tc>
        <w:tc>
          <w:tcPr>
            <w:tcW w:w="3510" w:type="dxa"/>
          </w:tcPr>
          <w:p w14:paraId="2CC57587" w14:textId="77777777" w:rsidR="00AB1AD6" w:rsidRDefault="00AB1AD6" w:rsidP="00AB1AD6">
            <w:pPr>
              <w:jc w:val="center"/>
              <w:rPr>
                <w:kern w:val="2"/>
                <w:szCs w:val="24"/>
              </w:rPr>
            </w:pPr>
          </w:p>
        </w:tc>
      </w:tr>
      <w:tr w:rsidR="00AB1AD6" w14:paraId="6FE54737" w14:textId="77777777" w:rsidTr="00300931">
        <w:tc>
          <w:tcPr>
            <w:tcW w:w="2808" w:type="dxa"/>
            <w:vMerge/>
          </w:tcPr>
          <w:p w14:paraId="13A6E98D" w14:textId="77777777" w:rsidR="00AB1AD6" w:rsidRDefault="00AB1AD6" w:rsidP="00AB1AD6">
            <w:pPr>
              <w:rPr>
                <w:b/>
                <w:kern w:val="2"/>
                <w:szCs w:val="24"/>
              </w:rPr>
            </w:pPr>
          </w:p>
        </w:tc>
        <w:tc>
          <w:tcPr>
            <w:tcW w:w="3240" w:type="dxa"/>
          </w:tcPr>
          <w:p w14:paraId="055A7F52" w14:textId="77777777" w:rsidR="00AB1AD6" w:rsidRDefault="00AB1AD6" w:rsidP="00AB1AD6">
            <w:pPr>
              <w:rPr>
                <w:kern w:val="2"/>
                <w:szCs w:val="24"/>
              </w:rPr>
            </w:pPr>
            <w:r>
              <w:rPr>
                <w:kern w:val="2"/>
                <w:szCs w:val="24"/>
              </w:rPr>
              <w:t>1.2.3. Adresas</w:t>
            </w:r>
          </w:p>
        </w:tc>
        <w:tc>
          <w:tcPr>
            <w:tcW w:w="3510" w:type="dxa"/>
          </w:tcPr>
          <w:p w14:paraId="7BD32FFF" w14:textId="77777777" w:rsidR="00AB1AD6" w:rsidRDefault="00AB1AD6" w:rsidP="00AB1AD6">
            <w:pPr>
              <w:jc w:val="center"/>
              <w:rPr>
                <w:kern w:val="2"/>
                <w:szCs w:val="24"/>
              </w:rPr>
            </w:pPr>
          </w:p>
        </w:tc>
      </w:tr>
      <w:tr w:rsidR="00AB1AD6" w14:paraId="0FE41034" w14:textId="77777777" w:rsidTr="00300931">
        <w:tc>
          <w:tcPr>
            <w:tcW w:w="2808" w:type="dxa"/>
            <w:vMerge/>
          </w:tcPr>
          <w:p w14:paraId="49E9F34E" w14:textId="77777777" w:rsidR="00AB1AD6" w:rsidRDefault="00AB1AD6" w:rsidP="00AB1AD6">
            <w:pPr>
              <w:rPr>
                <w:b/>
                <w:kern w:val="2"/>
                <w:szCs w:val="24"/>
              </w:rPr>
            </w:pPr>
          </w:p>
        </w:tc>
        <w:tc>
          <w:tcPr>
            <w:tcW w:w="3240" w:type="dxa"/>
          </w:tcPr>
          <w:p w14:paraId="2F27C796" w14:textId="77777777" w:rsidR="00AB1AD6" w:rsidRDefault="00AB1AD6" w:rsidP="00AB1AD6">
            <w:pPr>
              <w:rPr>
                <w:kern w:val="2"/>
                <w:szCs w:val="24"/>
              </w:rPr>
            </w:pPr>
            <w:r>
              <w:rPr>
                <w:kern w:val="2"/>
                <w:szCs w:val="24"/>
              </w:rPr>
              <w:t>1.2.4. PVM mokėtojo kodas</w:t>
            </w:r>
          </w:p>
        </w:tc>
        <w:tc>
          <w:tcPr>
            <w:tcW w:w="3510" w:type="dxa"/>
          </w:tcPr>
          <w:p w14:paraId="24208D93" w14:textId="77777777" w:rsidR="00AB1AD6" w:rsidRDefault="00AB1AD6" w:rsidP="00AB1AD6">
            <w:pPr>
              <w:jc w:val="center"/>
              <w:rPr>
                <w:kern w:val="2"/>
                <w:szCs w:val="24"/>
              </w:rPr>
            </w:pPr>
          </w:p>
        </w:tc>
      </w:tr>
      <w:tr w:rsidR="00AB1AD6" w14:paraId="1EABF1DF" w14:textId="77777777" w:rsidTr="00300931">
        <w:tc>
          <w:tcPr>
            <w:tcW w:w="2808" w:type="dxa"/>
            <w:vMerge/>
          </w:tcPr>
          <w:p w14:paraId="3B4E5F87" w14:textId="77777777" w:rsidR="00AB1AD6" w:rsidRDefault="00AB1AD6" w:rsidP="00AB1AD6">
            <w:pPr>
              <w:rPr>
                <w:b/>
                <w:kern w:val="2"/>
                <w:szCs w:val="24"/>
              </w:rPr>
            </w:pPr>
          </w:p>
        </w:tc>
        <w:tc>
          <w:tcPr>
            <w:tcW w:w="3240" w:type="dxa"/>
          </w:tcPr>
          <w:p w14:paraId="48B38034" w14:textId="77777777" w:rsidR="00AB1AD6" w:rsidRDefault="00AB1AD6" w:rsidP="00AB1AD6">
            <w:pPr>
              <w:rPr>
                <w:kern w:val="2"/>
                <w:szCs w:val="24"/>
              </w:rPr>
            </w:pPr>
            <w:r>
              <w:rPr>
                <w:kern w:val="2"/>
                <w:szCs w:val="24"/>
              </w:rPr>
              <w:t>1.2.5. Atsiskaitomoji sąskaita</w:t>
            </w:r>
          </w:p>
        </w:tc>
        <w:tc>
          <w:tcPr>
            <w:tcW w:w="3510" w:type="dxa"/>
          </w:tcPr>
          <w:p w14:paraId="294A33A4" w14:textId="77777777" w:rsidR="00AB1AD6" w:rsidRDefault="00AB1AD6" w:rsidP="00AB1AD6">
            <w:pPr>
              <w:jc w:val="center"/>
              <w:rPr>
                <w:kern w:val="2"/>
                <w:szCs w:val="24"/>
              </w:rPr>
            </w:pPr>
          </w:p>
        </w:tc>
      </w:tr>
      <w:tr w:rsidR="00AB1AD6" w14:paraId="43914C82" w14:textId="77777777" w:rsidTr="00300931">
        <w:tc>
          <w:tcPr>
            <w:tcW w:w="2808" w:type="dxa"/>
            <w:vMerge/>
          </w:tcPr>
          <w:p w14:paraId="456AC2F1" w14:textId="77777777" w:rsidR="00AB1AD6" w:rsidRDefault="00AB1AD6" w:rsidP="00AB1AD6">
            <w:pPr>
              <w:rPr>
                <w:b/>
                <w:kern w:val="2"/>
                <w:szCs w:val="24"/>
              </w:rPr>
            </w:pPr>
          </w:p>
        </w:tc>
        <w:tc>
          <w:tcPr>
            <w:tcW w:w="3240" w:type="dxa"/>
          </w:tcPr>
          <w:p w14:paraId="2BC5639B" w14:textId="77777777" w:rsidR="00AB1AD6" w:rsidRDefault="00AB1AD6" w:rsidP="00AB1AD6">
            <w:pPr>
              <w:rPr>
                <w:kern w:val="2"/>
                <w:szCs w:val="24"/>
              </w:rPr>
            </w:pPr>
            <w:r>
              <w:rPr>
                <w:kern w:val="2"/>
                <w:szCs w:val="24"/>
              </w:rPr>
              <w:t>1.2.6. Bankas, banko kodas</w:t>
            </w:r>
          </w:p>
        </w:tc>
        <w:tc>
          <w:tcPr>
            <w:tcW w:w="3510" w:type="dxa"/>
          </w:tcPr>
          <w:p w14:paraId="4E8AF2CC" w14:textId="77777777" w:rsidR="00AB1AD6" w:rsidRDefault="00AB1AD6" w:rsidP="00AB1AD6">
            <w:pPr>
              <w:jc w:val="center"/>
              <w:rPr>
                <w:kern w:val="2"/>
                <w:szCs w:val="24"/>
              </w:rPr>
            </w:pPr>
          </w:p>
        </w:tc>
      </w:tr>
      <w:tr w:rsidR="00AB1AD6" w14:paraId="00463E98" w14:textId="77777777" w:rsidTr="00300931">
        <w:tc>
          <w:tcPr>
            <w:tcW w:w="2808" w:type="dxa"/>
            <w:vMerge/>
          </w:tcPr>
          <w:p w14:paraId="3830ED3F" w14:textId="77777777" w:rsidR="00AB1AD6" w:rsidRDefault="00AB1AD6" w:rsidP="00AB1AD6">
            <w:pPr>
              <w:rPr>
                <w:b/>
                <w:kern w:val="2"/>
                <w:szCs w:val="24"/>
              </w:rPr>
            </w:pPr>
          </w:p>
        </w:tc>
        <w:tc>
          <w:tcPr>
            <w:tcW w:w="3240" w:type="dxa"/>
          </w:tcPr>
          <w:p w14:paraId="480A5171" w14:textId="77777777" w:rsidR="00AB1AD6" w:rsidRDefault="00AB1AD6" w:rsidP="00AB1AD6">
            <w:pPr>
              <w:rPr>
                <w:kern w:val="2"/>
                <w:szCs w:val="24"/>
              </w:rPr>
            </w:pPr>
            <w:r>
              <w:rPr>
                <w:kern w:val="2"/>
                <w:szCs w:val="24"/>
              </w:rPr>
              <w:t>1.2.7. Telefonas</w:t>
            </w:r>
          </w:p>
        </w:tc>
        <w:tc>
          <w:tcPr>
            <w:tcW w:w="3510" w:type="dxa"/>
          </w:tcPr>
          <w:p w14:paraId="4EE347CC" w14:textId="77777777" w:rsidR="00AB1AD6" w:rsidRDefault="00AB1AD6" w:rsidP="00AB1AD6">
            <w:pPr>
              <w:jc w:val="center"/>
              <w:rPr>
                <w:kern w:val="2"/>
                <w:szCs w:val="24"/>
              </w:rPr>
            </w:pPr>
          </w:p>
        </w:tc>
      </w:tr>
      <w:tr w:rsidR="00AB1AD6" w14:paraId="5FE0A6E4" w14:textId="77777777" w:rsidTr="00300931">
        <w:tc>
          <w:tcPr>
            <w:tcW w:w="2808" w:type="dxa"/>
            <w:vMerge/>
          </w:tcPr>
          <w:p w14:paraId="21DC0CC3" w14:textId="77777777" w:rsidR="00AB1AD6" w:rsidRDefault="00AB1AD6" w:rsidP="00AB1AD6">
            <w:pPr>
              <w:rPr>
                <w:b/>
                <w:kern w:val="2"/>
                <w:szCs w:val="24"/>
              </w:rPr>
            </w:pPr>
          </w:p>
        </w:tc>
        <w:tc>
          <w:tcPr>
            <w:tcW w:w="3240" w:type="dxa"/>
          </w:tcPr>
          <w:p w14:paraId="11E24985" w14:textId="77777777" w:rsidR="00AB1AD6" w:rsidRDefault="00AB1AD6" w:rsidP="00AB1AD6">
            <w:pPr>
              <w:rPr>
                <w:kern w:val="2"/>
                <w:szCs w:val="24"/>
              </w:rPr>
            </w:pPr>
            <w:r>
              <w:rPr>
                <w:kern w:val="2"/>
                <w:szCs w:val="24"/>
              </w:rPr>
              <w:t>1.2.8. El. paštas</w:t>
            </w:r>
          </w:p>
        </w:tc>
        <w:tc>
          <w:tcPr>
            <w:tcW w:w="3510" w:type="dxa"/>
          </w:tcPr>
          <w:p w14:paraId="312B296A" w14:textId="77777777" w:rsidR="00AB1AD6" w:rsidRDefault="00AB1AD6" w:rsidP="00AB1AD6">
            <w:pPr>
              <w:jc w:val="center"/>
              <w:rPr>
                <w:kern w:val="2"/>
                <w:szCs w:val="24"/>
              </w:rPr>
            </w:pPr>
          </w:p>
        </w:tc>
      </w:tr>
      <w:tr w:rsidR="00AB1AD6" w14:paraId="61C118D0" w14:textId="77777777" w:rsidTr="00300931">
        <w:tc>
          <w:tcPr>
            <w:tcW w:w="2808" w:type="dxa"/>
            <w:vMerge/>
          </w:tcPr>
          <w:p w14:paraId="486F5B6F" w14:textId="77777777" w:rsidR="00AB1AD6" w:rsidRDefault="00AB1AD6" w:rsidP="00AB1AD6">
            <w:pPr>
              <w:rPr>
                <w:b/>
                <w:kern w:val="2"/>
                <w:szCs w:val="24"/>
              </w:rPr>
            </w:pPr>
          </w:p>
        </w:tc>
        <w:tc>
          <w:tcPr>
            <w:tcW w:w="3240" w:type="dxa"/>
          </w:tcPr>
          <w:p w14:paraId="73138CA9" w14:textId="77777777" w:rsidR="00AB1AD6" w:rsidRDefault="00AB1AD6" w:rsidP="00AB1AD6">
            <w:pPr>
              <w:rPr>
                <w:kern w:val="2"/>
                <w:szCs w:val="24"/>
              </w:rPr>
            </w:pPr>
            <w:r>
              <w:rPr>
                <w:kern w:val="2"/>
                <w:szCs w:val="24"/>
              </w:rPr>
              <w:t>1.2.9. Šalies atstovas</w:t>
            </w:r>
          </w:p>
        </w:tc>
        <w:tc>
          <w:tcPr>
            <w:tcW w:w="3510" w:type="dxa"/>
          </w:tcPr>
          <w:p w14:paraId="50081958" w14:textId="77777777" w:rsidR="00AB1AD6" w:rsidRDefault="00AB1AD6" w:rsidP="00AB1AD6">
            <w:pPr>
              <w:jc w:val="center"/>
              <w:rPr>
                <w:kern w:val="2"/>
                <w:szCs w:val="24"/>
              </w:rPr>
            </w:pPr>
          </w:p>
        </w:tc>
      </w:tr>
      <w:tr w:rsidR="00AB1AD6" w14:paraId="3980712D" w14:textId="77777777" w:rsidTr="00300931">
        <w:tc>
          <w:tcPr>
            <w:tcW w:w="2808" w:type="dxa"/>
            <w:vMerge/>
          </w:tcPr>
          <w:p w14:paraId="47E1C738" w14:textId="77777777" w:rsidR="00AB1AD6" w:rsidRDefault="00AB1AD6" w:rsidP="00AB1AD6">
            <w:pPr>
              <w:rPr>
                <w:b/>
                <w:kern w:val="2"/>
                <w:szCs w:val="24"/>
              </w:rPr>
            </w:pPr>
          </w:p>
        </w:tc>
        <w:tc>
          <w:tcPr>
            <w:tcW w:w="3240" w:type="dxa"/>
          </w:tcPr>
          <w:p w14:paraId="3BA47926" w14:textId="77777777" w:rsidR="00AB1AD6" w:rsidRDefault="00AB1AD6" w:rsidP="00AB1AD6">
            <w:pPr>
              <w:rPr>
                <w:kern w:val="2"/>
                <w:szCs w:val="24"/>
              </w:rPr>
            </w:pPr>
            <w:r>
              <w:rPr>
                <w:kern w:val="2"/>
                <w:szCs w:val="24"/>
              </w:rPr>
              <w:t>1.2.10. Atstovavimo pagrindas</w:t>
            </w:r>
          </w:p>
        </w:tc>
        <w:tc>
          <w:tcPr>
            <w:tcW w:w="3510" w:type="dxa"/>
          </w:tcPr>
          <w:p w14:paraId="2FC87D6C" w14:textId="77777777" w:rsidR="00AB1AD6" w:rsidRDefault="00AB1AD6" w:rsidP="00AB1AD6">
            <w:pPr>
              <w:jc w:val="center"/>
              <w:rPr>
                <w:kern w:val="2"/>
                <w:szCs w:val="24"/>
              </w:rPr>
            </w:pPr>
          </w:p>
        </w:tc>
      </w:tr>
    </w:tbl>
    <w:p w14:paraId="0F829621" w14:textId="77777777" w:rsidR="00916BBD" w:rsidRDefault="00916BBD" w:rsidP="00916BB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16BBD" w14:paraId="10E38B8B" w14:textId="77777777" w:rsidTr="00300931">
        <w:trPr>
          <w:trHeight w:val="300"/>
        </w:trPr>
        <w:tc>
          <w:tcPr>
            <w:tcW w:w="9535" w:type="dxa"/>
            <w:gridSpan w:val="4"/>
          </w:tcPr>
          <w:p w14:paraId="1FC62E1B" w14:textId="00B59C46" w:rsidR="00916BBD" w:rsidRPr="00916BBD" w:rsidRDefault="00916BBD" w:rsidP="00916BBD">
            <w:pPr>
              <w:pStyle w:val="Sraopastraipa"/>
              <w:numPr>
                <w:ilvl w:val="0"/>
                <w:numId w:val="1"/>
              </w:numPr>
              <w:spacing w:before="120" w:after="120"/>
              <w:contextualSpacing w:val="0"/>
              <w:jc w:val="center"/>
              <w:rPr>
                <w:b/>
                <w:kern w:val="2"/>
                <w:szCs w:val="24"/>
              </w:rPr>
            </w:pPr>
            <w:r w:rsidRPr="00916BBD">
              <w:rPr>
                <w:b/>
                <w:kern w:val="2"/>
                <w:szCs w:val="24"/>
              </w:rPr>
              <w:t>ATSAKINGI ASMENYS</w:t>
            </w:r>
          </w:p>
        </w:tc>
      </w:tr>
      <w:tr w:rsidR="00916BBD" w14:paraId="48F39A3F" w14:textId="77777777" w:rsidTr="00300931">
        <w:trPr>
          <w:trHeight w:val="300"/>
        </w:trPr>
        <w:tc>
          <w:tcPr>
            <w:tcW w:w="3094" w:type="dxa"/>
            <w:gridSpan w:val="2"/>
          </w:tcPr>
          <w:p w14:paraId="046CFCC9" w14:textId="0A273413" w:rsidR="00916BBD" w:rsidRDefault="00916BBD" w:rsidP="00916BBD">
            <w:pPr>
              <w:spacing w:before="120" w:after="120"/>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42A61B7" w14:textId="77777777" w:rsidR="00916BBD" w:rsidRDefault="00916BBD" w:rsidP="003D4115">
            <w:pPr>
              <w:spacing w:before="120" w:after="120"/>
              <w:rPr>
                <w:color w:val="4472C4"/>
                <w:kern w:val="2"/>
                <w:szCs w:val="24"/>
              </w:rPr>
            </w:pPr>
            <w:r>
              <w:rPr>
                <w:color w:val="4472C4"/>
                <w:kern w:val="2"/>
                <w:szCs w:val="24"/>
              </w:rPr>
              <w:t>(nurodyti padalinį / skyrių, pareigas, vardą, pavardę, tel., el. paštą)</w:t>
            </w:r>
          </w:p>
        </w:tc>
      </w:tr>
      <w:tr w:rsidR="00916BBD" w14:paraId="0754BA41" w14:textId="77777777" w:rsidTr="00300931">
        <w:trPr>
          <w:trHeight w:val="300"/>
        </w:trPr>
        <w:tc>
          <w:tcPr>
            <w:tcW w:w="3094" w:type="dxa"/>
            <w:gridSpan w:val="2"/>
          </w:tcPr>
          <w:p w14:paraId="44714AE3" w14:textId="5238D5DD" w:rsidR="00916BBD" w:rsidRDefault="00916BBD" w:rsidP="00916BBD">
            <w:pPr>
              <w:spacing w:before="120" w:after="120"/>
              <w:rPr>
                <w:b/>
                <w:kern w:val="2"/>
                <w:szCs w:val="24"/>
              </w:rPr>
            </w:pPr>
            <w:r>
              <w:rPr>
                <w:b/>
                <w:kern w:val="2"/>
                <w:szCs w:val="24"/>
              </w:rPr>
              <w:t>2.2. Tiekėjo kontaktiniai asmenys, atsakingi už Sutarties vykdymą</w:t>
            </w:r>
          </w:p>
        </w:tc>
        <w:tc>
          <w:tcPr>
            <w:tcW w:w="6441" w:type="dxa"/>
            <w:gridSpan w:val="2"/>
          </w:tcPr>
          <w:p w14:paraId="4952C4CD" w14:textId="77777777" w:rsidR="00916BBD" w:rsidRDefault="00916BBD" w:rsidP="003D4115">
            <w:pPr>
              <w:spacing w:before="120" w:after="120"/>
              <w:rPr>
                <w:color w:val="4472C4"/>
                <w:kern w:val="2"/>
                <w:szCs w:val="24"/>
              </w:rPr>
            </w:pPr>
            <w:r>
              <w:rPr>
                <w:color w:val="4472C4"/>
                <w:kern w:val="2"/>
                <w:szCs w:val="24"/>
              </w:rPr>
              <w:t>(nurodyti padalinį / skyrių, pareigas, vardą, pavardę, tel., el. paštą)</w:t>
            </w:r>
          </w:p>
        </w:tc>
      </w:tr>
      <w:tr w:rsidR="00916BBD" w14:paraId="5934B94A" w14:textId="77777777" w:rsidTr="00300931">
        <w:trPr>
          <w:trHeight w:val="300"/>
        </w:trPr>
        <w:tc>
          <w:tcPr>
            <w:tcW w:w="9535" w:type="dxa"/>
            <w:gridSpan w:val="4"/>
          </w:tcPr>
          <w:p w14:paraId="5879F18E" w14:textId="0ABC5E95" w:rsidR="00916BBD" w:rsidRPr="00916BBD" w:rsidRDefault="00916BBD" w:rsidP="00916BBD">
            <w:pPr>
              <w:pStyle w:val="Sraopastraipa"/>
              <w:numPr>
                <w:ilvl w:val="0"/>
                <w:numId w:val="1"/>
              </w:numPr>
              <w:spacing w:before="120" w:after="120"/>
              <w:contextualSpacing w:val="0"/>
              <w:jc w:val="center"/>
              <w:rPr>
                <w:b/>
                <w:kern w:val="2"/>
                <w:szCs w:val="24"/>
              </w:rPr>
            </w:pPr>
            <w:r w:rsidRPr="00916BBD">
              <w:rPr>
                <w:b/>
                <w:kern w:val="2"/>
                <w:szCs w:val="24"/>
              </w:rPr>
              <w:t>SUTARTIES DALYKAS</w:t>
            </w:r>
          </w:p>
        </w:tc>
      </w:tr>
      <w:tr w:rsidR="00916BBD" w14:paraId="23BE8D44" w14:textId="77777777" w:rsidTr="00300931">
        <w:trPr>
          <w:trHeight w:val="300"/>
        </w:trPr>
        <w:tc>
          <w:tcPr>
            <w:tcW w:w="3094" w:type="dxa"/>
            <w:gridSpan w:val="2"/>
          </w:tcPr>
          <w:p w14:paraId="56B52A84" w14:textId="77777777" w:rsidR="00916BBD" w:rsidRDefault="00916BBD" w:rsidP="00AB1AD6">
            <w:pPr>
              <w:spacing w:before="120" w:after="120"/>
              <w:rPr>
                <w:b/>
                <w:kern w:val="2"/>
                <w:szCs w:val="24"/>
              </w:rPr>
            </w:pPr>
            <w:r>
              <w:rPr>
                <w:b/>
                <w:kern w:val="2"/>
                <w:szCs w:val="24"/>
              </w:rPr>
              <w:t>3.1. Sutarties dalykas</w:t>
            </w:r>
          </w:p>
        </w:tc>
        <w:tc>
          <w:tcPr>
            <w:tcW w:w="6441" w:type="dxa"/>
            <w:gridSpan w:val="2"/>
          </w:tcPr>
          <w:p w14:paraId="48B061BC" w14:textId="245DFB62" w:rsidR="00AB1AD6" w:rsidRDefault="00AB1AD6" w:rsidP="00CD638D">
            <w:pPr>
              <w:spacing w:before="120" w:after="120"/>
              <w:rPr>
                <w:color w:val="000000"/>
                <w:kern w:val="2"/>
                <w:szCs w:val="24"/>
              </w:rPr>
            </w:pPr>
            <w:r>
              <w:rPr>
                <w:kern w:val="2"/>
                <w:szCs w:val="24"/>
              </w:rPr>
              <w:t>Tiekėjas įsipareigoja Sutartyje numatytomis sąlygomis suteikti Pirkėjui</w:t>
            </w:r>
            <w:r w:rsidR="0065448E">
              <w:rPr>
                <w:kern w:val="2"/>
                <w:szCs w:val="24"/>
              </w:rPr>
              <w:t xml:space="preserve"> </w:t>
            </w:r>
            <w:r w:rsidRPr="00E27C17">
              <w:rPr>
                <w:b/>
                <w:bCs/>
                <w:szCs w:val="24"/>
              </w:rPr>
              <w:t>tilto per Nevėžio upę J.</w:t>
            </w:r>
            <w:r>
              <w:rPr>
                <w:b/>
                <w:bCs/>
                <w:szCs w:val="24"/>
              </w:rPr>
              <w:t xml:space="preserve"> </w:t>
            </w:r>
            <w:r w:rsidRPr="00E27C17">
              <w:rPr>
                <w:b/>
                <w:bCs/>
                <w:szCs w:val="24"/>
              </w:rPr>
              <w:t>Biliūno gatvėje, Panevėžio mieste</w:t>
            </w:r>
            <w:r>
              <w:rPr>
                <w:b/>
                <w:bCs/>
                <w:szCs w:val="24"/>
              </w:rPr>
              <w:t xml:space="preserve"> </w:t>
            </w:r>
            <w:r>
              <w:rPr>
                <w:szCs w:val="24"/>
              </w:rPr>
              <w:t>(toliau – Statinys)</w:t>
            </w:r>
            <w:r>
              <w:rPr>
                <w:b/>
                <w:bCs/>
                <w:szCs w:val="24"/>
              </w:rPr>
              <w:t xml:space="preserve"> </w:t>
            </w:r>
            <w:r w:rsidRPr="00BF103B">
              <w:rPr>
                <w:b/>
                <w:bCs/>
                <w:szCs w:val="24"/>
              </w:rPr>
              <w:t>dalinės ekspertizės paslaugas</w:t>
            </w:r>
            <w:r w:rsidRPr="00BF103B">
              <w:rPr>
                <w:szCs w:val="24"/>
              </w:rPr>
              <w:t xml:space="preserve"> </w:t>
            </w:r>
            <w:r>
              <w:rPr>
                <w:color w:val="000000"/>
                <w:kern w:val="2"/>
                <w:szCs w:val="24"/>
              </w:rPr>
              <w:t xml:space="preserve">(toliau – Paslaugos). </w:t>
            </w:r>
          </w:p>
          <w:p w14:paraId="7A8A3920" w14:textId="6867FC3B" w:rsidR="00916BBD" w:rsidRDefault="00AB1AD6" w:rsidP="00AB1AD6">
            <w:pPr>
              <w:spacing w:before="120" w:after="120"/>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w:t>
            </w:r>
            <w:r w:rsidRPr="003F1E8A">
              <w:t>Techninė užduotis</w:t>
            </w:r>
            <w:r w:rsidRPr="00E7058C">
              <w:t>“</w:t>
            </w:r>
            <w:r>
              <w:rPr>
                <w:color w:val="000000"/>
                <w:kern w:val="2"/>
                <w:szCs w:val="24"/>
              </w:rPr>
              <w:t xml:space="preserve"> (toliau – Techninė specifikacija) ir </w:t>
            </w:r>
            <w:r w:rsidRPr="003F1E8A">
              <w:rPr>
                <w:color w:val="000000"/>
                <w:kern w:val="2"/>
                <w:szCs w:val="24"/>
              </w:rPr>
              <w:t>Sutarties priede Nr. 2 „Pasiūlymas“</w:t>
            </w:r>
            <w:r w:rsidRPr="00E7058C">
              <w:rPr>
                <w:color w:val="000000"/>
                <w:kern w:val="2"/>
                <w:szCs w:val="24"/>
              </w:rPr>
              <w:t>.</w:t>
            </w:r>
          </w:p>
        </w:tc>
      </w:tr>
      <w:tr w:rsidR="00916BBD" w14:paraId="0E09CB4B" w14:textId="77777777" w:rsidTr="00300931">
        <w:trPr>
          <w:trHeight w:val="300"/>
        </w:trPr>
        <w:tc>
          <w:tcPr>
            <w:tcW w:w="3094" w:type="dxa"/>
            <w:gridSpan w:val="2"/>
          </w:tcPr>
          <w:p w14:paraId="603E414B" w14:textId="4B5E830A" w:rsidR="00916BBD" w:rsidRDefault="00916BBD" w:rsidP="003D4115">
            <w:pPr>
              <w:spacing w:before="120" w:after="120"/>
              <w:rPr>
                <w:b/>
                <w:kern w:val="2"/>
                <w:szCs w:val="24"/>
              </w:rPr>
            </w:pPr>
            <w:r>
              <w:rPr>
                <w:b/>
                <w:kern w:val="2"/>
                <w:szCs w:val="24"/>
              </w:rPr>
              <w:t>3.2. Pirkimo pavadinimas ir numeris</w:t>
            </w:r>
          </w:p>
        </w:tc>
        <w:tc>
          <w:tcPr>
            <w:tcW w:w="6441" w:type="dxa"/>
            <w:gridSpan w:val="2"/>
          </w:tcPr>
          <w:p w14:paraId="4F5BC10C" w14:textId="77777777" w:rsidR="00916BBD" w:rsidRDefault="00916BBD" w:rsidP="003D4115">
            <w:pPr>
              <w:spacing w:before="120" w:after="120"/>
              <w:rPr>
                <w:kern w:val="2"/>
                <w:szCs w:val="24"/>
              </w:rPr>
            </w:pPr>
          </w:p>
        </w:tc>
      </w:tr>
      <w:tr w:rsidR="00916BBD" w14:paraId="4B635AE1" w14:textId="77777777" w:rsidTr="00300931">
        <w:trPr>
          <w:trHeight w:val="300"/>
        </w:trPr>
        <w:tc>
          <w:tcPr>
            <w:tcW w:w="3094" w:type="dxa"/>
            <w:gridSpan w:val="2"/>
          </w:tcPr>
          <w:p w14:paraId="28C8BF3C" w14:textId="78445EB0" w:rsidR="00916BBD" w:rsidRDefault="00916BBD" w:rsidP="003D4115">
            <w:pPr>
              <w:spacing w:before="120" w:after="120"/>
              <w:rPr>
                <w:b/>
                <w:kern w:val="2"/>
                <w:szCs w:val="24"/>
              </w:rPr>
            </w:pPr>
            <w:r>
              <w:rPr>
                <w:b/>
                <w:kern w:val="2"/>
                <w:szCs w:val="24"/>
              </w:rPr>
              <w:t>3.3. Informacija apie Europos Sąjungos lėšomis finansuojamą projektą arba kitą projektą</w:t>
            </w:r>
          </w:p>
        </w:tc>
        <w:tc>
          <w:tcPr>
            <w:tcW w:w="6441" w:type="dxa"/>
            <w:gridSpan w:val="2"/>
          </w:tcPr>
          <w:p w14:paraId="385D231C" w14:textId="77777777" w:rsidR="00916BBD" w:rsidRDefault="00916BBD" w:rsidP="003D4115">
            <w:pPr>
              <w:spacing w:before="120" w:after="120"/>
              <w:rPr>
                <w:kern w:val="2"/>
                <w:szCs w:val="24"/>
              </w:rPr>
            </w:pPr>
            <w:r>
              <w:rPr>
                <w:kern w:val="2"/>
                <w:szCs w:val="24"/>
              </w:rPr>
              <w:t>Netaikoma</w:t>
            </w:r>
          </w:p>
          <w:p w14:paraId="47E2304A" w14:textId="6727E5F8" w:rsidR="00916BBD" w:rsidRPr="00916BBD" w:rsidRDefault="00916BBD" w:rsidP="003D4115">
            <w:pPr>
              <w:spacing w:before="120" w:after="120"/>
              <w:rPr>
                <w:color w:val="4472C4"/>
                <w:kern w:val="2"/>
                <w:szCs w:val="24"/>
              </w:rPr>
            </w:pPr>
          </w:p>
        </w:tc>
      </w:tr>
      <w:tr w:rsidR="00916BBD" w14:paraId="12D6CFA9" w14:textId="77777777" w:rsidTr="00300931">
        <w:trPr>
          <w:trHeight w:val="300"/>
        </w:trPr>
        <w:tc>
          <w:tcPr>
            <w:tcW w:w="9535" w:type="dxa"/>
            <w:gridSpan w:val="4"/>
          </w:tcPr>
          <w:p w14:paraId="3DA234F7" w14:textId="77777777" w:rsidR="00916BBD" w:rsidRDefault="00916BBD" w:rsidP="00916BBD">
            <w:pPr>
              <w:spacing w:before="120" w:after="120"/>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16BBD" w14:paraId="2D045CFE" w14:textId="77777777" w:rsidTr="00300931">
        <w:trPr>
          <w:trHeight w:val="300"/>
        </w:trPr>
        <w:tc>
          <w:tcPr>
            <w:tcW w:w="3094" w:type="dxa"/>
            <w:gridSpan w:val="2"/>
          </w:tcPr>
          <w:p w14:paraId="239869CC" w14:textId="77777777" w:rsidR="00916BBD" w:rsidRDefault="00916BBD" w:rsidP="00AB1AD6">
            <w:pPr>
              <w:spacing w:before="120" w:after="120"/>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D06DCF6" w14:textId="77777777" w:rsidR="00AB1AD6" w:rsidRPr="003F1E8A" w:rsidRDefault="00AB1AD6" w:rsidP="00CD638D">
            <w:pPr>
              <w:suppressAutoHyphens/>
              <w:spacing w:before="120" w:after="120"/>
              <w:jc w:val="both"/>
              <w:rPr>
                <w:bCs/>
                <w:szCs w:val="24"/>
                <w:lang w:eastAsia="ar-SA"/>
              </w:rPr>
            </w:pPr>
            <w:r>
              <w:rPr>
                <w:szCs w:val="24"/>
              </w:rPr>
              <w:t xml:space="preserve">Tiekėjas Paslaugas įsipareigoja suteikti </w:t>
            </w:r>
            <w:r>
              <w:rPr>
                <w:b/>
                <w:szCs w:val="24"/>
              </w:rPr>
              <w:t xml:space="preserve">ne vėliau kaip per </w:t>
            </w:r>
            <w:r w:rsidRPr="00DC4FC2">
              <w:rPr>
                <w:b/>
                <w:szCs w:val="24"/>
                <w:lang w:eastAsia="ar-SA"/>
              </w:rPr>
              <w:t xml:space="preserve">60 (šešiasdešimt) kalendorinių dienų </w:t>
            </w:r>
            <w:r w:rsidRPr="00DC4FC2">
              <w:rPr>
                <w:bCs/>
                <w:szCs w:val="24"/>
                <w:lang w:eastAsia="ar-SA"/>
              </w:rPr>
              <w:t xml:space="preserve">nuo Sutarties </w:t>
            </w:r>
            <w:r>
              <w:rPr>
                <w:bCs/>
                <w:szCs w:val="24"/>
                <w:lang w:eastAsia="ar-SA"/>
              </w:rPr>
              <w:t>įsigaliojimo</w:t>
            </w:r>
            <w:r w:rsidRPr="00DC4FC2">
              <w:rPr>
                <w:bCs/>
                <w:szCs w:val="24"/>
                <w:lang w:eastAsia="ar-SA"/>
              </w:rPr>
              <w:t xml:space="preserve"> dienos</w:t>
            </w:r>
            <w:r w:rsidRPr="00DC4FC2">
              <w:rPr>
                <w:bCs/>
                <w:szCs w:val="24"/>
              </w:rPr>
              <w:t xml:space="preserve"> </w:t>
            </w:r>
            <w:r>
              <w:rPr>
                <w:bCs/>
                <w:szCs w:val="24"/>
              </w:rPr>
              <w:t>laikantis šių Paslaugų teikimo etapų terminų:</w:t>
            </w:r>
          </w:p>
          <w:p w14:paraId="0B57D0FE" w14:textId="447375D4" w:rsidR="00AB1AD6" w:rsidRPr="003F1E8A" w:rsidRDefault="00AB1AD6" w:rsidP="00CD638D">
            <w:pPr>
              <w:suppressAutoHyphens/>
              <w:spacing w:before="120" w:after="120"/>
              <w:ind w:firstLine="201"/>
              <w:jc w:val="both"/>
              <w:rPr>
                <w:szCs w:val="24"/>
                <w:lang w:eastAsia="ar-SA"/>
              </w:rPr>
            </w:pPr>
            <w:r w:rsidRPr="003F1E8A">
              <w:rPr>
                <w:bCs/>
                <w:szCs w:val="24"/>
                <w:lang w:eastAsia="ar-SA"/>
              </w:rPr>
              <w:t>1. Paslaugų 1</w:t>
            </w:r>
            <w:r>
              <w:rPr>
                <w:bCs/>
                <w:szCs w:val="24"/>
                <w:lang w:eastAsia="ar-SA"/>
              </w:rPr>
              <w:t>-o</w:t>
            </w:r>
            <w:r w:rsidRPr="003F1E8A">
              <w:rPr>
                <w:bCs/>
                <w:szCs w:val="24"/>
                <w:lang w:eastAsia="ar-SA"/>
              </w:rPr>
              <w:t xml:space="preserve"> etapo (p</w:t>
            </w:r>
            <w:r w:rsidRPr="003F1E8A">
              <w:rPr>
                <w:szCs w:val="24"/>
                <w:lang w:eastAsia="ar-SA"/>
              </w:rPr>
              <w:t xml:space="preserve">irminės Statinio apžiūros) išvados pateikiamos ne vėliau kaip per 30 (trisdešimt) kalendorinių dienų nuo Sutarties </w:t>
            </w:r>
            <w:r>
              <w:rPr>
                <w:szCs w:val="24"/>
                <w:lang w:eastAsia="ar-SA"/>
              </w:rPr>
              <w:t>įsigaliojimo</w:t>
            </w:r>
            <w:r w:rsidRPr="003F1E8A">
              <w:rPr>
                <w:szCs w:val="24"/>
                <w:lang w:eastAsia="ar-SA"/>
              </w:rPr>
              <w:t xml:space="preserve"> dienos;</w:t>
            </w:r>
          </w:p>
          <w:p w14:paraId="29473D38" w14:textId="4C9AAE43" w:rsidR="00916BBD" w:rsidRDefault="00AB1AD6" w:rsidP="00CD638D">
            <w:pPr>
              <w:spacing w:before="120" w:after="120"/>
              <w:jc w:val="both"/>
              <w:rPr>
                <w:kern w:val="2"/>
                <w:szCs w:val="24"/>
              </w:rPr>
            </w:pPr>
            <w:r>
              <w:rPr>
                <w:szCs w:val="24"/>
                <w:lang w:eastAsia="ar-SA"/>
              </w:rPr>
              <w:t xml:space="preserve">   </w:t>
            </w:r>
            <w:r w:rsidRPr="003F1E8A">
              <w:rPr>
                <w:szCs w:val="24"/>
                <w:lang w:eastAsia="ar-SA"/>
              </w:rPr>
              <w:t>2. Paslaugų 2</w:t>
            </w:r>
            <w:r>
              <w:rPr>
                <w:szCs w:val="24"/>
                <w:lang w:eastAsia="ar-SA"/>
              </w:rPr>
              <w:t>-o</w:t>
            </w:r>
            <w:r w:rsidRPr="003F1E8A">
              <w:rPr>
                <w:szCs w:val="24"/>
                <w:lang w:eastAsia="ar-SA"/>
              </w:rPr>
              <w:t xml:space="preserve"> etapo (Techninės </w:t>
            </w:r>
            <w:r>
              <w:rPr>
                <w:szCs w:val="24"/>
                <w:lang w:eastAsia="ar-SA"/>
              </w:rPr>
              <w:t>specifikacijos</w:t>
            </w:r>
            <w:r w:rsidRPr="003F1E8A">
              <w:rPr>
                <w:szCs w:val="24"/>
                <w:lang w:eastAsia="ar-SA"/>
              </w:rPr>
              <w:t xml:space="preserve"> 4.6 punkte numatytus atlikti patikrinamuosius Statinio konstrukcijų (atramų, taurų ir perdangos) statinį ir dinaminį bandymus) ir galutinės</w:t>
            </w:r>
            <w:r w:rsidRPr="003F1E8A">
              <w:rPr>
                <w:szCs w:val="24"/>
              </w:rPr>
              <w:t xml:space="preserve"> Statinio ekspertizės išvados pateikiamos per likusį Paslaugų teikimo laiką, t. y. </w:t>
            </w:r>
            <w:r w:rsidRPr="003F1E8A">
              <w:rPr>
                <w:b/>
                <w:szCs w:val="24"/>
                <w:lang w:eastAsia="ar-SA"/>
              </w:rPr>
              <w:t xml:space="preserve">ne ilgesnė kaip 60 (šešiasdešimt) kalendorinių dienų </w:t>
            </w:r>
            <w:r w:rsidRPr="003F1E8A">
              <w:rPr>
                <w:bCs/>
                <w:szCs w:val="24"/>
                <w:lang w:eastAsia="ar-SA"/>
              </w:rPr>
              <w:t xml:space="preserve">nuo Sutarties </w:t>
            </w:r>
            <w:r>
              <w:rPr>
                <w:bCs/>
                <w:szCs w:val="24"/>
                <w:lang w:eastAsia="ar-SA"/>
              </w:rPr>
              <w:t>įsigaliojimo</w:t>
            </w:r>
            <w:r w:rsidRPr="003F1E8A">
              <w:rPr>
                <w:bCs/>
                <w:szCs w:val="24"/>
                <w:lang w:eastAsia="ar-SA"/>
              </w:rPr>
              <w:t xml:space="preserve"> dienos.</w:t>
            </w:r>
          </w:p>
        </w:tc>
      </w:tr>
      <w:tr w:rsidR="00916BBD" w14:paraId="4F1B1C2D" w14:textId="77777777" w:rsidTr="00300931">
        <w:trPr>
          <w:trHeight w:val="300"/>
        </w:trPr>
        <w:tc>
          <w:tcPr>
            <w:tcW w:w="3094" w:type="dxa"/>
            <w:gridSpan w:val="2"/>
          </w:tcPr>
          <w:p w14:paraId="1B705956" w14:textId="77777777" w:rsidR="00916BBD" w:rsidRDefault="00916BBD" w:rsidP="00CB6FDB">
            <w:pPr>
              <w:spacing w:before="120" w:after="120"/>
              <w:rPr>
                <w:b/>
                <w:kern w:val="2"/>
                <w:szCs w:val="24"/>
              </w:rPr>
            </w:pPr>
            <w:r>
              <w:rPr>
                <w:b/>
                <w:kern w:val="2"/>
                <w:szCs w:val="24"/>
              </w:rPr>
              <w:lastRenderedPageBreak/>
              <w:t>4.2. Paslaugų / jų dalies / etapo / periodo suteikimo termino pratęsimas</w:t>
            </w:r>
          </w:p>
        </w:tc>
        <w:tc>
          <w:tcPr>
            <w:tcW w:w="6441" w:type="dxa"/>
            <w:gridSpan w:val="2"/>
          </w:tcPr>
          <w:p w14:paraId="314C1700" w14:textId="204B7E88" w:rsidR="00916BBD" w:rsidRDefault="00916BBD" w:rsidP="00CD638D">
            <w:pPr>
              <w:spacing w:before="120" w:after="120"/>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B07D53" w:rsidRPr="0077572F">
              <w:rPr>
                <w:kern w:val="2"/>
                <w:szCs w:val="24"/>
              </w:rPr>
              <w:t>5 (penkias) kalendorines dienas</w:t>
            </w:r>
            <w:r>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B07D53" w:rsidRPr="003F1E8A">
              <w:rPr>
                <w:b/>
                <w:bCs/>
                <w:kern w:val="2"/>
                <w:szCs w:val="24"/>
              </w:rPr>
              <w:t>30</w:t>
            </w:r>
            <w:r w:rsidR="00B07D53">
              <w:rPr>
                <w:b/>
                <w:bCs/>
                <w:kern w:val="2"/>
                <w:szCs w:val="24"/>
              </w:rPr>
              <w:t xml:space="preserve"> </w:t>
            </w:r>
            <w:r w:rsidR="00B07D53" w:rsidRPr="003F1E8A">
              <w:rPr>
                <w:b/>
                <w:bCs/>
                <w:szCs w:val="24"/>
                <w:lang w:eastAsia="ar-SA"/>
              </w:rPr>
              <w:t>(trisdešimt) kalendorinių dienų</w:t>
            </w:r>
            <w:r w:rsidR="00B07D53" w:rsidRPr="0077572F">
              <w:rPr>
                <w:szCs w:val="24"/>
                <w:lang w:eastAsia="ar-SA"/>
              </w:rPr>
              <w:t xml:space="preserve"> </w:t>
            </w:r>
            <w:r>
              <w:rPr>
                <w:kern w:val="2"/>
                <w:szCs w:val="24"/>
              </w:rPr>
              <w:t>laikotarpiui.</w:t>
            </w:r>
          </w:p>
        </w:tc>
      </w:tr>
      <w:tr w:rsidR="00916BBD" w14:paraId="51A2214B" w14:textId="77777777" w:rsidTr="00300931">
        <w:trPr>
          <w:trHeight w:val="300"/>
        </w:trPr>
        <w:tc>
          <w:tcPr>
            <w:tcW w:w="3094" w:type="dxa"/>
            <w:gridSpan w:val="2"/>
          </w:tcPr>
          <w:p w14:paraId="5E14DC59" w14:textId="77777777" w:rsidR="00916BBD" w:rsidRDefault="00916BBD" w:rsidP="00CB6FDB">
            <w:pPr>
              <w:spacing w:before="120" w:after="120"/>
              <w:rPr>
                <w:b/>
                <w:kern w:val="2"/>
                <w:szCs w:val="24"/>
              </w:rPr>
            </w:pPr>
            <w:r>
              <w:rPr>
                <w:b/>
                <w:kern w:val="2"/>
                <w:szCs w:val="24"/>
              </w:rPr>
              <w:t>4.3. Užsakymų teikimo tvarka</w:t>
            </w:r>
          </w:p>
        </w:tc>
        <w:tc>
          <w:tcPr>
            <w:tcW w:w="6441" w:type="dxa"/>
            <w:gridSpan w:val="2"/>
          </w:tcPr>
          <w:p w14:paraId="70CBB315" w14:textId="7C9D04AA" w:rsidR="00916BBD" w:rsidRDefault="00916BBD" w:rsidP="00CB6FDB">
            <w:pPr>
              <w:spacing w:before="120" w:after="120"/>
              <w:rPr>
                <w:szCs w:val="24"/>
              </w:rPr>
            </w:pPr>
            <w:r>
              <w:rPr>
                <w:szCs w:val="24"/>
              </w:rPr>
              <w:t>Netaikoma</w:t>
            </w:r>
          </w:p>
        </w:tc>
      </w:tr>
      <w:tr w:rsidR="00916BBD" w14:paraId="58DC968A" w14:textId="77777777" w:rsidTr="00CD638D">
        <w:trPr>
          <w:trHeight w:val="1098"/>
        </w:trPr>
        <w:tc>
          <w:tcPr>
            <w:tcW w:w="3094" w:type="dxa"/>
            <w:gridSpan w:val="2"/>
            <w:tcBorders>
              <w:top w:val="single" w:sz="4" w:space="0" w:color="auto"/>
              <w:left w:val="single" w:sz="4" w:space="0" w:color="auto"/>
              <w:bottom w:val="single" w:sz="4" w:space="0" w:color="auto"/>
              <w:right w:val="single" w:sz="4" w:space="0" w:color="auto"/>
            </w:tcBorders>
          </w:tcPr>
          <w:p w14:paraId="53E41B6D" w14:textId="77777777" w:rsidR="00916BBD" w:rsidRDefault="00916BBD" w:rsidP="00CB6FDB">
            <w:pPr>
              <w:spacing w:before="120" w:after="120"/>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3D476C1" w14:textId="0945BC70" w:rsidR="00916BBD" w:rsidRDefault="00916BBD" w:rsidP="00CB6FDB">
            <w:pPr>
              <w:spacing w:before="120" w:after="120"/>
              <w:rPr>
                <w:szCs w:val="24"/>
              </w:rPr>
            </w:pPr>
            <w:r>
              <w:rPr>
                <w:kern w:val="2"/>
                <w:szCs w:val="24"/>
              </w:rPr>
              <w:t>Netaikoma</w:t>
            </w:r>
          </w:p>
        </w:tc>
      </w:tr>
      <w:tr w:rsidR="00916BBD" w14:paraId="3652FB12" w14:textId="77777777" w:rsidTr="00300931">
        <w:trPr>
          <w:trHeight w:val="300"/>
        </w:trPr>
        <w:tc>
          <w:tcPr>
            <w:tcW w:w="3094" w:type="dxa"/>
            <w:gridSpan w:val="2"/>
          </w:tcPr>
          <w:p w14:paraId="21881077" w14:textId="77777777" w:rsidR="00916BBD" w:rsidRDefault="00916BBD" w:rsidP="007F36A1">
            <w:pPr>
              <w:spacing w:before="120" w:after="120"/>
              <w:rPr>
                <w:b/>
                <w:kern w:val="2"/>
                <w:szCs w:val="24"/>
              </w:rPr>
            </w:pPr>
            <w:r>
              <w:rPr>
                <w:b/>
                <w:kern w:val="2"/>
                <w:szCs w:val="24"/>
              </w:rPr>
              <w:t>4.5. Pateikiami dokumentai</w:t>
            </w:r>
          </w:p>
        </w:tc>
        <w:tc>
          <w:tcPr>
            <w:tcW w:w="6441" w:type="dxa"/>
            <w:gridSpan w:val="2"/>
          </w:tcPr>
          <w:p w14:paraId="71AE983B" w14:textId="77777777" w:rsidR="007F36A1" w:rsidRDefault="007F36A1" w:rsidP="00CD638D">
            <w:pPr>
              <w:spacing w:before="120" w:after="120"/>
              <w:rPr>
                <w:kern w:val="2"/>
                <w:szCs w:val="24"/>
              </w:rPr>
            </w:pPr>
            <w:r>
              <w:rPr>
                <w:kern w:val="2"/>
                <w:szCs w:val="24"/>
              </w:rPr>
              <w:t xml:space="preserve">Turi būti pateikiami šie dokumentai: </w:t>
            </w:r>
          </w:p>
          <w:p w14:paraId="521301A0" w14:textId="77777777" w:rsidR="007F36A1" w:rsidRPr="004920FE" w:rsidRDefault="007F36A1" w:rsidP="00CD638D">
            <w:pPr>
              <w:spacing w:before="120" w:after="120"/>
              <w:rPr>
                <w:kern w:val="2"/>
                <w:szCs w:val="24"/>
              </w:rPr>
            </w:pPr>
            <w:r>
              <w:rPr>
                <w:kern w:val="2"/>
                <w:szCs w:val="24"/>
              </w:rPr>
              <w:t xml:space="preserve">- suteiktų Paslaugų (ar Paslaugų dalies pagal etapus) </w:t>
            </w:r>
            <w:r w:rsidRPr="004920FE">
              <w:rPr>
                <w:kern w:val="2"/>
                <w:szCs w:val="24"/>
              </w:rPr>
              <w:t>perdavimo–priėmimo aktas;</w:t>
            </w:r>
          </w:p>
          <w:p w14:paraId="3E322A12" w14:textId="77777777" w:rsidR="007F36A1" w:rsidRDefault="007F36A1" w:rsidP="00CD638D">
            <w:pPr>
              <w:spacing w:before="120" w:after="120"/>
              <w:rPr>
                <w:kern w:val="2"/>
                <w:szCs w:val="24"/>
              </w:rPr>
            </w:pPr>
            <w:r w:rsidRPr="004920FE">
              <w:rPr>
                <w:kern w:val="2"/>
                <w:szCs w:val="24"/>
              </w:rPr>
              <w:t>- Sąskaita</w:t>
            </w:r>
            <w:r>
              <w:rPr>
                <w:kern w:val="2"/>
                <w:szCs w:val="24"/>
              </w:rPr>
              <w:t>;</w:t>
            </w:r>
          </w:p>
          <w:p w14:paraId="2584D14D" w14:textId="77777777" w:rsidR="007F36A1" w:rsidRDefault="007F36A1" w:rsidP="00CD638D">
            <w:pPr>
              <w:spacing w:before="120" w:after="120"/>
              <w:rPr>
                <w:kern w:val="2"/>
                <w:szCs w:val="24"/>
              </w:rPr>
            </w:pPr>
            <w:r>
              <w:rPr>
                <w:kern w:val="2"/>
                <w:szCs w:val="24"/>
              </w:rPr>
              <w:t>- kiti dokumentai (atsižvelgiant į suteiktų Paslaugų etapą, nurodyti Techninėje specifikacijoje).</w:t>
            </w:r>
          </w:p>
          <w:p w14:paraId="7BEC6105" w14:textId="6D083501" w:rsidR="00916BBD" w:rsidRDefault="007F36A1" w:rsidP="007F36A1">
            <w:pPr>
              <w:spacing w:before="120" w:after="120"/>
              <w:rPr>
                <w:szCs w:val="24"/>
              </w:rPr>
            </w:pPr>
            <w:r>
              <w:rPr>
                <w:kern w:val="2"/>
                <w:szCs w:val="24"/>
              </w:rPr>
              <w:t>Tiekėjui nepateikus nurodytų dokumentų, laikoma, kad Paslaugos neatitinka Sutartyje nustatytų reikalavimų.</w:t>
            </w:r>
          </w:p>
        </w:tc>
      </w:tr>
      <w:tr w:rsidR="00916BBD" w14:paraId="6E610583" w14:textId="77777777" w:rsidTr="00300931">
        <w:trPr>
          <w:trHeight w:val="300"/>
        </w:trPr>
        <w:tc>
          <w:tcPr>
            <w:tcW w:w="9535" w:type="dxa"/>
            <w:gridSpan w:val="4"/>
          </w:tcPr>
          <w:p w14:paraId="2876BDED" w14:textId="77777777" w:rsidR="00916BBD" w:rsidRDefault="00916BBD" w:rsidP="00CB6FDB">
            <w:pPr>
              <w:spacing w:before="120" w:after="120"/>
              <w:jc w:val="center"/>
              <w:rPr>
                <w:b/>
                <w:kern w:val="2"/>
                <w:szCs w:val="24"/>
              </w:rPr>
            </w:pPr>
            <w:r>
              <w:rPr>
                <w:b/>
                <w:kern w:val="2"/>
                <w:szCs w:val="24"/>
              </w:rPr>
              <w:t>5. SUTARTIES KAINA IR ATSISKAITYMO TVARKA</w:t>
            </w:r>
          </w:p>
        </w:tc>
      </w:tr>
      <w:tr w:rsidR="00916BBD" w14:paraId="627A99C5" w14:textId="77777777" w:rsidTr="00300931">
        <w:trPr>
          <w:trHeight w:val="300"/>
        </w:trPr>
        <w:tc>
          <w:tcPr>
            <w:tcW w:w="3094" w:type="dxa"/>
            <w:gridSpan w:val="2"/>
          </w:tcPr>
          <w:p w14:paraId="1B1D5952" w14:textId="77777777" w:rsidR="00916BBD" w:rsidRDefault="00916BBD" w:rsidP="00CB6FDB">
            <w:pPr>
              <w:spacing w:before="120" w:after="120"/>
              <w:rPr>
                <w:b/>
                <w:kern w:val="2"/>
                <w:szCs w:val="24"/>
              </w:rPr>
            </w:pPr>
            <w:r>
              <w:rPr>
                <w:b/>
                <w:kern w:val="2"/>
                <w:szCs w:val="24"/>
              </w:rPr>
              <w:t>5.1. Sutarčiai taikomas kainos apskaičiavimo būdas</w:t>
            </w:r>
          </w:p>
        </w:tc>
        <w:tc>
          <w:tcPr>
            <w:tcW w:w="6441" w:type="dxa"/>
            <w:gridSpan w:val="2"/>
          </w:tcPr>
          <w:p w14:paraId="09C84137" w14:textId="44AEF36F" w:rsidR="00916BBD" w:rsidRDefault="00916BBD" w:rsidP="00CB6FDB">
            <w:pPr>
              <w:spacing w:before="120" w:after="120"/>
              <w:rPr>
                <w:color w:val="4472C4"/>
                <w:kern w:val="2"/>
                <w:szCs w:val="24"/>
              </w:rPr>
            </w:pPr>
            <w:r>
              <w:rPr>
                <w:kern w:val="2"/>
                <w:szCs w:val="24"/>
              </w:rPr>
              <w:t>Fiksuotos kainos kainodara</w:t>
            </w:r>
          </w:p>
        </w:tc>
      </w:tr>
      <w:tr w:rsidR="00916BBD" w14:paraId="797453F2" w14:textId="77777777" w:rsidTr="00300931">
        <w:trPr>
          <w:trHeight w:val="300"/>
        </w:trPr>
        <w:tc>
          <w:tcPr>
            <w:tcW w:w="3094" w:type="dxa"/>
            <w:gridSpan w:val="2"/>
          </w:tcPr>
          <w:p w14:paraId="1469FCA7" w14:textId="77777777" w:rsidR="00916BBD" w:rsidRDefault="00916BBD" w:rsidP="00CB6FDB">
            <w:pPr>
              <w:spacing w:before="120" w:after="120"/>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10E3D3A" w14:textId="77777777" w:rsidR="00916BBD" w:rsidRDefault="00916BBD" w:rsidP="00CB6FDB">
            <w:pPr>
              <w:spacing w:before="120" w:after="120"/>
              <w:rPr>
                <w:b/>
                <w:kern w:val="2"/>
                <w:szCs w:val="24"/>
              </w:rPr>
            </w:pPr>
          </w:p>
          <w:p w14:paraId="5A4FBA80" w14:textId="77777777" w:rsidR="00916BBD" w:rsidRDefault="00916BBD" w:rsidP="00CB6FDB">
            <w:pPr>
              <w:spacing w:before="120" w:after="120"/>
              <w:rPr>
                <w:b/>
                <w:kern w:val="2"/>
                <w:szCs w:val="24"/>
              </w:rPr>
            </w:pPr>
          </w:p>
          <w:p w14:paraId="3FB2B7F0" w14:textId="77777777" w:rsidR="00916BBD" w:rsidRDefault="00916BBD" w:rsidP="00CB6FDB">
            <w:pPr>
              <w:spacing w:before="120" w:after="120"/>
              <w:rPr>
                <w:b/>
                <w:kern w:val="2"/>
                <w:szCs w:val="24"/>
              </w:rPr>
            </w:pPr>
          </w:p>
          <w:p w14:paraId="359058FF" w14:textId="77777777" w:rsidR="00916BBD" w:rsidRDefault="00916BBD" w:rsidP="00CD638D">
            <w:pPr>
              <w:spacing w:before="120" w:after="120"/>
              <w:jc w:val="both"/>
              <w:rPr>
                <w:b/>
                <w:kern w:val="2"/>
                <w:szCs w:val="24"/>
              </w:rPr>
            </w:pPr>
          </w:p>
        </w:tc>
        <w:tc>
          <w:tcPr>
            <w:tcW w:w="6441" w:type="dxa"/>
            <w:gridSpan w:val="2"/>
          </w:tcPr>
          <w:p w14:paraId="7DB2F763" w14:textId="77777777" w:rsidR="00916BBD" w:rsidRDefault="00916BBD" w:rsidP="00CB6FDB">
            <w:pPr>
              <w:spacing w:before="120" w:after="120"/>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5C99F7A" w14:textId="77777777" w:rsidR="00916BBD" w:rsidRDefault="00916BBD" w:rsidP="00CB6FDB">
            <w:pPr>
              <w:spacing w:before="120" w:after="120"/>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2F7F7BE" w14:textId="77777777" w:rsidR="00916BBD" w:rsidRDefault="00916BBD" w:rsidP="00CB6FDB">
            <w:pPr>
              <w:spacing w:before="120" w:after="120"/>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DE8077E" w14:textId="77777777" w:rsidR="00916BBD" w:rsidRDefault="00916BBD" w:rsidP="00CB6FDB">
            <w:pPr>
              <w:spacing w:before="120" w:after="120"/>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916BBD" w14:paraId="1392151D" w14:textId="77777777" w:rsidTr="00300931">
        <w:trPr>
          <w:trHeight w:val="300"/>
        </w:trPr>
        <w:tc>
          <w:tcPr>
            <w:tcW w:w="3094" w:type="dxa"/>
            <w:gridSpan w:val="2"/>
          </w:tcPr>
          <w:p w14:paraId="7E8D2DE1" w14:textId="77777777" w:rsidR="00916BBD" w:rsidRDefault="00916BBD" w:rsidP="007F36A1">
            <w:pPr>
              <w:spacing w:before="120" w:after="120"/>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09260D59" w14:textId="77777777" w:rsidR="00916BBD" w:rsidRDefault="00916BBD" w:rsidP="007F36A1">
            <w:pPr>
              <w:spacing w:before="120" w:after="120"/>
              <w:rPr>
                <w:b/>
                <w:kern w:val="2"/>
                <w:szCs w:val="24"/>
              </w:rPr>
            </w:pPr>
          </w:p>
          <w:p w14:paraId="13DAC582" w14:textId="77777777" w:rsidR="00916BBD" w:rsidRDefault="00916BBD" w:rsidP="007F36A1">
            <w:pPr>
              <w:spacing w:before="120" w:after="120"/>
              <w:rPr>
                <w:kern w:val="2"/>
                <w:szCs w:val="24"/>
              </w:rPr>
            </w:pPr>
          </w:p>
        </w:tc>
        <w:tc>
          <w:tcPr>
            <w:tcW w:w="6441" w:type="dxa"/>
            <w:gridSpan w:val="2"/>
          </w:tcPr>
          <w:p w14:paraId="734F3328" w14:textId="6DBF7B6F" w:rsidR="007F36A1" w:rsidRDefault="007F36A1" w:rsidP="00CD638D">
            <w:pPr>
              <w:spacing w:before="120" w:after="120"/>
              <w:rPr>
                <w:szCs w:val="24"/>
              </w:rPr>
            </w:pPr>
            <w:r>
              <w:rPr>
                <w:kern w:val="2"/>
                <w:szCs w:val="24"/>
              </w:rPr>
              <w:t xml:space="preserve">Sutarties </w:t>
            </w:r>
            <w:r w:rsidRPr="00CC1F28">
              <w:rPr>
                <w:kern w:val="2"/>
                <w:szCs w:val="24"/>
              </w:rPr>
              <w:t>kaina</w:t>
            </w:r>
            <w:r>
              <w:rPr>
                <w:color w:val="FF0000"/>
                <w:kern w:val="2"/>
                <w:szCs w:val="24"/>
              </w:rPr>
              <w:t xml:space="preserve"> </w:t>
            </w:r>
            <w:r>
              <w:rPr>
                <w:kern w:val="2"/>
                <w:szCs w:val="24"/>
              </w:rPr>
              <w:t>bus perskaičiuojama:</w:t>
            </w:r>
          </w:p>
          <w:p w14:paraId="406A8788" w14:textId="77777777" w:rsidR="007F36A1" w:rsidRPr="00DC4FC2" w:rsidRDefault="007F36A1" w:rsidP="00CD638D">
            <w:pPr>
              <w:spacing w:before="120" w:after="120"/>
              <w:rPr>
                <w:kern w:val="2"/>
                <w:szCs w:val="24"/>
              </w:rPr>
            </w:pPr>
            <w:r w:rsidRPr="00CD638D">
              <w:rPr>
                <w:b/>
                <w:bCs/>
                <w:kern w:val="2"/>
                <w:szCs w:val="24"/>
              </w:rPr>
              <w:t>5.3.1.</w:t>
            </w:r>
            <w:r w:rsidRPr="0003007E">
              <w:rPr>
                <w:kern w:val="2"/>
                <w:szCs w:val="24"/>
              </w:rPr>
              <w:t xml:space="preserve"> </w:t>
            </w:r>
            <w:r w:rsidRPr="00DC4FC2">
              <w:rPr>
                <w:b/>
                <w:bCs/>
                <w:kern w:val="2"/>
                <w:szCs w:val="24"/>
              </w:rPr>
              <w:t>dėl PVM tarifo pasikeitimo</w:t>
            </w:r>
            <w:r w:rsidRPr="0003007E">
              <w:rPr>
                <w:kern w:val="2"/>
                <w:szCs w:val="24"/>
              </w:rPr>
              <w:t>;</w:t>
            </w:r>
          </w:p>
          <w:p w14:paraId="51DE4BF0" w14:textId="77777777" w:rsidR="007F36A1" w:rsidRPr="00DC4FC2" w:rsidRDefault="007F36A1" w:rsidP="00CD638D">
            <w:pPr>
              <w:spacing w:before="120" w:after="120"/>
              <w:rPr>
                <w:kern w:val="2"/>
                <w:szCs w:val="24"/>
              </w:rPr>
            </w:pPr>
            <w:r w:rsidRPr="00DC4FC2">
              <w:rPr>
                <w:kern w:val="2"/>
                <w:szCs w:val="24"/>
              </w:rPr>
              <w:t>5.3.2. dėl kitų mokesčių, lemiančių P</w:t>
            </w:r>
            <w:r w:rsidRPr="00DC4FC2">
              <w:rPr>
                <w:szCs w:val="24"/>
              </w:rPr>
              <w:t>aslaugų</w:t>
            </w:r>
            <w:r w:rsidRPr="00DC4FC2">
              <w:rPr>
                <w:kern w:val="2"/>
                <w:szCs w:val="24"/>
              </w:rPr>
              <w:t xml:space="preserve"> kainos / įkainių pokytį, pasikeitimo (nurodyti mokesčius, dėl kurių bus atliekamas perskaičiavimas)</w:t>
            </w:r>
            <w:r>
              <w:rPr>
                <w:kern w:val="2"/>
                <w:szCs w:val="24"/>
              </w:rPr>
              <w:t xml:space="preserve"> – </w:t>
            </w:r>
            <w:r>
              <w:rPr>
                <w:i/>
                <w:iCs/>
                <w:kern w:val="2"/>
                <w:szCs w:val="24"/>
              </w:rPr>
              <w:t>netaikoma</w:t>
            </w:r>
            <w:r w:rsidRPr="00DC4FC2">
              <w:rPr>
                <w:kern w:val="2"/>
                <w:szCs w:val="24"/>
              </w:rPr>
              <w:t>;</w:t>
            </w:r>
          </w:p>
          <w:p w14:paraId="581426BB" w14:textId="77777777" w:rsidR="007F36A1" w:rsidRPr="00DC4FC2" w:rsidRDefault="007F36A1" w:rsidP="00CD638D">
            <w:pPr>
              <w:spacing w:before="120" w:after="120"/>
              <w:rPr>
                <w:kern w:val="2"/>
                <w:szCs w:val="24"/>
              </w:rPr>
            </w:pPr>
            <w:r w:rsidRPr="00DC4FC2">
              <w:rPr>
                <w:kern w:val="2"/>
                <w:szCs w:val="24"/>
              </w:rPr>
              <w:t xml:space="preserve">5.3.3. </w:t>
            </w:r>
            <w:r w:rsidRPr="003F1E8A">
              <w:rPr>
                <w:kern w:val="2"/>
                <w:szCs w:val="24"/>
              </w:rPr>
              <w:t>dėl kainų lygio pokyčio</w:t>
            </w:r>
            <w:r>
              <w:rPr>
                <w:kern w:val="2"/>
                <w:szCs w:val="24"/>
              </w:rPr>
              <w:t xml:space="preserve"> – </w:t>
            </w:r>
            <w:r w:rsidRPr="003F1E8A">
              <w:rPr>
                <w:i/>
                <w:iCs/>
                <w:kern w:val="2"/>
                <w:szCs w:val="24"/>
              </w:rPr>
              <w:t>netaikoma</w:t>
            </w:r>
            <w:r w:rsidRPr="00DC4FC2">
              <w:rPr>
                <w:kern w:val="2"/>
                <w:szCs w:val="24"/>
              </w:rPr>
              <w:t>;</w:t>
            </w:r>
          </w:p>
          <w:p w14:paraId="19BA1A5D" w14:textId="3E81F380" w:rsidR="00916BBD" w:rsidRDefault="007F36A1" w:rsidP="007F36A1">
            <w:pPr>
              <w:spacing w:before="120" w:after="120"/>
              <w:rPr>
                <w:color w:val="FF0000"/>
                <w:kern w:val="2"/>
                <w:szCs w:val="24"/>
              </w:rPr>
            </w:pPr>
            <w:r w:rsidRPr="00DC4FC2">
              <w:rPr>
                <w:kern w:val="2"/>
                <w:szCs w:val="24"/>
              </w:rPr>
              <w:t>5.3.4. pagal P</w:t>
            </w:r>
            <w:r w:rsidRPr="00DC4FC2">
              <w:rPr>
                <w:szCs w:val="24"/>
              </w:rPr>
              <w:t>aslaugų</w:t>
            </w:r>
            <w:r w:rsidRPr="00DC4FC2">
              <w:rPr>
                <w:kern w:val="2"/>
                <w:szCs w:val="24"/>
              </w:rPr>
              <w:t xml:space="preserve"> grupių (įvardinti konkrečią grupę pagal Sutarties dalyką) kainų pokyčius</w:t>
            </w:r>
            <w:r>
              <w:rPr>
                <w:kern w:val="2"/>
                <w:szCs w:val="24"/>
              </w:rPr>
              <w:t xml:space="preserve"> – </w:t>
            </w:r>
            <w:r>
              <w:rPr>
                <w:i/>
                <w:iCs/>
                <w:kern w:val="2"/>
                <w:szCs w:val="24"/>
              </w:rPr>
              <w:t>netaikoma</w:t>
            </w:r>
            <w:r w:rsidRPr="00DC4FC2">
              <w:rPr>
                <w:kern w:val="2"/>
                <w:szCs w:val="24"/>
              </w:rPr>
              <w:t>.</w:t>
            </w:r>
          </w:p>
        </w:tc>
      </w:tr>
      <w:tr w:rsidR="00916BBD" w14:paraId="7F1CBCCE" w14:textId="77777777" w:rsidTr="00300931">
        <w:trPr>
          <w:trHeight w:val="300"/>
        </w:trPr>
        <w:tc>
          <w:tcPr>
            <w:tcW w:w="3094" w:type="dxa"/>
            <w:gridSpan w:val="2"/>
          </w:tcPr>
          <w:p w14:paraId="6640BD45" w14:textId="77777777" w:rsidR="00916BBD" w:rsidRDefault="00916BBD" w:rsidP="007F36A1">
            <w:pPr>
              <w:spacing w:before="120" w:after="120"/>
              <w:rPr>
                <w:b/>
                <w:kern w:val="2"/>
                <w:szCs w:val="24"/>
              </w:rPr>
            </w:pPr>
            <w:r>
              <w:rPr>
                <w:b/>
                <w:kern w:val="2"/>
                <w:szCs w:val="24"/>
              </w:rPr>
              <w:t>5.3.1. Sutarties kainos / įkainių peržiūra dėl PVM tarifo pasikeitimo</w:t>
            </w:r>
          </w:p>
        </w:tc>
        <w:tc>
          <w:tcPr>
            <w:tcW w:w="6441" w:type="dxa"/>
            <w:gridSpan w:val="2"/>
          </w:tcPr>
          <w:p w14:paraId="276F73F7" w14:textId="77777777" w:rsidR="007F36A1" w:rsidRDefault="007F36A1" w:rsidP="00CD638D">
            <w:pPr>
              <w:spacing w:before="120" w:after="120"/>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B8302B" w14:textId="2E509219" w:rsidR="00916BBD" w:rsidRDefault="007F36A1" w:rsidP="007F36A1">
            <w:pPr>
              <w:spacing w:before="120" w:after="120"/>
              <w:rPr>
                <w:szCs w:val="24"/>
              </w:rPr>
            </w:pPr>
            <w:r>
              <w:rPr>
                <w:kern w:val="2"/>
                <w:szCs w:val="24"/>
              </w:rPr>
              <w:t>Perskaičiavimas įforminamas Susitarimu ne vėliau kaip per</w:t>
            </w:r>
            <w:r w:rsidRPr="00877A8D">
              <w:rPr>
                <w:kern w:val="2"/>
                <w:szCs w:val="24"/>
              </w:rPr>
              <w:t xml:space="preserve"> 10 (dešimt) darbo dienų</w:t>
            </w:r>
            <w:r>
              <w:rPr>
                <w:color w:val="4472C4"/>
                <w:kern w:val="2"/>
                <w:szCs w:val="24"/>
              </w:rPr>
              <w:t xml:space="preserve">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w:t>
            </w:r>
            <w:r w:rsidRPr="008A6E08">
              <w:rPr>
                <w:kern w:val="2"/>
                <w:szCs w:val="24"/>
              </w:rPr>
              <w:t xml:space="preserve">teikiamos </w:t>
            </w:r>
            <w:r w:rsidRPr="003F1E8A">
              <w:rPr>
                <w:kern w:val="2"/>
                <w:szCs w:val="24"/>
              </w:rPr>
              <w:t>nuo Susitarime nurodytos dienos.</w:t>
            </w:r>
          </w:p>
        </w:tc>
      </w:tr>
      <w:tr w:rsidR="00916BBD" w14:paraId="407A64D8" w14:textId="77777777" w:rsidTr="00300931">
        <w:trPr>
          <w:trHeight w:val="300"/>
        </w:trPr>
        <w:tc>
          <w:tcPr>
            <w:tcW w:w="3094" w:type="dxa"/>
            <w:gridSpan w:val="2"/>
          </w:tcPr>
          <w:p w14:paraId="0C842D37" w14:textId="77777777" w:rsidR="00916BBD" w:rsidRDefault="00916BBD" w:rsidP="00CB6FDB">
            <w:pPr>
              <w:spacing w:before="120" w:after="120"/>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5C74C8E" w14:textId="77777777" w:rsidR="00916BBD" w:rsidRDefault="00916BBD" w:rsidP="00CB6FDB">
            <w:pPr>
              <w:spacing w:before="120" w:after="120"/>
              <w:rPr>
                <w:kern w:val="2"/>
                <w:szCs w:val="24"/>
              </w:rPr>
            </w:pPr>
            <w:r>
              <w:rPr>
                <w:kern w:val="2"/>
                <w:szCs w:val="24"/>
              </w:rPr>
              <w:t>Netaikoma</w:t>
            </w:r>
          </w:p>
          <w:p w14:paraId="49D66200" w14:textId="65EA13D7" w:rsidR="00916BBD" w:rsidRDefault="00916BBD" w:rsidP="00CB6FDB">
            <w:pPr>
              <w:spacing w:before="120" w:after="120"/>
              <w:rPr>
                <w:szCs w:val="24"/>
              </w:rPr>
            </w:pPr>
          </w:p>
        </w:tc>
      </w:tr>
      <w:tr w:rsidR="00916BBD" w14:paraId="30EB11C4" w14:textId="77777777" w:rsidTr="00300931">
        <w:trPr>
          <w:trHeight w:val="300"/>
        </w:trPr>
        <w:tc>
          <w:tcPr>
            <w:tcW w:w="3094" w:type="dxa"/>
            <w:gridSpan w:val="2"/>
          </w:tcPr>
          <w:p w14:paraId="43E3DC83" w14:textId="4E28DB53" w:rsidR="00916BBD" w:rsidRDefault="00916BBD" w:rsidP="00CB6FDB">
            <w:pPr>
              <w:spacing w:before="120" w:after="120"/>
              <w:rPr>
                <w:b/>
                <w:kern w:val="2"/>
                <w:szCs w:val="24"/>
              </w:rPr>
            </w:pPr>
            <w:r>
              <w:rPr>
                <w:b/>
                <w:kern w:val="2"/>
                <w:szCs w:val="24"/>
              </w:rPr>
              <w:t>5.3.3. Sutarties kainos / įkainių peržiūra dėl kainų lygio pokyčio</w:t>
            </w:r>
          </w:p>
        </w:tc>
        <w:tc>
          <w:tcPr>
            <w:tcW w:w="6441" w:type="dxa"/>
            <w:gridSpan w:val="2"/>
          </w:tcPr>
          <w:p w14:paraId="178F676F" w14:textId="77777777" w:rsidR="00916BBD" w:rsidRDefault="00916BBD" w:rsidP="00CB6FDB">
            <w:pPr>
              <w:spacing w:before="120" w:after="120"/>
              <w:rPr>
                <w:szCs w:val="24"/>
              </w:rPr>
            </w:pPr>
            <w:r>
              <w:rPr>
                <w:kern w:val="2"/>
                <w:szCs w:val="24"/>
              </w:rPr>
              <w:t>Netaikoma</w:t>
            </w:r>
          </w:p>
          <w:p w14:paraId="3F8A1F99" w14:textId="3F080F29" w:rsidR="00916BBD" w:rsidRDefault="00916BBD" w:rsidP="00CB6FDB">
            <w:pPr>
              <w:spacing w:before="120" w:after="120"/>
              <w:rPr>
                <w:color w:val="4472C4"/>
                <w:kern w:val="2"/>
                <w:szCs w:val="24"/>
              </w:rPr>
            </w:pPr>
          </w:p>
        </w:tc>
      </w:tr>
      <w:tr w:rsidR="00916BBD" w14:paraId="236F8ECE" w14:textId="77777777" w:rsidTr="00300931">
        <w:trPr>
          <w:trHeight w:val="300"/>
        </w:trPr>
        <w:tc>
          <w:tcPr>
            <w:tcW w:w="3094" w:type="dxa"/>
            <w:gridSpan w:val="2"/>
          </w:tcPr>
          <w:p w14:paraId="4515563B" w14:textId="77777777" w:rsidR="00916BBD" w:rsidRDefault="00916BBD" w:rsidP="00CB6FDB">
            <w:pPr>
              <w:spacing w:before="120" w:after="120"/>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E9A00F4" w14:textId="77777777" w:rsidR="00916BBD" w:rsidRDefault="00916BBD" w:rsidP="00CB6FDB">
            <w:pPr>
              <w:spacing w:before="120" w:after="120"/>
              <w:rPr>
                <w:kern w:val="2"/>
                <w:szCs w:val="24"/>
              </w:rPr>
            </w:pPr>
            <w:r>
              <w:rPr>
                <w:kern w:val="2"/>
                <w:szCs w:val="24"/>
              </w:rPr>
              <w:t>Netaikoma</w:t>
            </w:r>
          </w:p>
          <w:p w14:paraId="55238394" w14:textId="77777777" w:rsidR="00916BBD" w:rsidRDefault="00916BBD" w:rsidP="00CB6FDB">
            <w:pPr>
              <w:spacing w:before="120" w:after="120"/>
              <w:rPr>
                <w:kern w:val="2"/>
                <w:szCs w:val="24"/>
              </w:rPr>
            </w:pPr>
          </w:p>
          <w:p w14:paraId="034C5BEF" w14:textId="756AA45D" w:rsidR="00916BBD" w:rsidRDefault="00916BBD" w:rsidP="00CB6FDB">
            <w:pPr>
              <w:spacing w:before="120" w:after="120"/>
              <w:rPr>
                <w:szCs w:val="24"/>
              </w:rPr>
            </w:pPr>
          </w:p>
        </w:tc>
      </w:tr>
      <w:tr w:rsidR="00916BBD" w14:paraId="5AF46B15" w14:textId="77777777" w:rsidTr="00300931">
        <w:trPr>
          <w:trHeight w:val="300"/>
        </w:trPr>
        <w:tc>
          <w:tcPr>
            <w:tcW w:w="3094" w:type="dxa"/>
            <w:gridSpan w:val="2"/>
          </w:tcPr>
          <w:p w14:paraId="09C64A69" w14:textId="77777777" w:rsidR="00916BBD" w:rsidRDefault="00916BBD" w:rsidP="00CB6FDB">
            <w:pPr>
              <w:spacing w:before="120" w:after="120"/>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72152E6" w14:textId="77777777" w:rsidR="00916BBD" w:rsidRDefault="00916BBD" w:rsidP="00CB6FDB">
            <w:pPr>
              <w:spacing w:before="120" w:after="120"/>
              <w:rPr>
                <w:kern w:val="2"/>
                <w:szCs w:val="24"/>
              </w:rPr>
            </w:pPr>
            <w:r>
              <w:rPr>
                <w:kern w:val="2"/>
                <w:szCs w:val="24"/>
              </w:rPr>
              <w:t>Netaikoma</w:t>
            </w:r>
          </w:p>
          <w:p w14:paraId="3D3FFDB2" w14:textId="646B6C6B" w:rsidR="00916BBD" w:rsidRDefault="00916BBD" w:rsidP="00CB6FDB">
            <w:pPr>
              <w:spacing w:before="120" w:after="120"/>
              <w:rPr>
                <w:szCs w:val="24"/>
              </w:rPr>
            </w:pPr>
          </w:p>
        </w:tc>
      </w:tr>
      <w:tr w:rsidR="00916BBD" w14:paraId="6C7ECA9B" w14:textId="77777777" w:rsidTr="00300931">
        <w:trPr>
          <w:trHeight w:val="300"/>
        </w:trPr>
        <w:tc>
          <w:tcPr>
            <w:tcW w:w="3094" w:type="dxa"/>
            <w:gridSpan w:val="2"/>
          </w:tcPr>
          <w:p w14:paraId="6DBCE12A" w14:textId="77777777" w:rsidR="00916BBD" w:rsidRDefault="00916BBD" w:rsidP="00CB6FDB">
            <w:pPr>
              <w:spacing w:before="120" w:after="120"/>
              <w:rPr>
                <w:b/>
                <w:kern w:val="2"/>
                <w:szCs w:val="24"/>
              </w:rPr>
            </w:pPr>
            <w:r>
              <w:rPr>
                <w:b/>
                <w:kern w:val="2"/>
                <w:szCs w:val="24"/>
              </w:rPr>
              <w:t>5.5. Atsiskaitymo su Tiekėju terminas ir tvarka</w:t>
            </w:r>
          </w:p>
        </w:tc>
        <w:tc>
          <w:tcPr>
            <w:tcW w:w="6441" w:type="dxa"/>
            <w:gridSpan w:val="2"/>
          </w:tcPr>
          <w:p w14:paraId="0F735D19" w14:textId="77777777" w:rsidR="004D7F2F" w:rsidRDefault="004D7F2F" w:rsidP="004D7F2F">
            <w:pPr>
              <w:rPr>
                <w:kern w:val="2"/>
                <w:szCs w:val="24"/>
              </w:rPr>
            </w:pPr>
            <w:r>
              <w:rPr>
                <w:kern w:val="2"/>
                <w:szCs w:val="24"/>
              </w:rPr>
              <w:t xml:space="preserve">Pirkėjas atsiskaito su Tiekėju ne vėliau kaip </w:t>
            </w:r>
            <w:r w:rsidRPr="003F1E8A">
              <w:rPr>
                <w:b/>
                <w:bCs/>
                <w:kern w:val="2"/>
                <w:szCs w:val="24"/>
              </w:rPr>
              <w:t>per 30 (trisdešimt) kalendorinių dienų</w:t>
            </w:r>
            <w:r w:rsidRPr="002E1D61">
              <w:rPr>
                <w:kern w:val="2"/>
                <w:szCs w:val="24"/>
              </w:rPr>
              <w:t xml:space="preserve"> </w:t>
            </w:r>
            <w:r>
              <w:rPr>
                <w:kern w:val="2"/>
                <w:szCs w:val="24"/>
              </w:rPr>
              <w:t>nuo Sąskaitos gavimo dienos.</w:t>
            </w:r>
          </w:p>
          <w:p w14:paraId="57C73DA8" w14:textId="77777777" w:rsidR="004D7F2F" w:rsidRDefault="004D7F2F" w:rsidP="004D7F2F">
            <w:pPr>
              <w:rPr>
                <w:color w:val="4472C4"/>
                <w:kern w:val="2"/>
                <w:szCs w:val="24"/>
                <w:shd w:val="clear" w:color="auto" w:fill="FFFFFF"/>
              </w:rPr>
            </w:pPr>
          </w:p>
          <w:p w14:paraId="535B314A" w14:textId="06F40B74" w:rsidR="00916BBD" w:rsidRDefault="004D7F2F" w:rsidP="00CB6FDB">
            <w:pPr>
              <w:spacing w:before="120" w:after="120"/>
              <w:rPr>
                <w:color w:val="4472C4"/>
                <w:kern w:val="2"/>
                <w:szCs w:val="24"/>
                <w:shd w:val="clear" w:color="auto" w:fill="FFFFFF"/>
              </w:rPr>
            </w:pPr>
            <w:r w:rsidRPr="00304682">
              <w:rPr>
                <w:color w:val="000000"/>
                <w:kern w:val="2"/>
                <w:szCs w:val="24"/>
                <w:shd w:val="clear" w:color="auto" w:fill="FFFFFF"/>
              </w:rPr>
              <w:t xml:space="preserve">Apmokėjimo </w:t>
            </w:r>
            <w:r w:rsidRPr="00304682">
              <w:rPr>
                <w:kern w:val="2"/>
                <w:szCs w:val="24"/>
                <w:shd w:val="clear" w:color="auto" w:fill="FFFFFF"/>
              </w:rPr>
              <w:t xml:space="preserve">sąlygos – su Tiekėju </w:t>
            </w:r>
            <w:r w:rsidRPr="00304682">
              <w:rPr>
                <w:b/>
                <w:bCs/>
                <w:kern w:val="2"/>
                <w:szCs w:val="24"/>
                <w:shd w:val="clear" w:color="auto" w:fill="FFFFFF"/>
              </w:rPr>
              <w:t>atsiskaitoma dalimis</w:t>
            </w:r>
            <w:r w:rsidRPr="00304682">
              <w:rPr>
                <w:kern w:val="2"/>
                <w:szCs w:val="24"/>
                <w:shd w:val="clear" w:color="auto" w:fill="FFFFFF"/>
              </w:rPr>
              <w:t xml:space="preserve"> pagal </w:t>
            </w:r>
            <w:r w:rsidRPr="00DC4FC2">
              <w:rPr>
                <w:b/>
                <w:bCs/>
                <w:color w:val="000000"/>
                <w:kern w:val="2"/>
                <w:szCs w:val="24"/>
                <w:shd w:val="clear" w:color="auto" w:fill="FFFFFF"/>
              </w:rPr>
              <w:t>Paslaugų</w:t>
            </w:r>
            <w:r>
              <w:rPr>
                <w:b/>
                <w:bCs/>
                <w:color w:val="000000"/>
                <w:kern w:val="2"/>
                <w:szCs w:val="24"/>
                <w:shd w:val="clear" w:color="auto" w:fill="FFFFFF"/>
              </w:rPr>
              <w:t xml:space="preserve"> etapus (Paslaugų </w:t>
            </w:r>
            <w:r w:rsidRPr="00DC4FC2">
              <w:rPr>
                <w:b/>
                <w:bCs/>
                <w:color w:val="000000"/>
                <w:kern w:val="2"/>
                <w:szCs w:val="24"/>
                <w:shd w:val="clear" w:color="auto" w:fill="FFFFFF"/>
              </w:rPr>
              <w:t>kainos sudėtines dalis</w:t>
            </w:r>
            <w:r>
              <w:rPr>
                <w:b/>
                <w:bCs/>
                <w:color w:val="000000"/>
                <w:kern w:val="2"/>
                <w:szCs w:val="24"/>
                <w:shd w:val="clear" w:color="auto" w:fill="FFFFFF"/>
              </w:rPr>
              <w:t>)</w:t>
            </w:r>
            <w:r w:rsidRPr="00DC4FC2">
              <w:rPr>
                <w:color w:val="000000"/>
                <w:kern w:val="2"/>
                <w:szCs w:val="24"/>
                <w:shd w:val="clear" w:color="auto" w:fill="FFFFFF"/>
              </w:rPr>
              <w:t xml:space="preserve"> (Sutarties priedas Nr. 2).</w:t>
            </w:r>
          </w:p>
        </w:tc>
      </w:tr>
      <w:tr w:rsidR="00916BBD" w14:paraId="59B6893E" w14:textId="77777777" w:rsidTr="00300931">
        <w:trPr>
          <w:trHeight w:val="300"/>
        </w:trPr>
        <w:tc>
          <w:tcPr>
            <w:tcW w:w="3094" w:type="dxa"/>
            <w:gridSpan w:val="2"/>
          </w:tcPr>
          <w:p w14:paraId="572F9DA2" w14:textId="77777777" w:rsidR="00916BBD" w:rsidRDefault="00916BBD" w:rsidP="00CB6FDB">
            <w:pPr>
              <w:spacing w:before="120" w:after="120"/>
              <w:rPr>
                <w:b/>
                <w:kern w:val="2"/>
                <w:szCs w:val="24"/>
              </w:rPr>
            </w:pPr>
            <w:r>
              <w:rPr>
                <w:b/>
                <w:kern w:val="2"/>
                <w:szCs w:val="24"/>
              </w:rPr>
              <w:t>5.6. Avansas</w:t>
            </w:r>
          </w:p>
        </w:tc>
        <w:tc>
          <w:tcPr>
            <w:tcW w:w="6441" w:type="dxa"/>
            <w:gridSpan w:val="2"/>
          </w:tcPr>
          <w:p w14:paraId="7AA9A89D" w14:textId="6E64C9DF" w:rsidR="00916BBD" w:rsidRDefault="00916BBD" w:rsidP="00CD638D">
            <w:pPr>
              <w:spacing w:before="120" w:after="120"/>
              <w:rPr>
                <w:color w:val="000000"/>
                <w:kern w:val="2"/>
                <w:szCs w:val="24"/>
                <w:shd w:val="clear" w:color="auto" w:fill="FFFFFF"/>
              </w:rPr>
            </w:pPr>
            <w:r>
              <w:rPr>
                <w:kern w:val="2"/>
                <w:szCs w:val="24"/>
              </w:rPr>
              <w:t>Netaikoma</w:t>
            </w:r>
          </w:p>
        </w:tc>
      </w:tr>
      <w:tr w:rsidR="00916BBD" w14:paraId="41AAFB19" w14:textId="77777777" w:rsidTr="00300931">
        <w:trPr>
          <w:trHeight w:val="300"/>
        </w:trPr>
        <w:tc>
          <w:tcPr>
            <w:tcW w:w="3094" w:type="dxa"/>
            <w:gridSpan w:val="2"/>
          </w:tcPr>
          <w:p w14:paraId="4ABBF341" w14:textId="77777777" w:rsidR="00916BBD" w:rsidRDefault="00916BBD" w:rsidP="00CB6FDB">
            <w:pPr>
              <w:spacing w:before="120" w:after="120"/>
              <w:rPr>
                <w:b/>
                <w:kern w:val="2"/>
                <w:szCs w:val="24"/>
              </w:rPr>
            </w:pPr>
            <w:r>
              <w:rPr>
                <w:b/>
                <w:kern w:val="2"/>
                <w:szCs w:val="24"/>
              </w:rPr>
              <w:t>5.7. Avanso užtikrinimas</w:t>
            </w:r>
          </w:p>
        </w:tc>
        <w:tc>
          <w:tcPr>
            <w:tcW w:w="6441" w:type="dxa"/>
            <w:gridSpan w:val="2"/>
          </w:tcPr>
          <w:p w14:paraId="75CC822D" w14:textId="4BCB09DC" w:rsidR="00916BBD" w:rsidRDefault="00916BBD" w:rsidP="00CB6FDB">
            <w:pPr>
              <w:spacing w:before="120" w:after="120"/>
              <w:rPr>
                <w:kern w:val="2"/>
                <w:szCs w:val="24"/>
              </w:rPr>
            </w:pPr>
            <w:r>
              <w:rPr>
                <w:kern w:val="2"/>
                <w:szCs w:val="24"/>
              </w:rPr>
              <w:t>Netaikoma</w:t>
            </w:r>
          </w:p>
        </w:tc>
      </w:tr>
      <w:tr w:rsidR="00916BBD" w14:paraId="7621BCBB" w14:textId="77777777" w:rsidTr="00300931">
        <w:trPr>
          <w:trHeight w:val="300"/>
        </w:trPr>
        <w:tc>
          <w:tcPr>
            <w:tcW w:w="9535" w:type="dxa"/>
            <w:gridSpan w:val="4"/>
          </w:tcPr>
          <w:p w14:paraId="576FC692" w14:textId="77777777" w:rsidR="00916BBD" w:rsidRDefault="00916BBD" w:rsidP="00CB6FDB">
            <w:pPr>
              <w:spacing w:before="120" w:after="120"/>
              <w:jc w:val="center"/>
              <w:rPr>
                <w:bCs/>
                <w:kern w:val="2"/>
                <w:szCs w:val="24"/>
              </w:rPr>
            </w:pPr>
            <w:r>
              <w:rPr>
                <w:b/>
                <w:kern w:val="2"/>
                <w:szCs w:val="24"/>
              </w:rPr>
              <w:t>6. PASLAUGŲ KOKYBĖ IR GARANTINIAI ĮSIPAREIGOJIMAI</w:t>
            </w:r>
          </w:p>
        </w:tc>
      </w:tr>
      <w:tr w:rsidR="00916BBD" w14:paraId="651B7244" w14:textId="77777777" w:rsidTr="00300931">
        <w:trPr>
          <w:trHeight w:val="300"/>
        </w:trPr>
        <w:tc>
          <w:tcPr>
            <w:tcW w:w="3094" w:type="dxa"/>
            <w:gridSpan w:val="2"/>
          </w:tcPr>
          <w:p w14:paraId="07524F24" w14:textId="77777777" w:rsidR="00916BBD" w:rsidRDefault="00916BBD" w:rsidP="00CB6FDB">
            <w:pPr>
              <w:spacing w:before="120" w:after="120"/>
              <w:rPr>
                <w:b/>
                <w:kern w:val="2"/>
                <w:szCs w:val="24"/>
              </w:rPr>
            </w:pPr>
            <w:r>
              <w:rPr>
                <w:b/>
                <w:kern w:val="2"/>
                <w:szCs w:val="24"/>
              </w:rPr>
              <w:t>6.1. Garantinis terminas</w:t>
            </w:r>
          </w:p>
        </w:tc>
        <w:tc>
          <w:tcPr>
            <w:tcW w:w="6441" w:type="dxa"/>
            <w:gridSpan w:val="2"/>
          </w:tcPr>
          <w:p w14:paraId="0304AADC" w14:textId="56103086" w:rsidR="00916BBD" w:rsidRDefault="00916BBD" w:rsidP="00CB6FDB">
            <w:pPr>
              <w:spacing w:before="120" w:after="120" w:line="259" w:lineRule="auto"/>
            </w:pPr>
            <w:r>
              <w:rPr>
                <w:kern w:val="2"/>
                <w:szCs w:val="24"/>
              </w:rPr>
              <w:t>Netaikoma</w:t>
            </w:r>
          </w:p>
        </w:tc>
      </w:tr>
      <w:tr w:rsidR="00916BBD" w14:paraId="387DF0AB" w14:textId="77777777" w:rsidTr="00300931">
        <w:trPr>
          <w:trHeight w:val="300"/>
        </w:trPr>
        <w:tc>
          <w:tcPr>
            <w:tcW w:w="3094" w:type="dxa"/>
            <w:gridSpan w:val="2"/>
          </w:tcPr>
          <w:p w14:paraId="68FB8B52" w14:textId="77777777" w:rsidR="00916BBD" w:rsidRDefault="00916BBD" w:rsidP="00CB6FDB">
            <w:pPr>
              <w:spacing w:before="120" w:after="120"/>
              <w:rPr>
                <w:b/>
                <w:kern w:val="2"/>
                <w:szCs w:val="24"/>
              </w:rPr>
            </w:pPr>
            <w:r>
              <w:rPr>
                <w:b/>
                <w:szCs w:val="24"/>
              </w:rPr>
              <w:t>6.2. Terminas Paslaugų trūkumams pašalinti</w:t>
            </w:r>
          </w:p>
        </w:tc>
        <w:tc>
          <w:tcPr>
            <w:tcW w:w="6441" w:type="dxa"/>
            <w:gridSpan w:val="2"/>
          </w:tcPr>
          <w:p w14:paraId="67BC2901" w14:textId="39C4ADF4" w:rsidR="00916BBD" w:rsidRDefault="007F59B7" w:rsidP="00CB6FDB">
            <w:pPr>
              <w:spacing w:before="120" w:after="120"/>
              <w:rPr>
                <w:bCs/>
                <w:kern w:val="2"/>
                <w:szCs w:val="24"/>
              </w:rPr>
            </w:pPr>
            <w:r w:rsidRPr="003F1E8A">
              <w:rPr>
                <w:kern w:val="2"/>
                <w:szCs w:val="24"/>
              </w:rPr>
              <w:t>Garantinio termino laikotarpiu ir (arba) bet kuriuo Sutarties galiojimo metu nustačius Paslaugų trūkumų, Tiekėjas turi ne vėliau kaip per 10 (dešimt) darbo dienų nuo rašytinės pretenzijos gavimo dienos pašalinti Paslaugų trūkumus.</w:t>
            </w:r>
          </w:p>
        </w:tc>
      </w:tr>
      <w:tr w:rsidR="00916BBD" w14:paraId="20603FC7" w14:textId="77777777" w:rsidTr="00300931">
        <w:trPr>
          <w:trHeight w:val="300"/>
        </w:trPr>
        <w:tc>
          <w:tcPr>
            <w:tcW w:w="3094" w:type="dxa"/>
            <w:gridSpan w:val="2"/>
          </w:tcPr>
          <w:p w14:paraId="528699C6" w14:textId="77777777" w:rsidR="00916BBD" w:rsidRDefault="00916BBD" w:rsidP="00CB6FDB">
            <w:pPr>
              <w:spacing w:before="120" w:after="120"/>
              <w:rPr>
                <w:b/>
                <w:kern w:val="2"/>
                <w:szCs w:val="24"/>
              </w:rPr>
            </w:pPr>
            <w:r>
              <w:rPr>
                <w:b/>
                <w:szCs w:val="24"/>
              </w:rPr>
              <w:t>6.3. Kokybinių kriterijų įgyvendinimo ir tikrinimo tvarka</w:t>
            </w:r>
          </w:p>
        </w:tc>
        <w:tc>
          <w:tcPr>
            <w:tcW w:w="6441" w:type="dxa"/>
            <w:gridSpan w:val="2"/>
          </w:tcPr>
          <w:p w14:paraId="0DC38209" w14:textId="394A04F5" w:rsidR="00916BBD" w:rsidRDefault="00916BBD" w:rsidP="007F59B7">
            <w:pPr>
              <w:spacing w:before="120" w:after="120"/>
              <w:rPr>
                <w:bCs/>
                <w:kern w:val="2"/>
                <w:szCs w:val="24"/>
              </w:rPr>
            </w:pPr>
            <w:r>
              <w:rPr>
                <w:kern w:val="2"/>
                <w:szCs w:val="24"/>
              </w:rPr>
              <w:t xml:space="preserve">Netaikoma </w:t>
            </w:r>
          </w:p>
        </w:tc>
      </w:tr>
      <w:tr w:rsidR="00916BBD" w14:paraId="4993A402" w14:textId="77777777" w:rsidTr="00300931">
        <w:trPr>
          <w:trHeight w:val="300"/>
        </w:trPr>
        <w:tc>
          <w:tcPr>
            <w:tcW w:w="9535" w:type="dxa"/>
            <w:gridSpan w:val="4"/>
          </w:tcPr>
          <w:p w14:paraId="277B8B16" w14:textId="77777777" w:rsidR="00916BBD" w:rsidRDefault="00916BBD" w:rsidP="00CB6FDB">
            <w:pPr>
              <w:spacing w:before="120" w:after="120"/>
              <w:jc w:val="center"/>
              <w:rPr>
                <w:b/>
                <w:kern w:val="2"/>
                <w:szCs w:val="24"/>
              </w:rPr>
            </w:pPr>
            <w:r>
              <w:rPr>
                <w:b/>
                <w:kern w:val="2"/>
                <w:szCs w:val="24"/>
              </w:rPr>
              <w:t>7. SUTARTIES VYKDYMUI PASITELKIAMI SUBTIEKĖJAI IR (AR) SPECIALISTAI</w:t>
            </w:r>
          </w:p>
        </w:tc>
      </w:tr>
      <w:tr w:rsidR="00916BBD" w14:paraId="7F2EFC28" w14:textId="77777777" w:rsidTr="00300931">
        <w:trPr>
          <w:trHeight w:val="300"/>
        </w:trPr>
        <w:tc>
          <w:tcPr>
            <w:tcW w:w="3094" w:type="dxa"/>
            <w:gridSpan w:val="2"/>
          </w:tcPr>
          <w:p w14:paraId="4007B279" w14:textId="77777777" w:rsidR="00916BBD" w:rsidRDefault="00916BBD" w:rsidP="00CB6FDB">
            <w:pPr>
              <w:spacing w:before="120" w:after="120"/>
              <w:rPr>
                <w:b/>
                <w:bCs/>
                <w:kern w:val="2"/>
                <w:szCs w:val="24"/>
              </w:rPr>
            </w:pPr>
            <w:r>
              <w:rPr>
                <w:b/>
                <w:bCs/>
                <w:kern w:val="2"/>
                <w:szCs w:val="24"/>
              </w:rPr>
              <w:t>7.1. Sutarties vykdymui pasitelkiami subtiekėjai ir (ar) specialistai</w:t>
            </w:r>
          </w:p>
        </w:tc>
        <w:tc>
          <w:tcPr>
            <w:tcW w:w="6441" w:type="dxa"/>
            <w:gridSpan w:val="2"/>
          </w:tcPr>
          <w:p w14:paraId="0256AC52" w14:textId="77777777" w:rsidR="00916BBD" w:rsidRDefault="00916BBD" w:rsidP="00CB6FDB">
            <w:pPr>
              <w:spacing w:before="120" w:after="120"/>
              <w:rPr>
                <w:kern w:val="2"/>
                <w:szCs w:val="24"/>
              </w:rPr>
            </w:pPr>
            <w:r>
              <w:rPr>
                <w:kern w:val="2"/>
                <w:szCs w:val="24"/>
              </w:rPr>
              <w:t>Sutarties vykdymui subtiekėjai ir (ar) specialistai nepasitelkiami.</w:t>
            </w:r>
          </w:p>
          <w:p w14:paraId="4D665289" w14:textId="77777777" w:rsidR="00916BBD" w:rsidRDefault="00916BBD" w:rsidP="00CB6FDB">
            <w:pPr>
              <w:spacing w:before="120" w:after="120"/>
              <w:rPr>
                <w:color w:val="FF0000"/>
                <w:kern w:val="2"/>
                <w:szCs w:val="24"/>
              </w:rPr>
            </w:pPr>
            <w:r>
              <w:rPr>
                <w:color w:val="FF0000"/>
                <w:kern w:val="2"/>
                <w:szCs w:val="24"/>
              </w:rPr>
              <w:t>arba</w:t>
            </w:r>
          </w:p>
          <w:p w14:paraId="696267A4" w14:textId="77777777" w:rsidR="00916BBD" w:rsidRDefault="00916BBD" w:rsidP="00CB6FDB">
            <w:pPr>
              <w:spacing w:before="120" w:after="120"/>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916BBD" w14:paraId="4F6BC5CE" w14:textId="77777777" w:rsidTr="00300931">
        <w:trPr>
          <w:trHeight w:val="300"/>
        </w:trPr>
        <w:tc>
          <w:tcPr>
            <w:tcW w:w="9535" w:type="dxa"/>
            <w:gridSpan w:val="4"/>
          </w:tcPr>
          <w:p w14:paraId="488C74DB" w14:textId="77777777" w:rsidR="00916BBD" w:rsidRDefault="00916BBD" w:rsidP="00CB6FDB">
            <w:pPr>
              <w:spacing w:before="120" w:after="120"/>
              <w:jc w:val="center"/>
              <w:rPr>
                <w:b/>
                <w:kern w:val="2"/>
                <w:szCs w:val="24"/>
              </w:rPr>
            </w:pPr>
            <w:r>
              <w:rPr>
                <w:b/>
                <w:kern w:val="2"/>
                <w:szCs w:val="24"/>
              </w:rPr>
              <w:t>8. PRIEVOLIŲ PAGAL SUTARTĮ ĮVYKDYMO UŽTIKRINIMAS</w:t>
            </w:r>
          </w:p>
        </w:tc>
      </w:tr>
      <w:tr w:rsidR="00916BBD" w14:paraId="2A930BFD" w14:textId="77777777" w:rsidTr="00300931">
        <w:trPr>
          <w:trHeight w:val="300"/>
        </w:trPr>
        <w:tc>
          <w:tcPr>
            <w:tcW w:w="3094" w:type="dxa"/>
            <w:gridSpan w:val="2"/>
          </w:tcPr>
          <w:p w14:paraId="74905E47" w14:textId="77777777" w:rsidR="00916BBD" w:rsidRDefault="00916BBD" w:rsidP="00CB6FDB">
            <w:pPr>
              <w:spacing w:before="120" w:after="120"/>
              <w:rPr>
                <w:b/>
                <w:kern w:val="2"/>
                <w:szCs w:val="24"/>
              </w:rPr>
            </w:pPr>
            <w:r>
              <w:rPr>
                <w:b/>
                <w:kern w:val="2"/>
                <w:szCs w:val="24"/>
              </w:rPr>
              <w:t>8.1. Prievolių pagal Sutartį įvykdymo užtikrinimas</w:t>
            </w:r>
          </w:p>
        </w:tc>
        <w:tc>
          <w:tcPr>
            <w:tcW w:w="6441" w:type="dxa"/>
            <w:gridSpan w:val="2"/>
          </w:tcPr>
          <w:p w14:paraId="06C765A4" w14:textId="14D5A11A" w:rsidR="00916BBD" w:rsidRDefault="00976C7D" w:rsidP="00CB6FDB">
            <w:pPr>
              <w:spacing w:before="120" w:after="120"/>
              <w:rPr>
                <w:kern w:val="2"/>
                <w:szCs w:val="24"/>
              </w:rPr>
            </w:pPr>
            <w:r>
              <w:rPr>
                <w:kern w:val="2"/>
                <w:szCs w:val="24"/>
              </w:rPr>
              <w:t xml:space="preserve">Prievolių pagal Sutartį įvykdymas užtikrinamas – </w:t>
            </w:r>
            <w:r w:rsidRPr="003F1E8A">
              <w:rPr>
                <w:b/>
                <w:bCs/>
                <w:kern w:val="2"/>
                <w:szCs w:val="24"/>
              </w:rPr>
              <w:t>netesybomis</w:t>
            </w:r>
            <w:r>
              <w:rPr>
                <w:kern w:val="2"/>
                <w:szCs w:val="24"/>
              </w:rPr>
              <w:t xml:space="preserve"> (delspinigiais, bauda).</w:t>
            </w:r>
          </w:p>
        </w:tc>
      </w:tr>
      <w:tr w:rsidR="00916BBD" w14:paraId="59DF1F87" w14:textId="77777777" w:rsidTr="00300931">
        <w:trPr>
          <w:trHeight w:val="300"/>
        </w:trPr>
        <w:tc>
          <w:tcPr>
            <w:tcW w:w="3094" w:type="dxa"/>
            <w:gridSpan w:val="2"/>
          </w:tcPr>
          <w:p w14:paraId="663FA05B" w14:textId="77777777" w:rsidR="00916BBD" w:rsidRDefault="00916BBD" w:rsidP="00CB6FDB">
            <w:pPr>
              <w:spacing w:before="120" w:after="120"/>
              <w:rPr>
                <w:b/>
                <w:kern w:val="2"/>
                <w:szCs w:val="24"/>
              </w:rPr>
            </w:pPr>
            <w:r>
              <w:rPr>
                <w:b/>
                <w:kern w:val="2"/>
                <w:szCs w:val="24"/>
              </w:rPr>
              <w:t>8.2 Sutarties įvykdymo užtikrinimo galiojimo terminas</w:t>
            </w:r>
          </w:p>
        </w:tc>
        <w:tc>
          <w:tcPr>
            <w:tcW w:w="6441" w:type="dxa"/>
            <w:gridSpan w:val="2"/>
          </w:tcPr>
          <w:p w14:paraId="31F7ACC9" w14:textId="77777777" w:rsidR="00916BBD" w:rsidRDefault="00916BBD" w:rsidP="00CB6FDB">
            <w:pPr>
              <w:spacing w:before="120" w:after="120"/>
              <w:rPr>
                <w:kern w:val="2"/>
                <w:szCs w:val="24"/>
              </w:rPr>
            </w:pPr>
            <w:r>
              <w:rPr>
                <w:kern w:val="2"/>
                <w:szCs w:val="24"/>
              </w:rPr>
              <w:t>Netaikoma</w:t>
            </w:r>
          </w:p>
          <w:p w14:paraId="5A0DAE28" w14:textId="5BB8412C" w:rsidR="00916BBD" w:rsidRDefault="00916BBD" w:rsidP="00CB6FDB">
            <w:pPr>
              <w:spacing w:before="120" w:after="120"/>
              <w:rPr>
                <w:kern w:val="2"/>
                <w:szCs w:val="24"/>
              </w:rPr>
            </w:pPr>
          </w:p>
        </w:tc>
      </w:tr>
      <w:tr w:rsidR="00916BBD" w14:paraId="1A315B98" w14:textId="77777777" w:rsidTr="00300931">
        <w:trPr>
          <w:trHeight w:val="300"/>
        </w:trPr>
        <w:tc>
          <w:tcPr>
            <w:tcW w:w="3094" w:type="dxa"/>
            <w:gridSpan w:val="2"/>
          </w:tcPr>
          <w:p w14:paraId="5FC96691" w14:textId="77777777" w:rsidR="00916BBD" w:rsidRDefault="00916BBD" w:rsidP="00CB6FDB">
            <w:pPr>
              <w:spacing w:before="120" w:after="120"/>
              <w:rPr>
                <w:b/>
                <w:kern w:val="2"/>
                <w:szCs w:val="24"/>
              </w:rPr>
            </w:pPr>
            <w:r>
              <w:rPr>
                <w:b/>
                <w:kern w:val="2"/>
                <w:szCs w:val="24"/>
              </w:rPr>
              <w:t>8.3. Sutarties įvykdymo užtikrinimo pateikimas</w:t>
            </w:r>
          </w:p>
        </w:tc>
        <w:tc>
          <w:tcPr>
            <w:tcW w:w="6441" w:type="dxa"/>
            <w:gridSpan w:val="2"/>
          </w:tcPr>
          <w:p w14:paraId="4C70B16D" w14:textId="77777777" w:rsidR="00916BBD" w:rsidRDefault="00916BBD" w:rsidP="00CB6FDB">
            <w:pPr>
              <w:spacing w:before="120" w:after="120"/>
              <w:rPr>
                <w:kern w:val="2"/>
                <w:szCs w:val="24"/>
              </w:rPr>
            </w:pPr>
            <w:r>
              <w:rPr>
                <w:kern w:val="2"/>
                <w:szCs w:val="24"/>
              </w:rPr>
              <w:t>Netaikoma</w:t>
            </w:r>
          </w:p>
          <w:p w14:paraId="733382E4" w14:textId="7332308F" w:rsidR="00916BBD" w:rsidRDefault="00916BBD" w:rsidP="00CB6FDB">
            <w:pPr>
              <w:spacing w:before="120" w:after="120"/>
              <w:rPr>
                <w:szCs w:val="24"/>
              </w:rPr>
            </w:pPr>
          </w:p>
        </w:tc>
      </w:tr>
      <w:tr w:rsidR="00916BBD" w14:paraId="208689CE" w14:textId="77777777" w:rsidTr="00300931">
        <w:trPr>
          <w:trHeight w:val="300"/>
        </w:trPr>
        <w:tc>
          <w:tcPr>
            <w:tcW w:w="9535" w:type="dxa"/>
            <w:gridSpan w:val="4"/>
          </w:tcPr>
          <w:p w14:paraId="729385F2" w14:textId="77777777" w:rsidR="00916BBD" w:rsidRDefault="00916BBD" w:rsidP="00CB6FDB">
            <w:pPr>
              <w:spacing w:before="120" w:after="120"/>
              <w:jc w:val="center"/>
              <w:rPr>
                <w:bCs/>
                <w:kern w:val="2"/>
                <w:szCs w:val="24"/>
              </w:rPr>
            </w:pPr>
            <w:r>
              <w:rPr>
                <w:b/>
                <w:kern w:val="2"/>
                <w:szCs w:val="24"/>
              </w:rPr>
              <w:t>9. ŠALIŲ ATSAKOMYBĖ</w:t>
            </w:r>
          </w:p>
        </w:tc>
      </w:tr>
      <w:tr w:rsidR="00916BBD" w14:paraId="23C28B5A" w14:textId="77777777" w:rsidTr="00300931">
        <w:trPr>
          <w:trHeight w:val="300"/>
        </w:trPr>
        <w:tc>
          <w:tcPr>
            <w:tcW w:w="3094" w:type="dxa"/>
            <w:gridSpan w:val="2"/>
          </w:tcPr>
          <w:p w14:paraId="64616519" w14:textId="77777777" w:rsidR="00916BBD" w:rsidRDefault="00916BBD" w:rsidP="00CB6FDB">
            <w:pPr>
              <w:spacing w:before="120" w:after="120"/>
              <w:rPr>
                <w:b/>
                <w:kern w:val="2"/>
                <w:szCs w:val="24"/>
              </w:rPr>
            </w:pPr>
            <w:r>
              <w:rPr>
                <w:b/>
                <w:kern w:val="2"/>
                <w:szCs w:val="24"/>
              </w:rPr>
              <w:t>9.1. Pirkėjui taikomos netesybos už mokėjimų pagal Sutartį vėlavimą</w:t>
            </w:r>
          </w:p>
        </w:tc>
        <w:tc>
          <w:tcPr>
            <w:tcW w:w="6441" w:type="dxa"/>
            <w:gridSpan w:val="2"/>
          </w:tcPr>
          <w:p w14:paraId="7978A0ED" w14:textId="38BF5C05" w:rsidR="00916BBD" w:rsidRDefault="00916BBD" w:rsidP="00CD638D">
            <w:pPr>
              <w:spacing w:before="120" w:after="120"/>
              <w:rPr>
                <w:bCs/>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w:t>
            </w:r>
            <w:r w:rsidRPr="00CD638D">
              <w:rPr>
                <w:bCs/>
                <w:kern w:val="2"/>
                <w:szCs w:val="24"/>
              </w:rPr>
              <w:t xml:space="preserve">nurodytą terminą, Tiekėjas nuo kitos nei nustatytas terminas dienos skaičiuoja Pirkėjui 0,02 (dvi šimtosios) procento dydžio delspinigius nuo </w:t>
            </w:r>
            <w:r>
              <w:rPr>
                <w:bCs/>
                <w:color w:val="000000"/>
                <w:kern w:val="2"/>
                <w:szCs w:val="24"/>
              </w:rPr>
              <w:t>neapmokėtos sumos be PVM už kiekvieną vėlavimo</w:t>
            </w:r>
            <w:r w:rsidR="00F12A23">
              <w:rPr>
                <w:bCs/>
                <w:color w:val="000000"/>
                <w:kern w:val="2"/>
                <w:szCs w:val="24"/>
              </w:rPr>
              <w:t>.</w:t>
            </w:r>
          </w:p>
        </w:tc>
      </w:tr>
      <w:tr w:rsidR="00916BBD" w14:paraId="5F5616F6" w14:textId="77777777" w:rsidTr="00300931">
        <w:trPr>
          <w:trHeight w:val="300"/>
        </w:trPr>
        <w:tc>
          <w:tcPr>
            <w:tcW w:w="3094" w:type="dxa"/>
            <w:gridSpan w:val="2"/>
          </w:tcPr>
          <w:p w14:paraId="7968BADB" w14:textId="77777777" w:rsidR="00916BBD" w:rsidRDefault="00916BBD" w:rsidP="00CB6FDB">
            <w:pPr>
              <w:spacing w:before="120" w:after="120"/>
              <w:rPr>
                <w:b/>
                <w:kern w:val="2"/>
                <w:szCs w:val="24"/>
              </w:rPr>
            </w:pPr>
            <w:r>
              <w:rPr>
                <w:b/>
                <w:szCs w:val="24"/>
              </w:rPr>
              <w:t>9.2. Tiekėjui taikomos netesybos</w:t>
            </w:r>
          </w:p>
        </w:tc>
        <w:tc>
          <w:tcPr>
            <w:tcW w:w="6441" w:type="dxa"/>
            <w:gridSpan w:val="2"/>
          </w:tcPr>
          <w:p w14:paraId="41D5687B" w14:textId="688BC6FD" w:rsidR="00916BBD" w:rsidRDefault="00916BBD" w:rsidP="00CB6FDB">
            <w:pPr>
              <w:spacing w:before="120" w:after="120"/>
              <w:rPr>
                <w:color w:val="000000"/>
              </w:rPr>
            </w:pPr>
            <w:r>
              <w:rPr>
                <w:color w:val="000000"/>
                <w:szCs w:val="24"/>
                <w:lang w:val="lt"/>
              </w:rPr>
              <w:t xml:space="preserve">9.2.1. Jeigu Tiekėjas vėluoja suteikti Paslaugas arba nevykdo kitų sutartinių įsipareigojimų, Pirkėjas </w:t>
            </w:r>
            <w:r w:rsidRPr="00CD638D">
              <w:rPr>
                <w:szCs w:val="24"/>
                <w:lang w:val="lt"/>
              </w:rPr>
              <w:t>nuo kitos nei nustatytas terminas dienos Tiekėjui skaičiuoja 0,02 (dvi šimtosios) procento</w:t>
            </w:r>
            <w:r w:rsidRPr="00F12A23">
              <w:rPr>
                <w:szCs w:val="24"/>
                <w:lang w:val="lt"/>
              </w:rPr>
              <w:t xml:space="preserve"> </w:t>
            </w:r>
            <w:r w:rsidRPr="00CD638D">
              <w:rPr>
                <w:szCs w:val="24"/>
                <w:lang w:val="lt"/>
              </w:rPr>
              <w:t xml:space="preserve">dydžio delspinigius už kiekvieną uždelstą dieną nuo laiku nesuteiktų Paslaugų ar kitų sutartinių įsipareigojimų </w:t>
            </w:r>
            <w:r>
              <w:rPr>
                <w:color w:val="000000"/>
                <w:szCs w:val="24"/>
                <w:lang w:val="lt"/>
              </w:rPr>
              <w:t>nevykdymo kainos be PVM.</w:t>
            </w:r>
          </w:p>
          <w:p w14:paraId="33161984" w14:textId="0B192F25" w:rsidR="00916BBD" w:rsidRPr="008F1BD5" w:rsidRDefault="00916BBD" w:rsidP="00CB6FDB">
            <w:pPr>
              <w:spacing w:before="120" w:after="120"/>
              <w:rPr>
                <w:szCs w:val="24"/>
              </w:rPr>
            </w:pPr>
            <w:r>
              <w:rPr>
                <w:color w:val="000000"/>
                <w:szCs w:val="24"/>
                <w:lang w:val="lt"/>
              </w:rPr>
              <w:t xml:space="preserve">9.2.2. Jeigu Tiekėjas vėluoja grąžinti dėl Tiekėjui mokėtinos sumos sumažinimo susidariusią permoką pagal Bendrųjų sąlygų 7.4.1.2 papunktį, Pirkėjas nuo </w:t>
            </w:r>
            <w:r w:rsidRPr="00CD638D">
              <w:rPr>
                <w:szCs w:val="24"/>
                <w:lang w:val="lt"/>
              </w:rPr>
              <w:t>kitos nei nustatytas terminas dienos Tiekėjui skaičiuoja 0,02 (dvi šimtosios) procento dydžio delspinigius už kiekvieną uždelstą dieną nuo laiku negrąžintos permokos kainos be PVM.</w:t>
            </w:r>
          </w:p>
          <w:p w14:paraId="71DDA6D4" w14:textId="03F0C7E5" w:rsidR="00916BBD" w:rsidRDefault="00916BBD" w:rsidP="00CB6FDB">
            <w:pPr>
              <w:spacing w:before="120" w:after="120"/>
            </w:pPr>
            <w:r>
              <w:rPr>
                <w:color w:val="000000"/>
                <w:kern w:val="2"/>
              </w:rPr>
              <w:t xml:space="preserve">9.2.3. Tiekėjas privalo sumokėti Pirkėjui netesybas per </w:t>
            </w:r>
            <w:r w:rsidR="000A2D4C" w:rsidRPr="003F1E8A">
              <w:rPr>
                <w:kern w:val="2"/>
                <w:szCs w:val="24"/>
              </w:rPr>
              <w:t>10 (dešimt) kalendorinių</w:t>
            </w:r>
            <w:r w:rsidR="000A2D4C" w:rsidRPr="00276945">
              <w:rPr>
                <w:kern w:val="2"/>
                <w:szCs w:val="24"/>
              </w:rPr>
              <w:t xml:space="preserve"> </w:t>
            </w:r>
            <w:r>
              <w:rPr>
                <w:color w:val="000000"/>
                <w:kern w:val="2"/>
              </w:rPr>
              <w:t xml:space="preserve">dienų nuo Pirkėjo pareikalavimo, jeigu netesybų suma nėra </w:t>
            </w:r>
            <w:r>
              <w:t>išskaitoma iš Tiekėjui mokėtinos sumos.</w:t>
            </w:r>
          </w:p>
        </w:tc>
      </w:tr>
      <w:tr w:rsidR="00916BBD" w14:paraId="6B4E8CDD" w14:textId="77777777" w:rsidTr="00300931">
        <w:trPr>
          <w:trHeight w:val="300"/>
        </w:trPr>
        <w:tc>
          <w:tcPr>
            <w:tcW w:w="3094" w:type="dxa"/>
            <w:gridSpan w:val="2"/>
          </w:tcPr>
          <w:p w14:paraId="04BBD6A1" w14:textId="77777777" w:rsidR="00916BBD" w:rsidRDefault="00916BBD" w:rsidP="00CB6FDB">
            <w:pPr>
              <w:spacing w:before="120" w:after="120"/>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969F315" w14:textId="547239BC" w:rsidR="00916BBD" w:rsidRDefault="00916BBD" w:rsidP="00CB6FDB">
            <w:pPr>
              <w:spacing w:before="120" w:after="120"/>
              <w:rPr>
                <w:bCs/>
                <w:kern w:val="2"/>
                <w:szCs w:val="24"/>
              </w:rPr>
            </w:pPr>
            <w:r>
              <w:rPr>
                <w:bCs/>
                <w:kern w:val="2"/>
                <w:szCs w:val="24"/>
              </w:rPr>
              <w:t xml:space="preserve">9.3.1. Nutraukus Sutartį dėl esminio Sutarties pažeidimo, mokama </w:t>
            </w:r>
            <w:r w:rsidR="00F50BFB">
              <w:rPr>
                <w:kern w:val="2"/>
                <w:szCs w:val="24"/>
              </w:rPr>
              <w:t>3</w:t>
            </w:r>
            <w:r w:rsidR="00C621BD" w:rsidRPr="003F1E8A">
              <w:rPr>
                <w:kern w:val="2"/>
                <w:szCs w:val="24"/>
              </w:rPr>
              <w:t> 000,00 (</w:t>
            </w:r>
            <w:r w:rsidR="00F50BFB">
              <w:rPr>
                <w:kern w:val="2"/>
                <w:szCs w:val="24"/>
              </w:rPr>
              <w:t>trys</w:t>
            </w:r>
            <w:r w:rsidR="00C621BD" w:rsidRPr="003F1E8A">
              <w:rPr>
                <w:kern w:val="2"/>
                <w:szCs w:val="24"/>
              </w:rPr>
              <w:t xml:space="preserve"> tūkstančiai)</w:t>
            </w:r>
            <w:r w:rsidR="00C621BD" w:rsidRPr="00AF6592">
              <w:rPr>
                <w:kern w:val="2"/>
                <w:szCs w:val="24"/>
              </w:rPr>
              <w:t xml:space="preserve"> </w:t>
            </w:r>
            <w:r>
              <w:rPr>
                <w:bCs/>
                <w:kern w:val="2"/>
                <w:szCs w:val="24"/>
              </w:rPr>
              <w:t>Eur dydžio bauda.</w:t>
            </w:r>
          </w:p>
          <w:p w14:paraId="016A6FC5" w14:textId="3C38D601" w:rsidR="00916BBD" w:rsidRDefault="00916BBD" w:rsidP="00CB6FDB">
            <w:pPr>
              <w:spacing w:before="120" w:after="120"/>
              <w:rPr>
                <w:bCs/>
                <w:kern w:val="2"/>
                <w:szCs w:val="24"/>
              </w:rPr>
            </w:pPr>
            <w:r>
              <w:rPr>
                <w:bCs/>
                <w:kern w:val="2"/>
                <w:szCs w:val="24"/>
              </w:rPr>
              <w:t xml:space="preserve">9.3.2. </w:t>
            </w:r>
            <w:r>
              <w:rPr>
                <w:bCs/>
                <w:szCs w:val="24"/>
              </w:rPr>
              <w:t>Nepagrįstai nutraukus Sutarties vykdymą ne Sutartyje nustatyta tvarka, mokama</w:t>
            </w:r>
            <w:r>
              <w:rPr>
                <w:bCs/>
                <w:kern w:val="2"/>
                <w:szCs w:val="24"/>
              </w:rPr>
              <w:t xml:space="preserve"> </w:t>
            </w:r>
            <w:r w:rsidR="00F50BFB">
              <w:rPr>
                <w:kern w:val="2"/>
                <w:szCs w:val="24"/>
              </w:rPr>
              <w:t>3</w:t>
            </w:r>
            <w:r w:rsidR="00C621BD" w:rsidRPr="003F1E8A">
              <w:rPr>
                <w:kern w:val="2"/>
                <w:szCs w:val="24"/>
              </w:rPr>
              <w:t> 000,00 (</w:t>
            </w:r>
            <w:r w:rsidR="00F50BFB">
              <w:rPr>
                <w:kern w:val="2"/>
                <w:szCs w:val="24"/>
              </w:rPr>
              <w:t>trys</w:t>
            </w:r>
            <w:r w:rsidR="00C621BD" w:rsidRPr="003F1E8A">
              <w:rPr>
                <w:kern w:val="2"/>
                <w:szCs w:val="24"/>
              </w:rPr>
              <w:t xml:space="preserve"> tūkstančiai)</w:t>
            </w:r>
            <w:r w:rsidR="00C621BD" w:rsidRPr="00AF6592">
              <w:rPr>
                <w:kern w:val="2"/>
                <w:szCs w:val="24"/>
              </w:rPr>
              <w:t xml:space="preserve"> </w:t>
            </w:r>
            <w:r>
              <w:rPr>
                <w:bCs/>
                <w:kern w:val="2"/>
                <w:szCs w:val="24"/>
              </w:rPr>
              <w:t>Eur dydžio bauda.</w:t>
            </w:r>
          </w:p>
        </w:tc>
      </w:tr>
      <w:tr w:rsidR="00916BBD" w14:paraId="3CB00009" w14:textId="77777777" w:rsidTr="00300931">
        <w:trPr>
          <w:trHeight w:val="300"/>
        </w:trPr>
        <w:tc>
          <w:tcPr>
            <w:tcW w:w="3094" w:type="dxa"/>
            <w:gridSpan w:val="2"/>
          </w:tcPr>
          <w:p w14:paraId="3F7EF23F" w14:textId="77777777" w:rsidR="00916BBD" w:rsidRDefault="00916BBD" w:rsidP="00CB6FDB">
            <w:pPr>
              <w:spacing w:before="120" w:after="120"/>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42038ED" w14:textId="77777777" w:rsidR="00916BBD" w:rsidRDefault="00916BBD" w:rsidP="00CB6FDB">
            <w:pPr>
              <w:spacing w:before="120" w:after="120"/>
              <w:rPr>
                <w:bCs/>
                <w:color w:val="000000"/>
                <w:kern w:val="2"/>
                <w:szCs w:val="24"/>
              </w:rPr>
            </w:pPr>
            <w:r>
              <w:rPr>
                <w:bCs/>
                <w:color w:val="000000"/>
                <w:kern w:val="2"/>
                <w:szCs w:val="24"/>
              </w:rPr>
              <w:t>Netaikoma</w:t>
            </w:r>
          </w:p>
          <w:p w14:paraId="63348E00" w14:textId="77777777" w:rsidR="00916BBD" w:rsidRDefault="00916BBD" w:rsidP="00CB6FDB">
            <w:pPr>
              <w:spacing w:before="120" w:after="120"/>
              <w:rPr>
                <w:bCs/>
                <w:kern w:val="2"/>
                <w:szCs w:val="24"/>
              </w:rPr>
            </w:pPr>
          </w:p>
          <w:p w14:paraId="4B454D36" w14:textId="0077A49E" w:rsidR="00916BBD" w:rsidRDefault="00916BBD" w:rsidP="00CB6FDB">
            <w:pPr>
              <w:spacing w:before="120" w:after="120"/>
              <w:rPr>
                <w:bCs/>
                <w:kern w:val="2"/>
                <w:szCs w:val="24"/>
              </w:rPr>
            </w:pPr>
          </w:p>
        </w:tc>
      </w:tr>
      <w:tr w:rsidR="00916BBD" w14:paraId="51CCE3C5" w14:textId="77777777" w:rsidTr="00300931">
        <w:trPr>
          <w:trHeight w:val="300"/>
        </w:trPr>
        <w:tc>
          <w:tcPr>
            <w:tcW w:w="3094" w:type="dxa"/>
            <w:gridSpan w:val="2"/>
          </w:tcPr>
          <w:p w14:paraId="46FE36EE" w14:textId="77777777" w:rsidR="00916BBD" w:rsidRDefault="00916BBD" w:rsidP="00CB6FDB">
            <w:pPr>
              <w:spacing w:before="120" w:after="120"/>
              <w:rPr>
                <w:b/>
                <w:kern w:val="2"/>
                <w:szCs w:val="24"/>
              </w:rPr>
            </w:pPr>
            <w:r>
              <w:rPr>
                <w:b/>
                <w:kern w:val="2"/>
                <w:szCs w:val="24"/>
              </w:rPr>
              <w:t>9.5. Tiekėjui taikomos baudos dėl aplinkosauginių ir (arba) socialinių kriterijų nesilaikymo</w:t>
            </w:r>
          </w:p>
        </w:tc>
        <w:tc>
          <w:tcPr>
            <w:tcW w:w="6441" w:type="dxa"/>
            <w:gridSpan w:val="2"/>
          </w:tcPr>
          <w:p w14:paraId="7655B9FC" w14:textId="6B166B8D" w:rsidR="00916BBD" w:rsidRDefault="00576A50" w:rsidP="00CB6FDB">
            <w:pPr>
              <w:spacing w:before="120" w:after="120"/>
              <w:rPr>
                <w:bCs/>
                <w:color w:val="4472C4"/>
                <w:kern w:val="2"/>
                <w:szCs w:val="24"/>
              </w:rPr>
            </w:pPr>
            <w:bookmarkStart w:id="2" w:name="_Hlk151475541"/>
            <w:r w:rsidRPr="00F5303C">
              <w:rPr>
                <w:kern w:val="2"/>
                <w:szCs w:val="24"/>
                <w14:ligatures w14:val="standardContextual"/>
              </w:rPr>
              <w:t xml:space="preserve">Jei Pirkėjui paprašius, </w:t>
            </w:r>
            <w:r>
              <w:rPr>
                <w:kern w:val="2"/>
                <w:szCs w:val="24"/>
                <w14:ligatures w14:val="standardContextual"/>
              </w:rPr>
              <w:t>Tiekėjas</w:t>
            </w:r>
            <w:r w:rsidRPr="00625137">
              <w:rPr>
                <w:kern w:val="2"/>
                <w:szCs w:val="24"/>
                <w14:ligatures w14:val="standardContextual"/>
              </w:rPr>
              <w:t xml:space="preserve"> nepateikia informacijos ir (ar) dokumentų, </w:t>
            </w:r>
            <w:r>
              <w:rPr>
                <w:kern w:val="2"/>
                <w:szCs w:val="24"/>
                <w14:ligatures w14:val="standardContextual"/>
              </w:rPr>
              <w:t>įrodančių Tiekėjo</w:t>
            </w:r>
            <w:r w:rsidRPr="00625137">
              <w:rPr>
                <w:kern w:val="2"/>
                <w:szCs w:val="24"/>
                <w14:ligatures w14:val="standardContextual"/>
              </w:rPr>
              <w:t xml:space="preserve"> įsipareigojimų dėl aplinkos apsaugos reikalavimų laikymosi, ar Pirkėjui nustačius, kad </w:t>
            </w:r>
            <w:bookmarkEnd w:id="2"/>
            <w:r>
              <w:rPr>
                <w:kern w:val="2"/>
                <w:szCs w:val="24"/>
                <w14:ligatures w14:val="standardContextual"/>
              </w:rPr>
              <w:t>Tiekėjas</w:t>
            </w:r>
            <w:r w:rsidRPr="00625137">
              <w:rPr>
                <w:rFonts w:eastAsia="Calibri"/>
                <w:kern w:val="2"/>
                <w:szCs w:val="24"/>
                <w14:ligatures w14:val="standardContextual"/>
              </w:rPr>
              <w:t xml:space="preserve"> nesilaiko </w:t>
            </w:r>
            <w:r>
              <w:rPr>
                <w:rFonts w:eastAsia="Calibri"/>
                <w:kern w:val="2"/>
                <w:szCs w:val="24"/>
                <w14:ligatures w14:val="standardContextual"/>
              </w:rPr>
              <w:t xml:space="preserve">šių </w:t>
            </w:r>
            <w:r w:rsidRPr="00625137">
              <w:rPr>
                <w:rFonts w:eastAsia="Calibri"/>
                <w:kern w:val="2"/>
                <w:szCs w:val="24"/>
                <w14:ligatures w14:val="standardContextual"/>
              </w:rPr>
              <w:t xml:space="preserve">įsipareigojimų, </w:t>
            </w:r>
            <w:r>
              <w:rPr>
                <w:rFonts w:eastAsia="Calibri"/>
                <w:kern w:val="2"/>
                <w:szCs w:val="24"/>
                <w14:ligatures w14:val="standardContextual"/>
              </w:rPr>
              <w:t>Tiekėjui</w:t>
            </w:r>
            <w:r w:rsidRPr="00625137">
              <w:rPr>
                <w:rFonts w:eastAsia="Calibri"/>
                <w:kern w:val="2"/>
                <w:szCs w:val="24"/>
                <w14:ligatures w14:val="standardContextual"/>
              </w:rPr>
              <w:t xml:space="preserve"> taikoma </w:t>
            </w:r>
            <w:r>
              <w:rPr>
                <w:rFonts w:eastAsia="Calibri"/>
                <w:kern w:val="2"/>
                <w:szCs w:val="24"/>
                <w14:ligatures w14:val="standardContextual"/>
              </w:rPr>
              <w:t>1</w:t>
            </w:r>
            <w:r w:rsidRPr="00625137">
              <w:rPr>
                <w:rFonts w:eastAsia="Calibri"/>
                <w:kern w:val="2"/>
                <w:szCs w:val="24"/>
                <w14:ligatures w14:val="standardContextual"/>
              </w:rPr>
              <w:t>00,00 (</w:t>
            </w:r>
            <w:r>
              <w:rPr>
                <w:rFonts w:eastAsia="Calibri"/>
                <w:kern w:val="2"/>
                <w:szCs w:val="24"/>
                <w14:ligatures w14:val="standardContextual"/>
              </w:rPr>
              <w:t>vieno šimto</w:t>
            </w:r>
            <w:r w:rsidRPr="00625137">
              <w:rPr>
                <w:rFonts w:eastAsia="Calibri"/>
                <w:kern w:val="2"/>
                <w:szCs w:val="24"/>
                <w14:ligatures w14:val="standardContextual"/>
              </w:rPr>
              <w:t xml:space="preserve">) Eur dydžio bauda, kurią Pirkėjas turi teisę išskaičiuoti iš </w:t>
            </w:r>
            <w:r>
              <w:rPr>
                <w:rFonts w:eastAsia="Calibri"/>
                <w:kern w:val="2"/>
                <w:szCs w:val="24"/>
                <w14:ligatures w14:val="standardContextual"/>
              </w:rPr>
              <w:t>Tiekėjui</w:t>
            </w:r>
            <w:r w:rsidRPr="00625137">
              <w:rPr>
                <w:rFonts w:eastAsia="Calibri"/>
                <w:kern w:val="2"/>
                <w:szCs w:val="24"/>
                <w14:ligatures w14:val="standardContextual"/>
              </w:rPr>
              <w:t xml:space="preserve"> mokėtinų sumų.</w:t>
            </w:r>
            <w:r w:rsidRPr="00625137">
              <w:rPr>
                <w:kern w:val="2"/>
                <w:szCs w:val="24"/>
                <w14:ligatures w14:val="standardContextual"/>
              </w:rPr>
              <w:t xml:space="preserve"> </w:t>
            </w:r>
          </w:p>
        </w:tc>
      </w:tr>
      <w:tr w:rsidR="00916BBD" w14:paraId="32098AB5" w14:textId="77777777" w:rsidTr="00300931">
        <w:trPr>
          <w:trHeight w:val="300"/>
        </w:trPr>
        <w:tc>
          <w:tcPr>
            <w:tcW w:w="3094" w:type="dxa"/>
            <w:gridSpan w:val="2"/>
          </w:tcPr>
          <w:p w14:paraId="3C4AD3B5" w14:textId="77777777" w:rsidR="00916BBD" w:rsidRDefault="00916BBD" w:rsidP="00CB6FDB">
            <w:pPr>
              <w:spacing w:before="120" w:after="120"/>
              <w:rPr>
                <w:b/>
                <w:kern w:val="2"/>
                <w:szCs w:val="24"/>
              </w:rPr>
            </w:pPr>
            <w:r>
              <w:rPr>
                <w:b/>
                <w:kern w:val="2"/>
                <w:szCs w:val="24"/>
              </w:rPr>
              <w:t>9.6. Tiekėjui / Pirkėjui taikoma bauda dėl konfidencialumo reikalavimų nesilaikymo</w:t>
            </w:r>
          </w:p>
        </w:tc>
        <w:tc>
          <w:tcPr>
            <w:tcW w:w="6441" w:type="dxa"/>
            <w:gridSpan w:val="2"/>
          </w:tcPr>
          <w:p w14:paraId="1DA8AA1C" w14:textId="77777777" w:rsidR="00916BBD" w:rsidRDefault="00916BBD" w:rsidP="00CB6FDB">
            <w:pPr>
              <w:spacing w:before="120" w:after="120"/>
              <w:rPr>
                <w:bCs/>
                <w:kern w:val="2"/>
                <w:szCs w:val="24"/>
              </w:rPr>
            </w:pPr>
            <w:r>
              <w:rPr>
                <w:bCs/>
                <w:kern w:val="2"/>
                <w:szCs w:val="24"/>
              </w:rPr>
              <w:t>Netaikoma</w:t>
            </w:r>
          </w:p>
          <w:p w14:paraId="527372D7" w14:textId="363ECF81" w:rsidR="00916BBD" w:rsidRDefault="00916BBD" w:rsidP="00CB6FDB">
            <w:pPr>
              <w:spacing w:before="120" w:after="120"/>
              <w:rPr>
                <w:bCs/>
                <w:color w:val="4472C4"/>
                <w:kern w:val="2"/>
                <w:szCs w:val="24"/>
              </w:rPr>
            </w:pPr>
          </w:p>
        </w:tc>
      </w:tr>
      <w:tr w:rsidR="00916BBD" w14:paraId="0B34BDCC" w14:textId="77777777" w:rsidTr="00300931">
        <w:trPr>
          <w:trHeight w:val="300"/>
        </w:trPr>
        <w:tc>
          <w:tcPr>
            <w:tcW w:w="3094" w:type="dxa"/>
            <w:gridSpan w:val="2"/>
          </w:tcPr>
          <w:p w14:paraId="331B0B1C" w14:textId="77777777" w:rsidR="00916BBD" w:rsidRDefault="00916BBD" w:rsidP="00CB6FDB">
            <w:pPr>
              <w:spacing w:before="120" w:after="120"/>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6007181B" w14:textId="426C99CD" w:rsidR="00916BBD" w:rsidRDefault="00916BBD" w:rsidP="00576A50">
            <w:pPr>
              <w:spacing w:before="120" w:after="120"/>
              <w:rPr>
                <w:bCs/>
                <w:color w:val="4472C4"/>
                <w:kern w:val="2"/>
                <w:szCs w:val="24"/>
              </w:rPr>
            </w:pPr>
            <w:r>
              <w:rPr>
                <w:bCs/>
                <w:szCs w:val="24"/>
              </w:rPr>
              <w:t xml:space="preserve">Netaikoma </w:t>
            </w:r>
          </w:p>
        </w:tc>
      </w:tr>
      <w:tr w:rsidR="00916BBD" w14:paraId="374B0038" w14:textId="77777777" w:rsidTr="00CD638D">
        <w:trPr>
          <w:trHeight w:val="1280"/>
        </w:trPr>
        <w:tc>
          <w:tcPr>
            <w:tcW w:w="3094" w:type="dxa"/>
            <w:gridSpan w:val="2"/>
            <w:tcBorders>
              <w:top w:val="single" w:sz="4" w:space="0" w:color="auto"/>
              <w:left w:val="single" w:sz="4" w:space="0" w:color="auto"/>
              <w:bottom w:val="single" w:sz="4" w:space="0" w:color="auto"/>
              <w:right w:val="single" w:sz="4" w:space="0" w:color="auto"/>
            </w:tcBorders>
          </w:tcPr>
          <w:p w14:paraId="0161E380" w14:textId="77777777" w:rsidR="00916BBD" w:rsidRDefault="00916BBD" w:rsidP="00CB6FDB">
            <w:pPr>
              <w:spacing w:before="120" w:after="120"/>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361554E" w14:textId="77777777" w:rsidR="00916BBD" w:rsidRDefault="00916BBD" w:rsidP="00CB6FDB">
            <w:pPr>
              <w:spacing w:before="120" w:after="120"/>
              <w:rPr>
                <w:bCs/>
                <w:kern w:val="2"/>
                <w:szCs w:val="24"/>
              </w:rPr>
            </w:pPr>
            <w:r>
              <w:rPr>
                <w:bCs/>
                <w:kern w:val="2"/>
                <w:szCs w:val="24"/>
              </w:rPr>
              <w:t>Netaikoma</w:t>
            </w:r>
          </w:p>
          <w:p w14:paraId="14485E01" w14:textId="4A1C3E21" w:rsidR="00916BBD" w:rsidRDefault="00916BBD" w:rsidP="00CB6FDB">
            <w:pPr>
              <w:spacing w:before="120" w:after="120"/>
              <w:rPr>
                <w:bCs/>
                <w:color w:val="4472C4"/>
                <w:kern w:val="2"/>
                <w:szCs w:val="24"/>
              </w:rPr>
            </w:pPr>
          </w:p>
        </w:tc>
      </w:tr>
      <w:tr w:rsidR="00916BBD" w14:paraId="4D1DC4CD" w14:textId="77777777" w:rsidTr="00300931">
        <w:trPr>
          <w:trHeight w:val="300"/>
        </w:trPr>
        <w:tc>
          <w:tcPr>
            <w:tcW w:w="3094" w:type="dxa"/>
            <w:gridSpan w:val="2"/>
          </w:tcPr>
          <w:p w14:paraId="53542322" w14:textId="77777777" w:rsidR="00916BBD" w:rsidRDefault="00916BBD" w:rsidP="00CB6FDB">
            <w:pPr>
              <w:spacing w:before="120" w:after="120"/>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DD4B16E" w14:textId="77777777" w:rsidR="00916BBD" w:rsidRDefault="00916BBD" w:rsidP="00CB6FDB">
            <w:pPr>
              <w:spacing w:before="120" w:after="120"/>
              <w:rPr>
                <w:bCs/>
                <w:kern w:val="2"/>
                <w:szCs w:val="24"/>
              </w:rPr>
            </w:pPr>
            <w:r>
              <w:rPr>
                <w:bCs/>
                <w:kern w:val="2"/>
                <w:szCs w:val="24"/>
              </w:rPr>
              <w:t>Netaikoma</w:t>
            </w:r>
          </w:p>
          <w:p w14:paraId="7471CEF7" w14:textId="63CBA040" w:rsidR="00916BBD" w:rsidRDefault="00916BBD" w:rsidP="00CB6FDB">
            <w:pPr>
              <w:spacing w:before="120" w:after="120"/>
              <w:rPr>
                <w:bCs/>
                <w:color w:val="4472C4"/>
                <w:kern w:val="2"/>
                <w:szCs w:val="24"/>
              </w:rPr>
            </w:pPr>
          </w:p>
        </w:tc>
      </w:tr>
      <w:tr w:rsidR="00916BBD" w14:paraId="4A3845FA" w14:textId="77777777" w:rsidTr="00300931">
        <w:trPr>
          <w:trHeight w:val="300"/>
        </w:trPr>
        <w:tc>
          <w:tcPr>
            <w:tcW w:w="3094" w:type="dxa"/>
            <w:gridSpan w:val="2"/>
          </w:tcPr>
          <w:p w14:paraId="0A13DC0B" w14:textId="77777777" w:rsidR="00916BBD" w:rsidRDefault="00916BBD" w:rsidP="00CB6FDB">
            <w:pPr>
              <w:spacing w:before="120" w:after="120"/>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6ED573B" w14:textId="15CFA65F" w:rsidR="00916BBD" w:rsidRDefault="00BC1F85" w:rsidP="00BC1F85">
            <w:pPr>
              <w:spacing w:before="120" w:after="120"/>
              <w:rPr>
                <w:bCs/>
                <w:color w:val="4472C4"/>
                <w:kern w:val="2"/>
                <w:szCs w:val="24"/>
              </w:rPr>
            </w:pPr>
            <w:r>
              <w:rPr>
                <w:bCs/>
                <w:kern w:val="2"/>
                <w:szCs w:val="24"/>
              </w:rPr>
              <w:t>Netaikoma</w:t>
            </w:r>
          </w:p>
        </w:tc>
      </w:tr>
      <w:tr w:rsidR="00916BBD" w14:paraId="43775F05" w14:textId="77777777" w:rsidTr="00300931">
        <w:trPr>
          <w:trHeight w:val="300"/>
        </w:trPr>
        <w:tc>
          <w:tcPr>
            <w:tcW w:w="9535" w:type="dxa"/>
            <w:gridSpan w:val="4"/>
          </w:tcPr>
          <w:p w14:paraId="6BE175F6" w14:textId="77777777" w:rsidR="00916BBD" w:rsidRDefault="00916BBD" w:rsidP="00CB6FDB">
            <w:pPr>
              <w:spacing w:before="120" w:after="120"/>
              <w:jc w:val="center"/>
              <w:rPr>
                <w:color w:val="4472C4"/>
                <w:kern w:val="2"/>
                <w:szCs w:val="24"/>
              </w:rPr>
            </w:pPr>
            <w:r>
              <w:rPr>
                <w:b/>
                <w:kern w:val="2"/>
                <w:szCs w:val="24"/>
              </w:rPr>
              <w:t>10. ESMINĖS SUTARTIES SĄLYGOS</w:t>
            </w:r>
          </w:p>
        </w:tc>
      </w:tr>
      <w:tr w:rsidR="00916BBD" w14:paraId="24A91B48" w14:textId="77777777" w:rsidTr="00300931">
        <w:trPr>
          <w:trHeight w:val="300"/>
        </w:trPr>
        <w:tc>
          <w:tcPr>
            <w:tcW w:w="3094" w:type="dxa"/>
            <w:gridSpan w:val="2"/>
          </w:tcPr>
          <w:p w14:paraId="55851802" w14:textId="77777777" w:rsidR="00916BBD" w:rsidRDefault="00916BBD" w:rsidP="00CB6FDB">
            <w:pPr>
              <w:spacing w:before="120" w:after="120"/>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5255123A" w14:textId="31A10375" w:rsidR="00916BBD" w:rsidRDefault="00916BBD" w:rsidP="00CB6FDB">
            <w:pPr>
              <w:spacing w:before="120" w:after="120"/>
              <w:rPr>
                <w:color w:val="4472C4"/>
                <w:kern w:val="2"/>
                <w:szCs w:val="24"/>
              </w:rPr>
            </w:pPr>
            <w:r>
              <w:rPr>
                <w:kern w:val="2"/>
                <w:szCs w:val="24"/>
              </w:rPr>
              <w:t>Netaikoma</w:t>
            </w:r>
          </w:p>
        </w:tc>
      </w:tr>
      <w:tr w:rsidR="00916BBD" w14:paraId="3AF735FC" w14:textId="77777777" w:rsidTr="00300931">
        <w:trPr>
          <w:trHeight w:val="300"/>
        </w:trPr>
        <w:tc>
          <w:tcPr>
            <w:tcW w:w="3094" w:type="dxa"/>
            <w:gridSpan w:val="2"/>
          </w:tcPr>
          <w:p w14:paraId="06885554" w14:textId="77777777" w:rsidR="00916BBD" w:rsidRDefault="00916BBD" w:rsidP="00CB6FDB">
            <w:pPr>
              <w:spacing w:before="120" w:after="120"/>
              <w:rPr>
                <w:b/>
                <w:kern w:val="2"/>
                <w:szCs w:val="24"/>
                <w:lang w:val="en-US"/>
              </w:rPr>
            </w:pPr>
            <w:r>
              <w:rPr>
                <w:b/>
                <w:bCs/>
                <w:kern w:val="2"/>
                <w:szCs w:val="24"/>
              </w:rPr>
              <w:t>10.2. Dideli arba nuolatiniai esminės Sutarties sąlygos vykdymo trūkumai</w:t>
            </w:r>
          </w:p>
        </w:tc>
        <w:tc>
          <w:tcPr>
            <w:tcW w:w="6441" w:type="dxa"/>
            <w:gridSpan w:val="2"/>
          </w:tcPr>
          <w:p w14:paraId="08443022" w14:textId="0898360F" w:rsidR="00916BBD" w:rsidRDefault="00916BBD" w:rsidP="00CD638D">
            <w:pPr>
              <w:spacing w:before="120" w:after="120" w:line="276" w:lineRule="auto"/>
              <w:jc w:val="both"/>
              <w:textAlignment w:val="baseline"/>
              <w:rPr>
                <w:kern w:val="2"/>
                <w:szCs w:val="24"/>
              </w:rPr>
            </w:pPr>
            <w:r>
              <w:rPr>
                <w:rFonts w:eastAsia="Arial"/>
              </w:rPr>
              <w:t xml:space="preserve">Netaikoma </w:t>
            </w:r>
          </w:p>
        </w:tc>
      </w:tr>
      <w:tr w:rsidR="00916BBD" w14:paraId="56D5C6DB" w14:textId="77777777" w:rsidTr="00300931">
        <w:trPr>
          <w:trHeight w:val="300"/>
        </w:trPr>
        <w:tc>
          <w:tcPr>
            <w:tcW w:w="9535" w:type="dxa"/>
            <w:gridSpan w:val="4"/>
          </w:tcPr>
          <w:p w14:paraId="38DECFC7" w14:textId="77777777" w:rsidR="00916BBD" w:rsidRDefault="00916BBD" w:rsidP="00CB6FDB">
            <w:pPr>
              <w:spacing w:before="120" w:after="120"/>
              <w:jc w:val="center"/>
              <w:rPr>
                <w:b/>
                <w:kern w:val="2"/>
                <w:szCs w:val="24"/>
              </w:rPr>
            </w:pPr>
            <w:r>
              <w:rPr>
                <w:b/>
                <w:kern w:val="2"/>
                <w:szCs w:val="24"/>
              </w:rPr>
              <w:t>11. SUTARTIES GALIOJIMAS IR KEITIMAS</w:t>
            </w:r>
          </w:p>
        </w:tc>
      </w:tr>
      <w:tr w:rsidR="00916BBD" w14:paraId="18467D58" w14:textId="77777777" w:rsidTr="00300931">
        <w:trPr>
          <w:trHeight w:val="300"/>
        </w:trPr>
        <w:tc>
          <w:tcPr>
            <w:tcW w:w="3094" w:type="dxa"/>
            <w:gridSpan w:val="2"/>
          </w:tcPr>
          <w:p w14:paraId="623A96EC" w14:textId="77777777" w:rsidR="00916BBD" w:rsidRDefault="00916BBD" w:rsidP="00BC1F85">
            <w:pPr>
              <w:spacing w:before="120" w:after="120"/>
              <w:rPr>
                <w:b/>
                <w:kern w:val="2"/>
                <w:szCs w:val="24"/>
              </w:rPr>
            </w:pPr>
            <w:r>
              <w:rPr>
                <w:b/>
                <w:szCs w:val="24"/>
              </w:rPr>
              <w:t>11.1. Sutarties sudarymas ir įsigaliojimas</w:t>
            </w:r>
          </w:p>
        </w:tc>
        <w:tc>
          <w:tcPr>
            <w:tcW w:w="6441" w:type="dxa"/>
            <w:gridSpan w:val="2"/>
          </w:tcPr>
          <w:p w14:paraId="6F99E7B8" w14:textId="77777777" w:rsidR="00BC1F85" w:rsidRDefault="00BC1F85" w:rsidP="00CD638D">
            <w:pPr>
              <w:spacing w:before="120" w:after="120"/>
              <w:rPr>
                <w:kern w:val="2"/>
                <w:szCs w:val="24"/>
              </w:rPr>
            </w:pPr>
            <w:r>
              <w:rPr>
                <w:kern w:val="2"/>
                <w:szCs w:val="24"/>
              </w:rPr>
              <w:t>Ši Sutartis laikoma sudaryta ir įsigalioja nuo Sutarties pasirašymo dienos (antrosios Šalies pasirašymo dieną).</w:t>
            </w:r>
          </w:p>
          <w:p w14:paraId="291B52DC" w14:textId="7A33BE34" w:rsidR="00916BBD" w:rsidRDefault="00BC1F85" w:rsidP="00BC1F85">
            <w:pPr>
              <w:spacing w:before="120" w:after="120"/>
              <w:rPr>
                <w:color w:val="4472C4"/>
                <w:kern w:val="2"/>
                <w:szCs w:val="24"/>
              </w:rPr>
            </w:pPr>
            <w:r>
              <w:rPr>
                <w:color w:val="000000"/>
                <w:kern w:val="2"/>
                <w:szCs w:val="24"/>
              </w:rPr>
              <w:t>Sutartis galioja iki visiško prievolių įvykdymo (kol bus išnaudota Pradinės Sutarties vertė, bet jos terminas negali būti ilgesnis kaip 150 (vienas šimtas penkiasdešimt) kalendorinių dienų</w:t>
            </w:r>
            <w:r w:rsidRPr="00413066">
              <w:rPr>
                <w:color w:val="4472C4"/>
                <w:kern w:val="2"/>
                <w:szCs w:val="24"/>
              </w:rPr>
              <w:t>.</w:t>
            </w:r>
          </w:p>
        </w:tc>
      </w:tr>
      <w:tr w:rsidR="00916BBD" w14:paraId="1B90A1E9" w14:textId="77777777" w:rsidTr="00300931">
        <w:trPr>
          <w:trHeight w:val="300"/>
        </w:trPr>
        <w:tc>
          <w:tcPr>
            <w:tcW w:w="3094" w:type="dxa"/>
            <w:gridSpan w:val="2"/>
          </w:tcPr>
          <w:p w14:paraId="63434E04" w14:textId="77777777" w:rsidR="00916BBD" w:rsidRDefault="00916BBD" w:rsidP="00CB6FDB">
            <w:pPr>
              <w:spacing w:before="120" w:after="120"/>
              <w:rPr>
                <w:b/>
                <w:kern w:val="2"/>
                <w:szCs w:val="24"/>
              </w:rPr>
            </w:pPr>
            <w:r>
              <w:rPr>
                <w:b/>
                <w:kern w:val="2"/>
                <w:szCs w:val="24"/>
              </w:rPr>
              <w:t>11.2. Sutarties galiojimo termino pratęsimas</w:t>
            </w:r>
          </w:p>
        </w:tc>
        <w:tc>
          <w:tcPr>
            <w:tcW w:w="6441" w:type="dxa"/>
            <w:gridSpan w:val="2"/>
          </w:tcPr>
          <w:p w14:paraId="2814E05F" w14:textId="77777777" w:rsidR="00916BBD" w:rsidRDefault="00916BBD" w:rsidP="00CB6FDB">
            <w:pPr>
              <w:spacing w:before="120" w:after="120"/>
              <w:rPr>
                <w:kern w:val="2"/>
                <w:szCs w:val="24"/>
              </w:rPr>
            </w:pPr>
            <w:r>
              <w:rPr>
                <w:kern w:val="2"/>
                <w:szCs w:val="24"/>
              </w:rPr>
              <w:t>Netaikoma</w:t>
            </w:r>
          </w:p>
          <w:p w14:paraId="538B217D" w14:textId="1AF088AF" w:rsidR="00916BBD" w:rsidRDefault="00916BBD" w:rsidP="007E4223">
            <w:pPr>
              <w:spacing w:before="120" w:after="120"/>
              <w:rPr>
                <w:kern w:val="2"/>
                <w:szCs w:val="24"/>
              </w:rPr>
            </w:pPr>
            <w:r>
              <w:rPr>
                <w:color w:val="4472C4"/>
                <w:kern w:val="2"/>
                <w:szCs w:val="24"/>
              </w:rPr>
              <w:t xml:space="preserve"> </w:t>
            </w:r>
          </w:p>
        </w:tc>
      </w:tr>
      <w:tr w:rsidR="00916BBD" w14:paraId="1B8D1446" w14:textId="77777777" w:rsidTr="00300931">
        <w:trPr>
          <w:trHeight w:val="300"/>
        </w:trPr>
        <w:tc>
          <w:tcPr>
            <w:tcW w:w="9535" w:type="dxa"/>
            <w:gridSpan w:val="4"/>
          </w:tcPr>
          <w:p w14:paraId="16A037E5" w14:textId="77777777" w:rsidR="00916BBD" w:rsidRDefault="00916BBD" w:rsidP="00CB6FDB">
            <w:pPr>
              <w:spacing w:before="120" w:after="120"/>
              <w:jc w:val="center"/>
              <w:rPr>
                <w:b/>
                <w:kern w:val="2"/>
                <w:szCs w:val="24"/>
              </w:rPr>
            </w:pPr>
            <w:r>
              <w:rPr>
                <w:b/>
                <w:kern w:val="2"/>
                <w:szCs w:val="24"/>
              </w:rPr>
              <w:t>12. SUTARTIES NUTRAUKIMAS</w:t>
            </w:r>
          </w:p>
        </w:tc>
      </w:tr>
      <w:tr w:rsidR="00916BBD" w14:paraId="2E7A5A10" w14:textId="77777777" w:rsidTr="00300931">
        <w:trPr>
          <w:trHeight w:val="300"/>
        </w:trPr>
        <w:tc>
          <w:tcPr>
            <w:tcW w:w="3058" w:type="dxa"/>
            <w:tcBorders>
              <w:top w:val="single" w:sz="4" w:space="0" w:color="auto"/>
              <w:left w:val="single" w:sz="4" w:space="0" w:color="auto"/>
              <w:bottom w:val="single" w:sz="4" w:space="0" w:color="auto"/>
              <w:right w:val="single" w:sz="4" w:space="0" w:color="auto"/>
            </w:tcBorders>
          </w:tcPr>
          <w:p w14:paraId="0E4F913B" w14:textId="77777777" w:rsidR="00916BBD" w:rsidRDefault="00916BBD" w:rsidP="00CB6FDB">
            <w:pPr>
              <w:spacing w:before="120" w:after="120"/>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CADB15E" w14:textId="39A7DCED" w:rsidR="00916BBD" w:rsidRDefault="00916BBD" w:rsidP="00CB6FDB">
            <w:pPr>
              <w:spacing w:before="120" w:after="120"/>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916BBD" w14:paraId="28E37401" w14:textId="77777777" w:rsidTr="00300931">
        <w:trPr>
          <w:trHeight w:val="300"/>
        </w:trPr>
        <w:tc>
          <w:tcPr>
            <w:tcW w:w="3058" w:type="dxa"/>
            <w:tcBorders>
              <w:top w:val="single" w:sz="4" w:space="0" w:color="auto"/>
              <w:left w:val="single" w:sz="4" w:space="0" w:color="auto"/>
              <w:bottom w:val="single" w:sz="4" w:space="0" w:color="auto"/>
              <w:right w:val="single" w:sz="4" w:space="0" w:color="auto"/>
            </w:tcBorders>
          </w:tcPr>
          <w:p w14:paraId="26DDD57B" w14:textId="77777777" w:rsidR="00916BBD" w:rsidRDefault="00916BBD" w:rsidP="000D249B">
            <w:pPr>
              <w:spacing w:before="120" w:after="120"/>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ED5BDE9" w14:textId="184CA525" w:rsidR="00916BBD" w:rsidRDefault="000D249B" w:rsidP="00D51FB9">
            <w:pPr>
              <w:spacing w:before="120" w:after="120"/>
              <w:rPr>
                <w:rFonts w:eastAsia="Arial"/>
                <w:color w:val="FF0000"/>
                <w:kern w:val="2"/>
                <w:szCs w:val="24"/>
              </w:rPr>
            </w:pPr>
            <w:r w:rsidRPr="00D51FB9">
              <w:rPr>
                <w:kern w:val="2"/>
                <w:szCs w:val="24"/>
              </w:rPr>
              <w:t>12.2.1. jeigu Tiekėjas nevykdo prisiimtų įsipareigojimų už Sutartyje nustatytą Sutarties kainą / įkainius</w:t>
            </w:r>
            <w:r w:rsidR="00033F4A">
              <w:rPr>
                <w:kern w:val="2"/>
                <w:szCs w:val="24"/>
              </w:rPr>
              <w:t>.</w:t>
            </w:r>
          </w:p>
        </w:tc>
      </w:tr>
      <w:tr w:rsidR="00916BBD" w14:paraId="6DAC0BB8" w14:textId="77777777" w:rsidTr="00300931">
        <w:trPr>
          <w:trHeight w:val="300"/>
        </w:trPr>
        <w:tc>
          <w:tcPr>
            <w:tcW w:w="9535" w:type="dxa"/>
            <w:gridSpan w:val="4"/>
          </w:tcPr>
          <w:p w14:paraId="38E61478" w14:textId="3DC327F3" w:rsidR="00916BBD" w:rsidRDefault="00916BBD" w:rsidP="00CB6FDB">
            <w:pPr>
              <w:spacing w:before="120" w:after="120"/>
              <w:jc w:val="center"/>
              <w:rPr>
                <w:kern w:val="2"/>
                <w:szCs w:val="24"/>
              </w:rPr>
            </w:pPr>
            <w:r>
              <w:rPr>
                <w:b/>
                <w:kern w:val="2"/>
                <w:szCs w:val="24"/>
              </w:rPr>
              <w:t xml:space="preserve">13. APLINKOS APSAUGOS IR SOCIALINIAI KRITERIJAI </w:t>
            </w:r>
          </w:p>
        </w:tc>
      </w:tr>
      <w:tr w:rsidR="00916BBD" w14:paraId="734472D9" w14:textId="77777777" w:rsidTr="00300931">
        <w:trPr>
          <w:trHeight w:val="300"/>
        </w:trPr>
        <w:tc>
          <w:tcPr>
            <w:tcW w:w="3058" w:type="dxa"/>
          </w:tcPr>
          <w:p w14:paraId="7C4A80A9" w14:textId="77777777" w:rsidR="00916BBD" w:rsidRDefault="00916BBD" w:rsidP="00974266">
            <w:pPr>
              <w:spacing w:before="120" w:after="120"/>
              <w:rPr>
                <w:b/>
                <w:kern w:val="2"/>
                <w:szCs w:val="24"/>
              </w:rPr>
            </w:pPr>
            <w:r>
              <w:rPr>
                <w:b/>
                <w:kern w:val="2"/>
                <w:szCs w:val="24"/>
              </w:rPr>
              <w:t xml:space="preserve">13.1. Su perkamomis paslaugomis susiję  aplinkos apsaugos kriterijai </w:t>
            </w:r>
          </w:p>
        </w:tc>
        <w:tc>
          <w:tcPr>
            <w:tcW w:w="6477" w:type="dxa"/>
            <w:gridSpan w:val="3"/>
          </w:tcPr>
          <w:p w14:paraId="238FBF86" w14:textId="77777777" w:rsidR="000D249B" w:rsidRPr="00A51B2B" w:rsidRDefault="000D249B" w:rsidP="00C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pPr>
            <w:r w:rsidRPr="00331817">
              <w:t>Sutarties vykdymui taikomi,</w:t>
            </w:r>
            <w:r>
              <w:rPr>
                <w:color w:val="4472C4"/>
                <w:kern w:val="2"/>
                <w:szCs w:val="24"/>
                <w:shd w:val="clear" w:color="auto" w:fill="FFFFFF"/>
              </w:rPr>
              <w:t xml:space="preserve"> </w:t>
            </w:r>
            <w:r w:rsidRPr="00A51B2B">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t xml:space="preserve"> </w:t>
            </w:r>
            <w:r w:rsidRPr="00A51B2B">
              <w:t xml:space="preserve"> 4.4.4 papunkčiu</w:t>
            </w:r>
            <w:r>
              <w:t>,</w:t>
            </w:r>
            <w:r w:rsidRPr="00A51B2B">
              <w:t xml:space="preserve"> </w:t>
            </w:r>
            <w:r>
              <w:t>Pirkėjo</w:t>
            </w:r>
            <w:r w:rsidRPr="00A51B2B">
              <w:t xml:space="preserve"> savarankiškai nustatyt</w:t>
            </w:r>
            <w:r>
              <w:t>i</w:t>
            </w:r>
            <w:r w:rsidRPr="00A51B2B">
              <w:t xml:space="preserve"> ši</w:t>
            </w:r>
            <w:r>
              <w:t>e</w:t>
            </w:r>
            <w:r w:rsidRPr="00A51B2B">
              <w:t xml:space="preserve"> aplinkos apsaugos </w:t>
            </w:r>
            <w:r>
              <w:t>kriterijai</w:t>
            </w:r>
            <w:r w:rsidRPr="00A51B2B">
              <w:t xml:space="preserve">: </w:t>
            </w:r>
          </w:p>
          <w:p w14:paraId="5CB33F3C" w14:textId="77777777" w:rsidR="000D249B" w:rsidRPr="00A51B2B" w:rsidRDefault="000D249B" w:rsidP="00CD638D">
            <w:pPr>
              <w:tabs>
                <w:tab w:val="left" w:pos="37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pPr>
            <w:r w:rsidRPr="00A51B2B">
              <w:t>1. mažinti popieriaus sunaudojimą, atsisakyti nebūtino dokumentų kopijavimo ir spausdinimo,</w:t>
            </w:r>
            <w:r>
              <w:t xml:space="preserve"> informaciją, ataskaitas</w:t>
            </w:r>
            <w:r w:rsidRPr="00A51B2B">
              <w:t xml:space="preserve"> </w:t>
            </w:r>
            <w:r>
              <w:t>Pirkėjui</w:t>
            </w:r>
            <w:r w:rsidRPr="00A51B2B">
              <w:t xml:space="preserve"> teikti elektroniniu formatu, o dokumentaciją, kuri turi būti pasirašoma – pasirašyti elektroniniu parašu</w:t>
            </w:r>
            <w:r>
              <w:t>;</w:t>
            </w:r>
          </w:p>
          <w:p w14:paraId="638DCC8B" w14:textId="641F3583" w:rsidR="000D249B" w:rsidRDefault="000D249B" w:rsidP="00C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pPr>
            <w:r w:rsidRPr="00A51B2B">
              <w:t xml:space="preserve">2. </w:t>
            </w:r>
            <w:r w:rsidR="00974266">
              <w:t xml:space="preserve">   </w:t>
            </w:r>
            <w:r w:rsidRPr="00A51B2B">
              <w:t>teikiant Paslaugas pasitarimus organizuoti nuotoliniu būdu</w:t>
            </w:r>
            <w:r>
              <w:t>;</w:t>
            </w:r>
            <w:r w:rsidRPr="006C33FD">
              <w:t xml:space="preserve"> </w:t>
            </w:r>
          </w:p>
          <w:p w14:paraId="51ECD1FA" w14:textId="3E130614" w:rsidR="000D249B" w:rsidRPr="006C33FD" w:rsidRDefault="000D249B" w:rsidP="00CD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pPr>
            <w:r>
              <w:rPr>
                <w:szCs w:val="24"/>
              </w:rPr>
              <w:t xml:space="preserve">3. </w:t>
            </w:r>
            <w:r w:rsidR="00974266">
              <w:rPr>
                <w:szCs w:val="24"/>
              </w:rPr>
              <w:t xml:space="preserve">   </w:t>
            </w:r>
            <w:r w:rsidRPr="00C823B3">
              <w:rPr>
                <w:szCs w:val="24"/>
              </w:rPr>
              <w:t>rinktis optimalius maršrutus vykimui į Paslaugų teikimo viet</w:t>
            </w:r>
            <w:r>
              <w:rPr>
                <w:szCs w:val="24"/>
              </w:rPr>
              <w:t>ą,</w:t>
            </w:r>
            <w:r w:rsidRPr="00C823B3">
              <w:rPr>
                <w:szCs w:val="24"/>
              </w:rPr>
              <w:t xml:space="preserve"> taip siekiant mažinti aplinkos teršimą.</w:t>
            </w:r>
          </w:p>
          <w:p w14:paraId="704DC9D2" w14:textId="7F80C50A" w:rsidR="00916BBD" w:rsidRPr="009707DC" w:rsidRDefault="000D249B" w:rsidP="00974266">
            <w:pPr>
              <w:spacing w:before="120" w:after="120"/>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916BBD" w14:paraId="5B6AF673" w14:textId="77777777" w:rsidTr="00300931">
        <w:trPr>
          <w:trHeight w:val="300"/>
        </w:trPr>
        <w:tc>
          <w:tcPr>
            <w:tcW w:w="3058" w:type="dxa"/>
          </w:tcPr>
          <w:p w14:paraId="23F6EEE3" w14:textId="77777777" w:rsidR="00916BBD" w:rsidRDefault="00916BBD" w:rsidP="00CB6FDB">
            <w:pPr>
              <w:spacing w:before="120" w:after="120"/>
              <w:rPr>
                <w:b/>
                <w:kern w:val="2"/>
                <w:szCs w:val="24"/>
              </w:rPr>
            </w:pPr>
            <w:r>
              <w:rPr>
                <w:b/>
                <w:kern w:val="2"/>
                <w:szCs w:val="24"/>
              </w:rPr>
              <w:t>13.2. Su perkamomis Paslaugomis susiję socialiniai kriterijai</w:t>
            </w:r>
          </w:p>
        </w:tc>
        <w:tc>
          <w:tcPr>
            <w:tcW w:w="6477" w:type="dxa"/>
            <w:gridSpan w:val="3"/>
          </w:tcPr>
          <w:p w14:paraId="53373E46" w14:textId="77777777" w:rsidR="00916BBD" w:rsidRDefault="00916BBD" w:rsidP="00CB6FDB">
            <w:pPr>
              <w:spacing w:before="120" w:after="120"/>
              <w:rPr>
                <w:color w:val="000000"/>
                <w:kern w:val="2"/>
                <w:szCs w:val="24"/>
                <w:shd w:val="clear" w:color="auto" w:fill="FFFFFF"/>
              </w:rPr>
            </w:pPr>
            <w:r>
              <w:rPr>
                <w:color w:val="000000"/>
                <w:kern w:val="2"/>
                <w:szCs w:val="24"/>
                <w:shd w:val="clear" w:color="auto" w:fill="FFFFFF"/>
              </w:rPr>
              <w:t>Netaikoma</w:t>
            </w:r>
          </w:p>
          <w:p w14:paraId="7F1172B8" w14:textId="31AACE21" w:rsidR="00916BBD" w:rsidRDefault="00916BBD" w:rsidP="00CB6FDB">
            <w:pPr>
              <w:spacing w:before="120" w:after="120"/>
              <w:rPr>
                <w:color w:val="0070C0"/>
                <w:kern w:val="2"/>
                <w:szCs w:val="24"/>
              </w:rPr>
            </w:pPr>
          </w:p>
        </w:tc>
      </w:tr>
      <w:tr w:rsidR="00916BBD" w14:paraId="21E464E2" w14:textId="77777777" w:rsidTr="00300931">
        <w:trPr>
          <w:trHeight w:val="300"/>
        </w:trPr>
        <w:tc>
          <w:tcPr>
            <w:tcW w:w="9535" w:type="dxa"/>
            <w:gridSpan w:val="4"/>
          </w:tcPr>
          <w:p w14:paraId="396990CA" w14:textId="5FB7D688" w:rsidR="00916BBD" w:rsidRDefault="00916BBD" w:rsidP="00906C32">
            <w:pPr>
              <w:spacing w:before="120" w:after="120"/>
              <w:jc w:val="center"/>
              <w:rPr>
                <w:kern w:val="2"/>
                <w:szCs w:val="24"/>
              </w:rPr>
            </w:pPr>
            <w:r>
              <w:rPr>
                <w:b/>
                <w:kern w:val="2"/>
                <w:szCs w:val="24"/>
              </w:rPr>
              <w:t xml:space="preserve">14. BENDRŲJŲ SĄLYGŲ PAKEITIMAI IR PAPILDYMAI </w:t>
            </w:r>
          </w:p>
        </w:tc>
      </w:tr>
      <w:tr w:rsidR="00916BBD" w14:paraId="7D7EF24F" w14:textId="77777777" w:rsidTr="00300931">
        <w:trPr>
          <w:trHeight w:val="300"/>
        </w:trPr>
        <w:tc>
          <w:tcPr>
            <w:tcW w:w="3058" w:type="dxa"/>
          </w:tcPr>
          <w:p w14:paraId="51FF013A" w14:textId="77777777" w:rsidR="00916BBD" w:rsidRDefault="00916BBD" w:rsidP="00CB6FDB">
            <w:pPr>
              <w:spacing w:before="120" w:after="120"/>
              <w:rPr>
                <w:b/>
                <w:kern w:val="2"/>
                <w:szCs w:val="24"/>
              </w:rPr>
            </w:pPr>
            <w:r>
              <w:rPr>
                <w:b/>
                <w:kern w:val="2"/>
                <w:szCs w:val="24"/>
              </w:rPr>
              <w:t xml:space="preserve">14.1. </w:t>
            </w:r>
          </w:p>
        </w:tc>
        <w:tc>
          <w:tcPr>
            <w:tcW w:w="6477" w:type="dxa"/>
            <w:gridSpan w:val="3"/>
          </w:tcPr>
          <w:p w14:paraId="075FB3BC" w14:textId="05AC02E0" w:rsidR="00916BBD" w:rsidRDefault="00916BBD" w:rsidP="00906C32">
            <w:pPr>
              <w:spacing w:before="120" w:after="120"/>
              <w:rPr>
                <w:kern w:val="2"/>
                <w:szCs w:val="24"/>
              </w:rPr>
            </w:pPr>
            <w:r>
              <w:rPr>
                <w:kern w:val="2"/>
                <w:szCs w:val="24"/>
              </w:rPr>
              <w:t xml:space="preserve">Šalys susitaria pakeisti nurodytą Sutarties Bendrųjų sąlygų punktą ir išdėstyti jį nauja redakcija: </w:t>
            </w:r>
            <w:r w:rsidR="00906C32" w:rsidRPr="00385A18">
              <w:rPr>
                <w:i/>
                <w:iCs/>
                <w:kern w:val="2"/>
                <w:szCs w:val="24"/>
              </w:rPr>
              <w:t>netaikoma</w:t>
            </w:r>
            <w:r>
              <w:rPr>
                <w:kern w:val="2"/>
                <w:szCs w:val="24"/>
              </w:rPr>
              <w:t>.</w:t>
            </w:r>
          </w:p>
        </w:tc>
      </w:tr>
      <w:tr w:rsidR="00916BBD" w14:paraId="6C49EF52" w14:textId="77777777" w:rsidTr="00300931">
        <w:trPr>
          <w:trHeight w:val="300"/>
        </w:trPr>
        <w:tc>
          <w:tcPr>
            <w:tcW w:w="3058" w:type="dxa"/>
          </w:tcPr>
          <w:p w14:paraId="0A22B7B0" w14:textId="77777777" w:rsidR="00916BBD" w:rsidRDefault="00916BBD" w:rsidP="00CB6FDB">
            <w:pPr>
              <w:spacing w:before="120" w:after="120"/>
              <w:rPr>
                <w:b/>
                <w:kern w:val="2"/>
                <w:szCs w:val="24"/>
              </w:rPr>
            </w:pPr>
            <w:r>
              <w:rPr>
                <w:b/>
                <w:kern w:val="2"/>
                <w:szCs w:val="24"/>
              </w:rPr>
              <w:t>14.2.</w:t>
            </w:r>
          </w:p>
        </w:tc>
        <w:tc>
          <w:tcPr>
            <w:tcW w:w="6477" w:type="dxa"/>
            <w:gridSpan w:val="3"/>
          </w:tcPr>
          <w:p w14:paraId="670CACB1" w14:textId="48BE4151" w:rsidR="00916BBD" w:rsidRDefault="00916BBD" w:rsidP="00906C32">
            <w:pPr>
              <w:spacing w:before="120" w:after="120"/>
              <w:rPr>
                <w:kern w:val="2"/>
                <w:szCs w:val="24"/>
              </w:rPr>
            </w:pPr>
            <w:r>
              <w:rPr>
                <w:kern w:val="2"/>
                <w:szCs w:val="24"/>
              </w:rPr>
              <w:t xml:space="preserve">Šalys susitaria papildyti Sutarties Bendrąsias sąlygas nurodytu punktu, tačiau kitų punktų numeracijos nekeisti: </w:t>
            </w:r>
            <w:r w:rsidR="00906C32" w:rsidRPr="00385A18">
              <w:rPr>
                <w:i/>
                <w:iCs/>
                <w:kern w:val="2"/>
                <w:szCs w:val="24"/>
              </w:rPr>
              <w:t>netaikoma</w:t>
            </w:r>
            <w:r>
              <w:rPr>
                <w:kern w:val="2"/>
                <w:szCs w:val="24"/>
              </w:rPr>
              <w:t>.</w:t>
            </w:r>
          </w:p>
        </w:tc>
      </w:tr>
      <w:tr w:rsidR="00916BBD" w14:paraId="341A9634" w14:textId="77777777" w:rsidTr="00300931">
        <w:trPr>
          <w:trHeight w:val="300"/>
        </w:trPr>
        <w:tc>
          <w:tcPr>
            <w:tcW w:w="3058" w:type="dxa"/>
          </w:tcPr>
          <w:p w14:paraId="6B6F01A4" w14:textId="77777777" w:rsidR="00916BBD" w:rsidRDefault="00916BBD" w:rsidP="00CB6FDB">
            <w:pPr>
              <w:spacing w:before="120" w:after="120"/>
              <w:rPr>
                <w:b/>
                <w:kern w:val="2"/>
                <w:szCs w:val="24"/>
              </w:rPr>
            </w:pPr>
            <w:r>
              <w:rPr>
                <w:b/>
                <w:kern w:val="2"/>
                <w:szCs w:val="24"/>
              </w:rPr>
              <w:t>14.3.</w:t>
            </w:r>
          </w:p>
        </w:tc>
        <w:tc>
          <w:tcPr>
            <w:tcW w:w="6477" w:type="dxa"/>
            <w:gridSpan w:val="3"/>
          </w:tcPr>
          <w:p w14:paraId="159C9C08" w14:textId="395C484B" w:rsidR="00916BBD" w:rsidRDefault="00916BBD" w:rsidP="00906C32">
            <w:pPr>
              <w:spacing w:before="120" w:after="120"/>
              <w:rPr>
                <w:kern w:val="2"/>
                <w:szCs w:val="24"/>
              </w:rPr>
            </w:pPr>
            <w:r>
              <w:rPr>
                <w:kern w:val="2"/>
                <w:szCs w:val="24"/>
              </w:rPr>
              <w:t xml:space="preserve">Šalys susitaria išbraukti nurodytą Sutarties Bendrųjų sąlygų punktą, tačiau kitų punktų numeracijos nekeisti: </w:t>
            </w:r>
            <w:r w:rsidR="00906C32" w:rsidRPr="00385A18">
              <w:rPr>
                <w:i/>
                <w:iCs/>
                <w:kern w:val="2"/>
                <w:szCs w:val="24"/>
              </w:rPr>
              <w:t>netaikoma</w:t>
            </w:r>
            <w:r>
              <w:rPr>
                <w:kern w:val="2"/>
                <w:szCs w:val="24"/>
              </w:rPr>
              <w:t>.</w:t>
            </w:r>
          </w:p>
        </w:tc>
      </w:tr>
      <w:tr w:rsidR="00916BBD" w14:paraId="0408A1DC" w14:textId="77777777" w:rsidTr="00300931">
        <w:trPr>
          <w:trHeight w:val="300"/>
        </w:trPr>
        <w:tc>
          <w:tcPr>
            <w:tcW w:w="3058" w:type="dxa"/>
          </w:tcPr>
          <w:p w14:paraId="7B0124AD" w14:textId="77777777" w:rsidR="00916BBD" w:rsidRDefault="00916BBD" w:rsidP="00CB6FDB">
            <w:pPr>
              <w:spacing w:before="120" w:after="120"/>
              <w:rPr>
                <w:b/>
                <w:kern w:val="2"/>
                <w:szCs w:val="24"/>
              </w:rPr>
            </w:pPr>
            <w:r>
              <w:rPr>
                <w:b/>
                <w:kern w:val="2"/>
                <w:szCs w:val="24"/>
              </w:rPr>
              <w:t>14.4.</w:t>
            </w:r>
          </w:p>
        </w:tc>
        <w:tc>
          <w:tcPr>
            <w:tcW w:w="6477" w:type="dxa"/>
            <w:gridSpan w:val="3"/>
          </w:tcPr>
          <w:p w14:paraId="75E8EE3D" w14:textId="244E2D1B" w:rsidR="00916BBD" w:rsidRDefault="00906C32" w:rsidP="00CB6FDB">
            <w:pPr>
              <w:spacing w:before="120" w:after="120"/>
              <w:rPr>
                <w:color w:val="0070C0"/>
                <w:kern w:val="2"/>
                <w:szCs w:val="24"/>
              </w:rPr>
            </w:pPr>
            <w:r>
              <w:rPr>
                <w:kern w:val="2"/>
                <w:szCs w:val="24"/>
              </w:rPr>
              <w:t>Nustatomos k</w:t>
            </w:r>
            <w:r w:rsidRPr="00385A18">
              <w:rPr>
                <w:kern w:val="2"/>
                <w:szCs w:val="24"/>
              </w:rPr>
              <w:t xml:space="preserve">itokios nei Sutarties Bendrosiose sąlygose nustatytos nuostatos dėl Paslaugų intelektinės nuosavybės: </w:t>
            </w:r>
            <w:r w:rsidRPr="00385A18">
              <w:rPr>
                <w:i/>
                <w:iCs/>
                <w:kern w:val="2"/>
                <w:szCs w:val="24"/>
              </w:rPr>
              <w:t>netaikoma</w:t>
            </w:r>
            <w:r w:rsidRPr="00385A18">
              <w:rPr>
                <w:kern w:val="2"/>
                <w:szCs w:val="24"/>
              </w:rPr>
              <w:t>.</w:t>
            </w:r>
          </w:p>
        </w:tc>
      </w:tr>
      <w:tr w:rsidR="00916BBD" w14:paraId="71ADA595" w14:textId="77777777" w:rsidTr="00300931">
        <w:trPr>
          <w:trHeight w:val="300"/>
        </w:trPr>
        <w:tc>
          <w:tcPr>
            <w:tcW w:w="3058" w:type="dxa"/>
          </w:tcPr>
          <w:p w14:paraId="5A362699" w14:textId="77777777" w:rsidR="00916BBD" w:rsidRDefault="00916BBD" w:rsidP="00CB6FDB">
            <w:pPr>
              <w:spacing w:before="120" w:after="120"/>
              <w:rPr>
                <w:b/>
                <w:kern w:val="2"/>
                <w:szCs w:val="24"/>
              </w:rPr>
            </w:pPr>
            <w:r>
              <w:rPr>
                <w:b/>
                <w:kern w:val="2"/>
                <w:szCs w:val="24"/>
              </w:rPr>
              <w:t>14.5.</w:t>
            </w:r>
          </w:p>
        </w:tc>
        <w:tc>
          <w:tcPr>
            <w:tcW w:w="6477" w:type="dxa"/>
            <w:gridSpan w:val="3"/>
          </w:tcPr>
          <w:p w14:paraId="6A73A5D4" w14:textId="77777777" w:rsidR="00916BBD" w:rsidRDefault="00916BBD" w:rsidP="00CB6FDB">
            <w:pPr>
              <w:spacing w:before="120" w:after="120"/>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916BBD" w14:paraId="4178231E" w14:textId="77777777" w:rsidTr="00300931">
        <w:trPr>
          <w:trHeight w:val="300"/>
        </w:trPr>
        <w:tc>
          <w:tcPr>
            <w:tcW w:w="9535" w:type="dxa"/>
            <w:gridSpan w:val="4"/>
          </w:tcPr>
          <w:p w14:paraId="2DB630BA" w14:textId="77777777" w:rsidR="00916BBD" w:rsidRDefault="00916BBD" w:rsidP="00CB6FDB">
            <w:pPr>
              <w:spacing w:before="120" w:after="120"/>
              <w:jc w:val="center"/>
              <w:rPr>
                <w:b/>
                <w:kern w:val="2"/>
                <w:szCs w:val="24"/>
              </w:rPr>
            </w:pPr>
            <w:r>
              <w:rPr>
                <w:b/>
                <w:kern w:val="2"/>
                <w:szCs w:val="24"/>
              </w:rPr>
              <w:t>15. SUTARTIES PRIEDAI</w:t>
            </w:r>
          </w:p>
        </w:tc>
      </w:tr>
      <w:tr w:rsidR="00916BBD" w14:paraId="7660C19E" w14:textId="77777777" w:rsidTr="00300931">
        <w:trPr>
          <w:trHeight w:val="300"/>
        </w:trPr>
        <w:tc>
          <w:tcPr>
            <w:tcW w:w="3058" w:type="dxa"/>
          </w:tcPr>
          <w:p w14:paraId="38E7FDAE" w14:textId="77777777" w:rsidR="00916BBD" w:rsidRDefault="00916BBD" w:rsidP="00CB6FDB">
            <w:pPr>
              <w:spacing w:before="120" w:after="120"/>
              <w:jc w:val="center"/>
              <w:rPr>
                <w:b/>
                <w:kern w:val="2"/>
                <w:szCs w:val="24"/>
              </w:rPr>
            </w:pPr>
            <w:r>
              <w:rPr>
                <w:b/>
                <w:kern w:val="2"/>
                <w:szCs w:val="24"/>
              </w:rPr>
              <w:t>15.1. Priedas Nr. 1</w:t>
            </w:r>
          </w:p>
        </w:tc>
        <w:tc>
          <w:tcPr>
            <w:tcW w:w="6477" w:type="dxa"/>
            <w:gridSpan w:val="3"/>
          </w:tcPr>
          <w:p w14:paraId="36FBD680" w14:textId="111135A9" w:rsidR="00916BBD" w:rsidRDefault="00FD0EB8" w:rsidP="00CD638D">
            <w:pPr>
              <w:spacing w:before="120" w:after="120"/>
              <w:rPr>
                <w:b/>
                <w:kern w:val="2"/>
                <w:szCs w:val="24"/>
              </w:rPr>
            </w:pPr>
            <w:r w:rsidRPr="00613B02">
              <w:rPr>
                <w:bCs/>
                <w:kern w:val="2"/>
                <w:szCs w:val="24"/>
              </w:rPr>
              <w:t>Techninė užduotis</w:t>
            </w:r>
          </w:p>
        </w:tc>
      </w:tr>
      <w:tr w:rsidR="00916BBD" w14:paraId="7EF53678" w14:textId="77777777" w:rsidTr="00300931">
        <w:trPr>
          <w:trHeight w:val="300"/>
        </w:trPr>
        <w:tc>
          <w:tcPr>
            <w:tcW w:w="3058" w:type="dxa"/>
          </w:tcPr>
          <w:p w14:paraId="78F0B16C" w14:textId="77777777" w:rsidR="00916BBD" w:rsidRDefault="00916BBD" w:rsidP="00CB6FDB">
            <w:pPr>
              <w:spacing w:before="120" w:after="120"/>
              <w:jc w:val="center"/>
              <w:rPr>
                <w:b/>
                <w:kern w:val="2"/>
                <w:szCs w:val="24"/>
              </w:rPr>
            </w:pPr>
            <w:r>
              <w:rPr>
                <w:b/>
                <w:kern w:val="2"/>
                <w:szCs w:val="24"/>
              </w:rPr>
              <w:t>15.2. Priedas Nr. 2</w:t>
            </w:r>
          </w:p>
        </w:tc>
        <w:tc>
          <w:tcPr>
            <w:tcW w:w="6477" w:type="dxa"/>
            <w:gridSpan w:val="3"/>
          </w:tcPr>
          <w:p w14:paraId="44D37325" w14:textId="15D2C9D2" w:rsidR="00916BBD" w:rsidRDefault="00FD0EB8" w:rsidP="00CD638D">
            <w:pPr>
              <w:spacing w:before="120" w:after="120"/>
              <w:rPr>
                <w:b/>
                <w:kern w:val="2"/>
                <w:szCs w:val="24"/>
              </w:rPr>
            </w:pPr>
            <w:r>
              <w:rPr>
                <w:szCs w:val="24"/>
              </w:rPr>
              <w:t>Pasiūlymas (kaina)</w:t>
            </w:r>
          </w:p>
        </w:tc>
      </w:tr>
      <w:tr w:rsidR="00916BBD" w14:paraId="7B77B452" w14:textId="77777777" w:rsidTr="00300931">
        <w:trPr>
          <w:trHeight w:val="300"/>
        </w:trPr>
        <w:tc>
          <w:tcPr>
            <w:tcW w:w="3058" w:type="dxa"/>
          </w:tcPr>
          <w:p w14:paraId="2037863E" w14:textId="77777777" w:rsidR="00916BBD" w:rsidRDefault="00916BBD" w:rsidP="00CB6FDB">
            <w:pPr>
              <w:spacing w:before="120" w:after="120"/>
              <w:jc w:val="center"/>
              <w:rPr>
                <w:b/>
                <w:kern w:val="2"/>
                <w:szCs w:val="24"/>
              </w:rPr>
            </w:pPr>
            <w:r>
              <w:rPr>
                <w:b/>
                <w:kern w:val="2"/>
                <w:szCs w:val="24"/>
              </w:rPr>
              <w:t>15.3. Priedas Nr. 3</w:t>
            </w:r>
          </w:p>
        </w:tc>
        <w:tc>
          <w:tcPr>
            <w:tcW w:w="6477" w:type="dxa"/>
            <w:gridSpan w:val="3"/>
          </w:tcPr>
          <w:p w14:paraId="0D25BAB0" w14:textId="77777777" w:rsidR="00916BBD" w:rsidRDefault="00916BBD" w:rsidP="00CB6FDB">
            <w:pPr>
              <w:spacing w:before="120" w:after="120"/>
              <w:jc w:val="center"/>
              <w:rPr>
                <w:b/>
                <w:kern w:val="2"/>
                <w:szCs w:val="24"/>
              </w:rPr>
            </w:pPr>
          </w:p>
        </w:tc>
      </w:tr>
      <w:tr w:rsidR="00916BBD" w14:paraId="278D71CB" w14:textId="77777777" w:rsidTr="00300931">
        <w:tc>
          <w:tcPr>
            <w:tcW w:w="9535" w:type="dxa"/>
            <w:gridSpan w:val="4"/>
          </w:tcPr>
          <w:p w14:paraId="3767E373" w14:textId="77777777" w:rsidR="00916BBD" w:rsidRDefault="00916BBD" w:rsidP="00CB6FDB">
            <w:pPr>
              <w:spacing w:before="120" w:after="120"/>
              <w:jc w:val="center"/>
              <w:rPr>
                <w:b/>
                <w:kern w:val="2"/>
                <w:szCs w:val="24"/>
              </w:rPr>
            </w:pPr>
            <w:r>
              <w:rPr>
                <w:b/>
                <w:kern w:val="2"/>
                <w:szCs w:val="24"/>
              </w:rPr>
              <w:t>16. ŠALIŲ ATSTOVŲ PARAŠAI</w:t>
            </w:r>
          </w:p>
        </w:tc>
      </w:tr>
      <w:tr w:rsidR="00916BBD" w14:paraId="634E422B" w14:textId="77777777" w:rsidTr="00300931">
        <w:tc>
          <w:tcPr>
            <w:tcW w:w="5224" w:type="dxa"/>
            <w:gridSpan w:val="3"/>
          </w:tcPr>
          <w:p w14:paraId="7853495E" w14:textId="77777777" w:rsidR="00916BBD" w:rsidRDefault="00916BBD" w:rsidP="00CB6FDB">
            <w:pPr>
              <w:spacing w:before="120" w:after="120"/>
              <w:jc w:val="center"/>
              <w:rPr>
                <w:b/>
                <w:kern w:val="2"/>
                <w:szCs w:val="24"/>
              </w:rPr>
            </w:pPr>
            <w:r>
              <w:rPr>
                <w:b/>
                <w:kern w:val="2"/>
                <w:szCs w:val="24"/>
              </w:rPr>
              <w:t>PIRKĖJAS</w:t>
            </w:r>
          </w:p>
        </w:tc>
        <w:tc>
          <w:tcPr>
            <w:tcW w:w="4311" w:type="dxa"/>
          </w:tcPr>
          <w:p w14:paraId="2E328613" w14:textId="77777777" w:rsidR="00916BBD" w:rsidRDefault="00916BBD" w:rsidP="00CB6FDB">
            <w:pPr>
              <w:spacing w:before="120" w:after="120"/>
              <w:jc w:val="center"/>
              <w:rPr>
                <w:b/>
                <w:kern w:val="2"/>
                <w:szCs w:val="24"/>
              </w:rPr>
            </w:pPr>
            <w:r>
              <w:rPr>
                <w:b/>
                <w:kern w:val="2"/>
                <w:szCs w:val="24"/>
              </w:rPr>
              <w:t>TIEKĖJAS</w:t>
            </w:r>
          </w:p>
        </w:tc>
      </w:tr>
      <w:tr w:rsidR="00916BBD" w14:paraId="6543BC95" w14:textId="77777777" w:rsidTr="00300931">
        <w:tc>
          <w:tcPr>
            <w:tcW w:w="5224" w:type="dxa"/>
            <w:gridSpan w:val="3"/>
          </w:tcPr>
          <w:p w14:paraId="4C4D5F76" w14:textId="77777777" w:rsidR="00916BBD" w:rsidRDefault="00916BBD" w:rsidP="00CB6FDB">
            <w:pPr>
              <w:spacing w:before="120" w:after="120"/>
              <w:jc w:val="center"/>
              <w:rPr>
                <w:color w:val="4472C4"/>
                <w:kern w:val="2"/>
                <w:szCs w:val="24"/>
              </w:rPr>
            </w:pPr>
            <w:r>
              <w:rPr>
                <w:color w:val="4472C4"/>
                <w:kern w:val="2"/>
                <w:szCs w:val="24"/>
              </w:rPr>
              <w:t>(nurodomos atstovo pareigos, vardas, pavardė)</w:t>
            </w:r>
          </w:p>
        </w:tc>
        <w:tc>
          <w:tcPr>
            <w:tcW w:w="4311" w:type="dxa"/>
          </w:tcPr>
          <w:p w14:paraId="4F5404AA" w14:textId="77777777" w:rsidR="00916BBD" w:rsidRDefault="00916BBD" w:rsidP="00CB6FDB">
            <w:pPr>
              <w:spacing w:before="120" w:after="120"/>
              <w:jc w:val="center"/>
              <w:rPr>
                <w:b/>
                <w:kern w:val="2"/>
                <w:szCs w:val="24"/>
              </w:rPr>
            </w:pPr>
            <w:r>
              <w:rPr>
                <w:color w:val="4472C4"/>
                <w:kern w:val="2"/>
                <w:szCs w:val="24"/>
              </w:rPr>
              <w:t>(nurodomos atstovo pareigos, vardas, pavardė)</w:t>
            </w:r>
          </w:p>
        </w:tc>
      </w:tr>
      <w:tr w:rsidR="00916BBD" w14:paraId="57257733" w14:textId="77777777" w:rsidTr="00300931">
        <w:tc>
          <w:tcPr>
            <w:tcW w:w="5224" w:type="dxa"/>
            <w:gridSpan w:val="3"/>
          </w:tcPr>
          <w:p w14:paraId="72A67D43" w14:textId="77777777" w:rsidR="00916BBD" w:rsidRDefault="00916BBD" w:rsidP="00CB6FDB">
            <w:pPr>
              <w:spacing w:before="120" w:after="120"/>
              <w:jc w:val="center"/>
              <w:rPr>
                <w:b/>
                <w:color w:val="4472C4"/>
                <w:kern w:val="2"/>
                <w:szCs w:val="24"/>
              </w:rPr>
            </w:pPr>
          </w:p>
          <w:p w14:paraId="78206B12" w14:textId="77777777" w:rsidR="00916BBD" w:rsidRDefault="00916BBD" w:rsidP="00CB6FDB">
            <w:pPr>
              <w:spacing w:before="120" w:after="120"/>
              <w:jc w:val="center"/>
              <w:rPr>
                <w:b/>
                <w:color w:val="4472C4"/>
                <w:kern w:val="2"/>
                <w:szCs w:val="24"/>
              </w:rPr>
            </w:pPr>
            <w:r>
              <w:rPr>
                <w:b/>
                <w:color w:val="4472C4"/>
                <w:kern w:val="2"/>
                <w:szCs w:val="24"/>
              </w:rPr>
              <w:t>(parašas)</w:t>
            </w:r>
          </w:p>
          <w:p w14:paraId="0EB89BEF" w14:textId="77777777" w:rsidR="00916BBD" w:rsidRDefault="00916BBD" w:rsidP="00CB6FDB">
            <w:pPr>
              <w:spacing w:before="120" w:after="120"/>
              <w:jc w:val="center"/>
              <w:rPr>
                <w:b/>
                <w:color w:val="4472C4"/>
                <w:kern w:val="2"/>
                <w:szCs w:val="24"/>
              </w:rPr>
            </w:pPr>
          </w:p>
          <w:p w14:paraId="5B42E62E" w14:textId="77777777" w:rsidR="00916BBD" w:rsidRDefault="00916BBD" w:rsidP="00CB6FDB">
            <w:pPr>
              <w:spacing w:before="120" w:after="120"/>
              <w:jc w:val="center"/>
              <w:rPr>
                <w:b/>
                <w:color w:val="4472C4"/>
                <w:kern w:val="2"/>
                <w:szCs w:val="24"/>
              </w:rPr>
            </w:pPr>
          </w:p>
        </w:tc>
        <w:tc>
          <w:tcPr>
            <w:tcW w:w="4311" w:type="dxa"/>
          </w:tcPr>
          <w:p w14:paraId="3085620E" w14:textId="77777777" w:rsidR="00916BBD" w:rsidRDefault="00916BBD" w:rsidP="00CB6FDB">
            <w:pPr>
              <w:spacing w:before="120" w:after="120"/>
              <w:jc w:val="center"/>
              <w:rPr>
                <w:b/>
                <w:color w:val="4472C4"/>
                <w:kern w:val="2"/>
                <w:szCs w:val="24"/>
              </w:rPr>
            </w:pPr>
          </w:p>
          <w:p w14:paraId="080F89C8" w14:textId="77777777" w:rsidR="00916BBD" w:rsidRDefault="00916BBD" w:rsidP="00CB6FDB">
            <w:pPr>
              <w:spacing w:before="120" w:after="120"/>
              <w:jc w:val="center"/>
              <w:rPr>
                <w:b/>
                <w:color w:val="4472C4"/>
                <w:kern w:val="2"/>
                <w:szCs w:val="24"/>
              </w:rPr>
            </w:pPr>
            <w:r>
              <w:rPr>
                <w:b/>
                <w:color w:val="4472C4"/>
                <w:kern w:val="2"/>
                <w:szCs w:val="24"/>
              </w:rPr>
              <w:t>(parašas)</w:t>
            </w:r>
          </w:p>
        </w:tc>
      </w:tr>
    </w:tbl>
    <w:p w14:paraId="535ACC8C" w14:textId="77777777" w:rsidR="00916BBD" w:rsidRDefault="00916BBD" w:rsidP="00916BBD">
      <w:pPr>
        <w:rPr>
          <w:szCs w:val="24"/>
        </w:rPr>
      </w:pPr>
    </w:p>
    <w:p w14:paraId="5D65FBB6" w14:textId="77777777" w:rsidR="00916BBD" w:rsidRDefault="00916BBD" w:rsidP="00916BBD">
      <w:pPr>
        <w:rPr>
          <w:szCs w:val="24"/>
        </w:rPr>
      </w:pPr>
    </w:p>
    <w:p w14:paraId="66FF8E07" w14:textId="77777777" w:rsidR="00916BBD" w:rsidRDefault="00916BBD" w:rsidP="00916BBD">
      <w:pPr>
        <w:jc w:val="both"/>
        <w:rPr>
          <w:sz w:val="20"/>
        </w:rPr>
      </w:pPr>
    </w:p>
    <w:p w14:paraId="74F87EDA" w14:textId="77777777" w:rsidR="00916BBD" w:rsidRDefault="00916BBD" w:rsidP="00916BBD">
      <w:pPr>
        <w:widowControl w:val="0"/>
        <w:rPr>
          <w:snapToGrid w:val="0"/>
        </w:rPr>
      </w:pPr>
    </w:p>
    <w:p w14:paraId="6FB73AF2" w14:textId="77777777" w:rsidR="00916BBD" w:rsidRDefault="00916BBD">
      <w:pPr>
        <w:spacing w:line="276" w:lineRule="auto"/>
        <w:jc w:val="center"/>
        <w:rPr>
          <w:b/>
          <w:i/>
        </w:rPr>
      </w:pPr>
    </w:p>
    <w:p w14:paraId="0B8A5395" w14:textId="77777777" w:rsidR="00916BBD" w:rsidRDefault="00916BBD">
      <w:pPr>
        <w:spacing w:line="276" w:lineRule="auto"/>
        <w:jc w:val="center"/>
        <w:rPr>
          <w:b/>
          <w:i/>
        </w:rPr>
      </w:pPr>
    </w:p>
    <w:p w14:paraId="4598E42E" w14:textId="77777777" w:rsidR="00916BBD" w:rsidRDefault="00916BBD">
      <w:pPr>
        <w:spacing w:line="276" w:lineRule="auto"/>
        <w:jc w:val="center"/>
        <w:rPr>
          <w:b/>
          <w:i/>
        </w:rPr>
      </w:pPr>
    </w:p>
    <w:p w14:paraId="7FCFE92D" w14:textId="77777777" w:rsidR="00916BBD" w:rsidRDefault="00916BBD">
      <w:pPr>
        <w:spacing w:line="276" w:lineRule="auto"/>
        <w:jc w:val="center"/>
        <w:rPr>
          <w:b/>
          <w:caps/>
        </w:rPr>
      </w:pPr>
    </w:p>
    <w:p w14:paraId="117D054E" w14:textId="77777777" w:rsidR="00916BBD" w:rsidRDefault="00916BBD">
      <w:pPr>
        <w:spacing w:line="276" w:lineRule="auto"/>
        <w:jc w:val="center"/>
        <w:rPr>
          <w:b/>
          <w:caps/>
        </w:rPr>
        <w:sectPr w:rsidR="00916BBD" w:rsidSect="00916BBD">
          <w:headerReference w:type="default" r:id="rId11"/>
          <w:footerReference w:type="default" r:id="rId12"/>
          <w:endnotePr>
            <w:numFmt w:val="decimal"/>
          </w:endnotePr>
          <w:pgSz w:w="12240" w:h="15840" w:code="1"/>
          <w:pgMar w:top="993" w:right="567" w:bottom="851" w:left="1701" w:header="720" w:footer="720" w:gutter="0"/>
          <w:pgNumType w:start="1"/>
          <w:cols w:space="720"/>
          <w:titlePg/>
          <w:docGrid w:linePitch="360"/>
        </w:sectPr>
      </w:pPr>
    </w:p>
    <w:p w14:paraId="0BDFEE81" w14:textId="77777777" w:rsidR="009707DC" w:rsidRDefault="009707DC" w:rsidP="009707DC">
      <w:pPr>
        <w:spacing w:line="276" w:lineRule="auto"/>
        <w:ind w:firstLine="5670"/>
        <w:rPr>
          <w:bCs/>
          <w:caps/>
        </w:rPr>
      </w:pPr>
      <w:r>
        <w:rPr>
          <w:bCs/>
          <w:caps/>
        </w:rPr>
        <w:t>PATVIRTINTA</w:t>
      </w:r>
    </w:p>
    <w:p w14:paraId="28CD79D8" w14:textId="77777777" w:rsidR="009707DC" w:rsidRDefault="009707DC" w:rsidP="009707DC">
      <w:pPr>
        <w:spacing w:line="276" w:lineRule="auto"/>
        <w:ind w:left="5387" w:hanging="284"/>
        <w:jc w:val="center"/>
        <w:rPr>
          <w:bCs/>
          <w:caps/>
        </w:rPr>
      </w:pPr>
      <w:r>
        <w:rPr>
          <w:bCs/>
        </w:rPr>
        <w:t xml:space="preserve">Viešųjų pirkimų tarnybos direktoriaus </w:t>
      </w:r>
    </w:p>
    <w:p w14:paraId="6DC82909" w14:textId="77777777" w:rsidR="009707DC" w:rsidRDefault="009707DC" w:rsidP="009707DC">
      <w:pPr>
        <w:spacing w:line="276" w:lineRule="auto"/>
        <w:ind w:left="5387" w:firstLine="283"/>
        <w:jc w:val="center"/>
        <w:rPr>
          <w:bCs/>
          <w:caps/>
        </w:rPr>
      </w:pPr>
      <w:r>
        <w:rPr>
          <w:bCs/>
        </w:rPr>
        <w:t>2024 m. gruodžio  30 d. įsakymu Nr. 1S-209</w:t>
      </w:r>
    </w:p>
    <w:p w14:paraId="4B700D5B" w14:textId="77777777" w:rsidR="009707DC" w:rsidRDefault="009707DC">
      <w:pPr>
        <w:spacing w:line="276" w:lineRule="auto"/>
        <w:jc w:val="center"/>
        <w:rPr>
          <w:b/>
          <w:caps/>
        </w:rPr>
      </w:pPr>
    </w:p>
    <w:p w14:paraId="09848D56" w14:textId="77777777" w:rsidR="009707DC" w:rsidRDefault="009707DC">
      <w:pPr>
        <w:spacing w:line="276" w:lineRule="auto"/>
        <w:jc w:val="center"/>
        <w:rPr>
          <w:b/>
          <w:caps/>
        </w:rPr>
      </w:pPr>
    </w:p>
    <w:p w14:paraId="3B08E03E" w14:textId="24BD341A" w:rsidR="00580CDE" w:rsidRDefault="00E02196">
      <w:pPr>
        <w:spacing w:line="276" w:lineRule="auto"/>
        <w:jc w:val="center"/>
        <w:rPr>
          <w:b/>
          <w:caps/>
        </w:rPr>
      </w:pPr>
      <w:r>
        <w:rPr>
          <w:b/>
          <w:caps/>
        </w:rPr>
        <w:t>PASLAUGŲ pirkimo</w:t>
      </w:r>
      <w:r>
        <w:rPr>
          <w:rFonts w:eastAsia="Arial"/>
        </w:rPr>
        <w:t>–</w:t>
      </w:r>
      <w:r>
        <w:rPr>
          <w:b/>
          <w:caps/>
        </w:rPr>
        <w:t>pardavimo sutarties Bendrosios sąlygos</w:t>
      </w:r>
    </w:p>
    <w:p w14:paraId="5E8F7321" w14:textId="77777777" w:rsidR="00580CDE" w:rsidRDefault="00580CDE">
      <w:pPr>
        <w:spacing w:line="276" w:lineRule="auto"/>
        <w:jc w:val="center"/>
      </w:pPr>
    </w:p>
    <w:p w14:paraId="40409334" w14:textId="77777777" w:rsidR="00580CDE" w:rsidRDefault="00E02196">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85C000B" w14:textId="77777777" w:rsidR="00580CDE" w:rsidRDefault="00580CDE">
      <w:pPr>
        <w:keepNext/>
        <w:keepLines/>
        <w:tabs>
          <w:tab w:val="left" w:pos="426"/>
        </w:tabs>
        <w:spacing w:line="276" w:lineRule="auto"/>
        <w:jc w:val="both"/>
        <w:rPr>
          <w:rFonts w:eastAsia="Cambria"/>
          <w:b/>
          <w:bCs/>
          <w:caps/>
          <w14:numSpacing w14:val="tabular"/>
        </w:rPr>
      </w:pPr>
    </w:p>
    <w:p w14:paraId="4C7A6AC8" w14:textId="77777777" w:rsidR="00580CDE" w:rsidRDefault="00E0219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F5F4AC2" w14:textId="77777777" w:rsidR="00580CDE" w:rsidRDefault="00580CD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5C3AE9F" w14:textId="77777777" w:rsidR="00580CDE" w:rsidRDefault="00E02196">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F0EE1CD"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8F95FBA"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1DA0569" w14:textId="77777777" w:rsidR="00580CDE" w:rsidRDefault="00E02196">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40E78BF" w14:textId="77777777" w:rsidR="00580CDE" w:rsidRDefault="00E02196">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A3AE492" w14:textId="77777777" w:rsidR="00580CDE" w:rsidRDefault="00E02196">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05F7CD3" w14:textId="77777777" w:rsidR="00580CDE" w:rsidRDefault="00E02196">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6A445E93" w14:textId="77777777" w:rsidR="00580CDE" w:rsidRDefault="00E02196">
      <w:pPr>
        <w:rPr>
          <w:rFonts w:eastAsia="MS Mincho"/>
          <w:i/>
          <w:iCs/>
          <w:sz w:val="20"/>
        </w:rPr>
      </w:pPr>
      <w:r>
        <w:rPr>
          <w:rFonts w:eastAsia="MS Mincho"/>
          <w:i/>
          <w:iCs/>
          <w:sz w:val="20"/>
        </w:rPr>
        <w:t>Papunkčio pakeitimai:</w:t>
      </w:r>
    </w:p>
    <w:p w14:paraId="5BED28E2" w14:textId="77777777" w:rsidR="00580CDE" w:rsidRDefault="00E02196">
      <w:pPr>
        <w:jc w:val="both"/>
        <w:rPr>
          <w:rFonts w:eastAsia="MS Mincho"/>
          <w:i/>
          <w:iCs/>
          <w:sz w:val="20"/>
        </w:rPr>
      </w:pPr>
      <w:r>
        <w:rPr>
          <w:rFonts w:eastAsia="MS Mincho"/>
          <w:i/>
          <w:iCs/>
          <w:sz w:val="20"/>
        </w:rPr>
        <w:t xml:space="preserve">Nr. </w:t>
      </w:r>
      <w:hyperlink r:id="rId13"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34465B84" w14:textId="77777777" w:rsidR="00580CDE" w:rsidRDefault="00580CDE"/>
    <w:p w14:paraId="0A31A2A2" w14:textId="77777777" w:rsidR="00580CDE" w:rsidRDefault="00E02196">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D38E5DD"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AD70DEC" w14:textId="77777777" w:rsidR="00580CDE" w:rsidRDefault="00E02196">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73E113E" w14:textId="77777777" w:rsidR="00580CDE" w:rsidRDefault="00E02196">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32850C4"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CAF2F7F"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7BDC8C5"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6CBF8CC"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A146BAC" w14:textId="77777777" w:rsidR="00580CDE" w:rsidRDefault="00E02196">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C737CD9" w14:textId="77777777" w:rsidR="00580CDE" w:rsidRDefault="00E02196">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5898917" w14:textId="77777777" w:rsidR="00580CDE" w:rsidRDefault="00E02196">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85D25A7"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87A3988" w14:textId="77777777" w:rsidR="00580CDE" w:rsidRDefault="00E02196">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3FDE349" w14:textId="77777777" w:rsidR="00580CDE" w:rsidRDefault="00E02196">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E0528EF" w14:textId="77777777" w:rsidR="00580CDE" w:rsidRDefault="00580CDE">
      <w:pPr>
        <w:widowControl w:val="0"/>
        <w:tabs>
          <w:tab w:val="left" w:pos="567"/>
          <w:tab w:val="left" w:pos="851"/>
          <w:tab w:val="left" w:pos="992"/>
          <w:tab w:val="left" w:pos="1134"/>
        </w:tabs>
        <w:spacing w:line="276" w:lineRule="auto"/>
        <w:jc w:val="both"/>
        <w:rPr>
          <w:rFonts w:eastAsia="Arial"/>
          <w:b/>
          <w:bCs/>
        </w:rPr>
      </w:pPr>
    </w:p>
    <w:p w14:paraId="77002240" w14:textId="77777777" w:rsidR="00580CDE" w:rsidRDefault="00E02196">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B2EF1C0" w14:textId="77777777" w:rsidR="00580CDE" w:rsidRDefault="00580CDE">
      <w:pPr>
        <w:keepNext/>
        <w:keepLines/>
        <w:tabs>
          <w:tab w:val="left" w:pos="567"/>
        </w:tabs>
        <w:spacing w:line="276" w:lineRule="auto"/>
        <w:ind w:left="792"/>
        <w:jc w:val="both"/>
        <w:rPr>
          <w:rFonts w:eastAsia="Cambria"/>
          <w:b/>
          <w:bCs/>
          <w14:numSpacing w14:val="tabular"/>
        </w:rPr>
      </w:pPr>
    </w:p>
    <w:p w14:paraId="32FD405F"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89B4C63"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8CE3D91"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B1CC814"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A349063"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D942019"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6A03BEB"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C27823D"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2BC05CC"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2374052"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AB6220"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5E06BBF"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D925D9F" w14:textId="77777777" w:rsidR="00580CDE" w:rsidRDefault="00580CDE">
      <w:pPr>
        <w:widowControl w:val="0"/>
        <w:tabs>
          <w:tab w:val="left" w:pos="567"/>
          <w:tab w:val="left" w:pos="851"/>
          <w:tab w:val="left" w:pos="992"/>
          <w:tab w:val="left" w:pos="1134"/>
        </w:tabs>
        <w:spacing w:line="276" w:lineRule="auto"/>
        <w:jc w:val="both"/>
        <w:rPr>
          <w:rFonts w:eastAsia="Arial"/>
          <w:b/>
          <w:bCs/>
        </w:rPr>
      </w:pPr>
    </w:p>
    <w:p w14:paraId="131E716F" w14:textId="77777777" w:rsidR="00580CDE" w:rsidRDefault="00E021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1F26C8B"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C3AD356" w14:textId="77777777" w:rsidR="00580CDE" w:rsidRDefault="00E02196">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7CA3E9F" w14:textId="77777777" w:rsidR="00580CDE" w:rsidRDefault="00E02196">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4D10BF7" w14:textId="77777777" w:rsidR="00580CDE" w:rsidRDefault="00E02196">
      <w:pPr>
        <w:tabs>
          <w:tab w:val="left" w:pos="709"/>
        </w:tabs>
        <w:spacing w:line="276" w:lineRule="auto"/>
        <w:jc w:val="both"/>
        <w:outlineLvl w:val="2"/>
        <w:rPr>
          <w:rFonts w:eastAsia="Trebuchet MS"/>
          <w:bCs/>
        </w:rPr>
      </w:pPr>
      <w:r>
        <w:rPr>
          <w:rFonts w:eastAsia="Trebuchet MS"/>
          <w:bCs/>
        </w:rPr>
        <w:t>1.3.1.2. Specialiosios sąlygos;</w:t>
      </w:r>
    </w:p>
    <w:p w14:paraId="22C4D108" w14:textId="77777777" w:rsidR="00580CDE" w:rsidRDefault="00E02196">
      <w:pPr>
        <w:tabs>
          <w:tab w:val="left" w:pos="709"/>
        </w:tabs>
        <w:spacing w:line="276" w:lineRule="auto"/>
        <w:jc w:val="both"/>
        <w:outlineLvl w:val="2"/>
        <w:rPr>
          <w:rFonts w:eastAsia="Trebuchet MS"/>
          <w:bCs/>
        </w:rPr>
      </w:pPr>
      <w:r>
        <w:rPr>
          <w:rFonts w:eastAsia="Trebuchet MS"/>
          <w:bCs/>
        </w:rPr>
        <w:t>1.3.1.3. Bendrosios sąlygos;</w:t>
      </w:r>
    </w:p>
    <w:p w14:paraId="7393F2A0" w14:textId="77777777" w:rsidR="00580CDE" w:rsidRDefault="00E02196">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DCFD259" w14:textId="77777777" w:rsidR="00580CDE" w:rsidRDefault="00E02196">
      <w:pPr>
        <w:tabs>
          <w:tab w:val="left" w:pos="709"/>
        </w:tabs>
        <w:spacing w:line="276" w:lineRule="auto"/>
        <w:jc w:val="both"/>
        <w:outlineLvl w:val="2"/>
        <w:rPr>
          <w:rFonts w:eastAsia="Trebuchet MS"/>
          <w:bCs/>
        </w:rPr>
      </w:pPr>
      <w:r>
        <w:rPr>
          <w:rFonts w:eastAsia="Trebuchet MS"/>
          <w:bCs/>
        </w:rPr>
        <w:t>1.3.1.5. Pasiūlymas;</w:t>
      </w:r>
    </w:p>
    <w:p w14:paraId="78C55B4C" w14:textId="77777777" w:rsidR="00580CDE" w:rsidRDefault="00E02196">
      <w:pPr>
        <w:tabs>
          <w:tab w:val="left" w:pos="709"/>
        </w:tabs>
        <w:spacing w:line="276" w:lineRule="auto"/>
        <w:jc w:val="both"/>
        <w:outlineLvl w:val="2"/>
        <w:rPr>
          <w:rFonts w:eastAsia="Trebuchet MS"/>
          <w:bCs/>
        </w:rPr>
      </w:pPr>
      <w:r>
        <w:rPr>
          <w:rFonts w:eastAsia="Trebuchet MS"/>
          <w:bCs/>
        </w:rPr>
        <w:t>1.3.1.6. Kiti Specialiosiose sąlygose išvardinti priedai.</w:t>
      </w:r>
    </w:p>
    <w:p w14:paraId="464C70F0" w14:textId="77777777" w:rsidR="00580CDE" w:rsidRDefault="00E02196">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D958A9D" w14:textId="77777777" w:rsidR="00580CDE" w:rsidRDefault="00E02196">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CF3AAA9"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AE6F886" w14:textId="77777777" w:rsidR="00580CDE" w:rsidRDefault="00580CDE">
      <w:pPr>
        <w:widowControl w:val="0"/>
        <w:tabs>
          <w:tab w:val="left" w:pos="567"/>
          <w:tab w:val="left" w:pos="851"/>
          <w:tab w:val="left" w:pos="992"/>
          <w:tab w:val="left" w:pos="1134"/>
        </w:tabs>
        <w:spacing w:line="276" w:lineRule="auto"/>
        <w:jc w:val="both"/>
        <w:rPr>
          <w:rFonts w:eastAsia="Arial"/>
          <w:b/>
          <w:bCs/>
        </w:rPr>
      </w:pPr>
    </w:p>
    <w:p w14:paraId="69D91281" w14:textId="77777777" w:rsidR="00580CDE" w:rsidRDefault="00E0219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7A7D94C" w14:textId="77777777" w:rsidR="00580CDE" w:rsidRDefault="00580CD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D480ACF" w14:textId="77777777" w:rsidR="00580CDE" w:rsidRDefault="00E02196">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FD364A5" w14:textId="77777777" w:rsidR="00580CDE" w:rsidRDefault="00E02196">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BC8BF53" w14:textId="77777777" w:rsidR="00580CDE" w:rsidRDefault="00E02196">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F607B2A" w14:textId="77777777" w:rsidR="00580CDE" w:rsidRDefault="00580CDE">
      <w:pPr>
        <w:widowControl w:val="0"/>
        <w:tabs>
          <w:tab w:val="left" w:pos="426"/>
          <w:tab w:val="left" w:pos="567"/>
          <w:tab w:val="left" w:pos="851"/>
          <w:tab w:val="left" w:pos="992"/>
          <w:tab w:val="left" w:pos="1134"/>
        </w:tabs>
        <w:spacing w:line="276" w:lineRule="auto"/>
        <w:jc w:val="both"/>
        <w:rPr>
          <w:rFonts w:eastAsia="Arial"/>
        </w:rPr>
      </w:pPr>
    </w:p>
    <w:p w14:paraId="2361D3F3" w14:textId="77777777" w:rsidR="00580CDE" w:rsidRDefault="00E0219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B0CD502" w14:textId="77777777" w:rsidR="00580CDE" w:rsidRDefault="00580CD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654B5B9" w14:textId="77777777" w:rsidR="00580CDE" w:rsidRDefault="00E0219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ACC47C1" w14:textId="77777777" w:rsidR="00580CDE" w:rsidRDefault="00580CD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9E9B73E"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6279060"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6DA9E52"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BF89BC3" w14:textId="77777777" w:rsidR="00580CDE" w:rsidRDefault="00E02196">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1B7C57DE" w14:textId="77777777" w:rsidR="00580CDE" w:rsidRDefault="00E02196">
      <w:pPr>
        <w:rPr>
          <w:rFonts w:eastAsia="MS Mincho"/>
          <w:i/>
          <w:iCs/>
          <w:sz w:val="20"/>
        </w:rPr>
      </w:pPr>
      <w:r>
        <w:rPr>
          <w:rFonts w:eastAsia="MS Mincho"/>
          <w:i/>
          <w:iCs/>
          <w:sz w:val="20"/>
        </w:rPr>
        <w:t>Papunkčio pakeitimai:</w:t>
      </w:r>
    </w:p>
    <w:p w14:paraId="0C4392D4" w14:textId="77777777" w:rsidR="00580CDE" w:rsidRDefault="00E02196">
      <w:pPr>
        <w:jc w:val="both"/>
        <w:rPr>
          <w:rFonts w:eastAsia="MS Mincho"/>
          <w:i/>
          <w:iCs/>
          <w:sz w:val="20"/>
        </w:rPr>
      </w:pPr>
      <w:r>
        <w:rPr>
          <w:rFonts w:eastAsia="MS Mincho"/>
          <w:i/>
          <w:iCs/>
          <w:sz w:val="20"/>
        </w:rPr>
        <w:t xml:space="preserve">Nr. </w:t>
      </w:r>
      <w:hyperlink r:id="rId14"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176484D1" w14:textId="77777777" w:rsidR="00580CDE" w:rsidRDefault="00580CDE"/>
    <w:p w14:paraId="06480971"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49EDA6B"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D2DEE59"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61D9E01"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94365C1"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9A36B57" w14:textId="77777777" w:rsidR="00580CDE" w:rsidRDefault="00E021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D59B45C"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568F967"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7349EF0"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8C231B5" w14:textId="77777777" w:rsidR="00580CDE" w:rsidRDefault="00E0219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CF9C266" w14:textId="77777777" w:rsidR="00580CDE" w:rsidRDefault="00E02196">
      <w:pPr>
        <w:rPr>
          <w:rFonts w:eastAsia="MS Mincho"/>
          <w:i/>
          <w:iCs/>
          <w:sz w:val="20"/>
        </w:rPr>
      </w:pPr>
      <w:r>
        <w:rPr>
          <w:rFonts w:eastAsia="MS Mincho"/>
          <w:i/>
          <w:iCs/>
          <w:sz w:val="20"/>
        </w:rPr>
        <w:t>Papunkčio pakeitimai:</w:t>
      </w:r>
    </w:p>
    <w:p w14:paraId="54A38E22" w14:textId="77777777" w:rsidR="00580CDE" w:rsidRDefault="00E02196">
      <w:pPr>
        <w:jc w:val="both"/>
        <w:rPr>
          <w:rFonts w:eastAsia="MS Mincho"/>
          <w:i/>
          <w:iCs/>
          <w:sz w:val="20"/>
        </w:rPr>
      </w:pPr>
      <w:r>
        <w:rPr>
          <w:rFonts w:eastAsia="MS Mincho"/>
          <w:i/>
          <w:iCs/>
          <w:sz w:val="20"/>
        </w:rPr>
        <w:t xml:space="preserve">Nr. </w:t>
      </w:r>
      <w:hyperlink r:id="rId15"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908858" w14:textId="77777777" w:rsidR="00580CDE" w:rsidRDefault="00580CDE"/>
    <w:p w14:paraId="40CB5137" w14:textId="77777777" w:rsidR="00580CDE" w:rsidRDefault="00E02196">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2F77C21" w14:textId="77777777" w:rsidR="00580CDE" w:rsidRDefault="00E02196">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B61CCF6" w14:textId="77777777" w:rsidR="00580CDE" w:rsidRDefault="00E02196">
      <w:pPr>
        <w:rPr>
          <w:rFonts w:eastAsia="MS Mincho"/>
          <w:i/>
          <w:iCs/>
          <w:sz w:val="20"/>
        </w:rPr>
      </w:pPr>
      <w:r>
        <w:rPr>
          <w:rFonts w:eastAsia="MS Mincho"/>
          <w:i/>
          <w:iCs/>
          <w:sz w:val="20"/>
        </w:rPr>
        <w:t>Papunkčio pakeitimai:</w:t>
      </w:r>
    </w:p>
    <w:p w14:paraId="7200E470" w14:textId="77777777" w:rsidR="00580CDE" w:rsidRDefault="00E02196">
      <w:pPr>
        <w:jc w:val="both"/>
        <w:rPr>
          <w:rFonts w:eastAsia="MS Mincho"/>
          <w:i/>
          <w:iCs/>
          <w:sz w:val="20"/>
        </w:rPr>
      </w:pPr>
      <w:r>
        <w:rPr>
          <w:rFonts w:eastAsia="MS Mincho"/>
          <w:i/>
          <w:iCs/>
          <w:sz w:val="20"/>
        </w:rPr>
        <w:t xml:space="preserve">Nr. </w:t>
      </w:r>
      <w:hyperlink r:id="rId16"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27488C42" w14:textId="77777777" w:rsidR="00580CDE" w:rsidRDefault="00580CDE"/>
    <w:p w14:paraId="2539854A" w14:textId="77777777" w:rsidR="00580CDE" w:rsidRDefault="00E02196">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ABB1C09" w14:textId="77777777" w:rsidR="00580CDE" w:rsidRDefault="00E02196">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72F48ED" w14:textId="77777777" w:rsidR="00580CDE" w:rsidRDefault="00E02196">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C0DAD20" w14:textId="77777777" w:rsidR="00580CDE" w:rsidRDefault="00E02196">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3B77639" w14:textId="77777777" w:rsidR="00580CDE" w:rsidRDefault="00E02196">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03F3B21" w14:textId="77777777" w:rsidR="00580CDE" w:rsidRDefault="00E02196">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4CC3355" w14:textId="77777777" w:rsidR="00580CDE" w:rsidRDefault="00E02196">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8DA359F" w14:textId="77777777" w:rsidR="00580CDE" w:rsidRDefault="00E02196">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647E443" w14:textId="77777777" w:rsidR="00580CDE" w:rsidRDefault="00E02196">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F0CAD77" w14:textId="77777777" w:rsidR="00580CDE" w:rsidRDefault="00E02196">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46780E1" w14:textId="77777777" w:rsidR="00580CDE" w:rsidRDefault="00E02196">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1C7F8A0" w14:textId="77777777" w:rsidR="00580CDE" w:rsidRDefault="00E02196">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F99F781" w14:textId="77777777" w:rsidR="00580CDE" w:rsidRDefault="00E02196">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60B8E07C" w14:textId="77777777" w:rsidR="00580CDE" w:rsidRDefault="00E02196">
      <w:pPr>
        <w:rPr>
          <w:rFonts w:eastAsia="MS Mincho"/>
          <w:i/>
          <w:iCs/>
          <w:sz w:val="20"/>
        </w:rPr>
      </w:pPr>
      <w:r>
        <w:rPr>
          <w:rFonts w:eastAsia="MS Mincho"/>
          <w:i/>
          <w:iCs/>
          <w:sz w:val="20"/>
        </w:rPr>
        <w:t>Papunkčio pakeitimai:</w:t>
      </w:r>
    </w:p>
    <w:p w14:paraId="2F88DFF9" w14:textId="77777777" w:rsidR="00580CDE" w:rsidRDefault="00E02196">
      <w:pPr>
        <w:jc w:val="both"/>
        <w:rPr>
          <w:rFonts w:eastAsia="MS Mincho"/>
          <w:i/>
          <w:iCs/>
          <w:sz w:val="20"/>
        </w:rPr>
      </w:pPr>
      <w:r>
        <w:rPr>
          <w:rFonts w:eastAsia="MS Mincho"/>
          <w:i/>
          <w:iCs/>
          <w:sz w:val="20"/>
        </w:rPr>
        <w:t xml:space="preserve">Nr. </w:t>
      </w:r>
      <w:hyperlink r:id="rId17"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31050EA7" w14:textId="77777777" w:rsidR="00580CDE" w:rsidRDefault="00580CDE"/>
    <w:p w14:paraId="2A0FE32D" w14:textId="77777777" w:rsidR="00580CDE" w:rsidRDefault="00E0219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E8B0C44" w14:textId="77777777" w:rsidR="00580CDE" w:rsidRDefault="00E02196">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7625B26" w14:textId="77777777" w:rsidR="00580CDE" w:rsidRDefault="00E02196">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34FC7D4" w14:textId="77777777" w:rsidR="00580CDE" w:rsidRDefault="00E02196">
      <w:pPr>
        <w:rPr>
          <w:rFonts w:eastAsia="MS Mincho"/>
          <w:i/>
          <w:iCs/>
          <w:sz w:val="20"/>
        </w:rPr>
      </w:pPr>
      <w:r>
        <w:rPr>
          <w:rFonts w:eastAsia="MS Mincho"/>
          <w:i/>
          <w:iCs/>
          <w:sz w:val="20"/>
        </w:rPr>
        <w:t>Papunkčio pakeitimai:</w:t>
      </w:r>
    </w:p>
    <w:p w14:paraId="76B1CFC7" w14:textId="77777777" w:rsidR="00580CDE" w:rsidRDefault="00E02196">
      <w:pPr>
        <w:jc w:val="both"/>
        <w:rPr>
          <w:rFonts w:eastAsia="MS Mincho"/>
          <w:i/>
          <w:iCs/>
          <w:sz w:val="20"/>
        </w:rPr>
      </w:pPr>
      <w:r>
        <w:rPr>
          <w:rFonts w:eastAsia="MS Mincho"/>
          <w:i/>
          <w:iCs/>
          <w:sz w:val="20"/>
        </w:rPr>
        <w:t xml:space="preserve">Nr. </w:t>
      </w:r>
      <w:hyperlink r:id="rId18"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1E7CF53D" w14:textId="77777777" w:rsidR="00580CDE" w:rsidRDefault="00580CDE"/>
    <w:p w14:paraId="3AD8E706" w14:textId="77777777" w:rsidR="00580CDE" w:rsidRDefault="00E02196">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E239E0F"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77366DD"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13DF5B8" w14:textId="77777777" w:rsidR="00580CDE" w:rsidRDefault="00580CDE">
      <w:pPr>
        <w:widowControl w:val="0"/>
        <w:pBdr>
          <w:top w:val="nil"/>
          <w:left w:val="nil"/>
          <w:bottom w:val="nil"/>
          <w:right w:val="nil"/>
          <w:between w:val="nil"/>
        </w:pBdr>
        <w:tabs>
          <w:tab w:val="left" w:pos="567"/>
        </w:tabs>
        <w:spacing w:line="276" w:lineRule="auto"/>
        <w:jc w:val="both"/>
        <w:rPr>
          <w:rFonts w:eastAsia="Cambria"/>
          <w:b/>
          <w:bCs/>
        </w:rPr>
      </w:pPr>
    </w:p>
    <w:p w14:paraId="1108479F" w14:textId="77777777" w:rsidR="00580CDE" w:rsidRDefault="00E02196">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B065F3"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B43BDD1"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0D5F103"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A8BE41F"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3BB3F8C"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61819FDF" w14:textId="77777777" w:rsidR="00580CDE" w:rsidRDefault="00E02196">
      <w:pPr>
        <w:rPr>
          <w:rFonts w:eastAsia="MS Mincho"/>
          <w:i/>
          <w:iCs/>
          <w:sz w:val="20"/>
        </w:rPr>
      </w:pPr>
      <w:r>
        <w:rPr>
          <w:rFonts w:eastAsia="MS Mincho"/>
          <w:i/>
          <w:iCs/>
          <w:sz w:val="20"/>
        </w:rPr>
        <w:t>Papunkčio pakeitimai:</w:t>
      </w:r>
    </w:p>
    <w:p w14:paraId="44DF08D3" w14:textId="77777777" w:rsidR="00580CDE" w:rsidRDefault="00E02196">
      <w:pPr>
        <w:jc w:val="both"/>
        <w:rPr>
          <w:rFonts w:eastAsia="MS Mincho"/>
          <w:i/>
          <w:iCs/>
          <w:sz w:val="20"/>
        </w:rPr>
      </w:pPr>
      <w:r>
        <w:rPr>
          <w:rFonts w:eastAsia="MS Mincho"/>
          <w:i/>
          <w:iCs/>
          <w:sz w:val="20"/>
        </w:rPr>
        <w:t xml:space="preserve">Nr. </w:t>
      </w:r>
      <w:hyperlink r:id="rId19"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3B626630" w14:textId="77777777" w:rsidR="00580CDE" w:rsidRDefault="00580CDE"/>
    <w:p w14:paraId="48F7099E"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838C57E"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4FD5D79" w14:textId="77777777" w:rsidR="00580CDE" w:rsidRDefault="00E021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6F7B79C"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4BAE8B"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A73E049" w14:textId="77777777" w:rsidR="00580CDE" w:rsidRDefault="00E02196">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A704FE6"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1B5FC4D"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D9CF654"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9A2E4FC"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93763AD"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CF7AC4D"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499F89D" w14:textId="77777777" w:rsidR="00580CDE" w:rsidRDefault="00E021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1E37593"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E2280BC"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B1A18F"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58FCF22"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909F934"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EAA4664" w14:textId="77777777" w:rsidR="00580CDE" w:rsidRDefault="00E021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55B1F9A"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D83668" w14:textId="77777777" w:rsidR="00580CDE" w:rsidRDefault="00E02196">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8ABF6FF" w14:textId="77777777" w:rsidR="00580CDE" w:rsidRDefault="00E02196">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82F457E" w14:textId="77777777" w:rsidR="00580CDE" w:rsidRDefault="00E02196">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889B6BB" w14:textId="77777777" w:rsidR="00580CDE" w:rsidRDefault="00580CDE">
      <w:pPr>
        <w:widowControl w:val="0"/>
        <w:tabs>
          <w:tab w:val="left" w:pos="567"/>
          <w:tab w:val="left" w:pos="709"/>
          <w:tab w:val="left" w:pos="851"/>
          <w:tab w:val="left" w:pos="992"/>
          <w:tab w:val="left" w:pos="1134"/>
        </w:tabs>
        <w:spacing w:line="276" w:lineRule="auto"/>
        <w:jc w:val="both"/>
        <w:rPr>
          <w:rFonts w:eastAsia="Arial"/>
          <w:b/>
          <w:bCs/>
        </w:rPr>
      </w:pPr>
    </w:p>
    <w:p w14:paraId="06341A79" w14:textId="77777777" w:rsidR="00580CDE" w:rsidRDefault="00E0219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7E85513" w14:textId="77777777" w:rsidR="00580CDE" w:rsidRDefault="00580CDE">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7146775" w14:textId="77777777" w:rsidR="00580CDE" w:rsidRDefault="00E02196">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4D1DE20" w14:textId="77777777" w:rsidR="00580CDE" w:rsidRDefault="00E02196">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2435DAC" w14:textId="77777777" w:rsidR="00580CDE" w:rsidRDefault="00E02196">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D6D66A0" w14:textId="77777777" w:rsidR="00580CDE" w:rsidRDefault="00580CDE">
      <w:pPr>
        <w:widowControl w:val="0"/>
        <w:tabs>
          <w:tab w:val="left" w:pos="567"/>
          <w:tab w:val="left" w:pos="709"/>
          <w:tab w:val="left" w:pos="851"/>
          <w:tab w:val="left" w:pos="992"/>
          <w:tab w:val="left" w:pos="1134"/>
        </w:tabs>
        <w:spacing w:line="276" w:lineRule="auto"/>
        <w:jc w:val="both"/>
        <w:rPr>
          <w:rFonts w:eastAsia="Arial"/>
          <w:b/>
          <w:bCs/>
        </w:rPr>
      </w:pPr>
    </w:p>
    <w:p w14:paraId="4906EB7B" w14:textId="77777777" w:rsidR="00580CDE" w:rsidRDefault="00E021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984A1FB"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046DAEC" w14:textId="77777777" w:rsidR="00580CDE" w:rsidRDefault="00E021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949672E"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0080237"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E49BBCA"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DB61CFC"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E82B8E7"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7FC4917"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48CC2A8"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71495EE" w14:textId="77777777" w:rsidR="00580CDE" w:rsidRDefault="00580CDE">
      <w:pPr>
        <w:widowControl w:val="0"/>
        <w:tabs>
          <w:tab w:val="left" w:pos="567"/>
          <w:tab w:val="left" w:pos="851"/>
          <w:tab w:val="left" w:pos="992"/>
          <w:tab w:val="left" w:pos="1134"/>
        </w:tabs>
        <w:spacing w:line="276" w:lineRule="auto"/>
        <w:jc w:val="both"/>
        <w:rPr>
          <w:rFonts w:eastAsia="Arial"/>
          <w:b/>
          <w:bCs/>
        </w:rPr>
      </w:pPr>
    </w:p>
    <w:p w14:paraId="3BC87858" w14:textId="77777777" w:rsidR="00580CDE" w:rsidRDefault="00E021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4BD9A3E"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D300EF" w14:textId="77777777" w:rsidR="00580CDE" w:rsidRDefault="00E02196">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1D7A471" w14:textId="77777777" w:rsidR="00580CDE" w:rsidRDefault="00E02196">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8CC782A" w14:textId="77777777" w:rsidR="00580CDE" w:rsidRDefault="00E02196">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72AB96D"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D186017"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B2B35DC"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3BE1B28"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F248607"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73692BC"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A8081E" w14:textId="77777777" w:rsidR="00580CDE" w:rsidRDefault="00E02196">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04C4E3A" w14:textId="77777777" w:rsidR="00580CDE" w:rsidRDefault="00E02196">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A61CD21"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073E75" w14:textId="77777777" w:rsidR="00580CDE" w:rsidRDefault="00580CDE">
      <w:pPr>
        <w:widowControl w:val="0"/>
        <w:tabs>
          <w:tab w:val="left" w:pos="567"/>
          <w:tab w:val="left" w:pos="709"/>
          <w:tab w:val="left" w:pos="851"/>
          <w:tab w:val="left" w:pos="992"/>
          <w:tab w:val="left" w:pos="1134"/>
        </w:tabs>
        <w:spacing w:line="276" w:lineRule="auto"/>
        <w:jc w:val="both"/>
        <w:rPr>
          <w:rFonts w:eastAsia="Arial"/>
          <w:b/>
          <w:bCs/>
        </w:rPr>
      </w:pPr>
    </w:p>
    <w:p w14:paraId="31F3F5AE" w14:textId="77777777" w:rsidR="00580CDE" w:rsidRDefault="00E021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724F2B1"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F7F7260" w14:textId="77777777" w:rsidR="00580CDE" w:rsidRDefault="00E02196">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753B34E" w14:textId="77777777" w:rsidR="00580CDE" w:rsidRDefault="00E02196">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112766E" w14:textId="77777777" w:rsidR="00580CDE" w:rsidRDefault="00E02196">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C560B30" w14:textId="77777777" w:rsidR="00580CDE" w:rsidRDefault="00E02196">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BF8173D" w14:textId="77777777" w:rsidR="00580CDE" w:rsidRDefault="00E02196">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7A06118"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EB998C7"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126F9F0"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F4F3865"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D3323C0"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DEF6B45"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4F30CE9" w14:textId="77777777" w:rsidR="00580CDE" w:rsidRDefault="00E02196">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B430E20" w14:textId="77777777" w:rsidR="00580CDE" w:rsidRDefault="00E02196">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681C668"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BA54306"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08FC58" w14:textId="77777777" w:rsidR="00580CDE" w:rsidRDefault="00E0219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9C59A88" w14:textId="77777777" w:rsidR="00580CDE" w:rsidRDefault="00580CD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CC60FB9" w14:textId="77777777" w:rsidR="00580CDE" w:rsidRDefault="00E0219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5560E83"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1779D6B" w14:textId="77777777" w:rsidR="00580CDE" w:rsidRDefault="00E0219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4DEE5F1" w14:textId="77777777" w:rsidR="00580CDE" w:rsidRDefault="00E0219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62820C0" w14:textId="77777777" w:rsidR="00580CDE" w:rsidRDefault="00E0219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7D2331" w14:textId="77777777" w:rsidR="00580CDE" w:rsidRDefault="00580CD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7BBE68A" w14:textId="77777777" w:rsidR="00580CDE" w:rsidRDefault="00E021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8830DE"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C7B4DA"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D71E0F2" w14:textId="77777777" w:rsidR="00580CDE" w:rsidRDefault="00E02196">
      <w:pPr>
        <w:rPr>
          <w:rFonts w:eastAsia="MS Mincho"/>
          <w:i/>
          <w:iCs/>
          <w:sz w:val="20"/>
        </w:rPr>
      </w:pPr>
      <w:r>
        <w:rPr>
          <w:rFonts w:eastAsia="MS Mincho"/>
          <w:i/>
          <w:iCs/>
          <w:sz w:val="20"/>
        </w:rPr>
        <w:t>Papunkčio pakeitimai:</w:t>
      </w:r>
    </w:p>
    <w:p w14:paraId="64CF5DE8" w14:textId="77777777" w:rsidR="00580CDE" w:rsidRDefault="00E02196">
      <w:pPr>
        <w:jc w:val="both"/>
        <w:rPr>
          <w:rFonts w:eastAsia="MS Mincho"/>
          <w:i/>
          <w:iCs/>
          <w:sz w:val="20"/>
        </w:rPr>
      </w:pPr>
      <w:r>
        <w:rPr>
          <w:rFonts w:eastAsia="MS Mincho"/>
          <w:i/>
          <w:iCs/>
          <w:sz w:val="20"/>
        </w:rPr>
        <w:t xml:space="preserve">Nr. </w:t>
      </w:r>
      <w:hyperlink r:id="rId20"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02527DC1" w14:textId="77777777" w:rsidR="00580CDE" w:rsidRDefault="00580CDE"/>
    <w:p w14:paraId="31AEFAE1"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0DB5233" w14:textId="77777777" w:rsidR="00580CDE" w:rsidRDefault="00E02196">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8ED2B72" w14:textId="77777777" w:rsidR="00580CDE" w:rsidRDefault="00E02196">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DA881BD" w14:textId="77777777" w:rsidR="00580CDE" w:rsidRDefault="00E02196">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4861AE2" w14:textId="77777777" w:rsidR="00580CDE" w:rsidRDefault="00E02196">
      <w:pPr>
        <w:tabs>
          <w:tab w:val="left" w:pos="567"/>
          <w:tab w:val="left" w:pos="851"/>
          <w:tab w:val="left" w:pos="992"/>
          <w:tab w:val="left" w:pos="1134"/>
        </w:tabs>
        <w:spacing w:line="276" w:lineRule="auto"/>
        <w:jc w:val="both"/>
      </w:pPr>
      <w:r>
        <w:t>7.2.4. Ekspertizės išvados Šalims yra privalomos.</w:t>
      </w:r>
    </w:p>
    <w:p w14:paraId="47C2272B" w14:textId="77777777" w:rsidR="00580CDE" w:rsidRDefault="00E02196">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657901" w14:textId="77777777" w:rsidR="00580CDE" w:rsidRDefault="00580CDE">
      <w:pPr>
        <w:tabs>
          <w:tab w:val="left" w:pos="567"/>
          <w:tab w:val="left" w:pos="851"/>
          <w:tab w:val="left" w:pos="992"/>
          <w:tab w:val="left" w:pos="1134"/>
        </w:tabs>
        <w:spacing w:line="276" w:lineRule="auto"/>
        <w:jc w:val="both"/>
        <w:rPr>
          <w:rFonts w:eastAsia="Arial"/>
          <w:b/>
          <w:bCs/>
        </w:rPr>
      </w:pPr>
    </w:p>
    <w:p w14:paraId="15E01A25" w14:textId="77777777" w:rsidR="00580CDE" w:rsidRDefault="00E021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157BDCE"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1962CD"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EF01995"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C122B10"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00AFF05"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0E6468C"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D2D39A2"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B08CE5A"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BE105A5" w14:textId="77777777" w:rsidR="00580CDE" w:rsidRDefault="00580CDE">
      <w:pPr>
        <w:widowControl w:val="0"/>
        <w:tabs>
          <w:tab w:val="left" w:pos="567"/>
          <w:tab w:val="left" w:pos="851"/>
          <w:tab w:val="left" w:pos="992"/>
          <w:tab w:val="left" w:pos="1134"/>
        </w:tabs>
        <w:spacing w:line="276" w:lineRule="auto"/>
        <w:jc w:val="both"/>
        <w:rPr>
          <w:rFonts w:eastAsia="Arial"/>
          <w:b/>
          <w:bCs/>
        </w:rPr>
      </w:pPr>
    </w:p>
    <w:p w14:paraId="32A27890" w14:textId="77777777" w:rsidR="00580CDE" w:rsidRDefault="00E021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DF7FC43"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9568E9"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7E692ED"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39F7798"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7BBF8D4"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145CB77"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D9B3DD0"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79F4D7F"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56CECF6"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CB5B88" w14:textId="77777777" w:rsidR="00580CDE" w:rsidRDefault="00E0219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A8332CB" w14:textId="77777777" w:rsidR="00580CDE" w:rsidRDefault="00580CD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6406D0A" w14:textId="77777777" w:rsidR="00580CDE" w:rsidRDefault="00E021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0A3E390"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5DD75D"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D1BF2A2"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43827C4"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95A47DE"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83FC4B" w14:textId="77777777" w:rsidR="00580CDE" w:rsidRDefault="00E021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D72B19F" w14:textId="77777777" w:rsidR="00580CDE" w:rsidRDefault="00580CDE">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414FB94" w14:textId="77777777" w:rsidR="00580CDE" w:rsidRDefault="00E0219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40415EF" w14:textId="77777777" w:rsidR="00580CDE" w:rsidRDefault="00E0219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BCA625E"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E2C833E"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B3CC38" w14:textId="77777777" w:rsidR="00580CDE" w:rsidRDefault="00E0219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8AE735C" w14:textId="77777777" w:rsidR="00580CDE" w:rsidRDefault="00580CD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78C635E"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FCCE9EA"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36648A" w14:textId="77777777" w:rsidR="00580CDE" w:rsidRDefault="00E021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8BBD442"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CA9E72"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02D7DA5"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C39CABB" w14:textId="77777777" w:rsidR="00580CDE" w:rsidRDefault="00E02196">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0232CB9" w14:textId="77777777" w:rsidR="00580CDE" w:rsidRDefault="00E02196">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775EF2" w14:textId="77777777" w:rsidR="00580CDE" w:rsidRDefault="00E02196">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E82240E" w14:textId="77777777" w:rsidR="00580CDE" w:rsidRDefault="00E02196">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1AE2B7E" w14:textId="77777777" w:rsidR="00580CDE" w:rsidRDefault="00E02196">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1C744BB" w14:textId="77777777" w:rsidR="00580CDE" w:rsidRDefault="00E02196">
      <w:pPr>
        <w:tabs>
          <w:tab w:val="left" w:pos="567"/>
        </w:tabs>
        <w:spacing w:line="276" w:lineRule="auto"/>
        <w:jc w:val="both"/>
        <w:textAlignment w:val="baseline"/>
      </w:pPr>
      <w:r>
        <w:t>10.7. Sutarties įvykdymo užtikrinimas turi įsigalioti ne vėliau negu jo pateikimo Pirkėjui dieną.</w:t>
      </w:r>
    </w:p>
    <w:p w14:paraId="34A4B079" w14:textId="77777777" w:rsidR="00580CDE" w:rsidRDefault="00E02196">
      <w:pPr>
        <w:tabs>
          <w:tab w:val="left" w:pos="567"/>
        </w:tabs>
        <w:spacing w:line="276" w:lineRule="auto"/>
        <w:jc w:val="both"/>
        <w:textAlignment w:val="baseline"/>
      </w:pPr>
      <w:r>
        <w:t>10.8. Sutarties įvykdymo užtikrinimo suma turi būti nurodoma ir išmokama eurais.</w:t>
      </w:r>
    </w:p>
    <w:p w14:paraId="2D12D312" w14:textId="77777777" w:rsidR="00580CDE" w:rsidRDefault="00E02196">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6382D75" w14:textId="77777777" w:rsidR="00580CDE" w:rsidRDefault="00E02196">
      <w:pPr>
        <w:tabs>
          <w:tab w:val="left" w:pos="567"/>
        </w:tabs>
        <w:spacing w:line="276" w:lineRule="auto"/>
        <w:jc w:val="both"/>
        <w:textAlignment w:val="baseline"/>
      </w:pPr>
      <w:r>
        <w:t>10.10. Sutarties įvykdymo užtikrinime nurodytas jo galiojimo terminas turi būti ne trumpesnis nei nurodytas Specialiosiose sąlygose.</w:t>
      </w:r>
    </w:p>
    <w:p w14:paraId="7434CC20" w14:textId="77777777" w:rsidR="00580CDE" w:rsidRDefault="00E02196">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887D3AC" w14:textId="77777777" w:rsidR="00580CDE" w:rsidRDefault="00E02196">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DD0449F" w14:textId="77777777" w:rsidR="00580CDE" w:rsidRDefault="00E02196">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E5917B" w14:textId="77777777" w:rsidR="00580CDE" w:rsidRDefault="00E02196">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70AF021" w14:textId="77777777" w:rsidR="00580CDE" w:rsidRDefault="00E02196">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9AAF0AA" w14:textId="77777777" w:rsidR="00580CDE" w:rsidRDefault="00E02196">
      <w:pPr>
        <w:tabs>
          <w:tab w:val="left" w:pos="567"/>
        </w:tabs>
        <w:spacing w:line="276" w:lineRule="auto"/>
        <w:jc w:val="both"/>
        <w:textAlignment w:val="baseline"/>
      </w:pPr>
      <w:r>
        <w:t>10.16. Pirkėjas gali pasinaudoti Sutarties įvykdymo užtikrinimu, esant bet kuriai iš žemiau nurodytų aplinkybių:</w:t>
      </w:r>
    </w:p>
    <w:p w14:paraId="6DDF78F4" w14:textId="77777777" w:rsidR="00580CDE" w:rsidRDefault="00E02196">
      <w:pPr>
        <w:tabs>
          <w:tab w:val="left" w:pos="567"/>
        </w:tabs>
        <w:spacing w:line="276" w:lineRule="auto"/>
        <w:jc w:val="both"/>
        <w:textAlignment w:val="baseline"/>
      </w:pPr>
      <w:r>
        <w:t>10.16.1. Tiekėjas neįvykdė, nevykdo arba netinkamai vykdo savo įsipareigojimus pagal Sutartį;</w:t>
      </w:r>
    </w:p>
    <w:p w14:paraId="3130289F" w14:textId="77777777" w:rsidR="00580CDE" w:rsidRDefault="00E02196">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F931888" w14:textId="77777777" w:rsidR="00580CDE" w:rsidRDefault="00E02196">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920D8CB" w14:textId="77777777" w:rsidR="00580CDE" w:rsidRDefault="00E02196">
      <w:pPr>
        <w:tabs>
          <w:tab w:val="left" w:pos="567"/>
        </w:tabs>
        <w:spacing w:line="276" w:lineRule="auto"/>
        <w:jc w:val="both"/>
        <w:textAlignment w:val="baseline"/>
      </w:pPr>
      <w:r>
        <w:t>10.16.4. Tiekėjas be pateisinamos priežasties (ne Sutartyje nustatytais atvejais) vienašališkai nutraukia Sutartį.</w:t>
      </w:r>
    </w:p>
    <w:p w14:paraId="2C29D736" w14:textId="77777777" w:rsidR="00580CDE" w:rsidRDefault="00580CDE">
      <w:pPr>
        <w:tabs>
          <w:tab w:val="left" w:pos="567"/>
        </w:tabs>
        <w:spacing w:line="276" w:lineRule="auto"/>
        <w:jc w:val="both"/>
        <w:textAlignment w:val="baseline"/>
        <w:rPr>
          <w:b/>
          <w:bCs/>
        </w:rPr>
      </w:pPr>
    </w:p>
    <w:p w14:paraId="5C3208EF" w14:textId="77777777" w:rsidR="00580CDE" w:rsidRDefault="00E02196">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68D9C42"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B044E1"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24F285A"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1CC02E1"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A9737B8"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64180B5"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F38B0D" w14:textId="77777777" w:rsidR="00580CDE" w:rsidRDefault="00E02196">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F2A4FC3" w14:textId="77777777" w:rsidR="00580CDE" w:rsidRDefault="00580CDE">
      <w:pPr>
        <w:keepNext/>
        <w:keepLines/>
        <w:tabs>
          <w:tab w:val="left" w:pos="567"/>
          <w:tab w:val="left" w:pos="851"/>
          <w:tab w:val="left" w:pos="992"/>
          <w:tab w:val="left" w:pos="1134"/>
        </w:tabs>
        <w:spacing w:line="276" w:lineRule="auto"/>
        <w:jc w:val="center"/>
        <w:rPr>
          <w:rFonts w:eastAsia="Cambria"/>
          <w:b/>
          <w:bCs/>
          <w:caps/>
          <w14:numSpacing w14:val="tabular"/>
        </w:rPr>
      </w:pPr>
    </w:p>
    <w:p w14:paraId="35429DBE" w14:textId="77777777" w:rsidR="00580CDE" w:rsidRDefault="00E021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7AA5AD0"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6AC0C5" w14:textId="77777777" w:rsidR="00580CDE" w:rsidRDefault="00E02196">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3720BED" w14:textId="77777777" w:rsidR="00580CDE" w:rsidRDefault="00E02196">
      <w:pPr>
        <w:tabs>
          <w:tab w:val="left" w:pos="567"/>
        </w:tabs>
        <w:spacing w:line="276" w:lineRule="auto"/>
        <w:jc w:val="both"/>
        <w:textAlignment w:val="baseline"/>
      </w:pPr>
      <w:r>
        <w:t>12.1.2. Pirkėjas sumoka Tiekėjui ne didesnį kaip Specialiosiose sąlygose nurodyto dydžio Avansą.</w:t>
      </w:r>
    </w:p>
    <w:p w14:paraId="09404C15" w14:textId="77777777" w:rsidR="00580CDE" w:rsidRDefault="00E02196">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2B371F6" w14:textId="77777777" w:rsidR="00580CDE" w:rsidRDefault="00E02196">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927A3EA" w14:textId="77777777" w:rsidR="00580CDE" w:rsidRDefault="00E02196">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0C80EAB" w14:textId="77777777" w:rsidR="00580CDE" w:rsidRDefault="00E02196">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5E78B9D" w14:textId="77777777" w:rsidR="00580CDE" w:rsidRDefault="00E02196">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E3E98B" w14:textId="77777777" w:rsidR="00580CDE" w:rsidRDefault="00E02196">
      <w:pPr>
        <w:tabs>
          <w:tab w:val="left" w:pos="567"/>
        </w:tabs>
        <w:spacing w:line="276" w:lineRule="auto"/>
        <w:jc w:val="both"/>
        <w:textAlignment w:val="baseline"/>
      </w:pPr>
      <w:r>
        <w:t>12.1.7. Avanso užtikrinimo suma turi būti nurodoma ir išmokama eurais.</w:t>
      </w:r>
    </w:p>
    <w:p w14:paraId="7883355C" w14:textId="77777777" w:rsidR="00580CDE" w:rsidRDefault="00E02196">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CA30FA5" w14:textId="77777777" w:rsidR="00580CDE" w:rsidRDefault="00E02196">
      <w:pPr>
        <w:tabs>
          <w:tab w:val="left" w:pos="567"/>
        </w:tabs>
        <w:spacing w:line="276" w:lineRule="auto"/>
        <w:jc w:val="both"/>
        <w:textAlignment w:val="baseline"/>
      </w:pPr>
      <w:r>
        <w:t>12.1.9. Avanso užtikrinimas, neatitinkantis šiame Sutarties poskyryje nustatytų reikalavimų, nebus priimamas.</w:t>
      </w:r>
    </w:p>
    <w:p w14:paraId="769C0547" w14:textId="77777777" w:rsidR="00580CDE" w:rsidRDefault="00E02196">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A837AEA" w14:textId="77777777" w:rsidR="00580CDE" w:rsidRDefault="00E02196">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10F423F" w14:textId="77777777" w:rsidR="00580CDE" w:rsidRDefault="00E02196">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6D1931" w14:textId="77777777" w:rsidR="00580CDE" w:rsidRDefault="00580CDE">
      <w:pPr>
        <w:tabs>
          <w:tab w:val="left" w:pos="567"/>
        </w:tabs>
        <w:spacing w:line="276" w:lineRule="auto"/>
        <w:jc w:val="both"/>
        <w:textAlignment w:val="baseline"/>
      </w:pPr>
    </w:p>
    <w:p w14:paraId="116C5063" w14:textId="77777777" w:rsidR="00580CDE" w:rsidRDefault="00E021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3548DE8"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D4A9A3"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27CC070"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6EF5A96"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772F46C"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017BB76"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97F6ABE"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82EE2CC"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9BF9BE8"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6CCC70E" w14:textId="77777777" w:rsidR="00580CDE" w:rsidRDefault="00E0219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8FD51A1"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317CC3" w14:textId="77777777" w:rsidR="00580CDE" w:rsidRDefault="00E021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A8BEE33"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3DFE8E"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65B7A3B"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6D11F5"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956CCC2"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1F9DF68"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FC63B5" w14:textId="77777777" w:rsidR="00580CDE" w:rsidRDefault="00E021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28A092B"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8E9E79"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E62585B"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DE47114"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D2D3D3"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6150B0A"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05539C1"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09560A7"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A9C1B4"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4790AD5"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2A14B58"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D45121" w14:textId="77777777" w:rsidR="00580CDE" w:rsidRDefault="00E021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C391084"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3B7443"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7E82627" w14:textId="77777777" w:rsidR="00580CDE" w:rsidRDefault="00E02196">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00C6ABB" w14:textId="77777777" w:rsidR="00580CDE" w:rsidRDefault="00580CDE">
      <w:pPr>
        <w:tabs>
          <w:tab w:val="left" w:pos="0"/>
          <w:tab w:val="left" w:pos="851"/>
          <w:tab w:val="left" w:pos="992"/>
          <w:tab w:val="left" w:pos="1134"/>
        </w:tabs>
        <w:spacing w:line="276" w:lineRule="auto"/>
        <w:jc w:val="both"/>
        <w:rPr>
          <w:rFonts w:eastAsia="Arial"/>
          <w:b/>
          <w:bCs/>
        </w:rPr>
      </w:pPr>
    </w:p>
    <w:p w14:paraId="47674320" w14:textId="77777777" w:rsidR="00580CDE" w:rsidRDefault="00E021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F870F7F"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B6A520D" w14:textId="77777777" w:rsidR="00580CDE" w:rsidRDefault="00E02196">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8DAB18A" w14:textId="77777777" w:rsidR="00580CDE" w:rsidRDefault="00E02196">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8D9B56E" w14:textId="77777777" w:rsidR="00580CDE" w:rsidRDefault="00E02196">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311FC93" w14:textId="77777777" w:rsidR="00580CDE" w:rsidRDefault="00580CDE">
      <w:pPr>
        <w:tabs>
          <w:tab w:val="left" w:pos="567"/>
        </w:tabs>
        <w:spacing w:line="276" w:lineRule="auto"/>
        <w:jc w:val="both"/>
        <w:textAlignment w:val="baseline"/>
        <w:rPr>
          <w:b/>
          <w:bCs/>
        </w:rPr>
      </w:pPr>
    </w:p>
    <w:p w14:paraId="14137569" w14:textId="77777777" w:rsidR="00580CDE" w:rsidRDefault="00E021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98C0719"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F92EA3"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17EF3EA"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E602389"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9401C35"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B86E422"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EAE61D"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8AA074"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73A6BA4"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7404E4A" w14:textId="77777777" w:rsidR="00580CDE" w:rsidRDefault="00E02196">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908534F" w14:textId="77777777" w:rsidR="00580CDE" w:rsidRDefault="00E02196">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F70E327"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8C726C3" w14:textId="77777777" w:rsidR="00580CDE" w:rsidRDefault="00E021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B26C748" w14:textId="77777777" w:rsidR="00580CDE" w:rsidRDefault="00580CDE">
      <w:pPr>
        <w:widowControl w:val="0"/>
        <w:tabs>
          <w:tab w:val="left" w:pos="567"/>
          <w:tab w:val="left" w:pos="851"/>
          <w:tab w:val="left" w:pos="992"/>
          <w:tab w:val="left" w:pos="1134"/>
        </w:tabs>
        <w:spacing w:line="276" w:lineRule="auto"/>
        <w:jc w:val="both"/>
        <w:rPr>
          <w:rFonts w:eastAsia="Arial"/>
        </w:rPr>
      </w:pPr>
    </w:p>
    <w:p w14:paraId="09B7D0BA"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BCF328E" w14:textId="77777777" w:rsidR="00580CDE" w:rsidRDefault="00E02196">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6D35A44"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3A8CBC"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23604AD"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D5E4EC4"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600A0F3" w14:textId="77777777" w:rsidR="00580CDE" w:rsidRDefault="00E02196">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12B6BC2" w14:textId="77777777" w:rsidR="00580CDE" w:rsidRDefault="00E02196">
      <w:pPr>
        <w:rPr>
          <w:rFonts w:eastAsia="MS Mincho"/>
          <w:i/>
          <w:iCs/>
          <w:sz w:val="20"/>
        </w:rPr>
      </w:pPr>
      <w:r>
        <w:rPr>
          <w:rFonts w:eastAsia="MS Mincho"/>
          <w:i/>
          <w:iCs/>
          <w:sz w:val="20"/>
        </w:rPr>
        <w:t>Papildyta papunkčiu:</w:t>
      </w:r>
    </w:p>
    <w:p w14:paraId="09D1D762" w14:textId="77777777" w:rsidR="00580CDE" w:rsidRDefault="00E02196">
      <w:pPr>
        <w:jc w:val="both"/>
        <w:rPr>
          <w:rFonts w:eastAsia="MS Mincho"/>
          <w:i/>
          <w:iCs/>
          <w:sz w:val="20"/>
        </w:rPr>
      </w:pPr>
      <w:r>
        <w:rPr>
          <w:rFonts w:eastAsia="MS Mincho"/>
          <w:i/>
          <w:iCs/>
          <w:sz w:val="20"/>
        </w:rPr>
        <w:t xml:space="preserve">Nr. </w:t>
      </w:r>
      <w:hyperlink r:id="rId21"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52407F46" w14:textId="77777777" w:rsidR="00580CDE" w:rsidRDefault="00580CDE"/>
    <w:p w14:paraId="0F5F94DF" w14:textId="77777777" w:rsidR="00580CDE" w:rsidRDefault="00E021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0DEECD3"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30553C"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042BEEE" w14:textId="77777777" w:rsidR="00580CDE" w:rsidRDefault="00E02196">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BA38C06" w14:textId="77777777" w:rsidR="00580CDE" w:rsidRDefault="00E02196">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C3F9AAC"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F1D7FD0" w14:textId="77777777" w:rsidR="00580CDE" w:rsidRDefault="00E02196">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BD4BC4"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E108C1F" w14:textId="77777777" w:rsidR="00580CDE" w:rsidRDefault="00580CDE">
      <w:pPr>
        <w:widowControl w:val="0"/>
        <w:tabs>
          <w:tab w:val="left" w:pos="567"/>
          <w:tab w:val="left" w:pos="851"/>
          <w:tab w:val="left" w:pos="992"/>
          <w:tab w:val="left" w:pos="1134"/>
        </w:tabs>
        <w:spacing w:line="276" w:lineRule="auto"/>
        <w:jc w:val="both"/>
        <w:rPr>
          <w:rFonts w:eastAsia="Arial"/>
          <w:b/>
          <w:bCs/>
        </w:rPr>
      </w:pPr>
    </w:p>
    <w:p w14:paraId="6BDC6D02" w14:textId="77777777" w:rsidR="00580CDE" w:rsidRDefault="00E021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24EC736"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3D223C"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B571370"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91B702"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26A35D" w14:textId="77777777" w:rsidR="00580CDE" w:rsidRDefault="00E021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856063E"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3A621A" w14:textId="77777777" w:rsidR="00580CDE" w:rsidRDefault="00E02196">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5D23060"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B969DCD"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C30B3E4"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371F351"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5903AD3"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2D86AB" w14:textId="77777777" w:rsidR="00580CDE" w:rsidRDefault="00E021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2943C0A"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D03774" w14:textId="77777777" w:rsidR="00580CDE" w:rsidRDefault="00E02196">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DEC4598" w14:textId="77777777" w:rsidR="00580CDE" w:rsidRDefault="00E02196">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C3693C9" w14:textId="77777777" w:rsidR="00580CDE" w:rsidRDefault="00E02196">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4D06F5F" w14:textId="77777777" w:rsidR="00580CDE" w:rsidRDefault="00E02196">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B4D51D3" w14:textId="77777777" w:rsidR="00580CDE" w:rsidRDefault="00E02196">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048DBFA" w14:textId="77777777" w:rsidR="00580CDE" w:rsidRDefault="00E02196">
      <w:pPr>
        <w:tabs>
          <w:tab w:val="left" w:pos="567"/>
        </w:tabs>
        <w:spacing w:line="276" w:lineRule="auto"/>
        <w:jc w:val="both"/>
        <w:textAlignment w:val="baseline"/>
      </w:pPr>
      <w:r>
        <w:t>21.2.4. ne dėl Pirkėjo kaltės vėluoja kitos Pirkėjo pirkimo sutarties, turinčios tiesioginės įtakos šiai Sutarčiai, vykdymas;</w:t>
      </w:r>
    </w:p>
    <w:p w14:paraId="262BD4DF" w14:textId="77777777" w:rsidR="00580CDE" w:rsidRDefault="00E02196">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A923AB0" w14:textId="77777777" w:rsidR="00580CDE" w:rsidRDefault="00E02196">
      <w:pPr>
        <w:tabs>
          <w:tab w:val="left" w:pos="567"/>
        </w:tabs>
        <w:spacing w:line="276" w:lineRule="auto"/>
        <w:jc w:val="both"/>
        <w:textAlignment w:val="baseline"/>
      </w:pPr>
      <w:r>
        <w:t>21.2.6. pasikeitus galiojančiam teisės aktui ar įsigaliojus naujam teisės aktui, kuris turi įtakos šios Sutarties vykdymui;</w:t>
      </w:r>
    </w:p>
    <w:p w14:paraId="56E25D4F" w14:textId="77777777" w:rsidR="00580CDE" w:rsidRDefault="00E02196">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52284C7" w14:textId="77777777" w:rsidR="00580CDE" w:rsidRDefault="00E02196">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84CA168" w14:textId="77777777" w:rsidR="00580CDE" w:rsidRDefault="00E02196">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ED8E7D4" w14:textId="77777777" w:rsidR="00580CDE" w:rsidRDefault="00E02196">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24269B6" w14:textId="77777777" w:rsidR="00580CDE" w:rsidRDefault="00E02196">
      <w:pPr>
        <w:tabs>
          <w:tab w:val="left" w:pos="567"/>
        </w:tabs>
        <w:spacing w:line="276" w:lineRule="auto"/>
        <w:jc w:val="both"/>
        <w:textAlignment w:val="baseline"/>
      </w:pPr>
      <w:r>
        <w:t>21.5. Sutartinių įsipareigojimų vykdymas gali būti stabdomas tik Sutarties galiojimo laikotarpiu tokia tvarka:</w:t>
      </w:r>
    </w:p>
    <w:p w14:paraId="38DE3FB6" w14:textId="77777777" w:rsidR="00580CDE" w:rsidRDefault="00E02196">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13F05BB" w14:textId="77777777" w:rsidR="00580CDE" w:rsidRDefault="00E02196">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9CB9DE4" w14:textId="77777777" w:rsidR="00580CDE" w:rsidRDefault="00E02196">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3750E32" w14:textId="77777777" w:rsidR="00580CDE" w:rsidRDefault="00E02196">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AE49E3" w14:textId="77777777" w:rsidR="00580CDE" w:rsidRDefault="00E02196">
      <w:pPr>
        <w:spacing w:line="276" w:lineRule="auto"/>
        <w:jc w:val="both"/>
      </w:pPr>
      <w:r>
        <w:t>21.7. Sutartinių įsipareigojimų vykdymas sustabdomas ne ilgesniam kaip konkrečios, pagrįstos aplinkybės egzistavimo laikotarpiui.</w:t>
      </w:r>
    </w:p>
    <w:p w14:paraId="05556C60" w14:textId="77777777" w:rsidR="00580CDE" w:rsidRDefault="00E02196">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92B495C" w14:textId="77777777" w:rsidR="00580CDE" w:rsidRDefault="00E02196">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CAA27E3" w14:textId="77777777" w:rsidR="00580CDE" w:rsidRDefault="00E02196">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6C904A9" w14:textId="77777777" w:rsidR="00580CDE" w:rsidRDefault="00E02196">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8C48F06" w14:textId="77777777" w:rsidR="00580CDE" w:rsidRDefault="00580CDE">
      <w:pPr>
        <w:tabs>
          <w:tab w:val="left" w:pos="567"/>
        </w:tabs>
        <w:spacing w:line="276" w:lineRule="auto"/>
        <w:jc w:val="both"/>
        <w:textAlignment w:val="baseline"/>
        <w:rPr>
          <w:b/>
          <w:bCs/>
        </w:rPr>
      </w:pPr>
    </w:p>
    <w:p w14:paraId="07AFCBE6" w14:textId="77777777" w:rsidR="00580CDE" w:rsidRDefault="00E021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DED8C"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FF2080" w14:textId="77777777" w:rsidR="00580CDE" w:rsidRDefault="00E02196">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08EA617" w14:textId="77777777" w:rsidR="00580CDE" w:rsidRDefault="00580CDE">
      <w:pPr>
        <w:tabs>
          <w:tab w:val="left" w:pos="567"/>
          <w:tab w:val="left" w:pos="851"/>
          <w:tab w:val="left" w:pos="992"/>
          <w:tab w:val="left" w:pos="1134"/>
        </w:tabs>
        <w:spacing w:line="276" w:lineRule="auto"/>
        <w:jc w:val="both"/>
        <w:rPr>
          <w:rFonts w:eastAsia="Cambria"/>
          <w:b/>
          <w:bCs/>
        </w:rPr>
      </w:pPr>
    </w:p>
    <w:p w14:paraId="0B86A729" w14:textId="77777777" w:rsidR="00580CDE" w:rsidRDefault="00E021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7C78B76"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3E1737" w14:textId="77777777" w:rsidR="00580CDE" w:rsidRDefault="00E02196">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20D81A7" w14:textId="77777777" w:rsidR="00580CDE" w:rsidRDefault="00E02196">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33DA5B" w14:textId="77777777" w:rsidR="00580CDE" w:rsidRDefault="00580CDE">
      <w:pPr>
        <w:tabs>
          <w:tab w:val="left" w:pos="567"/>
        </w:tabs>
        <w:spacing w:line="276" w:lineRule="auto"/>
        <w:jc w:val="both"/>
        <w:textAlignment w:val="baseline"/>
        <w:rPr>
          <w:b/>
          <w:bCs/>
        </w:rPr>
      </w:pPr>
    </w:p>
    <w:p w14:paraId="4F4CA41B" w14:textId="77777777" w:rsidR="00580CDE" w:rsidRDefault="00E021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A4091D9"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281D35" w14:textId="77777777" w:rsidR="00580CDE" w:rsidRDefault="00E02196">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FF538E4" w14:textId="77777777" w:rsidR="00580CDE" w:rsidRDefault="00E02196">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D947D56" w14:textId="77777777" w:rsidR="00580CDE" w:rsidRDefault="00E02196">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4992569" w14:textId="77777777" w:rsidR="00580CDE" w:rsidRDefault="00E02196">
      <w:pPr>
        <w:tabs>
          <w:tab w:val="left" w:pos="567"/>
        </w:tabs>
        <w:spacing w:line="276" w:lineRule="auto"/>
        <w:jc w:val="both"/>
      </w:pPr>
      <w:r>
        <w:t>22.2.2.2. Tiekėjo padėtis pasikeičia ir jis atitinka pirkimo dokumentuose nustatytą pašalinimo pagrindą;</w:t>
      </w:r>
    </w:p>
    <w:p w14:paraId="223CE678" w14:textId="77777777" w:rsidR="00580CDE" w:rsidRDefault="00E02196">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5623B59" w14:textId="77777777" w:rsidR="00580CDE" w:rsidRDefault="00E02196">
      <w:pPr>
        <w:tabs>
          <w:tab w:val="left" w:pos="567"/>
        </w:tabs>
        <w:spacing w:line="276" w:lineRule="auto"/>
        <w:jc w:val="both"/>
        <w:textAlignment w:val="baseline"/>
      </w:pPr>
      <w:r>
        <w:t>22.2.2.4. Pirkėjas nusprendžia nebevykdyti veiklos, kurios vykdymui Sutartimi įsigyjamos Paslaugos ir Sutarties poreikis išnyksta;</w:t>
      </w:r>
    </w:p>
    <w:p w14:paraId="748B902F" w14:textId="77777777" w:rsidR="00580CDE" w:rsidRDefault="00E02196">
      <w:pPr>
        <w:tabs>
          <w:tab w:val="left" w:pos="567"/>
        </w:tabs>
        <w:spacing w:line="276" w:lineRule="auto"/>
        <w:jc w:val="both"/>
        <w:textAlignment w:val="baseline"/>
      </w:pPr>
      <w:r>
        <w:t>22.2.2.5. Pirkėjo valdymo organas priima sprendimą, dėl kurio Sutarties poreikis išnyksta;</w:t>
      </w:r>
    </w:p>
    <w:p w14:paraId="29274686" w14:textId="77777777" w:rsidR="00580CDE" w:rsidRDefault="00E02196">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2C94870" w14:textId="77777777" w:rsidR="00580CDE" w:rsidRDefault="00E02196">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EECCEA5" w14:textId="77777777" w:rsidR="00580CDE" w:rsidRDefault="00E02196">
      <w:pPr>
        <w:tabs>
          <w:tab w:val="left" w:pos="567"/>
        </w:tabs>
        <w:spacing w:line="276" w:lineRule="auto"/>
        <w:jc w:val="both"/>
        <w:textAlignment w:val="baseline"/>
      </w:pPr>
      <w:r>
        <w:t xml:space="preserve">22.2.2.8. nebelieka perkamų </w:t>
      </w:r>
      <w:r>
        <w:rPr>
          <w:rFonts w:eastAsia="Arial"/>
        </w:rPr>
        <w:t>Paslaugų</w:t>
      </w:r>
      <w:r>
        <w:t xml:space="preserve"> poreikio;</w:t>
      </w:r>
    </w:p>
    <w:p w14:paraId="3DC0879A" w14:textId="77777777" w:rsidR="00580CDE" w:rsidRDefault="00E02196">
      <w:pPr>
        <w:tabs>
          <w:tab w:val="left" w:pos="567"/>
        </w:tabs>
        <w:spacing w:line="276" w:lineRule="auto"/>
        <w:jc w:val="both"/>
        <w:textAlignment w:val="baseline"/>
      </w:pPr>
      <w:r>
        <w:t>22.2.2.9. Pirkėjas iš pirkimų priežiūrą atliekančių institucijų gauna nurodymą ar rekomendaciją nutraukti Sutartį;</w:t>
      </w:r>
    </w:p>
    <w:p w14:paraId="1E1EFBDC" w14:textId="77777777" w:rsidR="00580CDE" w:rsidRDefault="00E02196">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5B0E364" w14:textId="77777777" w:rsidR="00580CDE" w:rsidRDefault="00E02196">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E103D36" w14:textId="77777777" w:rsidR="00580CDE" w:rsidRDefault="00E02196">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008F7D7" w14:textId="77777777" w:rsidR="00580CDE" w:rsidRDefault="00E02196">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318C7ED" w14:textId="77777777" w:rsidR="00580CDE" w:rsidRDefault="00E02196">
      <w:pPr>
        <w:tabs>
          <w:tab w:val="left" w:pos="567"/>
        </w:tabs>
        <w:spacing w:line="276" w:lineRule="auto"/>
        <w:jc w:val="both"/>
        <w:textAlignment w:val="baseline"/>
        <w:rPr>
          <w:iCs/>
        </w:rPr>
      </w:pPr>
      <w:r>
        <w:rPr>
          <w:iCs/>
        </w:rPr>
        <w:t>22.2.2.14. paaiškėja VPĮ 37 straipsnio 8 dalyje ir (ar) 47 straipsnio 8 dalyje nurodytos aplinkybės.</w:t>
      </w:r>
    </w:p>
    <w:p w14:paraId="38BA9A40" w14:textId="77777777" w:rsidR="00580CDE" w:rsidRDefault="00E02196">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9BC6A34" w14:textId="77777777" w:rsidR="00580CDE" w:rsidRDefault="00E02196">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C434EBD" w14:textId="77777777" w:rsidR="00580CDE" w:rsidRDefault="00E02196">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D30A08C" w14:textId="77777777" w:rsidR="00580CDE" w:rsidRDefault="00E02196">
      <w:pPr>
        <w:rPr>
          <w:rFonts w:eastAsia="MS Mincho"/>
          <w:i/>
          <w:iCs/>
          <w:sz w:val="20"/>
        </w:rPr>
      </w:pPr>
      <w:r>
        <w:rPr>
          <w:rFonts w:eastAsia="MS Mincho"/>
          <w:i/>
          <w:iCs/>
          <w:sz w:val="20"/>
        </w:rPr>
        <w:t>Papunkčio pakeitimai:</w:t>
      </w:r>
    </w:p>
    <w:p w14:paraId="0D8BE651" w14:textId="77777777" w:rsidR="00580CDE" w:rsidRDefault="00E02196">
      <w:pPr>
        <w:jc w:val="both"/>
        <w:rPr>
          <w:rFonts w:eastAsia="MS Mincho"/>
          <w:i/>
          <w:iCs/>
          <w:sz w:val="20"/>
        </w:rPr>
      </w:pPr>
      <w:r>
        <w:rPr>
          <w:rFonts w:eastAsia="MS Mincho"/>
          <w:i/>
          <w:iCs/>
          <w:sz w:val="20"/>
        </w:rPr>
        <w:t xml:space="preserve">Nr. </w:t>
      </w:r>
      <w:hyperlink r:id="rId22"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4B0F6188" w14:textId="77777777" w:rsidR="00580CDE" w:rsidRDefault="00580CDE"/>
    <w:p w14:paraId="281D6969" w14:textId="77777777" w:rsidR="00580CDE" w:rsidRDefault="00E02196">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B61B42B" w14:textId="77777777" w:rsidR="00580CDE" w:rsidRDefault="00E02196">
      <w:pPr>
        <w:tabs>
          <w:tab w:val="left" w:pos="567"/>
        </w:tabs>
        <w:spacing w:line="276" w:lineRule="auto"/>
        <w:jc w:val="both"/>
        <w:textAlignment w:val="baseline"/>
      </w:pPr>
      <w:r>
        <w:t>22.2.7. Sutartis laikoma nutraukta kitą dieną po to, kai pasibaigia įspėjimo apie Sutarties nutraukimą terminas.</w:t>
      </w:r>
    </w:p>
    <w:p w14:paraId="3E4992FD" w14:textId="77777777" w:rsidR="00580CDE" w:rsidRDefault="00E02196">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798C4AF" w14:textId="77777777" w:rsidR="00580CDE" w:rsidRDefault="00580CDE">
      <w:pPr>
        <w:tabs>
          <w:tab w:val="left" w:pos="567"/>
        </w:tabs>
        <w:spacing w:line="276" w:lineRule="auto"/>
        <w:jc w:val="both"/>
        <w:textAlignment w:val="baseline"/>
        <w:rPr>
          <w:b/>
          <w:bCs/>
        </w:rPr>
      </w:pPr>
    </w:p>
    <w:p w14:paraId="2ABE4012" w14:textId="77777777" w:rsidR="00580CDE" w:rsidRDefault="00E02196">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FACCBDA" w14:textId="77777777" w:rsidR="00580CDE" w:rsidRDefault="00580CD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1557D2" w14:textId="77777777" w:rsidR="00580CDE" w:rsidRDefault="00E02196">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4D6BCCC" w14:textId="77777777" w:rsidR="00580CDE" w:rsidRDefault="00E02196">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D15D015" w14:textId="77777777" w:rsidR="00580CDE" w:rsidRDefault="00E02196">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8DC644F" w14:textId="77777777" w:rsidR="00580CDE" w:rsidRDefault="00E02196">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A010AC1" w14:textId="77777777" w:rsidR="00580CDE" w:rsidRDefault="00E02196">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5068912" w14:textId="77777777" w:rsidR="00580CDE" w:rsidRDefault="00E02196">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6C55427" w14:textId="77777777" w:rsidR="00580CDE" w:rsidRDefault="00E02196">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B3A231F" w14:textId="77777777" w:rsidR="00580CDE" w:rsidRDefault="00E02196">
      <w:pPr>
        <w:rPr>
          <w:rFonts w:eastAsia="MS Mincho"/>
          <w:i/>
          <w:iCs/>
          <w:sz w:val="20"/>
        </w:rPr>
      </w:pPr>
      <w:r>
        <w:rPr>
          <w:rFonts w:eastAsia="MS Mincho"/>
          <w:i/>
          <w:iCs/>
          <w:sz w:val="20"/>
        </w:rPr>
        <w:t>Papunkčio pakeitimai:</w:t>
      </w:r>
    </w:p>
    <w:p w14:paraId="00625CFE" w14:textId="77777777" w:rsidR="00580CDE" w:rsidRDefault="00E02196">
      <w:pPr>
        <w:jc w:val="both"/>
        <w:rPr>
          <w:rFonts w:eastAsia="MS Mincho"/>
          <w:i/>
          <w:iCs/>
          <w:sz w:val="20"/>
        </w:rPr>
      </w:pPr>
      <w:r>
        <w:rPr>
          <w:rFonts w:eastAsia="MS Mincho"/>
          <w:i/>
          <w:iCs/>
          <w:sz w:val="20"/>
        </w:rPr>
        <w:t xml:space="preserve">Nr. </w:t>
      </w:r>
      <w:hyperlink r:id="rId23" w:history="1">
        <w:r w:rsidR="00580CDE" w:rsidRPr="00532B9F">
          <w:rPr>
            <w:rFonts w:eastAsia="MS Mincho"/>
            <w:i/>
            <w:iCs/>
            <w:color w:val="0563C1" w:themeColor="hyperlink"/>
            <w:sz w:val="20"/>
            <w:u w:val="single"/>
          </w:rPr>
          <w:t>1S-52</w:t>
        </w:r>
      </w:hyperlink>
      <w:r>
        <w:rPr>
          <w:rFonts w:eastAsia="MS Mincho"/>
          <w:i/>
          <w:iCs/>
          <w:sz w:val="20"/>
        </w:rPr>
        <w:t>, 2025-04-17, paskelbta TAR 2025-04-18, i. k. 2025-06847</w:t>
      </w:r>
    </w:p>
    <w:p w14:paraId="58963225" w14:textId="77777777" w:rsidR="00580CDE" w:rsidRDefault="00580CDE"/>
    <w:p w14:paraId="150EA64A" w14:textId="77777777" w:rsidR="00580CDE" w:rsidRDefault="00E02196">
      <w:pPr>
        <w:tabs>
          <w:tab w:val="left" w:pos="567"/>
        </w:tabs>
        <w:spacing w:line="276" w:lineRule="auto"/>
        <w:jc w:val="both"/>
        <w:textAlignment w:val="baseline"/>
      </w:pPr>
      <w:r>
        <w:t>22.3.6. Sutartis laikoma nutraukta kitą dieną po to, kai pasibaigia įspėjimo apie Sutarties nutraukimą terminas.</w:t>
      </w:r>
    </w:p>
    <w:p w14:paraId="6E0E1582" w14:textId="77777777" w:rsidR="00580CDE" w:rsidRDefault="00E02196">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D5C1802" w14:textId="77777777" w:rsidR="00580CDE" w:rsidRDefault="00580CDE">
      <w:pPr>
        <w:tabs>
          <w:tab w:val="left" w:pos="567"/>
        </w:tabs>
        <w:spacing w:line="276" w:lineRule="auto"/>
        <w:jc w:val="both"/>
        <w:textAlignment w:val="baseline"/>
        <w:rPr>
          <w:b/>
          <w:bCs/>
        </w:rPr>
      </w:pPr>
    </w:p>
    <w:p w14:paraId="4111E143" w14:textId="77777777" w:rsidR="00580CDE" w:rsidRDefault="00E0219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5FBADB1" w14:textId="77777777" w:rsidR="00580CDE" w:rsidRDefault="00580CD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433DCA" w14:textId="77777777" w:rsidR="00580CDE" w:rsidRDefault="00E02196">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5A623BB" w14:textId="77777777" w:rsidR="00580CDE" w:rsidRDefault="00E02196">
      <w:pPr>
        <w:tabs>
          <w:tab w:val="left" w:pos="567"/>
        </w:tabs>
        <w:spacing w:line="276" w:lineRule="auto"/>
        <w:jc w:val="both"/>
        <w:textAlignment w:val="baseline"/>
      </w:pPr>
      <w:r>
        <w:t>22.4.2. Nutraukus Sutartį, Šalys privalo:</w:t>
      </w:r>
    </w:p>
    <w:p w14:paraId="11B5A35E" w14:textId="77777777" w:rsidR="00580CDE" w:rsidRDefault="00E02196">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048FCE2" w14:textId="77777777" w:rsidR="00580CDE" w:rsidRDefault="00E02196">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B1A1244" w14:textId="77777777" w:rsidR="00580CDE" w:rsidRDefault="00E02196">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23B7BF9" w14:textId="77777777" w:rsidR="00580CDE" w:rsidRDefault="00580CDE">
      <w:pPr>
        <w:tabs>
          <w:tab w:val="left" w:pos="567"/>
        </w:tabs>
        <w:spacing w:line="276" w:lineRule="auto"/>
        <w:jc w:val="both"/>
        <w:textAlignment w:val="baseline"/>
        <w:rPr>
          <w:b/>
          <w:bCs/>
        </w:rPr>
      </w:pPr>
    </w:p>
    <w:p w14:paraId="3F0FA2F7" w14:textId="77777777" w:rsidR="00580CDE" w:rsidRDefault="00E021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5EBAC0F"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34AC97" w14:textId="77777777" w:rsidR="00580CDE" w:rsidRDefault="00E02196">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8CE0155" w14:textId="77777777" w:rsidR="00580CDE" w:rsidRDefault="00E02196">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21609FA" w14:textId="77777777" w:rsidR="00580CDE" w:rsidRDefault="00E02196">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289651A" w14:textId="77777777" w:rsidR="00580CDE" w:rsidRDefault="00E02196">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BF899DF" w14:textId="77777777" w:rsidR="00580CDE" w:rsidRDefault="00E02196">
      <w:pPr>
        <w:spacing w:line="276" w:lineRule="auto"/>
        <w:jc w:val="both"/>
      </w:pPr>
      <w:r>
        <w:t>23.1.4. Šalys sudarė rašytinį Susitarimą prie Sutarties dėl prekių keitimo.</w:t>
      </w:r>
    </w:p>
    <w:p w14:paraId="2B33CA91" w14:textId="77777777" w:rsidR="00580CDE" w:rsidRDefault="00E02196">
      <w:pPr>
        <w:spacing w:line="276" w:lineRule="auto"/>
        <w:jc w:val="both"/>
      </w:pPr>
      <w:r>
        <w:t>23.2. Šiame Bendrųjų sąlygų skyriuje nurodytu atveju prekės turi būti pristatytos už ne didesnę nei pasiūlyme nurodytą kainą.</w:t>
      </w:r>
    </w:p>
    <w:p w14:paraId="7CEEEC3F"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4EA2957" w14:textId="77777777" w:rsidR="00580CDE" w:rsidRDefault="00E021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640E391"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2672059" w14:textId="77777777" w:rsidR="00580CDE" w:rsidRDefault="00E02196">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950B4AD" w14:textId="77777777" w:rsidR="00580CDE" w:rsidRDefault="00E02196">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30091E" w14:textId="77777777" w:rsidR="00580CDE" w:rsidRDefault="00E02196">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5DAAD8B" w14:textId="77777777" w:rsidR="00580CDE" w:rsidRDefault="00E02196">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140B20B" w14:textId="77777777" w:rsidR="00580CDE" w:rsidRDefault="00E02196">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9FB3647" w14:textId="77777777" w:rsidR="00580CDE" w:rsidRDefault="00580CDE">
      <w:pPr>
        <w:widowControl w:val="0"/>
        <w:tabs>
          <w:tab w:val="left" w:pos="0"/>
          <w:tab w:val="left" w:pos="851"/>
          <w:tab w:val="left" w:pos="992"/>
          <w:tab w:val="left" w:pos="1134"/>
        </w:tabs>
        <w:spacing w:line="276" w:lineRule="auto"/>
        <w:jc w:val="both"/>
        <w:rPr>
          <w:rFonts w:eastAsia="Arial"/>
          <w:b/>
          <w:bCs/>
        </w:rPr>
      </w:pPr>
    </w:p>
    <w:p w14:paraId="055DF2F3" w14:textId="77777777" w:rsidR="00580CDE" w:rsidRDefault="00E0219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03E0DC0" w14:textId="77777777" w:rsidR="00580CDE" w:rsidRDefault="00580CD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7A23E70" w14:textId="77777777" w:rsidR="00580CDE" w:rsidRDefault="00E02196">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64237AA" w14:textId="77777777" w:rsidR="00580CDE" w:rsidRDefault="00E02196">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55E48FA" w14:textId="77777777" w:rsidR="00580CDE" w:rsidRDefault="00E02196">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D227EF4" w14:textId="77777777" w:rsidR="00580CDE" w:rsidRDefault="00580CDE">
      <w:pPr>
        <w:widowControl w:val="0"/>
        <w:tabs>
          <w:tab w:val="left" w:pos="426"/>
          <w:tab w:val="left" w:pos="567"/>
          <w:tab w:val="left" w:pos="709"/>
          <w:tab w:val="left" w:pos="851"/>
          <w:tab w:val="left" w:pos="992"/>
          <w:tab w:val="left" w:pos="1134"/>
        </w:tabs>
        <w:spacing w:line="276" w:lineRule="auto"/>
        <w:jc w:val="both"/>
        <w:rPr>
          <w:rFonts w:eastAsia="Arial"/>
        </w:rPr>
      </w:pPr>
    </w:p>
    <w:p w14:paraId="0F06082D" w14:textId="213628C2" w:rsidR="00580CDE" w:rsidRDefault="00E02196" w:rsidP="00FF574F">
      <w:pPr>
        <w:widowControl w:val="0"/>
        <w:tabs>
          <w:tab w:val="left" w:pos="426"/>
          <w:tab w:val="left" w:pos="567"/>
          <w:tab w:val="left" w:pos="709"/>
          <w:tab w:val="left" w:pos="851"/>
          <w:tab w:val="left" w:pos="992"/>
          <w:tab w:val="left" w:pos="1134"/>
        </w:tabs>
        <w:spacing w:line="276" w:lineRule="auto"/>
        <w:jc w:val="center"/>
        <w:rPr>
          <w:snapToGrid w:val="0"/>
        </w:rPr>
      </w:pPr>
      <w:r>
        <w:rPr>
          <w:b/>
          <w:bCs/>
        </w:rPr>
        <w:t>____________</w:t>
      </w:r>
    </w:p>
    <w:sectPr w:rsidR="00580CDE">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A2E7F" w14:textId="77777777" w:rsidR="0069392E" w:rsidRDefault="0069392E">
      <w:pPr>
        <w:rPr>
          <w:sz w:val="20"/>
        </w:rPr>
      </w:pPr>
      <w:r>
        <w:rPr>
          <w:sz w:val="20"/>
        </w:rPr>
        <w:separator/>
      </w:r>
    </w:p>
  </w:endnote>
  <w:endnote w:type="continuationSeparator" w:id="0">
    <w:p w14:paraId="0C7E3D8C" w14:textId="77777777" w:rsidR="0069392E" w:rsidRDefault="0069392E">
      <w:pPr>
        <w:rPr>
          <w:sz w:val="20"/>
        </w:rPr>
      </w:pPr>
      <w:r>
        <w:rPr>
          <w:sz w:val="20"/>
        </w:rPr>
        <w:continuationSeparator/>
      </w:r>
    </w:p>
  </w:endnote>
  <w:endnote w:type="continuationNotice" w:id="1">
    <w:p w14:paraId="7EB208FC" w14:textId="77777777" w:rsidR="0069392E" w:rsidRDefault="006939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5F5E1" w14:textId="77777777" w:rsidR="00580CDE" w:rsidRDefault="00580CD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14E2B" w14:textId="77777777" w:rsidR="0069392E" w:rsidRDefault="0069392E">
      <w:pPr>
        <w:rPr>
          <w:sz w:val="20"/>
        </w:rPr>
      </w:pPr>
      <w:r>
        <w:rPr>
          <w:sz w:val="20"/>
        </w:rPr>
        <w:separator/>
      </w:r>
    </w:p>
  </w:footnote>
  <w:footnote w:type="continuationSeparator" w:id="0">
    <w:p w14:paraId="1A05FC82" w14:textId="77777777" w:rsidR="0069392E" w:rsidRDefault="0069392E">
      <w:pPr>
        <w:rPr>
          <w:sz w:val="20"/>
        </w:rPr>
      </w:pPr>
      <w:r>
        <w:rPr>
          <w:sz w:val="20"/>
        </w:rPr>
        <w:continuationSeparator/>
      </w:r>
    </w:p>
  </w:footnote>
  <w:footnote w:type="continuationNotice" w:id="1">
    <w:p w14:paraId="1B291488" w14:textId="77777777" w:rsidR="0069392E" w:rsidRDefault="006939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22004" w14:textId="77777777" w:rsidR="00580CDE" w:rsidRPr="00916BBD" w:rsidRDefault="00E02196">
    <w:pPr>
      <w:tabs>
        <w:tab w:val="center" w:pos="4680"/>
        <w:tab w:val="right" w:pos="9360"/>
      </w:tabs>
      <w:jc w:val="center"/>
      <w:rPr>
        <w:rFonts w:eastAsia="Arial"/>
        <w:szCs w:val="24"/>
      </w:rPr>
    </w:pPr>
    <w:r w:rsidRPr="00916BBD">
      <w:rPr>
        <w:rFonts w:eastAsia="Arial"/>
        <w:szCs w:val="24"/>
      </w:rPr>
      <w:fldChar w:fldCharType="begin"/>
    </w:r>
    <w:r w:rsidRPr="00916BBD">
      <w:rPr>
        <w:rFonts w:eastAsia="Arial"/>
        <w:szCs w:val="24"/>
      </w:rPr>
      <w:instrText>PAGE   \* MERGEFORMAT</w:instrText>
    </w:r>
    <w:r w:rsidRPr="00916BBD">
      <w:rPr>
        <w:rFonts w:eastAsia="Arial"/>
        <w:szCs w:val="24"/>
      </w:rPr>
      <w:fldChar w:fldCharType="separate"/>
    </w:r>
    <w:r w:rsidRPr="00916BBD">
      <w:rPr>
        <w:rFonts w:eastAsia="Arial"/>
        <w:szCs w:val="24"/>
      </w:rPr>
      <w:t>2</w:t>
    </w:r>
    <w:r w:rsidRPr="00916BBD">
      <w:rPr>
        <w:rFonts w:eastAsia="Arial"/>
        <w:szCs w:val="24"/>
      </w:rPr>
      <w:t>1</w:t>
    </w:r>
    <w:r w:rsidRPr="00916BBD">
      <w:rPr>
        <w:rFonts w:eastAsia="Arial"/>
        <w:szCs w:val="24"/>
      </w:rPr>
      <w:fldChar w:fldCharType="end"/>
    </w:r>
  </w:p>
  <w:p w14:paraId="3C030582" w14:textId="77777777" w:rsidR="00580CDE" w:rsidRDefault="00580CDE">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5CB"/>
    <w:multiLevelType w:val="hybridMultilevel"/>
    <w:tmpl w:val="3A203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4278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33F4A"/>
    <w:rsid w:val="000356CB"/>
    <w:rsid w:val="000A2D4C"/>
    <w:rsid w:val="000B418D"/>
    <w:rsid w:val="000D249B"/>
    <w:rsid w:val="00111FF9"/>
    <w:rsid w:val="001E3743"/>
    <w:rsid w:val="00200A09"/>
    <w:rsid w:val="0022059B"/>
    <w:rsid w:val="00396FA4"/>
    <w:rsid w:val="003D4115"/>
    <w:rsid w:val="003F7178"/>
    <w:rsid w:val="004D69B0"/>
    <w:rsid w:val="004D7F2F"/>
    <w:rsid w:val="004F1673"/>
    <w:rsid w:val="00576A50"/>
    <w:rsid w:val="00580CDE"/>
    <w:rsid w:val="0065448E"/>
    <w:rsid w:val="0069392E"/>
    <w:rsid w:val="006D2FA3"/>
    <w:rsid w:val="007D4A87"/>
    <w:rsid w:val="007E4223"/>
    <w:rsid w:val="007F36A1"/>
    <w:rsid w:val="007F59B7"/>
    <w:rsid w:val="008317A1"/>
    <w:rsid w:val="008766A7"/>
    <w:rsid w:val="008F1BD5"/>
    <w:rsid w:val="00906C32"/>
    <w:rsid w:val="00916BBD"/>
    <w:rsid w:val="009707DC"/>
    <w:rsid w:val="00974266"/>
    <w:rsid w:val="00976C7D"/>
    <w:rsid w:val="00AB1AD6"/>
    <w:rsid w:val="00AE1F30"/>
    <w:rsid w:val="00B07D53"/>
    <w:rsid w:val="00BC1F85"/>
    <w:rsid w:val="00C621BD"/>
    <w:rsid w:val="00CB6FDB"/>
    <w:rsid w:val="00CD638D"/>
    <w:rsid w:val="00CD7EC9"/>
    <w:rsid w:val="00D25620"/>
    <w:rsid w:val="00D51FB9"/>
    <w:rsid w:val="00D6070B"/>
    <w:rsid w:val="00DA4E0C"/>
    <w:rsid w:val="00DC5794"/>
    <w:rsid w:val="00E02196"/>
    <w:rsid w:val="00F12A23"/>
    <w:rsid w:val="00F50BFB"/>
    <w:rsid w:val="00FA130E"/>
    <w:rsid w:val="00FD0EB8"/>
    <w:rsid w:val="00FF574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C9E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916BBD"/>
    <w:rPr>
      <w:sz w:val="16"/>
      <w:szCs w:val="16"/>
    </w:rPr>
  </w:style>
  <w:style w:type="paragraph" w:styleId="Komentarotekstas">
    <w:name w:val="annotation text"/>
    <w:basedOn w:val="prastasis"/>
    <w:link w:val="KomentarotekstasDiagrama"/>
    <w:unhideWhenUsed/>
    <w:rsid w:val="00916BBD"/>
    <w:rPr>
      <w:sz w:val="20"/>
    </w:rPr>
  </w:style>
  <w:style w:type="character" w:customStyle="1" w:styleId="KomentarotekstasDiagrama">
    <w:name w:val="Komentaro tekstas Diagrama"/>
    <w:basedOn w:val="Numatytasispastraiposriftas"/>
    <w:link w:val="Komentarotekstas"/>
    <w:rsid w:val="00916BBD"/>
    <w:rPr>
      <w:sz w:val="20"/>
    </w:rPr>
  </w:style>
  <w:style w:type="paragraph" w:styleId="Komentarotema">
    <w:name w:val="annotation subject"/>
    <w:basedOn w:val="Komentarotekstas"/>
    <w:next w:val="Komentarotekstas"/>
    <w:link w:val="KomentarotemaDiagrama"/>
    <w:semiHidden/>
    <w:unhideWhenUsed/>
    <w:rsid w:val="00916BBD"/>
    <w:rPr>
      <w:b/>
      <w:bCs/>
    </w:rPr>
  </w:style>
  <w:style w:type="character" w:customStyle="1" w:styleId="KomentarotemaDiagrama">
    <w:name w:val="Komentaro tema Diagrama"/>
    <w:basedOn w:val="KomentarotekstasDiagrama"/>
    <w:link w:val="Komentarotema"/>
    <w:semiHidden/>
    <w:rsid w:val="00916BBD"/>
    <w:rPr>
      <w:b/>
      <w:bCs/>
      <w:sz w:val="20"/>
    </w:rPr>
  </w:style>
  <w:style w:type="paragraph" w:styleId="Sraopastraipa">
    <w:name w:val="List Paragraph"/>
    <w:basedOn w:val="prastasis"/>
    <w:rsid w:val="00916BBD"/>
    <w:pPr>
      <w:ind w:left="720"/>
      <w:contextualSpacing/>
    </w:pPr>
  </w:style>
  <w:style w:type="paragraph" w:styleId="Antrats">
    <w:name w:val="header"/>
    <w:basedOn w:val="prastasis"/>
    <w:link w:val="AntratsDiagrama"/>
    <w:unhideWhenUsed/>
    <w:rsid w:val="00916BBD"/>
    <w:pPr>
      <w:tabs>
        <w:tab w:val="center" w:pos="4819"/>
        <w:tab w:val="right" w:pos="9638"/>
      </w:tabs>
    </w:pPr>
  </w:style>
  <w:style w:type="character" w:customStyle="1" w:styleId="AntratsDiagrama">
    <w:name w:val="Antraštės Diagrama"/>
    <w:basedOn w:val="Numatytasispastraiposriftas"/>
    <w:link w:val="Antrats"/>
    <w:rsid w:val="00916BBD"/>
  </w:style>
  <w:style w:type="paragraph" w:styleId="Porat">
    <w:name w:val="footer"/>
    <w:basedOn w:val="prastasis"/>
    <w:link w:val="PoratDiagrama"/>
    <w:unhideWhenUsed/>
    <w:rsid w:val="00916BBD"/>
    <w:pPr>
      <w:tabs>
        <w:tab w:val="center" w:pos="4819"/>
        <w:tab w:val="right" w:pos="9638"/>
      </w:tabs>
    </w:pPr>
  </w:style>
  <w:style w:type="character" w:customStyle="1" w:styleId="PoratDiagrama">
    <w:name w:val="Poraštė Diagrama"/>
    <w:basedOn w:val="Numatytasispastraiposriftas"/>
    <w:link w:val="Porat"/>
    <w:rsid w:val="00916BBD"/>
  </w:style>
  <w:style w:type="paragraph" w:styleId="Pataisymai">
    <w:name w:val="Revision"/>
    <w:hidden/>
    <w:semiHidden/>
    <w:rsid w:val="00AB1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67373</Words>
  <Characters>38403</Characters>
  <Application>Microsoft Office Word</Application>
  <DocSecurity>0</DocSecurity>
  <Lines>320</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Jurgita Plesnevičienė</cp:lastModifiedBy>
  <cp:revision>3</cp:revision>
  <cp:lastPrinted>2017-06-29T23:42:00Z</cp:lastPrinted>
  <dcterms:created xsi:type="dcterms:W3CDTF">2025-07-08T07:16:00Z</dcterms:created>
  <dcterms:modified xsi:type="dcterms:W3CDTF">2025-07-08T07:24:00Z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