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5E6ED90A"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D89398F" w14:textId="77777777" w:rsidR="005B4B98" w:rsidRDefault="005B4B98" w:rsidP="00925565">
      <w:pPr>
        <w:suppressAutoHyphens/>
        <w:spacing w:after="0"/>
        <w:ind w:left="4988" w:firstLine="1958"/>
        <w:rPr>
          <w:rFonts w:ascii="Times New Roman" w:hAnsi="Times New Roman"/>
          <w:bCs/>
          <w:sz w:val="24"/>
          <w:szCs w:val="24"/>
        </w:rPr>
      </w:pPr>
    </w:p>
    <w:p w14:paraId="5CEEAD4F" w14:textId="7C01BECE" w:rsidR="00B35665" w:rsidRDefault="00B35665" w:rsidP="00B35665">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6A01D6E0" w14:textId="0CB31E8D" w:rsidR="00B35665" w:rsidRPr="00AF4CC1" w:rsidRDefault="00B35665" w:rsidP="00B35665">
      <w:pPr>
        <w:spacing w:after="0" w:line="240" w:lineRule="auto"/>
        <w:jc w:val="center"/>
        <w:rPr>
          <w:rFonts w:ascii="Times New Roman" w:eastAsia="Times New Roman" w:hAnsi="Times New Roman" w:cs="Times New Roman"/>
          <w:b/>
          <w:bCs/>
          <w:sz w:val="24"/>
          <w:szCs w:val="24"/>
          <w:lang w:eastAsia="lt-LT"/>
        </w:rPr>
      </w:pPr>
      <w:r w:rsidRPr="00AF4CC1">
        <w:rPr>
          <w:rFonts w:ascii="Times New Roman" w:eastAsiaTheme="minorEastAsia" w:hAnsi="Times New Roman"/>
          <w:b/>
          <w:caps/>
          <w:sz w:val="24"/>
          <w:szCs w:val="24"/>
          <w:lang w:eastAsia="zh-TW"/>
        </w:rPr>
        <w:t>Ukmerg</w:t>
      </w:r>
      <w:r w:rsidRPr="00AF4CC1">
        <w:rPr>
          <w:rFonts w:ascii="Times New Roman" w:eastAsia="TimesNewRomanPSMT" w:hAnsi="Times New Roman"/>
          <w:b/>
          <w:caps/>
          <w:sz w:val="24"/>
          <w:szCs w:val="24"/>
          <w:lang w:eastAsia="zh-TW"/>
        </w:rPr>
        <w:t>ė</w:t>
      </w:r>
      <w:r w:rsidRPr="00AF4CC1">
        <w:rPr>
          <w:rFonts w:ascii="Times New Roman" w:eastAsiaTheme="minorEastAsia" w:hAnsi="Times New Roman"/>
          <w:b/>
          <w:caps/>
          <w:sz w:val="24"/>
          <w:szCs w:val="24"/>
          <w:lang w:eastAsia="zh-TW"/>
        </w:rPr>
        <w:t xml:space="preserve">s rajono </w:t>
      </w:r>
      <w:r w:rsidR="00F76A63">
        <w:rPr>
          <w:rFonts w:ascii="Times New Roman" w:eastAsiaTheme="minorEastAsia" w:hAnsi="Times New Roman"/>
          <w:b/>
          <w:caps/>
          <w:sz w:val="24"/>
          <w:szCs w:val="24"/>
          <w:lang w:eastAsia="zh-TW"/>
        </w:rPr>
        <w:t xml:space="preserve">SAVIVALDYBĖS PABAISKO, ANTAKALNIO, LAUMĖNŲ, TULPIAKIEMIO, LYDUOKIŲ, SIESIKŲ </w:t>
      </w:r>
      <w:r w:rsidR="00004C50">
        <w:rPr>
          <w:rFonts w:ascii="Times New Roman" w:eastAsiaTheme="minorEastAsia" w:hAnsi="Times New Roman"/>
          <w:b/>
          <w:caps/>
          <w:sz w:val="24"/>
          <w:szCs w:val="24"/>
          <w:lang w:eastAsia="zh-TW"/>
        </w:rPr>
        <w:t xml:space="preserve">KADASTRINĖSE </w:t>
      </w:r>
      <w:r w:rsidR="00704E08" w:rsidRPr="00AF4CC1">
        <w:rPr>
          <w:rFonts w:ascii="Times New Roman" w:eastAsiaTheme="minorEastAsia" w:hAnsi="Times New Roman"/>
          <w:b/>
          <w:caps/>
          <w:sz w:val="24"/>
          <w:szCs w:val="24"/>
          <w:lang w:eastAsia="zh-TW"/>
        </w:rPr>
        <w:t xml:space="preserve">VIETOVĖSE ESANČIŲ MELIORACIJOS </w:t>
      </w:r>
      <w:r w:rsidR="00AF4CC1" w:rsidRPr="00AF4CC1">
        <w:rPr>
          <w:rFonts w:ascii="Times New Roman" w:eastAsiaTheme="minorEastAsia" w:hAnsi="Times New Roman"/>
          <w:b/>
          <w:caps/>
          <w:sz w:val="24"/>
          <w:szCs w:val="24"/>
          <w:lang w:eastAsia="zh-TW"/>
        </w:rPr>
        <w:t xml:space="preserve">STATINIŲ </w:t>
      </w:r>
      <w:r w:rsidR="00704E08" w:rsidRPr="00AF4CC1">
        <w:rPr>
          <w:rFonts w:ascii="Times New Roman" w:eastAsiaTheme="minorEastAsia" w:hAnsi="Times New Roman"/>
          <w:b/>
          <w:caps/>
          <w:sz w:val="24"/>
          <w:szCs w:val="24"/>
          <w:lang w:eastAsia="zh-TW"/>
        </w:rPr>
        <w:t xml:space="preserve">PRIEŽIŪROS </w:t>
      </w:r>
      <w:r w:rsidR="00AF4CC1" w:rsidRPr="00AF4CC1">
        <w:rPr>
          <w:rFonts w:ascii="Times New Roman" w:eastAsiaTheme="minorEastAsia" w:hAnsi="Times New Roman"/>
          <w:b/>
          <w:caps/>
          <w:sz w:val="24"/>
          <w:szCs w:val="24"/>
          <w:lang w:eastAsia="zh-TW"/>
        </w:rPr>
        <w:t xml:space="preserve"> IR REMONTO </w:t>
      </w:r>
      <w:r w:rsidR="00704E08" w:rsidRPr="00AF4CC1">
        <w:rPr>
          <w:rFonts w:ascii="Times New Roman" w:eastAsiaTheme="minorEastAsia" w:hAnsi="Times New Roman"/>
          <w:b/>
          <w:caps/>
          <w:sz w:val="24"/>
          <w:szCs w:val="24"/>
          <w:lang w:eastAsia="zh-TW"/>
        </w:rPr>
        <w:t>DARBŲ</w:t>
      </w:r>
      <w:r w:rsidR="00AF4CC1" w:rsidRPr="00AF4CC1">
        <w:rPr>
          <w:rFonts w:ascii="Times New Roman" w:eastAsiaTheme="minorEastAsia" w:hAnsi="Times New Roman"/>
          <w:b/>
          <w:caps/>
          <w:sz w:val="24"/>
          <w:szCs w:val="24"/>
          <w:lang w:eastAsia="zh-TW"/>
        </w:rPr>
        <w:t xml:space="preserve"> PIRKIMO</w:t>
      </w:r>
      <w:r w:rsidR="00004C50">
        <w:rPr>
          <w:rFonts w:ascii="Times New Roman" w:eastAsiaTheme="minorEastAsia" w:hAnsi="Times New Roman"/>
          <w:b/>
          <w:caps/>
          <w:sz w:val="24"/>
          <w:szCs w:val="24"/>
          <w:lang w:eastAsia="zh-TW"/>
        </w:rPr>
        <w:t xml:space="preserve"> </w:t>
      </w:r>
      <w:r w:rsidRPr="00AF4CC1">
        <w:rPr>
          <w:rFonts w:ascii="Times New Roman" w:eastAsia="Times New Roman" w:hAnsi="Times New Roman" w:cs="Times New Roman"/>
          <w:b/>
          <w:bCs/>
          <w:sz w:val="24"/>
          <w:szCs w:val="24"/>
          <w:lang w:eastAsia="lt-LT"/>
        </w:rPr>
        <w:t>SUTARTIS</w:t>
      </w:r>
    </w:p>
    <w:p w14:paraId="79328B28" w14:textId="0906A6A5" w:rsidR="00B35665" w:rsidRPr="00AF4CC1" w:rsidRDefault="00B35665" w:rsidP="007B638E">
      <w:pPr>
        <w:spacing w:after="0" w:line="240" w:lineRule="auto"/>
        <w:rPr>
          <w:rFonts w:ascii="Times New Roman" w:hAnsi="Times New Roman" w:cs="Times New Roman"/>
          <w:b/>
          <w:i/>
          <w:caps/>
          <w:sz w:val="16"/>
          <w:szCs w:val="16"/>
          <w:shd w:val="clear" w:color="auto" w:fill="FFFFFF"/>
        </w:rPr>
      </w:pPr>
    </w:p>
    <w:p w14:paraId="5F33BA11" w14:textId="77777777" w:rsidR="005B4B98" w:rsidRPr="00306D81" w:rsidRDefault="005B4B98" w:rsidP="007B638E">
      <w:pPr>
        <w:spacing w:after="0" w:line="240" w:lineRule="auto"/>
        <w:rPr>
          <w:rFonts w:ascii="Times New Roman" w:hAnsi="Times New Roman" w:cs="Times New Roman"/>
          <w:b/>
          <w:caps/>
          <w:sz w:val="16"/>
          <w:szCs w:val="16"/>
          <w:shd w:val="clear" w:color="auto" w:fill="FFFFFF"/>
        </w:rPr>
      </w:pPr>
    </w:p>
    <w:p w14:paraId="5F15D0C2"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5E760BDF" w:rsidR="00B35665"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71B240DA" w14:textId="77777777" w:rsidR="005B4B98" w:rsidRPr="009A1B37" w:rsidRDefault="005B4B98"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558858FD"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704E08" w:rsidRPr="00704E08">
        <w:rPr>
          <w:rFonts w:ascii="Times New Roman" w:eastAsia="Calibri" w:hAnsi="Times New Roman" w:cs="Times New Roman"/>
          <w:b/>
          <w:spacing w:val="-8"/>
          <w:sz w:val="24"/>
          <w:szCs w:val="24"/>
          <w:bdr w:val="nil"/>
        </w:rPr>
        <w:t>Melioracijos statinių priežiūros ir remonto darbų</w:t>
      </w:r>
      <w:r w:rsidR="00704E08">
        <w:rPr>
          <w:rFonts w:ascii="Times New Roman" w:eastAsia="Calibri" w:hAnsi="Times New Roman" w:cs="Times New Roman"/>
          <w:spacing w:val="-8"/>
          <w:sz w:val="24"/>
          <w:szCs w:val="24"/>
          <w:bdr w:val="nil"/>
        </w:rPr>
        <w:t xml:space="preserve">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pirkimo ID –</w:t>
      </w:r>
      <w:r w:rsidR="00004C50">
        <w:rPr>
          <w:rFonts w:ascii="Times New Roman" w:eastAsia="Times New Roman" w:hAnsi="Times New Roman" w:cs="Times New Roman"/>
          <w:sz w:val="24"/>
          <w:szCs w:val="24"/>
        </w:rPr>
        <w:t xml:space="preserve"> </w:t>
      </w:r>
      <w:r w:rsidR="00F76A6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w:t>
      </w:r>
      <w:r w:rsidR="005A28CD">
        <w:rPr>
          <w:rFonts w:ascii="Times New Roman" w:eastAsia="Times New Roman" w:hAnsi="Times New Roman" w:cs="Times New Roman"/>
          <w:sz w:val="24"/>
          <w:szCs w:val="24"/>
        </w:rPr>
        <w:t>mu</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p w14:paraId="57D596B2" w14:textId="77777777" w:rsidR="005B4B98" w:rsidRPr="001A16AE" w:rsidRDefault="005B4B98"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3DFD52EA" w:rsidR="005858A6"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3A62C1BC" w14:textId="77777777" w:rsidR="003D6E10" w:rsidRPr="0005609D" w:rsidRDefault="003D6E10" w:rsidP="005858A6">
      <w:pPr>
        <w:spacing w:after="0" w:line="240" w:lineRule="auto"/>
        <w:ind w:right="225" w:firstLine="540"/>
        <w:jc w:val="center"/>
        <w:outlineLvl w:val="0"/>
        <w:rPr>
          <w:rFonts w:ascii="Times New Roman" w:eastAsia="Calibri" w:hAnsi="Times New Roman" w:cs="Times New Roman"/>
          <w:b/>
          <w:sz w:val="24"/>
          <w:szCs w:val="24"/>
          <w:lang w:eastAsia="lt-LT"/>
        </w:rPr>
      </w:pP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79606975" w14:textId="77777777" w:rsidR="006E1FAB" w:rsidRPr="001D1DD4" w:rsidRDefault="002D6A81" w:rsidP="006E1FAB">
      <w:pPr>
        <w:spacing w:after="0" w:line="240" w:lineRule="auto"/>
        <w:ind w:firstLine="720"/>
        <w:jc w:val="both"/>
        <w:rPr>
          <w:rFonts w:ascii="Times New Roman" w:eastAsia="Times New Roman" w:hAnsi="Times New Roman" w:cs="Times New Roman"/>
          <w:sz w:val="24"/>
          <w:szCs w:val="24"/>
        </w:rPr>
      </w:pPr>
      <w:r w:rsidRPr="002D6A81">
        <w:rPr>
          <w:rFonts w:ascii="Times New Roman" w:hAnsi="Times New Roman" w:cs="Times New Roman"/>
          <w:bCs/>
          <w:noProof/>
          <w:sz w:val="24"/>
          <w:szCs w:val="24"/>
        </w:rPr>
        <w:t xml:space="preserve">1.1. </w:t>
      </w:r>
      <w:r w:rsidR="006E1FAB" w:rsidRPr="001D1DD4">
        <w:rPr>
          <w:rFonts w:ascii="Times New Roman" w:eastAsia="Times New Roman" w:hAnsi="Times New Roman" w:cs="Times New Roman"/>
          <w:sz w:val="24"/>
          <w:szCs w:val="24"/>
          <w:lang w:eastAsia="lt-LT"/>
        </w:rPr>
        <w:t>Sutartyje vartojamos sąvokos atitinka sąvokas, vartojamas Lietuvos Respublikos civiliniame kodekse, Lietuvos Respublikos statybos, Lietuvos Respublikos melioracijos ir Lietuvos Respublikos viešųjų pirkimų įstatymuose.</w:t>
      </w:r>
      <w:r w:rsidR="006E1FAB" w:rsidRPr="001D1DD4">
        <w:rPr>
          <w:rFonts w:ascii="Times New Roman" w:eastAsia="Times New Roman" w:hAnsi="Times New Roman" w:cs="Times New Roman"/>
          <w:sz w:val="24"/>
          <w:szCs w:val="24"/>
        </w:rPr>
        <w:t xml:space="preserve"> Mažos vertės pirkimų tvarkos apraše, patvirtintame Viešųjų pirkimų tarnybos direktoriaus 2017 m. birželio 28 d. įsakymu Nr. 1S-97 (toliau – Aprašas), kituose viešuosius pirkimus reglamentuojančiuose teisės aktuose bei viešojo pirkimo sąlygose.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4C8F8FA9"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00704E08">
        <w:rPr>
          <w:rFonts w:ascii="Times New Roman" w:eastAsia="Times New Roman" w:hAnsi="Times New Roman" w:cs="Times New Roman"/>
          <w:sz w:val="24"/>
          <w:szCs w:val="24"/>
        </w:rPr>
        <w:t xml:space="preserve">Ukmergės rajono savivaldybės biudžeto lėšomis. </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0234921" w:rsidR="005858A6"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w:t>
      </w:r>
      <w:r w:rsidRPr="00C73102">
        <w:rPr>
          <w:rFonts w:ascii="Times New Roman" w:eastAsia="Calibri" w:hAnsi="Times New Roman" w:cs="Times New Roman"/>
          <w:sz w:val="24"/>
          <w:szCs w:val="24"/>
        </w:rPr>
        <w:t xml:space="preserve">Lietuvos Respublikos </w:t>
      </w:r>
      <w:r w:rsidR="006E1FAB" w:rsidRPr="00C73102">
        <w:rPr>
          <w:rFonts w:ascii="Times New Roman" w:eastAsia="Calibri" w:hAnsi="Times New Roman" w:cs="Times New Roman"/>
          <w:sz w:val="24"/>
          <w:szCs w:val="24"/>
        </w:rPr>
        <w:t xml:space="preserve">melioracijos </w:t>
      </w:r>
      <w:r w:rsidRPr="00C73102">
        <w:rPr>
          <w:rFonts w:ascii="Times New Roman" w:eastAsia="Calibri" w:hAnsi="Times New Roman" w:cs="Times New Roman"/>
          <w:sz w:val="24"/>
          <w:szCs w:val="24"/>
        </w:rPr>
        <w:t>įstatymu,</w:t>
      </w:r>
      <w:r w:rsidRPr="009A1B37">
        <w:rPr>
          <w:rFonts w:ascii="Times New Roman" w:eastAsia="Calibri" w:hAnsi="Times New Roman" w:cs="Times New Roman"/>
          <w:sz w:val="24"/>
          <w:szCs w:val="24"/>
        </w:rPr>
        <w:t xml:space="preserve"> </w:t>
      </w:r>
      <w:r w:rsidR="00C73102">
        <w:rPr>
          <w:rFonts w:ascii="Times New Roman" w:eastAsia="Calibri" w:hAnsi="Times New Roman" w:cs="Times New Roman"/>
          <w:sz w:val="24"/>
          <w:szCs w:val="24"/>
        </w:rPr>
        <w:t>Aprašu</w:t>
      </w:r>
      <w:r w:rsidRPr="009A1B37">
        <w:rPr>
          <w:rFonts w:ascii="Times New Roman" w:eastAsia="Calibri" w:hAnsi="Times New Roman" w:cs="Times New Roman"/>
          <w:sz w:val="24"/>
          <w:szCs w:val="24"/>
        </w:rPr>
        <w:t xml:space="preserve">, kitais teisės aktais, pirkimo </w:t>
      </w:r>
      <w:r w:rsidRPr="009A1B37">
        <w:rPr>
          <w:rFonts w:ascii="Times New Roman" w:eastAsia="Calibri" w:hAnsi="Times New Roman" w:cs="Times New Roman"/>
          <w:color w:val="000000"/>
          <w:sz w:val="24"/>
          <w:szCs w:val="24"/>
        </w:rPr>
        <w:t>dokumentais su visais šių dokumentų priedais.</w:t>
      </w:r>
    </w:p>
    <w:p w14:paraId="64B92451" w14:textId="77777777" w:rsidR="005B4B98" w:rsidRPr="007B638E" w:rsidRDefault="005B4B98" w:rsidP="007B638E">
      <w:pPr>
        <w:spacing w:after="0" w:line="240" w:lineRule="auto"/>
        <w:ind w:firstLine="709"/>
        <w:jc w:val="both"/>
        <w:rPr>
          <w:rFonts w:ascii="Times New Roman" w:eastAsia="Calibri" w:hAnsi="Times New Roman" w:cs="Times New Roman"/>
          <w:color w:val="000000"/>
          <w:sz w:val="24"/>
          <w:szCs w:val="24"/>
        </w:rPr>
      </w:pP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79AF2442" w:rsidR="005858A6"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4F0EE572" w14:textId="77777777" w:rsidR="003D6E10" w:rsidRPr="0005609D" w:rsidRDefault="003D6E10" w:rsidP="005858A6">
      <w:pPr>
        <w:spacing w:after="0" w:line="240" w:lineRule="auto"/>
        <w:ind w:firstLine="851"/>
        <w:jc w:val="center"/>
        <w:rPr>
          <w:rFonts w:ascii="Times New Roman" w:eastAsia="Calibri" w:hAnsi="Times New Roman" w:cs="Times New Roman"/>
          <w:b/>
          <w:sz w:val="24"/>
          <w:szCs w:val="24"/>
          <w:lang w:eastAsia="lt-LT"/>
        </w:rPr>
      </w:pP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1"/>
    <w:p w14:paraId="026BE104" w14:textId="681B7AFB"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704E08">
        <w:rPr>
          <w:rFonts w:ascii="Times New Roman" w:eastAsia="Calibri" w:hAnsi="Times New Roman" w:cs="Times New Roman"/>
          <w:sz w:val="24"/>
          <w:szCs w:val="24"/>
          <w:lang w:eastAsia="lt-LT"/>
        </w:rPr>
        <w:t xml:space="preserve"> Melioracijos statinių priežiūros ir remonto </w:t>
      </w:r>
      <w:r w:rsidR="00704E08">
        <w:rPr>
          <w:rFonts w:ascii="Times New Roman" w:eastAsia="Calibri" w:hAnsi="Times New Roman" w:cs="Times New Roman"/>
          <w:sz w:val="24"/>
          <w:szCs w:val="24"/>
          <w:lang w:eastAsia="lt-LT"/>
        </w:rPr>
        <w:lastRenderedPageBreak/>
        <w:t>darbus</w:t>
      </w:r>
      <w:r w:rsidR="00F76A63">
        <w:rPr>
          <w:rFonts w:ascii="Times New Roman" w:eastAsia="Calibri" w:hAnsi="Times New Roman" w:cs="Times New Roman"/>
          <w:sz w:val="24"/>
          <w:szCs w:val="24"/>
          <w:lang w:eastAsia="lt-LT"/>
        </w:rPr>
        <w:t xml:space="preserve"> (</w:t>
      </w:r>
      <w:r w:rsidR="00D4254F" w:rsidRPr="0005609D">
        <w:rPr>
          <w:rFonts w:ascii="Times New Roman" w:eastAsia="Times New Roman" w:hAnsi="Times New Roman" w:cs="Times New Roman"/>
          <w:sz w:val="24"/>
          <w:szCs w:val="24"/>
          <w:lang w:eastAsia="lt-LT"/>
        </w:rPr>
        <w:t>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762DE595"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F76A63">
        <w:rPr>
          <w:rFonts w:ascii="Times New Roman" w:hAnsi="Times New Roman" w:cs="Times New Roman"/>
          <w:sz w:val="24"/>
          <w:szCs w:val="24"/>
        </w:rPr>
        <w:t xml:space="preserve">Ukmergės rajono savivaldybės Pabaisko, Antakalnio, </w:t>
      </w:r>
      <w:proofErr w:type="spellStart"/>
      <w:r w:rsidR="00F76A63">
        <w:rPr>
          <w:rFonts w:ascii="Times New Roman" w:hAnsi="Times New Roman" w:cs="Times New Roman"/>
          <w:sz w:val="24"/>
          <w:szCs w:val="24"/>
        </w:rPr>
        <w:t>Laumėnų</w:t>
      </w:r>
      <w:proofErr w:type="spellEnd"/>
      <w:r w:rsidR="00F76A63">
        <w:rPr>
          <w:rFonts w:ascii="Times New Roman" w:hAnsi="Times New Roman" w:cs="Times New Roman"/>
          <w:sz w:val="24"/>
          <w:szCs w:val="24"/>
        </w:rPr>
        <w:t xml:space="preserve">, </w:t>
      </w:r>
      <w:proofErr w:type="spellStart"/>
      <w:r w:rsidR="00F76A63">
        <w:rPr>
          <w:rFonts w:ascii="Times New Roman" w:hAnsi="Times New Roman" w:cs="Times New Roman"/>
          <w:sz w:val="24"/>
          <w:szCs w:val="24"/>
        </w:rPr>
        <w:t>Tulpiakiemio</w:t>
      </w:r>
      <w:proofErr w:type="spellEnd"/>
      <w:r w:rsidR="00F76A63">
        <w:rPr>
          <w:rFonts w:ascii="Times New Roman" w:hAnsi="Times New Roman" w:cs="Times New Roman"/>
          <w:sz w:val="24"/>
          <w:szCs w:val="24"/>
        </w:rPr>
        <w:t xml:space="preserve">, Lyduokių, Siesikų kadastrinėse vietovėse. </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35867AA0" w14:textId="77777777" w:rsidR="00120A1F" w:rsidRDefault="00120A1F" w:rsidP="0091552F">
      <w:pPr>
        <w:spacing w:after="0" w:line="240" w:lineRule="auto"/>
        <w:jc w:val="center"/>
        <w:rPr>
          <w:rFonts w:ascii="Times New Roman" w:eastAsia="Calibri" w:hAnsi="Times New Roman" w:cs="Times New Roman"/>
          <w:b/>
          <w:sz w:val="24"/>
          <w:szCs w:val="24"/>
          <w:lang w:eastAsia="lt-LT"/>
        </w:rPr>
      </w:pPr>
    </w:p>
    <w:p w14:paraId="782807A2" w14:textId="24D90AF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2"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426433B9" w14:textId="77777777" w:rsidR="00120A1F" w:rsidRPr="00475EAD" w:rsidRDefault="00120A1F" w:rsidP="00120A1F">
      <w:pPr>
        <w:tabs>
          <w:tab w:val="left" w:pos="1080"/>
        </w:tabs>
        <w:spacing w:after="0" w:line="240" w:lineRule="auto"/>
        <w:jc w:val="both"/>
        <w:rPr>
          <w:rFonts w:ascii="Times New Roman" w:eastAsia="Calibri" w:hAnsi="Times New Roman" w:cs="Times New Roman"/>
          <w:b/>
          <w:sz w:val="16"/>
          <w:szCs w:val="16"/>
          <w:lang w:eastAsia="lt-LT"/>
        </w:rPr>
      </w:pPr>
    </w:p>
    <w:p w14:paraId="19211C13" w14:textId="77777777" w:rsidR="00120A1F" w:rsidRPr="00126EF5" w:rsidRDefault="00120A1F" w:rsidP="00120A1F">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263EC38B" w14:textId="7CB46CDA" w:rsidR="00120A1F" w:rsidRPr="00126EF5" w:rsidRDefault="00120A1F" w:rsidP="00120A1F">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6E1FAB">
        <w:rPr>
          <w:rFonts w:ascii="Times New Roman" w:eastAsia="Times New Roman" w:hAnsi="Times New Roman" w:cs="Times New Roman"/>
          <w:sz w:val="24"/>
          <w:szCs w:val="24"/>
          <w:lang w:eastAsia="lt-LT"/>
        </w:rPr>
        <w:t xml:space="preserve">(Įrašoma pagal pirkimo dalis) </w:t>
      </w:r>
      <w:r w:rsidRPr="000649F4">
        <w:rPr>
          <w:rFonts w:ascii="Times New Roman" w:eastAsia="Calibri" w:hAnsi="Times New Roman" w:cs="Times New Roman"/>
          <w:b/>
          <w:bCs/>
          <w:color w:val="000000"/>
          <w:sz w:val="24"/>
          <w:szCs w:val="24"/>
        </w:rPr>
        <w:t xml:space="preserve">Pradinės Sutarties vertė </w:t>
      </w:r>
      <w:r>
        <w:rPr>
          <w:rFonts w:ascii="Times New Roman" w:eastAsia="Calibri" w:hAnsi="Times New Roman" w:cs="Times New Roman"/>
          <w:b/>
          <w:bCs/>
          <w:color w:val="000000"/>
          <w:sz w:val="24"/>
          <w:szCs w:val="24"/>
        </w:rPr>
        <w:t>–</w:t>
      </w:r>
      <w:r w:rsidRPr="000649F4">
        <w:rPr>
          <w:rFonts w:ascii="Times New Roman" w:eastAsia="Calibri" w:hAnsi="Times New Roman" w:cs="Times New Roman"/>
          <w:b/>
          <w:bCs/>
          <w:color w:val="000000"/>
          <w:sz w:val="24"/>
          <w:szCs w:val="24"/>
        </w:rPr>
        <w:t xml:space="preserve"> .................  Eur (</w:t>
      </w:r>
      <w:r w:rsidRPr="000649F4">
        <w:rPr>
          <w:rFonts w:ascii="Times New Roman" w:eastAsia="Calibri" w:hAnsi="Times New Roman" w:cs="Times New Roman"/>
          <w:b/>
          <w:bCs/>
          <w:i/>
          <w:color w:val="000000"/>
          <w:sz w:val="24"/>
          <w:szCs w:val="24"/>
        </w:rPr>
        <w:t>............................. ct</w:t>
      </w:r>
      <w:r w:rsidRPr="000649F4">
        <w:rPr>
          <w:rFonts w:ascii="Times New Roman" w:eastAsia="Calibri" w:hAnsi="Times New Roman" w:cs="Times New Roman"/>
          <w:b/>
          <w:bCs/>
          <w:color w:val="000000"/>
          <w:sz w:val="24"/>
          <w:szCs w:val="24"/>
        </w:rPr>
        <w:t>.) be PVM.</w:t>
      </w:r>
      <w:r w:rsidRPr="000649F4">
        <w:rPr>
          <w:rFonts w:ascii="Times New Roman" w:eastAsia="Calibri" w:hAnsi="Times New Roman" w:cs="Times New Roman"/>
          <w:color w:val="000000"/>
          <w:sz w:val="24"/>
          <w:szCs w:val="24"/>
        </w:rPr>
        <w:t xml:space="preserve"> PVM 21</w:t>
      </w:r>
      <w:r w:rsidR="005B4B98">
        <w:rPr>
          <w:rFonts w:ascii="Times New Roman" w:eastAsia="Calibri" w:hAnsi="Times New Roman" w:cs="Times New Roman"/>
          <w:color w:val="000000"/>
          <w:sz w:val="24"/>
          <w:szCs w:val="24"/>
        </w:rPr>
        <w:t xml:space="preserve"> proc. </w:t>
      </w:r>
      <w:r w:rsidRPr="000649F4">
        <w:rPr>
          <w:rFonts w:ascii="Times New Roman" w:eastAsia="Calibri" w:hAnsi="Times New Roman" w:cs="Times New Roman"/>
          <w:color w:val="000000"/>
          <w:sz w:val="24"/>
          <w:szCs w:val="24"/>
        </w:rPr>
        <w:t xml:space="preserve"> sudaro ................ Eur. Sutarties kaina – ......................... Eur </w:t>
      </w:r>
      <w:r w:rsidRPr="000649F4">
        <w:rPr>
          <w:rFonts w:ascii="Times New Roman" w:eastAsia="Calibri" w:hAnsi="Times New Roman" w:cs="Times New Roman"/>
          <w:i/>
          <w:iCs/>
          <w:color w:val="000000"/>
          <w:sz w:val="24"/>
          <w:szCs w:val="24"/>
        </w:rPr>
        <w:t xml:space="preserve">(...............................ct.) su PVM. </w:t>
      </w:r>
    </w:p>
    <w:p w14:paraId="50E07FA4" w14:textId="77777777" w:rsidR="00120A1F" w:rsidRDefault="00120A1F" w:rsidP="00120A1F">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Pr>
          <w:rFonts w:ascii="Times New Roman" w:hAnsi="Times New Roman" w:cs="Times New Roman"/>
          <w:sz w:val="24"/>
          <w:szCs w:val="24"/>
        </w:rPr>
        <w:t xml:space="preserve"> </w:t>
      </w:r>
      <w:r w:rsidRPr="0029170B">
        <w:rPr>
          <w:rFonts w:ascii="Times New Roman" w:eastAsia="Calibri" w:hAnsi="Times New Roman" w:cs="Times New Roman"/>
          <w:sz w:val="24"/>
          <w:szCs w:val="24"/>
          <w:lang w:eastAsia="lt-LT"/>
        </w:rPr>
        <w:t xml:space="preserve">Bet koks kiekis, kuris gali būti nustatytas Techninėje specifikacijoje ir (ar) </w:t>
      </w:r>
      <w:r>
        <w:rPr>
          <w:rFonts w:ascii="Times New Roman" w:eastAsia="Calibri" w:hAnsi="Times New Roman" w:cs="Times New Roman"/>
          <w:sz w:val="24"/>
          <w:szCs w:val="24"/>
          <w:lang w:eastAsia="lt-LT"/>
        </w:rPr>
        <w:t>Darbų</w:t>
      </w:r>
      <w:r w:rsidRPr="0029170B">
        <w:rPr>
          <w:rFonts w:ascii="Times New Roman" w:eastAsia="Calibri" w:hAnsi="Times New Roman" w:cs="Times New Roman"/>
          <w:sz w:val="24"/>
          <w:szCs w:val="24"/>
          <w:lang w:eastAsia="lt-LT"/>
        </w:rPr>
        <w:t xml:space="preserve"> kiekių žiniaraščiuose, – yra</w:t>
      </w:r>
      <w:r w:rsidRPr="00ED557B">
        <w:rPr>
          <w:rFonts w:ascii="Times New Roman" w:eastAsia="Calibri" w:hAnsi="Times New Roman" w:cs="Times New Roman"/>
          <w:sz w:val="24"/>
          <w:szCs w:val="24"/>
          <w:lang w:eastAsia="lt-LT"/>
        </w:rPr>
        <w:t xml:space="preserve"> apytikris ir neturi būti laikomas faktiniu ir tiksliu Darbų, kuriuos </w:t>
      </w:r>
      <w:r>
        <w:rPr>
          <w:rFonts w:ascii="Times New Roman" w:eastAsia="Calibri" w:hAnsi="Times New Roman" w:cs="Times New Roman"/>
          <w:sz w:val="24"/>
          <w:szCs w:val="24"/>
          <w:lang w:eastAsia="lt-LT"/>
        </w:rPr>
        <w:t>Rangovui</w:t>
      </w:r>
      <w:r w:rsidRPr="00ED557B">
        <w:rPr>
          <w:rFonts w:ascii="Times New Roman" w:eastAsia="Calibri" w:hAnsi="Times New Roman" w:cs="Times New Roman"/>
          <w:sz w:val="24"/>
          <w:szCs w:val="24"/>
          <w:lang w:eastAsia="lt-LT"/>
        </w:rPr>
        <w:t xml:space="preserve"> reikia atlikti, kiekiu. Jei nesikeičia darbų apimtys, didesni atliktų darbų kiekiai nelaikomi papildomais darbais, o mažesni – atsisakomaisiais darbais.</w:t>
      </w:r>
      <w:r>
        <w:rPr>
          <w:rFonts w:ascii="Times New Roman" w:eastAsia="Calibri" w:hAnsi="Times New Roman" w:cs="Times New Roman"/>
          <w:sz w:val="24"/>
          <w:szCs w:val="24"/>
          <w:lang w:eastAsia="lt-LT"/>
        </w:rPr>
        <w:t xml:space="preserve"> </w:t>
      </w:r>
      <w:r w:rsidRPr="0029170B">
        <w:rPr>
          <w:rFonts w:ascii="Times New Roman" w:eastAsia="Calibri" w:hAnsi="Times New Roman" w:cs="Times New Roman"/>
          <w:sz w:val="24"/>
          <w:szCs w:val="24"/>
          <w:lang w:eastAsia="lt-LT"/>
        </w:rPr>
        <w:t xml:space="preserve">Darbų faktinių kiekių neatitikimas </w:t>
      </w:r>
      <w:r>
        <w:rPr>
          <w:rFonts w:ascii="Times New Roman" w:eastAsia="Calibri" w:hAnsi="Times New Roman" w:cs="Times New Roman"/>
          <w:sz w:val="24"/>
          <w:szCs w:val="24"/>
          <w:lang w:eastAsia="lt-LT"/>
        </w:rPr>
        <w:t xml:space="preserve">apytikriams </w:t>
      </w:r>
      <w:r w:rsidRPr="0029170B">
        <w:rPr>
          <w:rFonts w:ascii="Times New Roman" w:eastAsia="Calibri" w:hAnsi="Times New Roman" w:cs="Times New Roman"/>
          <w:sz w:val="24"/>
          <w:szCs w:val="24"/>
          <w:lang w:eastAsia="lt-LT"/>
        </w:rPr>
        <w:t xml:space="preserve">kiekiams, kurie gali būti nustatyti Techninėje specifikacijoje ir (ar) </w:t>
      </w:r>
      <w:r>
        <w:rPr>
          <w:rFonts w:ascii="Times New Roman" w:eastAsia="Calibri" w:hAnsi="Times New Roman" w:cs="Times New Roman"/>
          <w:sz w:val="24"/>
          <w:szCs w:val="24"/>
          <w:lang w:eastAsia="lt-LT"/>
        </w:rPr>
        <w:t>Darbų</w:t>
      </w:r>
      <w:r w:rsidRPr="0029170B">
        <w:rPr>
          <w:rFonts w:ascii="Times New Roman" w:eastAsia="Calibri" w:hAnsi="Times New Roman" w:cs="Times New Roman"/>
          <w:sz w:val="24"/>
          <w:szCs w:val="24"/>
          <w:lang w:eastAsia="lt-LT"/>
        </w:rPr>
        <w:t xml:space="preserve"> kiekių žiniaraščiuose – priskiriamas Rangovo atsakomybei ir rizikai.</w:t>
      </w:r>
    </w:p>
    <w:p w14:paraId="4F8D8FBE" w14:textId="77777777" w:rsidR="00120A1F" w:rsidRDefault="00120A1F" w:rsidP="00120A1F">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04D04BB6" w14:textId="77777777" w:rsidR="00120A1F" w:rsidRPr="00126EF5" w:rsidRDefault="00120A1F" w:rsidP="00120A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F536DF" w14:textId="77777777" w:rsidR="00120A1F" w:rsidRDefault="00120A1F" w:rsidP="00120A1F">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3"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126EF5">
        <w:rPr>
          <w:rFonts w:ascii="Times New Roman" w:eastAsia="Times New Roman" w:hAnsi="Times New Roman" w:cs="Times New Roman"/>
          <w:sz w:val="24"/>
          <w:szCs w:val="24"/>
          <w:lang w:eastAsia="lt-LT"/>
        </w:rPr>
        <w:t>Kb+M</w:t>
      </w:r>
      <w:proofErr w:type="spellEnd"/>
      <w:r w:rsidRPr="00126EF5">
        <w:rPr>
          <w:rFonts w:ascii="Times New Roman" w:eastAsia="Times New Roman" w:hAnsi="Times New Roman" w:cs="Times New Roman"/>
          <w:sz w:val="24"/>
          <w:szCs w:val="24"/>
          <w:lang w:eastAsia="lt-LT"/>
        </w:rPr>
        <w:t>=</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w:t>
      </w:r>
      <w:proofErr w:type="spellStart"/>
      <w:r w:rsidRPr="00126EF5">
        <w:rPr>
          <w:rFonts w:ascii="Times New Roman" w:eastAsia="Times New Roman" w:hAnsi="Times New Roman" w:cs="Times New Roman"/>
          <w:sz w:val="24"/>
          <w:szCs w:val="24"/>
          <w:lang w:eastAsia="lt-LT"/>
        </w:rPr>
        <w:t>Kb</w:t>
      </w:r>
      <w:proofErr w:type="spellEnd"/>
      <w:r w:rsidRPr="00126EF5">
        <w:rPr>
          <w:rFonts w:ascii="Times New Roman" w:eastAsia="Times New Roman" w:hAnsi="Times New Roman" w:cs="Times New Roman"/>
          <w:sz w:val="24"/>
          <w:szCs w:val="24"/>
          <w:lang w:eastAsia="lt-LT"/>
        </w:rPr>
        <w:t xml:space="preserve"> – įkainis be PVM; M-PVM naujas dydis; </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 naujas įkainis). </w:t>
      </w:r>
      <w:r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bookmarkEnd w:id="3"/>
    <w:p w14:paraId="3FF06FE9" w14:textId="2EA0292A" w:rsidR="00120A1F" w:rsidRPr="00126EF5" w:rsidRDefault="00120A1F" w:rsidP="002B5BFE">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2B5BFE">
        <w:rPr>
          <w:rFonts w:ascii="Times New Roman" w:eastAsia="Times New Roman" w:hAnsi="Times New Roman" w:cs="Times New Roman"/>
          <w:sz w:val="24"/>
        </w:rPr>
        <w:t>7</w:t>
      </w:r>
      <w:r w:rsidRPr="00126EF5">
        <w:rPr>
          <w:rFonts w:ascii="Times New Roman" w:eastAsia="Times New Roman" w:hAnsi="Times New Roman" w:cs="Times New Roman"/>
          <w:sz w:val="24"/>
        </w:rPr>
        <w:t>.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BEEBA5F" w14:textId="5158084C" w:rsidR="00120A1F" w:rsidRDefault="00120A1F" w:rsidP="00120A1F">
      <w:pPr>
        <w:spacing w:after="0" w:line="240" w:lineRule="auto"/>
        <w:ind w:firstLine="709"/>
        <w:jc w:val="both"/>
        <w:rPr>
          <w:rFonts w:ascii="Times New Roman" w:eastAsia="Times New Roman" w:hAnsi="Times New Roman" w:cs="Times New Roman"/>
          <w:sz w:val="24"/>
        </w:rPr>
      </w:pPr>
    </w:p>
    <w:p w14:paraId="394335DC" w14:textId="77777777" w:rsidR="002B5BFE" w:rsidRPr="00126EF5" w:rsidRDefault="002B5BFE" w:rsidP="00120A1F">
      <w:pPr>
        <w:spacing w:after="0" w:line="240" w:lineRule="auto"/>
        <w:ind w:firstLine="709"/>
        <w:jc w:val="both"/>
        <w:rPr>
          <w:rFonts w:ascii="Times New Roman" w:eastAsia="Times New Roman" w:hAnsi="Times New Roman" w:cs="Times New Roman"/>
          <w:sz w:val="24"/>
        </w:rPr>
      </w:pPr>
    </w:p>
    <w:p w14:paraId="15F32843" w14:textId="77777777" w:rsidR="00120A1F" w:rsidRPr="00DF1CE8" w:rsidRDefault="00120A1F" w:rsidP="00120A1F">
      <w:pPr>
        <w:spacing w:after="0" w:line="240" w:lineRule="auto"/>
        <w:jc w:val="both"/>
        <w:rPr>
          <w:rFonts w:ascii="Times New Roman" w:eastAsia="Times New Roman" w:hAnsi="Times New Roman" w:cs="Times New Roman"/>
          <w:sz w:val="16"/>
          <w:szCs w:val="16"/>
        </w:rPr>
      </w:pPr>
    </w:p>
    <w:p w14:paraId="535A8C09" w14:textId="0E7B20FA" w:rsidR="003D6E10" w:rsidRDefault="003D6E10" w:rsidP="00120A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IV SKYRIUS</w:t>
      </w:r>
      <w:r w:rsidR="00120A1F" w:rsidRPr="00126EF5">
        <w:rPr>
          <w:rFonts w:ascii="Times New Roman" w:eastAsia="Times New Roman" w:hAnsi="Times New Roman" w:cs="Times New Roman"/>
          <w:b/>
          <w:bCs/>
          <w:sz w:val="24"/>
          <w:szCs w:val="24"/>
        </w:rPr>
        <w:t xml:space="preserve"> </w:t>
      </w:r>
    </w:p>
    <w:p w14:paraId="2C5C45D1" w14:textId="1D61FE03" w:rsidR="00120A1F" w:rsidRDefault="00120A1F" w:rsidP="00120A1F">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DARBŲ ATLIKIMO IR SUTARTIES GALIOJIMO TERMINAI</w:t>
      </w:r>
    </w:p>
    <w:p w14:paraId="5560D632" w14:textId="77777777" w:rsidR="003D6E10" w:rsidRPr="00126EF5" w:rsidRDefault="003D6E10" w:rsidP="00120A1F">
      <w:pPr>
        <w:spacing w:after="0" w:line="240" w:lineRule="auto"/>
        <w:jc w:val="center"/>
        <w:rPr>
          <w:rFonts w:ascii="Times New Roman" w:eastAsia="Times New Roman" w:hAnsi="Times New Roman" w:cs="Times New Roman"/>
          <w:b/>
          <w:bCs/>
          <w:sz w:val="24"/>
          <w:szCs w:val="24"/>
        </w:rPr>
      </w:pPr>
    </w:p>
    <w:p w14:paraId="6AEF3498" w14:textId="77777777" w:rsidR="00120A1F" w:rsidRPr="00DF1CE8" w:rsidRDefault="00120A1F" w:rsidP="00120A1F">
      <w:pPr>
        <w:tabs>
          <w:tab w:val="left" w:pos="360"/>
        </w:tabs>
        <w:spacing w:after="0" w:line="240" w:lineRule="auto"/>
        <w:rPr>
          <w:rFonts w:ascii="Times New Roman" w:eastAsia="Times New Roman" w:hAnsi="Times New Roman" w:cs="Times New Roman"/>
          <w:b/>
          <w:bCs/>
          <w:sz w:val="16"/>
          <w:szCs w:val="16"/>
        </w:rPr>
      </w:pPr>
    </w:p>
    <w:p w14:paraId="1B0BCC7C" w14:textId="3158A94F" w:rsidR="00120A1F" w:rsidRDefault="00120A1F" w:rsidP="00970E2A">
      <w:pPr>
        <w:suppressAutoHyphens/>
        <w:spacing w:after="0" w:line="240" w:lineRule="auto"/>
        <w:ind w:firstLine="1296"/>
        <w:jc w:val="both"/>
        <w:rPr>
          <w:rFonts w:ascii="Times New Roman" w:hAnsi="Times New Roman"/>
          <w:sz w:val="24"/>
          <w:szCs w:val="24"/>
        </w:rPr>
      </w:pPr>
      <w:r w:rsidRPr="000719BF">
        <w:rPr>
          <w:rFonts w:ascii="Times New Roman" w:eastAsia="Calibri" w:hAnsi="Times New Roman" w:cs="Times New Roman"/>
          <w:sz w:val="24"/>
          <w:szCs w:val="24"/>
          <w:lang w:eastAsia="lt-LT"/>
        </w:rPr>
        <w:t xml:space="preserve">4.1. </w:t>
      </w:r>
      <w:r w:rsidR="00460FAD" w:rsidRPr="0005609D">
        <w:rPr>
          <w:rFonts w:ascii="Times New Roman" w:eastAsia="Times New Roman" w:hAnsi="Times New Roman" w:cs="Times New Roman"/>
          <w:sz w:val="24"/>
          <w:szCs w:val="24"/>
          <w:lang w:eastAsia="lt-LT"/>
        </w:rPr>
        <w:t xml:space="preserve">Sutartis įsigalioja </w:t>
      </w:r>
      <w:r w:rsidR="00460FAD" w:rsidRPr="0005609D">
        <w:rPr>
          <w:rFonts w:ascii="Times New Roman" w:eastAsia="Calibri" w:hAnsi="Times New Roman" w:cs="Times New Roman"/>
          <w:sz w:val="24"/>
          <w:szCs w:val="24"/>
          <w:lang w:eastAsia="lt-LT"/>
        </w:rPr>
        <w:t xml:space="preserve">po to, kai </w:t>
      </w:r>
      <w:r w:rsidR="00460FAD" w:rsidRPr="0005609D">
        <w:rPr>
          <w:rFonts w:ascii="Times New Roman" w:eastAsia="Times New Roman" w:hAnsi="Times New Roman" w:cs="Times New Roman"/>
          <w:sz w:val="24"/>
          <w:szCs w:val="24"/>
          <w:lang w:eastAsia="lt-LT"/>
        </w:rPr>
        <w:t>Sutarties Šalys pasirašo Sutartį</w:t>
      </w:r>
      <w:r w:rsidR="00460FAD">
        <w:rPr>
          <w:rFonts w:ascii="Times New Roman" w:eastAsia="Times New Roman" w:hAnsi="Times New Roman" w:cs="Times New Roman"/>
          <w:sz w:val="24"/>
          <w:szCs w:val="24"/>
          <w:lang w:eastAsia="lt-LT"/>
        </w:rPr>
        <w:t xml:space="preserve"> ir Tiekėjas pateikia tinkamą </w:t>
      </w:r>
      <w:r w:rsidR="00460FAD" w:rsidRPr="002C51E3">
        <w:rPr>
          <w:rFonts w:ascii="Times New Roman" w:eastAsia="Times New Roman" w:hAnsi="Times New Roman"/>
          <w:sz w:val="24"/>
          <w:szCs w:val="24"/>
        </w:rPr>
        <w:t>sutarties galiojimo užtikrinimą patvirtinantį dokumentą.</w:t>
      </w:r>
      <w:r w:rsidR="00460FAD">
        <w:rPr>
          <w:rFonts w:ascii="Times New Roman" w:eastAsia="Times New Roman" w:hAnsi="Times New Roman" w:cs="Times New Roman"/>
          <w:sz w:val="24"/>
          <w:szCs w:val="24"/>
          <w:lang w:eastAsia="lt-LT"/>
        </w:rPr>
        <w:t xml:space="preserve"> </w:t>
      </w:r>
      <w:r w:rsidR="00460FAD" w:rsidRPr="0005609D">
        <w:rPr>
          <w:rFonts w:ascii="Times New Roman" w:eastAsia="Calibri" w:hAnsi="Times New Roman" w:cs="Times New Roman"/>
          <w:sz w:val="24"/>
          <w:szCs w:val="24"/>
          <w:lang w:eastAsia="lt-LT"/>
        </w:rPr>
        <w:t xml:space="preserve"> </w:t>
      </w:r>
      <w:r w:rsidR="00460FAD">
        <w:rPr>
          <w:rFonts w:ascii="Times New Roman" w:eastAsia="Calibri" w:hAnsi="Times New Roman" w:cs="Times New Roman"/>
          <w:sz w:val="24"/>
          <w:szCs w:val="24"/>
          <w:lang w:eastAsia="lt-LT"/>
        </w:rPr>
        <w:t>Tiekėjui nepateikus tinkamo sutarties galiojimo užtikrinimą patvirtinantį dokumentą</w:t>
      </w:r>
      <w:r w:rsidR="00460FAD" w:rsidRPr="0005609D">
        <w:rPr>
          <w:rFonts w:ascii="Times New Roman" w:eastAsia="Calibri" w:hAnsi="Times New Roman" w:cs="Times New Roman"/>
          <w:sz w:val="24"/>
          <w:szCs w:val="24"/>
          <w:lang w:eastAsia="lt-LT"/>
        </w:rPr>
        <w:t xml:space="preserve">, Sutartis yra laikoma neįsigaliojusia. Sutarčiai įsigaliojus, ji </w:t>
      </w:r>
      <w:r w:rsidR="00460FAD" w:rsidRPr="0005609D">
        <w:rPr>
          <w:rFonts w:ascii="Times New Roman" w:eastAsia="Calibri" w:hAnsi="Times New Roman" w:cs="Times New Roman"/>
          <w:bCs/>
          <w:noProof/>
          <w:sz w:val="24"/>
          <w:szCs w:val="24"/>
          <w:lang w:eastAsia="lt-LT"/>
        </w:rPr>
        <w:t xml:space="preserve">galioja iki visų Darbų užbaigimo </w:t>
      </w:r>
      <w:r w:rsidR="00460FAD" w:rsidRPr="0005609D">
        <w:rPr>
          <w:rFonts w:ascii="Times New Roman" w:eastAsia="Times New Roman" w:hAnsi="Times New Roman"/>
          <w:sz w:val="24"/>
          <w:szCs w:val="24"/>
        </w:rPr>
        <w:t xml:space="preserve"> </w:t>
      </w:r>
      <w:r w:rsidR="00460FAD" w:rsidRPr="0005609D">
        <w:rPr>
          <w:rFonts w:ascii="Times New Roman" w:eastAsia="Calibri" w:hAnsi="Times New Roman" w:cs="Times New Roman"/>
          <w:bCs/>
          <w:noProof/>
          <w:sz w:val="24"/>
          <w:szCs w:val="24"/>
          <w:lang w:eastAsia="lt-LT"/>
        </w:rPr>
        <w:t>ir atsiskaitymo už juos, bei kitų sutartinių įsipareigojimų įvykdymo dienos</w:t>
      </w:r>
      <w:r w:rsidR="00460FAD">
        <w:rPr>
          <w:rFonts w:ascii="Times New Roman" w:eastAsia="Calibri" w:hAnsi="Times New Roman" w:cs="Times New Roman"/>
          <w:bCs/>
          <w:noProof/>
          <w:sz w:val="24"/>
          <w:szCs w:val="24"/>
          <w:lang w:eastAsia="lt-LT"/>
        </w:rPr>
        <w:t>,</w:t>
      </w:r>
      <w:r w:rsidR="00460FAD" w:rsidRPr="00460FAD">
        <w:rPr>
          <w:rFonts w:ascii="Times New Roman" w:hAnsi="Times New Roman"/>
          <w:sz w:val="24"/>
          <w:szCs w:val="24"/>
        </w:rPr>
        <w:t xml:space="preserve"> </w:t>
      </w:r>
      <w:r w:rsidR="00460FAD" w:rsidRPr="002C51E3">
        <w:rPr>
          <w:rFonts w:ascii="Times New Roman" w:hAnsi="Times New Roman"/>
          <w:sz w:val="24"/>
          <w:szCs w:val="24"/>
        </w:rPr>
        <w:t xml:space="preserve">bet ne ilgiau </w:t>
      </w:r>
      <w:r w:rsidR="00460FAD" w:rsidRPr="009755EB">
        <w:rPr>
          <w:rFonts w:ascii="Times New Roman" w:hAnsi="Times New Roman"/>
          <w:b/>
          <w:sz w:val="24"/>
          <w:szCs w:val="24"/>
        </w:rPr>
        <w:t xml:space="preserve">kaip </w:t>
      </w:r>
      <w:r w:rsidR="00723BB0" w:rsidRPr="009755EB">
        <w:rPr>
          <w:rFonts w:ascii="Times New Roman" w:hAnsi="Times New Roman"/>
          <w:b/>
          <w:sz w:val="24"/>
          <w:szCs w:val="24"/>
        </w:rPr>
        <w:t xml:space="preserve">4 </w:t>
      </w:r>
      <w:r w:rsidR="00460FAD" w:rsidRPr="009755EB">
        <w:rPr>
          <w:rFonts w:ascii="Times New Roman" w:hAnsi="Times New Roman"/>
          <w:b/>
          <w:sz w:val="24"/>
          <w:szCs w:val="24"/>
        </w:rPr>
        <w:t>(</w:t>
      </w:r>
      <w:r w:rsidR="00723BB0" w:rsidRPr="009755EB">
        <w:rPr>
          <w:rFonts w:ascii="Times New Roman" w:hAnsi="Times New Roman"/>
          <w:b/>
          <w:sz w:val="24"/>
          <w:szCs w:val="24"/>
        </w:rPr>
        <w:t>keturis</w:t>
      </w:r>
      <w:r w:rsidR="00460FAD" w:rsidRPr="009755EB">
        <w:rPr>
          <w:rFonts w:ascii="Times New Roman" w:hAnsi="Times New Roman"/>
          <w:b/>
          <w:sz w:val="24"/>
          <w:szCs w:val="24"/>
        </w:rPr>
        <w:t>) mėnesius</w:t>
      </w:r>
      <w:r w:rsidR="00460FAD" w:rsidRPr="009755EB">
        <w:rPr>
          <w:rFonts w:ascii="Times New Roman" w:hAnsi="Times New Roman"/>
          <w:sz w:val="24"/>
          <w:szCs w:val="24"/>
        </w:rPr>
        <w:t xml:space="preserve"> </w:t>
      </w:r>
      <w:r w:rsidR="00460FAD" w:rsidRPr="0005609D">
        <w:rPr>
          <w:rFonts w:ascii="Times New Roman" w:eastAsia="Calibri" w:hAnsi="Times New Roman" w:cs="Times New Roman"/>
          <w:bCs/>
          <w:noProof/>
          <w:sz w:val="24"/>
          <w:szCs w:val="24"/>
          <w:lang w:eastAsia="lt-LT"/>
        </w:rPr>
        <w:t>arba kai Sutarties Šalys sutaria ją nutraukti, arba ji nutraukiama Sutartyje nustatytais atvejais</w:t>
      </w:r>
      <w:r w:rsidR="00460FAD" w:rsidRPr="0005609D">
        <w:rPr>
          <w:rFonts w:ascii="Times New Roman" w:eastAsia="Calibri" w:hAnsi="Times New Roman" w:cs="Times New Roman"/>
          <w:sz w:val="24"/>
          <w:szCs w:val="24"/>
          <w:lang w:eastAsia="lt-LT"/>
        </w:rPr>
        <w:t>.</w:t>
      </w:r>
    </w:p>
    <w:p w14:paraId="6EF21B5C" w14:textId="71CCCC30" w:rsidR="00AA3553" w:rsidRPr="00956C7C" w:rsidRDefault="00AA3553" w:rsidP="00970E2A">
      <w:pPr>
        <w:pStyle w:val="Betarp"/>
        <w:ind w:firstLine="1296"/>
        <w:jc w:val="both"/>
      </w:pPr>
      <w:r>
        <w:rPr>
          <w:bCs/>
        </w:rPr>
        <w:t>4.2.</w:t>
      </w:r>
      <w:r w:rsidRPr="00956C7C">
        <w:rPr>
          <w:b/>
        </w:rPr>
        <w:t>Darbų atlikimo terminas</w:t>
      </w:r>
      <w:r w:rsidRPr="00956C7C">
        <w:t xml:space="preserve"> – nuo sutarties įsigaliojimo iki 2025 m. </w:t>
      </w:r>
      <w:r>
        <w:t>spalio 31</w:t>
      </w:r>
      <w:r w:rsidRPr="00956C7C">
        <w:t xml:space="preserve"> d.</w:t>
      </w:r>
      <w:r>
        <w:t>:</w:t>
      </w:r>
    </w:p>
    <w:p w14:paraId="5910891D" w14:textId="31CB0218" w:rsidR="00AA3553" w:rsidRPr="00956C7C" w:rsidRDefault="00AA3553" w:rsidP="00970E2A">
      <w:pPr>
        <w:pStyle w:val="Betarp"/>
        <w:ind w:firstLine="1296"/>
        <w:jc w:val="both"/>
        <w:rPr>
          <w:rFonts w:eastAsia="Times New Roman"/>
        </w:rPr>
      </w:pPr>
      <w:r>
        <w:rPr>
          <w:rFonts w:eastAsia="Times New Roman"/>
        </w:rPr>
        <w:t>4.2.</w:t>
      </w:r>
      <w:r w:rsidRPr="00956C7C">
        <w:rPr>
          <w:rFonts w:eastAsia="Times New Roman"/>
        </w:rPr>
        <w:t>1. Sutartyje numatytų darbų</w:t>
      </w:r>
      <w:r>
        <w:rPr>
          <w:rFonts w:eastAsia="Times New Roman"/>
        </w:rPr>
        <w:t xml:space="preserve"> </w:t>
      </w:r>
      <w:r w:rsidRPr="00956C7C">
        <w:rPr>
          <w:rFonts w:eastAsia="Times New Roman"/>
        </w:rPr>
        <w:t xml:space="preserve">tiekėjas privalo atlikti ne mažiau kaip 50 proc. </w:t>
      </w:r>
      <w:r>
        <w:rPr>
          <w:rFonts w:eastAsia="Times New Roman"/>
        </w:rPr>
        <w:t>iki 2025 m. rugsėjo 20 d.</w:t>
      </w:r>
      <w:r w:rsidRPr="00956C7C">
        <w:rPr>
          <w:rFonts w:eastAsia="Times New Roman"/>
        </w:rPr>
        <w:t>;</w:t>
      </w:r>
    </w:p>
    <w:p w14:paraId="6A68FE91" w14:textId="459A37FC" w:rsidR="00AA3553" w:rsidRPr="00956C7C" w:rsidRDefault="00AA3553" w:rsidP="00970E2A">
      <w:pPr>
        <w:pStyle w:val="Betarp"/>
        <w:ind w:firstLine="1296"/>
        <w:jc w:val="both"/>
        <w:rPr>
          <w:rFonts w:eastAsia="Times New Roman"/>
        </w:rPr>
      </w:pPr>
      <w:r>
        <w:rPr>
          <w:rFonts w:eastAsia="Times New Roman"/>
        </w:rPr>
        <w:t>4.2.</w:t>
      </w:r>
      <w:r w:rsidRPr="00956C7C">
        <w:rPr>
          <w:rFonts w:eastAsia="Times New Roman"/>
        </w:rPr>
        <w:t xml:space="preserve">2. likusi Darbų  dalis privalo būti atlikta iki </w:t>
      </w:r>
      <w:r>
        <w:rPr>
          <w:rFonts w:eastAsia="Times New Roman"/>
        </w:rPr>
        <w:t xml:space="preserve">spalio 31 </w:t>
      </w:r>
      <w:r w:rsidRPr="00956C7C">
        <w:rPr>
          <w:rFonts w:eastAsia="Times New Roman"/>
        </w:rPr>
        <w:t xml:space="preserve">d.  </w:t>
      </w:r>
    </w:p>
    <w:p w14:paraId="25655D42" w14:textId="0E723FA0" w:rsidR="00120A1F" w:rsidRDefault="00120A1F" w:rsidP="00970E2A">
      <w:pPr>
        <w:spacing w:after="0" w:line="240" w:lineRule="auto"/>
        <w:ind w:firstLine="1296"/>
        <w:jc w:val="both"/>
        <w:rPr>
          <w:rFonts w:ascii="Times New Roman" w:eastAsia="Calibri" w:hAnsi="Times New Roman" w:cs="Times New Roman"/>
          <w:sz w:val="24"/>
        </w:rPr>
      </w:pPr>
      <w:r w:rsidRPr="00F252C1">
        <w:rPr>
          <w:rFonts w:ascii="Times New Roman" w:eastAsia="Times New Roman" w:hAnsi="Times New Roman" w:cs="Times New Roman"/>
          <w:sz w:val="24"/>
          <w:szCs w:val="24"/>
          <w:lang w:eastAsia="ar-SA"/>
        </w:rPr>
        <w:t>4.</w:t>
      </w:r>
      <w:r w:rsidR="00AA3553">
        <w:rPr>
          <w:rFonts w:ascii="Times New Roman" w:eastAsia="Times New Roman" w:hAnsi="Times New Roman" w:cs="Times New Roman"/>
          <w:sz w:val="24"/>
          <w:szCs w:val="24"/>
          <w:lang w:eastAsia="ar-SA"/>
        </w:rPr>
        <w:t>3</w:t>
      </w:r>
      <w:r w:rsidRPr="00F252C1">
        <w:rPr>
          <w:rFonts w:ascii="Times New Roman" w:eastAsia="Times New Roman" w:hAnsi="Times New Roman" w:cs="Times New Roman"/>
          <w:sz w:val="24"/>
          <w:szCs w:val="24"/>
          <w:lang w:eastAsia="ar-SA"/>
        </w:rPr>
        <w:t xml:space="preserve">. </w:t>
      </w:r>
      <w:r w:rsidRPr="00F252C1">
        <w:rPr>
          <w:rFonts w:ascii="Times New Roman" w:eastAsia="Calibri" w:hAnsi="Times New Roman" w:cs="Times New Roman"/>
          <w:sz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AB6B74" w14:textId="1B440B25" w:rsidR="00C73102" w:rsidRDefault="00C73102" w:rsidP="00970E2A">
      <w:pPr>
        <w:spacing w:after="0" w:line="240" w:lineRule="auto"/>
        <w:ind w:firstLine="1296"/>
        <w:jc w:val="both"/>
        <w:rPr>
          <w:rFonts w:ascii="Times New Roman" w:eastAsia="Calibri" w:hAnsi="Times New Roman" w:cs="Times New Roman"/>
          <w:sz w:val="24"/>
        </w:rPr>
      </w:pPr>
      <w:r>
        <w:rPr>
          <w:rFonts w:ascii="Times New Roman" w:eastAsia="Calibri" w:hAnsi="Times New Roman" w:cs="Times New Roman"/>
          <w:sz w:val="24"/>
        </w:rPr>
        <w:t>4.</w:t>
      </w:r>
      <w:r w:rsidR="00AA3553">
        <w:rPr>
          <w:rFonts w:ascii="Times New Roman" w:eastAsia="Calibri" w:hAnsi="Times New Roman" w:cs="Times New Roman"/>
          <w:sz w:val="24"/>
        </w:rPr>
        <w:t>4</w:t>
      </w:r>
      <w:r>
        <w:rPr>
          <w:rFonts w:ascii="Times New Roman" w:eastAsia="Calibri" w:hAnsi="Times New Roman" w:cs="Times New Roman"/>
          <w:sz w:val="24"/>
        </w:rPr>
        <w:t>.</w:t>
      </w:r>
      <w:r w:rsidR="004F2105">
        <w:rPr>
          <w:rFonts w:ascii="Times New Roman" w:eastAsia="Calibri" w:hAnsi="Times New Roman" w:cs="Times New Roman"/>
          <w:sz w:val="24"/>
        </w:rPr>
        <w:t xml:space="preserve"> </w:t>
      </w:r>
      <w:r>
        <w:rPr>
          <w:rFonts w:ascii="Times New Roman" w:eastAsia="Calibri" w:hAnsi="Times New Roman" w:cs="Times New Roman"/>
          <w:sz w:val="24"/>
        </w:rPr>
        <w:t xml:space="preserve">Sutarties pratęsimas nenumatomas. </w:t>
      </w:r>
    </w:p>
    <w:p w14:paraId="0C0879E9" w14:textId="3C3985EF" w:rsidR="00C73102" w:rsidRDefault="00C73102" w:rsidP="00970E2A">
      <w:pPr>
        <w:spacing w:after="0" w:line="240" w:lineRule="auto"/>
        <w:ind w:firstLine="1296"/>
        <w:jc w:val="both"/>
        <w:rPr>
          <w:rFonts w:ascii="Times New Roman" w:eastAsia="Calibri" w:hAnsi="Times New Roman" w:cs="Times New Roman"/>
          <w:sz w:val="24"/>
        </w:rPr>
      </w:pPr>
    </w:p>
    <w:p w14:paraId="171E790D" w14:textId="77777777" w:rsidR="00C73102" w:rsidRPr="00C73102" w:rsidRDefault="00C73102" w:rsidP="00120A1F">
      <w:pPr>
        <w:spacing w:after="0" w:line="240" w:lineRule="auto"/>
        <w:ind w:firstLine="709"/>
        <w:jc w:val="both"/>
        <w:rPr>
          <w:rFonts w:ascii="Times New Roman" w:eastAsia="Calibri" w:hAnsi="Times New Roman" w:cs="Times New Roman"/>
          <w:b/>
          <w:sz w:val="24"/>
        </w:rPr>
      </w:pPr>
    </w:p>
    <w:p w14:paraId="202B3BA4" w14:textId="6A7BAC42" w:rsidR="003D6E10" w:rsidRDefault="003D6E10" w:rsidP="00C73102">
      <w:pPr>
        <w:pStyle w:val="Betarp"/>
        <w:jc w:val="center"/>
        <w:rPr>
          <w:b/>
        </w:rPr>
      </w:pPr>
      <w:r>
        <w:rPr>
          <w:b/>
        </w:rPr>
        <w:t>V SKYRIUS</w:t>
      </w:r>
    </w:p>
    <w:p w14:paraId="0A8A1776" w14:textId="4AE07667" w:rsidR="00C73102" w:rsidRDefault="00C73102" w:rsidP="00C73102">
      <w:pPr>
        <w:pStyle w:val="Betarp"/>
        <w:jc w:val="center"/>
        <w:rPr>
          <w:b/>
        </w:rPr>
      </w:pPr>
      <w:r w:rsidRPr="00C73102">
        <w:rPr>
          <w:b/>
        </w:rPr>
        <w:t xml:space="preserve"> SUTARTIES ĮVYKDYMO UŽTIKRINIMAS</w:t>
      </w:r>
    </w:p>
    <w:p w14:paraId="28616C35" w14:textId="77777777" w:rsidR="003D6E10" w:rsidRPr="00C73102" w:rsidRDefault="003D6E10" w:rsidP="00C73102">
      <w:pPr>
        <w:pStyle w:val="Betarp"/>
        <w:jc w:val="center"/>
        <w:rPr>
          <w:b/>
        </w:rPr>
      </w:pPr>
    </w:p>
    <w:p w14:paraId="6EB2CB47" w14:textId="77777777" w:rsidR="00C73102" w:rsidRPr="00F40EA3" w:rsidRDefault="00C73102" w:rsidP="00C73102">
      <w:pPr>
        <w:pStyle w:val="Betarp"/>
        <w:jc w:val="both"/>
      </w:pPr>
    </w:p>
    <w:p w14:paraId="5C2D5296" w14:textId="77777777" w:rsidR="00C73102" w:rsidRDefault="00C73102" w:rsidP="00C73102">
      <w:pPr>
        <w:pStyle w:val="Betarp"/>
        <w:ind w:firstLine="1296"/>
        <w:jc w:val="both"/>
        <w:rPr>
          <w:iCs/>
          <w:shd w:val="clear" w:color="auto" w:fill="FFFFFF"/>
        </w:rPr>
      </w:pPr>
      <w:r w:rsidRPr="00F40EA3">
        <w:t>5.1.</w:t>
      </w:r>
      <w:r w:rsidRPr="00F40EA3">
        <w:rPr>
          <w:rFonts w:eastAsia="Arial Unicode MS"/>
          <w:bdr w:val="nil"/>
        </w:rPr>
        <w:t xml:space="preserve"> </w:t>
      </w:r>
      <w:r w:rsidRPr="00F40EA3">
        <w:rPr>
          <w:shd w:val="clear" w:color="auto" w:fill="FFFFFF"/>
        </w:rPr>
        <w:t>Rangovas per 10 (dešimt) kalendorinių dienų</w:t>
      </w:r>
      <w:r w:rsidRPr="00F40EA3">
        <w:t xml:space="preserve"> </w:t>
      </w:r>
      <w:r w:rsidRPr="00F40EA3">
        <w:rPr>
          <w:shd w:val="clear" w:color="auto" w:fill="FFFFFF"/>
        </w:rPr>
        <w:t>nuo Sutarties pasirašymo prival</w:t>
      </w:r>
      <w:r>
        <w:rPr>
          <w:shd w:val="clear" w:color="auto" w:fill="FFFFFF"/>
        </w:rPr>
        <w:t>o</w:t>
      </w:r>
      <w:r w:rsidRPr="00F40EA3">
        <w:rPr>
          <w:shd w:val="clear" w:color="auto" w:fill="FFFFFF"/>
        </w:rPr>
        <w:t xml:space="preserve"> pateikti Sutarties įvykdymo užtikrinimą – Lietuvos Respublikoje ar užsienyje registruoto banko </w:t>
      </w:r>
      <w:r w:rsidRPr="004478D8">
        <w:rPr>
          <w:shd w:val="clear" w:color="auto" w:fill="FFFFFF"/>
        </w:rPr>
        <w:t xml:space="preserve">besąlyginę ir neatšaukiamą </w:t>
      </w:r>
      <w:r w:rsidRPr="00F40EA3">
        <w:rPr>
          <w:shd w:val="clear" w:color="auto" w:fill="FFFFFF"/>
        </w:rPr>
        <w:t xml:space="preserve">garantiją ar Lietuvos Respublikoje ar užsienyje registruotos draudimo bendrovės </w:t>
      </w:r>
      <w:r w:rsidRPr="004478D8">
        <w:rPr>
          <w:shd w:val="clear" w:color="auto" w:fill="FFFFFF"/>
        </w:rPr>
        <w:t xml:space="preserve">besąlyginį ir neatšaukiamą </w:t>
      </w:r>
      <w:r w:rsidRPr="00F40EA3">
        <w:rPr>
          <w:shd w:val="clear" w:color="auto" w:fill="FFFFFF"/>
        </w:rPr>
        <w:t>laidavimo draudimą</w:t>
      </w:r>
      <w:r>
        <w:rPr>
          <w:shd w:val="clear" w:color="auto" w:fill="FFFFFF"/>
        </w:rPr>
        <w:t xml:space="preserve">, </w:t>
      </w:r>
      <w:r w:rsidRPr="004478D8">
        <w:rPr>
          <w:shd w:val="clear" w:color="auto" w:fill="FFFFFF"/>
        </w:rPr>
        <w:t>atitinkantį šioje Sutarties dalyje nustatytas sąlygas.</w:t>
      </w:r>
      <w:r w:rsidRPr="00F40EA3">
        <w:rPr>
          <w:rFonts w:eastAsia="Times New Roman"/>
          <w:iCs/>
        </w:rPr>
        <w:t xml:space="preserve"> </w:t>
      </w:r>
      <w:r w:rsidRPr="004478D8">
        <w:rPr>
          <w:iCs/>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Pr>
          <w:iCs/>
          <w:shd w:val="clear" w:color="auto" w:fill="FFFFFF"/>
        </w:rPr>
        <w:t xml:space="preserve">patvirtinančią, </w:t>
      </w:r>
      <w:r w:rsidRPr="004478D8">
        <w:rPr>
          <w:iCs/>
          <w:shd w:val="clear" w:color="auto" w:fill="FFFFFF"/>
        </w:rPr>
        <w:t>kad draudimo įmoka už išduotą laidavimo draudimo raštą yra sumokėta.</w:t>
      </w:r>
      <w:r>
        <w:rPr>
          <w:iCs/>
          <w:shd w:val="clear" w:color="auto" w:fill="FFFFFF"/>
        </w:rPr>
        <w:t xml:space="preserve"> </w:t>
      </w:r>
    </w:p>
    <w:p w14:paraId="51C61EA1" w14:textId="7E77ED3E" w:rsidR="00C73102" w:rsidRDefault="00C73102" w:rsidP="00C73102">
      <w:pPr>
        <w:pStyle w:val="Betarp"/>
        <w:ind w:firstLine="1296"/>
        <w:jc w:val="both"/>
        <w:rPr>
          <w:iCs/>
          <w:shd w:val="clear" w:color="auto" w:fill="FFFFFF"/>
        </w:rPr>
      </w:pPr>
      <w:r>
        <w:rPr>
          <w:iCs/>
          <w:shd w:val="clear" w:color="auto" w:fill="FFFFFF"/>
        </w:rPr>
        <w:t xml:space="preserve">5.2. </w:t>
      </w:r>
      <w:r w:rsidRPr="009A1B37">
        <w:rPr>
          <w:shd w:val="clear" w:color="auto" w:fill="FFFFFF"/>
        </w:rPr>
        <w:t>Sutarties įvykdymo užtikrinimo suma turi būti ne mažesnė negu</w:t>
      </w:r>
      <w:r w:rsidRPr="009A1B37">
        <w:rPr>
          <w:rFonts w:eastAsia="Times New Roman"/>
          <w:iCs/>
        </w:rPr>
        <w:t xml:space="preserve"> 5 proc. nuo Pradinės Sutarties vertės</w:t>
      </w:r>
      <w:r>
        <w:rPr>
          <w:rFonts w:eastAsia="Times New Roman"/>
          <w:iCs/>
        </w:rPr>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2.</w:t>
      </w:r>
      <w:r w:rsidRPr="004C035F">
        <w:rPr>
          <w:shd w:val="clear" w:color="auto" w:fill="FFFFFF"/>
        </w:rPr>
        <w:t xml:space="preserve"> punkte</w:t>
      </w:r>
      <w:r w:rsidRPr="009A1B37">
        <w:rPr>
          <w:rFonts w:eastAsia="Times New Roman"/>
          <w:iCs/>
        </w:rPr>
        <w:t>.</w:t>
      </w:r>
    </w:p>
    <w:p w14:paraId="3891F409" w14:textId="77777777" w:rsidR="00C73102" w:rsidRPr="002F5F9A" w:rsidRDefault="00C73102" w:rsidP="00C73102">
      <w:pPr>
        <w:pStyle w:val="Betarp"/>
        <w:ind w:firstLine="1296"/>
        <w:jc w:val="both"/>
        <w:rPr>
          <w:rFonts w:eastAsia="Times New Roman"/>
          <w:iCs/>
          <w:strike/>
        </w:rPr>
      </w:pPr>
      <w:r>
        <w:rPr>
          <w:iCs/>
          <w:shd w:val="clear" w:color="auto" w:fill="FFFFFF"/>
        </w:rPr>
        <w:t xml:space="preserve">5.3. </w:t>
      </w:r>
      <w:r w:rsidRPr="00F40EA3">
        <w:rPr>
          <w:rFonts w:eastAsia="Times New Roman"/>
          <w:iCs/>
        </w:rPr>
        <w:t xml:space="preserve">Sutartis įsigalioja Rangovui laiku pateikus tinkamą Sutarties įvykdymo užtikrinimą. </w:t>
      </w:r>
      <w:r w:rsidRPr="005410D9">
        <w:rPr>
          <w:rFonts w:eastAsia="Times New Roman"/>
          <w:iCs/>
        </w:rPr>
        <w:t xml:space="preserve">Laiku nepateikus pirkimo dokumentuose nustatyto Sutarties įvykdymo užtikrinimo, ir nepateikus motyvuoto prašymo terminą pratęsti, bus laikoma, kad Rangovas atsisakė sudaryti sutartį. </w:t>
      </w:r>
    </w:p>
    <w:p w14:paraId="524BC62D" w14:textId="77777777" w:rsidR="00C73102" w:rsidRPr="000C2873" w:rsidRDefault="00C73102" w:rsidP="005B4B98">
      <w:pPr>
        <w:pStyle w:val="Betarp"/>
        <w:ind w:firstLine="1296"/>
        <w:jc w:val="both"/>
        <w:rPr>
          <w:rFonts w:eastAsia="Times New Roman"/>
          <w:iCs/>
        </w:rPr>
      </w:pPr>
      <w:r w:rsidRPr="000C2873">
        <w:rPr>
          <w:rFonts w:eastAsia="Times New Roman"/>
          <w:iCs/>
        </w:rPr>
        <w:t>5.</w:t>
      </w:r>
      <w:r>
        <w:rPr>
          <w:rFonts w:eastAsia="Times New Roman"/>
          <w:iCs/>
        </w:rPr>
        <w:t>4</w:t>
      </w:r>
      <w:r w:rsidRPr="000C2873">
        <w:rPr>
          <w:rFonts w:eastAsia="Times New Roman"/>
          <w:iCs/>
        </w:rPr>
        <w:t xml:space="preserve">. Sutarties įvykdymo užtikrinimas turi įsigalioti ne vėliau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3FFE7C12" w14:textId="77777777" w:rsidR="00C73102" w:rsidRPr="00F40EA3" w:rsidRDefault="00C73102" w:rsidP="00C73102">
      <w:pPr>
        <w:pStyle w:val="Betarp"/>
        <w:ind w:firstLine="1296"/>
        <w:jc w:val="both"/>
        <w:rPr>
          <w:rFonts w:eastAsia="Arial Unicode MS"/>
          <w:bdr w:val="nil"/>
        </w:rPr>
      </w:pPr>
      <w:r w:rsidRPr="00F40EA3">
        <w:rPr>
          <w:rFonts w:eastAsia="Times New Roman"/>
          <w:iCs/>
        </w:rPr>
        <w:t>5.</w:t>
      </w:r>
      <w:r>
        <w:rPr>
          <w:rFonts w:eastAsia="Times New Roman"/>
          <w:iCs/>
        </w:rPr>
        <w:t>5</w:t>
      </w:r>
      <w:r w:rsidRPr="00F40EA3">
        <w:rPr>
          <w:rFonts w:eastAsia="Times New Roman"/>
          <w:iCs/>
        </w:rPr>
        <w:t xml:space="preserve">. </w:t>
      </w:r>
      <w:r w:rsidRPr="00F40EA3">
        <w:rPr>
          <w:rFonts w:eastAsia="Arial Unicode MS"/>
          <w:bdr w:val="nil"/>
        </w:rPr>
        <w:t>Sutarties įvykdymo užtikrinimu garantuojama ar laiduojama, kad Užsakovui bus sumokėta nustatyta pinigų suma ar atsakyta už Rangovo prievoles dėl to, kad Rangovas neįvykdė įsipareigojimų pagal Sutartį ar vykdė juos netinkamai.</w:t>
      </w:r>
    </w:p>
    <w:p w14:paraId="20EAA292" w14:textId="77777777" w:rsidR="00C73102" w:rsidRPr="00C96170" w:rsidRDefault="00C73102" w:rsidP="00C73102">
      <w:pPr>
        <w:pStyle w:val="Betarp"/>
        <w:ind w:firstLine="1296"/>
        <w:jc w:val="both"/>
      </w:pPr>
      <w:r w:rsidRPr="009A1B37">
        <w:rPr>
          <w:rFonts w:eastAsia="Times New Roman"/>
          <w:iCs/>
        </w:rPr>
        <w:t>5.</w:t>
      </w:r>
      <w:r>
        <w:rPr>
          <w:rFonts w:eastAsia="Times New Roman"/>
          <w:iCs/>
        </w:rPr>
        <w:t>6</w:t>
      </w:r>
      <w:r w:rsidRPr="009A1B37">
        <w:rPr>
          <w:rFonts w:eastAsia="Times New Roman"/>
          <w:iCs/>
        </w:rPr>
        <w:t>.</w:t>
      </w:r>
      <w:r w:rsidRPr="009A1B37">
        <w:t xml:space="preserve"> Jei Sutarties vykdymo metu užtikrinimą išdavęs juridinis asmuo negali įvykdyti savo įsipareigojimų, Užsakovas raštu turi pareikalauti Rangovo per 10 </w:t>
      </w:r>
      <w:r>
        <w:t xml:space="preserve">darbo </w:t>
      </w:r>
      <w:r w:rsidRPr="009A1B37">
        <w:t>dienų pateikti naują Sutarties įvykdymo užtikrinim</w:t>
      </w:r>
      <w:r>
        <w:t xml:space="preserve">o </w:t>
      </w:r>
      <w:r w:rsidRPr="002049E4">
        <w:rPr>
          <w:color w:val="000000"/>
        </w:rPr>
        <w:t>dokumentą tomis pačiomis sąlygomis kaip ir ankstesnysis</w:t>
      </w:r>
      <w:r w:rsidRPr="009A1B37">
        <w:t>.</w:t>
      </w:r>
      <w:r>
        <w:t xml:space="preserve"> </w:t>
      </w:r>
      <w:r w:rsidRPr="00C96170">
        <w:t xml:space="preserve">Jei Rangovas nurodytu atveju nepasirūpina Sutarties įvykdymo užtikrinimu, jam tenka prievolė atlyginti užtikrinimo sumą Užsakovui Sutarties neįvykdymo (nutraukimo dėl Rangovo kaltės) atveju. </w:t>
      </w:r>
    </w:p>
    <w:p w14:paraId="646B8152" w14:textId="77777777" w:rsidR="00C73102" w:rsidRPr="009A1B37" w:rsidRDefault="00C73102" w:rsidP="00C73102">
      <w:pPr>
        <w:pStyle w:val="Betarp"/>
        <w:ind w:firstLine="1296"/>
        <w:jc w:val="both"/>
      </w:pPr>
      <w:r w:rsidRPr="009A1B37">
        <w:lastRenderedPageBreak/>
        <w:t>5.</w:t>
      </w:r>
      <w:r>
        <w:t>7</w:t>
      </w:r>
      <w:r w:rsidRPr="009A1B37">
        <w:t xml:space="preserve">. Jei Užsakovas pasinaudoja Sutarties įvykdymo užtikrinimu, Rangovas, siekdamas toliau vykdyti Sutarties įsipareigojimus, privalo per 10 dienų pateikti Užsakovui naują Sutarties sąlygų įvykdymo garantiją (laidavimą) ne mažesnei kaip </w:t>
      </w:r>
      <w:r w:rsidRPr="005410D9">
        <w:t>Sutarties 5.2 punkte</w:t>
      </w:r>
      <w:r w:rsidRPr="009A1B37">
        <w:t xml:space="preserve"> nurodytai sumai.</w:t>
      </w:r>
    </w:p>
    <w:p w14:paraId="0B4D0F2B" w14:textId="77777777" w:rsidR="00C73102" w:rsidRPr="009A1B37" w:rsidRDefault="00C73102" w:rsidP="00C73102">
      <w:pPr>
        <w:pStyle w:val="Betarp"/>
        <w:ind w:firstLine="1296"/>
        <w:jc w:val="both"/>
      </w:pPr>
      <w:r w:rsidRPr="009A1B37">
        <w:t>5.</w:t>
      </w:r>
      <w:r>
        <w:t>8</w:t>
      </w:r>
      <w:r w:rsidRPr="009A1B37">
        <w:t xml:space="preserve">. </w:t>
      </w:r>
      <w:r>
        <w:t>P</w:t>
      </w:r>
      <w:r w:rsidRPr="009A1B37">
        <w:t xml:space="preserve">agal Sutarties įvykdymo užtikrinimą </w:t>
      </w:r>
      <w:r>
        <w:t>r</w:t>
      </w:r>
      <w:r w:rsidRPr="009A1B37">
        <w:t xml:space="preserve">eikalaujama </w:t>
      </w:r>
      <w:r>
        <w:t xml:space="preserve">sumokėti </w:t>
      </w:r>
      <w:r w:rsidRPr="009A1B37">
        <w:t>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264B9913" w14:textId="690F5785" w:rsidR="00C73102" w:rsidRPr="004C035F" w:rsidRDefault="00C73102" w:rsidP="00C73102">
      <w:pPr>
        <w:pStyle w:val="Betarp"/>
        <w:ind w:firstLine="1296"/>
        <w:jc w:val="both"/>
      </w:pPr>
      <w:r>
        <w:t xml:space="preserve">5.9. </w:t>
      </w:r>
      <w:r w:rsidRPr="004C035F">
        <w:t xml:space="preserve">Siekdamas užtikrinti Sutarties įvykdymą, </w:t>
      </w:r>
      <w:r>
        <w:t>Rangovas</w:t>
      </w:r>
      <w:r w:rsidRPr="004C035F">
        <w:t xml:space="preserve"> per </w:t>
      </w:r>
      <w:r w:rsidRPr="004C035F">
        <w:rPr>
          <w:shd w:val="clear" w:color="auto" w:fill="FFFFFF"/>
        </w:rPr>
        <w:t xml:space="preserve">10 (dešimt) </w:t>
      </w:r>
      <w:r>
        <w:rPr>
          <w:shd w:val="clear" w:color="auto" w:fill="FFFFFF"/>
        </w:rPr>
        <w:t>kalendorinių</w:t>
      </w:r>
      <w:r w:rsidRPr="004C035F">
        <w:rPr>
          <w:shd w:val="clear" w:color="auto" w:fill="FFFFFF"/>
        </w:rPr>
        <w:t xml:space="preserve"> dienų</w:t>
      </w:r>
      <w:r w:rsidRPr="004C035F">
        <w:t xml:space="preserve"> nuo Sutarties pasirašymo, </w:t>
      </w:r>
      <w:r w:rsidRPr="004C035F">
        <w:rPr>
          <w:u w:val="single"/>
        </w:rPr>
        <w:t>vietoje Sutarties įvykdymo užtikrinimo dokumento</w:t>
      </w:r>
      <w:r w:rsidRPr="004C035F">
        <w:t xml:space="preserve"> gali į </w:t>
      </w:r>
      <w:r>
        <w:t>Užsakovo</w:t>
      </w:r>
      <w:r w:rsidRPr="004C035F">
        <w:t xml:space="preserve"> sąskaitą LT454010042900510644 pervesti sumą, ne mažesnę nei 5 (penki) procentai </w:t>
      </w:r>
      <w:r w:rsidRPr="004C035F">
        <w:rPr>
          <w:shd w:val="clear" w:color="auto" w:fill="FFFFFF"/>
        </w:rPr>
        <w:t>nuo Pradinės Sutarties vertės,</w:t>
      </w:r>
      <w:r w:rsidRPr="004C035F">
        <w:t xml:space="preserve"> </w:t>
      </w:r>
      <w:r w:rsidRPr="004C035F">
        <w:rPr>
          <w:shd w:val="clear" w:color="auto" w:fill="FFFFFF"/>
        </w:rPr>
        <w:t xml:space="preserve">nurodytos </w:t>
      </w:r>
      <w:r>
        <w:t>Sutarties</w:t>
      </w:r>
      <w:r w:rsidRPr="004C035F">
        <w:t xml:space="preserve"> </w:t>
      </w:r>
      <w:r>
        <w:rPr>
          <w:shd w:val="clear" w:color="auto" w:fill="FFFFFF"/>
        </w:rPr>
        <w:t>3</w:t>
      </w:r>
      <w:r w:rsidRPr="004C035F">
        <w:rPr>
          <w:shd w:val="clear" w:color="auto" w:fill="FFFFFF"/>
        </w:rPr>
        <w:t>.</w:t>
      </w:r>
      <w:r>
        <w:rPr>
          <w:shd w:val="clear" w:color="auto" w:fill="FFFFFF"/>
        </w:rPr>
        <w:t>1.</w:t>
      </w:r>
      <w:r w:rsidRPr="004C035F">
        <w:rPr>
          <w:shd w:val="clear" w:color="auto" w:fill="FFFFFF"/>
        </w:rPr>
        <w:t xml:space="preserve"> punkte</w:t>
      </w:r>
      <w:r w:rsidRPr="004C035F">
        <w:t xml:space="preserve">. Ši suma per 5 (penkias) darbo dienas yra grąžinama </w:t>
      </w:r>
      <w:r>
        <w:rPr>
          <w:iCs/>
          <w:shd w:val="clear" w:color="auto" w:fill="FFFFFF"/>
        </w:rPr>
        <w:t>Rangovui</w:t>
      </w:r>
      <w:r w:rsidRPr="004C035F">
        <w:t xml:space="preserve"> įvykdžius visus Sutartyje numatytus įsipareigojimus arba jei Sutarties įvykdymo užtikrinimas tapo nebereikalingas dėl kitų priežasčių. </w:t>
      </w:r>
      <w:r>
        <w:rPr>
          <w:iCs/>
          <w:shd w:val="clear" w:color="auto" w:fill="FFFFFF"/>
        </w:rPr>
        <w:t>Rangovui</w:t>
      </w:r>
      <w:r w:rsidRPr="004C035F">
        <w:t xml:space="preserve"> neįvykdžius savo sutartinių įsipareigojimų ar Sutartį nutraukus dėl </w:t>
      </w:r>
      <w:r>
        <w:rPr>
          <w:iCs/>
          <w:shd w:val="clear" w:color="auto" w:fill="FFFFFF"/>
        </w:rPr>
        <w:t>Rangovo</w:t>
      </w:r>
      <w:r w:rsidRPr="004C035F">
        <w:t xml:space="preserve"> kaltės, visa šiame punkte nurodyta į </w:t>
      </w:r>
      <w:r>
        <w:t>Užsakovo</w:t>
      </w:r>
      <w:r w:rsidRPr="004C035F">
        <w:t xml:space="preserve"> sąskaitą pervesta suma yra negrąžinama.</w:t>
      </w:r>
    </w:p>
    <w:p w14:paraId="0C9F9EEC" w14:textId="3C810080" w:rsidR="00C73102" w:rsidRDefault="00C73102" w:rsidP="00120A1F">
      <w:pPr>
        <w:spacing w:after="0" w:line="240" w:lineRule="auto"/>
        <w:jc w:val="both"/>
        <w:rPr>
          <w:rFonts w:ascii="Times New Roman" w:eastAsia="Calibri" w:hAnsi="Times New Roman" w:cs="Times New Roman"/>
          <w:sz w:val="16"/>
          <w:szCs w:val="16"/>
        </w:rPr>
      </w:pPr>
    </w:p>
    <w:p w14:paraId="3BFD00C6" w14:textId="77777777" w:rsidR="003D6E10" w:rsidRDefault="003D6E10" w:rsidP="00120A1F">
      <w:pPr>
        <w:spacing w:after="0" w:line="240" w:lineRule="auto"/>
        <w:jc w:val="both"/>
        <w:rPr>
          <w:rFonts w:ascii="Times New Roman" w:eastAsia="Calibri" w:hAnsi="Times New Roman" w:cs="Times New Roman"/>
          <w:sz w:val="16"/>
          <w:szCs w:val="16"/>
        </w:rPr>
      </w:pPr>
    </w:p>
    <w:bookmarkEnd w:id="2"/>
    <w:p w14:paraId="5C2AE137" w14:textId="33CCB3B4" w:rsidR="00F515FF" w:rsidRDefault="005858A6" w:rsidP="005B4B98">
      <w:pPr>
        <w:tabs>
          <w:tab w:val="left" w:pos="5484"/>
        </w:tabs>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w:t>
      </w:r>
      <w:r w:rsidR="00460FAD">
        <w:rPr>
          <w:rFonts w:ascii="Times New Roman" w:eastAsia="Calibri" w:hAnsi="Times New Roman" w:cs="Times New Roman"/>
          <w:b/>
          <w:bCs/>
          <w:sz w:val="24"/>
          <w:szCs w:val="24"/>
          <w:lang w:eastAsia="lt-LT"/>
        </w:rPr>
        <w:t>I</w:t>
      </w:r>
      <w:r w:rsidR="00F515FF">
        <w:rPr>
          <w:rFonts w:ascii="Times New Roman" w:eastAsia="Calibri" w:hAnsi="Times New Roman" w:cs="Times New Roman"/>
          <w:b/>
          <w:bCs/>
          <w:sz w:val="24"/>
          <w:szCs w:val="24"/>
          <w:lang w:eastAsia="lt-LT"/>
        </w:rPr>
        <w:t xml:space="preserve"> SKYRIUS</w:t>
      </w:r>
    </w:p>
    <w:p w14:paraId="28487F50" w14:textId="4F16C267" w:rsidR="005858A6"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372CC43B" w14:textId="77777777" w:rsidR="005B4B98" w:rsidRPr="0005609D" w:rsidRDefault="005B4B98" w:rsidP="005858A6">
      <w:pPr>
        <w:spacing w:after="0" w:line="240" w:lineRule="auto"/>
        <w:jc w:val="center"/>
        <w:rPr>
          <w:rFonts w:ascii="Times New Roman" w:eastAsia="Calibri" w:hAnsi="Times New Roman" w:cs="Times New Roman"/>
          <w:b/>
          <w:bCs/>
          <w:sz w:val="24"/>
          <w:szCs w:val="24"/>
          <w:lang w:eastAsia="lt-LT"/>
        </w:rPr>
      </w:pP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24456FFF" w:rsidR="005858A6" w:rsidRPr="0005609D" w:rsidRDefault="00460FAD"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75F2208E" w14:textId="1C559598"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.1.1. kontroliuoti ir prižiūrėti ar Darbų atlikimo eiga, atitinka Sutaries sąlygas;</w:t>
      </w:r>
    </w:p>
    <w:p w14:paraId="64D7E35E" w14:textId="5695D399"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.1.2. raštu reikalauti šalinti defektus, nepriimti nekokybiškai atliktų Darbų ir nemokėti už netinkamai atliktą Darbą iki nustatytų Darbų defektų pašalinimo arba pašalinti trūkumus trečiųjų asmenų pagalba Rangovo sąskaita;</w:t>
      </w:r>
    </w:p>
    <w:p w14:paraId="493A69AF" w14:textId="4F93AE6D" w:rsidR="00F252C1" w:rsidRPr="006E1FAB" w:rsidRDefault="00460FAD"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.1.3. reikalauti, kad Rangovas savo sąskaita pašalintų atliktų Darbų defektus, atsiradusius per garantinį laikotarpį;</w:t>
      </w:r>
    </w:p>
    <w:p w14:paraId="60F544ED" w14:textId="2034D32D" w:rsidR="00F252C1" w:rsidRPr="006E1FAB" w:rsidRDefault="00460FAD" w:rsidP="00F252C1">
      <w:pPr>
        <w:suppressAutoHyphen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noProof/>
          <w:sz w:val="24"/>
          <w:szCs w:val="24"/>
        </w:rPr>
        <w:t>6</w:t>
      </w:r>
      <w:r w:rsidR="00F252C1" w:rsidRPr="006E1FAB">
        <w:rPr>
          <w:rFonts w:ascii="Times New Roman" w:hAnsi="Times New Roman" w:cs="Times New Roman"/>
          <w:noProof/>
          <w:sz w:val="24"/>
          <w:szCs w:val="24"/>
        </w:rPr>
        <w:t>.1.4.</w:t>
      </w:r>
      <w:r w:rsidR="00F252C1" w:rsidRPr="006E1FAB">
        <w:rPr>
          <w:rFonts w:ascii="Times New Roman" w:eastAsia="Times New Roman" w:hAnsi="Times New Roman" w:cs="Times New Roman"/>
          <w:sz w:val="24"/>
          <w:szCs w:val="24"/>
        </w:rPr>
        <w:t xml:space="preserve"> sulaikyti mokėjimus už atliktus Darbus, jeigu dėl Rangovo kaltės nepašalinti anksčiau nurodyti atliktu Darbų trūkumai ar defektai.</w:t>
      </w:r>
    </w:p>
    <w:p w14:paraId="0E0667E5" w14:textId="0F732C94" w:rsidR="005858A6" w:rsidRPr="006E1FAB" w:rsidRDefault="00460FAD"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858A6" w:rsidRPr="006E1FAB">
        <w:rPr>
          <w:rFonts w:ascii="Times New Roman" w:eastAsia="Times New Roman" w:hAnsi="Times New Roman" w:cs="Times New Roman"/>
          <w:sz w:val="24"/>
          <w:szCs w:val="24"/>
        </w:rPr>
        <w:t>.1.</w:t>
      </w:r>
      <w:r w:rsidR="000C7177" w:rsidRPr="006E1FAB">
        <w:rPr>
          <w:rFonts w:ascii="Times New Roman" w:eastAsia="Times New Roman" w:hAnsi="Times New Roman" w:cs="Times New Roman"/>
          <w:sz w:val="24"/>
          <w:szCs w:val="24"/>
        </w:rPr>
        <w:t>5.</w:t>
      </w:r>
      <w:r w:rsidR="005858A6" w:rsidRPr="006E1FAB">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3224D67"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6</w:t>
      </w:r>
      <w:r w:rsidR="005858A6" w:rsidRPr="0005609D">
        <w:rPr>
          <w:rFonts w:ascii="Times New Roman" w:eastAsia="Calibri" w:hAnsi="Times New Roman" w:cs="Times New Roman"/>
          <w:b/>
          <w:sz w:val="24"/>
          <w:szCs w:val="24"/>
          <w:lang w:eastAsia="lt-LT"/>
        </w:rPr>
        <w:t>.2. Užsakovas įsipareigoja:</w:t>
      </w:r>
    </w:p>
    <w:p w14:paraId="6E060BBB" w14:textId="7E82A31E"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6BB36643" w:rsidR="00137A6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766B092D" w:rsidR="005858A6" w:rsidRPr="0005609D" w:rsidRDefault="00460FAD"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137A66" w:rsidRPr="0005609D">
        <w:rPr>
          <w:rFonts w:ascii="Times New Roman" w:eastAsia="Calibri" w:hAnsi="Times New Roman" w:cs="Times New Roman"/>
          <w:bCs/>
          <w:sz w:val="24"/>
          <w:szCs w:val="24"/>
          <w:lang w:eastAsia="lt-LT"/>
        </w:rPr>
        <w:t xml:space="preserve">.2.3. </w:t>
      </w:r>
      <w:r w:rsidR="00137A66"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35EB3EAA"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6C9C5719"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04C81F35" w:rsidR="005858A6" w:rsidRPr="0005609D" w:rsidRDefault="00F916DC"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220F6D9A" w:rsidR="005858A6" w:rsidRPr="0005609D" w:rsidRDefault="00F916DC"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6</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30C74B2D" w14:textId="479B0416"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.3.1. naudotis Lietuvos Respublikos statybos įstatymo, Lietuvos Respublikos melioracijos įstatymo ir kituose Lietuvos Respublikos teisės aktuose numatytomis Rangovo teisėmis;</w:t>
      </w:r>
    </w:p>
    <w:p w14:paraId="689BD5FC" w14:textId="7C8E4DE9"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.3.2. gauti iš Užsakovo dokumentus, reikalingus Sutartyje numatytiems įsipareigojimams vykdyti;</w:t>
      </w:r>
    </w:p>
    <w:p w14:paraId="3D6D202E" w14:textId="634FAB52" w:rsidR="00F252C1" w:rsidRPr="009100CC" w:rsidRDefault="005D22E8" w:rsidP="00F252C1">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t>6</w:t>
      </w:r>
      <w:r w:rsidR="00F252C1" w:rsidRPr="009100CC">
        <w:rPr>
          <w:rFonts w:ascii="Times New Roman" w:hAnsi="Times New Roman" w:cs="Times New Roman"/>
          <w:noProof/>
          <w:sz w:val="24"/>
          <w:szCs w:val="24"/>
        </w:rPr>
        <w:t>.3.3. laiku gauti apmokėjimą už tinkamai atliktus Darbus, pagal Sutarties sąlygas;</w:t>
      </w:r>
    </w:p>
    <w:p w14:paraId="003582ED" w14:textId="77777777" w:rsidR="004B662C" w:rsidRDefault="004B662C" w:rsidP="005858A6">
      <w:pPr>
        <w:spacing w:after="0" w:line="240" w:lineRule="auto"/>
        <w:ind w:firstLine="709"/>
        <w:jc w:val="both"/>
        <w:rPr>
          <w:rFonts w:ascii="Times New Roman" w:eastAsia="Calibri" w:hAnsi="Times New Roman" w:cs="Times New Roman"/>
          <w:b/>
          <w:color w:val="FF0000"/>
          <w:sz w:val="24"/>
          <w:szCs w:val="24"/>
          <w:lang w:eastAsia="lt-LT"/>
        </w:rPr>
      </w:pPr>
    </w:p>
    <w:p w14:paraId="4F9DB77C" w14:textId="6AD81F4B" w:rsidR="005858A6" w:rsidRPr="009755EB" w:rsidRDefault="005D22E8" w:rsidP="005858A6">
      <w:pPr>
        <w:spacing w:after="0" w:line="240" w:lineRule="auto"/>
        <w:ind w:firstLine="709"/>
        <w:jc w:val="both"/>
        <w:rPr>
          <w:rFonts w:ascii="Times New Roman" w:eastAsia="Calibri" w:hAnsi="Times New Roman" w:cs="Times New Roman"/>
          <w:sz w:val="24"/>
          <w:szCs w:val="24"/>
          <w:lang w:eastAsia="lt-LT"/>
        </w:rPr>
      </w:pPr>
      <w:r w:rsidRPr="009755EB">
        <w:rPr>
          <w:rFonts w:ascii="Times New Roman" w:eastAsia="Calibri" w:hAnsi="Times New Roman" w:cs="Times New Roman"/>
          <w:b/>
          <w:sz w:val="24"/>
          <w:szCs w:val="24"/>
          <w:lang w:eastAsia="lt-LT"/>
        </w:rPr>
        <w:lastRenderedPageBreak/>
        <w:t>6</w:t>
      </w:r>
      <w:r w:rsidR="005858A6" w:rsidRPr="009755EB">
        <w:rPr>
          <w:rFonts w:ascii="Times New Roman" w:eastAsia="Calibri" w:hAnsi="Times New Roman" w:cs="Times New Roman"/>
          <w:b/>
          <w:sz w:val="24"/>
          <w:szCs w:val="24"/>
          <w:lang w:eastAsia="lt-LT"/>
        </w:rPr>
        <w:t>.4. Rangovas įsipareigoja</w:t>
      </w:r>
      <w:r w:rsidR="005858A6" w:rsidRPr="009755EB">
        <w:rPr>
          <w:rFonts w:ascii="Times New Roman" w:eastAsia="Calibri" w:hAnsi="Times New Roman" w:cs="Times New Roman"/>
          <w:sz w:val="24"/>
          <w:szCs w:val="24"/>
          <w:lang w:eastAsia="lt-LT"/>
        </w:rPr>
        <w:t>:</w:t>
      </w:r>
    </w:p>
    <w:p w14:paraId="6E18CF93" w14:textId="633B8AF1" w:rsidR="007877E5" w:rsidRPr="009755EB" w:rsidRDefault="005D22E8" w:rsidP="005858A6">
      <w:pPr>
        <w:spacing w:after="0" w:line="240" w:lineRule="auto"/>
        <w:ind w:firstLine="709"/>
        <w:jc w:val="both"/>
        <w:rPr>
          <w:rFonts w:ascii="Times New Roman" w:eastAsia="Calibri" w:hAnsi="Times New Roman" w:cs="Times New Roman"/>
          <w:sz w:val="24"/>
          <w:szCs w:val="24"/>
          <w:lang w:eastAsia="lt-LT"/>
        </w:rPr>
      </w:pPr>
      <w:r w:rsidRPr="009755EB">
        <w:rPr>
          <w:rFonts w:ascii="Times New Roman" w:eastAsia="Calibri" w:hAnsi="Times New Roman" w:cs="Times New Roman"/>
          <w:sz w:val="24"/>
          <w:szCs w:val="24"/>
          <w:lang w:eastAsia="lt-LT"/>
        </w:rPr>
        <w:t>6</w:t>
      </w:r>
      <w:r w:rsidR="007877E5" w:rsidRPr="009755EB">
        <w:rPr>
          <w:rFonts w:ascii="Times New Roman" w:eastAsia="Calibri" w:hAnsi="Times New Roman" w:cs="Times New Roman"/>
          <w:sz w:val="24"/>
          <w:szCs w:val="24"/>
          <w:lang w:eastAsia="lt-LT"/>
        </w:rPr>
        <w:t>.4.1.</w:t>
      </w:r>
      <w:r w:rsidR="007877E5" w:rsidRPr="009755EB">
        <w:rPr>
          <w:rFonts w:ascii="Times New Roman" w:eastAsia="Calibri" w:hAnsi="Times New Roman" w:cs="Times New Roman"/>
          <w:b/>
          <w:sz w:val="24"/>
          <w:szCs w:val="24"/>
          <w:lang w:eastAsia="lt-LT"/>
        </w:rPr>
        <w:t xml:space="preserve"> per 10 (dešimt) darbo dienų</w:t>
      </w:r>
      <w:r w:rsidR="007877E5" w:rsidRPr="009755EB">
        <w:rPr>
          <w:rFonts w:ascii="Times New Roman" w:eastAsia="Calibri" w:hAnsi="Times New Roman" w:cs="Times New Roman"/>
          <w:sz w:val="24"/>
          <w:szCs w:val="24"/>
          <w:lang w:eastAsia="lt-LT"/>
        </w:rPr>
        <w:t xml:space="preserve"> nuo Sutarties įsigaliojimo pateikti užpildytas Lokalines sąmatas 2 skaitmenų po kablelio tikslumu. </w:t>
      </w:r>
      <w:r w:rsidR="007877E5" w:rsidRPr="009755EB">
        <w:rPr>
          <w:rFonts w:ascii="Times New Roman" w:eastAsia="Calibri" w:hAnsi="Times New Roman" w:cs="Times New Roman"/>
          <w:bCs/>
          <w:sz w:val="24"/>
          <w:szCs w:val="24"/>
          <w:lang w:eastAsia="lt-LT"/>
        </w:rPr>
        <w:t>Lokalines sąmatas suderina ir patvirtina Sutarties Šalių įgalioti atstovai;</w:t>
      </w:r>
    </w:p>
    <w:p w14:paraId="11EEBFF9" w14:textId="55BBCE36" w:rsidR="009100CC" w:rsidRPr="009755EB" w:rsidRDefault="005D22E8" w:rsidP="009100CC">
      <w:pPr>
        <w:pStyle w:val="Betarp"/>
        <w:ind w:firstLine="709"/>
        <w:rPr>
          <w:b/>
        </w:rPr>
      </w:pPr>
      <w:r w:rsidRPr="009755EB">
        <w:rPr>
          <w:b/>
          <w:lang w:eastAsia="ar-SA"/>
        </w:rPr>
        <w:t>6</w:t>
      </w:r>
      <w:r w:rsidR="009100CC" w:rsidRPr="009755EB">
        <w:rPr>
          <w:b/>
          <w:lang w:eastAsia="ar-SA"/>
        </w:rPr>
        <w:t>.4.2.</w:t>
      </w:r>
      <w:r w:rsidR="009100CC" w:rsidRPr="009755EB">
        <w:rPr>
          <w:b/>
        </w:rPr>
        <w:t xml:space="preserve"> </w:t>
      </w:r>
      <w:r w:rsidR="009A64E5" w:rsidRPr="009755EB">
        <w:rPr>
          <w:rFonts w:eastAsia="Times New Roman"/>
          <w:szCs w:val="24"/>
        </w:rPr>
        <w:t>Sutartyje numatytų darbų tiekėjas privalo atlikti ne mažiau kaip 50 proc. iki 2025 m. rugsėjo 20 d</w:t>
      </w:r>
      <w:r w:rsidR="009A64E5" w:rsidRPr="009755EB">
        <w:rPr>
          <w:b/>
        </w:rPr>
        <w:t>.</w:t>
      </w:r>
      <w:r w:rsidR="009100CC" w:rsidRPr="009755EB">
        <w:rPr>
          <w:b/>
        </w:rPr>
        <w:t>;</w:t>
      </w:r>
    </w:p>
    <w:p w14:paraId="718B8BE4" w14:textId="7351914A" w:rsidR="007877E5" w:rsidRPr="007877E5" w:rsidRDefault="005D22E8" w:rsidP="007877E5">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lang w:eastAsia="ar-SA"/>
        </w:rPr>
        <w:t>6</w:t>
      </w:r>
      <w:r w:rsidR="002D641D" w:rsidRPr="007877E5">
        <w:rPr>
          <w:rFonts w:ascii="Times New Roman" w:hAnsi="Times New Roman" w:cs="Times New Roman"/>
          <w:sz w:val="24"/>
          <w:szCs w:val="24"/>
          <w:lang w:eastAsia="ar-SA"/>
        </w:rPr>
        <w:t>.4.</w:t>
      </w:r>
      <w:r w:rsidR="009100CC" w:rsidRPr="007877E5">
        <w:rPr>
          <w:rFonts w:ascii="Times New Roman" w:hAnsi="Times New Roman" w:cs="Times New Roman"/>
          <w:sz w:val="24"/>
          <w:szCs w:val="24"/>
          <w:lang w:eastAsia="ar-SA"/>
        </w:rPr>
        <w:t>3</w:t>
      </w:r>
      <w:r w:rsidR="002D641D" w:rsidRPr="007877E5">
        <w:rPr>
          <w:rFonts w:ascii="Times New Roman" w:hAnsi="Times New Roman" w:cs="Times New Roman"/>
          <w:sz w:val="24"/>
          <w:szCs w:val="24"/>
          <w:lang w:eastAsia="ar-SA"/>
        </w:rPr>
        <w:t>.</w:t>
      </w:r>
      <w:r w:rsidR="007877E5" w:rsidRPr="007877E5">
        <w:rPr>
          <w:rFonts w:ascii="Times New Roman" w:eastAsia="Calibri" w:hAnsi="Times New Roman" w:cs="Times New Roman"/>
          <w:b/>
          <w:sz w:val="24"/>
          <w:szCs w:val="24"/>
          <w:lang w:eastAsia="lt-LT"/>
        </w:rPr>
        <w:t xml:space="preserve"> </w:t>
      </w:r>
      <w:r w:rsidR="007877E5" w:rsidRPr="007877E5">
        <w:rPr>
          <w:rFonts w:ascii="Times New Roman" w:eastAsia="Times New Roman" w:hAnsi="Times New Roman" w:cs="Times New Roman"/>
          <w:sz w:val="24"/>
          <w:szCs w:val="24"/>
          <w:lang w:eastAsia="ar-SA"/>
        </w:rPr>
        <w:t>kartu su Užsakovo atstovu nuvykti apžiūrėti objektus;</w:t>
      </w:r>
    </w:p>
    <w:p w14:paraId="0C438E86" w14:textId="757552A4" w:rsidR="002D641D" w:rsidRDefault="005D22E8" w:rsidP="009100CC">
      <w:pPr>
        <w:pStyle w:val="Betarp"/>
        <w:ind w:firstLine="709"/>
        <w:rPr>
          <w:lang w:eastAsia="ar-SA"/>
        </w:rPr>
      </w:pPr>
      <w:r>
        <w:rPr>
          <w:lang w:eastAsia="ar-SA"/>
        </w:rPr>
        <w:t>6</w:t>
      </w:r>
      <w:r w:rsidR="007877E5">
        <w:rPr>
          <w:lang w:eastAsia="ar-SA"/>
        </w:rPr>
        <w:t>.4.4.</w:t>
      </w:r>
      <w:r w:rsidR="002D641D" w:rsidRPr="0005609D">
        <w:rPr>
          <w:lang w:eastAsia="ar-SA"/>
        </w:rPr>
        <w:t xml:space="preserve"> Darbus atlikti laiku, kokybiškai;</w:t>
      </w:r>
    </w:p>
    <w:p w14:paraId="05875394" w14:textId="0CBB5C7A" w:rsidR="00F252C1" w:rsidRPr="00F252C1" w:rsidRDefault="005D22E8" w:rsidP="009100CC">
      <w:pPr>
        <w:pStyle w:val="Betarp"/>
        <w:ind w:firstLine="709"/>
        <w:rPr>
          <w:noProof/>
        </w:rPr>
      </w:pPr>
      <w:r>
        <w:rPr>
          <w:noProof/>
        </w:rPr>
        <w:t>6</w:t>
      </w:r>
      <w:r w:rsidR="00F252C1" w:rsidRPr="00F252C1">
        <w:rPr>
          <w:noProof/>
        </w:rPr>
        <w:t>.4.</w:t>
      </w:r>
      <w:r w:rsidR="007877E5">
        <w:rPr>
          <w:noProof/>
        </w:rPr>
        <w:t>5</w:t>
      </w:r>
      <w:r w:rsidR="00F252C1" w:rsidRPr="00F252C1">
        <w:rPr>
          <w:noProof/>
        </w:rPr>
        <w:t>. prieš 3 (tris) darbo dienas iki Darbų pradžios įsakymu ar kitu tvarkomuoju dokumentu, paskirti Darbų vadovą;</w:t>
      </w:r>
    </w:p>
    <w:p w14:paraId="339E02C6" w14:textId="0708D404" w:rsidR="00F252C1" w:rsidRPr="00F252C1" w:rsidRDefault="005D22E8" w:rsidP="009100CC">
      <w:pPr>
        <w:pStyle w:val="Betarp"/>
        <w:ind w:firstLine="709"/>
        <w:rPr>
          <w:noProof/>
        </w:rPr>
      </w:pPr>
      <w:r>
        <w:rPr>
          <w:noProof/>
        </w:rPr>
        <w:t>6</w:t>
      </w:r>
      <w:r w:rsidR="00F252C1" w:rsidRPr="00F252C1">
        <w:rPr>
          <w:noProof/>
        </w:rPr>
        <w:t>.4.</w:t>
      </w:r>
      <w:r w:rsidR="007877E5">
        <w:rPr>
          <w:noProof/>
        </w:rPr>
        <w:t>6</w:t>
      </w:r>
      <w:r w:rsidR="00F252C1" w:rsidRPr="00F252C1">
        <w:rPr>
          <w:noProof/>
        </w:rPr>
        <w:t>. atlikti Darbus savo rizika pagal Techninės specifikacijos reikalavimus;</w:t>
      </w:r>
    </w:p>
    <w:p w14:paraId="4FDD2DA3" w14:textId="1D527C8F" w:rsidR="00F252C1" w:rsidRPr="00F252C1" w:rsidRDefault="005D22E8" w:rsidP="009100CC">
      <w:pPr>
        <w:pStyle w:val="Betarp"/>
        <w:ind w:firstLine="709"/>
        <w:rPr>
          <w:noProof/>
        </w:rPr>
      </w:pPr>
      <w:r>
        <w:rPr>
          <w:noProof/>
        </w:rPr>
        <w:t>6</w:t>
      </w:r>
      <w:r w:rsidR="00F252C1" w:rsidRPr="00F252C1">
        <w:rPr>
          <w:noProof/>
        </w:rPr>
        <w:t>.4.</w:t>
      </w:r>
      <w:r w:rsidR="007877E5">
        <w:rPr>
          <w:noProof/>
        </w:rPr>
        <w:t>7</w:t>
      </w:r>
      <w:r w:rsidR="00F252C1" w:rsidRPr="00F252C1">
        <w:rPr>
          <w:noProof/>
        </w:rPr>
        <w:t>. savarankiškai apsirūpinti mechanizmais reikalingais Sutartyje numatytiems Darbams atlikti;</w:t>
      </w:r>
    </w:p>
    <w:p w14:paraId="732C9988" w14:textId="7A5BD65D" w:rsidR="00F252C1" w:rsidRPr="00F252C1" w:rsidRDefault="005D22E8" w:rsidP="009100CC">
      <w:pPr>
        <w:pStyle w:val="Betarp"/>
        <w:ind w:firstLine="709"/>
        <w:rPr>
          <w:noProof/>
        </w:rPr>
      </w:pPr>
      <w:r>
        <w:rPr>
          <w:noProof/>
        </w:rPr>
        <w:t>6</w:t>
      </w:r>
      <w:r w:rsidR="00F252C1" w:rsidRPr="00F252C1">
        <w:rPr>
          <w:noProof/>
        </w:rPr>
        <w:t>.4.</w:t>
      </w:r>
      <w:r w:rsidR="007877E5">
        <w:rPr>
          <w:noProof/>
        </w:rPr>
        <w:t>8</w:t>
      </w:r>
      <w:r w:rsidR="00F252C1" w:rsidRPr="00F252C1">
        <w:rPr>
          <w:noProof/>
        </w:rPr>
        <w:t xml:space="preserve">. garantuoti darbo saugą, aplinkos ekologinę apsaugą; </w:t>
      </w:r>
    </w:p>
    <w:p w14:paraId="110AF603" w14:textId="7D9CD409" w:rsidR="00F252C1" w:rsidRPr="00F252C1" w:rsidRDefault="005D22E8" w:rsidP="009100CC">
      <w:pPr>
        <w:pStyle w:val="Betarp"/>
        <w:ind w:firstLine="709"/>
        <w:rPr>
          <w:noProof/>
        </w:rPr>
      </w:pPr>
      <w:r>
        <w:rPr>
          <w:noProof/>
        </w:rPr>
        <w:t>6</w:t>
      </w:r>
      <w:r w:rsidR="00F252C1" w:rsidRPr="00F252C1">
        <w:rPr>
          <w:noProof/>
        </w:rPr>
        <w:t>.4.</w:t>
      </w:r>
      <w:r w:rsidR="007877E5">
        <w:rPr>
          <w:noProof/>
        </w:rPr>
        <w:t>9</w:t>
      </w:r>
      <w:r w:rsidR="00F252C1" w:rsidRPr="00F252C1">
        <w:rPr>
          <w:noProof/>
        </w:rPr>
        <w:t>. vykdyti visus teisėtus ir neprieštaraujančius Sutarties nuostatoms raštiškus Užsakovo nurodymus;</w:t>
      </w:r>
    </w:p>
    <w:p w14:paraId="30BB15F4" w14:textId="2573D9CE" w:rsidR="00C73102" w:rsidRPr="004F2105" w:rsidRDefault="005D22E8" w:rsidP="00C73102">
      <w:pPr>
        <w:pStyle w:val="Betarp"/>
        <w:ind w:firstLine="709"/>
        <w:jc w:val="both"/>
        <w:rPr>
          <w:b/>
        </w:rPr>
      </w:pPr>
      <w:r w:rsidRPr="004F2105">
        <w:rPr>
          <w:b/>
          <w:noProof/>
        </w:rPr>
        <w:t>6</w:t>
      </w:r>
      <w:r w:rsidR="00F252C1" w:rsidRPr="004F2105">
        <w:rPr>
          <w:b/>
          <w:noProof/>
        </w:rPr>
        <w:t>.4.</w:t>
      </w:r>
      <w:r w:rsidR="007877E5" w:rsidRPr="004F2105">
        <w:rPr>
          <w:b/>
          <w:noProof/>
        </w:rPr>
        <w:t>10</w:t>
      </w:r>
      <w:r w:rsidR="00F252C1" w:rsidRPr="004F2105">
        <w:rPr>
          <w:b/>
          <w:noProof/>
        </w:rPr>
        <w:t>.</w:t>
      </w:r>
      <w:r w:rsidR="00C73102" w:rsidRPr="004F2105">
        <w:rPr>
          <w:b/>
        </w:rPr>
        <w:t xml:space="preserve"> visą Sutarties galiojimo laikotarpį Darbus vykdyti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7B4EA1A" w14:textId="4CD39F68" w:rsidR="00F252C1" w:rsidRPr="00F252C1" w:rsidRDefault="005D22E8" w:rsidP="00C73102">
      <w:pPr>
        <w:pStyle w:val="Betarp"/>
        <w:ind w:firstLine="709"/>
        <w:jc w:val="both"/>
      </w:pPr>
      <w:r>
        <w:rPr>
          <w:noProof/>
        </w:rPr>
        <w:t>6</w:t>
      </w:r>
      <w:r w:rsidR="00F252C1" w:rsidRPr="00F252C1">
        <w:rPr>
          <w:noProof/>
        </w:rPr>
        <w:t>.4.</w:t>
      </w:r>
      <w:r w:rsidR="009100CC">
        <w:rPr>
          <w:noProof/>
        </w:rPr>
        <w:t>1</w:t>
      </w:r>
      <w:r w:rsidR="007877E5">
        <w:rPr>
          <w:noProof/>
        </w:rPr>
        <w:t>1</w:t>
      </w:r>
      <w:r w:rsidR="00F252C1" w:rsidRPr="00F252C1">
        <w:rPr>
          <w:noProof/>
        </w:rPr>
        <w:t xml:space="preserve">. </w:t>
      </w:r>
      <w:r w:rsidR="00F252C1" w:rsidRPr="00F252C1">
        <w:t>užtikrinti, kad Sutartį vykdys tik tokią teisę turintys asmenys, jeigu pirkimo vykdymo metu nebuvo tikrinama Rangovo kvalifikacija dėl teisės verstis atitinkama veikla arba buvo tikrinama ne visa apimtimi;</w:t>
      </w:r>
    </w:p>
    <w:p w14:paraId="2285D511" w14:textId="5F9A0B9C" w:rsidR="00F252C1" w:rsidRPr="00F252C1" w:rsidRDefault="005D22E8" w:rsidP="00C73102">
      <w:pPr>
        <w:pStyle w:val="Betarp"/>
        <w:ind w:firstLine="709"/>
        <w:jc w:val="both"/>
        <w:rPr>
          <w:noProof/>
          <w:color w:val="FF0000"/>
        </w:rPr>
      </w:pPr>
      <w:r>
        <w:rPr>
          <w:noProof/>
        </w:rPr>
        <w:t>6</w:t>
      </w:r>
      <w:r w:rsidR="00F252C1" w:rsidRPr="00F252C1">
        <w:rPr>
          <w:noProof/>
        </w:rPr>
        <w:t>.4.1</w:t>
      </w:r>
      <w:r w:rsidR="007877E5">
        <w:rPr>
          <w:noProof/>
        </w:rPr>
        <w:t>2</w:t>
      </w:r>
      <w:r w:rsidR="00F252C1" w:rsidRPr="00F252C1">
        <w:rPr>
          <w:noProof/>
        </w:rPr>
        <w:t xml:space="preserve">. baigus Sutartyje numatytus Darbus pateikti Užsakovui atliktų Darbų aktus, </w:t>
      </w:r>
      <w:r w:rsidR="00F252C1" w:rsidRPr="00F252C1">
        <w:rPr>
          <w:rFonts w:eastAsia="Times New Roman"/>
        </w:rPr>
        <w:t>Darbų ir išlaidų apmokėjimo pažymas</w:t>
      </w:r>
      <w:r w:rsidR="00F252C1" w:rsidRPr="00F252C1">
        <w:rPr>
          <w:noProof/>
        </w:rPr>
        <w:t xml:space="preserve"> ir PVM sąskaitas – faktūras; </w:t>
      </w:r>
    </w:p>
    <w:p w14:paraId="034BBD0E" w14:textId="585018BE" w:rsidR="00F252C1" w:rsidRPr="009100CC" w:rsidRDefault="005D22E8" w:rsidP="00C73102">
      <w:pPr>
        <w:pStyle w:val="Betarp"/>
        <w:ind w:firstLine="709"/>
        <w:jc w:val="both"/>
        <w:rPr>
          <w:noProof/>
        </w:rPr>
      </w:pPr>
      <w:r>
        <w:rPr>
          <w:noProof/>
        </w:rPr>
        <w:t>6</w:t>
      </w:r>
      <w:r w:rsidR="00F252C1" w:rsidRPr="009100CC">
        <w:rPr>
          <w:noProof/>
        </w:rPr>
        <w:t>.4.1</w:t>
      </w:r>
      <w:r w:rsidR="007877E5">
        <w:rPr>
          <w:noProof/>
        </w:rPr>
        <w:t>3</w:t>
      </w:r>
      <w:r w:rsidR="00F252C1" w:rsidRPr="009100CC">
        <w:rPr>
          <w:noProof/>
        </w:rPr>
        <w:t>. vykdyti kitas, Sutartyje nurodytas prievoles.</w:t>
      </w:r>
    </w:p>
    <w:p w14:paraId="31CE5138" w14:textId="7C874B7D" w:rsidR="009100CC" w:rsidRPr="0005609D" w:rsidRDefault="005D22E8" w:rsidP="00C73102">
      <w:pPr>
        <w:pStyle w:val="Betarp"/>
        <w:ind w:firstLine="709"/>
        <w:jc w:val="both"/>
      </w:pPr>
      <w:r>
        <w:rPr>
          <w:lang w:eastAsia="lt-LT"/>
        </w:rPr>
        <w:t>6</w:t>
      </w:r>
      <w:r w:rsidR="009100CC" w:rsidRPr="0005609D">
        <w:rPr>
          <w:lang w:eastAsia="lt-LT"/>
        </w:rPr>
        <w:t>.4.1</w:t>
      </w:r>
      <w:r w:rsidR="007877E5">
        <w:rPr>
          <w:lang w:eastAsia="lt-LT"/>
        </w:rPr>
        <w:t>4</w:t>
      </w:r>
      <w:r w:rsidR="009100CC" w:rsidRPr="0005609D">
        <w:rPr>
          <w:lang w:eastAsia="lt-LT"/>
        </w:rPr>
        <w:t>. Užsakovui pareikalavus, raštu informuoti Užsakovą apie objekte dirbančius subrangovus;</w:t>
      </w:r>
    </w:p>
    <w:p w14:paraId="530E9B39" w14:textId="46D2C421" w:rsidR="009100CC" w:rsidRPr="0005609D" w:rsidRDefault="005D22E8" w:rsidP="00C73102">
      <w:pPr>
        <w:pStyle w:val="Betarp"/>
        <w:ind w:firstLine="709"/>
        <w:jc w:val="both"/>
      </w:pPr>
      <w:r>
        <w:t>6</w:t>
      </w:r>
      <w:r w:rsidR="009100CC" w:rsidRPr="0005609D">
        <w:t>.4.1</w:t>
      </w:r>
      <w:r w:rsidR="007877E5">
        <w:t>5</w:t>
      </w:r>
      <w:r w:rsidR="009100CC" w:rsidRPr="0005609D">
        <w:t>.</w:t>
      </w:r>
      <w:r w:rsidR="009100CC" w:rsidRPr="0005609D">
        <w:rPr>
          <w:lang w:eastAsia="lt-LT"/>
        </w:rPr>
        <w:t xml:space="preserve"> nedelsiant raštu informuoti Užsakovą apie bet kurias aplinkybes, trukdančias ar galinčias sutrukdyti Rangovui atlikti darbus nustatytais terminais;</w:t>
      </w:r>
    </w:p>
    <w:p w14:paraId="7265B74A" w14:textId="0842AAB0" w:rsidR="009100CC" w:rsidRPr="0005609D" w:rsidRDefault="005D22E8" w:rsidP="00C73102">
      <w:pPr>
        <w:pStyle w:val="Betarp"/>
        <w:ind w:firstLine="709"/>
        <w:jc w:val="both"/>
      </w:pPr>
      <w:r>
        <w:rPr>
          <w:lang w:eastAsia="lt-LT"/>
        </w:rPr>
        <w:t>6</w:t>
      </w:r>
      <w:r w:rsidR="009100CC" w:rsidRPr="0005609D">
        <w:rPr>
          <w:lang w:eastAsia="lt-LT"/>
        </w:rPr>
        <w:t>.4.1</w:t>
      </w:r>
      <w:r w:rsidR="007877E5">
        <w:rPr>
          <w:lang w:eastAsia="lt-LT"/>
        </w:rPr>
        <w:t>6</w:t>
      </w:r>
      <w:r w:rsidR="009100CC" w:rsidRPr="0005609D">
        <w:rPr>
          <w:lang w:eastAsia="lt-LT"/>
        </w:rPr>
        <w:t xml:space="preserve">. </w:t>
      </w:r>
      <w:r w:rsidR="009100CC" w:rsidRPr="0005609D">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009AE9A6"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5D22E8">
        <w:rPr>
          <w:rFonts w:ascii="Times New Roman" w:eastAsia="Times New Roman" w:hAnsi="Times New Roman" w:cs="Times New Roman"/>
          <w:b/>
          <w:bCs/>
          <w:sz w:val="24"/>
          <w:szCs w:val="24"/>
        </w:rPr>
        <w:t>I</w:t>
      </w:r>
      <w:r w:rsidR="00F515FF">
        <w:rPr>
          <w:rFonts w:ascii="Times New Roman" w:eastAsia="Times New Roman" w:hAnsi="Times New Roman" w:cs="Times New Roman"/>
          <w:b/>
          <w:bCs/>
          <w:sz w:val="24"/>
          <w:szCs w:val="24"/>
        </w:rPr>
        <w:t xml:space="preserve"> SKYRIUS</w:t>
      </w:r>
    </w:p>
    <w:p w14:paraId="048C7268" w14:textId="4B70EAF7" w:rsidR="005858A6"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45F2F646" w14:textId="77777777" w:rsidR="005B4B98" w:rsidRPr="0005609D" w:rsidRDefault="005B4B98" w:rsidP="005858A6">
      <w:pPr>
        <w:spacing w:after="0" w:line="240" w:lineRule="auto"/>
        <w:jc w:val="center"/>
        <w:rPr>
          <w:rFonts w:ascii="Times New Roman" w:eastAsia="Times New Roman" w:hAnsi="Times New Roman" w:cs="Times New Roman"/>
          <w:b/>
          <w:bCs/>
          <w:sz w:val="24"/>
          <w:szCs w:val="24"/>
        </w:rPr>
      </w:pP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1AE03A6" w:rsidR="005858A6" w:rsidRPr="0005609D" w:rsidRDefault="005D22E8" w:rsidP="004D562B">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3C352214" w:rsidR="002524CE" w:rsidRPr="0005609D" w:rsidRDefault="005D22E8" w:rsidP="002524CE">
      <w:pPr>
        <w:pStyle w:val="Betarp1"/>
        <w:ind w:firstLine="709"/>
        <w:jc w:val="both"/>
        <w:rPr>
          <w:szCs w:val="24"/>
        </w:rPr>
      </w:pPr>
      <w:r>
        <w:rPr>
          <w:szCs w:val="24"/>
        </w:rPr>
        <w:t>7</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28E89853" w:rsidR="002524CE" w:rsidRPr="0005609D" w:rsidRDefault="005D22E8" w:rsidP="002524C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726EC62F" w:rsidR="002524CE" w:rsidRPr="0005609D" w:rsidRDefault="005D22E8" w:rsidP="002524C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46346A06" w:rsidR="002524CE" w:rsidRPr="0005609D" w:rsidRDefault="005D22E8" w:rsidP="002524CE">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6DD6DF" w:rsidR="004D562B" w:rsidRPr="009755EB" w:rsidRDefault="005D22E8"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4" w:name="_Hlk130893163"/>
      <w:bookmarkStart w:id="5" w:name="_GoBack"/>
      <w:r w:rsidRPr="009755EB">
        <w:rPr>
          <w:rFonts w:ascii="Times New Roman" w:eastAsia="Calibri" w:hAnsi="Times New Roman" w:cs="Times New Roman"/>
          <w:sz w:val="24"/>
          <w:szCs w:val="24"/>
        </w:rPr>
        <w:t>7</w:t>
      </w:r>
      <w:r w:rsidR="005858A6" w:rsidRPr="009755EB">
        <w:rPr>
          <w:rFonts w:ascii="Times New Roman" w:eastAsia="Calibri" w:hAnsi="Times New Roman" w:cs="Times New Roman"/>
          <w:sz w:val="24"/>
          <w:szCs w:val="24"/>
        </w:rPr>
        <w:t>.</w:t>
      </w:r>
      <w:r w:rsidR="0014187D" w:rsidRPr="009755EB">
        <w:rPr>
          <w:rFonts w:ascii="Times New Roman" w:eastAsia="Calibri" w:hAnsi="Times New Roman" w:cs="Times New Roman"/>
          <w:sz w:val="24"/>
          <w:szCs w:val="24"/>
        </w:rPr>
        <w:t>6</w:t>
      </w:r>
      <w:r w:rsidR="005858A6" w:rsidRPr="009755EB">
        <w:rPr>
          <w:rFonts w:ascii="Times New Roman" w:eastAsia="Calibri" w:hAnsi="Times New Roman" w:cs="Times New Roman"/>
          <w:sz w:val="24"/>
          <w:szCs w:val="24"/>
        </w:rPr>
        <w:t>.</w:t>
      </w:r>
      <w:r w:rsidR="005858A6" w:rsidRPr="009755EB">
        <w:rPr>
          <w:rFonts w:ascii="Times New Roman" w:eastAsia="Times New Roman" w:hAnsi="Times New Roman" w:cs="Times New Roman"/>
          <w:sz w:val="24"/>
          <w:szCs w:val="24"/>
          <w:lang w:eastAsia="lt-LT"/>
        </w:rPr>
        <w:t xml:space="preserve"> </w:t>
      </w:r>
      <w:r w:rsidR="004D562B" w:rsidRPr="009755EB">
        <w:rPr>
          <w:rFonts w:ascii="Times New Roman" w:eastAsia="Calibri" w:hAnsi="Times New Roman" w:cs="Times New Roman"/>
          <w:sz w:val="24"/>
          <w:szCs w:val="24"/>
          <w:lang w:eastAsia="lt-LT"/>
        </w:rPr>
        <w:t xml:space="preserve">Už Sutarties </w:t>
      </w:r>
      <w:r w:rsidRPr="009755EB">
        <w:rPr>
          <w:rFonts w:ascii="Times New Roman" w:eastAsia="Calibri" w:hAnsi="Times New Roman" w:cs="Times New Roman"/>
          <w:sz w:val="24"/>
          <w:szCs w:val="24"/>
          <w:lang w:eastAsia="lt-LT"/>
        </w:rPr>
        <w:t>6.</w:t>
      </w:r>
      <w:r w:rsidR="00864EA3" w:rsidRPr="009755EB">
        <w:rPr>
          <w:rFonts w:ascii="Times New Roman" w:eastAsia="Calibri" w:hAnsi="Times New Roman" w:cs="Times New Roman"/>
          <w:sz w:val="24"/>
          <w:szCs w:val="24"/>
          <w:lang w:eastAsia="lt-LT"/>
        </w:rPr>
        <w:t>4.2</w:t>
      </w:r>
      <w:r w:rsidR="004D562B" w:rsidRPr="009755EB">
        <w:rPr>
          <w:rFonts w:ascii="Times New Roman" w:eastAsia="Calibri" w:hAnsi="Times New Roman" w:cs="Times New Roman"/>
          <w:sz w:val="24"/>
          <w:szCs w:val="24"/>
          <w:lang w:eastAsia="lt-LT"/>
        </w:rPr>
        <w:t xml:space="preserve"> papunk</w:t>
      </w:r>
      <w:r w:rsidR="00864EA3" w:rsidRPr="009755EB">
        <w:rPr>
          <w:rFonts w:ascii="Times New Roman" w:eastAsia="Calibri" w:hAnsi="Times New Roman" w:cs="Times New Roman"/>
          <w:sz w:val="24"/>
          <w:szCs w:val="24"/>
          <w:lang w:eastAsia="lt-LT"/>
        </w:rPr>
        <w:t>tyje</w:t>
      </w:r>
      <w:r w:rsidR="004D562B" w:rsidRPr="009755EB">
        <w:rPr>
          <w:rFonts w:ascii="Times New Roman" w:eastAsia="Calibri" w:hAnsi="Times New Roman" w:cs="Times New Roman"/>
          <w:sz w:val="24"/>
          <w:szCs w:val="24"/>
          <w:lang w:eastAsia="lt-LT"/>
        </w:rPr>
        <w:t xml:space="preserve"> nustatytų įsipareigojimų nevykdymą, Rangovas moka </w:t>
      </w:r>
      <w:r w:rsidR="009100CC" w:rsidRPr="009755EB">
        <w:rPr>
          <w:rFonts w:ascii="Times New Roman" w:eastAsia="Calibri" w:hAnsi="Times New Roman" w:cs="Times New Roman"/>
          <w:sz w:val="24"/>
          <w:szCs w:val="24"/>
          <w:lang w:eastAsia="lt-LT"/>
        </w:rPr>
        <w:t xml:space="preserve">2000,00 </w:t>
      </w:r>
      <w:r w:rsidR="004D562B" w:rsidRPr="009755EB">
        <w:rPr>
          <w:rFonts w:ascii="Times New Roman" w:eastAsia="Calibri" w:hAnsi="Times New Roman" w:cs="Times New Roman"/>
          <w:sz w:val="24"/>
          <w:szCs w:val="24"/>
          <w:lang w:eastAsia="lt-LT"/>
        </w:rPr>
        <w:t>(</w:t>
      </w:r>
      <w:r w:rsidR="009100CC" w:rsidRPr="009755EB">
        <w:rPr>
          <w:rFonts w:ascii="Times New Roman" w:eastAsia="Calibri" w:hAnsi="Times New Roman" w:cs="Times New Roman"/>
          <w:sz w:val="24"/>
          <w:szCs w:val="24"/>
          <w:lang w:eastAsia="lt-LT"/>
        </w:rPr>
        <w:t>dviejų tūkstančių</w:t>
      </w:r>
      <w:r w:rsidR="004D562B" w:rsidRPr="009755EB">
        <w:rPr>
          <w:rFonts w:ascii="Times New Roman" w:eastAsia="Calibri" w:hAnsi="Times New Roman" w:cs="Times New Roman"/>
          <w:sz w:val="24"/>
          <w:szCs w:val="24"/>
          <w:lang w:eastAsia="lt-LT"/>
        </w:rPr>
        <w:t xml:space="preserve">) eurų dydžio baudą. Apie atliktą išskaitymą Užsakovas raštu informuoja Rangovą. </w:t>
      </w:r>
      <w:r w:rsidR="004D562B" w:rsidRPr="009755EB">
        <w:rPr>
          <w:rFonts w:ascii="Times New Roman" w:eastAsia="Calibri" w:hAnsi="Times New Roman" w:cs="Times New Roman"/>
          <w:b/>
          <w:sz w:val="24"/>
          <w:szCs w:val="24"/>
          <w:lang w:eastAsia="lt-LT"/>
        </w:rPr>
        <w:t>Pakartotinis šių įsipareigojimų nevykdymas laikomas esminiu Sutarties pažeidimu</w:t>
      </w:r>
      <w:r w:rsidR="004F2105" w:rsidRPr="009755EB">
        <w:rPr>
          <w:rFonts w:ascii="Times New Roman" w:eastAsia="Calibri" w:hAnsi="Times New Roman" w:cs="Times New Roman"/>
          <w:b/>
          <w:sz w:val="24"/>
          <w:szCs w:val="24"/>
          <w:lang w:eastAsia="lt-LT"/>
        </w:rPr>
        <w:t>.</w:t>
      </w:r>
    </w:p>
    <w:bookmarkEnd w:id="4"/>
    <w:p w14:paraId="6FAC9262" w14:textId="2464D6C0" w:rsidR="00C63EC8" w:rsidRPr="009755EB" w:rsidRDefault="005D22E8" w:rsidP="005B4B98">
      <w:pPr>
        <w:pStyle w:val="Betarp"/>
        <w:ind w:firstLine="709"/>
        <w:jc w:val="both"/>
        <w:rPr>
          <w:b/>
        </w:rPr>
      </w:pPr>
      <w:r w:rsidRPr="009755EB">
        <w:rPr>
          <w:rFonts w:eastAsia="Times New Roman"/>
        </w:rPr>
        <w:t>7</w:t>
      </w:r>
      <w:r w:rsidR="00C63EC8" w:rsidRPr="009755EB">
        <w:rPr>
          <w:rFonts w:eastAsia="Times New Roman"/>
        </w:rPr>
        <w:t>.7.</w:t>
      </w:r>
      <w:r w:rsidR="00C63EC8" w:rsidRPr="009755EB">
        <w:t xml:space="preserve"> Už</w:t>
      </w:r>
      <w:r w:rsidR="004F2105" w:rsidRPr="009755EB">
        <w:t xml:space="preserve"> Sutarties 6.4.10.</w:t>
      </w:r>
      <w:r w:rsidR="00C63EC8" w:rsidRPr="009755EB">
        <w:t xml:space="preserve"> įsipareigojimų dėl aplinkos apsaugos vadybos sistemos standartų nevykdymą </w:t>
      </w:r>
      <w:r w:rsidR="00C63EC8" w:rsidRPr="009755EB">
        <w:rPr>
          <w:rFonts w:eastAsia="Times New Roman"/>
        </w:rPr>
        <w:t>arba kitų lygiaverčių aplinkos apsaugos vadybos užtikrinimo priemonių netaikymą</w:t>
      </w:r>
      <w:r w:rsidR="00C63EC8" w:rsidRPr="009755EB">
        <w:t xml:space="preserve">, Rangovas turi sumokėti Užsakovui 1 000,00 Eur (vieno tūkstančio eurų) dydžio baudą. </w:t>
      </w:r>
      <w:r w:rsidR="00C63EC8" w:rsidRPr="009755EB">
        <w:rPr>
          <w:rFonts w:eastAsia="Times New Roman"/>
        </w:rPr>
        <w:t>Užsakovas turi teisę baudą išskaičiuoti iš Rangovui mokėtinų sumų, prieš tai raštu pranešęs Rangovui.</w:t>
      </w:r>
      <w:r w:rsidR="00C63EC8" w:rsidRPr="009755EB">
        <w:t xml:space="preserve"> </w:t>
      </w:r>
      <w:r w:rsidR="00C63EC8" w:rsidRPr="009755EB">
        <w:rPr>
          <w:b/>
        </w:rPr>
        <w:t>Pakartotinis šių įsipareigojimų nevykdymas laikomas esminiu Sutarties pažeidimu.</w:t>
      </w:r>
    </w:p>
    <w:bookmarkEnd w:id="5"/>
    <w:p w14:paraId="2EAE43F3" w14:textId="5B5B9ACC" w:rsidR="005858A6" w:rsidRPr="0005609D" w:rsidRDefault="005D22E8" w:rsidP="005B4B98">
      <w:pPr>
        <w:pStyle w:val="Betarp"/>
        <w:ind w:firstLine="709"/>
        <w:jc w:val="both"/>
        <w:rPr>
          <w:rFonts w:eastAsia="Times New Roman"/>
          <w:kern w:val="2"/>
        </w:rPr>
      </w:pPr>
      <w:r>
        <w:rPr>
          <w:rFonts w:eastAsia="Times New Roman"/>
        </w:rPr>
        <w:t>7</w:t>
      </w:r>
      <w:r w:rsidR="005858A6" w:rsidRPr="0005609D">
        <w:rPr>
          <w:rFonts w:eastAsia="Times New Roman"/>
        </w:rPr>
        <w:t>.</w:t>
      </w:r>
      <w:r w:rsidR="002101B0">
        <w:rPr>
          <w:rFonts w:eastAsia="Times New Roman"/>
        </w:rPr>
        <w:t>8</w:t>
      </w:r>
      <w:r w:rsidR="005858A6" w:rsidRPr="0005609D">
        <w:rPr>
          <w:rFonts w:eastAsia="Times New Roman"/>
        </w:rPr>
        <w:t>.</w:t>
      </w:r>
      <w:r w:rsidR="005858A6" w:rsidRPr="0005609D">
        <w:rPr>
          <w:rFonts w:eastAsia="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31AFD453" w:rsidR="005858A6" w:rsidRPr="0005609D" w:rsidRDefault="005D22E8" w:rsidP="005B4B98">
      <w:pPr>
        <w:pStyle w:val="Betarp"/>
        <w:ind w:firstLine="709"/>
        <w:jc w:val="both"/>
        <w:rPr>
          <w:rFonts w:eastAsia="Times New Roman"/>
          <w:kern w:val="2"/>
        </w:rPr>
      </w:pPr>
      <w:r>
        <w:rPr>
          <w:rFonts w:eastAsia="Times New Roman"/>
          <w:kern w:val="2"/>
        </w:rPr>
        <w:t>7</w:t>
      </w:r>
      <w:r w:rsidR="005858A6" w:rsidRPr="0005609D">
        <w:rPr>
          <w:rFonts w:eastAsia="Times New Roman"/>
          <w:kern w:val="2"/>
        </w:rPr>
        <w:t>.</w:t>
      </w:r>
      <w:r w:rsidR="002101B0">
        <w:rPr>
          <w:rFonts w:eastAsia="Times New Roman"/>
          <w:kern w:val="2"/>
        </w:rPr>
        <w:t>9</w:t>
      </w:r>
      <w:r w:rsidR="005858A6" w:rsidRPr="0005609D">
        <w:rPr>
          <w:rFonts w:eastAsia="Times New Roman"/>
          <w:kern w:val="2"/>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3079B596" w:rsidR="005858A6" w:rsidRPr="0005609D" w:rsidRDefault="005D22E8" w:rsidP="002101B0">
      <w:pPr>
        <w:pStyle w:val="Betarp"/>
        <w:ind w:firstLine="709"/>
        <w:rPr>
          <w:rFonts w:eastAsia="Times New Roman"/>
          <w:lang w:eastAsia="zh-CN"/>
        </w:rPr>
      </w:pPr>
      <w:r>
        <w:rPr>
          <w:rFonts w:eastAsia="Times New Roman"/>
          <w:kern w:val="2"/>
        </w:rPr>
        <w:t>7</w:t>
      </w:r>
      <w:r w:rsidR="005858A6" w:rsidRPr="0005609D">
        <w:rPr>
          <w:rFonts w:eastAsia="Times New Roman"/>
          <w:kern w:val="2"/>
        </w:rPr>
        <w:t>.</w:t>
      </w:r>
      <w:r w:rsidR="002101B0">
        <w:rPr>
          <w:rFonts w:eastAsia="Times New Roman"/>
          <w:kern w:val="2"/>
        </w:rPr>
        <w:t>10</w:t>
      </w:r>
      <w:r w:rsidR="005858A6" w:rsidRPr="0005609D">
        <w:rPr>
          <w:rFonts w:eastAsia="Times New Roman"/>
          <w:kern w:val="2"/>
        </w:rPr>
        <w:t xml:space="preserve">. </w:t>
      </w:r>
      <w:r w:rsidR="005858A6" w:rsidRPr="0005609D">
        <w:rPr>
          <w:rFonts w:eastAsia="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2B43A7CB" w:rsidR="005858A6" w:rsidRPr="0005609D" w:rsidRDefault="005D22E8" w:rsidP="002101B0">
      <w:pPr>
        <w:pStyle w:val="Betarp"/>
        <w:ind w:firstLine="709"/>
        <w:rPr>
          <w:b/>
          <w:bCs/>
          <w:lang w:eastAsia="lt-LT"/>
        </w:rPr>
      </w:pPr>
      <w:r>
        <w:rPr>
          <w:rFonts w:eastAsia="Times New Roman"/>
          <w:lang w:eastAsia="zh-CN"/>
        </w:rPr>
        <w:t>7</w:t>
      </w:r>
      <w:r w:rsidR="005858A6" w:rsidRPr="0005609D">
        <w:rPr>
          <w:rFonts w:eastAsia="Times New Roman"/>
          <w:lang w:eastAsia="zh-CN"/>
        </w:rPr>
        <w:t>.1</w:t>
      </w:r>
      <w:r w:rsidR="002101B0">
        <w:rPr>
          <w:rFonts w:eastAsia="Times New Roman"/>
          <w:lang w:eastAsia="zh-CN"/>
        </w:rPr>
        <w:t>1</w:t>
      </w:r>
      <w:r w:rsidR="005858A6" w:rsidRPr="0005609D">
        <w:rPr>
          <w:rFonts w:eastAsia="Times New Roman"/>
          <w:lang w:eastAsia="zh-CN"/>
        </w:rPr>
        <w:t xml:space="preserve">. </w:t>
      </w:r>
      <w:r w:rsidR="005858A6" w:rsidRPr="0005609D">
        <w:rPr>
          <w:b/>
          <w:bCs/>
          <w:lang w:eastAsia="lt-LT"/>
        </w:rPr>
        <w:t>Šalys susitaria, kad esminiu Sutarties pažeidimu bus laikomas:</w:t>
      </w:r>
    </w:p>
    <w:p w14:paraId="1E06AA5E" w14:textId="66E1DA6D"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.1. pažeidimas, atitinkantis Civilinio kodekso 6.217 straipsnio 2 dalies kriterijus, nepaisant to, kad tokie nebuvo apibrėžti Sutartyje;</w:t>
      </w:r>
    </w:p>
    <w:p w14:paraId="00C295E5" w14:textId="75AFCF14"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.2. Rangovo sutartinių įsipareigojimų vykdymo terminų nesilaikymas;</w:t>
      </w:r>
    </w:p>
    <w:p w14:paraId="43FD1914" w14:textId="744BBB60" w:rsidR="005858A6" w:rsidRPr="0005609D" w:rsidRDefault="005D22E8" w:rsidP="002101B0">
      <w:pPr>
        <w:pStyle w:val="Betarp"/>
        <w:ind w:firstLine="709"/>
        <w:rPr>
          <w:lang w:eastAsia="lt-LT"/>
        </w:rPr>
      </w:pPr>
      <w:r>
        <w:rPr>
          <w:lang w:eastAsia="lt-LT"/>
        </w:rPr>
        <w:t>7</w:t>
      </w:r>
      <w:r w:rsidR="005858A6" w:rsidRPr="0005609D">
        <w:rPr>
          <w:lang w:eastAsia="lt-LT"/>
        </w:rPr>
        <w:t>.1</w:t>
      </w:r>
      <w:r w:rsidR="002101B0">
        <w:rPr>
          <w:lang w:eastAsia="lt-LT"/>
        </w:rPr>
        <w:t>1</w:t>
      </w:r>
      <w:r w:rsidR="005858A6" w:rsidRPr="0005609D">
        <w:rPr>
          <w:lang w:eastAsia="lt-LT"/>
        </w:rPr>
        <w:t xml:space="preserve">.3. </w:t>
      </w:r>
      <w:r w:rsidR="00520920" w:rsidRPr="0005609D">
        <w:rPr>
          <w:lang w:eastAsia="lt-LT"/>
        </w:rPr>
        <w:t>S</w:t>
      </w:r>
      <w:r w:rsidR="005858A6" w:rsidRPr="0005609D">
        <w:rPr>
          <w:lang w:eastAsia="lt-LT"/>
        </w:rPr>
        <w:t>utarties kainodaros taisyklių nesilaikymas;</w:t>
      </w:r>
    </w:p>
    <w:p w14:paraId="5FB7F885" w14:textId="1D73F902" w:rsidR="005858A6" w:rsidRPr="004F2105" w:rsidRDefault="005D22E8" w:rsidP="002101B0">
      <w:pPr>
        <w:pStyle w:val="Betarp"/>
        <w:ind w:firstLine="709"/>
        <w:rPr>
          <w:lang w:eastAsia="lt-LT"/>
        </w:rPr>
      </w:pPr>
      <w:r w:rsidRPr="004F2105">
        <w:rPr>
          <w:lang w:eastAsia="lt-LT"/>
        </w:rPr>
        <w:t>7</w:t>
      </w:r>
      <w:r w:rsidR="005858A6" w:rsidRPr="004F2105">
        <w:rPr>
          <w:lang w:eastAsia="lt-LT"/>
        </w:rPr>
        <w:t>.1</w:t>
      </w:r>
      <w:r w:rsidR="002101B0" w:rsidRPr="004F2105">
        <w:rPr>
          <w:lang w:eastAsia="lt-LT"/>
        </w:rPr>
        <w:t>1</w:t>
      </w:r>
      <w:r w:rsidR="005858A6" w:rsidRPr="004F2105">
        <w:rPr>
          <w:lang w:eastAsia="lt-LT"/>
        </w:rPr>
        <w:t>.4.</w:t>
      </w:r>
      <w:r w:rsidR="00102AC2" w:rsidRPr="004F2105">
        <w:rPr>
          <w:lang w:eastAsia="lt-LT"/>
        </w:rPr>
        <w:t xml:space="preserve"> pakartotinas įsipareigojimų, nustatytų Sutarties </w:t>
      </w:r>
      <w:r w:rsidRPr="004F2105">
        <w:rPr>
          <w:lang w:eastAsia="lt-LT"/>
        </w:rPr>
        <w:t>6</w:t>
      </w:r>
      <w:r w:rsidR="00102AC2" w:rsidRPr="004F2105">
        <w:rPr>
          <w:lang w:eastAsia="lt-LT"/>
        </w:rPr>
        <w:t>.4.2 papunktyje, nevykdymas</w:t>
      </w:r>
      <w:r w:rsidR="002101B0" w:rsidRPr="004F2105">
        <w:rPr>
          <w:lang w:eastAsia="lt-LT"/>
        </w:rPr>
        <w:t>;</w:t>
      </w:r>
    </w:p>
    <w:p w14:paraId="594F7D5C" w14:textId="372F7BB3" w:rsidR="002101B0" w:rsidRPr="004F2105" w:rsidRDefault="005D22E8" w:rsidP="002101B0">
      <w:pPr>
        <w:pStyle w:val="Betarp"/>
        <w:ind w:firstLine="709"/>
        <w:rPr>
          <w:lang w:eastAsia="lt-LT"/>
        </w:rPr>
      </w:pPr>
      <w:r w:rsidRPr="004F2105">
        <w:rPr>
          <w:lang w:eastAsia="lt-LT"/>
        </w:rPr>
        <w:t>7</w:t>
      </w:r>
      <w:r w:rsidR="002101B0" w:rsidRPr="004F2105">
        <w:rPr>
          <w:lang w:eastAsia="lt-LT"/>
        </w:rPr>
        <w:t xml:space="preserve">.11.5. pakartotinas įsipareigojimų, nustatytų Sutarties </w:t>
      </w:r>
      <w:r w:rsidRPr="004F2105">
        <w:rPr>
          <w:lang w:eastAsia="lt-LT"/>
        </w:rPr>
        <w:t>6</w:t>
      </w:r>
      <w:r w:rsidR="002101B0" w:rsidRPr="004F2105">
        <w:rPr>
          <w:lang w:eastAsia="lt-LT"/>
        </w:rPr>
        <w:t>.4.10 papunktyje, nevykdymas</w:t>
      </w:r>
      <w:r w:rsidR="005B4B98" w:rsidRPr="004F2105">
        <w:rPr>
          <w:lang w:eastAsia="lt-LT"/>
        </w:rPr>
        <w:t>.</w:t>
      </w:r>
    </w:p>
    <w:p w14:paraId="650FA590" w14:textId="77777777" w:rsidR="00826E58" w:rsidRPr="004F2105" w:rsidRDefault="00826E58" w:rsidP="00C63EC8">
      <w:pPr>
        <w:pStyle w:val="Betarp"/>
        <w:rPr>
          <w:sz w:val="16"/>
          <w:szCs w:val="16"/>
          <w:lang w:eastAsia="lt-LT"/>
        </w:rPr>
      </w:pPr>
    </w:p>
    <w:p w14:paraId="361FFCC7" w14:textId="77777777" w:rsidR="00102AC2" w:rsidRPr="004F2105" w:rsidRDefault="00102AC2" w:rsidP="005858A6">
      <w:pPr>
        <w:spacing w:after="0" w:line="240" w:lineRule="auto"/>
        <w:jc w:val="center"/>
        <w:rPr>
          <w:rFonts w:ascii="Times New Roman" w:eastAsia="Calibri" w:hAnsi="Times New Roman" w:cs="Times New Roman"/>
          <w:b/>
          <w:bCs/>
          <w:sz w:val="24"/>
          <w:szCs w:val="24"/>
          <w:lang w:eastAsia="lt-LT"/>
        </w:rPr>
      </w:pPr>
    </w:p>
    <w:p w14:paraId="74E8D280" w14:textId="38F6713F"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D22E8">
        <w:rPr>
          <w:rFonts w:ascii="Times New Roman" w:eastAsia="Calibri" w:hAnsi="Times New Roman" w:cs="Times New Roman"/>
          <w:b/>
          <w:bCs/>
          <w:sz w:val="24"/>
          <w:szCs w:val="24"/>
          <w:lang w:eastAsia="lt-LT"/>
        </w:rPr>
        <w:t xml:space="preserve">I </w:t>
      </w:r>
      <w:r w:rsidR="00864EA3">
        <w:rPr>
          <w:rFonts w:ascii="Times New Roman" w:eastAsia="Calibri" w:hAnsi="Times New Roman" w:cs="Times New Roman"/>
          <w:b/>
          <w:bCs/>
          <w:sz w:val="24"/>
          <w:szCs w:val="24"/>
          <w:lang w:eastAsia="lt-LT"/>
        </w:rPr>
        <w:t>SKYRIUS</w:t>
      </w:r>
    </w:p>
    <w:p w14:paraId="1D8FCF96" w14:textId="14DEAE87" w:rsidR="005858A6"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DDA3561" w14:textId="77777777" w:rsidR="005B4B98" w:rsidRPr="0005609D" w:rsidRDefault="005B4B98" w:rsidP="005858A6">
      <w:pPr>
        <w:spacing w:after="0" w:line="240" w:lineRule="auto"/>
        <w:jc w:val="center"/>
        <w:rPr>
          <w:rFonts w:ascii="Times New Roman" w:eastAsia="Calibri" w:hAnsi="Times New Roman" w:cs="Times New Roman"/>
          <w:b/>
          <w:bCs/>
          <w:sz w:val="24"/>
          <w:szCs w:val="24"/>
          <w:lang w:eastAsia="lt-LT"/>
        </w:rPr>
      </w:pP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34E28AB1" w14:textId="3C794093"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8</w:t>
      </w:r>
      <w:r w:rsidR="005858A6" w:rsidRPr="001D1DD4">
        <w:rPr>
          <w:rFonts w:ascii="Times New Roman" w:eastAsia="Calibri" w:hAnsi="Times New Roman" w:cs="Times New Roman"/>
          <w:sz w:val="24"/>
          <w:szCs w:val="24"/>
          <w:lang w:eastAsia="lt-LT"/>
        </w:rPr>
        <w:t xml:space="preserve">.1. </w:t>
      </w:r>
      <w:r w:rsidR="006E1FAB" w:rsidRPr="001D1DD4">
        <w:rPr>
          <w:rFonts w:ascii="Times New Roman" w:eastAsia="Times New Roman" w:hAnsi="Times New Roman" w:cs="Times New Roman"/>
          <w:sz w:val="24"/>
          <w:szCs w:val="24"/>
        </w:rPr>
        <w:t xml:space="preserve">Atlikęs numatytus Darbus, Rangovas pateikia </w:t>
      </w:r>
      <w:r w:rsidR="006E1FAB" w:rsidRPr="001D1DD4">
        <w:rPr>
          <w:rFonts w:ascii="Times New Roman" w:hAnsi="Times New Roman" w:cs="Times New Roman"/>
          <w:sz w:val="24"/>
          <w:szCs w:val="24"/>
        </w:rPr>
        <w:t xml:space="preserve">Užsakovui </w:t>
      </w:r>
      <w:r w:rsidR="006E1FAB" w:rsidRPr="001D1DD4">
        <w:rPr>
          <w:rFonts w:ascii="Times New Roman" w:eastAsia="Times New Roman" w:hAnsi="Times New Roman" w:cs="Times New Roman"/>
          <w:sz w:val="24"/>
          <w:szCs w:val="24"/>
        </w:rPr>
        <w:t xml:space="preserve">Darbų ir išlaidų apmokėjimo pažymas (F-3) (3 egz.) ir atliktų Darbų aktus (F-2) (3 egz.); </w:t>
      </w:r>
    </w:p>
    <w:p w14:paraId="71EF7D31" w14:textId="79FEA46D"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 xml:space="preserve">.2.Rangovas PVM sąskaitą-faktūrą gali pateikti </w:t>
      </w:r>
      <w:r w:rsidR="006E1FAB" w:rsidRPr="001D1DD4">
        <w:rPr>
          <w:rFonts w:ascii="Times New Roman" w:hAnsi="Times New Roman" w:cs="Times New Roman"/>
          <w:sz w:val="24"/>
          <w:szCs w:val="24"/>
        </w:rPr>
        <w:t xml:space="preserve">Užsakovui </w:t>
      </w:r>
      <w:r w:rsidR="006E1FAB" w:rsidRPr="001D1DD4">
        <w:rPr>
          <w:rFonts w:ascii="Times New Roman" w:eastAsia="Times New Roman" w:hAnsi="Times New Roman" w:cs="Times New Roman"/>
          <w:sz w:val="24"/>
          <w:szCs w:val="24"/>
        </w:rPr>
        <w:t xml:space="preserve">tik tada kai </w:t>
      </w:r>
      <w:r w:rsidR="006E1FAB" w:rsidRPr="001D1DD4">
        <w:rPr>
          <w:rFonts w:ascii="Times New Roman" w:hAnsi="Times New Roman" w:cs="Times New Roman"/>
          <w:sz w:val="24"/>
          <w:szCs w:val="24"/>
        </w:rPr>
        <w:t xml:space="preserve">Užsakovas </w:t>
      </w:r>
      <w:r w:rsidR="006E1FAB" w:rsidRPr="001D1DD4">
        <w:rPr>
          <w:rFonts w:ascii="Times New Roman" w:eastAsia="Times New Roman" w:hAnsi="Times New Roman" w:cs="Times New Roman"/>
          <w:sz w:val="24"/>
          <w:szCs w:val="24"/>
        </w:rPr>
        <w:t xml:space="preserve">patvirtina </w:t>
      </w: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.1 punkte įvardintus dokumentus.</w:t>
      </w:r>
    </w:p>
    <w:p w14:paraId="0BA2B94A" w14:textId="0ECBDE76" w:rsidR="006E1FAB" w:rsidRPr="001D1DD4" w:rsidRDefault="005D22E8" w:rsidP="006E1F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E1FAB" w:rsidRPr="001D1DD4">
        <w:rPr>
          <w:rFonts w:ascii="Times New Roman" w:eastAsia="Times New Roman" w:hAnsi="Times New Roman" w:cs="Times New Roman"/>
          <w:sz w:val="24"/>
          <w:szCs w:val="24"/>
        </w:rPr>
        <w:t>.3. Avansinis mokėjimas nenumatytas.</w:t>
      </w:r>
    </w:p>
    <w:p w14:paraId="72E92C46" w14:textId="3B7E7FF1" w:rsidR="006E1FAB" w:rsidRPr="001D1DD4" w:rsidRDefault="005D22E8" w:rsidP="006E1FAB">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6E1FAB" w:rsidRPr="001D1DD4">
        <w:rPr>
          <w:rFonts w:ascii="Times New Roman" w:eastAsia="Times New Roman" w:hAnsi="Times New Roman" w:cs="Times New Roman"/>
          <w:sz w:val="24"/>
          <w:szCs w:val="24"/>
          <w:lang w:eastAsia="ar-SA"/>
        </w:rPr>
        <w:t>.4.Mokėtinos sumos už atliktus Darbus pervedamos į Rangovo nurodytą banko sąskaitą. Už tinkamai atliktus Darbus Užsakovas sumoka Rangovui per 30 (trisdešimt) kalendorinių dienų nuo Sutarties 6.1 punkte nurodytų dokumentų pateikimo.</w:t>
      </w:r>
    </w:p>
    <w:p w14:paraId="04804375" w14:textId="1B3FA487" w:rsidR="005858A6" w:rsidRPr="0005609D" w:rsidRDefault="005D22E8"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6E1FAB">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Rangovas privalo vykdyti Darbus laikydamasis šios Sutarties, Lietuvos Respublikos įstatymų ir kitų teisės aktų nuostatų.</w:t>
      </w:r>
    </w:p>
    <w:p w14:paraId="27EAC691" w14:textId="1AC6C854"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8</w:t>
      </w:r>
      <w:r w:rsidR="005858A6" w:rsidRPr="0005609D">
        <w:rPr>
          <w:rFonts w:ascii="Times New Roman" w:eastAsia="Calibri" w:hAnsi="Times New Roman" w:cs="Times New Roman"/>
          <w:iCs/>
          <w:sz w:val="24"/>
          <w:szCs w:val="24"/>
          <w:lang w:eastAsia="lt-LT"/>
        </w:rPr>
        <w:t>.</w:t>
      </w:r>
      <w:r w:rsidR="006E1FAB">
        <w:rPr>
          <w:rFonts w:ascii="Times New Roman" w:eastAsia="Calibri" w:hAnsi="Times New Roman" w:cs="Times New Roman"/>
          <w:iCs/>
          <w:sz w:val="24"/>
          <w:szCs w:val="24"/>
          <w:lang w:eastAsia="lt-LT"/>
        </w:rPr>
        <w:t>6</w:t>
      </w:r>
      <w:r w:rsidR="005858A6" w:rsidRPr="0005609D">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nukrypta nuo Techninės specifikacijos</w:t>
      </w:r>
      <w:r w:rsidR="009B52E9"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 xml:space="preserve">ar kitų Sutartyje numatytų reikalavimų be Užsakovo raštiško sutikimo, tuomet sudaromas abiejų Šalių </w:t>
      </w:r>
      <w:r w:rsidR="005858A6" w:rsidRPr="0005609D">
        <w:rPr>
          <w:rFonts w:ascii="Times New Roman" w:eastAsia="Calibri" w:hAnsi="Times New Roman" w:cs="Times New Roman"/>
          <w:iCs/>
          <w:sz w:val="24"/>
          <w:szCs w:val="24"/>
          <w:lang w:eastAsia="lt-LT"/>
        </w:rPr>
        <w:lastRenderedPageBreak/>
        <w:t>pasirašomas Defektinis aktas. Rangovui nepagrįstai atsisakius pasirašyti Defektinį aktą, jis pasirašomas Užsakovo vienašališkai ir įteikiamas Rangovui pasirašytinai arba išsiunčiamas registruotu paštu.</w:t>
      </w:r>
    </w:p>
    <w:p w14:paraId="74D06A89" w14:textId="3837BDCD"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6E1FAB">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3FDC729D" w:rsidR="00DF2F74" w:rsidRPr="0005609D" w:rsidRDefault="005D22E8" w:rsidP="00DF2F74">
      <w:pPr>
        <w:spacing w:after="0" w:line="240" w:lineRule="auto"/>
        <w:ind w:firstLine="709"/>
        <w:jc w:val="both"/>
        <w:rPr>
          <w:rFonts w:ascii="Times New Roman" w:hAnsi="Times New Roman" w:cs="Times New Roman"/>
          <w:bCs/>
          <w:noProof/>
          <w:sz w:val="24"/>
          <w:szCs w:val="24"/>
        </w:rPr>
      </w:pPr>
      <w:r>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6E1FAB">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4E74D59A" w:rsidR="005858A6" w:rsidRPr="0005609D" w:rsidRDefault="005D22E8"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6E1FAB">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496AF33F"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612E23B3" w14:textId="55A594FB" w:rsidR="00864EA3" w:rsidRDefault="005D22E8" w:rsidP="005858A6">
      <w:pPr>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IX</w:t>
      </w:r>
      <w:r w:rsidR="00864EA3">
        <w:rPr>
          <w:rFonts w:ascii="Times New Roman" w:eastAsia="Calibri" w:hAnsi="Times New Roman" w:cs="Times New Roman"/>
          <w:b/>
          <w:bCs/>
          <w:sz w:val="24"/>
          <w:szCs w:val="24"/>
          <w:lang w:eastAsia="lt-LT"/>
        </w:rPr>
        <w:t xml:space="preserve"> SKYRIUS</w:t>
      </w:r>
    </w:p>
    <w:p w14:paraId="69147609" w14:textId="573BB8D2" w:rsidR="005858A6"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292E2675" w14:textId="77777777" w:rsidR="003D6E10" w:rsidRPr="0005609D" w:rsidRDefault="003D6E10" w:rsidP="005858A6">
      <w:pPr>
        <w:spacing w:after="0" w:line="240" w:lineRule="auto"/>
        <w:jc w:val="center"/>
        <w:rPr>
          <w:rFonts w:ascii="Times New Roman" w:eastAsia="Calibri" w:hAnsi="Times New Roman" w:cs="Times New Roman"/>
          <w:b/>
          <w:sz w:val="24"/>
          <w:szCs w:val="24"/>
          <w:lang w:eastAsia="lt-LT"/>
        </w:rPr>
      </w:pP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45B452EE" w14:textId="6DC12732" w:rsidR="00831CC3" w:rsidRPr="00606722" w:rsidRDefault="005D22E8" w:rsidP="00831CC3">
      <w:pPr>
        <w:pStyle w:val="Betarp"/>
        <w:ind w:firstLine="1296"/>
        <w:jc w:val="both"/>
      </w:pPr>
      <w:r>
        <w:t>9</w:t>
      </w:r>
      <w:r w:rsidR="00831CC3" w:rsidRPr="00606722">
        <w:t xml:space="preserve">.1. </w:t>
      </w:r>
      <w:r w:rsidR="00831CC3">
        <w:t>Rangovas</w:t>
      </w:r>
      <w:r w:rsidR="00831CC3" w:rsidRPr="00606722">
        <w:t xml:space="preserve"> atsako už visus pagal Sutartį prisiimtus įsipareigojimus, nepaisant to, ar jiems vykdyti bus pasitelkiami tretieji asmenys.</w:t>
      </w:r>
    </w:p>
    <w:p w14:paraId="31DE5C2A" w14:textId="5A491D30" w:rsidR="00831CC3" w:rsidRDefault="005D22E8" w:rsidP="00831CC3">
      <w:pPr>
        <w:pStyle w:val="Betarp"/>
        <w:ind w:firstLine="1296"/>
        <w:jc w:val="both"/>
      </w:pPr>
      <w:r>
        <w:t>9</w:t>
      </w:r>
      <w:r w:rsidR="00831CC3" w:rsidRPr="00606722">
        <w:t xml:space="preserve">.2. </w:t>
      </w:r>
      <w:r w:rsidR="00831CC3">
        <w:t>Rangovas</w:t>
      </w:r>
      <w:r w:rsidR="00831CC3" w:rsidRPr="00606722">
        <w:t xml:space="preserve"> įsipareigoja užtikrinti, kad Sutartį vykdys pirkime pasiūlyti ir (ar) kvalifikacinius reikalavimus atitinkantys sub</w:t>
      </w:r>
      <w:r w:rsidR="00831CC3">
        <w:t>rangovai</w:t>
      </w:r>
      <w:r w:rsidR="00831CC3" w:rsidRPr="00606722">
        <w:t xml:space="preserve">. </w:t>
      </w:r>
      <w:r w:rsidR="00831CC3">
        <w:t>Rangovas</w:t>
      </w:r>
      <w:r w:rsidR="00831CC3" w:rsidRPr="00606722">
        <w:t xml:space="preserve"> yra atsakingas už sub</w:t>
      </w:r>
      <w:r w:rsidR="00831CC3">
        <w:t>rangovų</w:t>
      </w:r>
      <w:r w:rsidR="00831CC3" w:rsidRPr="00606722">
        <w:t xml:space="preserve"> vykdomą Sutarties dalį, lyg ją vykdytų pats ir privalo užtikrinti, kad sub</w:t>
      </w:r>
      <w:r w:rsidR="00831CC3">
        <w:t>rangovai</w:t>
      </w:r>
      <w:r w:rsidR="00831CC3" w:rsidRPr="00606722">
        <w:t xml:space="preserve"> laikytųsi Sutarties nuostatų.</w:t>
      </w:r>
    </w:p>
    <w:p w14:paraId="3A8279B8" w14:textId="6FDFEAC7" w:rsidR="00831CC3" w:rsidRPr="00C25AB4" w:rsidRDefault="005D22E8" w:rsidP="00831CC3">
      <w:pPr>
        <w:pStyle w:val="Betarp"/>
        <w:ind w:firstLine="1296"/>
        <w:jc w:val="both"/>
      </w:pPr>
      <w:r>
        <w:t>9</w:t>
      </w:r>
      <w:r w:rsidR="00831CC3">
        <w:t xml:space="preserve">.3. </w:t>
      </w:r>
      <w:r w:rsidR="00831CC3" w:rsidRPr="00C25AB4">
        <w:t xml:space="preserve">Sutarčiai vykdyti pasitelkiami šie subrangovai/specialistai: </w:t>
      </w:r>
      <w:r w:rsidR="00831CC3" w:rsidRPr="00C25AB4">
        <w:rPr>
          <w:i/>
        </w:rPr>
        <w:t>(surašyti pasiūlyme nurodytus subrangovus, jeigu tokių nėra parašyti žodį „nepasitelkiami“)</w:t>
      </w:r>
      <w:r w:rsidR="00831CC3" w:rsidRPr="00C25AB4">
        <w:t>:</w:t>
      </w:r>
    </w:p>
    <w:tbl>
      <w:tblPr>
        <w:tblStyle w:val="Lentelstinklelis"/>
        <w:tblW w:w="9634" w:type="dxa"/>
        <w:tblLook w:val="04A0" w:firstRow="1" w:lastRow="0" w:firstColumn="1" w:lastColumn="0" w:noHBand="0" w:noVBand="1"/>
      </w:tblPr>
      <w:tblGrid>
        <w:gridCol w:w="2830"/>
        <w:gridCol w:w="3686"/>
        <w:gridCol w:w="3118"/>
      </w:tblGrid>
      <w:tr w:rsidR="00831CC3" w:rsidRPr="00C25AB4" w14:paraId="60E757FB" w14:textId="77777777" w:rsidTr="005D22E8">
        <w:tc>
          <w:tcPr>
            <w:tcW w:w="2830" w:type="dxa"/>
          </w:tcPr>
          <w:p w14:paraId="3A84661B" w14:textId="77777777" w:rsidR="00831CC3" w:rsidRPr="00C25AB4" w:rsidRDefault="00831CC3" w:rsidP="00831CC3">
            <w:pPr>
              <w:pStyle w:val="Betarp"/>
              <w:rPr>
                <w:i/>
                <w:iCs/>
              </w:rPr>
            </w:pPr>
            <w:r w:rsidRPr="00C25AB4">
              <w:t>Subrangovo pavadinimas, juridinio asmens kodas, adresas</w:t>
            </w:r>
          </w:p>
        </w:tc>
        <w:tc>
          <w:tcPr>
            <w:tcW w:w="3686" w:type="dxa"/>
          </w:tcPr>
          <w:p w14:paraId="044DE09F" w14:textId="77777777" w:rsidR="00831CC3" w:rsidRPr="00C25AB4" w:rsidRDefault="00831CC3" w:rsidP="00831CC3">
            <w:pPr>
              <w:pStyle w:val="Betarp"/>
              <w:rPr>
                <w:i/>
                <w:iCs/>
              </w:rPr>
            </w:pPr>
            <w:r w:rsidRPr="00C25AB4">
              <w:t>Sutarties objekto dalies, perduodamos vykdyti subrangovui, aprašymas, apimtis (eurais arba procentais)</w:t>
            </w:r>
          </w:p>
        </w:tc>
        <w:tc>
          <w:tcPr>
            <w:tcW w:w="3118" w:type="dxa"/>
          </w:tcPr>
          <w:p w14:paraId="3AAED9D3" w14:textId="77777777" w:rsidR="00831CC3" w:rsidRPr="00C25AB4" w:rsidRDefault="00831CC3" w:rsidP="00831CC3">
            <w:pPr>
              <w:pStyle w:val="Betarp"/>
              <w:rPr>
                <w:i/>
                <w:iCs/>
              </w:rPr>
            </w:pPr>
            <w:r w:rsidRPr="00C25AB4">
              <w:t>Subrangovo atstovas (vardas, pavardė, telefono numeris, el. pašto adresas)</w:t>
            </w:r>
          </w:p>
        </w:tc>
      </w:tr>
      <w:tr w:rsidR="00831CC3" w:rsidRPr="00C25AB4" w14:paraId="2C0E0C3A" w14:textId="77777777" w:rsidTr="005D22E8">
        <w:tc>
          <w:tcPr>
            <w:tcW w:w="2830" w:type="dxa"/>
          </w:tcPr>
          <w:p w14:paraId="26271A57" w14:textId="77777777" w:rsidR="00831CC3" w:rsidRPr="00C25AB4" w:rsidRDefault="00831CC3" w:rsidP="00831CC3">
            <w:pPr>
              <w:pStyle w:val="Betarp"/>
              <w:rPr>
                <w:i/>
                <w:iCs/>
              </w:rPr>
            </w:pPr>
          </w:p>
        </w:tc>
        <w:tc>
          <w:tcPr>
            <w:tcW w:w="3686" w:type="dxa"/>
          </w:tcPr>
          <w:p w14:paraId="452A537F" w14:textId="77777777" w:rsidR="00831CC3" w:rsidRPr="00C25AB4" w:rsidRDefault="00831CC3" w:rsidP="00831CC3">
            <w:pPr>
              <w:pStyle w:val="Betarp"/>
              <w:rPr>
                <w:i/>
                <w:iCs/>
              </w:rPr>
            </w:pPr>
          </w:p>
        </w:tc>
        <w:tc>
          <w:tcPr>
            <w:tcW w:w="3118" w:type="dxa"/>
          </w:tcPr>
          <w:p w14:paraId="03D20B74" w14:textId="77777777" w:rsidR="00831CC3" w:rsidRPr="00C25AB4" w:rsidRDefault="00831CC3" w:rsidP="00831CC3">
            <w:pPr>
              <w:pStyle w:val="Betarp"/>
              <w:rPr>
                <w:i/>
                <w:iCs/>
              </w:rPr>
            </w:pPr>
          </w:p>
        </w:tc>
      </w:tr>
    </w:tbl>
    <w:p w14:paraId="0B2F0F2E" w14:textId="0CDEB257" w:rsidR="00831CC3" w:rsidRDefault="005D22E8" w:rsidP="00831CC3">
      <w:pPr>
        <w:pStyle w:val="Betarp"/>
        <w:ind w:firstLine="1296"/>
        <w:jc w:val="both"/>
      </w:pPr>
      <w:r>
        <w:t>9</w:t>
      </w:r>
      <w:r w:rsidR="00831CC3" w:rsidRPr="009B283D">
        <w:t>.</w:t>
      </w:r>
      <w:r w:rsidR="00831CC3">
        <w:t>4</w:t>
      </w:r>
      <w:r w:rsidR="00831CC3" w:rsidRPr="009B283D">
        <w:t>. Sudarant Sutartį, tačiau ne vėliau negu Sutartis pradedama vykdyti, Rangovas, įsipareigoja Užsakovui pranešti tuo metu žinomų pasitelkiamų subrangovų pavadinimus, kontaktinius duomenis ir jų atstovus. Perkančioji organizacija taip pat reikalauja, kad Rangovas informuotų apie minėtos informacijos pasikeitimus visu Sutarties vykdymo metu, taip pat apie naujus subrangovus, kuriuos jis ketina pasitelkti vėliau</w:t>
      </w:r>
      <w:r w:rsidR="00831CC3">
        <w:t>.</w:t>
      </w:r>
    </w:p>
    <w:p w14:paraId="2765FBFA" w14:textId="16EC6B9D" w:rsidR="00831CC3" w:rsidRPr="007F5E0B" w:rsidRDefault="005D22E8" w:rsidP="00831CC3">
      <w:pPr>
        <w:pStyle w:val="Betarp"/>
        <w:ind w:firstLine="1296"/>
        <w:jc w:val="both"/>
      </w:pPr>
      <w:r>
        <w:t>9</w:t>
      </w:r>
      <w:r w:rsidR="00831CC3" w:rsidRPr="00E44B57">
        <w:t>.</w:t>
      </w:r>
      <w:r w:rsidR="00831CC3">
        <w:t>5</w:t>
      </w:r>
      <w:r w:rsidR="00831CC3" w:rsidRPr="007F5E0B">
        <w:t>. Sutarties galiojimo metu subteikėjų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šiais atvejais:</w:t>
      </w:r>
    </w:p>
    <w:p w14:paraId="0E807C5E" w14:textId="3BAC1869" w:rsidR="00831CC3" w:rsidRPr="007F5E0B" w:rsidRDefault="005D22E8" w:rsidP="00831CC3">
      <w:pPr>
        <w:pStyle w:val="Betarp"/>
        <w:ind w:firstLine="1296"/>
        <w:jc w:val="both"/>
      </w:pPr>
      <w:r>
        <w:t>9</w:t>
      </w:r>
      <w:r w:rsidR="00831CC3" w:rsidRPr="007F5E0B">
        <w:t>.</w:t>
      </w:r>
      <w:r w:rsidR="00831CC3">
        <w:t>5</w:t>
      </w:r>
      <w:r w:rsidR="00831CC3" w:rsidRPr="007F5E0B">
        <w:t>.1. kai Sutartyje numatytas subrangovas yra likviduojamas, bankrutuoja ar susidaro analogiška situacija;</w:t>
      </w:r>
    </w:p>
    <w:p w14:paraId="722FCDC1" w14:textId="03EDFE30" w:rsidR="00831CC3" w:rsidRPr="007F5E0B" w:rsidRDefault="005D22E8" w:rsidP="00831CC3">
      <w:pPr>
        <w:pStyle w:val="Betarp"/>
        <w:ind w:firstLine="1296"/>
        <w:jc w:val="both"/>
      </w:pPr>
      <w:r>
        <w:t>9</w:t>
      </w:r>
      <w:r w:rsidR="00831CC3" w:rsidRPr="007F5E0B">
        <w:t>.</w:t>
      </w:r>
      <w:r w:rsidR="00831CC3">
        <w:t>5</w:t>
      </w:r>
      <w:r w:rsidR="00831CC3" w:rsidRPr="007F5E0B">
        <w:t>.2. kai Rangovo subrangovas (-ai) dėl objektyvių priežasčių (pavyzdžiui, subrangovui atsisakius atlikti Darbus, nutrūkus teisiniams santykiams su Rangovu ir pan.) nebegali teikti visų ar dalies Sutartyje ar jos prieduose nurodytų Darbų</w:t>
      </w:r>
      <w:r w:rsidR="00831CC3">
        <w:t>;</w:t>
      </w:r>
    </w:p>
    <w:p w14:paraId="2EF55A61" w14:textId="2FBB7AAB" w:rsidR="00831CC3" w:rsidRPr="00E44B57" w:rsidRDefault="005D22E8" w:rsidP="00831CC3">
      <w:pPr>
        <w:pStyle w:val="Betarp"/>
        <w:ind w:firstLine="1296"/>
        <w:jc w:val="both"/>
      </w:pPr>
      <w:r>
        <w:t>9</w:t>
      </w:r>
      <w:r w:rsidR="00831CC3" w:rsidRPr="007F5E0B">
        <w:t>.</w:t>
      </w:r>
      <w:r w:rsidR="00831CC3">
        <w:t>5</w:t>
      </w:r>
      <w:r w:rsidR="00831CC3" w:rsidRPr="007F5E0B">
        <w:t>.3. siekiant tinkamai ir laiku įvykdyti Sutartį dėl pagrįstų aplinkybių būtina padidinti Darbų atlikimo spartą.</w:t>
      </w:r>
    </w:p>
    <w:p w14:paraId="1598F90F" w14:textId="2EA4198B" w:rsidR="00831CC3" w:rsidRDefault="005D22E8" w:rsidP="00831CC3">
      <w:pPr>
        <w:pStyle w:val="Betarp"/>
        <w:ind w:firstLine="1296"/>
        <w:jc w:val="both"/>
      </w:pPr>
      <w:r>
        <w:t>9</w:t>
      </w:r>
      <w:r w:rsidR="00831CC3" w:rsidRPr="004D6D32">
        <w:t>.</w:t>
      </w:r>
      <w:r w:rsidR="00831CC3">
        <w:t>6</w:t>
      </w:r>
      <w:r w:rsidR="00831CC3" w:rsidRPr="004D6D32">
        <w:t xml:space="preserve">. Pakeitus Sutartyje numatytus subrangovus vietomis, perdavus didesnę (mažesnę) Sutarties dalį (veiklą), negu buvo suderinta, kitam Sutartyje numatytam subrangovui, ir (ar) pasitelkus </w:t>
      </w:r>
      <w:r w:rsidR="00831CC3" w:rsidRPr="004D6D32">
        <w:lastRenderedPageBreak/>
        <w:t>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2897624F" w14:textId="1CEE0C0B" w:rsidR="00831CC3" w:rsidRPr="005B4B98" w:rsidRDefault="005D22E8" w:rsidP="005B4B98">
      <w:pPr>
        <w:pStyle w:val="Betarp"/>
        <w:ind w:firstLine="1296"/>
        <w:jc w:val="both"/>
      </w:pPr>
      <w:r w:rsidRPr="005B4B98">
        <w:t>9</w:t>
      </w:r>
      <w:r w:rsidR="00831CC3" w:rsidRPr="005B4B98">
        <w:t>.7. Pakeisti subrangovai privalo būti ne žemesnės kvalifikacijos ir ne mažesnės patirties,</w:t>
      </w:r>
      <w:r w:rsidR="005B4B98">
        <w:t xml:space="preserve"> </w:t>
      </w:r>
      <w:r w:rsidR="00831CC3" w:rsidRPr="005B4B98">
        <w:t>kaip</w:t>
      </w:r>
      <w:r w:rsidR="005B4B98">
        <w:t xml:space="preserve"> </w:t>
      </w:r>
      <w:r w:rsidR="00831CC3" w:rsidRPr="005B4B98">
        <w:t>subrangovai, nurodyti pasiūlyme. Naujų subrangovų pasitelkimą Užsakovas kartu su Rangovu įformina raštišku susitarimu prie sudarytos Sutarties.</w:t>
      </w:r>
    </w:p>
    <w:p w14:paraId="52A32A78" w14:textId="02A0AC0D" w:rsidR="00831CC3" w:rsidRPr="009B283D" w:rsidRDefault="005D22E8" w:rsidP="005B4B98">
      <w:pPr>
        <w:pStyle w:val="Betarp"/>
        <w:ind w:firstLine="1296"/>
        <w:jc w:val="both"/>
      </w:pPr>
      <w:r>
        <w:t>9</w:t>
      </w:r>
      <w:r w:rsidR="00831CC3" w:rsidRPr="009B283D">
        <w:t>.</w:t>
      </w:r>
      <w:r w:rsidR="00831CC3">
        <w:t>8</w:t>
      </w:r>
      <w:r w:rsidR="00831CC3" w:rsidRPr="009B283D">
        <w:t>. Rangovas Sutarties galiojimo metu gali keisti ar skirti papildomus darbų vadovus, tik</w:t>
      </w:r>
      <w:r w:rsidR="005B4B98">
        <w:t xml:space="preserve"> </w:t>
      </w:r>
      <w:r w:rsidR="00831CC3" w:rsidRPr="009B283D">
        <w:t>raštu iš anksto apie tai informavęs Užsakovą</w:t>
      </w:r>
      <w:r w:rsidR="00831CC3">
        <w:t xml:space="preserve">. </w:t>
      </w:r>
    </w:p>
    <w:p w14:paraId="58A11928" w14:textId="7364453C" w:rsidR="00831CC3" w:rsidRDefault="005D22E8" w:rsidP="005B4B98">
      <w:pPr>
        <w:pStyle w:val="Betarp"/>
        <w:ind w:firstLine="1296"/>
        <w:jc w:val="both"/>
      </w:pPr>
      <w:r>
        <w:rPr>
          <w:rStyle w:val="fontstyle01"/>
        </w:rPr>
        <w:t>9</w:t>
      </w:r>
      <w:r w:rsidR="00831CC3">
        <w:rPr>
          <w:rStyle w:val="fontstyle01"/>
        </w:rPr>
        <w:t>.9. Jei Sutarties vykdymo metu tenka keisti Rangovo pasiūlyme nurodytus vadovus</w:t>
      </w:r>
      <w:r w:rsidR="00831CC3">
        <w:rPr>
          <w:rFonts w:ascii="TimesNewRomanPSMT" w:hAnsi="TimesNewRomanPSMT"/>
        </w:rPr>
        <w:br/>
      </w:r>
      <w:r w:rsidR="00831CC3">
        <w:rPr>
          <w:rStyle w:val="fontstyle01"/>
        </w:rPr>
        <w:t>(mirties, ligos arba nelaimingo atsitikimo atveju ar dėl kitų, nuo Rangovo nepriklausančių priežasčių),</w:t>
      </w:r>
      <w:r w:rsidR="00831CC3">
        <w:rPr>
          <w:rFonts w:ascii="TimesNewRomanPSMT" w:hAnsi="TimesNewRomanPSMT"/>
        </w:rPr>
        <w:br/>
      </w:r>
      <w:r w:rsidR="00831CC3">
        <w:rPr>
          <w:rStyle w:val="fontstyle01"/>
        </w:rPr>
        <w:t>kandidatai į jų vietą privalo būti ne žemesnės kvalifikacijos ir ne mažesnės patirties kaip vadovai,</w:t>
      </w:r>
      <w:r w:rsidR="00831CC3">
        <w:rPr>
          <w:rFonts w:ascii="TimesNewRomanPSMT" w:hAnsi="TimesNewRomanPSMT"/>
        </w:rPr>
        <w:br/>
      </w:r>
      <w:r w:rsidR="00831CC3">
        <w:rPr>
          <w:rStyle w:val="fontstyle01"/>
        </w:rPr>
        <w:t>nurodyti Rangovo pasiūlyme. Keičiami vadovai kvalifikacinius reikalavimus privalo atitikti tai</w:t>
      </w:r>
      <w:r w:rsidR="00831CC3">
        <w:rPr>
          <w:rFonts w:ascii="TimesNewRomanPSMT" w:hAnsi="TimesNewRomanPSMT"/>
        </w:rPr>
        <w:br/>
      </w:r>
      <w:r w:rsidR="00831CC3">
        <w:rPr>
          <w:rStyle w:val="fontstyle01"/>
        </w:rPr>
        <w:t>dienai, kai Rangovas kreipėsi į Užsakovą dėl leidimo keisti vadovą. Jei Rangovas nepasiūlo</w:t>
      </w:r>
      <w:r w:rsidR="00831CC3">
        <w:rPr>
          <w:rFonts w:ascii="TimesNewRomanPSMT" w:hAnsi="TimesNewRomanPSMT"/>
        </w:rPr>
        <w:br/>
      </w:r>
      <w:r w:rsidR="00831CC3">
        <w:rPr>
          <w:rStyle w:val="fontstyle01"/>
        </w:rPr>
        <w:t>tinkamo vadovo, Užsakovas turi teisę nutraukti Sutartį. Vadovų keitimai iš anksto raštu</w:t>
      </w:r>
      <w:r w:rsidR="00831CC3">
        <w:rPr>
          <w:rFonts w:ascii="TimesNewRomanPSMT" w:hAnsi="TimesNewRomanPSMT"/>
        </w:rPr>
        <w:br/>
      </w:r>
      <w:r w:rsidR="00831CC3">
        <w:rPr>
          <w:rStyle w:val="fontstyle01"/>
        </w:rPr>
        <w:t>derinami su Užsakovu ir įforminami raštišku susitarimu prie sudarytos Sutarties.</w:t>
      </w:r>
    </w:p>
    <w:p w14:paraId="374EEC06" w14:textId="4D24F5E4" w:rsidR="00831CC3" w:rsidRPr="000F0ECD" w:rsidRDefault="005D22E8" w:rsidP="005B4B98">
      <w:pPr>
        <w:pStyle w:val="Betarp"/>
        <w:ind w:firstLine="1296"/>
        <w:jc w:val="both"/>
      </w:pPr>
      <w:r>
        <w:t>9</w:t>
      </w:r>
      <w:r w:rsidR="00831CC3" w:rsidRPr="000F0ECD">
        <w:t>.</w:t>
      </w:r>
      <w:r w:rsidR="00831CC3">
        <w:t>10</w:t>
      </w:r>
      <w:r w:rsidR="00831CC3" w:rsidRPr="000F0ECD">
        <w:t xml:space="preserve">. </w:t>
      </w:r>
      <w:r w:rsidR="00831CC3">
        <w:t>Užsakovas</w:t>
      </w:r>
      <w:r w:rsidR="00831CC3" w:rsidRPr="000F0ECD">
        <w:t xml:space="preserve"> gali tiesiogiai atsiskaityti su sub</w:t>
      </w:r>
      <w:r w:rsidR="00831CC3">
        <w:t>rangovais</w:t>
      </w:r>
      <w:r w:rsidR="00831CC3" w:rsidRPr="000F0ECD">
        <w:t xml:space="preserve"> už jų </w:t>
      </w:r>
      <w:r w:rsidR="00831CC3">
        <w:t>atliktus Darbus</w:t>
      </w:r>
      <w:r w:rsidR="00831CC3" w:rsidRPr="000F0ECD">
        <w:t>. Tiesioginio atsiskaitymo su sub</w:t>
      </w:r>
      <w:r w:rsidR="00831CC3">
        <w:t>rangovais</w:t>
      </w:r>
      <w:r w:rsidR="00831CC3" w:rsidRPr="000F0ECD">
        <w:t xml:space="preserve"> galimybės įgyvendinamos šia tvarka:</w:t>
      </w:r>
    </w:p>
    <w:p w14:paraId="69C16982" w14:textId="1BA9E371" w:rsidR="00831CC3" w:rsidRPr="000F0ECD" w:rsidRDefault="005D22E8" w:rsidP="005B4B98">
      <w:pPr>
        <w:pStyle w:val="Betarp"/>
        <w:ind w:firstLine="1296"/>
        <w:jc w:val="both"/>
      </w:pPr>
      <w:r>
        <w:t>9</w:t>
      </w:r>
      <w:r w:rsidR="00831CC3" w:rsidRPr="000F0ECD">
        <w:t>.</w:t>
      </w:r>
      <w:r w:rsidR="00831CC3">
        <w:t>10</w:t>
      </w:r>
      <w:r w:rsidR="00831CC3" w:rsidRPr="000F0ECD">
        <w:t>.1. sub</w:t>
      </w:r>
      <w:r w:rsidR="00831CC3">
        <w:t>rangovas</w:t>
      </w:r>
      <w:r w:rsidR="00831CC3" w:rsidRPr="000F0ECD">
        <w:t xml:space="preserve">, norėdamas, kad </w:t>
      </w:r>
      <w:r w:rsidR="00831CC3">
        <w:rPr>
          <w:bCs/>
        </w:rPr>
        <w:t>Užsakovas</w:t>
      </w:r>
      <w:r w:rsidR="00831CC3" w:rsidRPr="000F0ECD">
        <w:t xml:space="preserve"> tiesiogiai atsiskaitytų su juo, pateikia prašymą </w:t>
      </w:r>
      <w:r w:rsidR="00831CC3">
        <w:rPr>
          <w:bCs/>
        </w:rPr>
        <w:t>Užsakovui</w:t>
      </w:r>
      <w:r w:rsidR="00831CC3" w:rsidRPr="000F0ECD">
        <w:t xml:space="preserve"> ir inicijuoja trišalės sutarties tarp jo, </w:t>
      </w:r>
      <w:r w:rsidR="00831CC3">
        <w:rPr>
          <w:bCs/>
        </w:rPr>
        <w:t>Užsakovo</w:t>
      </w:r>
      <w:r w:rsidR="00831CC3" w:rsidRPr="000F0ECD">
        <w:t xml:space="preserve"> ir </w:t>
      </w:r>
      <w:r w:rsidR="00831CC3">
        <w:t>Rangovo</w:t>
      </w:r>
      <w:r w:rsidR="00831CC3" w:rsidRPr="000F0ECD">
        <w:t xml:space="preserve"> sudarymą. Sutartis turi būti sudaryta ne vėliau kaip iki pirmojo </w:t>
      </w:r>
      <w:r w:rsidR="00831CC3">
        <w:rPr>
          <w:bCs/>
        </w:rPr>
        <w:t>Užsakovo</w:t>
      </w:r>
      <w:r w:rsidR="00831CC3" w:rsidRPr="000F0ECD">
        <w:t xml:space="preserve"> atsiskaitymo su sub</w:t>
      </w:r>
      <w:r w:rsidR="00831CC3">
        <w:t>rangovu</w:t>
      </w:r>
      <w:r w:rsidR="00831CC3" w:rsidRPr="000F0ECD">
        <w:t xml:space="preserve">. Šioje sutartyje nurodoma </w:t>
      </w:r>
      <w:r w:rsidR="00831CC3">
        <w:t>Rangovo</w:t>
      </w:r>
      <w:r w:rsidR="00831CC3" w:rsidRPr="000F0ECD">
        <w:t xml:space="preserve"> teisė prieštarauti nepagrįstiems mokėjimams, tiesioginio atsiskaitymo su sub</w:t>
      </w:r>
      <w:r w:rsidR="00831CC3">
        <w:t>rangovu</w:t>
      </w:r>
      <w:r w:rsidR="00831CC3" w:rsidRPr="000F0ECD">
        <w:t xml:space="preserve"> tvarka, atsižvelgiant į pirkimo dokumentuose ir sub</w:t>
      </w:r>
      <w:r w:rsidR="00831CC3">
        <w:t>rangos</w:t>
      </w:r>
      <w:r w:rsidR="00831CC3" w:rsidRPr="000F0ECD">
        <w:t xml:space="preserve"> sutartyje numatytus reikalavimus;</w:t>
      </w:r>
    </w:p>
    <w:p w14:paraId="3BF99D6F" w14:textId="5FF05EED" w:rsidR="00831CC3" w:rsidRPr="000F0ECD" w:rsidRDefault="005D22E8" w:rsidP="00831CC3">
      <w:pPr>
        <w:pStyle w:val="Betarp"/>
        <w:ind w:firstLine="1296"/>
        <w:jc w:val="both"/>
      </w:pPr>
      <w:r>
        <w:t>9</w:t>
      </w:r>
      <w:r w:rsidR="00831CC3" w:rsidRPr="000F0ECD">
        <w:t>.</w:t>
      </w:r>
      <w:r w:rsidR="00831CC3">
        <w:t>10</w:t>
      </w:r>
      <w:r w:rsidR="00831CC3" w:rsidRPr="000F0ECD">
        <w:t>.2. sub</w:t>
      </w:r>
      <w:r w:rsidR="00831CC3">
        <w:t>rangovas</w:t>
      </w:r>
      <w:r w:rsidR="00831CC3" w:rsidRPr="000F0ECD">
        <w:t xml:space="preserve">, prieš pateikdamas sąskaitą </w:t>
      </w:r>
      <w:r w:rsidR="00831CC3">
        <w:rPr>
          <w:bCs/>
        </w:rPr>
        <w:t>Užsakovui</w:t>
      </w:r>
      <w:r w:rsidR="00831CC3" w:rsidRPr="000F0ECD">
        <w:t xml:space="preserve">, turi ją suderinti su </w:t>
      </w:r>
      <w:r w:rsidR="00831CC3">
        <w:t>Rangovu</w:t>
      </w:r>
      <w:r w:rsidR="00831CC3" w:rsidRPr="000F0ECD">
        <w:t>. Suderinimas laikomas tinkamu, kai sub</w:t>
      </w:r>
      <w:r w:rsidR="00831CC3">
        <w:t>rangovo</w:t>
      </w:r>
      <w:r w:rsidR="00831CC3" w:rsidRPr="000F0ECD">
        <w:t xml:space="preserve"> išrašytą sąskaitą raštu patvirtina atsakingas </w:t>
      </w:r>
      <w:r w:rsidR="00831CC3">
        <w:t>Rangovo</w:t>
      </w:r>
      <w:r w:rsidR="00831CC3" w:rsidRPr="000F0ECD">
        <w:t xml:space="preserve"> atstovas, kuris yra nurodytas trišalėje sutartyje. </w:t>
      </w:r>
      <w:r w:rsidR="00831CC3">
        <w:rPr>
          <w:bCs/>
        </w:rPr>
        <w:t>Užsakovo</w:t>
      </w:r>
      <w:r w:rsidR="00831CC3" w:rsidRPr="000F0ECD">
        <w:rPr>
          <w:bCs/>
        </w:rPr>
        <w:t xml:space="preserve"> </w:t>
      </w:r>
      <w:r w:rsidR="00831CC3" w:rsidRPr="000F0ECD">
        <w:t>atlikti mokėjimai sub</w:t>
      </w:r>
      <w:r w:rsidR="00831CC3">
        <w:t>rangovui</w:t>
      </w:r>
      <w:r w:rsidR="00831CC3" w:rsidRPr="000F0ECD">
        <w:t xml:space="preserve"> pagal jo pateiktas sąskaitas atitinkamai mažina sumą, kurią </w:t>
      </w:r>
      <w:r w:rsidR="00831CC3">
        <w:rPr>
          <w:bCs/>
        </w:rPr>
        <w:t>Užsakovas</w:t>
      </w:r>
      <w:r w:rsidR="00831CC3" w:rsidRPr="000F0ECD">
        <w:t xml:space="preserve"> turi </w:t>
      </w:r>
      <w:r w:rsidR="00831CC3">
        <w:t>sumokėti Rangovui</w:t>
      </w:r>
      <w:r w:rsidR="00831CC3" w:rsidRPr="000F0ECD">
        <w:t xml:space="preserve"> pagal Sutarties sąlygas ir tvarką. </w:t>
      </w:r>
      <w:r w:rsidR="00831CC3">
        <w:t>Rangovas</w:t>
      </w:r>
      <w:r w:rsidR="00831CC3" w:rsidRPr="000F0ECD">
        <w:t xml:space="preserve">, išrašydamas ir pateikdamas sąskaitas </w:t>
      </w:r>
      <w:r w:rsidR="00831CC3">
        <w:rPr>
          <w:bCs/>
        </w:rPr>
        <w:t>Užsakovui</w:t>
      </w:r>
      <w:r w:rsidR="00831CC3" w:rsidRPr="000F0ECD">
        <w:t>, atitinkamai į jas neįtraukia sub</w:t>
      </w:r>
      <w:r w:rsidR="00831CC3">
        <w:t>rangovo</w:t>
      </w:r>
      <w:r w:rsidR="00831CC3" w:rsidRPr="000F0ECD">
        <w:t xml:space="preserve"> tiesiogiai </w:t>
      </w:r>
      <w:r w:rsidR="00831CC3">
        <w:rPr>
          <w:bCs/>
        </w:rPr>
        <w:t>Užsakovui</w:t>
      </w:r>
      <w:r w:rsidR="00831CC3" w:rsidRPr="000F0ECD">
        <w:t xml:space="preserve"> pateiktų ir </w:t>
      </w:r>
      <w:r w:rsidR="00831CC3">
        <w:t>Rangovo</w:t>
      </w:r>
      <w:r w:rsidR="00831CC3" w:rsidRPr="000F0ECD">
        <w:t xml:space="preserve"> patvirtintų sąskaitų sumų;</w:t>
      </w:r>
    </w:p>
    <w:p w14:paraId="721972CE" w14:textId="153779C9" w:rsidR="00831CC3" w:rsidRPr="000F0ECD" w:rsidRDefault="005D22E8" w:rsidP="00831CC3">
      <w:pPr>
        <w:pStyle w:val="Betarp"/>
        <w:ind w:firstLine="1296"/>
        <w:jc w:val="both"/>
      </w:pPr>
      <w:r>
        <w:t>9</w:t>
      </w:r>
      <w:r w:rsidR="00831CC3" w:rsidRPr="000F0ECD">
        <w:t>.</w:t>
      </w:r>
      <w:r w:rsidR="00831CC3">
        <w:t>10</w:t>
      </w:r>
      <w:r w:rsidR="00831CC3" w:rsidRPr="000F0ECD">
        <w:t>.3. tiesioginis atsiskaitymas su sub</w:t>
      </w:r>
      <w:r w:rsidR="00831CC3">
        <w:t>rangovu</w:t>
      </w:r>
      <w:r w:rsidR="00831CC3" w:rsidRPr="000F0ECD">
        <w:t xml:space="preserve"> neatleidžia </w:t>
      </w:r>
      <w:r w:rsidR="00831CC3">
        <w:t>Rangovo</w:t>
      </w:r>
      <w:r w:rsidR="00831CC3" w:rsidRPr="000F0ECD">
        <w:t xml:space="preserve"> nuo jo prisiimtų įsipareigojimų pagal sudarytą Sutartį. Nepaisant nustatyto galimo tiesioginio atsiskaitymo su sub</w:t>
      </w:r>
      <w:r w:rsidR="00831CC3">
        <w:t>rangovu</w:t>
      </w:r>
      <w:r w:rsidR="00831CC3" w:rsidRPr="000F0ECD">
        <w:t xml:space="preserve">, </w:t>
      </w:r>
      <w:r w:rsidR="00831CC3">
        <w:t>Rangovui</w:t>
      </w:r>
      <w:r w:rsidR="00831CC3" w:rsidRPr="000F0ECD">
        <w:t xml:space="preserve"> Sutartimi numatytos teisės, pareigos ir kiti įsipareigojimai nepereina sub</w:t>
      </w:r>
      <w:r w:rsidR="00831CC3">
        <w:t>rangovui</w:t>
      </w:r>
      <w:r w:rsidR="00831CC3" w:rsidRPr="000F0ECD">
        <w:t>;</w:t>
      </w:r>
    </w:p>
    <w:p w14:paraId="55562D9D" w14:textId="386408D2" w:rsidR="00831CC3" w:rsidRPr="000F0ECD" w:rsidRDefault="005D22E8" w:rsidP="00831CC3">
      <w:pPr>
        <w:pStyle w:val="Betarp"/>
        <w:ind w:firstLine="1296"/>
        <w:jc w:val="both"/>
      </w:pPr>
      <w:r>
        <w:t>9</w:t>
      </w:r>
      <w:r w:rsidR="00831CC3" w:rsidRPr="000F0ECD">
        <w:t>.</w:t>
      </w:r>
      <w:r w:rsidR="00831CC3">
        <w:t>10</w:t>
      </w:r>
      <w:r w:rsidR="00831CC3" w:rsidRPr="000F0ECD">
        <w:t>.4. jei dėl tiesioginio atsiskaitymo su sub</w:t>
      </w:r>
      <w:r w:rsidR="00831CC3">
        <w:t>rangovu</w:t>
      </w:r>
      <w:r w:rsidR="00831CC3" w:rsidRPr="000F0ECD">
        <w:t xml:space="preserve"> faktiškai nesutampa </w:t>
      </w:r>
      <w:r w:rsidR="00831CC3">
        <w:t>Rangovo</w:t>
      </w:r>
      <w:r w:rsidR="00831CC3" w:rsidRPr="000F0ECD">
        <w:t xml:space="preserve"> ir sub</w:t>
      </w:r>
      <w:r w:rsidR="00831CC3">
        <w:t>rangovo</w:t>
      </w:r>
      <w:r w:rsidR="00831CC3" w:rsidRPr="000F0ECD">
        <w:t xml:space="preserve"> nurodyti kiekiai/apimtys/mokėtinos sumos, rizika prieš </w:t>
      </w:r>
      <w:r w:rsidR="00831CC3">
        <w:rPr>
          <w:bCs/>
        </w:rPr>
        <w:t>Užsakovą</w:t>
      </w:r>
      <w:r w:rsidR="00831CC3" w:rsidRPr="000F0ECD">
        <w:t xml:space="preserve"> tenka </w:t>
      </w:r>
      <w:r w:rsidR="00831CC3">
        <w:t>Rangovui</w:t>
      </w:r>
      <w:r w:rsidR="00831CC3" w:rsidRPr="000F0ECD">
        <w:t xml:space="preserve"> ir neatitikimai pašalinami </w:t>
      </w:r>
      <w:r w:rsidR="00831CC3">
        <w:t>Rangovo</w:t>
      </w:r>
      <w:r w:rsidR="00831CC3" w:rsidRPr="000F0ECD">
        <w:t xml:space="preserve"> sąskaita;</w:t>
      </w:r>
    </w:p>
    <w:p w14:paraId="6620C5B6" w14:textId="22DEA2CC" w:rsidR="00831CC3" w:rsidRPr="000F0ECD" w:rsidRDefault="005D22E8" w:rsidP="00831CC3">
      <w:pPr>
        <w:pStyle w:val="Betarp"/>
        <w:ind w:firstLine="1296"/>
        <w:jc w:val="both"/>
      </w:pPr>
      <w:r>
        <w:t>9</w:t>
      </w:r>
      <w:r w:rsidR="00831CC3" w:rsidRPr="000F0ECD">
        <w:t>.</w:t>
      </w:r>
      <w:r w:rsidR="00831CC3">
        <w:t>10</w:t>
      </w:r>
      <w:r w:rsidR="00831CC3" w:rsidRPr="000F0ECD">
        <w:t>.5. atsiskaitymas su sub</w:t>
      </w:r>
      <w:r w:rsidR="00831CC3">
        <w:t>rangovu</w:t>
      </w:r>
      <w:r w:rsidR="00831CC3" w:rsidRPr="000F0ECD">
        <w:t xml:space="preserve"> vykdomas per 30 (trisdešimt) dienų nuo tinkamos sąskaitos faktūros pateikimo </w:t>
      </w:r>
      <w:r w:rsidR="00831CC3">
        <w:rPr>
          <w:bCs/>
        </w:rPr>
        <w:t>Užsakovui</w:t>
      </w:r>
      <w:r w:rsidR="00831CC3" w:rsidRPr="000F0ECD">
        <w:t>;</w:t>
      </w:r>
    </w:p>
    <w:p w14:paraId="124DC39E" w14:textId="0543AF5B" w:rsidR="00831CC3" w:rsidRDefault="005D22E8" w:rsidP="00831CC3">
      <w:pPr>
        <w:pStyle w:val="Betarp"/>
        <w:ind w:firstLine="1296"/>
        <w:jc w:val="both"/>
      </w:pPr>
      <w:r>
        <w:t>9</w:t>
      </w:r>
      <w:r w:rsidR="00831CC3" w:rsidRPr="000F0ECD">
        <w:t>.</w:t>
      </w:r>
      <w:r w:rsidR="00831CC3">
        <w:t>10</w:t>
      </w:r>
      <w:r w:rsidR="00831CC3" w:rsidRPr="000F0ECD">
        <w:t>.6. atsiskaitymai su sub</w:t>
      </w:r>
      <w:r w:rsidR="00831CC3">
        <w:t>rangovu</w:t>
      </w:r>
      <w:r w:rsidR="00831CC3" w:rsidRPr="000F0ECD">
        <w:t xml:space="preserve"> atliekami </w:t>
      </w:r>
      <w:r w:rsidR="00831CC3">
        <w:t>Pasiūlyme (</w:t>
      </w:r>
      <w:r w:rsidR="00831CC3" w:rsidRPr="000F0ECD">
        <w:t xml:space="preserve">Sutarties </w:t>
      </w:r>
      <w:r w:rsidR="00831CC3">
        <w:t>1 priedas)</w:t>
      </w:r>
      <w:r w:rsidR="00831CC3" w:rsidRPr="000F0ECD">
        <w:t xml:space="preserve"> nustatytais įkainiais.</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10AAD8C1"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58957C4F" w:rsidR="005858A6"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79CEC18E" w14:textId="77777777" w:rsidR="003D6E10" w:rsidRPr="0005609D" w:rsidRDefault="003D6E10" w:rsidP="005858A6">
      <w:pPr>
        <w:spacing w:after="0" w:line="240" w:lineRule="auto"/>
        <w:jc w:val="center"/>
        <w:rPr>
          <w:rFonts w:ascii="Times New Roman" w:eastAsia="Times New Roman" w:hAnsi="Times New Roman" w:cs="Times New Roman"/>
          <w:b/>
          <w:sz w:val="24"/>
          <w:szCs w:val="24"/>
        </w:rPr>
      </w:pP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351BA5DB" w:rsidR="005858A6"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 xml:space="preserve">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w:t>
      </w:r>
      <w:r w:rsidR="005858A6" w:rsidRPr="0005609D">
        <w:rPr>
          <w:rFonts w:ascii="Times New Roman" w:eastAsia="Calibri" w:hAnsi="Times New Roman" w:cs="Times New Roman"/>
          <w:sz w:val="24"/>
          <w:szCs w:val="24"/>
          <w:lang w:eastAsia="lt-LT"/>
        </w:rPr>
        <w:lastRenderedPageBreak/>
        <w:t>nebuvo įmanoma numatyti rengiant pirkimo sąlygas ir (ar) pirkimo Sutarties sudarymo metu, pirkimo Sutarties Šalys gali keisti tik neesmines pirkimo Sutarties sąlygas.</w:t>
      </w:r>
    </w:p>
    <w:p w14:paraId="3B46F954" w14:textId="78480406" w:rsidR="006E1E62" w:rsidRPr="0005609D" w:rsidRDefault="005D22E8" w:rsidP="005D22E8">
      <w:pPr>
        <w:spacing w:after="0" w:line="240" w:lineRule="auto"/>
        <w:ind w:firstLine="1296"/>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6130C713" w:rsidR="005858A6"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12709E6E" w:rsidR="006E1E62" w:rsidRPr="0005609D"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6D90F38F" w:rsidR="006E1E62" w:rsidRDefault="005D22E8" w:rsidP="005D22E8">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77AE93B" w14:textId="71525F43" w:rsidR="005D22E8" w:rsidRDefault="005D22E8" w:rsidP="005858A6">
      <w:pPr>
        <w:spacing w:after="0" w:line="240" w:lineRule="auto"/>
        <w:jc w:val="both"/>
        <w:rPr>
          <w:rFonts w:ascii="Times New Roman" w:eastAsia="Calibri" w:hAnsi="Times New Roman" w:cs="Times New Roman"/>
          <w:sz w:val="16"/>
          <w:szCs w:val="16"/>
          <w:lang w:eastAsia="lt-LT"/>
        </w:rPr>
      </w:pPr>
    </w:p>
    <w:p w14:paraId="53BC2DF9" w14:textId="77777777" w:rsidR="003D6E10" w:rsidRDefault="003D6E10" w:rsidP="005858A6">
      <w:pPr>
        <w:spacing w:after="0" w:line="240" w:lineRule="auto"/>
        <w:jc w:val="center"/>
        <w:rPr>
          <w:rFonts w:ascii="Times New Roman" w:eastAsia="Calibri" w:hAnsi="Times New Roman" w:cs="Times New Roman"/>
          <w:b/>
          <w:bCs/>
          <w:sz w:val="24"/>
          <w:szCs w:val="24"/>
          <w:lang w:eastAsia="lt-LT"/>
        </w:rPr>
      </w:pPr>
    </w:p>
    <w:p w14:paraId="1EA7BCC9" w14:textId="0BE46325"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5D22E8">
        <w:rPr>
          <w:rFonts w:ascii="Times New Roman" w:eastAsia="Calibri" w:hAnsi="Times New Roman" w:cs="Times New Roman"/>
          <w:b/>
          <w:bCs/>
          <w:sz w:val="24"/>
          <w:szCs w:val="24"/>
          <w:lang w:eastAsia="lt-LT"/>
        </w:rPr>
        <w:t>I</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350B3F8" w:rsidR="005858A6" w:rsidRDefault="005858A6" w:rsidP="005858A6">
      <w:pPr>
        <w:spacing w:after="0" w:line="240" w:lineRule="auto"/>
        <w:rPr>
          <w:rFonts w:ascii="Times New Roman" w:eastAsia="Times New Roman" w:hAnsi="Times New Roman" w:cs="Times New Roman"/>
          <w:sz w:val="16"/>
          <w:szCs w:val="16"/>
        </w:rPr>
      </w:pPr>
    </w:p>
    <w:p w14:paraId="7A153736" w14:textId="77777777" w:rsidR="005B4B98" w:rsidRPr="00A2649E" w:rsidRDefault="005B4B98" w:rsidP="005858A6">
      <w:pPr>
        <w:spacing w:after="0" w:line="240" w:lineRule="auto"/>
        <w:rPr>
          <w:rFonts w:ascii="Times New Roman" w:eastAsia="Times New Roman" w:hAnsi="Times New Roman" w:cs="Times New Roman"/>
          <w:sz w:val="16"/>
          <w:szCs w:val="16"/>
        </w:rPr>
      </w:pPr>
    </w:p>
    <w:p w14:paraId="0AA94579" w14:textId="38F4BE48" w:rsidR="005858A6" w:rsidRPr="0005609D" w:rsidRDefault="005858A6" w:rsidP="005D22E8">
      <w:pPr>
        <w:spacing w:after="0" w:line="240" w:lineRule="auto"/>
        <w:ind w:right="-1"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185315F5"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6D3A9777" w:rsidR="00031FAA" w:rsidRPr="0005609D" w:rsidRDefault="005858A6" w:rsidP="005D22E8">
      <w:pPr>
        <w:widowControl w:val="0"/>
        <w:spacing w:after="0" w:line="240" w:lineRule="auto"/>
        <w:ind w:firstLine="1296"/>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1</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332BA98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.3.1. trečiųjų šalių įtaka;</w:t>
      </w:r>
    </w:p>
    <w:p w14:paraId="6AAA8144" w14:textId="56028ED2"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6B9C46BE" w:rsidR="00031FAA" w:rsidRPr="0005609D" w:rsidRDefault="00031FAA" w:rsidP="005D22E8">
      <w:pPr>
        <w:widowControl w:val="0"/>
        <w:spacing w:after="0" w:line="240" w:lineRule="auto"/>
        <w:ind w:firstLine="1296"/>
        <w:jc w:val="both"/>
        <w:rPr>
          <w:rFonts w:ascii="Times New Roman" w:hAnsi="Times New Roman" w:cs="Times New Roman"/>
          <w:sz w:val="24"/>
          <w:szCs w:val="24"/>
        </w:rPr>
      </w:pPr>
      <w:r w:rsidRPr="0005609D">
        <w:rPr>
          <w:rFonts w:ascii="Times New Roman" w:hAnsi="Times New Roman" w:cs="Times New Roman"/>
          <w:sz w:val="24"/>
          <w:szCs w:val="24"/>
        </w:rPr>
        <w:t>1</w:t>
      </w:r>
      <w:r w:rsidR="005D22E8">
        <w:rPr>
          <w:rFonts w:ascii="Times New Roman" w:hAnsi="Times New Roman" w:cs="Times New Roman"/>
          <w:sz w:val="24"/>
          <w:szCs w:val="24"/>
        </w:rPr>
        <w:t>1</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7F37407"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32366FE4"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1</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63CAE98F" w:rsidR="005858A6" w:rsidRPr="0005609D" w:rsidRDefault="005858A6" w:rsidP="005D22E8">
      <w:pPr>
        <w:spacing w:after="0" w:line="240" w:lineRule="auto"/>
        <w:ind w:firstLine="1296"/>
        <w:jc w:val="both"/>
        <w:rPr>
          <w:rFonts w:ascii="Times New Roman" w:eastAsia="Calibri" w:hAnsi="Times New Roman" w:cs="Times New Roman"/>
          <w:sz w:val="24"/>
        </w:rPr>
      </w:pPr>
      <w:r w:rsidRPr="0005609D">
        <w:rPr>
          <w:rFonts w:ascii="Times New Roman" w:eastAsia="Calibri" w:hAnsi="Times New Roman" w:cs="Times New Roman"/>
          <w:sz w:val="24"/>
        </w:rPr>
        <w:t>1</w:t>
      </w:r>
      <w:r w:rsidR="005D22E8">
        <w:rPr>
          <w:rFonts w:ascii="Times New Roman" w:eastAsia="Calibri" w:hAnsi="Times New Roman" w:cs="Times New Roman"/>
          <w:sz w:val="24"/>
        </w:rPr>
        <w:t>1</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w:t>
      </w:r>
      <w:r w:rsidR="00102AC2" w:rsidRPr="00102AC2">
        <w:rPr>
          <w:rFonts w:ascii="Times New Roman" w:eastAsia="Calibri" w:hAnsi="Times New Roman" w:cs="Times New Roman"/>
          <w:sz w:val="24"/>
        </w:rPr>
        <w:t xml:space="preserve"> </w:t>
      </w:r>
      <w:r w:rsidR="00102AC2" w:rsidRPr="0005609D">
        <w:rPr>
          <w:rFonts w:ascii="Times New Roman" w:eastAsia="Calibri" w:hAnsi="Times New Roman" w:cs="Times New Roman"/>
          <w:sz w:val="24"/>
        </w:rPr>
        <w:t>bet koks uždelsimas ar sutrikimas dėl Pakeitimo</w:t>
      </w:r>
      <w:r w:rsidRPr="0005609D">
        <w:rPr>
          <w:rFonts w:ascii="Times New Roman" w:eastAsia="Calibri" w:hAnsi="Times New Roman" w:cs="Times New Roman"/>
          <w:sz w:val="24"/>
        </w:rPr>
        <w:t>;</w:t>
      </w:r>
    </w:p>
    <w:p w14:paraId="08C5AA6D" w14:textId="0E3F3EE2" w:rsidR="005858A6" w:rsidRPr="0005609D" w:rsidRDefault="005858A6" w:rsidP="005D22E8">
      <w:pPr>
        <w:spacing w:after="0" w:line="240" w:lineRule="auto"/>
        <w:ind w:firstLine="1296"/>
        <w:jc w:val="both"/>
        <w:rPr>
          <w:rFonts w:ascii="Times New Roman" w:eastAsia="Calibri" w:hAnsi="Times New Roman" w:cs="Times New Roman"/>
          <w:sz w:val="24"/>
        </w:rPr>
      </w:pPr>
      <w:r w:rsidRPr="0005609D">
        <w:rPr>
          <w:rFonts w:ascii="Times New Roman" w:eastAsia="Calibri" w:hAnsi="Times New Roman" w:cs="Times New Roman"/>
          <w:sz w:val="24"/>
        </w:rPr>
        <w:t>1</w:t>
      </w:r>
      <w:r w:rsidR="005D22E8">
        <w:rPr>
          <w:rFonts w:ascii="Times New Roman" w:eastAsia="Calibri" w:hAnsi="Times New Roman" w:cs="Times New Roman"/>
          <w:sz w:val="24"/>
        </w:rPr>
        <w:t>1</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w:t>
      </w:r>
      <w:r w:rsidR="00102AC2" w:rsidRPr="00102AC2">
        <w:rPr>
          <w:rFonts w:ascii="Times New Roman" w:eastAsia="Calibri" w:hAnsi="Times New Roman" w:cs="Times New Roman"/>
          <w:sz w:val="24"/>
        </w:rPr>
        <w:t xml:space="preserve"> </w:t>
      </w:r>
      <w:r w:rsidR="00102AC2" w:rsidRPr="0005609D">
        <w:rPr>
          <w:rFonts w:ascii="Times New Roman" w:eastAsia="Calibri" w:hAnsi="Times New Roman" w:cs="Times New Roman"/>
          <w:sz w:val="24"/>
        </w:rPr>
        <w:t xml:space="preserve">kitos aplinkybės, kurios nebuvo žinomos pirkimo vykdymo metu ir su kuriomis susidurtų bet kuris </w:t>
      </w:r>
      <w:r w:rsidR="00102AC2" w:rsidRPr="0005609D">
        <w:rPr>
          <w:rFonts w:ascii="Times New Roman" w:eastAsia="Calibri" w:hAnsi="Times New Roman" w:cs="Times New Roman"/>
          <w:kern w:val="2"/>
          <w:sz w:val="24"/>
          <w:szCs w:val="24"/>
        </w:rPr>
        <w:t>Rangovas</w:t>
      </w:r>
      <w:r w:rsidR="00102AC2">
        <w:rPr>
          <w:rFonts w:ascii="Times New Roman" w:eastAsia="Calibri" w:hAnsi="Times New Roman" w:cs="Times New Roman"/>
          <w:sz w:val="24"/>
        </w:rPr>
        <w:t xml:space="preserve"> ir (ar) Užsakovas.</w:t>
      </w:r>
    </w:p>
    <w:p w14:paraId="6B27EF43" w14:textId="0C26E9D4"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5858A6" w:rsidRPr="0005609D">
        <w:rPr>
          <w:rFonts w:ascii="Times New Roman" w:eastAsia="Times New Roman" w:hAnsi="Times New Roman" w:cs="Times New Roman"/>
          <w:sz w:val="24"/>
          <w:szCs w:val="24"/>
        </w:rPr>
        <w:t xml:space="preserve">.4. </w:t>
      </w:r>
      <w:r w:rsidR="005858A6"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C97A83C" w:rsidR="005858A6"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7D7990FD" w:rsidR="00D27252" w:rsidRPr="0005609D" w:rsidRDefault="005D22E8"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r w:rsidR="00E77CC1" w:rsidRPr="0005609D">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1</w:t>
      </w:r>
      <w:r w:rsidR="00E77CC1"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00E77CC1"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114354" w:rsidR="005858A6" w:rsidRDefault="005D22E8" w:rsidP="00031FAA">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lang w:eastAsia="ar-SA"/>
        </w:rPr>
        <w:tab/>
      </w:r>
      <w:r w:rsidR="005858A6" w:rsidRPr="0005609D">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005858A6"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005858A6"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005858A6" w:rsidRPr="0005609D">
        <w:rPr>
          <w:rFonts w:ascii="Times New Roman" w:eastAsia="Times New Roman" w:hAnsi="Times New Roman" w:cs="Times New Roman"/>
          <w:sz w:val="24"/>
          <w:szCs w:val="24"/>
        </w:rPr>
        <w:t>Tokio sustabdymo metu visus Darbu</w:t>
      </w:r>
      <w:r w:rsidR="005858A6" w:rsidRPr="0005609D">
        <w:rPr>
          <w:rFonts w:ascii="Times New Roman" w:eastAsia="Times New Roman" w:hAnsi="Times New Roman" w:cs="Times New Roman"/>
          <w:sz w:val="24"/>
        </w:rPr>
        <w:t xml:space="preserve">s </w:t>
      </w:r>
      <w:r w:rsidR="005858A6" w:rsidRPr="0005609D">
        <w:rPr>
          <w:rFonts w:ascii="Times New Roman" w:eastAsia="Times New Roman" w:hAnsi="Times New Roman" w:cs="Times New Roman"/>
          <w:kern w:val="2"/>
          <w:sz w:val="24"/>
          <w:szCs w:val="24"/>
        </w:rPr>
        <w:t>Rangovas</w:t>
      </w:r>
      <w:r w:rsidR="005858A6" w:rsidRPr="0005609D">
        <w:rPr>
          <w:rFonts w:ascii="Times New Roman" w:eastAsia="Times New Roman" w:hAnsi="Times New Roman" w:cs="Times New Roman"/>
          <w:sz w:val="24"/>
        </w:rPr>
        <w:t xml:space="preserve"> privalo prižiūrėti, sandėliuoti, saugoti nuo sugadinimo, praradimo arba žalos. </w:t>
      </w:r>
    </w:p>
    <w:p w14:paraId="4B8BF48F" w14:textId="77777777" w:rsidR="004B662C" w:rsidRDefault="004B662C" w:rsidP="005858A6">
      <w:pPr>
        <w:spacing w:after="0" w:line="240" w:lineRule="auto"/>
        <w:jc w:val="center"/>
        <w:rPr>
          <w:rFonts w:ascii="Times New Roman" w:eastAsia="Times New Roman" w:hAnsi="Times New Roman" w:cs="Times New Roman"/>
          <w:b/>
          <w:sz w:val="24"/>
          <w:szCs w:val="24"/>
        </w:rPr>
      </w:pPr>
    </w:p>
    <w:p w14:paraId="5DF72254" w14:textId="1FEC692F"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5D22E8">
        <w:rPr>
          <w:rFonts w:ascii="Times New Roman" w:eastAsia="Times New Roman" w:hAnsi="Times New Roman" w:cs="Times New Roman"/>
          <w:b/>
          <w:sz w:val="24"/>
          <w:szCs w:val="24"/>
        </w:rPr>
        <w:t>I</w:t>
      </w:r>
      <w:r w:rsidR="004A03E3">
        <w:rPr>
          <w:rFonts w:ascii="Times New Roman" w:eastAsia="Times New Roman" w:hAnsi="Times New Roman" w:cs="Times New Roman"/>
          <w:b/>
          <w:sz w:val="24"/>
          <w:szCs w:val="24"/>
        </w:rPr>
        <w:t xml:space="preserve"> SKYRIUS</w:t>
      </w:r>
    </w:p>
    <w:p w14:paraId="269A21EC" w14:textId="1AF41838" w:rsidR="005858A6"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2151CABA" w14:textId="77777777" w:rsidR="005B4B98" w:rsidRPr="0005609D" w:rsidRDefault="005B4B98" w:rsidP="005858A6">
      <w:pPr>
        <w:spacing w:after="0" w:line="240" w:lineRule="auto"/>
        <w:jc w:val="center"/>
        <w:rPr>
          <w:rFonts w:ascii="Times New Roman" w:eastAsia="Times New Roman" w:hAnsi="Times New Roman" w:cs="Times New Roman"/>
          <w:b/>
          <w:sz w:val="24"/>
          <w:szCs w:val="24"/>
        </w:rPr>
      </w:pP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570E655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1E32EC53"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141CADB8"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DA5EF96"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2C8EF85"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331FAEC" w:rsidR="005858A6"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2</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3F741BEE" w14:textId="64605E63" w:rsidR="004B662C" w:rsidRDefault="004B662C" w:rsidP="005D22E8">
      <w:pPr>
        <w:spacing w:after="0" w:line="240" w:lineRule="auto"/>
        <w:ind w:firstLine="1296"/>
        <w:jc w:val="both"/>
        <w:rPr>
          <w:rFonts w:ascii="Times New Roman" w:eastAsia="Calibri" w:hAnsi="Times New Roman" w:cs="Times New Roman"/>
          <w:sz w:val="24"/>
          <w:szCs w:val="24"/>
        </w:rPr>
      </w:pPr>
    </w:p>
    <w:p w14:paraId="6011EF81" w14:textId="77777777" w:rsidR="004B662C" w:rsidRPr="0005609D" w:rsidRDefault="004B662C" w:rsidP="005D22E8">
      <w:pPr>
        <w:spacing w:after="0" w:line="240" w:lineRule="auto"/>
        <w:ind w:firstLine="1296"/>
        <w:jc w:val="both"/>
        <w:rPr>
          <w:rFonts w:ascii="Times New Roman" w:eastAsia="Calibri" w:hAnsi="Times New Roman" w:cs="Times New Roman"/>
          <w:sz w:val="24"/>
          <w:szCs w:val="24"/>
        </w:rPr>
      </w:pP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368E0904"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lastRenderedPageBreak/>
        <w:t>XII</w:t>
      </w:r>
      <w:r w:rsidR="005D22E8">
        <w:rPr>
          <w:rFonts w:ascii="Times New Roman" w:eastAsia="Times New Roman" w:hAnsi="Times New Roman" w:cs="Times New Roman"/>
          <w:b/>
          <w:sz w:val="24"/>
          <w:szCs w:val="24"/>
        </w:rPr>
        <w:t>I</w:t>
      </w:r>
      <w:r w:rsidR="004A03E3">
        <w:rPr>
          <w:rFonts w:ascii="Times New Roman" w:eastAsia="Times New Roman" w:hAnsi="Times New Roman" w:cs="Times New Roman"/>
          <w:b/>
          <w:sz w:val="24"/>
          <w:szCs w:val="24"/>
        </w:rPr>
        <w:t xml:space="preserve"> SKYRIUS</w:t>
      </w:r>
    </w:p>
    <w:p w14:paraId="55366939" w14:textId="59DB05C1" w:rsidR="005858A6"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4278A231" w14:textId="77777777" w:rsidR="005B4B98" w:rsidRPr="0005609D" w:rsidRDefault="005B4B98" w:rsidP="005858A6">
      <w:pPr>
        <w:spacing w:after="0" w:line="240" w:lineRule="auto"/>
        <w:ind w:left="283"/>
        <w:jc w:val="center"/>
        <w:rPr>
          <w:rFonts w:ascii="Times New Roman" w:eastAsia="Times New Roman" w:hAnsi="Times New Roman" w:cs="Times New Roman"/>
          <w:b/>
          <w:sz w:val="24"/>
          <w:szCs w:val="24"/>
        </w:rPr>
      </w:pP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57A9E1BE" w:rsidR="005858A6" w:rsidRPr="0005609D" w:rsidRDefault="005858A6" w:rsidP="005D22E8">
      <w:pPr>
        <w:spacing w:after="0" w:line="240" w:lineRule="auto"/>
        <w:ind w:firstLine="1296"/>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5D22E8">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.1. Sutartis gali būti nutraukta:</w:t>
      </w:r>
    </w:p>
    <w:p w14:paraId="36916316" w14:textId="3DD50C2E"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280F1722"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565FBBC3"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3EA43BBB"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7F569FD0"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156B64A5"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3BC11AC7"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2E09C59F"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3FD9F046"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00F47D50"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201C98F2"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7F655104"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.2. Sutartis gali būti nutraukta:</w:t>
      </w:r>
    </w:p>
    <w:p w14:paraId="1457E648" w14:textId="36EC83C8"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BD71ABE" w:rsidR="005858A6" w:rsidRPr="0005609D" w:rsidRDefault="005858A6" w:rsidP="005D22E8">
      <w:pPr>
        <w:spacing w:after="0" w:line="240" w:lineRule="auto"/>
        <w:ind w:firstLine="129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3</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5C8BD748"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8286FCA" w:rsidR="005858A6" w:rsidRPr="0005609D" w:rsidRDefault="005858A6"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3</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30FADE2D" w:rsidR="005858A6" w:rsidRPr="0005609D" w:rsidRDefault="005858A6" w:rsidP="005D22E8">
      <w:pPr>
        <w:widowControl w:val="0"/>
        <w:autoSpaceDE w:val="0"/>
        <w:autoSpaceDN w:val="0"/>
        <w:adjustRightInd w:val="0"/>
        <w:spacing w:after="0" w:line="240" w:lineRule="auto"/>
        <w:ind w:firstLine="1296"/>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5D22E8">
        <w:rPr>
          <w:rFonts w:ascii="Times New Roman" w:eastAsia="Times New Roman" w:hAnsi="Times New Roman" w:cs="Times New Roman"/>
          <w:kern w:val="2"/>
          <w:sz w:val="24"/>
          <w:szCs w:val="24"/>
        </w:rPr>
        <w:t>3</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25365968" w:rsidR="005858A6" w:rsidRPr="0005609D" w:rsidRDefault="005858A6" w:rsidP="005D22E8">
      <w:pPr>
        <w:widowControl w:val="0"/>
        <w:autoSpaceDE w:val="0"/>
        <w:autoSpaceDN w:val="0"/>
        <w:adjustRightInd w:val="0"/>
        <w:spacing w:after="0" w:line="240" w:lineRule="auto"/>
        <w:ind w:firstLine="1296"/>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5D22E8">
        <w:rPr>
          <w:rFonts w:ascii="Times New Roman" w:eastAsia="Times New Roman" w:hAnsi="Times New Roman" w:cs="Times New Roman"/>
          <w:kern w:val="2"/>
          <w:sz w:val="24"/>
          <w:szCs w:val="24"/>
        </w:rPr>
        <w:t>3</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68338778"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w:t>
      </w:r>
      <w:r w:rsidR="005D22E8">
        <w:rPr>
          <w:b/>
          <w:szCs w:val="24"/>
          <w:lang w:eastAsia="ar-SA"/>
        </w:rPr>
        <w:t xml:space="preserve">V </w:t>
      </w:r>
      <w:r w:rsidR="009048B1">
        <w:rPr>
          <w:b/>
          <w:szCs w:val="24"/>
          <w:lang w:eastAsia="ar-SA"/>
        </w:rPr>
        <w:t>SKYRIUS</w:t>
      </w:r>
    </w:p>
    <w:p w14:paraId="0011B468" w14:textId="28F30CEA" w:rsidR="00F756BA"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0F43420E" w14:textId="77777777" w:rsidR="005B4B98" w:rsidRPr="0005609D" w:rsidRDefault="005B4B98" w:rsidP="00F756BA">
      <w:pPr>
        <w:pStyle w:val="Pagrindiniotekstotrauka"/>
        <w:tabs>
          <w:tab w:val="left" w:pos="180"/>
          <w:tab w:val="left" w:pos="270"/>
          <w:tab w:val="left" w:pos="709"/>
        </w:tabs>
        <w:spacing w:after="0" w:line="240" w:lineRule="auto"/>
        <w:ind w:left="0"/>
        <w:jc w:val="center"/>
        <w:rPr>
          <w:b/>
          <w:szCs w:val="24"/>
        </w:rPr>
      </w:pP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210B4616" w:rsidR="00F756BA" w:rsidRPr="0005609D" w:rsidRDefault="00F756BA" w:rsidP="005D22E8">
      <w:pPr>
        <w:pStyle w:val="Betarp"/>
        <w:ind w:firstLine="1296"/>
        <w:jc w:val="both"/>
        <w:rPr>
          <w:szCs w:val="24"/>
        </w:rPr>
      </w:pPr>
      <w:r w:rsidRPr="0005609D">
        <w:rPr>
          <w:szCs w:val="24"/>
        </w:rPr>
        <w:t>1</w:t>
      </w:r>
      <w:r w:rsidR="005D22E8">
        <w:rPr>
          <w:szCs w:val="24"/>
        </w:rPr>
        <w:t>4</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53388DC0" w:rsidR="00F756BA" w:rsidRPr="0005609D" w:rsidRDefault="00F756BA" w:rsidP="005D22E8">
      <w:pPr>
        <w:pStyle w:val="Betarp"/>
        <w:ind w:firstLine="1296"/>
        <w:jc w:val="both"/>
        <w:rPr>
          <w:szCs w:val="24"/>
        </w:rPr>
      </w:pPr>
      <w:r w:rsidRPr="0005609D">
        <w:rPr>
          <w:szCs w:val="24"/>
        </w:rPr>
        <w:lastRenderedPageBreak/>
        <w:t>1</w:t>
      </w:r>
      <w:r w:rsidR="005D22E8">
        <w:rPr>
          <w:szCs w:val="24"/>
        </w:rPr>
        <w:t>4</w:t>
      </w:r>
      <w:r w:rsidRPr="0005609D">
        <w:rPr>
          <w:szCs w:val="24"/>
        </w:rPr>
        <w:t>.2. Kiekviena Šalis privalo užtikrinti, kad būtų laikomasi Lietuvos Respublikos teisės aktų, reglamentuojančių valstybės, tarnybos ar komercinę paslaptis bei duomenų apsaugą.</w:t>
      </w:r>
    </w:p>
    <w:p w14:paraId="0865B45D" w14:textId="719E078D" w:rsidR="00F756BA" w:rsidRPr="0005609D" w:rsidRDefault="00F756BA" w:rsidP="005D22E8">
      <w:pPr>
        <w:suppressAutoHyphens/>
        <w:spacing w:after="0" w:line="240" w:lineRule="auto"/>
        <w:ind w:firstLine="1296"/>
        <w:jc w:val="both"/>
        <w:rPr>
          <w:rFonts w:ascii="Times New Roman" w:hAnsi="Times New Roman" w:cs="Times New Roman"/>
          <w:sz w:val="24"/>
          <w:szCs w:val="24"/>
        </w:rPr>
      </w:pPr>
      <w:r w:rsidRPr="0005609D">
        <w:rPr>
          <w:rFonts w:ascii="Times New Roman" w:hAnsi="Times New Roman" w:cs="Times New Roman"/>
          <w:sz w:val="24"/>
          <w:szCs w:val="24"/>
        </w:rPr>
        <w:t>1</w:t>
      </w:r>
      <w:r w:rsidR="005D22E8">
        <w:rPr>
          <w:rFonts w:ascii="Times New Roman" w:hAnsi="Times New Roman" w:cs="Times New Roman"/>
          <w:sz w:val="24"/>
          <w:szCs w:val="24"/>
        </w:rPr>
        <w:t>4</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569499EB"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XV</w:t>
      </w:r>
      <w:r w:rsidR="000A1B97">
        <w:rPr>
          <w:rFonts w:ascii="Times New Roman" w:eastAsia="Calibri" w:hAnsi="Times New Roman" w:cs="Times New Roman"/>
          <w:b/>
          <w:bCs/>
          <w:sz w:val="24"/>
          <w:szCs w:val="24"/>
          <w:lang w:eastAsia="lt-LT"/>
        </w:rPr>
        <w:t xml:space="preserve"> SKYRIUS</w:t>
      </w:r>
    </w:p>
    <w:p w14:paraId="5423951F" w14:textId="2249CCC8" w:rsidR="00BD3EA8"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0441E941" w14:textId="77777777" w:rsidR="005B4B98" w:rsidRPr="0005609D" w:rsidRDefault="005B4B98" w:rsidP="00BD3EA8">
      <w:pPr>
        <w:spacing w:after="0" w:line="240" w:lineRule="auto"/>
        <w:jc w:val="center"/>
        <w:rPr>
          <w:rFonts w:ascii="Times New Roman" w:eastAsia="Calibri" w:hAnsi="Times New Roman" w:cs="Times New Roman"/>
          <w:b/>
          <w:bCs/>
          <w:sz w:val="24"/>
          <w:szCs w:val="24"/>
          <w:lang w:eastAsia="lt-LT"/>
        </w:rPr>
      </w:pP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43F3C76" w:rsidR="00BD3EA8" w:rsidRPr="0005609D" w:rsidRDefault="00BD3EA8" w:rsidP="005D22E8">
      <w:pPr>
        <w:spacing w:after="0" w:line="240" w:lineRule="auto"/>
        <w:ind w:firstLine="1296"/>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5D22E8">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3805229F" w:rsidR="00BD3EA8" w:rsidRPr="0005609D" w:rsidRDefault="00BD3EA8" w:rsidP="005D22E8">
      <w:pPr>
        <w:spacing w:after="0" w:line="240" w:lineRule="auto"/>
        <w:ind w:firstLine="1276"/>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5D22E8">
        <w:rPr>
          <w:rFonts w:ascii="Times New Roman" w:eastAsia="Calibri" w:hAnsi="Times New Roman" w:cs="Times New Roman"/>
          <w:sz w:val="24"/>
          <w:szCs w:val="24"/>
        </w:rPr>
        <w:t>5</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491E1D68" w14:textId="380DF3E5" w:rsidR="000A1B97" w:rsidRDefault="005858A6" w:rsidP="003D6E10">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5D22E8">
        <w:rPr>
          <w:rFonts w:ascii="Times New Roman" w:eastAsia="Times New Roman" w:hAnsi="Times New Roman" w:cs="Times New Roman"/>
          <w:b/>
          <w:bCs/>
          <w:sz w:val="24"/>
          <w:szCs w:val="24"/>
        </w:rPr>
        <w:t>I</w:t>
      </w:r>
      <w:r w:rsidR="000A1B97">
        <w:rPr>
          <w:rFonts w:ascii="Times New Roman" w:eastAsia="Times New Roman" w:hAnsi="Times New Roman" w:cs="Times New Roman"/>
          <w:b/>
          <w:bCs/>
          <w:sz w:val="24"/>
          <w:szCs w:val="24"/>
        </w:rPr>
        <w:t xml:space="preserve"> SKYRIUS</w:t>
      </w:r>
    </w:p>
    <w:p w14:paraId="3D0D8167" w14:textId="6F9E18DC" w:rsidR="005858A6" w:rsidRDefault="005858A6" w:rsidP="003D6E10">
      <w:pPr>
        <w:spacing w:after="0" w:line="240" w:lineRule="auto"/>
        <w:jc w:val="center"/>
        <w:rPr>
          <w:rFonts w:ascii="Times New Roman" w:eastAsia="Times New Roman" w:hAnsi="Times New Roman" w:cs="Times New Roman"/>
          <w:b/>
          <w:bCs/>
          <w:sz w:val="24"/>
        </w:rPr>
      </w:pPr>
      <w:r w:rsidRPr="0005609D">
        <w:rPr>
          <w:rFonts w:ascii="Times New Roman" w:eastAsia="Times New Roman" w:hAnsi="Times New Roman" w:cs="Times New Roman"/>
          <w:b/>
          <w:bCs/>
          <w:sz w:val="24"/>
        </w:rPr>
        <w:t>BAIGIAMOSIOS SUTARTIES NUOSTATOS</w:t>
      </w:r>
    </w:p>
    <w:p w14:paraId="1F2C9D3F" w14:textId="77777777" w:rsidR="005B4B98" w:rsidRPr="0005609D" w:rsidRDefault="005B4B98" w:rsidP="005858A6">
      <w:pPr>
        <w:spacing w:after="0" w:line="240" w:lineRule="auto"/>
        <w:ind w:firstLine="1276"/>
        <w:jc w:val="center"/>
        <w:rPr>
          <w:rFonts w:ascii="Times New Roman" w:eastAsia="Times New Roman" w:hAnsi="Times New Roman" w:cs="Times New Roman"/>
          <w:b/>
          <w:bCs/>
          <w:sz w:val="24"/>
          <w:szCs w:val="24"/>
        </w:rPr>
      </w:pP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B4C47"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440F7DAA"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005858A6"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005858A6" w:rsidRPr="0005609D">
        <w:rPr>
          <w:rFonts w:ascii="Times New Roman" w:eastAsia="Times New Roman" w:hAnsi="Times New Roman" w:cs="Times New Roman"/>
          <w:sz w:val="24"/>
          <w:szCs w:val="24"/>
        </w:rPr>
        <w:t>alių nurodytais adresais.</w:t>
      </w:r>
    </w:p>
    <w:p w14:paraId="40D482C4" w14:textId="38573D9F" w:rsidR="005858A6" w:rsidRPr="0005609D" w:rsidRDefault="005D22E8"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005858A6"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60476DB"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005858A6"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6D459450"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005858A6"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0C6503AE" w:rsidR="005858A6" w:rsidRPr="0005609D" w:rsidRDefault="005D22E8" w:rsidP="006E1E62">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58A6" w:rsidRPr="0005609D">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4480C21C" w:rsidR="005858A6" w:rsidRDefault="005858A6" w:rsidP="005D22E8">
      <w:pPr>
        <w:spacing w:after="0" w:line="240" w:lineRule="auto"/>
        <w:ind w:firstLine="1296"/>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5D22E8">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F9AE448" w:rsidR="000A1B97" w:rsidRDefault="000A1B97" w:rsidP="005D22E8">
      <w:pPr>
        <w:spacing w:after="0" w:line="240" w:lineRule="auto"/>
        <w:ind w:firstLine="129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25ED485F" w:rsidR="000A1B97" w:rsidRDefault="000A1B97" w:rsidP="005D22E8">
      <w:pPr>
        <w:spacing w:after="0" w:line="240" w:lineRule="auto"/>
        <w:ind w:firstLine="1296"/>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w:t>
      </w:r>
      <w:r w:rsidR="00102AC2">
        <w:rPr>
          <w:rFonts w:ascii="Times New Roman" w:eastAsia="Calibri" w:hAnsi="Times New Roman" w:cs="Times New Roman"/>
          <w:noProof/>
          <w:sz w:val="24"/>
          <w:szCs w:val="24"/>
          <w:lang w:eastAsia="ar-SA"/>
        </w:rPr>
        <w:t xml:space="preserve">Žemės ūkio ir kaimo plėtros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w:t>
      </w:r>
      <w:r w:rsidRPr="000A1B97">
        <w:rPr>
          <w:rFonts w:ascii="Times New Roman" w:eastAsia="Calibri" w:hAnsi="Times New Roman" w:cs="Times New Roman"/>
          <w:noProof/>
          <w:sz w:val="24"/>
          <w:szCs w:val="24"/>
          <w:lang w:eastAsia="ar-SA"/>
        </w:rPr>
        <w:lastRenderedPageBreak/>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2F07F4E" w:rsidR="000A1B97" w:rsidRPr="000A1B97" w:rsidRDefault="000A1B97" w:rsidP="005D22E8">
      <w:pPr>
        <w:spacing w:after="0" w:line="240" w:lineRule="auto"/>
        <w:ind w:firstLine="129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4A41DAB" w:rsidR="000A1B97" w:rsidRDefault="000A1B97" w:rsidP="005D22E8">
      <w:pPr>
        <w:suppressAutoHyphens/>
        <w:spacing w:after="0" w:line="240" w:lineRule="auto"/>
        <w:ind w:firstLine="1296"/>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sidR="005D22E8">
        <w:rPr>
          <w:rFonts w:ascii="Times New Roman" w:eastAsia="Times New Roman" w:hAnsi="Times New Roman" w:cs="Times New Roman"/>
          <w:sz w:val="24"/>
          <w:szCs w:val="24"/>
          <w:lang w:eastAsia="ar-SA"/>
        </w:rPr>
        <w:t>6</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67130162" w14:textId="4ACE4C1C" w:rsidR="005D22E8" w:rsidRDefault="005D22E8" w:rsidP="005D22E8">
      <w:pPr>
        <w:suppressAutoHyphens/>
        <w:spacing w:after="0" w:line="240" w:lineRule="auto"/>
        <w:ind w:firstLine="1296"/>
        <w:jc w:val="both"/>
        <w:rPr>
          <w:rFonts w:ascii="Times New Roman" w:eastAsia="Times New Roman" w:hAnsi="Times New Roman" w:cs="Times New Roman"/>
          <w:sz w:val="24"/>
          <w:szCs w:val="24"/>
          <w:lang w:eastAsia="ar-SA"/>
        </w:rPr>
      </w:pPr>
    </w:p>
    <w:p w14:paraId="41BD0355" w14:textId="77777777" w:rsidR="005B4B98" w:rsidRDefault="005B4B98" w:rsidP="004B662C">
      <w:pPr>
        <w:suppressAutoHyphens/>
        <w:spacing w:after="0" w:line="240" w:lineRule="auto"/>
        <w:ind w:firstLine="1296"/>
        <w:jc w:val="center"/>
        <w:rPr>
          <w:rFonts w:ascii="Times New Roman" w:eastAsia="Times New Roman" w:hAnsi="Times New Roman" w:cs="Times New Roman"/>
          <w:sz w:val="24"/>
          <w:szCs w:val="24"/>
          <w:lang w:eastAsia="ar-SA"/>
        </w:rPr>
      </w:pPr>
    </w:p>
    <w:p w14:paraId="3AB65F25" w14:textId="48F2DDB6"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5B4B98">
        <w:rPr>
          <w:rFonts w:ascii="Times New Roman" w:eastAsia="Calibri" w:hAnsi="Times New Roman" w:cs="Times New Roman"/>
          <w:b/>
          <w:caps/>
          <w:sz w:val="24"/>
          <w:szCs w:val="24"/>
          <w:lang w:eastAsia="lt-LT"/>
        </w:rPr>
        <w:t>I</w:t>
      </w:r>
      <w:r w:rsidR="000A1B97">
        <w:rPr>
          <w:rFonts w:ascii="Times New Roman" w:eastAsia="Calibri" w:hAnsi="Times New Roman" w:cs="Times New Roman"/>
          <w:b/>
          <w:caps/>
          <w:sz w:val="24"/>
          <w:szCs w:val="24"/>
          <w:lang w:eastAsia="lt-LT"/>
        </w:rPr>
        <w:t xml:space="preserve"> SKYRIUS</w:t>
      </w:r>
    </w:p>
    <w:p w14:paraId="179DDBFF" w14:textId="0D992DF7" w:rsidR="005858A6"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4885196C" w14:textId="77777777" w:rsidR="005B4B98" w:rsidRPr="0005609D" w:rsidRDefault="005B4B98" w:rsidP="00484DA8">
      <w:pPr>
        <w:spacing w:after="0" w:line="240" w:lineRule="auto"/>
        <w:jc w:val="center"/>
        <w:rPr>
          <w:rFonts w:ascii="Times New Roman" w:eastAsia="Calibri" w:hAnsi="Times New Roman" w:cs="Times New Roman"/>
          <w:b/>
          <w:caps/>
          <w:sz w:val="24"/>
          <w:szCs w:val="24"/>
          <w:lang w:eastAsia="lt-LT"/>
        </w:rPr>
      </w:pP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6520263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6" w:name="_Ref227941617"/>
      <w:r w:rsidRPr="0005609D">
        <w:rPr>
          <w:rFonts w:ascii="Times New Roman" w:eastAsia="Calibri" w:hAnsi="Times New Roman" w:cs="Times New Roman"/>
          <w:bCs/>
          <w:sz w:val="24"/>
          <w:szCs w:val="24"/>
          <w:lang w:eastAsia="lt-LT"/>
        </w:rPr>
        <w:t>1</w:t>
      </w:r>
      <w:r w:rsidR="005B4B98">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6"/>
    </w:p>
    <w:p w14:paraId="2B21FE88" w14:textId="7A3310CE"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1322373F"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0DC21B47"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2BE5BED1"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5A29D875"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7A9B078F" w:rsidR="005858A6" w:rsidRDefault="005858A6" w:rsidP="00753292">
      <w:pPr>
        <w:spacing w:after="0" w:line="240" w:lineRule="auto"/>
        <w:ind w:firstLine="709"/>
        <w:jc w:val="both"/>
        <w:rPr>
          <w:rFonts w:ascii="Times New Roman" w:hAnsi="Times New Roman"/>
          <w:sz w:val="24"/>
          <w:szCs w:val="24"/>
        </w:rPr>
      </w:pPr>
      <w:r w:rsidRPr="0005609D">
        <w:rPr>
          <w:rFonts w:ascii="Times New Roman" w:eastAsia="Calibri" w:hAnsi="Times New Roman" w:cs="Times New Roman"/>
          <w:spacing w:val="-3"/>
          <w:sz w:val="24"/>
          <w:szCs w:val="24"/>
          <w:lang w:eastAsia="lt-LT"/>
        </w:rPr>
        <w:t>1</w:t>
      </w:r>
      <w:r w:rsidR="005B4B98">
        <w:rPr>
          <w:rFonts w:ascii="Times New Roman" w:eastAsia="Calibri" w:hAnsi="Times New Roman" w:cs="Times New Roman"/>
          <w:spacing w:val="-3"/>
          <w:sz w:val="24"/>
          <w:szCs w:val="24"/>
          <w:lang w:eastAsia="lt-LT"/>
        </w:rPr>
        <w:t>7</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287E006C" w14:textId="77777777" w:rsidR="005B4B98" w:rsidRDefault="005B4B98" w:rsidP="00753292">
      <w:pPr>
        <w:spacing w:after="0" w:line="240" w:lineRule="auto"/>
        <w:ind w:firstLine="709"/>
        <w:jc w:val="both"/>
        <w:rPr>
          <w:rFonts w:ascii="Times New Roman" w:hAnsi="Times New Roman"/>
          <w:sz w:val="24"/>
          <w:szCs w:val="24"/>
        </w:rPr>
      </w:pPr>
    </w:p>
    <w:p w14:paraId="057792D8" w14:textId="77777777" w:rsidR="005B4B98" w:rsidRPr="0005609D" w:rsidRDefault="005B4B98" w:rsidP="00753292">
      <w:pPr>
        <w:spacing w:after="0" w:line="240" w:lineRule="auto"/>
        <w:ind w:firstLine="709"/>
        <w:jc w:val="both"/>
        <w:rPr>
          <w:rFonts w:ascii="Times New Roman" w:eastAsia="Times New Roman" w:hAnsi="Times New Roman" w:cs="Times New Roman"/>
          <w:sz w:val="24"/>
          <w:szCs w:val="24"/>
          <w:lang w:eastAsia="lt-LT"/>
        </w:rPr>
      </w:pPr>
    </w:p>
    <w:p w14:paraId="1255197C" w14:textId="77777777" w:rsidR="003D6E10"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5B4B98">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65BF757F" w:rsidR="005858A6"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ŠALIŲ REKVIZITAI IR PARAŠAI</w:t>
      </w:r>
    </w:p>
    <w:p w14:paraId="7D0B85F7" w14:textId="77777777" w:rsidR="003D6E10" w:rsidRPr="0005609D" w:rsidRDefault="003D6E10" w:rsidP="00E8297F">
      <w:pPr>
        <w:tabs>
          <w:tab w:val="left" w:pos="142"/>
        </w:tabs>
        <w:spacing w:after="0" w:line="240" w:lineRule="auto"/>
        <w:ind w:firstLine="709"/>
        <w:jc w:val="center"/>
        <w:rPr>
          <w:rFonts w:ascii="Times New Roman" w:eastAsia="Times New Roman" w:hAnsi="Times New Roman" w:cs="Times New Roman"/>
          <w:bCs/>
          <w:sz w:val="24"/>
          <w:szCs w:val="24"/>
        </w:rPr>
      </w:pPr>
    </w:p>
    <w:p w14:paraId="7B1007E9" w14:textId="77777777" w:rsidR="00F011E8" w:rsidRPr="00693A6F" w:rsidRDefault="00F011E8" w:rsidP="00F011E8">
      <w:pPr>
        <w:rPr>
          <w:rFonts w:ascii="Times New Roman" w:hAnsi="Times New Roman"/>
          <w:b/>
          <w:sz w:val="16"/>
          <w:szCs w:val="16"/>
        </w:rPr>
      </w:pPr>
    </w:p>
    <w:tbl>
      <w:tblPr>
        <w:tblW w:w="9753" w:type="dxa"/>
        <w:tblLayout w:type="fixed"/>
        <w:tblLook w:val="04A0" w:firstRow="1" w:lastRow="0" w:firstColumn="1" w:lastColumn="0" w:noHBand="0" w:noVBand="1"/>
      </w:tblPr>
      <w:tblGrid>
        <w:gridCol w:w="4611"/>
        <w:gridCol w:w="5142"/>
      </w:tblGrid>
      <w:tr w:rsidR="00F011E8" w:rsidRPr="00907191" w14:paraId="3FDF9C41" w14:textId="77777777" w:rsidTr="005D22E8">
        <w:tc>
          <w:tcPr>
            <w:tcW w:w="4611" w:type="dxa"/>
            <w:hideMark/>
          </w:tcPr>
          <w:p w14:paraId="310C6776" w14:textId="77777777" w:rsidR="00F011E8" w:rsidRPr="005B4B98" w:rsidRDefault="00F011E8" w:rsidP="00F011E8">
            <w:pPr>
              <w:pStyle w:val="Betarp"/>
              <w:rPr>
                <w:b/>
                <w:lang w:eastAsia="ar-SA"/>
              </w:rPr>
            </w:pPr>
            <w:r w:rsidRPr="005B4B98">
              <w:rPr>
                <w:b/>
                <w:lang w:eastAsia="ar-SA"/>
              </w:rPr>
              <w:t>Užsakovas:</w:t>
            </w:r>
          </w:p>
          <w:p w14:paraId="43E9F069" w14:textId="77777777" w:rsidR="00F011E8" w:rsidRPr="00907191" w:rsidRDefault="00F011E8" w:rsidP="00F011E8">
            <w:pPr>
              <w:pStyle w:val="Betarp"/>
              <w:rPr>
                <w:rFonts w:eastAsia="Times New Roman"/>
                <w:lang w:eastAsia="ar-SA"/>
              </w:rPr>
            </w:pPr>
            <w:r w:rsidRPr="00907191">
              <w:rPr>
                <w:rFonts w:eastAsia="Times New Roman"/>
                <w:lang w:eastAsia="ar-SA"/>
              </w:rPr>
              <w:t>Ukmergės rajono savivaldybės administracija</w:t>
            </w:r>
          </w:p>
          <w:p w14:paraId="00B8BE1F" w14:textId="77777777" w:rsidR="00F011E8" w:rsidRPr="00907191" w:rsidRDefault="00F011E8" w:rsidP="00F011E8">
            <w:pPr>
              <w:pStyle w:val="Betarp"/>
              <w:rPr>
                <w:rFonts w:eastAsia="Times New Roman"/>
                <w:lang w:eastAsia="ar-SA"/>
              </w:rPr>
            </w:pPr>
            <w:r w:rsidRPr="00907191">
              <w:rPr>
                <w:rFonts w:eastAsia="Times New Roman"/>
                <w:lang w:eastAsia="ar-SA"/>
              </w:rPr>
              <w:t xml:space="preserve">Kęstučio a. 3, 20114 Ukmergė </w:t>
            </w:r>
          </w:p>
          <w:p w14:paraId="4A6253CC" w14:textId="77777777" w:rsidR="00F011E8" w:rsidRPr="00907191" w:rsidRDefault="00F011E8" w:rsidP="00F011E8">
            <w:pPr>
              <w:pStyle w:val="Betarp"/>
              <w:rPr>
                <w:rFonts w:eastAsia="Times New Roman"/>
                <w:lang w:eastAsia="ar-SA"/>
              </w:rPr>
            </w:pPr>
            <w:r w:rsidRPr="00907191">
              <w:rPr>
                <w:rFonts w:eastAsia="Times New Roman"/>
                <w:lang w:eastAsia="ar-SA"/>
              </w:rPr>
              <w:t>Įm. k. 188752174</w:t>
            </w:r>
          </w:p>
          <w:p w14:paraId="39359D37" w14:textId="77777777" w:rsidR="00F011E8" w:rsidRPr="00907191" w:rsidRDefault="00F011E8" w:rsidP="00F011E8">
            <w:pPr>
              <w:pStyle w:val="Betarp"/>
              <w:rPr>
                <w:rFonts w:eastAsia="Times New Roman"/>
                <w:lang w:eastAsia="ar-SA"/>
              </w:rPr>
            </w:pPr>
            <w:proofErr w:type="spellStart"/>
            <w:r w:rsidRPr="00907191">
              <w:rPr>
                <w:rFonts w:eastAsia="Times New Roman"/>
                <w:lang w:eastAsia="ar-SA"/>
              </w:rPr>
              <w:t>Luminor</w:t>
            </w:r>
            <w:proofErr w:type="spellEnd"/>
            <w:r w:rsidRPr="00907191">
              <w:rPr>
                <w:rFonts w:eastAsia="Times New Roman"/>
                <w:lang w:eastAsia="ar-SA"/>
              </w:rPr>
              <w:t xml:space="preserve"> Bank AS Lietuvos skyrius</w:t>
            </w:r>
          </w:p>
          <w:p w14:paraId="58DD1FB2" w14:textId="77777777" w:rsidR="00F011E8" w:rsidRPr="00907191" w:rsidRDefault="00F011E8" w:rsidP="00F011E8">
            <w:pPr>
              <w:pStyle w:val="Betarp"/>
              <w:rPr>
                <w:rFonts w:eastAsia="Times New Roman"/>
                <w:lang w:eastAsia="ar-SA"/>
              </w:rPr>
            </w:pPr>
            <w:r w:rsidRPr="00907191">
              <w:rPr>
                <w:rFonts w:eastAsia="Times New Roman"/>
                <w:lang w:eastAsia="ar-SA"/>
              </w:rPr>
              <w:t>A/s Nr. LT174010042900420938</w:t>
            </w:r>
          </w:p>
          <w:p w14:paraId="3615CBE7" w14:textId="77777777" w:rsidR="00F011E8" w:rsidRPr="00907191" w:rsidRDefault="00F011E8" w:rsidP="00F011E8">
            <w:pPr>
              <w:pStyle w:val="Betarp"/>
              <w:rPr>
                <w:rFonts w:eastAsia="Times New Roman"/>
                <w:lang w:eastAsia="ar-SA"/>
              </w:rPr>
            </w:pPr>
            <w:r w:rsidRPr="00907191">
              <w:rPr>
                <w:rFonts w:eastAsia="Times New Roman"/>
                <w:lang w:eastAsia="ar-SA"/>
              </w:rPr>
              <w:t>Kodas 40100</w:t>
            </w:r>
          </w:p>
          <w:p w14:paraId="7D3C2765" w14:textId="75BC2E04" w:rsidR="00F011E8" w:rsidRPr="00907191" w:rsidRDefault="00F011E8" w:rsidP="00F011E8">
            <w:pPr>
              <w:pStyle w:val="Betarp"/>
              <w:rPr>
                <w:rFonts w:eastAsia="Times New Roman"/>
                <w:lang w:eastAsia="ar-SA"/>
              </w:rPr>
            </w:pPr>
            <w:r w:rsidRPr="00907191">
              <w:rPr>
                <w:rFonts w:eastAsia="Times New Roman"/>
                <w:lang w:eastAsia="ar-SA"/>
              </w:rPr>
              <w:t>tel. (</w:t>
            </w:r>
            <w:r w:rsidR="005B4B98">
              <w:rPr>
                <w:rFonts w:eastAsia="Times New Roman"/>
                <w:lang w:eastAsia="ar-SA"/>
              </w:rPr>
              <w:t>0</w:t>
            </w:r>
            <w:r w:rsidRPr="00907191">
              <w:rPr>
                <w:rFonts w:eastAsia="Times New Roman"/>
                <w:lang w:eastAsia="ar-SA"/>
              </w:rPr>
              <w:t xml:space="preserve"> 340) 60 302 </w:t>
            </w:r>
          </w:p>
          <w:p w14:paraId="07C03CAA" w14:textId="77777777" w:rsidR="00F011E8" w:rsidRPr="005B4B98" w:rsidRDefault="00F011E8" w:rsidP="00F011E8">
            <w:pPr>
              <w:pStyle w:val="Betarp"/>
              <w:rPr>
                <w:rFonts w:eastAsia="Times New Roman"/>
                <w:lang w:eastAsia="ar-SA"/>
              </w:rPr>
            </w:pPr>
            <w:r w:rsidRPr="00907191">
              <w:rPr>
                <w:rFonts w:eastAsia="Times New Roman"/>
                <w:lang w:eastAsia="ar-SA"/>
              </w:rPr>
              <w:t>el. p</w:t>
            </w:r>
            <w:r w:rsidRPr="005B4B98">
              <w:rPr>
                <w:rFonts w:eastAsia="Times New Roman"/>
                <w:lang w:eastAsia="ar-SA"/>
              </w:rPr>
              <w:t xml:space="preserve">. </w:t>
            </w:r>
            <w:hyperlink r:id="rId9" w:history="1">
              <w:r w:rsidRPr="005B4B98">
                <w:rPr>
                  <w:lang w:eastAsia="ar-SA"/>
                </w:rPr>
                <w:t>savivaldybe@ukmerge.lt</w:t>
              </w:r>
            </w:hyperlink>
          </w:p>
          <w:p w14:paraId="74E3F9AE" w14:textId="77777777" w:rsidR="00F011E8" w:rsidRPr="00907191" w:rsidRDefault="00F011E8" w:rsidP="00F011E8">
            <w:pPr>
              <w:pStyle w:val="Betarp"/>
              <w:rPr>
                <w:rFonts w:eastAsia="Times New Roman"/>
                <w:lang w:eastAsia="ar-SA"/>
              </w:rPr>
            </w:pPr>
          </w:p>
          <w:p w14:paraId="68EE83B1" w14:textId="77777777" w:rsidR="00F011E8" w:rsidRPr="00907191" w:rsidRDefault="00F011E8" w:rsidP="00F011E8">
            <w:pPr>
              <w:pStyle w:val="Betarp"/>
              <w:rPr>
                <w:rFonts w:eastAsia="Times New Roman"/>
                <w:lang w:eastAsia="ar-SA"/>
              </w:rPr>
            </w:pPr>
          </w:p>
          <w:p w14:paraId="213F0454" w14:textId="77777777" w:rsidR="00F011E8" w:rsidRPr="00907191" w:rsidRDefault="00F011E8" w:rsidP="00F011E8">
            <w:pPr>
              <w:pStyle w:val="Betarp"/>
              <w:rPr>
                <w:rFonts w:eastAsia="Times New Roman"/>
                <w:lang w:eastAsia="ar-SA"/>
              </w:rPr>
            </w:pPr>
            <w:r>
              <w:rPr>
                <w:rFonts w:eastAsia="Times New Roman"/>
                <w:lang w:eastAsia="ar-SA"/>
              </w:rPr>
              <w:t>Užsakovo</w:t>
            </w:r>
            <w:r w:rsidRPr="00907191">
              <w:rPr>
                <w:rFonts w:eastAsia="Times New Roman"/>
                <w:lang w:eastAsia="ar-SA"/>
              </w:rPr>
              <w:t xml:space="preserve"> atstovas</w:t>
            </w:r>
          </w:p>
          <w:p w14:paraId="0995DAFE" w14:textId="50D6DA7F" w:rsidR="00F011E8" w:rsidRPr="00907191" w:rsidRDefault="00F011E8" w:rsidP="00F011E8">
            <w:pPr>
              <w:pStyle w:val="Betarp"/>
              <w:rPr>
                <w:rFonts w:eastAsia="Times New Roman"/>
                <w:lang w:eastAsia="ar-SA"/>
              </w:rPr>
            </w:pPr>
            <w:r w:rsidRPr="00907191">
              <w:rPr>
                <w:rFonts w:eastAsia="Times New Roman"/>
                <w:lang w:eastAsia="ar-SA"/>
              </w:rPr>
              <w:t>Administracijos direktor</w:t>
            </w:r>
            <w:r w:rsidR="005B4B98">
              <w:rPr>
                <w:rFonts w:eastAsia="Times New Roman"/>
                <w:lang w:eastAsia="ar-SA"/>
              </w:rPr>
              <w:t>ius</w:t>
            </w:r>
          </w:p>
          <w:p w14:paraId="54FEF8E5" w14:textId="77777777" w:rsidR="00F011E8" w:rsidRPr="00907191" w:rsidRDefault="00F011E8" w:rsidP="00F011E8">
            <w:pPr>
              <w:pStyle w:val="Betarp"/>
              <w:rPr>
                <w:rFonts w:eastAsia="Times New Roman"/>
                <w:lang w:eastAsia="ar-SA"/>
              </w:rPr>
            </w:pPr>
          </w:p>
          <w:p w14:paraId="549F52FD" w14:textId="77777777" w:rsidR="00F011E8" w:rsidRPr="00907191" w:rsidRDefault="00F011E8" w:rsidP="00F011E8">
            <w:pPr>
              <w:pStyle w:val="Betarp"/>
              <w:rPr>
                <w:rFonts w:eastAsia="Times New Roman"/>
                <w:lang w:eastAsia="ar-SA"/>
              </w:rPr>
            </w:pPr>
            <w:r w:rsidRPr="00907191">
              <w:rPr>
                <w:rFonts w:eastAsia="Times New Roman"/>
                <w:lang w:eastAsia="ar-SA"/>
              </w:rPr>
              <w:t xml:space="preserve">___________________                                       </w:t>
            </w:r>
          </w:p>
          <w:p w14:paraId="7F3FA007" w14:textId="77777777" w:rsidR="00F011E8" w:rsidRPr="00907191" w:rsidRDefault="00F011E8" w:rsidP="00F011E8">
            <w:pPr>
              <w:pStyle w:val="Betarp"/>
              <w:rPr>
                <w:rFonts w:eastAsia="Times New Roman"/>
                <w:lang w:eastAsia="ar-SA"/>
              </w:rPr>
            </w:pPr>
          </w:p>
        </w:tc>
        <w:tc>
          <w:tcPr>
            <w:tcW w:w="5142" w:type="dxa"/>
          </w:tcPr>
          <w:p w14:paraId="46EB30DE" w14:textId="77777777" w:rsidR="00F011E8" w:rsidRPr="005B4B98" w:rsidRDefault="00F011E8" w:rsidP="00F011E8">
            <w:pPr>
              <w:pStyle w:val="Betarp"/>
              <w:rPr>
                <w:b/>
              </w:rPr>
            </w:pPr>
            <w:r w:rsidRPr="005B4B98">
              <w:rPr>
                <w:b/>
              </w:rPr>
              <w:t>Rangovas</w:t>
            </w:r>
          </w:p>
          <w:p w14:paraId="732B3190" w14:textId="699D91EA" w:rsidR="00F011E8" w:rsidRDefault="00F011E8" w:rsidP="00F011E8">
            <w:pPr>
              <w:pStyle w:val="Betarp"/>
              <w:rPr>
                <w:noProof/>
              </w:rPr>
            </w:pPr>
          </w:p>
          <w:p w14:paraId="5CF39E24" w14:textId="77777777" w:rsidR="005B4B98" w:rsidRPr="00907191" w:rsidRDefault="005B4B98" w:rsidP="00F011E8">
            <w:pPr>
              <w:pStyle w:val="Betarp"/>
              <w:rPr>
                <w:noProof/>
              </w:rPr>
            </w:pPr>
          </w:p>
          <w:p w14:paraId="5B196243" w14:textId="77777777" w:rsidR="00F011E8" w:rsidRPr="00907191" w:rsidRDefault="00F011E8" w:rsidP="00F011E8">
            <w:pPr>
              <w:pStyle w:val="Betarp"/>
              <w:rPr>
                <w:rFonts w:eastAsia="Times New Roman"/>
                <w:lang w:eastAsia="ar-SA"/>
              </w:rPr>
            </w:pPr>
          </w:p>
          <w:p w14:paraId="77DB9567" w14:textId="77777777" w:rsidR="00F011E8" w:rsidRPr="00907191" w:rsidRDefault="00F011E8" w:rsidP="00F011E8">
            <w:pPr>
              <w:pStyle w:val="Betarp"/>
              <w:rPr>
                <w:rFonts w:eastAsia="Times New Roman"/>
                <w:lang w:eastAsia="ar-SA"/>
              </w:rPr>
            </w:pPr>
          </w:p>
          <w:p w14:paraId="3DFF944B" w14:textId="77777777" w:rsidR="00F011E8" w:rsidRPr="00907191" w:rsidRDefault="00F011E8" w:rsidP="00F011E8">
            <w:pPr>
              <w:pStyle w:val="Betarp"/>
              <w:rPr>
                <w:rFonts w:eastAsia="Times New Roman"/>
                <w:lang w:eastAsia="ar-SA"/>
              </w:rPr>
            </w:pPr>
          </w:p>
          <w:p w14:paraId="10E8CF1A" w14:textId="77777777" w:rsidR="00F011E8" w:rsidRPr="00907191" w:rsidRDefault="00F011E8" w:rsidP="00F011E8">
            <w:pPr>
              <w:pStyle w:val="Betarp"/>
              <w:rPr>
                <w:rFonts w:eastAsia="Times New Roman"/>
                <w:lang w:eastAsia="ar-SA"/>
              </w:rPr>
            </w:pPr>
          </w:p>
          <w:p w14:paraId="4E5DC15B" w14:textId="77777777" w:rsidR="00F011E8" w:rsidRPr="00907191" w:rsidRDefault="00F011E8" w:rsidP="00F011E8">
            <w:pPr>
              <w:pStyle w:val="Betarp"/>
              <w:rPr>
                <w:rFonts w:eastAsia="Times New Roman"/>
                <w:lang w:eastAsia="ar-SA"/>
              </w:rPr>
            </w:pPr>
          </w:p>
          <w:p w14:paraId="7DCFA0A3" w14:textId="77777777" w:rsidR="00F011E8" w:rsidRPr="00907191" w:rsidRDefault="00F011E8" w:rsidP="00F011E8">
            <w:pPr>
              <w:pStyle w:val="Betarp"/>
              <w:rPr>
                <w:rFonts w:eastAsia="Times New Roman"/>
                <w:lang w:eastAsia="ar-SA"/>
              </w:rPr>
            </w:pPr>
          </w:p>
          <w:p w14:paraId="6F96F27F" w14:textId="77777777" w:rsidR="00F011E8" w:rsidRDefault="00F011E8" w:rsidP="00F011E8">
            <w:pPr>
              <w:pStyle w:val="Betarp"/>
              <w:rPr>
                <w:rFonts w:eastAsia="Times New Roman"/>
                <w:lang w:eastAsia="ar-SA"/>
              </w:rPr>
            </w:pPr>
          </w:p>
          <w:p w14:paraId="51EA1E99" w14:textId="77777777" w:rsidR="00F011E8" w:rsidRDefault="00F011E8" w:rsidP="00F011E8">
            <w:pPr>
              <w:pStyle w:val="Betarp"/>
              <w:rPr>
                <w:rFonts w:eastAsia="Times New Roman"/>
                <w:lang w:eastAsia="ar-SA"/>
              </w:rPr>
            </w:pPr>
          </w:p>
          <w:p w14:paraId="21529297" w14:textId="0CE1EA67" w:rsidR="00F011E8" w:rsidRPr="00907191" w:rsidRDefault="00F011E8" w:rsidP="00F011E8">
            <w:pPr>
              <w:pStyle w:val="Betarp"/>
              <w:rPr>
                <w:rFonts w:eastAsia="Times New Roman"/>
                <w:lang w:eastAsia="ar-SA"/>
              </w:rPr>
            </w:pPr>
            <w:r w:rsidRPr="00907191">
              <w:rPr>
                <w:rFonts w:eastAsia="Times New Roman"/>
                <w:lang w:eastAsia="ar-SA"/>
              </w:rPr>
              <w:t>Rangovo atstovas</w:t>
            </w:r>
          </w:p>
          <w:p w14:paraId="77CE6A9E" w14:textId="294E6852" w:rsidR="00F011E8" w:rsidRPr="00907191" w:rsidRDefault="00F011E8" w:rsidP="00F011E8">
            <w:pPr>
              <w:pStyle w:val="Betarp"/>
              <w:rPr>
                <w:rFonts w:eastAsia="Times New Roman"/>
                <w:lang w:eastAsia="ar-SA"/>
              </w:rPr>
            </w:pPr>
          </w:p>
          <w:p w14:paraId="44DD1F57" w14:textId="77777777" w:rsidR="00F011E8" w:rsidRPr="00907191" w:rsidRDefault="00F011E8" w:rsidP="00F011E8">
            <w:pPr>
              <w:pStyle w:val="Betarp"/>
              <w:rPr>
                <w:rFonts w:eastAsia="Times New Roman"/>
                <w:lang w:eastAsia="ar-SA"/>
              </w:rPr>
            </w:pPr>
          </w:p>
          <w:p w14:paraId="720834D4" w14:textId="77777777" w:rsidR="00F011E8" w:rsidRPr="00907191" w:rsidRDefault="00F011E8" w:rsidP="00F011E8">
            <w:pPr>
              <w:pStyle w:val="Betarp"/>
              <w:rPr>
                <w:rFonts w:eastAsia="Times New Roman"/>
                <w:lang w:eastAsia="ar-SA"/>
              </w:rPr>
            </w:pPr>
            <w:r w:rsidRPr="00907191">
              <w:rPr>
                <w:rFonts w:eastAsia="Times New Roman"/>
                <w:lang w:eastAsia="ar-SA"/>
              </w:rPr>
              <w:t>__________________</w:t>
            </w:r>
          </w:p>
        </w:tc>
      </w:tr>
    </w:tbl>
    <w:p w14:paraId="7A94E909" w14:textId="77777777" w:rsidR="00F011E8" w:rsidRPr="0005609D" w:rsidRDefault="00F011E8"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6D8AF5EC" w14:textId="37C5B15F" w:rsidR="00F76A63" w:rsidRDefault="00F76A63" w:rsidP="0091552F">
      <w:pPr>
        <w:jc w:val="center"/>
        <w:rPr>
          <w:rFonts w:ascii="Times New Roman" w:eastAsiaTheme="minorEastAsia" w:hAnsi="Times New Roman"/>
          <w:b/>
          <w:caps/>
          <w:sz w:val="24"/>
          <w:szCs w:val="24"/>
          <w:lang w:eastAsia="zh-TW"/>
        </w:rPr>
      </w:pPr>
      <w:r w:rsidRPr="00AF4CC1">
        <w:rPr>
          <w:rFonts w:ascii="Times New Roman" w:eastAsiaTheme="minorEastAsia" w:hAnsi="Times New Roman"/>
          <w:b/>
          <w:caps/>
          <w:sz w:val="24"/>
          <w:szCs w:val="24"/>
          <w:lang w:eastAsia="zh-TW"/>
        </w:rPr>
        <w:t>Ukmerg</w:t>
      </w:r>
      <w:r w:rsidRPr="00AF4CC1">
        <w:rPr>
          <w:rFonts w:ascii="Times New Roman" w:eastAsia="TimesNewRomanPSMT" w:hAnsi="Times New Roman"/>
          <w:b/>
          <w:caps/>
          <w:sz w:val="24"/>
          <w:szCs w:val="24"/>
          <w:lang w:eastAsia="zh-TW"/>
        </w:rPr>
        <w:t>ė</w:t>
      </w:r>
      <w:r w:rsidRPr="00AF4CC1">
        <w:rPr>
          <w:rFonts w:ascii="Times New Roman" w:eastAsiaTheme="minorEastAsia" w:hAnsi="Times New Roman"/>
          <w:b/>
          <w:caps/>
          <w:sz w:val="24"/>
          <w:szCs w:val="24"/>
          <w:lang w:eastAsia="zh-TW"/>
        </w:rPr>
        <w:t xml:space="preserve">s rajono </w:t>
      </w:r>
      <w:r>
        <w:rPr>
          <w:rFonts w:ascii="Times New Roman" w:eastAsiaTheme="minorEastAsia" w:hAnsi="Times New Roman"/>
          <w:b/>
          <w:caps/>
          <w:sz w:val="24"/>
          <w:szCs w:val="24"/>
          <w:lang w:eastAsia="zh-TW"/>
        </w:rPr>
        <w:t xml:space="preserve">SAVIVALDYBĖS PABAISKO, ANTAKALNIO, LAUMĖNŲ, TULPIAKIEMIO, LYDUOKIŲ, SIESIKŲ KADASTRINĖSE </w:t>
      </w:r>
      <w:r w:rsidRPr="00AF4CC1">
        <w:rPr>
          <w:rFonts w:ascii="Times New Roman" w:eastAsiaTheme="minorEastAsia" w:hAnsi="Times New Roman"/>
          <w:b/>
          <w:caps/>
          <w:sz w:val="24"/>
          <w:szCs w:val="24"/>
          <w:lang w:eastAsia="zh-TW"/>
        </w:rPr>
        <w:t>VIETOVĖSE ESANČIŲ MELIORACIJOS STATINIŲ PRIEŽIŪROS  IR REMONTO DARBŲ PIRKIMO</w:t>
      </w:r>
    </w:p>
    <w:p w14:paraId="669FE329" w14:textId="2F1F668B"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7"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1B2245D" w14:textId="36325DA8" w:rsidR="00674DE2" w:rsidRPr="0005609D" w:rsidRDefault="00F76A63" w:rsidP="00674DE2">
      <w:pPr>
        <w:jc w:val="center"/>
      </w:pPr>
      <w:r w:rsidRPr="00AF4CC1">
        <w:rPr>
          <w:rFonts w:ascii="Times New Roman" w:eastAsiaTheme="minorEastAsia" w:hAnsi="Times New Roman"/>
          <w:b/>
          <w:caps/>
          <w:sz w:val="24"/>
          <w:szCs w:val="24"/>
          <w:lang w:eastAsia="zh-TW"/>
        </w:rPr>
        <w:t>Ukmerg</w:t>
      </w:r>
      <w:r w:rsidRPr="00AF4CC1">
        <w:rPr>
          <w:rFonts w:ascii="Times New Roman" w:eastAsia="TimesNewRomanPSMT" w:hAnsi="Times New Roman"/>
          <w:b/>
          <w:caps/>
          <w:sz w:val="24"/>
          <w:szCs w:val="24"/>
          <w:lang w:eastAsia="zh-TW"/>
        </w:rPr>
        <w:t>ė</w:t>
      </w:r>
      <w:r w:rsidRPr="00AF4CC1">
        <w:rPr>
          <w:rFonts w:ascii="Times New Roman" w:eastAsiaTheme="minorEastAsia" w:hAnsi="Times New Roman"/>
          <w:b/>
          <w:caps/>
          <w:sz w:val="24"/>
          <w:szCs w:val="24"/>
          <w:lang w:eastAsia="zh-TW"/>
        </w:rPr>
        <w:t xml:space="preserve">s rajono </w:t>
      </w:r>
      <w:r>
        <w:rPr>
          <w:rFonts w:ascii="Times New Roman" w:eastAsiaTheme="minorEastAsia" w:hAnsi="Times New Roman"/>
          <w:b/>
          <w:caps/>
          <w:sz w:val="24"/>
          <w:szCs w:val="24"/>
          <w:lang w:eastAsia="zh-TW"/>
        </w:rPr>
        <w:t xml:space="preserve">SAVIVALDYBĖS PABAISKO, ANTAKALNIO, LAUMĖNŲ, TULPIAKIEMIO, LYDUOKIŲ, SIESIKŲ KADASTRINĖSE </w:t>
      </w:r>
      <w:r w:rsidRPr="00AF4CC1">
        <w:rPr>
          <w:rFonts w:ascii="Times New Roman" w:eastAsiaTheme="minorEastAsia" w:hAnsi="Times New Roman"/>
          <w:b/>
          <w:caps/>
          <w:sz w:val="24"/>
          <w:szCs w:val="24"/>
          <w:lang w:eastAsia="zh-TW"/>
        </w:rPr>
        <w:t>VIETOVĖSE ESANČIŲ MELIORACIJOS STATINIŲ PRIEŽIŪROS  IR REMONTO DARBŲ PIRKIMO</w:t>
      </w: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287F8462" w14:textId="77777777" w:rsidR="003E1B12" w:rsidRPr="0005609D" w:rsidRDefault="003E1B12" w:rsidP="00674DE2">
      <w:pPr>
        <w:spacing w:after="0" w:line="240" w:lineRule="auto"/>
        <w:ind w:left="5184" w:firstLine="1296"/>
        <w:rPr>
          <w:rFonts w:ascii="Times New Roman" w:eastAsia="Calibri" w:hAnsi="Times New Roman" w:cs="Times New Roman"/>
          <w:b/>
          <w:bCs/>
          <w:sz w:val="24"/>
          <w:szCs w:val="24"/>
        </w:rPr>
      </w:pPr>
    </w:p>
    <w:p w14:paraId="7B511BE0" w14:textId="453FCF32" w:rsidR="00674DE2" w:rsidRPr="0005609D" w:rsidRDefault="00F76A63" w:rsidP="00674DE2">
      <w:pPr>
        <w:jc w:val="center"/>
      </w:pPr>
      <w:r w:rsidRPr="00AF4CC1">
        <w:rPr>
          <w:rFonts w:ascii="Times New Roman" w:eastAsiaTheme="minorEastAsia" w:hAnsi="Times New Roman"/>
          <w:b/>
          <w:caps/>
          <w:sz w:val="24"/>
          <w:szCs w:val="24"/>
          <w:lang w:eastAsia="zh-TW"/>
        </w:rPr>
        <w:t>Ukmerg</w:t>
      </w:r>
      <w:r w:rsidRPr="00AF4CC1">
        <w:rPr>
          <w:rFonts w:ascii="Times New Roman" w:eastAsia="TimesNewRomanPSMT" w:hAnsi="Times New Roman"/>
          <w:b/>
          <w:caps/>
          <w:sz w:val="24"/>
          <w:szCs w:val="24"/>
          <w:lang w:eastAsia="zh-TW"/>
        </w:rPr>
        <w:t>ė</w:t>
      </w:r>
      <w:r w:rsidRPr="00AF4CC1">
        <w:rPr>
          <w:rFonts w:ascii="Times New Roman" w:eastAsiaTheme="minorEastAsia" w:hAnsi="Times New Roman"/>
          <w:b/>
          <w:caps/>
          <w:sz w:val="24"/>
          <w:szCs w:val="24"/>
          <w:lang w:eastAsia="zh-TW"/>
        </w:rPr>
        <w:t xml:space="preserve">s rajono </w:t>
      </w:r>
      <w:r>
        <w:rPr>
          <w:rFonts w:ascii="Times New Roman" w:eastAsiaTheme="minorEastAsia" w:hAnsi="Times New Roman"/>
          <w:b/>
          <w:caps/>
          <w:sz w:val="24"/>
          <w:szCs w:val="24"/>
          <w:lang w:eastAsia="zh-TW"/>
        </w:rPr>
        <w:t xml:space="preserve">SAVIVALDYBĖS PABAISKO, ANTAKALNIO, LAUMĖNŲ, TULPIAKIEMIO, LYDUOKIŲ, SIESIKŲ KADASTRINĖSE </w:t>
      </w:r>
      <w:r w:rsidRPr="00AF4CC1">
        <w:rPr>
          <w:rFonts w:ascii="Times New Roman" w:eastAsiaTheme="minorEastAsia" w:hAnsi="Times New Roman"/>
          <w:b/>
          <w:caps/>
          <w:sz w:val="24"/>
          <w:szCs w:val="24"/>
          <w:lang w:eastAsia="zh-TW"/>
        </w:rPr>
        <w:t>VIETOVĖSE ESANČIŲ MELIORACIJOS STATINIŲ PRIEŽIŪROS  IR REMONTO DARBŲ PIRKIMO</w:t>
      </w:r>
    </w:p>
    <w:p w14:paraId="634DACF2" w14:textId="77777777" w:rsidR="00F76A63" w:rsidRDefault="00F76A63" w:rsidP="00E8297F">
      <w:pPr>
        <w:spacing w:before="200" w:after="0" w:line="240" w:lineRule="auto"/>
        <w:jc w:val="center"/>
        <w:rPr>
          <w:rFonts w:ascii="Times New Roman" w:eastAsia="Times New Roman" w:hAnsi="Times New Roman" w:cs="Times New Roman"/>
          <w:b/>
          <w:sz w:val="24"/>
          <w:szCs w:val="24"/>
        </w:rPr>
      </w:pPr>
    </w:p>
    <w:p w14:paraId="3D9B3AA7" w14:textId="3BFC90D9" w:rsidR="00674DE2"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p w14:paraId="0E1AE725" w14:textId="77777777" w:rsidR="00E1416A" w:rsidRPr="0005609D" w:rsidRDefault="00E1416A" w:rsidP="00E8297F">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7"/>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8"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8"/>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784"/>
        <w:gridCol w:w="1206"/>
        <w:gridCol w:w="958"/>
        <w:gridCol w:w="1289"/>
        <w:gridCol w:w="1040"/>
        <w:gridCol w:w="1036"/>
        <w:gridCol w:w="1031"/>
        <w:gridCol w:w="1041"/>
        <w:gridCol w:w="1037"/>
        <w:gridCol w:w="1031"/>
        <w:gridCol w:w="11"/>
      </w:tblGrid>
      <w:tr w:rsidR="00E1416A" w:rsidRPr="0005609D" w14:paraId="1C6C3A13" w14:textId="77777777" w:rsidTr="00E1416A">
        <w:trPr>
          <w:trHeight w:val="375"/>
        </w:trPr>
        <w:tc>
          <w:tcPr>
            <w:tcW w:w="529" w:type="dxa"/>
            <w:vMerge w:val="restart"/>
            <w:vAlign w:val="center"/>
          </w:tcPr>
          <w:p w14:paraId="16E8577D"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4784" w:type="dxa"/>
            <w:vMerge w:val="restart"/>
            <w:vAlign w:val="center"/>
          </w:tcPr>
          <w:p w14:paraId="0E5B7237" w14:textId="7AE435E7" w:rsidR="00E1416A" w:rsidRPr="0005609D" w:rsidRDefault="00E1416A" w:rsidP="00E1416A">
            <w:pPr>
              <w:pStyle w:val="Betarp"/>
              <w:jc w:val="center"/>
              <w:rPr>
                <w:sz w:val="22"/>
              </w:rPr>
            </w:pPr>
            <w:r w:rsidRPr="0005609D">
              <w:t>Objekto pavadinimas</w:t>
            </w:r>
          </w:p>
        </w:tc>
        <w:tc>
          <w:tcPr>
            <w:tcW w:w="1206" w:type="dxa"/>
            <w:vMerge w:val="restart"/>
            <w:vAlign w:val="center"/>
          </w:tcPr>
          <w:p w14:paraId="67C66306" w14:textId="3CEE68E1"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8" w:type="dxa"/>
            <w:vMerge w:val="restart"/>
            <w:vAlign w:val="center"/>
          </w:tcPr>
          <w:p w14:paraId="40D1C27C"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16" w:type="dxa"/>
            <w:gridSpan w:val="8"/>
            <w:vAlign w:val="center"/>
          </w:tcPr>
          <w:p w14:paraId="4A1ED8B3"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E1416A" w:rsidRPr="0005609D" w14:paraId="12D80F7D" w14:textId="77777777" w:rsidTr="00E1416A">
        <w:trPr>
          <w:gridAfter w:val="1"/>
          <w:wAfter w:w="11" w:type="dxa"/>
          <w:trHeight w:val="510"/>
        </w:trPr>
        <w:tc>
          <w:tcPr>
            <w:tcW w:w="529" w:type="dxa"/>
            <w:vMerge/>
          </w:tcPr>
          <w:p w14:paraId="7EFCA5B8" w14:textId="77777777" w:rsidR="00E1416A" w:rsidRPr="0005609D" w:rsidRDefault="00E1416A" w:rsidP="00A45C62">
            <w:pPr>
              <w:spacing w:before="60" w:after="0" w:line="240" w:lineRule="auto"/>
              <w:jc w:val="both"/>
              <w:rPr>
                <w:rFonts w:ascii="Times New Roman" w:hAnsi="Times New Roman" w:cs="Times New Roman"/>
              </w:rPr>
            </w:pPr>
          </w:p>
        </w:tc>
        <w:tc>
          <w:tcPr>
            <w:tcW w:w="4784" w:type="dxa"/>
            <w:vMerge/>
          </w:tcPr>
          <w:p w14:paraId="516E0D51"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vMerge/>
          </w:tcPr>
          <w:p w14:paraId="0601CF5F"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vMerge/>
          </w:tcPr>
          <w:p w14:paraId="0E7D150E"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vMerge w:val="restart"/>
            <w:vAlign w:val="center"/>
          </w:tcPr>
          <w:p w14:paraId="6F9D6DA2"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07" w:type="dxa"/>
            <w:gridSpan w:val="3"/>
            <w:vAlign w:val="center"/>
          </w:tcPr>
          <w:p w14:paraId="0583DEDC"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09" w:type="dxa"/>
            <w:gridSpan w:val="3"/>
            <w:vAlign w:val="center"/>
          </w:tcPr>
          <w:p w14:paraId="2F094CE7"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E1416A" w:rsidRPr="0005609D" w14:paraId="6D9CD5A2" w14:textId="77777777" w:rsidTr="00E1416A">
        <w:trPr>
          <w:gridAfter w:val="1"/>
          <w:wAfter w:w="11" w:type="dxa"/>
          <w:trHeight w:val="510"/>
        </w:trPr>
        <w:tc>
          <w:tcPr>
            <w:tcW w:w="529" w:type="dxa"/>
            <w:vMerge/>
          </w:tcPr>
          <w:p w14:paraId="05D6F286" w14:textId="77777777" w:rsidR="00E1416A" w:rsidRPr="0005609D" w:rsidRDefault="00E1416A" w:rsidP="00A45C62">
            <w:pPr>
              <w:spacing w:before="60" w:after="0" w:line="240" w:lineRule="auto"/>
              <w:jc w:val="both"/>
              <w:rPr>
                <w:rFonts w:ascii="Times New Roman" w:hAnsi="Times New Roman" w:cs="Times New Roman"/>
              </w:rPr>
            </w:pPr>
          </w:p>
        </w:tc>
        <w:tc>
          <w:tcPr>
            <w:tcW w:w="4784" w:type="dxa"/>
            <w:vMerge/>
          </w:tcPr>
          <w:p w14:paraId="28BD52D5"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vMerge/>
          </w:tcPr>
          <w:p w14:paraId="021F8A0D"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vMerge/>
          </w:tcPr>
          <w:p w14:paraId="0EFFD1F1"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vMerge/>
            <w:vAlign w:val="center"/>
          </w:tcPr>
          <w:p w14:paraId="0725CD65" w14:textId="77777777" w:rsidR="00E1416A" w:rsidRPr="0005609D" w:rsidRDefault="00E1416A" w:rsidP="00A45C62">
            <w:pPr>
              <w:spacing w:before="60" w:after="0" w:line="240" w:lineRule="auto"/>
              <w:jc w:val="center"/>
              <w:rPr>
                <w:rFonts w:ascii="Times New Roman" w:hAnsi="Times New Roman" w:cs="Times New Roman"/>
              </w:rPr>
            </w:pPr>
          </w:p>
        </w:tc>
        <w:tc>
          <w:tcPr>
            <w:tcW w:w="1040" w:type="dxa"/>
            <w:vAlign w:val="center"/>
          </w:tcPr>
          <w:p w14:paraId="504540B5"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36" w:type="dxa"/>
            <w:vAlign w:val="center"/>
          </w:tcPr>
          <w:p w14:paraId="0BD02F42"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31" w:type="dxa"/>
            <w:vAlign w:val="center"/>
          </w:tcPr>
          <w:p w14:paraId="4CB19FBD"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1" w:type="dxa"/>
            <w:vAlign w:val="center"/>
          </w:tcPr>
          <w:p w14:paraId="5549E84E"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37" w:type="dxa"/>
            <w:vAlign w:val="center"/>
          </w:tcPr>
          <w:p w14:paraId="0F61DF97"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31" w:type="dxa"/>
            <w:vAlign w:val="center"/>
          </w:tcPr>
          <w:p w14:paraId="38CB62DF" w14:textId="77777777" w:rsidR="00E1416A" w:rsidRPr="0005609D" w:rsidRDefault="00E1416A"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E1416A" w:rsidRPr="0005609D" w14:paraId="26CEF2D3" w14:textId="77777777" w:rsidTr="005D22E8">
        <w:trPr>
          <w:gridAfter w:val="1"/>
          <w:wAfter w:w="11" w:type="dxa"/>
        </w:trPr>
        <w:tc>
          <w:tcPr>
            <w:tcW w:w="529" w:type="dxa"/>
            <w:vAlign w:val="center"/>
          </w:tcPr>
          <w:p w14:paraId="34BC92C6" w14:textId="77777777" w:rsidR="00E1416A" w:rsidRPr="0005609D" w:rsidRDefault="00E1416A"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4784" w:type="dxa"/>
            <w:vAlign w:val="center"/>
          </w:tcPr>
          <w:p w14:paraId="585E3CCA" w14:textId="77777777" w:rsidR="00E1416A" w:rsidRPr="0005609D" w:rsidRDefault="00E1416A" w:rsidP="00A45C62">
            <w:pPr>
              <w:spacing w:before="60" w:after="0" w:line="240" w:lineRule="auto"/>
              <w:jc w:val="both"/>
              <w:rPr>
                <w:rFonts w:ascii="Times New Roman" w:hAnsi="Times New Roman" w:cs="Times New Roman"/>
              </w:rPr>
            </w:pPr>
          </w:p>
        </w:tc>
        <w:tc>
          <w:tcPr>
            <w:tcW w:w="1206" w:type="dxa"/>
          </w:tcPr>
          <w:p w14:paraId="324EE42E" w14:textId="77777777" w:rsidR="00E1416A" w:rsidRPr="0005609D" w:rsidRDefault="00E1416A" w:rsidP="00A45C62">
            <w:pPr>
              <w:spacing w:before="60" w:after="0" w:line="240" w:lineRule="auto"/>
              <w:jc w:val="center"/>
              <w:rPr>
                <w:rFonts w:ascii="Times New Roman" w:hAnsi="Times New Roman" w:cs="Times New Roman"/>
              </w:rPr>
            </w:pPr>
          </w:p>
        </w:tc>
        <w:tc>
          <w:tcPr>
            <w:tcW w:w="958" w:type="dxa"/>
          </w:tcPr>
          <w:p w14:paraId="1794878A"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38206FE8"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4F71E8A7"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5FF7328C"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95B0392"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23A4C24C"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02BE9150"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63D96A46"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2B410584" w14:textId="77777777" w:rsidTr="005D22E8">
        <w:trPr>
          <w:gridAfter w:val="1"/>
          <w:wAfter w:w="11" w:type="dxa"/>
        </w:trPr>
        <w:tc>
          <w:tcPr>
            <w:tcW w:w="529" w:type="dxa"/>
          </w:tcPr>
          <w:p w14:paraId="6C4648A4"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24EC339A" w14:textId="77777777" w:rsidR="00E1416A" w:rsidRPr="0005609D" w:rsidRDefault="00E1416A" w:rsidP="00A45C62">
            <w:pPr>
              <w:spacing w:before="60" w:after="0" w:line="240" w:lineRule="auto"/>
              <w:jc w:val="center"/>
              <w:rPr>
                <w:rFonts w:ascii="Times New Roman" w:hAnsi="Times New Roman" w:cs="Times New Roman"/>
              </w:rPr>
            </w:pPr>
          </w:p>
        </w:tc>
        <w:tc>
          <w:tcPr>
            <w:tcW w:w="1206" w:type="dxa"/>
          </w:tcPr>
          <w:p w14:paraId="148461FB"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35AF9527"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2BF9D123"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29D8E8A2"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01615C2F"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0F1A1593"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76BA591B"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65F948B2"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766BBD8"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44315214" w14:textId="77777777" w:rsidTr="005D22E8">
        <w:trPr>
          <w:gridAfter w:val="1"/>
          <w:wAfter w:w="11" w:type="dxa"/>
        </w:trPr>
        <w:tc>
          <w:tcPr>
            <w:tcW w:w="529" w:type="dxa"/>
          </w:tcPr>
          <w:p w14:paraId="787D6DB2"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5FD46CD8" w14:textId="77777777" w:rsidR="00E1416A" w:rsidRPr="0005609D" w:rsidRDefault="00E1416A" w:rsidP="00A45C62">
            <w:pPr>
              <w:spacing w:before="60" w:after="0" w:line="240" w:lineRule="auto"/>
              <w:jc w:val="center"/>
              <w:rPr>
                <w:rFonts w:ascii="Times New Roman" w:hAnsi="Times New Roman" w:cs="Times New Roman"/>
              </w:rPr>
            </w:pPr>
          </w:p>
        </w:tc>
        <w:tc>
          <w:tcPr>
            <w:tcW w:w="1206" w:type="dxa"/>
          </w:tcPr>
          <w:p w14:paraId="73608397"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58A531FD"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547B93BF"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23DFE240"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5EF77F40"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57D99776"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51946235"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44886B03"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407E312D" w14:textId="77777777" w:rsidR="00E1416A" w:rsidRPr="0005609D" w:rsidRDefault="00E1416A" w:rsidP="00A45C62">
            <w:pPr>
              <w:spacing w:before="60" w:after="0" w:line="240" w:lineRule="auto"/>
              <w:jc w:val="both"/>
              <w:rPr>
                <w:rFonts w:ascii="Times New Roman" w:hAnsi="Times New Roman" w:cs="Times New Roman"/>
              </w:rPr>
            </w:pPr>
          </w:p>
        </w:tc>
      </w:tr>
      <w:tr w:rsidR="00E1416A" w:rsidRPr="0005609D" w14:paraId="429D2C7B" w14:textId="77777777" w:rsidTr="005D22E8">
        <w:trPr>
          <w:gridAfter w:val="1"/>
          <w:wAfter w:w="11" w:type="dxa"/>
        </w:trPr>
        <w:tc>
          <w:tcPr>
            <w:tcW w:w="529" w:type="dxa"/>
          </w:tcPr>
          <w:p w14:paraId="3326B517" w14:textId="77777777" w:rsidR="00E1416A" w:rsidRPr="0005609D" w:rsidRDefault="00E1416A" w:rsidP="00A45C62">
            <w:pPr>
              <w:spacing w:before="60" w:after="0" w:line="240" w:lineRule="auto"/>
              <w:jc w:val="center"/>
              <w:rPr>
                <w:rFonts w:ascii="Times New Roman" w:hAnsi="Times New Roman" w:cs="Times New Roman"/>
              </w:rPr>
            </w:pPr>
          </w:p>
        </w:tc>
        <w:tc>
          <w:tcPr>
            <w:tcW w:w="4784" w:type="dxa"/>
          </w:tcPr>
          <w:p w14:paraId="1FBDD1D6" w14:textId="78FBA925" w:rsidR="00E1416A" w:rsidRPr="0005609D" w:rsidRDefault="00E1416A" w:rsidP="00A45C62">
            <w:pPr>
              <w:spacing w:before="60" w:after="0" w:line="240" w:lineRule="auto"/>
              <w:jc w:val="both"/>
              <w:rPr>
                <w:rFonts w:ascii="Times New Roman" w:hAnsi="Times New Roman" w:cs="Times New Roman"/>
              </w:rPr>
            </w:pPr>
            <w:r w:rsidRPr="0005609D">
              <w:rPr>
                <w:rFonts w:ascii="Times New Roman" w:hAnsi="Times New Roman" w:cs="Times New Roman"/>
              </w:rPr>
              <w:t>Viso:</w:t>
            </w:r>
          </w:p>
        </w:tc>
        <w:tc>
          <w:tcPr>
            <w:tcW w:w="1206" w:type="dxa"/>
          </w:tcPr>
          <w:p w14:paraId="5027B3DE" w14:textId="77777777" w:rsidR="00E1416A" w:rsidRPr="0005609D" w:rsidRDefault="00E1416A" w:rsidP="00A45C62">
            <w:pPr>
              <w:spacing w:before="60" w:after="0" w:line="240" w:lineRule="auto"/>
              <w:jc w:val="both"/>
              <w:rPr>
                <w:rFonts w:ascii="Times New Roman" w:hAnsi="Times New Roman" w:cs="Times New Roman"/>
              </w:rPr>
            </w:pPr>
          </w:p>
        </w:tc>
        <w:tc>
          <w:tcPr>
            <w:tcW w:w="958" w:type="dxa"/>
          </w:tcPr>
          <w:p w14:paraId="1E2C1D2C" w14:textId="77777777" w:rsidR="00E1416A" w:rsidRPr="0005609D" w:rsidRDefault="00E1416A" w:rsidP="00A45C62">
            <w:pPr>
              <w:spacing w:before="60" w:after="0" w:line="240" w:lineRule="auto"/>
              <w:jc w:val="both"/>
              <w:rPr>
                <w:rFonts w:ascii="Times New Roman" w:hAnsi="Times New Roman" w:cs="Times New Roman"/>
              </w:rPr>
            </w:pPr>
          </w:p>
        </w:tc>
        <w:tc>
          <w:tcPr>
            <w:tcW w:w="1289" w:type="dxa"/>
          </w:tcPr>
          <w:p w14:paraId="1D67EC71" w14:textId="77777777" w:rsidR="00E1416A" w:rsidRPr="0005609D" w:rsidRDefault="00E1416A" w:rsidP="00A45C62">
            <w:pPr>
              <w:spacing w:before="60" w:after="0" w:line="240" w:lineRule="auto"/>
              <w:jc w:val="both"/>
              <w:rPr>
                <w:rFonts w:ascii="Times New Roman" w:hAnsi="Times New Roman" w:cs="Times New Roman"/>
              </w:rPr>
            </w:pPr>
          </w:p>
        </w:tc>
        <w:tc>
          <w:tcPr>
            <w:tcW w:w="1040" w:type="dxa"/>
          </w:tcPr>
          <w:p w14:paraId="36E65B28" w14:textId="77777777" w:rsidR="00E1416A" w:rsidRPr="0005609D" w:rsidRDefault="00E1416A" w:rsidP="00A45C62">
            <w:pPr>
              <w:spacing w:before="60" w:after="0" w:line="240" w:lineRule="auto"/>
              <w:jc w:val="both"/>
              <w:rPr>
                <w:rFonts w:ascii="Times New Roman" w:hAnsi="Times New Roman" w:cs="Times New Roman"/>
              </w:rPr>
            </w:pPr>
          </w:p>
        </w:tc>
        <w:tc>
          <w:tcPr>
            <w:tcW w:w="1036" w:type="dxa"/>
          </w:tcPr>
          <w:p w14:paraId="3E43D889"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4BD6D2CA" w14:textId="77777777" w:rsidR="00E1416A" w:rsidRPr="0005609D" w:rsidRDefault="00E1416A" w:rsidP="00A45C62">
            <w:pPr>
              <w:spacing w:before="60" w:after="0" w:line="240" w:lineRule="auto"/>
              <w:jc w:val="both"/>
              <w:rPr>
                <w:rFonts w:ascii="Times New Roman" w:hAnsi="Times New Roman" w:cs="Times New Roman"/>
              </w:rPr>
            </w:pPr>
          </w:p>
        </w:tc>
        <w:tc>
          <w:tcPr>
            <w:tcW w:w="1041" w:type="dxa"/>
          </w:tcPr>
          <w:p w14:paraId="0B61731E" w14:textId="77777777" w:rsidR="00E1416A" w:rsidRPr="0005609D" w:rsidRDefault="00E1416A" w:rsidP="00A45C62">
            <w:pPr>
              <w:spacing w:before="60" w:after="0" w:line="240" w:lineRule="auto"/>
              <w:jc w:val="both"/>
              <w:rPr>
                <w:rFonts w:ascii="Times New Roman" w:hAnsi="Times New Roman" w:cs="Times New Roman"/>
              </w:rPr>
            </w:pPr>
          </w:p>
        </w:tc>
        <w:tc>
          <w:tcPr>
            <w:tcW w:w="1037" w:type="dxa"/>
          </w:tcPr>
          <w:p w14:paraId="3489F04F" w14:textId="77777777" w:rsidR="00E1416A" w:rsidRPr="0005609D" w:rsidRDefault="00E1416A" w:rsidP="00A45C62">
            <w:pPr>
              <w:spacing w:before="60" w:after="0" w:line="240" w:lineRule="auto"/>
              <w:jc w:val="both"/>
              <w:rPr>
                <w:rFonts w:ascii="Times New Roman" w:hAnsi="Times New Roman" w:cs="Times New Roman"/>
              </w:rPr>
            </w:pPr>
          </w:p>
        </w:tc>
        <w:tc>
          <w:tcPr>
            <w:tcW w:w="1031" w:type="dxa"/>
          </w:tcPr>
          <w:p w14:paraId="2AD4D932" w14:textId="77777777" w:rsidR="00E1416A" w:rsidRPr="0005609D" w:rsidRDefault="00E1416A"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5D22E8" w:rsidRDefault="005D22E8">
      <w:pPr>
        <w:spacing w:after="0" w:line="240" w:lineRule="auto"/>
      </w:pPr>
      <w:r>
        <w:separator/>
      </w:r>
    </w:p>
  </w:endnote>
  <w:endnote w:type="continuationSeparator" w:id="0">
    <w:p w14:paraId="45D802F6" w14:textId="77777777" w:rsidR="005D22E8" w:rsidRDefault="005D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5D22E8" w:rsidRDefault="005D22E8">
      <w:pPr>
        <w:spacing w:after="0" w:line="240" w:lineRule="auto"/>
      </w:pPr>
      <w:r>
        <w:separator/>
      </w:r>
    </w:p>
  </w:footnote>
  <w:footnote w:type="continuationSeparator" w:id="0">
    <w:p w14:paraId="3A8B7D9D" w14:textId="77777777" w:rsidR="005D22E8" w:rsidRDefault="005D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5D22E8" w:rsidRDefault="005D22E8">
        <w:pPr>
          <w:pStyle w:val="Antrats"/>
          <w:jc w:val="center"/>
        </w:pPr>
        <w:r>
          <w:fldChar w:fldCharType="begin"/>
        </w:r>
        <w:r>
          <w:instrText>PAGE   \* MERGEFORMAT</w:instrText>
        </w:r>
        <w:r>
          <w:fldChar w:fldCharType="separate"/>
        </w:r>
        <w:r>
          <w:t>2</w:t>
        </w:r>
        <w:r>
          <w:fldChar w:fldCharType="end"/>
        </w:r>
      </w:p>
    </w:sdtContent>
  </w:sdt>
  <w:p w14:paraId="3154F0C0" w14:textId="77777777" w:rsidR="005D22E8" w:rsidRDefault="005D2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C50"/>
    <w:rsid w:val="000219BD"/>
    <w:rsid w:val="00031FAA"/>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2713"/>
    <w:rsid w:val="00102AC2"/>
    <w:rsid w:val="001045DA"/>
    <w:rsid w:val="00104DF7"/>
    <w:rsid w:val="00107601"/>
    <w:rsid w:val="00120A1F"/>
    <w:rsid w:val="00126EF5"/>
    <w:rsid w:val="00137A66"/>
    <w:rsid w:val="0014187D"/>
    <w:rsid w:val="00144A84"/>
    <w:rsid w:val="001660A2"/>
    <w:rsid w:val="00166530"/>
    <w:rsid w:val="00175D05"/>
    <w:rsid w:val="001A4CF7"/>
    <w:rsid w:val="001D0B82"/>
    <w:rsid w:val="001D1DD4"/>
    <w:rsid w:val="001D726B"/>
    <w:rsid w:val="002101B0"/>
    <w:rsid w:val="002178F8"/>
    <w:rsid w:val="002471C0"/>
    <w:rsid w:val="00247FFA"/>
    <w:rsid w:val="002524CE"/>
    <w:rsid w:val="00262A60"/>
    <w:rsid w:val="0026536F"/>
    <w:rsid w:val="00266181"/>
    <w:rsid w:val="00274C0C"/>
    <w:rsid w:val="00280778"/>
    <w:rsid w:val="0028375F"/>
    <w:rsid w:val="00284689"/>
    <w:rsid w:val="002B5BFE"/>
    <w:rsid w:val="002D5653"/>
    <w:rsid w:val="002D641D"/>
    <w:rsid w:val="002D6A81"/>
    <w:rsid w:val="002E0D4F"/>
    <w:rsid w:val="002E73F5"/>
    <w:rsid w:val="002F74AE"/>
    <w:rsid w:val="00306D81"/>
    <w:rsid w:val="00325DC2"/>
    <w:rsid w:val="00332C7D"/>
    <w:rsid w:val="00345089"/>
    <w:rsid w:val="00362327"/>
    <w:rsid w:val="003659FD"/>
    <w:rsid w:val="00367054"/>
    <w:rsid w:val="00374B5B"/>
    <w:rsid w:val="00382B93"/>
    <w:rsid w:val="00387C12"/>
    <w:rsid w:val="003A4B12"/>
    <w:rsid w:val="003D6E10"/>
    <w:rsid w:val="003E1B12"/>
    <w:rsid w:val="003E29C2"/>
    <w:rsid w:val="003F1FEF"/>
    <w:rsid w:val="00401184"/>
    <w:rsid w:val="00403F63"/>
    <w:rsid w:val="00416A3B"/>
    <w:rsid w:val="00421549"/>
    <w:rsid w:val="00423ED1"/>
    <w:rsid w:val="00441CD9"/>
    <w:rsid w:val="004529D4"/>
    <w:rsid w:val="00460FAD"/>
    <w:rsid w:val="00472DBD"/>
    <w:rsid w:val="00475F7F"/>
    <w:rsid w:val="00476BD5"/>
    <w:rsid w:val="00484DA8"/>
    <w:rsid w:val="004872E3"/>
    <w:rsid w:val="004A03E3"/>
    <w:rsid w:val="004B662C"/>
    <w:rsid w:val="004C76EA"/>
    <w:rsid w:val="004D0078"/>
    <w:rsid w:val="004D562B"/>
    <w:rsid w:val="004F2105"/>
    <w:rsid w:val="00502DBD"/>
    <w:rsid w:val="00507EA3"/>
    <w:rsid w:val="00520920"/>
    <w:rsid w:val="00524B85"/>
    <w:rsid w:val="0052617F"/>
    <w:rsid w:val="00531D81"/>
    <w:rsid w:val="005353E6"/>
    <w:rsid w:val="00537175"/>
    <w:rsid w:val="00540ED8"/>
    <w:rsid w:val="00546A0C"/>
    <w:rsid w:val="00550304"/>
    <w:rsid w:val="00551E91"/>
    <w:rsid w:val="00552548"/>
    <w:rsid w:val="005858A6"/>
    <w:rsid w:val="00590BFF"/>
    <w:rsid w:val="005A28CD"/>
    <w:rsid w:val="005A29C0"/>
    <w:rsid w:val="005B08FA"/>
    <w:rsid w:val="005B42EE"/>
    <w:rsid w:val="005B4B98"/>
    <w:rsid w:val="005B4FEC"/>
    <w:rsid w:val="005B6FE4"/>
    <w:rsid w:val="005C3AD2"/>
    <w:rsid w:val="005D22E8"/>
    <w:rsid w:val="005F65A3"/>
    <w:rsid w:val="00621526"/>
    <w:rsid w:val="006405C4"/>
    <w:rsid w:val="006630D0"/>
    <w:rsid w:val="00674DE2"/>
    <w:rsid w:val="006A3206"/>
    <w:rsid w:val="006E1E62"/>
    <w:rsid w:val="006E1FAB"/>
    <w:rsid w:val="006F5310"/>
    <w:rsid w:val="007019E6"/>
    <w:rsid w:val="00704E08"/>
    <w:rsid w:val="00706B46"/>
    <w:rsid w:val="00722831"/>
    <w:rsid w:val="00723BB0"/>
    <w:rsid w:val="007258F9"/>
    <w:rsid w:val="0072699E"/>
    <w:rsid w:val="00735196"/>
    <w:rsid w:val="0074509F"/>
    <w:rsid w:val="00753292"/>
    <w:rsid w:val="0075368F"/>
    <w:rsid w:val="00753747"/>
    <w:rsid w:val="00762A8E"/>
    <w:rsid w:val="00766067"/>
    <w:rsid w:val="007850B5"/>
    <w:rsid w:val="007877E5"/>
    <w:rsid w:val="007B0222"/>
    <w:rsid w:val="007B638E"/>
    <w:rsid w:val="007B73F7"/>
    <w:rsid w:val="007F22AE"/>
    <w:rsid w:val="00826E58"/>
    <w:rsid w:val="008318CC"/>
    <w:rsid w:val="00831CC3"/>
    <w:rsid w:val="008349C9"/>
    <w:rsid w:val="00845294"/>
    <w:rsid w:val="00847517"/>
    <w:rsid w:val="0085054B"/>
    <w:rsid w:val="00864EA3"/>
    <w:rsid w:val="0087692D"/>
    <w:rsid w:val="008804D3"/>
    <w:rsid w:val="00891C36"/>
    <w:rsid w:val="008A1B8E"/>
    <w:rsid w:val="008A4072"/>
    <w:rsid w:val="008C5959"/>
    <w:rsid w:val="008C7FA5"/>
    <w:rsid w:val="009048B1"/>
    <w:rsid w:val="009100CC"/>
    <w:rsid w:val="0091552F"/>
    <w:rsid w:val="00921A3B"/>
    <w:rsid w:val="00925565"/>
    <w:rsid w:val="009450D0"/>
    <w:rsid w:val="00946382"/>
    <w:rsid w:val="0095612A"/>
    <w:rsid w:val="00970E2A"/>
    <w:rsid w:val="009755EB"/>
    <w:rsid w:val="00976338"/>
    <w:rsid w:val="009862E1"/>
    <w:rsid w:val="009A64E5"/>
    <w:rsid w:val="009B52E9"/>
    <w:rsid w:val="009C4688"/>
    <w:rsid w:val="00A04C48"/>
    <w:rsid w:val="00A06E74"/>
    <w:rsid w:val="00A06F3A"/>
    <w:rsid w:val="00A2257E"/>
    <w:rsid w:val="00A2329A"/>
    <w:rsid w:val="00A2649E"/>
    <w:rsid w:val="00A27F81"/>
    <w:rsid w:val="00A3166D"/>
    <w:rsid w:val="00A45C62"/>
    <w:rsid w:val="00A51485"/>
    <w:rsid w:val="00A6421B"/>
    <w:rsid w:val="00A718A2"/>
    <w:rsid w:val="00AA02BA"/>
    <w:rsid w:val="00AA1ACC"/>
    <w:rsid w:val="00AA3553"/>
    <w:rsid w:val="00AE03DE"/>
    <w:rsid w:val="00AE2E6C"/>
    <w:rsid w:val="00AF1ECF"/>
    <w:rsid w:val="00AF4CC1"/>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3EC8"/>
    <w:rsid w:val="00C65B92"/>
    <w:rsid w:val="00C730F6"/>
    <w:rsid w:val="00C73102"/>
    <w:rsid w:val="00C7363E"/>
    <w:rsid w:val="00CA1FA7"/>
    <w:rsid w:val="00CC4EB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1416A"/>
    <w:rsid w:val="00E25417"/>
    <w:rsid w:val="00E30263"/>
    <w:rsid w:val="00E77CC1"/>
    <w:rsid w:val="00E80E86"/>
    <w:rsid w:val="00E8297F"/>
    <w:rsid w:val="00E83ECE"/>
    <w:rsid w:val="00EB5622"/>
    <w:rsid w:val="00EC2D24"/>
    <w:rsid w:val="00EE214E"/>
    <w:rsid w:val="00EF34B6"/>
    <w:rsid w:val="00EF672D"/>
    <w:rsid w:val="00EF69EA"/>
    <w:rsid w:val="00F011E8"/>
    <w:rsid w:val="00F04B39"/>
    <w:rsid w:val="00F252C1"/>
    <w:rsid w:val="00F515FF"/>
    <w:rsid w:val="00F57BD3"/>
    <w:rsid w:val="00F7488D"/>
    <w:rsid w:val="00F756BA"/>
    <w:rsid w:val="00F76A63"/>
    <w:rsid w:val="00F77238"/>
    <w:rsid w:val="00F916DC"/>
    <w:rsid w:val="00F9637D"/>
    <w:rsid w:val="00FA23D3"/>
    <w:rsid w:val="00FA38D5"/>
    <w:rsid w:val="00FA6B98"/>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 w:type="character" w:customStyle="1" w:styleId="fontstyle01">
    <w:name w:val="fontstyle01"/>
    <w:basedOn w:val="Numatytasispastraiposriftas"/>
    <w:rsid w:val="00831CC3"/>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831CC3"/>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118F3-D0EE-4EB2-8FB6-7A0BFC7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30003</Words>
  <Characters>17102</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14</cp:revision>
  <cp:lastPrinted>2023-05-15T12:34:00Z</cp:lastPrinted>
  <dcterms:created xsi:type="dcterms:W3CDTF">2025-07-01T08:30:00Z</dcterms:created>
  <dcterms:modified xsi:type="dcterms:W3CDTF">2025-07-08T11:16:00Z</dcterms:modified>
</cp:coreProperties>
</file>