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4B" w:rsidRPr="00EA6D37" w:rsidRDefault="00EB564B" w:rsidP="00EA6D37">
      <w:pPr>
        <w:pStyle w:val="Sraopastraipa"/>
        <w:numPr>
          <w:ilvl w:val="0"/>
          <w:numId w:val="1"/>
        </w:numPr>
        <w:rPr>
          <w:b/>
          <w:lang w:val="lt-LT"/>
        </w:rPr>
      </w:pPr>
      <w:r w:rsidRPr="00EA6D37">
        <w:rPr>
          <w:b/>
          <w:lang w:val="lt-LT"/>
        </w:rPr>
        <w:t>Klausimas</w:t>
      </w:r>
    </w:p>
    <w:p w:rsidR="00EB564B" w:rsidRPr="00EB564B" w:rsidRDefault="00EB564B" w:rsidP="00EB564B">
      <w:pPr>
        <w:rPr>
          <w:lang w:val="lt-LT"/>
        </w:rPr>
      </w:pPr>
      <w:r w:rsidRPr="00EB564B">
        <w:rPr>
          <w:lang w:val="lt-LT"/>
        </w:rPr>
        <w:t xml:space="preserve">Neaišku dėl liejamos dangos. Projekto darbų -žiniaraštyje nurodyta 6 cm storio EPDM danga. Orientaciniame Darbų kiekių žiniaraštyje nurodyta </w:t>
      </w:r>
      <w:proofErr w:type="spellStart"/>
      <w:r w:rsidRPr="00EB564B">
        <w:rPr>
          <w:lang w:val="lt-LT"/>
        </w:rPr>
        <w:t>viensluoksnė</w:t>
      </w:r>
      <w:proofErr w:type="spellEnd"/>
      <w:r w:rsidRPr="00EB564B">
        <w:rPr>
          <w:lang w:val="lt-LT"/>
        </w:rPr>
        <w:t xml:space="preserve"> danga. Projekto 14 sk. :Guminė danga“ kalbama apie </w:t>
      </w:r>
      <w:proofErr w:type="spellStart"/>
      <w:r w:rsidRPr="00EB564B">
        <w:rPr>
          <w:lang w:val="lt-LT"/>
        </w:rPr>
        <w:t>dvisluoksnė</w:t>
      </w:r>
      <w:proofErr w:type="spellEnd"/>
      <w:r w:rsidRPr="00EB564B">
        <w:rPr>
          <w:lang w:val="lt-LT"/>
        </w:rPr>
        <w:t xml:space="preserve"> SBR ir EPDM granulių danga, kurios storis parenkamas pagal įrangos laivo kritimo aukštį.</w:t>
      </w:r>
      <w:r w:rsidRPr="00EB564B">
        <w:rPr>
          <w:lang w:val="lt-LT"/>
        </w:rPr>
        <w:br/>
        <w:t>Prašome PO aiškiai nurodyti, kokia danga perkama, kokio storio, kokie sluoksniai ir kokios spalvos.</w:t>
      </w:r>
    </w:p>
    <w:p w:rsidR="00EB564B" w:rsidRPr="00EA6D37" w:rsidRDefault="00EB564B">
      <w:pPr>
        <w:rPr>
          <w:b/>
          <w:lang w:val="lt-LT"/>
        </w:rPr>
      </w:pPr>
      <w:r w:rsidRPr="00EA6D37">
        <w:rPr>
          <w:b/>
          <w:lang w:val="lt-LT"/>
        </w:rPr>
        <w:t>Atsakymas</w:t>
      </w:r>
    </w:p>
    <w:p w:rsidR="00EB564B" w:rsidRPr="00EA6D37" w:rsidRDefault="00EB564B">
      <w:pPr>
        <w:rPr>
          <w:lang w:val="lt-LT"/>
        </w:rPr>
      </w:pPr>
      <w:r>
        <w:rPr>
          <w:lang w:val="lt-LT"/>
        </w:rPr>
        <w:t xml:space="preserve">Pirkimo priede Nr. 9 „Sklypo sutvarkymo“ dalis projekto Nr. 24381-11-TP-5 yra nurodytas Žaidimų aikštelės </w:t>
      </w:r>
      <w:r w:rsidRPr="00EA6D37">
        <w:rPr>
          <w:lang w:val="lt-LT"/>
        </w:rPr>
        <w:t>pjūvis, vadovautis techninio projekto sprendiniu.</w:t>
      </w:r>
    </w:p>
    <w:p w:rsidR="00154618" w:rsidRPr="00EA6D37" w:rsidRDefault="00EB564B" w:rsidP="00EA6D37">
      <w:pPr>
        <w:pStyle w:val="Sraopastraipa"/>
        <w:numPr>
          <w:ilvl w:val="0"/>
          <w:numId w:val="1"/>
        </w:numPr>
        <w:rPr>
          <w:b/>
          <w:lang w:val="lt-LT"/>
        </w:rPr>
      </w:pPr>
      <w:r w:rsidRPr="00EA6D37">
        <w:rPr>
          <w:b/>
          <w:lang w:val="lt-LT"/>
        </w:rPr>
        <w:t>Klausimas</w:t>
      </w:r>
    </w:p>
    <w:p w:rsidR="00EB564B" w:rsidRPr="00EA6D37" w:rsidRDefault="00EA6D37" w:rsidP="00EB564B">
      <w:pPr>
        <w:rPr>
          <w:lang w:val="lt-LT"/>
        </w:rPr>
      </w:pPr>
      <w:r w:rsidRPr="00EA6D37">
        <w:rPr>
          <w:lang w:val="lt-LT"/>
        </w:rPr>
        <w:t>P</w:t>
      </w:r>
      <w:r w:rsidR="00EB564B" w:rsidRPr="00EA6D37">
        <w:rPr>
          <w:lang w:val="lt-LT"/>
        </w:rPr>
        <w:t>irkimo priede nr.9 nurodyti kliūčių ruožai Nr.1 ir Nr.2, tačiau nenurodyti jokie fiziniai šių įrenginių parametrai: aukštis , ilgis, saugos zonos plotas. Prašome nurodyti medžiagiškumą, pateikti įrenginių išdėstymo planą.</w:t>
      </w:r>
      <w:r w:rsidR="00EB564B" w:rsidRPr="00EA6D37">
        <w:rPr>
          <w:lang w:val="lt-LT"/>
        </w:rPr>
        <w:br/>
        <w:t xml:space="preserve">Kaip bus tikrinamas įrenginių atitikimas projektui? Nenurodyta liejamos gumos spalva, kuri gali ženkliai įtakoti siūlomą kainą. Prašome tiksliai </w:t>
      </w:r>
      <w:r w:rsidRPr="00EA6D37">
        <w:rPr>
          <w:lang w:val="lt-LT"/>
        </w:rPr>
        <w:t>nurodyti</w:t>
      </w:r>
      <w:r w:rsidR="00EB564B" w:rsidRPr="00EA6D37">
        <w:rPr>
          <w:lang w:val="lt-LT"/>
        </w:rPr>
        <w:t xml:space="preserve"> spalvą.</w:t>
      </w:r>
    </w:p>
    <w:p w:rsidR="00154618" w:rsidRPr="00EA6D37" w:rsidRDefault="00154618" w:rsidP="00154618">
      <w:pPr>
        <w:rPr>
          <w:b/>
          <w:lang w:val="lt-LT"/>
        </w:rPr>
      </w:pPr>
      <w:r w:rsidRPr="00EA6D37">
        <w:rPr>
          <w:b/>
          <w:lang w:val="lt-LT"/>
        </w:rPr>
        <w:t>Atsakymas</w:t>
      </w:r>
    </w:p>
    <w:p w:rsidR="001A0677" w:rsidRPr="00EA6D37" w:rsidRDefault="001A0677" w:rsidP="00154618">
      <w:pPr>
        <w:rPr>
          <w:lang w:val="lt-LT"/>
        </w:rPr>
      </w:pPr>
      <w:r w:rsidRPr="00EA6D37">
        <w:rPr>
          <w:lang w:val="lt-LT"/>
        </w:rPr>
        <w:t>Pirkimo priede Nr. 9 „Sklypo sutvarkymo“ dalis projekto Nr. 24381-11-TP</w:t>
      </w:r>
      <w:r w:rsidR="00804F90" w:rsidRPr="00EA6D37">
        <w:rPr>
          <w:lang w:val="lt-LT"/>
        </w:rPr>
        <w:t>-SP.AR 8 lapas.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 xml:space="preserve">Aikštelėje statomi du </w:t>
      </w:r>
      <w:proofErr w:type="spellStart"/>
      <w:r w:rsidRPr="00EA6D37">
        <w:rPr>
          <w:lang w:val="lt-LT"/>
        </w:rPr>
        <w:t>kliūčų</w:t>
      </w:r>
      <w:proofErr w:type="spellEnd"/>
      <w:r w:rsidRPr="00EA6D37">
        <w:rPr>
          <w:lang w:val="lt-LT"/>
        </w:rPr>
        <w:t xml:space="preserve"> ruožai ir balansavimo aikštelė</w:t>
      </w:r>
      <w:r w:rsidRPr="00EA6D37">
        <w:rPr>
          <w:b/>
          <w:bCs/>
          <w:lang w:val="lt-LT"/>
        </w:rPr>
        <w:t>. Konkreti įranga ir pastatymo vieta derinama darbo projekto metu su užsakovu.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Vaikų žaidimo aikštelės danga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 xml:space="preserve">-Liejamos guminės dangos </w:t>
      </w:r>
      <w:proofErr w:type="spellStart"/>
      <w:r w:rsidRPr="00EA6D37">
        <w:rPr>
          <w:lang w:val="lt-LT"/>
        </w:rPr>
        <w:t>sl</w:t>
      </w:r>
      <w:proofErr w:type="spellEnd"/>
      <w:r w:rsidRPr="00EA6D37">
        <w:rPr>
          <w:lang w:val="lt-LT"/>
        </w:rPr>
        <w:t>. 60mm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 xml:space="preserve">-Granitinio akmens atsijų </w:t>
      </w:r>
      <w:proofErr w:type="spellStart"/>
      <w:r w:rsidRPr="00EA6D37">
        <w:rPr>
          <w:lang w:val="lt-LT"/>
        </w:rPr>
        <w:t>sl</w:t>
      </w:r>
      <w:proofErr w:type="spellEnd"/>
      <w:r w:rsidRPr="00EA6D37">
        <w:rPr>
          <w:lang w:val="lt-LT"/>
        </w:rPr>
        <w:t>. 20mm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-Dolomito skaldos pagrindo sluoksnio įrengimas 0/56 Ev2≥100Mpa, 150 mm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 xml:space="preserve">-Apsauginio </w:t>
      </w:r>
      <w:proofErr w:type="spellStart"/>
      <w:r w:rsidRPr="00EA6D37">
        <w:rPr>
          <w:lang w:val="lt-LT"/>
        </w:rPr>
        <w:t>šalčui</w:t>
      </w:r>
      <w:proofErr w:type="spellEnd"/>
      <w:r w:rsidRPr="00EA6D37">
        <w:rPr>
          <w:lang w:val="lt-LT"/>
        </w:rPr>
        <w:t xml:space="preserve"> atsparaus smėlio sluoksnio įrengimas Ev2≥80MN/m2, 300mm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-Sutankintas sankasos gruntas Ev2≥45Mpa.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 xml:space="preserve">      Guminės dangos spalva- tamsiai raudona, derinama su architektu ir užsakovu. Įrengimo sluoksniai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derinami darbo projekto metu, pasirinkus konkretų gamintoją. Aikštelė įrėminama vejos bortais.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Sklypo dangos prijungiamos prie bendros teritorijos infrastruktūros. Vykdant dangų įrengimo darbus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rangovas privalo pateikti visų statybai naudojamų medžiagų atitikties deklaracijas ir dangos sluoksnių</w:t>
      </w:r>
    </w:p>
    <w:p w:rsidR="00154618" w:rsidRPr="00EA6D37" w:rsidRDefault="00154618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sutankinimo bandymo protokolus prieš pradedant kiekvieną sekantį dangos įrengimo etapą. Visos atitikties deklaracijos ir grunto sutankinimo ataskaitos išsaugomos prie išpildomosios projekto dokumentacijos.</w:t>
      </w:r>
    </w:p>
    <w:p w:rsidR="00804F90" w:rsidRPr="00EA6D37" w:rsidRDefault="00804F90" w:rsidP="00154618">
      <w:pPr>
        <w:spacing w:after="0" w:line="240" w:lineRule="auto"/>
        <w:rPr>
          <w:lang w:val="lt-LT"/>
        </w:rPr>
      </w:pPr>
    </w:p>
    <w:p w:rsidR="00804F90" w:rsidRPr="00EA6D37" w:rsidRDefault="00804F90" w:rsidP="00154618">
      <w:pPr>
        <w:spacing w:after="0" w:line="240" w:lineRule="auto"/>
        <w:rPr>
          <w:lang w:val="lt-LT"/>
        </w:rPr>
      </w:pPr>
      <w:r w:rsidRPr="00EA6D37">
        <w:rPr>
          <w:lang w:val="lt-LT"/>
        </w:rPr>
        <w:t>Visi “Vaikų žaidimo” įrenginiai turi</w:t>
      </w:r>
      <w:r w:rsidR="008730DE" w:rsidRPr="00EA6D37">
        <w:rPr>
          <w:lang w:val="lt-LT"/>
        </w:rPr>
        <w:t xml:space="preserve"> </w:t>
      </w:r>
      <w:r w:rsidR="00EA6D37" w:rsidRPr="00EA6D37">
        <w:rPr>
          <w:lang w:val="lt-LT"/>
        </w:rPr>
        <w:t>būti</w:t>
      </w:r>
      <w:bookmarkStart w:id="0" w:name="_GoBack"/>
      <w:bookmarkEnd w:id="0"/>
      <w:r w:rsidR="008730DE" w:rsidRPr="00EA6D37">
        <w:rPr>
          <w:lang w:val="lt-LT"/>
        </w:rPr>
        <w:t xml:space="preserve"> saugūs, sertifikuoti (pagaminti pagal standartą EN1176-2017(18))</w:t>
      </w:r>
    </w:p>
    <w:sectPr w:rsidR="00804F90" w:rsidRPr="00EA6D37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B69C1"/>
    <w:multiLevelType w:val="hybridMultilevel"/>
    <w:tmpl w:val="29F03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4B"/>
    <w:rsid w:val="00154618"/>
    <w:rsid w:val="001A0677"/>
    <w:rsid w:val="00804F90"/>
    <w:rsid w:val="008730DE"/>
    <w:rsid w:val="009C315C"/>
    <w:rsid w:val="00EA6D37"/>
    <w:rsid w:val="00E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3B4E"/>
  <w15:chartTrackingRefBased/>
  <w15:docId w15:val="{56CC8662-C24C-4A63-BCD0-A211F08B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64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64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64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64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64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64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64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64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64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64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Naudotojas</cp:lastModifiedBy>
  <cp:revision>2</cp:revision>
  <dcterms:created xsi:type="dcterms:W3CDTF">2025-07-09T06:56:00Z</dcterms:created>
  <dcterms:modified xsi:type="dcterms:W3CDTF">2025-07-09T06:56:00Z</dcterms:modified>
</cp:coreProperties>
</file>