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7011" w14:textId="12CA3375" w:rsidR="001B39B3" w:rsidRPr="003B4E56" w:rsidRDefault="00BE29AC" w:rsidP="00BE29AC">
      <w:pPr>
        <w:pStyle w:val="prastasiniatinklio"/>
        <w:jc w:val="center"/>
        <w:rPr>
          <w:b/>
          <w:bCs/>
          <w:color w:val="000000"/>
        </w:rPr>
      </w:pPr>
      <w:r w:rsidRPr="00BE29AC">
        <w:rPr>
          <w:b/>
          <w:bCs/>
          <w:color w:val="000000"/>
        </w:rPr>
        <w:t>KAUNO R. SAV., ROKŲ SEN., ROKŲ K., KELMYNO G., APŠVIETIMO TINKLŲ ĮRENGIMO DARBŲ VIEŠ</w:t>
      </w:r>
      <w:r>
        <w:rPr>
          <w:b/>
          <w:bCs/>
          <w:color w:val="000000"/>
        </w:rPr>
        <w:t>OJO</w:t>
      </w:r>
      <w:r w:rsidRPr="00BE29AC">
        <w:rPr>
          <w:b/>
          <w:bCs/>
          <w:color w:val="000000"/>
        </w:rPr>
        <w:t xml:space="preserve"> PIRKIM</w:t>
      </w:r>
      <w:r>
        <w:rPr>
          <w:b/>
          <w:bCs/>
          <w:color w:val="000000"/>
        </w:rPr>
        <w:t xml:space="preserve">O </w:t>
      </w:r>
      <w:r w:rsidR="001B39B3" w:rsidRPr="003B4E56">
        <w:rPr>
          <w:b/>
          <w:bCs/>
          <w:color w:val="000000"/>
        </w:rPr>
        <w:t>GAUT</w:t>
      </w:r>
      <w:r w:rsidR="007540BF">
        <w:rPr>
          <w:b/>
          <w:bCs/>
          <w:color w:val="000000"/>
        </w:rPr>
        <w:t>I</w:t>
      </w:r>
      <w:r w:rsidR="001B39B3" w:rsidRPr="003B4E56">
        <w:rPr>
          <w:b/>
          <w:bCs/>
          <w:color w:val="000000"/>
        </w:rPr>
        <w:t xml:space="preserve"> KLAUSIMA</w:t>
      </w:r>
      <w:r w:rsidR="007540BF">
        <w:rPr>
          <w:b/>
          <w:bCs/>
          <w:color w:val="000000"/>
        </w:rPr>
        <w:t>I</w:t>
      </w:r>
      <w:r w:rsidR="001B39B3" w:rsidRPr="003B4E56">
        <w:rPr>
          <w:b/>
          <w:bCs/>
          <w:color w:val="000000"/>
        </w:rPr>
        <w:t xml:space="preserve"> SU ATSAKYM</w:t>
      </w:r>
      <w:r w:rsidR="007540BF">
        <w:rPr>
          <w:b/>
          <w:bCs/>
          <w:color w:val="000000"/>
        </w:rPr>
        <w:t>AIS</w:t>
      </w:r>
    </w:p>
    <w:p w14:paraId="60DB01B8" w14:textId="68861BCD" w:rsidR="005508D5" w:rsidRDefault="001B39B3" w:rsidP="00BE29AC">
      <w:pPr>
        <w:pStyle w:val="prastasiniatinklio"/>
        <w:jc w:val="center"/>
        <w:rPr>
          <w:b/>
          <w:bCs/>
          <w:color w:val="000000"/>
        </w:rPr>
      </w:pPr>
      <w:r w:rsidRPr="003B4E56">
        <w:rPr>
          <w:b/>
          <w:bCs/>
          <w:color w:val="000000"/>
        </w:rPr>
        <w:t xml:space="preserve">ATSAKYMAI Į TIEKĖJŲ PAKLAUSIMUS NR. </w:t>
      </w:r>
      <w:r w:rsidR="008D1EB8">
        <w:rPr>
          <w:b/>
          <w:bCs/>
          <w:color w:val="000000"/>
        </w:rPr>
        <w:t>3</w:t>
      </w:r>
      <w:r w:rsidRPr="003B4E56">
        <w:rPr>
          <w:b/>
          <w:bCs/>
          <w:color w:val="000000"/>
        </w:rPr>
        <w:t xml:space="preserve">. </w:t>
      </w:r>
    </w:p>
    <w:p w14:paraId="46FECED5" w14:textId="77777777" w:rsidR="00D5358A" w:rsidRDefault="00D5358A" w:rsidP="00D5358A">
      <w:pPr>
        <w:pStyle w:val="prastasiniatinklio"/>
        <w:spacing w:line="288" w:lineRule="auto"/>
        <w:jc w:val="center"/>
        <w:rPr>
          <w:b/>
          <w:bCs/>
          <w:color w:val="000000"/>
        </w:rPr>
      </w:pPr>
    </w:p>
    <w:p w14:paraId="3D52763E" w14:textId="683F977F" w:rsidR="008D1EB8" w:rsidRPr="008D1EB8" w:rsidRDefault="00BE29AC" w:rsidP="008D1EB8">
      <w:pPr>
        <w:pStyle w:val="prastasiniatinklio"/>
        <w:numPr>
          <w:ilvl w:val="0"/>
          <w:numId w:val="7"/>
        </w:numPr>
        <w:spacing w:line="288" w:lineRule="auto"/>
        <w:ind w:left="0" w:firstLine="851"/>
        <w:jc w:val="both"/>
        <w:rPr>
          <w:color w:val="000000"/>
        </w:rPr>
      </w:pPr>
      <w:r>
        <w:rPr>
          <w:b/>
          <w:bCs/>
          <w:color w:val="000000"/>
        </w:rPr>
        <w:t xml:space="preserve">Klausimas. </w:t>
      </w:r>
      <w:r w:rsidR="008D1EB8" w:rsidRPr="008D1EB8">
        <w:rPr>
          <w:color w:val="000000"/>
        </w:rPr>
        <w:t>Techninių specifikacijų 2.7. punkte (Apšvietimo atramos), nurodytas atramos aukštis 9 metrai, bei gembės aukštis 1 metrai. Bendrai gaunamas 10 metrų apšvietimo atramos aukštis virš žemės. Sąnaudų žiniaraščio 2. punkte nurodoma "Karštai cinkuotos apšvietimo atramos, H=9m virš žemės paviršiaus montavimas". Tas pats (H=9 m), minima ir brėžinių pastabų lentelėse. Prašome patikslinti kokio bendro aukščio (atrama + gembė) turi būti apšvietimo atrama.</w:t>
      </w:r>
    </w:p>
    <w:p w14:paraId="20B08EC5" w14:textId="2CBB8A3E" w:rsidR="00BE29AC" w:rsidRDefault="00BE29AC" w:rsidP="008D1EB8">
      <w:pPr>
        <w:pStyle w:val="prastasiniatinklio"/>
        <w:spacing w:line="288" w:lineRule="auto"/>
        <w:ind w:firstLine="851"/>
        <w:rPr>
          <w:color w:val="000000"/>
        </w:rPr>
      </w:pPr>
      <w:bookmarkStart w:id="0" w:name="_Hlk202948305"/>
      <w:r w:rsidRPr="008D1EB8">
        <w:rPr>
          <w:b/>
          <w:bCs/>
          <w:color w:val="000000"/>
        </w:rPr>
        <w:t xml:space="preserve">Atsakymas. </w:t>
      </w:r>
      <w:r w:rsidR="008D1EB8" w:rsidRPr="008D1EB8">
        <w:rPr>
          <w:color w:val="000000"/>
        </w:rPr>
        <w:t>Šviestuvo montavimo aukštis 9 m. Atrama 9 m aukščio virš ž.</w:t>
      </w:r>
      <w:r w:rsidR="008D1EB8">
        <w:rPr>
          <w:color w:val="000000"/>
        </w:rPr>
        <w:t xml:space="preserve"> </w:t>
      </w:r>
      <w:r w:rsidR="008D1EB8" w:rsidRPr="008D1EB8">
        <w:rPr>
          <w:color w:val="000000"/>
        </w:rPr>
        <w:t>p. be gembės.</w:t>
      </w:r>
      <w:r w:rsidR="008D1EB8">
        <w:rPr>
          <w:color w:val="000000"/>
        </w:rPr>
        <w:t xml:space="preserve"> </w:t>
      </w:r>
      <w:r w:rsidR="008D1EB8" w:rsidRPr="008D1EB8">
        <w:rPr>
          <w:color w:val="000000"/>
        </w:rPr>
        <w:t xml:space="preserve">Gembės specifikacija perteklinė (nereikalinga), nei SKŽ ir apšvietimo skaičiavimuose nėra gembės. </w:t>
      </w:r>
    </w:p>
    <w:bookmarkEnd w:id="0"/>
    <w:p w14:paraId="290DF80B" w14:textId="25619DA3" w:rsidR="008D1EB8" w:rsidRDefault="008D1EB8" w:rsidP="008D1EB8">
      <w:pPr>
        <w:pStyle w:val="prastasiniatinklio"/>
        <w:numPr>
          <w:ilvl w:val="0"/>
          <w:numId w:val="7"/>
        </w:numPr>
        <w:spacing w:line="288" w:lineRule="auto"/>
        <w:ind w:left="0" w:firstLine="851"/>
        <w:jc w:val="both"/>
        <w:rPr>
          <w:color w:val="000000"/>
        </w:rPr>
      </w:pPr>
      <w:r w:rsidRPr="008D1EB8">
        <w:rPr>
          <w:b/>
          <w:bCs/>
          <w:color w:val="000000"/>
        </w:rPr>
        <w:t>Klausimas.</w:t>
      </w:r>
      <w:r>
        <w:rPr>
          <w:color w:val="000000"/>
        </w:rPr>
        <w:t xml:space="preserve"> </w:t>
      </w:r>
      <w:r w:rsidRPr="008D1EB8">
        <w:rPr>
          <w:color w:val="000000"/>
        </w:rPr>
        <w:t>Prašome patikslinti atramų cinkavimo reikalavimus, kurie yra nurodyti projekto specifikacijoje - (SFS-EN ISO 1461), nes šis standartas netaikomas Lietuvoje.</w:t>
      </w:r>
    </w:p>
    <w:p w14:paraId="7097263B" w14:textId="6BC5E4DE" w:rsidR="008D1EB8" w:rsidRPr="008D1EB8" w:rsidRDefault="008D1EB8" w:rsidP="008D1EB8">
      <w:pPr>
        <w:pStyle w:val="prastasiniatinklio"/>
        <w:spacing w:line="288" w:lineRule="auto"/>
        <w:ind w:firstLine="851"/>
        <w:jc w:val="both"/>
        <w:rPr>
          <w:b/>
          <w:bCs/>
          <w:color w:val="000000"/>
        </w:rPr>
      </w:pPr>
      <w:r w:rsidRPr="008D1EB8">
        <w:rPr>
          <w:b/>
          <w:bCs/>
          <w:color w:val="000000"/>
        </w:rPr>
        <w:t>Atsakymas.</w:t>
      </w:r>
      <w:r w:rsidRPr="008D1EB8">
        <w:t xml:space="preserve"> </w:t>
      </w:r>
      <w:r w:rsidRPr="008D1EB8">
        <w:rPr>
          <w:color w:val="000000"/>
        </w:rPr>
        <w:t>Standartas LST EN ISO 1461:2022 „Karštasis cinkavimas. Geležies ir plieno gaminių cinko dangos. Techniniai reikalavimai ir bandymo metodai“ (</w:t>
      </w:r>
      <w:r w:rsidRPr="008D1EB8">
        <w:rPr>
          <w:color w:val="000000"/>
        </w:rPr>
        <w:t>identiškas</w:t>
      </w:r>
      <w:r w:rsidRPr="008D1EB8">
        <w:rPr>
          <w:color w:val="000000"/>
        </w:rPr>
        <w:t xml:space="preserve"> SFS-EN ISO 1461) yra taikomas ir Lietuvoje kaip Lietuvos standartas. Lietuvoje jis galioja su ta pačia technine turinio versija kaip ir SFS (Suomijos) ar bet kurios kitos šalies EN ISO 1461 standartas. Tad projektinėje dokumentacijoje nurodytas SFS-EN ISO 1461 atitinka Lietuvoje galiojantį LST EN ISO 1461.</w:t>
      </w:r>
    </w:p>
    <w:p w14:paraId="4B0253E6" w14:textId="77777777" w:rsidR="008D1EB8" w:rsidRDefault="008D1EB8">
      <w:pPr>
        <w:rPr>
          <w:sz w:val="24"/>
          <w:szCs w:val="24"/>
        </w:rPr>
      </w:pPr>
    </w:p>
    <w:p w14:paraId="0D40EBC7" w14:textId="77777777" w:rsidR="008D1EB8" w:rsidRPr="00114840" w:rsidRDefault="008D1EB8">
      <w:pPr>
        <w:rPr>
          <w:sz w:val="24"/>
          <w:szCs w:val="24"/>
        </w:rPr>
      </w:pPr>
    </w:p>
    <w:p w14:paraId="1040D85B" w14:textId="77777777" w:rsidR="001B39B3" w:rsidRPr="007540BF" w:rsidRDefault="001B39B3" w:rsidP="001B39B3">
      <w:pPr>
        <w:suppressAutoHyphens/>
        <w:autoSpaceDN w:val="0"/>
        <w:spacing w:before="360" w:line="288" w:lineRule="auto"/>
        <w:ind w:firstLine="851"/>
        <w:textAlignment w:val="baseline"/>
        <w:rPr>
          <w:rFonts w:asciiTheme="majorBidi" w:eastAsia="Calibri" w:hAnsiTheme="majorBidi" w:cstheme="majorBidi"/>
          <w:bCs/>
          <w:caps/>
          <w:color w:val="000000"/>
          <w:kern w:val="3"/>
          <w:sz w:val="24"/>
          <w:szCs w:val="24"/>
          <w:lang w:eastAsia="en-GB"/>
        </w:rPr>
      </w:pPr>
      <w:r w:rsidRPr="007540BF">
        <w:rPr>
          <w:rFonts w:asciiTheme="majorBidi" w:eastAsia="Calibri" w:hAnsiTheme="majorBidi" w:cstheme="majorBidi"/>
          <w:bCs/>
          <w:color w:val="000000"/>
          <w:kern w:val="3"/>
          <w:sz w:val="24"/>
          <w:szCs w:val="24"/>
          <w:lang w:eastAsia="en-GB"/>
        </w:rPr>
        <w:t>Šis Pirkimo dokumentų paaiškinimas/patikslinimas yra neatskiriama Pirkimo dokumentų dalis.</w:t>
      </w:r>
    </w:p>
    <w:p w14:paraId="549C3505" w14:textId="77777777" w:rsidR="001B39B3" w:rsidRDefault="001B39B3"/>
    <w:sectPr w:rsidR="001B39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F2BBE"/>
    <w:multiLevelType w:val="hybridMultilevel"/>
    <w:tmpl w:val="213C57F0"/>
    <w:lvl w:ilvl="0" w:tplc="4798083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4DD06022"/>
    <w:multiLevelType w:val="hybridMultilevel"/>
    <w:tmpl w:val="6C20990A"/>
    <w:lvl w:ilvl="0" w:tplc="DF788C7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4" w15:restartNumberingAfterBreak="0">
    <w:nsid w:val="580626D1"/>
    <w:multiLevelType w:val="hybridMultilevel"/>
    <w:tmpl w:val="B8B8E142"/>
    <w:lvl w:ilvl="0" w:tplc="EE142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72725618"/>
    <w:multiLevelType w:val="hybridMultilevel"/>
    <w:tmpl w:val="4934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713753">
    <w:abstractNumId w:val="5"/>
  </w:num>
  <w:num w:numId="2" w16cid:durableId="897782505">
    <w:abstractNumId w:val="1"/>
  </w:num>
  <w:num w:numId="3" w16cid:durableId="1030762358">
    <w:abstractNumId w:val="3"/>
  </w:num>
  <w:num w:numId="4" w16cid:durableId="971833720">
    <w:abstractNumId w:val="6"/>
  </w:num>
  <w:num w:numId="5" w16cid:durableId="2073499407">
    <w:abstractNumId w:val="0"/>
  </w:num>
  <w:num w:numId="6" w16cid:durableId="2094274468">
    <w:abstractNumId w:val="2"/>
  </w:num>
  <w:num w:numId="7" w16cid:durableId="505368083">
    <w:abstractNumId w:val="7"/>
  </w:num>
  <w:num w:numId="8" w16cid:durableId="1806116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11EBC"/>
    <w:rsid w:val="000433C0"/>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36D0"/>
    <w:rsid w:val="00277A97"/>
    <w:rsid w:val="00285E74"/>
    <w:rsid w:val="00295C73"/>
    <w:rsid w:val="002D0F51"/>
    <w:rsid w:val="00301FDE"/>
    <w:rsid w:val="003731F5"/>
    <w:rsid w:val="003921DC"/>
    <w:rsid w:val="003A0CF6"/>
    <w:rsid w:val="003B47E0"/>
    <w:rsid w:val="003B4E56"/>
    <w:rsid w:val="003E14F3"/>
    <w:rsid w:val="004015EF"/>
    <w:rsid w:val="004146B2"/>
    <w:rsid w:val="004606B4"/>
    <w:rsid w:val="004618D9"/>
    <w:rsid w:val="00477DB6"/>
    <w:rsid w:val="004B0D8B"/>
    <w:rsid w:val="004D5E8F"/>
    <w:rsid w:val="00502B74"/>
    <w:rsid w:val="00513B2D"/>
    <w:rsid w:val="00530136"/>
    <w:rsid w:val="00532A06"/>
    <w:rsid w:val="00540685"/>
    <w:rsid w:val="005508D5"/>
    <w:rsid w:val="00574881"/>
    <w:rsid w:val="0058FD05"/>
    <w:rsid w:val="005C47B6"/>
    <w:rsid w:val="005C5015"/>
    <w:rsid w:val="005D74A6"/>
    <w:rsid w:val="005E792D"/>
    <w:rsid w:val="005F2938"/>
    <w:rsid w:val="00617394"/>
    <w:rsid w:val="00635BC4"/>
    <w:rsid w:val="00660D4C"/>
    <w:rsid w:val="0067416B"/>
    <w:rsid w:val="006748E9"/>
    <w:rsid w:val="006924E4"/>
    <w:rsid w:val="00695D84"/>
    <w:rsid w:val="006C39AC"/>
    <w:rsid w:val="006D3886"/>
    <w:rsid w:val="006E61EA"/>
    <w:rsid w:val="0071091F"/>
    <w:rsid w:val="00715509"/>
    <w:rsid w:val="00715E09"/>
    <w:rsid w:val="00727768"/>
    <w:rsid w:val="00737F1D"/>
    <w:rsid w:val="007540BF"/>
    <w:rsid w:val="00761E72"/>
    <w:rsid w:val="00765551"/>
    <w:rsid w:val="00795ABF"/>
    <w:rsid w:val="007B6E6A"/>
    <w:rsid w:val="007F2438"/>
    <w:rsid w:val="00826398"/>
    <w:rsid w:val="00832D08"/>
    <w:rsid w:val="00834592"/>
    <w:rsid w:val="00872FE4"/>
    <w:rsid w:val="008A4D49"/>
    <w:rsid w:val="008C199C"/>
    <w:rsid w:val="008D1EB8"/>
    <w:rsid w:val="008D3722"/>
    <w:rsid w:val="008D56CA"/>
    <w:rsid w:val="008E37E6"/>
    <w:rsid w:val="008F0D1E"/>
    <w:rsid w:val="00901AD6"/>
    <w:rsid w:val="00927022"/>
    <w:rsid w:val="009358D4"/>
    <w:rsid w:val="009370F4"/>
    <w:rsid w:val="0094201E"/>
    <w:rsid w:val="00942531"/>
    <w:rsid w:val="0095689A"/>
    <w:rsid w:val="009664E9"/>
    <w:rsid w:val="009811D7"/>
    <w:rsid w:val="00987305"/>
    <w:rsid w:val="009B474E"/>
    <w:rsid w:val="009C5D7D"/>
    <w:rsid w:val="009D7CD8"/>
    <w:rsid w:val="009E5966"/>
    <w:rsid w:val="009F59FA"/>
    <w:rsid w:val="00A11F56"/>
    <w:rsid w:val="00A13873"/>
    <w:rsid w:val="00A526A6"/>
    <w:rsid w:val="00A635A9"/>
    <w:rsid w:val="00A84040"/>
    <w:rsid w:val="00AB2838"/>
    <w:rsid w:val="00AE4953"/>
    <w:rsid w:val="00AE7E99"/>
    <w:rsid w:val="00AF575C"/>
    <w:rsid w:val="00B172FD"/>
    <w:rsid w:val="00B64BA7"/>
    <w:rsid w:val="00BC247C"/>
    <w:rsid w:val="00BC69B8"/>
    <w:rsid w:val="00BE29AC"/>
    <w:rsid w:val="00BE6F2F"/>
    <w:rsid w:val="00BF6914"/>
    <w:rsid w:val="00C6000F"/>
    <w:rsid w:val="00C63DB8"/>
    <w:rsid w:val="00C70406"/>
    <w:rsid w:val="00C70734"/>
    <w:rsid w:val="00C7703D"/>
    <w:rsid w:val="00C85179"/>
    <w:rsid w:val="00CB7980"/>
    <w:rsid w:val="00D100AF"/>
    <w:rsid w:val="00D5358A"/>
    <w:rsid w:val="00D56C7B"/>
    <w:rsid w:val="00D7694A"/>
    <w:rsid w:val="00DC16C3"/>
    <w:rsid w:val="00E03827"/>
    <w:rsid w:val="00E104B1"/>
    <w:rsid w:val="00E8464D"/>
    <w:rsid w:val="00E927D7"/>
    <w:rsid w:val="00EC4BAA"/>
    <w:rsid w:val="00ED7B6D"/>
    <w:rsid w:val="00EE00FA"/>
    <w:rsid w:val="00EE0F2C"/>
    <w:rsid w:val="00F15B93"/>
    <w:rsid w:val="00F47E6F"/>
    <w:rsid w:val="00F553B2"/>
    <w:rsid w:val="00F873CD"/>
    <w:rsid w:val="00F90149"/>
    <w:rsid w:val="00FA1C04"/>
    <w:rsid w:val="00FA410C"/>
    <w:rsid w:val="00FD3D17"/>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basedOn w:val="prastasis"/>
    <w:uiPriority w:val="1"/>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customXml/itemProps2.xml><?xml version="1.0" encoding="utf-8"?>
<ds:datastoreItem xmlns:ds="http://schemas.openxmlformats.org/officeDocument/2006/customXml" ds:itemID="{F742C265-9EFD-427F-8D41-D72E1BD58CC5}">
  <ds:schemaRefs>
    <ds:schemaRef ds:uri="http://schemas.microsoft.com/sharepoint/v3/contenttype/forms"/>
  </ds:schemaRefs>
</ds:datastoreItem>
</file>

<file path=customXml/itemProps3.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230</Words>
  <Characters>1314</Characters>
  <Application>Microsoft Office Word</Application>
  <DocSecurity>0</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11</cp:revision>
  <dcterms:created xsi:type="dcterms:W3CDTF">2025-06-17T08:24:00Z</dcterms:created>
  <dcterms:modified xsi:type="dcterms:W3CDTF">2025-07-09T07:15:00Z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