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1F12A" w14:textId="3FA39928" w:rsidR="003E3F58" w:rsidRPr="00611D12" w:rsidRDefault="00611D12" w:rsidP="00611D12">
      <w:pPr>
        <w:tabs>
          <w:tab w:val="left" w:pos="6663"/>
          <w:tab w:val="left" w:pos="25116"/>
          <w:tab w:val="left" w:pos="25269"/>
          <w:tab w:val="left" w:pos="25416"/>
          <w:tab w:val="left" w:pos="25569"/>
        </w:tabs>
        <w:autoSpaceDE w:val="0"/>
        <w:ind w:firstLine="8931"/>
        <w:jc w:val="both"/>
        <w:rPr>
          <w:rFonts w:eastAsia="Arial"/>
          <w:color w:val="000000"/>
          <w:szCs w:val="24"/>
        </w:rPr>
      </w:pPr>
      <w:r w:rsidRPr="00611D12">
        <w:rPr>
          <w:rFonts w:eastAsia="Arial"/>
          <w:color w:val="000000"/>
          <w:szCs w:val="24"/>
        </w:rPr>
        <w:t>PROJEKTAS</w:t>
      </w:r>
    </w:p>
    <w:p w14:paraId="46DE8485" w14:textId="509B9AA6" w:rsidR="00575AE1" w:rsidRPr="00611D12" w:rsidRDefault="00575AE1" w:rsidP="008A0A47">
      <w:pPr>
        <w:pStyle w:val="Patvirtinta"/>
        <w:ind w:left="0"/>
        <w:rPr>
          <w:rFonts w:ascii="Times New Roman" w:hAnsi="Times New Roman"/>
          <w:color w:val="000000"/>
          <w:sz w:val="24"/>
          <w:szCs w:val="24"/>
          <w:lang w:val="lt-LT"/>
        </w:rPr>
      </w:pPr>
    </w:p>
    <w:p w14:paraId="1AD96BEF" w14:textId="002352D0" w:rsidR="007E7090" w:rsidRPr="00611D12" w:rsidRDefault="00204A4B" w:rsidP="008A0A47">
      <w:pPr>
        <w:ind w:left="-284"/>
        <w:jc w:val="center"/>
        <w:rPr>
          <w:b/>
          <w:szCs w:val="24"/>
        </w:rPr>
      </w:pPr>
      <w:r w:rsidRPr="00611D12">
        <w:rPr>
          <w:b/>
          <w:szCs w:val="24"/>
        </w:rPr>
        <w:t>BŪSTO PRIEINAMUMO DIDINIMO GALIMYBIŲ VERTINIMO</w:t>
      </w:r>
      <w:r w:rsidR="00737D4B" w:rsidRPr="00611D12">
        <w:rPr>
          <w:b/>
          <w:szCs w:val="24"/>
        </w:rPr>
        <w:t xml:space="preserve"> </w:t>
      </w:r>
      <w:r w:rsidRPr="00611D12">
        <w:rPr>
          <w:b/>
          <w:szCs w:val="24"/>
        </w:rPr>
        <w:t>PASLAUGŲ PIRKIMO</w:t>
      </w:r>
    </w:p>
    <w:p w14:paraId="220E5D88" w14:textId="77777777" w:rsidR="007E7090" w:rsidRPr="00611D12" w:rsidRDefault="007E7090" w:rsidP="008A0A47">
      <w:pPr>
        <w:autoSpaceDE w:val="0"/>
        <w:autoSpaceDN w:val="0"/>
        <w:adjustRightInd w:val="0"/>
        <w:ind w:left="-284" w:right="-1"/>
        <w:jc w:val="center"/>
        <w:rPr>
          <w:b/>
          <w:bCs/>
          <w:szCs w:val="24"/>
        </w:rPr>
      </w:pPr>
    </w:p>
    <w:p w14:paraId="1C26FC9B" w14:textId="77777777" w:rsidR="007E7090" w:rsidRPr="00611D12" w:rsidRDefault="007E7090" w:rsidP="008A0A47">
      <w:pPr>
        <w:tabs>
          <w:tab w:val="left" w:pos="284"/>
        </w:tabs>
        <w:suppressAutoHyphens w:val="0"/>
        <w:autoSpaceDE w:val="0"/>
        <w:autoSpaceDN w:val="0"/>
        <w:adjustRightInd w:val="0"/>
        <w:spacing w:after="200"/>
        <w:ind w:left="-284" w:right="-1"/>
        <w:contextualSpacing/>
        <w:jc w:val="center"/>
        <w:rPr>
          <w:rFonts w:eastAsia="Calibri"/>
          <w:b/>
          <w:bCs/>
          <w:szCs w:val="24"/>
          <w:lang w:eastAsia="en-US"/>
        </w:rPr>
      </w:pPr>
      <w:r w:rsidRPr="00611D12">
        <w:rPr>
          <w:rFonts w:eastAsia="Calibri"/>
          <w:b/>
          <w:bCs/>
          <w:szCs w:val="24"/>
          <w:lang w:eastAsia="en-US"/>
        </w:rPr>
        <w:t>TECHNINĖ SPECIFIKACIJA</w:t>
      </w:r>
    </w:p>
    <w:p w14:paraId="1EB583C1" w14:textId="77777777" w:rsidR="007E7090" w:rsidRPr="00611D12" w:rsidRDefault="007E7090" w:rsidP="008A0A47">
      <w:pPr>
        <w:tabs>
          <w:tab w:val="left" w:pos="709"/>
        </w:tabs>
        <w:suppressAutoHyphens w:val="0"/>
        <w:ind w:left="-284"/>
        <w:jc w:val="center"/>
        <w:rPr>
          <w:rFonts w:eastAsia="Calibri"/>
          <w:b/>
          <w:szCs w:val="24"/>
          <w:lang w:eastAsia="en-US"/>
        </w:rPr>
      </w:pPr>
    </w:p>
    <w:p w14:paraId="01C69427" w14:textId="33F3BC01" w:rsidR="007E7090" w:rsidRPr="00611D12" w:rsidRDefault="007E7090" w:rsidP="008A0A47">
      <w:pPr>
        <w:numPr>
          <w:ilvl w:val="0"/>
          <w:numId w:val="3"/>
        </w:numPr>
        <w:tabs>
          <w:tab w:val="left" w:pos="993"/>
        </w:tabs>
        <w:ind w:left="0" w:firstLine="567"/>
        <w:jc w:val="both"/>
        <w:rPr>
          <w:b/>
          <w:szCs w:val="24"/>
        </w:rPr>
      </w:pPr>
      <w:r w:rsidRPr="00611D12">
        <w:rPr>
          <w:b/>
          <w:szCs w:val="24"/>
        </w:rPr>
        <w:t>ĮVADINĖ INFORMACIJA</w:t>
      </w:r>
      <w:bookmarkStart w:id="0" w:name="_Toc189293399"/>
    </w:p>
    <w:p w14:paraId="2C641AB1" w14:textId="2175ADEC" w:rsidR="00E67F69" w:rsidRPr="00611D12" w:rsidRDefault="001B228D" w:rsidP="008A0A47">
      <w:pPr>
        <w:shd w:val="clear" w:color="auto" w:fill="FFFFFF" w:themeFill="background1"/>
        <w:spacing w:before="240"/>
        <w:ind w:firstLine="567"/>
        <w:jc w:val="both"/>
        <w:rPr>
          <w:color w:val="222222"/>
          <w:szCs w:val="24"/>
        </w:rPr>
      </w:pPr>
      <w:r w:rsidRPr="00611D12">
        <w:rPr>
          <w:color w:val="222222"/>
          <w:szCs w:val="24"/>
          <w:highlight w:val="white"/>
        </w:rPr>
        <w:t>S</w:t>
      </w:r>
      <w:r w:rsidR="007E7090" w:rsidRPr="00611D12">
        <w:rPr>
          <w:color w:val="222222"/>
          <w:szCs w:val="24"/>
          <w:highlight w:val="white"/>
        </w:rPr>
        <w:t xml:space="preserve">iekiant </w:t>
      </w:r>
      <w:r w:rsidR="0078208E" w:rsidRPr="00611D12">
        <w:rPr>
          <w:color w:val="222222"/>
          <w:szCs w:val="24"/>
        </w:rPr>
        <w:t xml:space="preserve">sėkmingai ir sistemingai vykdyti nacionalinę būsto politiką bei </w:t>
      </w:r>
      <w:r w:rsidR="009501EC" w:rsidRPr="00611D12">
        <w:rPr>
          <w:color w:val="222222"/>
          <w:szCs w:val="24"/>
        </w:rPr>
        <w:t xml:space="preserve">su </w:t>
      </w:r>
      <w:r w:rsidR="0078208E" w:rsidRPr="00611D12">
        <w:rPr>
          <w:color w:val="222222"/>
          <w:szCs w:val="24"/>
        </w:rPr>
        <w:t xml:space="preserve">jos pagalba </w:t>
      </w:r>
      <w:r w:rsidR="0096015E" w:rsidRPr="00611D12">
        <w:rPr>
          <w:color w:val="222222"/>
          <w:szCs w:val="24"/>
          <w:highlight w:val="white"/>
        </w:rPr>
        <w:t xml:space="preserve">didinti </w:t>
      </w:r>
      <w:r w:rsidR="008F72B9" w:rsidRPr="00611D12">
        <w:rPr>
          <w:color w:val="222222"/>
          <w:szCs w:val="24"/>
          <w:highlight w:val="white"/>
        </w:rPr>
        <w:t>būsto prieinamum</w:t>
      </w:r>
      <w:r w:rsidR="0096015E" w:rsidRPr="00611D12">
        <w:rPr>
          <w:color w:val="222222"/>
          <w:szCs w:val="24"/>
          <w:highlight w:val="white"/>
        </w:rPr>
        <w:t>ą</w:t>
      </w:r>
      <w:r w:rsidR="008F72B9" w:rsidRPr="00611D12">
        <w:rPr>
          <w:color w:val="222222"/>
          <w:szCs w:val="24"/>
          <w:highlight w:val="white"/>
        </w:rPr>
        <w:t xml:space="preserve"> </w:t>
      </w:r>
      <w:r w:rsidRPr="00611D12">
        <w:rPr>
          <w:color w:val="222222"/>
          <w:szCs w:val="24"/>
        </w:rPr>
        <w:t xml:space="preserve">Lietuvoje </w:t>
      </w:r>
      <w:r w:rsidR="008F72B9" w:rsidRPr="00611D12">
        <w:rPr>
          <w:color w:val="222222"/>
          <w:szCs w:val="24"/>
        </w:rPr>
        <w:t>reikalinga parengti ilgalaik</w:t>
      </w:r>
      <w:r w:rsidRPr="00611D12">
        <w:rPr>
          <w:color w:val="222222"/>
          <w:szCs w:val="24"/>
        </w:rPr>
        <w:t>į</w:t>
      </w:r>
      <w:r w:rsidR="008F72B9" w:rsidRPr="00611D12">
        <w:rPr>
          <w:color w:val="222222"/>
          <w:szCs w:val="24"/>
        </w:rPr>
        <w:t xml:space="preserve"> </w:t>
      </w:r>
      <w:r w:rsidR="0096015E" w:rsidRPr="00611D12">
        <w:rPr>
          <w:color w:val="222222"/>
          <w:szCs w:val="24"/>
        </w:rPr>
        <w:t>n</w:t>
      </w:r>
      <w:r w:rsidR="006A414D" w:rsidRPr="00611D12">
        <w:rPr>
          <w:color w:val="222222"/>
          <w:szCs w:val="24"/>
        </w:rPr>
        <w:t>acionalin</w:t>
      </w:r>
      <w:r w:rsidRPr="00611D12">
        <w:rPr>
          <w:color w:val="222222"/>
          <w:szCs w:val="24"/>
        </w:rPr>
        <w:t>į</w:t>
      </w:r>
      <w:r w:rsidR="006A414D" w:rsidRPr="00611D12">
        <w:rPr>
          <w:color w:val="222222"/>
          <w:szCs w:val="24"/>
        </w:rPr>
        <w:t xml:space="preserve"> </w:t>
      </w:r>
      <w:r w:rsidR="008F72B9" w:rsidRPr="00611D12">
        <w:rPr>
          <w:color w:val="222222"/>
          <w:szCs w:val="24"/>
        </w:rPr>
        <w:t xml:space="preserve">būsto prieinamumo didinimo </w:t>
      </w:r>
      <w:r w:rsidR="006F3681" w:rsidRPr="00611D12">
        <w:rPr>
          <w:color w:val="222222"/>
          <w:szCs w:val="24"/>
        </w:rPr>
        <w:t xml:space="preserve">galimybių vertinimo </w:t>
      </w:r>
      <w:r w:rsidR="00410132" w:rsidRPr="00611D12">
        <w:rPr>
          <w:color w:val="222222"/>
          <w:szCs w:val="24"/>
        </w:rPr>
        <w:t>strategin</w:t>
      </w:r>
      <w:r w:rsidRPr="00611D12">
        <w:rPr>
          <w:color w:val="222222"/>
          <w:szCs w:val="24"/>
        </w:rPr>
        <w:t>į</w:t>
      </w:r>
      <w:r w:rsidR="00410132" w:rsidRPr="00611D12">
        <w:rPr>
          <w:color w:val="222222"/>
          <w:szCs w:val="24"/>
        </w:rPr>
        <w:t xml:space="preserve"> dokument</w:t>
      </w:r>
      <w:r w:rsidRPr="00611D12">
        <w:rPr>
          <w:color w:val="222222"/>
          <w:szCs w:val="24"/>
        </w:rPr>
        <w:t>ą</w:t>
      </w:r>
      <w:r w:rsidR="00410132" w:rsidRPr="00611D12">
        <w:rPr>
          <w:color w:val="222222"/>
          <w:szCs w:val="24"/>
        </w:rPr>
        <w:t xml:space="preserve"> (</w:t>
      </w:r>
      <w:r w:rsidR="009501EC" w:rsidRPr="00611D12">
        <w:rPr>
          <w:color w:val="222222"/>
          <w:szCs w:val="24"/>
        </w:rPr>
        <w:t>n</w:t>
      </w:r>
      <w:r w:rsidR="0078208E" w:rsidRPr="00611D12">
        <w:rPr>
          <w:color w:val="222222"/>
          <w:szCs w:val="24"/>
        </w:rPr>
        <w:t xml:space="preserve">acionalinę </w:t>
      </w:r>
      <w:r w:rsidR="00410132" w:rsidRPr="00611D12">
        <w:rPr>
          <w:color w:val="222222"/>
          <w:szCs w:val="24"/>
        </w:rPr>
        <w:t>dienotvark</w:t>
      </w:r>
      <w:r w:rsidRPr="00611D12">
        <w:rPr>
          <w:color w:val="222222"/>
          <w:szCs w:val="24"/>
        </w:rPr>
        <w:t>ę</w:t>
      </w:r>
      <w:r w:rsidR="00163D61" w:rsidRPr="00611D12">
        <w:rPr>
          <w:color w:val="222222"/>
          <w:szCs w:val="24"/>
        </w:rPr>
        <w:t xml:space="preserve"> / gaires</w:t>
      </w:r>
      <w:r w:rsidR="00410132" w:rsidRPr="00611D12">
        <w:rPr>
          <w:color w:val="222222"/>
          <w:szCs w:val="24"/>
        </w:rPr>
        <w:t>)</w:t>
      </w:r>
      <w:r w:rsidR="009501EC" w:rsidRPr="00611D12">
        <w:rPr>
          <w:color w:val="222222"/>
          <w:szCs w:val="24"/>
        </w:rPr>
        <w:t xml:space="preserve">. Tam reikalinga atlikti </w:t>
      </w:r>
      <w:bookmarkStart w:id="1" w:name="_Hlk177556647"/>
      <w:r w:rsidRPr="00611D12">
        <w:rPr>
          <w:b/>
          <w:bCs/>
          <w:i/>
          <w:iCs/>
          <w:color w:val="222222"/>
          <w:szCs w:val="24"/>
        </w:rPr>
        <w:t>B</w:t>
      </w:r>
      <w:r w:rsidR="006A414D" w:rsidRPr="00611D12">
        <w:rPr>
          <w:b/>
          <w:bCs/>
          <w:i/>
          <w:iCs/>
          <w:color w:val="222222"/>
          <w:szCs w:val="24"/>
        </w:rPr>
        <w:t xml:space="preserve">ūsto prieinamumo </w:t>
      </w:r>
      <w:r w:rsidRPr="00611D12">
        <w:rPr>
          <w:b/>
          <w:bCs/>
          <w:i/>
          <w:iCs/>
          <w:color w:val="222222"/>
          <w:szCs w:val="24"/>
        </w:rPr>
        <w:t xml:space="preserve">Lietuvoje </w:t>
      </w:r>
      <w:r w:rsidR="006A414D" w:rsidRPr="00611D12">
        <w:rPr>
          <w:b/>
          <w:bCs/>
          <w:i/>
          <w:iCs/>
          <w:color w:val="222222"/>
          <w:szCs w:val="24"/>
        </w:rPr>
        <w:t>didinimo galimybių vertinimą</w:t>
      </w:r>
      <w:r w:rsidR="006A414D" w:rsidRPr="00611D12">
        <w:rPr>
          <w:color w:val="222222"/>
          <w:szCs w:val="24"/>
        </w:rPr>
        <w:t xml:space="preserve"> ir parengti </w:t>
      </w:r>
      <w:r w:rsidR="008814A6" w:rsidRPr="00611D12">
        <w:rPr>
          <w:color w:val="222222"/>
          <w:szCs w:val="24"/>
        </w:rPr>
        <w:t>s</w:t>
      </w:r>
      <w:r w:rsidR="006A414D" w:rsidRPr="00611D12">
        <w:rPr>
          <w:color w:val="222222"/>
          <w:szCs w:val="24"/>
        </w:rPr>
        <w:t>trategin</w:t>
      </w:r>
      <w:r w:rsidR="00C41A5F" w:rsidRPr="00611D12">
        <w:rPr>
          <w:color w:val="222222"/>
          <w:szCs w:val="24"/>
        </w:rPr>
        <w:t>į d</w:t>
      </w:r>
      <w:r w:rsidR="006A414D" w:rsidRPr="00611D12">
        <w:rPr>
          <w:color w:val="222222"/>
          <w:szCs w:val="24"/>
        </w:rPr>
        <w:t>okumentą</w:t>
      </w:r>
      <w:r w:rsidRPr="00611D12">
        <w:rPr>
          <w:color w:val="222222"/>
          <w:szCs w:val="24"/>
        </w:rPr>
        <w:t xml:space="preserve">. </w:t>
      </w:r>
      <w:bookmarkEnd w:id="1"/>
    </w:p>
    <w:p w14:paraId="2F11EBAA" w14:textId="77777777" w:rsidR="001B228D" w:rsidRPr="00611D12" w:rsidRDefault="001B228D" w:rsidP="008A0A47">
      <w:pPr>
        <w:shd w:val="clear" w:color="auto" w:fill="FFFFFF" w:themeFill="background1"/>
        <w:jc w:val="both"/>
        <w:rPr>
          <w:color w:val="222222"/>
          <w:szCs w:val="24"/>
        </w:rPr>
      </w:pPr>
    </w:p>
    <w:bookmarkEnd w:id="0"/>
    <w:p w14:paraId="699FD393" w14:textId="36A50773" w:rsidR="007E7090" w:rsidRPr="00611D12" w:rsidRDefault="007E7090" w:rsidP="008A0A47">
      <w:pPr>
        <w:numPr>
          <w:ilvl w:val="0"/>
          <w:numId w:val="3"/>
        </w:numPr>
        <w:tabs>
          <w:tab w:val="left" w:pos="851"/>
          <w:tab w:val="left" w:pos="993"/>
          <w:tab w:val="left" w:pos="1418"/>
          <w:tab w:val="left" w:pos="1843"/>
          <w:tab w:val="left" w:pos="2410"/>
        </w:tabs>
        <w:ind w:left="0" w:firstLine="567"/>
        <w:jc w:val="both"/>
        <w:rPr>
          <w:b/>
          <w:szCs w:val="24"/>
        </w:rPr>
      </w:pPr>
      <w:r w:rsidRPr="00611D12">
        <w:rPr>
          <w:b/>
          <w:szCs w:val="24"/>
        </w:rPr>
        <w:t>PIRKIMO OBJEKTAS IR REIKALAVIMAI PASLAUGŲ TEIKIMUI</w:t>
      </w:r>
    </w:p>
    <w:p w14:paraId="7A1F1BBC" w14:textId="77777777" w:rsidR="001B228D" w:rsidRPr="00611D12" w:rsidRDefault="001B228D" w:rsidP="008A0A47">
      <w:pPr>
        <w:tabs>
          <w:tab w:val="left" w:pos="425"/>
          <w:tab w:val="left" w:pos="851"/>
          <w:tab w:val="left" w:pos="993"/>
          <w:tab w:val="left" w:pos="1418"/>
          <w:tab w:val="left" w:pos="1843"/>
          <w:tab w:val="left" w:pos="2410"/>
        </w:tabs>
        <w:ind w:left="567"/>
        <w:jc w:val="both"/>
        <w:rPr>
          <w:b/>
          <w:szCs w:val="24"/>
        </w:rPr>
      </w:pPr>
    </w:p>
    <w:p w14:paraId="46DCCB2B" w14:textId="5C48A060" w:rsidR="00737D4B" w:rsidRPr="00611D12" w:rsidRDefault="00737D4B" w:rsidP="008A0A47">
      <w:pPr>
        <w:numPr>
          <w:ilvl w:val="1"/>
          <w:numId w:val="3"/>
        </w:numPr>
        <w:tabs>
          <w:tab w:val="left" w:pos="425"/>
          <w:tab w:val="left" w:pos="851"/>
          <w:tab w:val="left" w:pos="1418"/>
          <w:tab w:val="left" w:pos="1843"/>
          <w:tab w:val="left" w:pos="2410"/>
        </w:tabs>
        <w:suppressAutoHyphens w:val="0"/>
        <w:ind w:left="0" w:firstLine="567"/>
        <w:contextualSpacing/>
        <w:jc w:val="both"/>
        <w:rPr>
          <w:rFonts w:eastAsia="Calibri"/>
          <w:szCs w:val="24"/>
          <w:lang w:eastAsia="en-US"/>
        </w:rPr>
      </w:pPr>
      <w:r w:rsidRPr="00611D12">
        <w:rPr>
          <w:rFonts w:eastAsia="Calibri"/>
          <w:szCs w:val="24"/>
          <w:lang w:eastAsia="en-US"/>
        </w:rPr>
        <w:t>Pirkimo apimtys:</w:t>
      </w:r>
    </w:p>
    <w:tbl>
      <w:tblPr>
        <w:tblStyle w:val="TableGrid"/>
        <w:tblW w:w="10411" w:type="dxa"/>
        <w:tblInd w:w="-5" w:type="dxa"/>
        <w:tblLayout w:type="fixed"/>
        <w:tblLook w:val="04A0" w:firstRow="1" w:lastRow="0" w:firstColumn="1" w:lastColumn="0" w:noHBand="0" w:noVBand="1"/>
      </w:tblPr>
      <w:tblGrid>
        <w:gridCol w:w="851"/>
        <w:gridCol w:w="2052"/>
        <w:gridCol w:w="7508"/>
      </w:tblGrid>
      <w:tr w:rsidR="00737D4B" w:rsidRPr="00611D12" w14:paraId="7DD0F235" w14:textId="77777777" w:rsidTr="00E4111A">
        <w:tc>
          <w:tcPr>
            <w:tcW w:w="851" w:type="dxa"/>
          </w:tcPr>
          <w:p w14:paraId="1633622E" w14:textId="7C551103" w:rsidR="00737D4B" w:rsidRPr="00611D12" w:rsidRDefault="00737D4B" w:rsidP="008A0A47">
            <w:pPr>
              <w:tabs>
                <w:tab w:val="left" w:pos="176"/>
                <w:tab w:val="left" w:pos="493"/>
                <w:tab w:val="left" w:pos="851"/>
                <w:tab w:val="left" w:pos="993"/>
                <w:tab w:val="left" w:pos="1843"/>
                <w:tab w:val="left" w:pos="2410"/>
              </w:tabs>
              <w:ind w:left="-108"/>
              <w:jc w:val="center"/>
              <w:rPr>
                <w:b/>
                <w:szCs w:val="24"/>
              </w:rPr>
            </w:pPr>
            <w:r w:rsidRPr="00611D12">
              <w:rPr>
                <w:b/>
                <w:szCs w:val="24"/>
              </w:rPr>
              <w:t>Eil. Nr.</w:t>
            </w:r>
          </w:p>
        </w:tc>
        <w:tc>
          <w:tcPr>
            <w:tcW w:w="2052" w:type="dxa"/>
            <w:vAlign w:val="center"/>
          </w:tcPr>
          <w:p w14:paraId="0CBAAF39" w14:textId="51A7D2CA" w:rsidR="00737D4B" w:rsidRPr="00611D12" w:rsidRDefault="00B90FD1" w:rsidP="008A0A47">
            <w:pPr>
              <w:tabs>
                <w:tab w:val="left" w:pos="425"/>
                <w:tab w:val="left" w:pos="851"/>
                <w:tab w:val="left" w:pos="993"/>
                <w:tab w:val="left" w:pos="1418"/>
                <w:tab w:val="left" w:pos="1843"/>
                <w:tab w:val="left" w:pos="2410"/>
              </w:tabs>
              <w:jc w:val="center"/>
              <w:rPr>
                <w:b/>
                <w:szCs w:val="24"/>
              </w:rPr>
            </w:pPr>
            <w:r w:rsidRPr="00611D12">
              <w:rPr>
                <w:b/>
                <w:szCs w:val="24"/>
              </w:rPr>
              <w:t>Apimties dalys</w:t>
            </w:r>
          </w:p>
        </w:tc>
        <w:tc>
          <w:tcPr>
            <w:tcW w:w="7508" w:type="dxa"/>
            <w:vAlign w:val="center"/>
          </w:tcPr>
          <w:p w14:paraId="70E0DED1" w14:textId="57F7540D" w:rsidR="00737D4B" w:rsidRPr="00611D12" w:rsidRDefault="00B90FD1" w:rsidP="008A0A47">
            <w:pPr>
              <w:tabs>
                <w:tab w:val="left" w:pos="425"/>
                <w:tab w:val="left" w:pos="851"/>
                <w:tab w:val="left" w:pos="993"/>
                <w:tab w:val="left" w:pos="1418"/>
                <w:tab w:val="left" w:pos="1843"/>
                <w:tab w:val="left" w:pos="2410"/>
              </w:tabs>
              <w:jc w:val="center"/>
              <w:rPr>
                <w:b/>
                <w:szCs w:val="24"/>
              </w:rPr>
            </w:pPr>
            <w:r w:rsidRPr="00611D12">
              <w:rPr>
                <w:b/>
                <w:szCs w:val="24"/>
              </w:rPr>
              <w:t>Detalizacija</w:t>
            </w:r>
          </w:p>
        </w:tc>
      </w:tr>
      <w:tr w:rsidR="00B90FD1" w:rsidRPr="00611D12" w14:paraId="17C4FC19" w14:textId="77777777" w:rsidTr="00E4111A">
        <w:tc>
          <w:tcPr>
            <w:tcW w:w="851" w:type="dxa"/>
          </w:tcPr>
          <w:p w14:paraId="41E0645A" w14:textId="7D6C240C" w:rsidR="002277D8" w:rsidRPr="00611D12" w:rsidRDefault="002277D8" w:rsidP="008A0A47">
            <w:pPr>
              <w:numPr>
                <w:ilvl w:val="2"/>
                <w:numId w:val="3"/>
              </w:numPr>
              <w:tabs>
                <w:tab w:val="left" w:pos="176"/>
                <w:tab w:val="left" w:pos="493"/>
                <w:tab w:val="left" w:pos="851"/>
                <w:tab w:val="left" w:pos="993"/>
                <w:tab w:val="left" w:pos="1843"/>
                <w:tab w:val="left" w:pos="2410"/>
              </w:tabs>
              <w:suppressAutoHyphens w:val="0"/>
              <w:ind w:left="-108" w:firstLine="0"/>
              <w:contextualSpacing/>
              <w:jc w:val="center"/>
              <w:rPr>
                <w:rFonts w:eastAsia="Calibri"/>
                <w:bCs/>
                <w:szCs w:val="24"/>
                <w:lang w:eastAsia="en-US"/>
              </w:rPr>
            </w:pPr>
          </w:p>
          <w:p w14:paraId="5717DA3A" w14:textId="7FDFA596" w:rsidR="00B90FD1" w:rsidRPr="00611D12" w:rsidRDefault="00B90FD1" w:rsidP="008A0A47">
            <w:pPr>
              <w:tabs>
                <w:tab w:val="left" w:pos="176"/>
                <w:tab w:val="left" w:pos="493"/>
                <w:tab w:val="left" w:pos="851"/>
                <w:tab w:val="left" w:pos="993"/>
                <w:tab w:val="left" w:pos="1843"/>
                <w:tab w:val="left" w:pos="2410"/>
              </w:tabs>
              <w:ind w:left="-108"/>
              <w:jc w:val="center"/>
              <w:rPr>
                <w:bCs/>
                <w:szCs w:val="24"/>
              </w:rPr>
            </w:pPr>
          </w:p>
        </w:tc>
        <w:tc>
          <w:tcPr>
            <w:tcW w:w="2052" w:type="dxa"/>
          </w:tcPr>
          <w:p w14:paraId="53E8C5E0" w14:textId="3E6DA230" w:rsidR="00B90FD1" w:rsidRPr="00611D12" w:rsidRDefault="00B90FD1" w:rsidP="008A0A47">
            <w:pPr>
              <w:tabs>
                <w:tab w:val="left" w:pos="425"/>
                <w:tab w:val="left" w:pos="851"/>
                <w:tab w:val="left" w:pos="993"/>
                <w:tab w:val="left" w:pos="1418"/>
                <w:tab w:val="left" w:pos="1843"/>
                <w:tab w:val="left" w:pos="2410"/>
              </w:tabs>
              <w:rPr>
                <w:bCs/>
                <w:szCs w:val="24"/>
              </w:rPr>
            </w:pPr>
            <w:r w:rsidRPr="00611D12">
              <w:rPr>
                <w:bCs/>
                <w:szCs w:val="24"/>
              </w:rPr>
              <w:t>Pirkimo objektas</w:t>
            </w:r>
          </w:p>
        </w:tc>
        <w:tc>
          <w:tcPr>
            <w:tcW w:w="7508" w:type="dxa"/>
          </w:tcPr>
          <w:p w14:paraId="23FC0E80" w14:textId="74422C96" w:rsidR="00B90FD1" w:rsidRPr="00611D12" w:rsidRDefault="00B90FD1" w:rsidP="008A0A47">
            <w:pPr>
              <w:tabs>
                <w:tab w:val="left" w:pos="425"/>
                <w:tab w:val="left" w:pos="851"/>
                <w:tab w:val="left" w:pos="993"/>
                <w:tab w:val="left" w:pos="1418"/>
                <w:tab w:val="left" w:pos="1843"/>
                <w:tab w:val="left" w:pos="2410"/>
              </w:tabs>
              <w:jc w:val="both"/>
              <w:rPr>
                <w:b/>
                <w:szCs w:val="24"/>
              </w:rPr>
            </w:pPr>
            <w:r w:rsidRPr="00611D12">
              <w:rPr>
                <w:rFonts w:eastAsia="Calibri"/>
                <w:szCs w:val="24"/>
                <w:lang w:eastAsia="en-US"/>
              </w:rPr>
              <w:t xml:space="preserve">Būsto prieinamumo Lietuvoje didinimo galimybių vertinimo </w:t>
            </w:r>
            <w:r w:rsidR="00846B20" w:rsidRPr="00611D12">
              <w:rPr>
                <w:rFonts w:eastAsia="Calibri"/>
                <w:szCs w:val="24"/>
                <w:lang w:eastAsia="en-US"/>
              </w:rPr>
              <w:t>parengimo</w:t>
            </w:r>
            <w:r w:rsidRPr="00611D12">
              <w:rPr>
                <w:rFonts w:eastAsia="Calibri"/>
                <w:szCs w:val="24"/>
                <w:lang w:eastAsia="en-US"/>
              </w:rPr>
              <w:t xml:space="preserve"> paslaugos (toliau – Paslaugos).</w:t>
            </w:r>
          </w:p>
        </w:tc>
      </w:tr>
      <w:tr w:rsidR="00B90FD1" w:rsidRPr="00611D12" w14:paraId="3D6EB48E" w14:textId="77777777" w:rsidTr="00E4111A">
        <w:tc>
          <w:tcPr>
            <w:tcW w:w="851" w:type="dxa"/>
          </w:tcPr>
          <w:p w14:paraId="6ADCF8F4" w14:textId="6778E02B" w:rsidR="00B90FD1" w:rsidRPr="00611D12" w:rsidRDefault="00B90FD1" w:rsidP="008A0A47">
            <w:pPr>
              <w:pStyle w:val="ListParagraph"/>
              <w:numPr>
                <w:ilvl w:val="2"/>
                <w:numId w:val="3"/>
              </w:numPr>
              <w:tabs>
                <w:tab w:val="left" w:pos="176"/>
                <w:tab w:val="left" w:pos="493"/>
                <w:tab w:val="left" w:pos="851"/>
                <w:tab w:val="left" w:pos="993"/>
                <w:tab w:val="left" w:pos="1843"/>
                <w:tab w:val="left" w:pos="2410"/>
              </w:tabs>
              <w:spacing w:line="240" w:lineRule="auto"/>
              <w:ind w:left="-108" w:firstLine="0"/>
              <w:jc w:val="center"/>
              <w:rPr>
                <w:bCs/>
              </w:rPr>
            </w:pPr>
          </w:p>
        </w:tc>
        <w:tc>
          <w:tcPr>
            <w:tcW w:w="2052" w:type="dxa"/>
          </w:tcPr>
          <w:p w14:paraId="3A478D32" w14:textId="6F22F7AB" w:rsidR="00B90FD1" w:rsidRPr="00611D12" w:rsidRDefault="00B90FD1" w:rsidP="008A0A47">
            <w:pPr>
              <w:tabs>
                <w:tab w:val="left" w:pos="425"/>
                <w:tab w:val="left" w:pos="851"/>
                <w:tab w:val="left" w:pos="993"/>
                <w:tab w:val="left" w:pos="1418"/>
                <w:tab w:val="left" w:pos="1843"/>
                <w:tab w:val="left" w:pos="2410"/>
              </w:tabs>
              <w:rPr>
                <w:bCs/>
                <w:szCs w:val="24"/>
              </w:rPr>
            </w:pPr>
            <w:r w:rsidRPr="00611D12">
              <w:rPr>
                <w:bCs/>
                <w:szCs w:val="24"/>
              </w:rPr>
              <w:t xml:space="preserve">Paslaugų paskirtis </w:t>
            </w:r>
          </w:p>
        </w:tc>
        <w:tc>
          <w:tcPr>
            <w:tcW w:w="7508" w:type="dxa"/>
          </w:tcPr>
          <w:p w14:paraId="66008802" w14:textId="45B5966F" w:rsidR="00B90FD1" w:rsidRPr="00611D12" w:rsidRDefault="00C41A5F" w:rsidP="008A0A47">
            <w:pPr>
              <w:tabs>
                <w:tab w:val="left" w:pos="425"/>
                <w:tab w:val="left" w:pos="851"/>
                <w:tab w:val="left" w:pos="993"/>
                <w:tab w:val="left" w:pos="1418"/>
                <w:tab w:val="left" w:pos="1843"/>
                <w:tab w:val="left" w:pos="2410"/>
              </w:tabs>
              <w:jc w:val="both"/>
              <w:rPr>
                <w:szCs w:val="24"/>
                <w:lang w:eastAsia="lt-LT"/>
              </w:rPr>
            </w:pPr>
            <w:r w:rsidRPr="00611D12">
              <w:rPr>
                <w:szCs w:val="24"/>
                <w:lang w:eastAsia="lt-LT"/>
              </w:rPr>
              <w:t>I</w:t>
            </w:r>
            <w:r w:rsidR="00B90FD1" w:rsidRPr="00611D12">
              <w:rPr>
                <w:szCs w:val="24"/>
                <w:lang w:eastAsia="lt-LT"/>
              </w:rPr>
              <w:t>šsamiai įvertinti būsto prieinamumo situaciją Lietuvoje ir pasiūlyti tikslus, uždavinius ir priemones jam didinti, kurios galėtų būti numatytos atitinkamuose nacionaliniuose dokumentuose.</w:t>
            </w:r>
          </w:p>
        </w:tc>
      </w:tr>
      <w:tr w:rsidR="0078208E" w:rsidRPr="00611D12" w14:paraId="32D5E82A" w14:textId="77777777" w:rsidTr="00E4111A">
        <w:tc>
          <w:tcPr>
            <w:tcW w:w="851" w:type="dxa"/>
          </w:tcPr>
          <w:p w14:paraId="283E7D11" w14:textId="31FC3A0E" w:rsidR="0078208E" w:rsidRPr="00611D12" w:rsidRDefault="0078208E" w:rsidP="008A0A47">
            <w:pPr>
              <w:pStyle w:val="ListParagraph"/>
              <w:numPr>
                <w:ilvl w:val="2"/>
                <w:numId w:val="3"/>
              </w:numPr>
              <w:tabs>
                <w:tab w:val="left" w:pos="176"/>
                <w:tab w:val="left" w:pos="493"/>
                <w:tab w:val="left" w:pos="851"/>
                <w:tab w:val="left" w:pos="993"/>
                <w:tab w:val="left" w:pos="1843"/>
                <w:tab w:val="left" w:pos="2410"/>
              </w:tabs>
              <w:spacing w:line="240" w:lineRule="auto"/>
              <w:ind w:left="-108" w:firstLine="0"/>
              <w:jc w:val="center"/>
              <w:rPr>
                <w:bCs/>
              </w:rPr>
            </w:pPr>
          </w:p>
        </w:tc>
        <w:tc>
          <w:tcPr>
            <w:tcW w:w="2052" w:type="dxa"/>
          </w:tcPr>
          <w:p w14:paraId="0050BDC9" w14:textId="5B8DA4F2" w:rsidR="0078208E" w:rsidRPr="00611D12" w:rsidRDefault="000F1ADE" w:rsidP="008A0A47">
            <w:pPr>
              <w:tabs>
                <w:tab w:val="left" w:pos="425"/>
                <w:tab w:val="left" w:pos="851"/>
                <w:tab w:val="left" w:pos="993"/>
                <w:tab w:val="left" w:pos="1418"/>
                <w:tab w:val="left" w:pos="1843"/>
                <w:tab w:val="left" w:pos="2410"/>
              </w:tabs>
              <w:rPr>
                <w:bCs/>
                <w:szCs w:val="24"/>
              </w:rPr>
            </w:pPr>
            <w:r w:rsidRPr="00611D12">
              <w:rPr>
                <w:bCs/>
                <w:szCs w:val="24"/>
              </w:rPr>
              <w:t>Paslaugų įsigijimo pagrindimas</w:t>
            </w:r>
          </w:p>
        </w:tc>
        <w:tc>
          <w:tcPr>
            <w:tcW w:w="7508" w:type="dxa"/>
          </w:tcPr>
          <w:p w14:paraId="5338666D" w14:textId="4599BB6B" w:rsidR="0078208E" w:rsidRPr="00611D12" w:rsidRDefault="000F1ADE" w:rsidP="008A0A47">
            <w:pPr>
              <w:tabs>
                <w:tab w:val="left" w:pos="275"/>
                <w:tab w:val="left" w:pos="1276"/>
              </w:tabs>
              <w:rPr>
                <w:szCs w:val="24"/>
                <w:lang w:eastAsia="lt-LT"/>
              </w:rPr>
            </w:pPr>
            <w:r w:rsidRPr="00611D12">
              <w:rPr>
                <w:szCs w:val="24"/>
                <w:lang w:eastAsia="lt-LT"/>
              </w:rPr>
              <w:t xml:space="preserve">Būsto politikos įgyvendinimui </w:t>
            </w:r>
            <w:r w:rsidR="0078208E" w:rsidRPr="00611D12">
              <w:rPr>
                <w:szCs w:val="24"/>
                <w:lang w:eastAsia="lt-LT"/>
              </w:rPr>
              <w:t>trūksta detalios, išsamios, strateginės duomenų, studijų, rinkos analizės, kuria</w:t>
            </w:r>
            <w:r w:rsidR="00C41A5F" w:rsidRPr="00611D12">
              <w:rPr>
                <w:szCs w:val="24"/>
                <w:lang w:eastAsia="lt-LT"/>
              </w:rPr>
              <w:t>is</w:t>
            </w:r>
            <w:r w:rsidR="0078208E" w:rsidRPr="00611D12">
              <w:rPr>
                <w:szCs w:val="24"/>
                <w:lang w:eastAsia="lt-LT"/>
              </w:rPr>
              <w:t xml:space="preserve"> vadovaujantis </w:t>
            </w:r>
            <w:r w:rsidRPr="00611D12">
              <w:rPr>
                <w:szCs w:val="24"/>
                <w:lang w:eastAsia="lt-LT"/>
              </w:rPr>
              <w:t>galima būtų</w:t>
            </w:r>
            <w:r w:rsidR="0078208E" w:rsidRPr="00611D12">
              <w:rPr>
                <w:szCs w:val="24"/>
                <w:lang w:eastAsia="lt-LT"/>
              </w:rPr>
              <w:t>:</w:t>
            </w:r>
          </w:p>
          <w:p w14:paraId="35BE5544" w14:textId="1085A3A5"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panaikinti būsto politikos fragmentaciją ir iškelti ją į politinius prioritetus (strateginis</w:t>
            </w:r>
            <w:r w:rsidR="000F1ADE" w:rsidRPr="00611D12">
              <w:rPr>
                <w:lang w:eastAsia="lt-LT"/>
              </w:rPr>
              <w:t xml:space="preserve"> aspektas</w:t>
            </w:r>
            <w:r w:rsidRPr="00611D12">
              <w:rPr>
                <w:lang w:eastAsia="lt-LT"/>
              </w:rPr>
              <w:t>);</w:t>
            </w:r>
          </w:p>
          <w:p w14:paraId="61D9DA3B" w14:textId="77777777"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gerinti tarpinstitucinį bendradarbiavimą (tarpinstitucinis bendradarbiavimas);</w:t>
            </w:r>
          </w:p>
          <w:p w14:paraId="7D96030A" w14:textId="77777777"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stiprinti savivaldybių kompetenciją ir įgalinimą veikti (regioninis bendradarbiavimas);</w:t>
            </w:r>
          </w:p>
          <w:p w14:paraId="7EFF8F44" w14:textId="77777777"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tobulinti esamas paramos schemas (socialinis aspektas);</w:t>
            </w:r>
          </w:p>
          <w:p w14:paraId="69100667" w14:textId="77777777" w:rsidR="000F1ADE" w:rsidRPr="00611D12" w:rsidRDefault="000F1ADE" w:rsidP="008A0A47">
            <w:pPr>
              <w:pStyle w:val="ListParagraph"/>
              <w:numPr>
                <w:ilvl w:val="0"/>
                <w:numId w:val="21"/>
              </w:numPr>
              <w:tabs>
                <w:tab w:val="left" w:pos="460"/>
                <w:tab w:val="left" w:pos="1276"/>
              </w:tabs>
              <w:spacing w:line="240" w:lineRule="auto"/>
              <w:rPr>
                <w:lang w:eastAsia="lt-LT"/>
              </w:rPr>
            </w:pPr>
            <w:r w:rsidRPr="00611D12">
              <w:rPr>
                <w:lang w:eastAsia="lt-LT"/>
              </w:rPr>
              <w:t>nustatyti tvarias intervencijas pagal išskirtas tikslines grupes (imties aspektas);</w:t>
            </w:r>
          </w:p>
          <w:p w14:paraId="26D28977" w14:textId="77777777" w:rsidR="000F1ADE" w:rsidRPr="00611D12" w:rsidRDefault="000F1ADE" w:rsidP="008A0A47">
            <w:pPr>
              <w:pStyle w:val="ListParagraph"/>
              <w:numPr>
                <w:ilvl w:val="0"/>
                <w:numId w:val="21"/>
              </w:numPr>
              <w:tabs>
                <w:tab w:val="left" w:pos="460"/>
                <w:tab w:val="left" w:pos="1276"/>
              </w:tabs>
              <w:spacing w:line="240" w:lineRule="auto"/>
              <w:rPr>
                <w:lang w:eastAsia="lt-LT"/>
              </w:rPr>
            </w:pPr>
            <w:r w:rsidRPr="00611D12">
              <w:rPr>
                <w:lang w:eastAsia="lt-LT"/>
              </w:rPr>
              <w:t>išskirti intervencijų vykdymo būdus ir tikėtiną jų poveikį trumpalaikiam ir ilgalaikiam laikotarpiui (galimos poveikio priemonės) bei išanalizuoti intervencijų į būsto prieinamumą veiksmingumą ir efektyvumą, siekiant tobulinti būsto politiką (poveikio priemonių įgyvendinimas);</w:t>
            </w:r>
          </w:p>
          <w:p w14:paraId="2D280EA1" w14:textId="177C762D"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 xml:space="preserve">pasiūlyti privačios ir viešosios nuomos, panaudos, aprūpinimo, tarnybiniais, socialiniais būsto rinką </w:t>
            </w:r>
            <w:r w:rsidR="007169AF" w:rsidRPr="00611D12">
              <w:rPr>
                <w:lang w:eastAsia="lt-LT"/>
              </w:rPr>
              <w:t xml:space="preserve">pokyčius </w:t>
            </w:r>
            <w:r w:rsidRPr="00611D12">
              <w:rPr>
                <w:lang w:eastAsia="lt-LT"/>
              </w:rPr>
              <w:t>(teisini reguliavimas);</w:t>
            </w:r>
          </w:p>
          <w:p w14:paraId="74C5F1C1" w14:textId="77777777"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užtikrinti būsto fondo kokybės ir energijos vartojimo efektyvumo augimą (finansavimo aspektas);</w:t>
            </w:r>
          </w:p>
          <w:p w14:paraId="68D86CF3" w14:textId="77777777"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ilgalaikius tikslus pasiekti neiškraipant rinkos (ekonominio poveikio aspektas);</w:t>
            </w:r>
          </w:p>
          <w:p w14:paraId="348D7BDF" w14:textId="0D0E88FB" w:rsidR="0078208E" w:rsidRPr="00611D12" w:rsidRDefault="0078208E" w:rsidP="008A0A47">
            <w:pPr>
              <w:pStyle w:val="ListParagraph"/>
              <w:numPr>
                <w:ilvl w:val="0"/>
                <w:numId w:val="21"/>
              </w:numPr>
              <w:tabs>
                <w:tab w:val="left" w:pos="460"/>
                <w:tab w:val="left" w:pos="1276"/>
              </w:tabs>
              <w:spacing w:line="240" w:lineRule="auto"/>
              <w:rPr>
                <w:lang w:eastAsia="lt-LT"/>
              </w:rPr>
            </w:pPr>
            <w:r w:rsidRPr="00611D12">
              <w:rPr>
                <w:lang w:eastAsia="lt-LT"/>
              </w:rPr>
              <w:t>nusimatyti politiniais tikslais grįstus integruotus ir tvarius finansavimo mechanizmus, skirtus investicijoms į būsto prieinamumo didinimą (taikytinos konkrečios priemonės</w:t>
            </w:r>
            <w:r w:rsidR="007169AF" w:rsidRPr="00611D12">
              <w:rPr>
                <w:lang w:eastAsia="lt-LT"/>
              </w:rPr>
              <w:t xml:space="preserve"> / veiksmai ir jiems reikalingi įrankiai</w:t>
            </w:r>
            <w:r w:rsidRPr="00611D12">
              <w:rPr>
                <w:lang w:eastAsia="lt-LT"/>
              </w:rPr>
              <w:t>).</w:t>
            </w:r>
          </w:p>
        </w:tc>
      </w:tr>
      <w:tr w:rsidR="0078208E" w:rsidRPr="00611D12" w14:paraId="7F349EA2" w14:textId="77777777" w:rsidTr="00E4111A">
        <w:tc>
          <w:tcPr>
            <w:tcW w:w="851" w:type="dxa"/>
          </w:tcPr>
          <w:p w14:paraId="49EB7424" w14:textId="204590F1" w:rsidR="0078208E" w:rsidRPr="00611D12" w:rsidRDefault="0078208E" w:rsidP="008A0A47">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t>2.1.4.</w:t>
            </w:r>
          </w:p>
        </w:tc>
        <w:tc>
          <w:tcPr>
            <w:tcW w:w="2052" w:type="dxa"/>
          </w:tcPr>
          <w:p w14:paraId="7B081C60" w14:textId="491BC899" w:rsidR="0078208E" w:rsidRPr="00611D12" w:rsidRDefault="0078208E" w:rsidP="008A0A47">
            <w:pPr>
              <w:tabs>
                <w:tab w:val="left" w:pos="425"/>
                <w:tab w:val="left" w:pos="851"/>
                <w:tab w:val="left" w:pos="993"/>
                <w:tab w:val="left" w:pos="1418"/>
                <w:tab w:val="left" w:pos="1843"/>
                <w:tab w:val="left" w:pos="2410"/>
              </w:tabs>
              <w:rPr>
                <w:bCs/>
                <w:szCs w:val="24"/>
              </w:rPr>
            </w:pPr>
            <w:r w:rsidRPr="00611D12">
              <w:rPr>
                <w:bCs/>
                <w:szCs w:val="24"/>
              </w:rPr>
              <w:t xml:space="preserve">Paslaugų siekis </w:t>
            </w:r>
          </w:p>
        </w:tc>
        <w:tc>
          <w:tcPr>
            <w:tcW w:w="7508" w:type="dxa"/>
          </w:tcPr>
          <w:p w14:paraId="1123C73A" w14:textId="77777777" w:rsidR="00173330" w:rsidRPr="00611D12" w:rsidRDefault="0078208E" w:rsidP="008A0A47">
            <w:pPr>
              <w:tabs>
                <w:tab w:val="left" w:pos="1134"/>
                <w:tab w:val="left" w:pos="1276"/>
              </w:tabs>
              <w:jc w:val="both"/>
              <w:rPr>
                <w:szCs w:val="24"/>
                <w:lang w:eastAsia="lt-LT"/>
              </w:rPr>
            </w:pPr>
            <w:r w:rsidRPr="00611D12">
              <w:rPr>
                <w:szCs w:val="24"/>
                <w:lang w:eastAsia="lt-LT"/>
              </w:rPr>
              <w:t>Atlikt</w:t>
            </w:r>
            <w:r w:rsidR="00173330" w:rsidRPr="00611D12">
              <w:rPr>
                <w:szCs w:val="24"/>
                <w:lang w:eastAsia="lt-LT"/>
              </w:rPr>
              <w:t>os paslaugos:</w:t>
            </w:r>
          </w:p>
          <w:p w14:paraId="08ECE682" w14:textId="77777777" w:rsidR="00173330" w:rsidRPr="00611D12" w:rsidRDefault="00173330"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lastRenderedPageBreak/>
              <w:t xml:space="preserve">turi sudaryti galimybes </w:t>
            </w:r>
            <w:r w:rsidR="0078208E" w:rsidRPr="00611D12">
              <w:rPr>
                <w:lang w:eastAsia="lt-LT"/>
              </w:rPr>
              <w:t>sukurti vieningą būsto politikos viziją</w:t>
            </w:r>
            <w:r w:rsidRPr="00611D12">
              <w:rPr>
                <w:lang w:eastAsia="lt-LT"/>
              </w:rPr>
              <w:t xml:space="preserve">, </w:t>
            </w:r>
          </w:p>
          <w:p w14:paraId="3DA94081" w14:textId="77777777" w:rsidR="00173330" w:rsidRPr="00611D12" w:rsidRDefault="0078208E"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 xml:space="preserve">nustatyti ilgos trukmės tikslus, uždavinius ir priemones, </w:t>
            </w:r>
          </w:p>
          <w:p w14:paraId="78B2D802" w14:textId="77777777" w:rsidR="00173330" w:rsidRPr="00611D12" w:rsidRDefault="0078208E"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identifikuoti prioritetines veiklas bei, įvertinus esamas paramos schemas,</w:t>
            </w:r>
          </w:p>
          <w:p w14:paraId="5D7018CC" w14:textId="77777777" w:rsidR="00173330" w:rsidRPr="00611D12" w:rsidRDefault="0078208E"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 xml:space="preserve">nustatyti ilgalaikius būsto finansavimo mechanizmus, </w:t>
            </w:r>
          </w:p>
          <w:p w14:paraId="73A5144C" w14:textId="722809BF" w:rsidR="00173330" w:rsidRPr="00611D12" w:rsidRDefault="0078208E"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 xml:space="preserve">paskirstyti </w:t>
            </w:r>
            <w:r w:rsidR="00173330" w:rsidRPr="00611D12">
              <w:rPr>
                <w:lang w:eastAsia="lt-LT"/>
              </w:rPr>
              <w:t xml:space="preserve">tarpinstitucines, savivaldos </w:t>
            </w:r>
            <w:r w:rsidRPr="00611D12">
              <w:rPr>
                <w:lang w:eastAsia="lt-LT"/>
              </w:rPr>
              <w:t xml:space="preserve">atsakomybes, </w:t>
            </w:r>
          </w:p>
          <w:p w14:paraId="5872F502" w14:textId="77777777" w:rsidR="00173330" w:rsidRPr="00611D12" w:rsidRDefault="0078208E"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suformuoti įrankius tęstinei būsto politikos įgyvendinimo stebėsenai</w:t>
            </w:r>
            <w:r w:rsidR="00173330" w:rsidRPr="00611D12">
              <w:rPr>
                <w:lang w:eastAsia="lt-LT"/>
              </w:rPr>
              <w:t>,</w:t>
            </w:r>
          </w:p>
          <w:p w14:paraId="01359227" w14:textId="0A21A633" w:rsidR="0078208E" w:rsidRPr="00611D12" w:rsidRDefault="00173330" w:rsidP="008A0A47">
            <w:pPr>
              <w:pStyle w:val="ListParagraph"/>
              <w:numPr>
                <w:ilvl w:val="0"/>
                <w:numId w:val="22"/>
              </w:numPr>
              <w:tabs>
                <w:tab w:val="left" w:pos="606"/>
                <w:tab w:val="left" w:pos="1276"/>
              </w:tabs>
              <w:spacing w:line="240" w:lineRule="auto"/>
              <w:ind w:left="323" w:hanging="284"/>
              <w:rPr>
                <w:lang w:eastAsia="lt-LT"/>
              </w:rPr>
            </w:pPr>
            <w:r w:rsidRPr="00611D12">
              <w:rPr>
                <w:lang w:eastAsia="lt-LT"/>
              </w:rPr>
              <w:t xml:space="preserve">turėti </w:t>
            </w:r>
            <w:r w:rsidR="0078208E" w:rsidRPr="00611D12">
              <w:rPr>
                <w:lang w:eastAsia="lt-LT"/>
              </w:rPr>
              <w:t>įrodymais grįsto būsto prieinamumo politikos formavim</w:t>
            </w:r>
            <w:r w:rsidRPr="00611D12">
              <w:rPr>
                <w:lang w:eastAsia="lt-LT"/>
              </w:rPr>
              <w:t xml:space="preserve">o dokumentą. </w:t>
            </w:r>
          </w:p>
        </w:tc>
      </w:tr>
      <w:tr w:rsidR="00F615B6" w:rsidRPr="00611D12" w14:paraId="5041AC07" w14:textId="77777777" w:rsidTr="00E4111A">
        <w:tc>
          <w:tcPr>
            <w:tcW w:w="851" w:type="dxa"/>
          </w:tcPr>
          <w:p w14:paraId="2D4B706C" w14:textId="2C7190DE"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lastRenderedPageBreak/>
              <w:t>2.1.5.</w:t>
            </w:r>
          </w:p>
        </w:tc>
        <w:tc>
          <w:tcPr>
            <w:tcW w:w="2052" w:type="dxa"/>
          </w:tcPr>
          <w:p w14:paraId="42249D80" w14:textId="621D1363" w:rsidR="00F615B6" w:rsidRPr="00611D12" w:rsidRDefault="00F615B6" w:rsidP="008A0A47">
            <w:pPr>
              <w:tabs>
                <w:tab w:val="left" w:pos="425"/>
                <w:tab w:val="left" w:pos="851"/>
                <w:tab w:val="left" w:pos="993"/>
                <w:tab w:val="left" w:pos="1418"/>
                <w:tab w:val="left" w:pos="1843"/>
                <w:tab w:val="left" w:pos="2410"/>
              </w:tabs>
              <w:rPr>
                <w:bCs/>
                <w:szCs w:val="24"/>
              </w:rPr>
            </w:pPr>
            <w:r w:rsidRPr="00611D12">
              <w:rPr>
                <w:bCs/>
                <w:szCs w:val="24"/>
              </w:rPr>
              <w:t>Paslaugų sudėtis</w:t>
            </w:r>
          </w:p>
        </w:tc>
        <w:tc>
          <w:tcPr>
            <w:tcW w:w="7508" w:type="dxa"/>
          </w:tcPr>
          <w:p w14:paraId="107DB767" w14:textId="3DE03E8B" w:rsidR="00F615B6" w:rsidRPr="00611D12" w:rsidRDefault="00F615B6" w:rsidP="008A0A47">
            <w:pPr>
              <w:pStyle w:val="ListParagraph"/>
              <w:numPr>
                <w:ilvl w:val="0"/>
                <w:numId w:val="23"/>
              </w:numPr>
              <w:tabs>
                <w:tab w:val="left" w:pos="460"/>
                <w:tab w:val="left" w:pos="1276"/>
              </w:tabs>
              <w:spacing w:line="240" w:lineRule="auto"/>
              <w:rPr>
                <w:lang w:eastAsia="lt-LT"/>
              </w:rPr>
            </w:pPr>
            <w:r w:rsidRPr="00611D12">
              <w:rPr>
                <w:b/>
                <w:bCs/>
                <w:i/>
                <w:iCs/>
                <w:lang w:eastAsia="lt-LT"/>
              </w:rPr>
              <w:t>Vertinimo ataskaita</w:t>
            </w:r>
            <w:r w:rsidRPr="00611D12">
              <w:rPr>
                <w:lang w:eastAsia="lt-LT"/>
              </w:rPr>
              <w:t xml:space="preserve"> (3 vnt.: </w:t>
            </w:r>
            <w:r w:rsidR="00CE7213" w:rsidRPr="00611D12">
              <w:rPr>
                <w:lang w:eastAsia="lt-LT"/>
              </w:rPr>
              <w:t>įvadinė,</w:t>
            </w:r>
            <w:r w:rsidRPr="00611D12">
              <w:rPr>
                <w:lang w:eastAsia="lt-LT"/>
              </w:rPr>
              <w:t xml:space="preserve"> tarpinė, galutinė su santrauka);</w:t>
            </w:r>
          </w:p>
          <w:p w14:paraId="6C1DF90D" w14:textId="186B9829" w:rsidR="00F615B6" w:rsidRPr="00611D12" w:rsidRDefault="00F615B6" w:rsidP="008A0A47">
            <w:pPr>
              <w:pStyle w:val="ListParagraph"/>
              <w:numPr>
                <w:ilvl w:val="0"/>
                <w:numId w:val="23"/>
              </w:numPr>
              <w:tabs>
                <w:tab w:val="left" w:pos="460"/>
                <w:tab w:val="left" w:pos="1276"/>
              </w:tabs>
              <w:spacing w:line="240" w:lineRule="auto"/>
              <w:rPr>
                <w:lang w:eastAsia="lt-LT"/>
              </w:rPr>
            </w:pPr>
            <w:r w:rsidRPr="00611D12">
              <w:rPr>
                <w:b/>
                <w:bCs/>
                <w:i/>
                <w:iCs/>
                <w:lang w:eastAsia="lt-LT"/>
              </w:rPr>
              <w:t>Strategin</w:t>
            </w:r>
            <w:r w:rsidR="00B50528" w:rsidRPr="00611D12">
              <w:rPr>
                <w:b/>
                <w:bCs/>
                <w:i/>
                <w:iCs/>
                <w:lang w:eastAsia="lt-LT"/>
              </w:rPr>
              <w:t>i</w:t>
            </w:r>
            <w:r w:rsidRPr="00611D12">
              <w:rPr>
                <w:b/>
                <w:bCs/>
                <w:i/>
                <w:iCs/>
                <w:lang w:eastAsia="lt-LT"/>
              </w:rPr>
              <w:t xml:space="preserve">s nacionalinės </w:t>
            </w:r>
            <w:r w:rsidR="00B50528" w:rsidRPr="00611D12">
              <w:rPr>
                <w:b/>
                <w:bCs/>
                <w:i/>
                <w:iCs/>
                <w:lang w:eastAsia="lt-LT"/>
              </w:rPr>
              <w:t xml:space="preserve">būsto </w:t>
            </w:r>
            <w:r w:rsidRPr="00611D12">
              <w:rPr>
                <w:b/>
                <w:bCs/>
                <w:i/>
                <w:iCs/>
                <w:lang w:eastAsia="lt-LT"/>
              </w:rPr>
              <w:t>politikos dokumentas</w:t>
            </w:r>
            <w:r w:rsidR="00163D61" w:rsidRPr="00611D12">
              <w:rPr>
                <w:rStyle w:val="FootnoteReference"/>
                <w:b/>
                <w:bCs/>
                <w:i/>
                <w:iCs/>
                <w:lang w:eastAsia="lt-LT"/>
              </w:rPr>
              <w:footnoteReference w:id="1"/>
            </w:r>
            <w:r w:rsidR="00DC084F" w:rsidRPr="00611D12">
              <w:rPr>
                <w:b/>
                <w:bCs/>
                <w:i/>
                <w:iCs/>
                <w:lang w:eastAsia="lt-LT"/>
              </w:rPr>
              <w:t xml:space="preserve"> </w:t>
            </w:r>
            <w:r w:rsidR="00DC084F" w:rsidRPr="00611D12">
              <w:rPr>
                <w:i/>
                <w:iCs/>
                <w:lang w:eastAsia="lt-LT"/>
              </w:rPr>
              <w:t>(toliau – Strateginis dokumentas)</w:t>
            </w:r>
            <w:r w:rsidR="00FD2490" w:rsidRPr="00611D12">
              <w:rPr>
                <w:lang w:eastAsia="lt-LT"/>
              </w:rPr>
              <w:t>;</w:t>
            </w:r>
          </w:p>
          <w:p w14:paraId="75F9E396" w14:textId="20C6DA92" w:rsidR="00F615B6" w:rsidRPr="00611D12" w:rsidRDefault="00F615B6" w:rsidP="008A0A47">
            <w:pPr>
              <w:pStyle w:val="ListParagraph"/>
              <w:numPr>
                <w:ilvl w:val="0"/>
                <w:numId w:val="23"/>
              </w:numPr>
              <w:tabs>
                <w:tab w:val="left" w:pos="460"/>
                <w:tab w:val="left" w:pos="1276"/>
              </w:tabs>
              <w:spacing w:line="240" w:lineRule="auto"/>
              <w:rPr>
                <w:lang w:eastAsia="lt-LT"/>
              </w:rPr>
            </w:pPr>
            <w:r w:rsidRPr="00611D12">
              <w:rPr>
                <w:b/>
                <w:bCs/>
                <w:i/>
                <w:iCs/>
                <w:lang w:eastAsia="lt-LT"/>
              </w:rPr>
              <w:t>Inte</w:t>
            </w:r>
            <w:r w:rsidR="000E1ECF" w:rsidRPr="00611D12">
              <w:rPr>
                <w:b/>
                <w:bCs/>
                <w:i/>
                <w:iCs/>
                <w:lang w:eastAsia="lt-LT"/>
              </w:rPr>
              <w:t>gralus</w:t>
            </w:r>
            <w:r w:rsidRPr="00611D12">
              <w:rPr>
                <w:b/>
                <w:bCs/>
                <w:i/>
                <w:iCs/>
                <w:lang w:eastAsia="lt-LT"/>
              </w:rPr>
              <w:t xml:space="preserve"> aktualių duomenų modelis</w:t>
            </w:r>
            <w:r w:rsidRPr="00611D12">
              <w:rPr>
                <w:lang w:eastAsia="lt-LT"/>
              </w:rPr>
              <w:t xml:space="preserve">, kurį naudojant strateginis dokumentas </w:t>
            </w:r>
            <w:r w:rsidR="007D7E91" w:rsidRPr="00611D12">
              <w:rPr>
                <w:lang w:eastAsia="lt-LT"/>
              </w:rPr>
              <w:t xml:space="preserve">rengiamas bei </w:t>
            </w:r>
            <w:r w:rsidRPr="00611D12">
              <w:rPr>
                <w:lang w:eastAsia="lt-LT"/>
              </w:rPr>
              <w:t>būtų galimas aktualizuoti</w:t>
            </w:r>
            <w:r w:rsidR="00FD2490" w:rsidRPr="00611D12">
              <w:rPr>
                <w:lang w:eastAsia="lt-LT"/>
              </w:rPr>
              <w:t>;</w:t>
            </w:r>
          </w:p>
          <w:p w14:paraId="11BB0F2B" w14:textId="290968C3" w:rsidR="00FD2490" w:rsidRPr="00611D12" w:rsidRDefault="00FD2490" w:rsidP="008A0A47">
            <w:pPr>
              <w:pStyle w:val="ListParagraph"/>
              <w:numPr>
                <w:ilvl w:val="0"/>
                <w:numId w:val="23"/>
              </w:numPr>
              <w:tabs>
                <w:tab w:val="left" w:pos="460"/>
                <w:tab w:val="left" w:pos="1276"/>
              </w:tabs>
              <w:spacing w:line="240" w:lineRule="auto"/>
              <w:rPr>
                <w:lang w:eastAsia="lt-LT"/>
              </w:rPr>
            </w:pPr>
            <w:r w:rsidRPr="00611D12">
              <w:rPr>
                <w:b/>
                <w:bCs/>
                <w:i/>
                <w:iCs/>
                <w:lang w:eastAsia="lt-LT"/>
              </w:rPr>
              <w:t>Renginiai</w:t>
            </w:r>
            <w:r w:rsidRPr="00611D12">
              <w:rPr>
                <w:lang w:eastAsia="lt-LT"/>
              </w:rPr>
              <w:t xml:space="preserve"> (4 vnt. dokumentų parengimui ir rezultatų pristatymui).</w:t>
            </w:r>
          </w:p>
        </w:tc>
      </w:tr>
      <w:tr w:rsidR="00F615B6" w:rsidRPr="00611D12" w14:paraId="3CD4DC98" w14:textId="77777777" w:rsidTr="00E4111A">
        <w:tc>
          <w:tcPr>
            <w:tcW w:w="851" w:type="dxa"/>
          </w:tcPr>
          <w:p w14:paraId="6CC564BF" w14:textId="300111AA"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t>2.1.6.</w:t>
            </w:r>
          </w:p>
        </w:tc>
        <w:tc>
          <w:tcPr>
            <w:tcW w:w="2052" w:type="dxa"/>
          </w:tcPr>
          <w:p w14:paraId="6BB6EEA4" w14:textId="2A6A03A7" w:rsidR="00F615B6" w:rsidRPr="00611D12" w:rsidRDefault="00F615B6" w:rsidP="008A0A47">
            <w:pPr>
              <w:tabs>
                <w:tab w:val="left" w:pos="425"/>
                <w:tab w:val="left" w:pos="851"/>
                <w:tab w:val="left" w:pos="993"/>
                <w:tab w:val="left" w:pos="1418"/>
                <w:tab w:val="left" w:pos="1843"/>
                <w:tab w:val="left" w:pos="2410"/>
              </w:tabs>
              <w:rPr>
                <w:bCs/>
                <w:szCs w:val="24"/>
              </w:rPr>
            </w:pPr>
            <w:r w:rsidRPr="00611D12">
              <w:rPr>
                <w:bCs/>
                <w:szCs w:val="24"/>
              </w:rPr>
              <w:t>Vertinimo tikslas</w:t>
            </w:r>
          </w:p>
        </w:tc>
        <w:tc>
          <w:tcPr>
            <w:tcW w:w="7508" w:type="dxa"/>
          </w:tcPr>
          <w:p w14:paraId="63EE0223" w14:textId="5137683C" w:rsidR="00F615B6" w:rsidRPr="00611D12" w:rsidRDefault="00F615B6" w:rsidP="008A0A47">
            <w:pPr>
              <w:tabs>
                <w:tab w:val="left" w:pos="1134"/>
                <w:tab w:val="left" w:pos="1276"/>
              </w:tabs>
              <w:jc w:val="both"/>
              <w:rPr>
                <w:szCs w:val="24"/>
                <w:lang w:eastAsia="lt-LT"/>
              </w:rPr>
            </w:pPr>
            <w:r w:rsidRPr="00611D12">
              <w:rPr>
                <w:szCs w:val="24"/>
                <w:lang w:eastAsia="lt-LT"/>
              </w:rPr>
              <w:t xml:space="preserve">Parengti </w:t>
            </w:r>
            <w:r w:rsidR="008509E0" w:rsidRPr="00611D12">
              <w:rPr>
                <w:szCs w:val="24"/>
                <w:lang w:eastAsia="lt-LT"/>
              </w:rPr>
              <w:t>S</w:t>
            </w:r>
            <w:r w:rsidRPr="00611D12">
              <w:rPr>
                <w:szCs w:val="24"/>
                <w:lang w:eastAsia="lt-LT"/>
              </w:rPr>
              <w:t>trateginį dokumentą apimantį Būsto prieinamumo Lietuvoje didinimo galimybių vertinimą.</w:t>
            </w:r>
          </w:p>
        </w:tc>
      </w:tr>
      <w:tr w:rsidR="00F615B6" w:rsidRPr="00611D12" w14:paraId="46CB0F9B" w14:textId="77777777" w:rsidTr="00E4111A">
        <w:tc>
          <w:tcPr>
            <w:tcW w:w="851" w:type="dxa"/>
          </w:tcPr>
          <w:p w14:paraId="4F88D422" w14:textId="3FD61E0A"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t>2.1.</w:t>
            </w:r>
            <w:r w:rsidR="00E4111A">
              <w:rPr>
                <w:rFonts w:eastAsia="Calibri"/>
                <w:bCs/>
                <w:szCs w:val="24"/>
                <w:lang w:eastAsia="en-US"/>
              </w:rPr>
              <w:t>7</w:t>
            </w:r>
            <w:r w:rsidRPr="00611D12">
              <w:rPr>
                <w:rFonts w:eastAsia="Calibri"/>
                <w:bCs/>
                <w:szCs w:val="24"/>
                <w:lang w:eastAsia="en-US"/>
              </w:rPr>
              <w:t>.</w:t>
            </w:r>
          </w:p>
        </w:tc>
        <w:tc>
          <w:tcPr>
            <w:tcW w:w="2052" w:type="dxa"/>
          </w:tcPr>
          <w:p w14:paraId="4F3F05C6" w14:textId="27E8DB5F" w:rsidR="00F615B6" w:rsidRPr="00611D12" w:rsidRDefault="00F615B6" w:rsidP="008A0A47">
            <w:pPr>
              <w:tabs>
                <w:tab w:val="left" w:pos="425"/>
                <w:tab w:val="left" w:pos="851"/>
                <w:tab w:val="left" w:pos="993"/>
                <w:tab w:val="left" w:pos="1418"/>
                <w:tab w:val="left" w:pos="1843"/>
                <w:tab w:val="left" w:pos="2410"/>
              </w:tabs>
              <w:rPr>
                <w:bCs/>
                <w:szCs w:val="24"/>
              </w:rPr>
            </w:pPr>
            <w:r w:rsidRPr="00611D12">
              <w:rPr>
                <w:bCs/>
                <w:szCs w:val="24"/>
              </w:rPr>
              <w:t>Vertinimo laikotarpiai</w:t>
            </w:r>
          </w:p>
        </w:tc>
        <w:tc>
          <w:tcPr>
            <w:tcW w:w="7508" w:type="dxa"/>
          </w:tcPr>
          <w:p w14:paraId="3D43EA41" w14:textId="559F5076" w:rsidR="00F615B6" w:rsidRPr="00611D12" w:rsidRDefault="00F615B6" w:rsidP="008A0A47">
            <w:pPr>
              <w:tabs>
                <w:tab w:val="left" w:pos="1134"/>
                <w:tab w:val="left" w:pos="1276"/>
              </w:tabs>
              <w:jc w:val="both"/>
              <w:rPr>
                <w:szCs w:val="24"/>
                <w:lang w:eastAsia="lt-LT"/>
              </w:rPr>
            </w:pPr>
            <w:r w:rsidRPr="00611D12">
              <w:rPr>
                <w:szCs w:val="24"/>
                <w:lang w:eastAsia="lt-LT"/>
              </w:rPr>
              <w:t>Strateginis dokumentas turi apimti laikotarpius iki 2030, 2040, 2050 m.</w:t>
            </w:r>
          </w:p>
          <w:p w14:paraId="3FCD6C93" w14:textId="4A0C1212" w:rsidR="00F615B6" w:rsidRPr="00611D12" w:rsidRDefault="00F615B6" w:rsidP="008A0A47">
            <w:pPr>
              <w:tabs>
                <w:tab w:val="left" w:pos="1134"/>
                <w:tab w:val="left" w:pos="1276"/>
              </w:tabs>
              <w:jc w:val="both"/>
              <w:rPr>
                <w:szCs w:val="24"/>
                <w:lang w:eastAsia="lt-LT"/>
              </w:rPr>
            </w:pPr>
            <w:r w:rsidRPr="00611D12">
              <w:rPr>
                <w:szCs w:val="24"/>
                <w:lang w:eastAsia="lt-LT"/>
              </w:rPr>
              <w:t>Vertinimas turi apimti duomenų analizę nuo 2000 m. iki 2024 m.</w:t>
            </w:r>
          </w:p>
        </w:tc>
      </w:tr>
      <w:tr w:rsidR="00F615B6" w:rsidRPr="00611D12" w14:paraId="5A76052F" w14:textId="77777777" w:rsidTr="00E4111A">
        <w:tc>
          <w:tcPr>
            <w:tcW w:w="851" w:type="dxa"/>
          </w:tcPr>
          <w:p w14:paraId="3DA46600" w14:textId="269DCD52"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t>2.1.</w:t>
            </w:r>
            <w:r w:rsidR="00E4111A">
              <w:rPr>
                <w:rFonts w:eastAsia="Calibri"/>
                <w:bCs/>
                <w:szCs w:val="24"/>
                <w:lang w:eastAsia="en-US"/>
              </w:rPr>
              <w:t>8</w:t>
            </w:r>
            <w:r w:rsidRPr="00611D12">
              <w:rPr>
                <w:rFonts w:eastAsia="Calibri"/>
                <w:bCs/>
                <w:szCs w:val="24"/>
                <w:lang w:eastAsia="en-US"/>
              </w:rPr>
              <w:t>.</w:t>
            </w:r>
          </w:p>
        </w:tc>
        <w:tc>
          <w:tcPr>
            <w:tcW w:w="2052" w:type="dxa"/>
          </w:tcPr>
          <w:p w14:paraId="66E9EF08" w14:textId="34FE63E4" w:rsidR="00F615B6" w:rsidRPr="00611D12" w:rsidRDefault="00F615B6" w:rsidP="008A0A47">
            <w:pPr>
              <w:tabs>
                <w:tab w:val="left" w:pos="425"/>
                <w:tab w:val="left" w:pos="851"/>
                <w:tab w:val="left" w:pos="993"/>
                <w:tab w:val="left" w:pos="1418"/>
                <w:tab w:val="left" w:pos="1843"/>
                <w:tab w:val="left" w:pos="2410"/>
              </w:tabs>
              <w:rPr>
                <w:bCs/>
                <w:szCs w:val="24"/>
              </w:rPr>
            </w:pPr>
            <w:r w:rsidRPr="00611D12">
              <w:rPr>
                <w:bCs/>
                <w:szCs w:val="24"/>
              </w:rPr>
              <w:t>Vertinimo uždaviniai</w:t>
            </w:r>
          </w:p>
        </w:tc>
        <w:tc>
          <w:tcPr>
            <w:tcW w:w="7508" w:type="dxa"/>
          </w:tcPr>
          <w:p w14:paraId="72F09050" w14:textId="60320FD7"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būsto politikos ir jos strateginių tikslų bei jų komponentų išskyrimas;</w:t>
            </w:r>
          </w:p>
          <w:p w14:paraId="54CDECB2" w14:textId="6F0EEDD3"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tarpinstitucinio bendradarbiavimo glaudinimas;</w:t>
            </w:r>
          </w:p>
          <w:p w14:paraId="11DD4E3E" w14:textId="62136AE3"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regioninių institucijų įtraukimo didinimas;</w:t>
            </w:r>
          </w:p>
          <w:p w14:paraId="51F0CBD8" w14:textId="4AA61232"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paramos schemų socialinio poveikio įvertinimas;</w:t>
            </w:r>
          </w:p>
          <w:p w14:paraId="1DC8F0B7" w14:textId="4F4114D2"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būsto rinkos teisinio reguliavimo krypčių nustatymas;</w:t>
            </w:r>
          </w:p>
          <w:p w14:paraId="40C76EC1" w14:textId="0A0AB866"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būsto fondo kokybės gerinimas, energijos efektyvinimo didinimas;</w:t>
            </w:r>
          </w:p>
          <w:p w14:paraId="34D2FD96" w14:textId="6BBFDDD3"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tikslinių grupių išskyrimas</w:t>
            </w:r>
            <w:r w:rsidR="007D7E91" w:rsidRPr="00611D12">
              <w:rPr>
                <w:color w:val="222222"/>
              </w:rPr>
              <w:t xml:space="preserve"> bei sąsajų su būsto prieinamumu išgryninimas</w:t>
            </w:r>
            <w:r w:rsidRPr="00611D12">
              <w:rPr>
                <w:color w:val="222222"/>
              </w:rPr>
              <w:t xml:space="preserve">; </w:t>
            </w:r>
          </w:p>
          <w:p w14:paraId="7CC04F4F" w14:textId="38867F1B" w:rsidR="007D7E91" w:rsidRPr="00611D12" w:rsidRDefault="007D7E91"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tendencijų, taikomų ir paveikių intervencijų, jų veiksmingumo nustatymas;</w:t>
            </w:r>
          </w:p>
          <w:p w14:paraId="119DFCCD" w14:textId="77777777" w:rsidR="007D7E91"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intervencijų vykdymo būdų, poveikio trumpuoju ir ilguoju laikotarpiu, poveikio priemonių iš</w:t>
            </w:r>
            <w:r w:rsidR="007D7E91" w:rsidRPr="00611D12">
              <w:rPr>
                <w:color w:val="222222"/>
              </w:rPr>
              <w:t>skyrimas</w:t>
            </w:r>
          </w:p>
          <w:p w14:paraId="3145DE1B" w14:textId="1BCE1611" w:rsidR="007D7E91" w:rsidRPr="00611D12" w:rsidRDefault="007D7E91" w:rsidP="008A0A47">
            <w:pPr>
              <w:pStyle w:val="ListParagraph"/>
              <w:numPr>
                <w:ilvl w:val="0"/>
                <w:numId w:val="10"/>
              </w:numPr>
              <w:shd w:val="clear" w:color="auto" w:fill="FFFFFF" w:themeFill="background1"/>
              <w:spacing w:line="240" w:lineRule="auto"/>
              <w:ind w:left="-6" w:firstLine="0"/>
              <w:jc w:val="both"/>
              <w:rPr>
                <w:color w:val="222222"/>
              </w:rPr>
            </w:pPr>
            <w:r w:rsidRPr="00611D12">
              <w:t xml:space="preserve">siūlomų intervencijų būsto prieinamumo didinimui efektyvinimas; </w:t>
            </w:r>
          </w:p>
          <w:p w14:paraId="3DF0A686" w14:textId="016528E9" w:rsidR="00F615B6" w:rsidRPr="00611D12" w:rsidRDefault="00F615B6" w:rsidP="008A0A47">
            <w:pPr>
              <w:pStyle w:val="ListParagraph"/>
              <w:numPr>
                <w:ilvl w:val="0"/>
                <w:numId w:val="10"/>
              </w:numPr>
              <w:shd w:val="clear" w:color="auto" w:fill="FFFFFF" w:themeFill="background1"/>
              <w:spacing w:line="240" w:lineRule="auto"/>
              <w:ind w:left="-6" w:firstLine="0"/>
              <w:jc w:val="both"/>
              <w:rPr>
                <w:color w:val="222222"/>
              </w:rPr>
            </w:pPr>
            <w:r w:rsidRPr="00611D12">
              <w:rPr>
                <w:color w:val="222222"/>
              </w:rPr>
              <w:t>pasiūlytų priemonių ekonominio poveikio įvertinimas rinkai;</w:t>
            </w:r>
          </w:p>
          <w:p w14:paraId="4C4B67C9" w14:textId="77777777" w:rsidR="007D7E91" w:rsidRPr="00611D12" w:rsidRDefault="00F615B6" w:rsidP="008A0A47">
            <w:pPr>
              <w:pStyle w:val="ListParagraph"/>
              <w:numPr>
                <w:ilvl w:val="0"/>
                <w:numId w:val="10"/>
              </w:numPr>
              <w:shd w:val="clear" w:color="auto" w:fill="FFFFFF" w:themeFill="background1"/>
              <w:spacing w:line="240" w:lineRule="auto"/>
              <w:ind w:left="-6" w:firstLine="0"/>
              <w:jc w:val="both"/>
            </w:pPr>
            <w:r w:rsidRPr="00611D12">
              <w:rPr>
                <w:color w:val="222222"/>
              </w:rPr>
              <w:t>integruotų ir tvarių finansavimo mechanizmų schemų, investicijos į būsto prieinamumo didinimą nustatymas</w:t>
            </w:r>
            <w:r w:rsidR="007D7E91" w:rsidRPr="00611D12">
              <w:rPr>
                <w:color w:val="222222"/>
              </w:rPr>
              <w:t>;</w:t>
            </w:r>
          </w:p>
          <w:p w14:paraId="3EE7DB6F" w14:textId="77777777" w:rsidR="00F615B6" w:rsidRPr="00611D12" w:rsidRDefault="007D7E91" w:rsidP="008A0A47">
            <w:pPr>
              <w:pStyle w:val="ListParagraph"/>
              <w:numPr>
                <w:ilvl w:val="0"/>
                <w:numId w:val="10"/>
              </w:numPr>
              <w:shd w:val="clear" w:color="auto" w:fill="FFFFFF" w:themeFill="background1"/>
              <w:spacing w:line="240" w:lineRule="auto"/>
              <w:ind w:left="-6" w:firstLine="0"/>
              <w:jc w:val="both"/>
            </w:pPr>
            <w:r w:rsidRPr="00611D12">
              <w:rPr>
                <w:color w:val="222222"/>
              </w:rPr>
              <w:t>b</w:t>
            </w:r>
            <w:r w:rsidR="00F615B6" w:rsidRPr="00611D12">
              <w:t>ūsto politikos intervencijų į būsto prieinamumo didinimą tikėtin</w:t>
            </w:r>
            <w:r w:rsidRPr="00611D12">
              <w:t>o</w:t>
            </w:r>
            <w:r w:rsidR="00F615B6" w:rsidRPr="00611D12">
              <w:t xml:space="preserve"> poveik</w:t>
            </w:r>
            <w:r w:rsidRPr="00611D12">
              <w:t>io išsiaiškinimas;</w:t>
            </w:r>
          </w:p>
          <w:p w14:paraId="3783E85D" w14:textId="467385A8" w:rsidR="007D7E91" w:rsidRPr="00611D12" w:rsidRDefault="007D7E91" w:rsidP="008A0A47">
            <w:pPr>
              <w:pStyle w:val="ListParagraph"/>
              <w:numPr>
                <w:ilvl w:val="0"/>
                <w:numId w:val="10"/>
              </w:numPr>
              <w:shd w:val="clear" w:color="auto" w:fill="FFFFFF" w:themeFill="background1"/>
              <w:spacing w:line="240" w:lineRule="auto"/>
              <w:ind w:left="-6" w:firstLine="0"/>
              <w:jc w:val="both"/>
            </w:pPr>
            <w:r w:rsidRPr="00611D12">
              <w:rPr>
                <w:color w:val="222222"/>
              </w:rPr>
              <w:t>strateginių krypčių būsto politikoje nustatymas trumpuoju ir ilguoju laikotarpiu.</w:t>
            </w:r>
          </w:p>
        </w:tc>
      </w:tr>
      <w:tr w:rsidR="00F615B6" w:rsidRPr="00611D12" w14:paraId="4C469DA8" w14:textId="77777777" w:rsidTr="00E4111A">
        <w:tc>
          <w:tcPr>
            <w:tcW w:w="851" w:type="dxa"/>
          </w:tcPr>
          <w:p w14:paraId="56FE6105" w14:textId="6F6D8F8F"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t>2.1.</w:t>
            </w:r>
            <w:r w:rsidR="00E4111A">
              <w:rPr>
                <w:rFonts w:eastAsia="Calibri"/>
                <w:bCs/>
                <w:szCs w:val="24"/>
                <w:lang w:eastAsia="en-US"/>
              </w:rPr>
              <w:t>9</w:t>
            </w:r>
            <w:r w:rsidRPr="00611D12">
              <w:rPr>
                <w:rFonts w:eastAsia="Calibri"/>
                <w:bCs/>
                <w:szCs w:val="24"/>
                <w:lang w:eastAsia="en-US"/>
              </w:rPr>
              <w:t>.</w:t>
            </w:r>
          </w:p>
        </w:tc>
        <w:tc>
          <w:tcPr>
            <w:tcW w:w="2052" w:type="dxa"/>
          </w:tcPr>
          <w:p w14:paraId="77DCE111" w14:textId="15854E81" w:rsidR="00F615B6" w:rsidRPr="00611D12" w:rsidRDefault="00F615B6" w:rsidP="008A0A47">
            <w:pPr>
              <w:tabs>
                <w:tab w:val="left" w:pos="425"/>
                <w:tab w:val="left" w:pos="851"/>
                <w:tab w:val="left" w:pos="993"/>
                <w:tab w:val="left" w:pos="1418"/>
                <w:tab w:val="left" w:pos="1843"/>
                <w:tab w:val="left" w:pos="2410"/>
              </w:tabs>
              <w:rPr>
                <w:bCs/>
                <w:szCs w:val="24"/>
              </w:rPr>
            </w:pPr>
            <w:r w:rsidRPr="00611D12">
              <w:rPr>
                <w:bCs/>
                <w:szCs w:val="24"/>
              </w:rPr>
              <w:t>Vertinimui duomenys</w:t>
            </w:r>
          </w:p>
        </w:tc>
        <w:tc>
          <w:tcPr>
            <w:tcW w:w="7508" w:type="dxa"/>
          </w:tcPr>
          <w:p w14:paraId="4A908F2F" w14:textId="72E3BB07" w:rsidR="00F615B6" w:rsidRPr="00611D12" w:rsidRDefault="00F615B6" w:rsidP="008A0A47">
            <w:pPr>
              <w:tabs>
                <w:tab w:val="left" w:pos="1134"/>
                <w:tab w:val="left" w:pos="1276"/>
              </w:tabs>
              <w:jc w:val="both"/>
              <w:rPr>
                <w:szCs w:val="24"/>
                <w:lang w:eastAsia="lt-LT"/>
              </w:rPr>
            </w:pPr>
            <w:r w:rsidRPr="00611D12">
              <w:rPr>
                <w:szCs w:val="24"/>
                <w:lang w:eastAsia="lt-LT"/>
              </w:rPr>
              <w:t>Vertinimui išeitiniai preliminarūs duomenys</w:t>
            </w:r>
            <w:r w:rsidRPr="00611D12">
              <w:rPr>
                <w:rStyle w:val="FootnoteReference"/>
                <w:szCs w:val="24"/>
                <w:lang w:eastAsia="lt-LT"/>
              </w:rPr>
              <w:footnoteReference w:id="2"/>
            </w:r>
            <w:r w:rsidRPr="00611D12">
              <w:rPr>
                <w:szCs w:val="24"/>
                <w:lang w:eastAsia="lt-LT"/>
              </w:rPr>
              <w:t xml:space="preserve">: </w:t>
            </w:r>
          </w:p>
          <w:p w14:paraId="77A7DA63" w14:textId="4F5CEBBA"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Lietuvos Respublikos strateginio valdymo įstatymas;</w:t>
            </w:r>
          </w:p>
          <w:p w14:paraId="139212A7" w14:textId="66E465BE"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2021–2030 metų nacionalinis pažangos planas;</w:t>
            </w:r>
          </w:p>
          <w:p w14:paraId="4A7A7D20" w14:textId="1C6BCAF1"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2021 m. Ilgalaikė renovacijos strategija</w:t>
            </w:r>
            <w:r w:rsidRPr="00611D12">
              <w:rPr>
                <w:rStyle w:val="FootnoteReference"/>
                <w:lang w:eastAsia="lt-LT"/>
              </w:rPr>
              <w:footnoteReference w:id="3"/>
            </w:r>
          </w:p>
          <w:p w14:paraId="2633712F" w14:textId="35651E31"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lastRenderedPageBreak/>
              <w:t>2021 m. „</w:t>
            </w:r>
            <w:r w:rsidRPr="00611D12">
              <w:rPr>
                <w:i/>
                <w:iCs/>
                <w:lang w:eastAsia="lt-LT"/>
              </w:rPr>
              <w:t>Būsto prieinamumo srities planuojamų finansinių priemonių išankstinis vertinimas</w:t>
            </w:r>
            <w:r w:rsidRPr="00611D12">
              <w:rPr>
                <w:lang w:eastAsia="lt-LT"/>
              </w:rPr>
              <w:t>“</w:t>
            </w:r>
            <w:r w:rsidRPr="00611D12">
              <w:rPr>
                <w:rStyle w:val="FootnoteReference"/>
                <w:lang w:eastAsia="lt-LT"/>
              </w:rPr>
              <w:footnoteReference w:id="4"/>
            </w:r>
            <w:r w:rsidRPr="00611D12">
              <w:rPr>
                <w:lang w:eastAsia="lt-LT"/>
              </w:rPr>
              <w:t>;</w:t>
            </w:r>
          </w:p>
          <w:p w14:paraId="4FDDC1E9" w14:textId="4B2D3003"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2023 m. Ekonominio bendradarbiavimo ir plėtros organizacija (toliau  EBPO) studija „</w:t>
            </w:r>
            <w:r w:rsidRPr="00611D12">
              <w:rPr>
                <w:i/>
                <w:iCs/>
                <w:lang w:eastAsia="lt-LT"/>
              </w:rPr>
              <w:t>Politikos priemonės, skirtos būsto prieinamumui Lietuvoje didinti</w:t>
            </w:r>
            <w:r w:rsidRPr="00611D12">
              <w:rPr>
                <w:lang w:eastAsia="lt-LT"/>
              </w:rPr>
              <w:t>“</w:t>
            </w:r>
            <w:r w:rsidRPr="00611D12">
              <w:rPr>
                <w:rStyle w:val="FootnoteReference"/>
                <w:lang w:eastAsia="lt-LT"/>
              </w:rPr>
              <w:t xml:space="preserve"> </w:t>
            </w:r>
            <w:r w:rsidRPr="00611D12">
              <w:rPr>
                <w:rStyle w:val="FootnoteReference"/>
                <w:lang w:eastAsia="lt-LT"/>
              </w:rPr>
              <w:footnoteReference w:id="5"/>
            </w:r>
            <w:r w:rsidRPr="00611D12">
              <w:rPr>
                <w:rStyle w:val="FootnoteReference"/>
                <w:lang w:eastAsia="lt-LT"/>
              </w:rPr>
              <w:t xml:space="preserve"> </w:t>
            </w:r>
            <w:r w:rsidRPr="00611D12">
              <w:rPr>
                <w:lang w:eastAsia="lt-LT"/>
              </w:rPr>
              <w:t>(anglų kalba);</w:t>
            </w:r>
          </w:p>
          <w:p w14:paraId="6876C83C" w14:textId="35DD13CC"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2024 EBPO Lietuvai ekonominė apžvalga „</w:t>
            </w:r>
            <w:r w:rsidRPr="00611D12">
              <w:rPr>
                <w:i/>
                <w:iCs/>
                <w:lang w:eastAsia="lt-LT"/>
              </w:rPr>
              <w:t>Atsinaujinančių energijos šaltinių plėtra ir išmetamųjų teršalų mažinimas transporto ir pastatų sektoriuose</w:t>
            </w:r>
            <w:r w:rsidRPr="00611D12">
              <w:rPr>
                <w:lang w:eastAsia="lt-LT"/>
              </w:rPr>
              <w:t>“ (anglų kalba);</w:t>
            </w:r>
          </w:p>
          <w:p w14:paraId="213A214A" w14:textId="7D84022B"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2024 m. Lietuvos banko teminiu straipsniu „</w:t>
            </w:r>
            <w:r w:rsidRPr="00611D12">
              <w:rPr>
                <w:i/>
                <w:iCs/>
                <w:lang w:eastAsia="lt-LT"/>
              </w:rPr>
              <w:t>Būsto įperkamumo tyrimas</w:t>
            </w:r>
            <w:r w:rsidRPr="00611D12">
              <w:rPr>
                <w:lang w:eastAsia="lt-LT"/>
              </w:rPr>
              <w:t>“</w:t>
            </w:r>
            <w:r w:rsidRPr="00611D12">
              <w:rPr>
                <w:rStyle w:val="FootnoteReference"/>
                <w:lang w:eastAsia="lt-LT"/>
              </w:rPr>
              <w:footnoteReference w:id="6"/>
            </w:r>
            <w:r w:rsidRPr="00611D12">
              <w:rPr>
                <w:lang w:eastAsia="lt-LT"/>
              </w:rPr>
              <w:t>;</w:t>
            </w:r>
          </w:p>
          <w:p w14:paraId="10EA4530" w14:textId="77777777" w:rsidR="00F615B6" w:rsidRPr="00611D12" w:rsidRDefault="00F615B6" w:rsidP="008A0A47">
            <w:pPr>
              <w:pStyle w:val="ListParagraph"/>
              <w:numPr>
                <w:ilvl w:val="0"/>
                <w:numId w:val="9"/>
              </w:numPr>
              <w:tabs>
                <w:tab w:val="left" w:pos="1134"/>
                <w:tab w:val="left" w:pos="1276"/>
              </w:tabs>
              <w:spacing w:line="240" w:lineRule="auto"/>
              <w:jc w:val="both"/>
              <w:rPr>
                <w:lang w:eastAsia="lt-LT"/>
              </w:rPr>
            </w:pPr>
            <w:r w:rsidRPr="00611D12">
              <w:rPr>
                <w:lang w:eastAsia="lt-LT"/>
              </w:rPr>
              <w:t>2024 m. Lietuvos Respublikos energetikos ministerijos „</w:t>
            </w:r>
            <w:r w:rsidRPr="00611D12">
              <w:rPr>
                <w:i/>
                <w:iCs/>
                <w:lang w:eastAsia="lt-LT"/>
              </w:rPr>
              <w:t>Viešųjų pastatų modernizavimo teisės aktų studija</w:t>
            </w:r>
            <w:r w:rsidRPr="00611D12">
              <w:rPr>
                <w:lang w:eastAsia="lt-LT"/>
              </w:rPr>
              <w:t>“</w:t>
            </w:r>
            <w:r w:rsidRPr="00611D12">
              <w:rPr>
                <w:rStyle w:val="FootnoteReference"/>
                <w:lang w:eastAsia="lt-LT"/>
              </w:rPr>
              <w:footnoteReference w:id="7"/>
            </w:r>
            <w:r w:rsidR="003A4FC9" w:rsidRPr="00611D12">
              <w:rPr>
                <w:lang w:eastAsia="lt-LT"/>
              </w:rPr>
              <w:t>;</w:t>
            </w:r>
          </w:p>
          <w:p w14:paraId="5D2B6C21" w14:textId="2C0D7384" w:rsidR="003A4FC9" w:rsidRPr="00611D12" w:rsidRDefault="00461AE9" w:rsidP="008A0A47">
            <w:pPr>
              <w:pStyle w:val="ListParagraph"/>
              <w:numPr>
                <w:ilvl w:val="0"/>
                <w:numId w:val="9"/>
              </w:numPr>
              <w:tabs>
                <w:tab w:val="left" w:pos="1134"/>
                <w:tab w:val="left" w:pos="1276"/>
              </w:tabs>
              <w:spacing w:line="240" w:lineRule="auto"/>
              <w:jc w:val="both"/>
              <w:rPr>
                <w:lang w:eastAsia="lt-LT"/>
              </w:rPr>
            </w:pPr>
            <w:r w:rsidRPr="00611D12">
              <w:rPr>
                <w:lang w:eastAsia="lt-LT"/>
              </w:rPr>
              <w:t xml:space="preserve">2023 m. </w:t>
            </w:r>
            <w:r w:rsidR="00851573" w:rsidRPr="00611D12">
              <w:rPr>
                <w:lang w:eastAsia="lt-LT"/>
              </w:rPr>
              <w:t>„</w:t>
            </w:r>
            <w:r w:rsidRPr="00611D12">
              <w:rPr>
                <w:i/>
                <w:iCs/>
                <w:lang w:eastAsia="lt-LT"/>
              </w:rPr>
              <w:t>Demografinių iššūkių sprendimo galimybių studija</w:t>
            </w:r>
            <w:r w:rsidR="00851573" w:rsidRPr="00611D12">
              <w:rPr>
                <w:lang w:eastAsia="lt-LT"/>
              </w:rPr>
              <w:t>“.</w:t>
            </w:r>
            <w:r w:rsidRPr="00611D12">
              <w:rPr>
                <w:lang w:eastAsia="lt-LT"/>
              </w:rPr>
              <w:t xml:space="preserve"> Vyriausybės strateginės analizės centras, STRATA</w:t>
            </w:r>
            <w:r w:rsidR="003A4FC9" w:rsidRPr="00611D12">
              <w:rPr>
                <w:rStyle w:val="FootnoteReference"/>
                <w:lang w:eastAsia="lt-LT"/>
              </w:rPr>
              <w:footnoteReference w:id="8"/>
            </w:r>
            <w:r w:rsidR="00C41A5F" w:rsidRPr="00611D12">
              <w:rPr>
                <w:lang w:eastAsia="lt-LT"/>
              </w:rPr>
              <w:t>;</w:t>
            </w:r>
          </w:p>
          <w:p w14:paraId="6FB34AB9" w14:textId="6EAE4193" w:rsidR="00C41A5F" w:rsidRPr="00611D12" w:rsidRDefault="00C41A5F" w:rsidP="00C41A5F">
            <w:pPr>
              <w:pStyle w:val="ListParagraph"/>
              <w:numPr>
                <w:ilvl w:val="0"/>
                <w:numId w:val="9"/>
              </w:numPr>
              <w:tabs>
                <w:tab w:val="left" w:pos="1134"/>
                <w:tab w:val="left" w:pos="1276"/>
              </w:tabs>
              <w:jc w:val="both"/>
              <w:rPr>
                <w:lang w:eastAsia="lt-LT"/>
              </w:rPr>
            </w:pPr>
            <w:r w:rsidRPr="00611D12">
              <w:rPr>
                <w:lang w:eastAsia="lt-LT"/>
              </w:rPr>
              <w:t xml:space="preserve">2024 m. </w:t>
            </w:r>
            <w:r w:rsidR="00851573" w:rsidRPr="00611D12">
              <w:rPr>
                <w:lang w:eastAsia="lt-LT"/>
              </w:rPr>
              <w:t>„</w:t>
            </w:r>
            <w:r w:rsidRPr="00611D12">
              <w:rPr>
                <w:i/>
                <w:iCs/>
                <w:lang w:eastAsia="lt-LT"/>
              </w:rPr>
              <w:t>Daugiabučių namų transformacĳos modelis</w:t>
            </w:r>
            <w:r w:rsidR="00851573" w:rsidRPr="00611D12">
              <w:rPr>
                <w:lang w:eastAsia="lt-LT"/>
              </w:rPr>
              <w:t>“</w:t>
            </w:r>
            <w:r w:rsidRPr="00611D12">
              <w:rPr>
                <w:rStyle w:val="FootnoteReference"/>
                <w:lang w:eastAsia="lt-LT"/>
              </w:rPr>
              <w:footnoteReference w:id="9"/>
            </w:r>
            <w:r w:rsidRPr="00611D12">
              <w:rPr>
                <w:lang w:eastAsia="lt-LT"/>
              </w:rPr>
              <w:t>; kt.</w:t>
            </w:r>
          </w:p>
        </w:tc>
      </w:tr>
      <w:tr w:rsidR="00F615B6" w:rsidRPr="00611D12" w14:paraId="12CD791B" w14:textId="77777777" w:rsidTr="00E4111A">
        <w:tc>
          <w:tcPr>
            <w:tcW w:w="851" w:type="dxa"/>
          </w:tcPr>
          <w:p w14:paraId="0217F21A" w14:textId="4E74760E" w:rsidR="00F615B6" w:rsidRPr="00611D12" w:rsidRDefault="002277D8" w:rsidP="008A0A47">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lastRenderedPageBreak/>
              <w:t>2.1.</w:t>
            </w:r>
            <w:r w:rsidR="00E4111A">
              <w:rPr>
                <w:rFonts w:eastAsia="Calibri"/>
                <w:bCs/>
                <w:szCs w:val="24"/>
                <w:lang w:eastAsia="en-US"/>
              </w:rPr>
              <w:t>10</w:t>
            </w:r>
            <w:r w:rsidRPr="00611D12">
              <w:rPr>
                <w:rFonts w:eastAsia="Calibri"/>
                <w:bCs/>
                <w:szCs w:val="24"/>
                <w:lang w:eastAsia="en-US"/>
              </w:rPr>
              <w:t>.</w:t>
            </w:r>
          </w:p>
        </w:tc>
        <w:tc>
          <w:tcPr>
            <w:tcW w:w="2052" w:type="dxa"/>
          </w:tcPr>
          <w:p w14:paraId="6BAF8DEF" w14:textId="360C4EA6" w:rsidR="00F615B6" w:rsidRPr="00611D12" w:rsidRDefault="002277D8" w:rsidP="008A0A47">
            <w:pPr>
              <w:tabs>
                <w:tab w:val="left" w:pos="425"/>
                <w:tab w:val="left" w:pos="851"/>
                <w:tab w:val="left" w:pos="993"/>
                <w:tab w:val="left" w:pos="1418"/>
                <w:tab w:val="left" w:pos="1843"/>
                <w:tab w:val="left" w:pos="2410"/>
              </w:tabs>
              <w:rPr>
                <w:bCs/>
                <w:szCs w:val="24"/>
              </w:rPr>
            </w:pPr>
            <w:r w:rsidRPr="00611D12">
              <w:rPr>
                <w:bCs/>
                <w:szCs w:val="24"/>
              </w:rPr>
              <w:t>Vertinimui atlikti pagrindimas</w:t>
            </w:r>
          </w:p>
        </w:tc>
        <w:tc>
          <w:tcPr>
            <w:tcW w:w="7508" w:type="dxa"/>
          </w:tcPr>
          <w:p w14:paraId="6FABB050" w14:textId="48B8DBFC" w:rsidR="00F615B6" w:rsidRPr="00611D12" w:rsidRDefault="00F615B6" w:rsidP="008A0A47">
            <w:pPr>
              <w:shd w:val="clear" w:color="auto" w:fill="FFFFFF" w:themeFill="background1"/>
              <w:jc w:val="both"/>
              <w:rPr>
                <w:color w:val="222222"/>
                <w:szCs w:val="24"/>
              </w:rPr>
            </w:pPr>
            <w:r w:rsidRPr="00611D12">
              <w:rPr>
                <w:color w:val="222222"/>
                <w:szCs w:val="24"/>
              </w:rPr>
              <w:t>Vadovaujantis 2023 m. EBPO  studijos „</w:t>
            </w:r>
            <w:r w:rsidRPr="00611D12">
              <w:rPr>
                <w:i/>
                <w:iCs/>
                <w:color w:val="222222"/>
                <w:szCs w:val="24"/>
              </w:rPr>
              <w:t>Politikos priemonės, skirtos būsto prieinamumui Lietuvoje didinti</w:t>
            </w:r>
            <w:r w:rsidRPr="00611D12">
              <w:rPr>
                <w:color w:val="222222"/>
                <w:szCs w:val="24"/>
              </w:rPr>
              <w:t>“ rekomendacijomis Lietuvai dėl būsto prieinamumo didinimo ir prioritetų valstybės lygmeniu įgyvendinant būsto politik</w:t>
            </w:r>
            <w:r w:rsidR="008509E0" w:rsidRPr="00611D12">
              <w:rPr>
                <w:color w:val="222222"/>
                <w:szCs w:val="24"/>
              </w:rPr>
              <w:t>ą</w:t>
            </w:r>
            <w:r w:rsidRPr="00611D12">
              <w:rPr>
                <w:color w:val="222222"/>
                <w:szCs w:val="24"/>
              </w:rPr>
              <w:t xml:space="preserve">, buvo identifikuota: </w:t>
            </w:r>
          </w:p>
          <w:p w14:paraId="675CC1C1" w14:textId="77777777" w:rsidR="002277D8" w:rsidRPr="00611D12" w:rsidRDefault="002277D8" w:rsidP="008A0A47">
            <w:pPr>
              <w:numPr>
                <w:ilvl w:val="0"/>
                <w:numId w:val="8"/>
              </w:numPr>
              <w:shd w:val="clear" w:color="auto" w:fill="FFFFFF" w:themeFill="background1"/>
              <w:tabs>
                <w:tab w:val="left" w:pos="420"/>
              </w:tabs>
              <w:jc w:val="both"/>
              <w:rPr>
                <w:color w:val="222222"/>
                <w:szCs w:val="24"/>
                <w:highlight w:val="white"/>
              </w:rPr>
            </w:pPr>
            <w:r w:rsidRPr="00611D12">
              <w:rPr>
                <w:color w:val="222222"/>
                <w:szCs w:val="24"/>
                <w:highlight w:val="white"/>
              </w:rPr>
              <w:t xml:space="preserve">vieningos sutelktos politikos nebuvimas; </w:t>
            </w:r>
          </w:p>
          <w:p w14:paraId="2897CD0C" w14:textId="77777777" w:rsidR="00F615B6" w:rsidRPr="00611D12" w:rsidRDefault="00F615B6" w:rsidP="008A0A47">
            <w:pPr>
              <w:numPr>
                <w:ilvl w:val="0"/>
                <w:numId w:val="8"/>
              </w:numPr>
              <w:shd w:val="clear" w:color="auto" w:fill="FFFFFF" w:themeFill="background1"/>
              <w:tabs>
                <w:tab w:val="left" w:pos="420"/>
              </w:tabs>
              <w:jc w:val="both"/>
              <w:rPr>
                <w:color w:val="222222"/>
                <w:szCs w:val="24"/>
                <w:highlight w:val="white"/>
              </w:rPr>
            </w:pPr>
            <w:r w:rsidRPr="00611D12">
              <w:rPr>
                <w:color w:val="222222"/>
                <w:szCs w:val="24"/>
                <w:highlight w:val="white"/>
              </w:rPr>
              <w:t>fragmentiškas funkcijų pasiskirstymas tarp Lietuvos institucijų sprendžiant būsto klausimus;</w:t>
            </w:r>
          </w:p>
          <w:p w14:paraId="7EC20E25" w14:textId="77777777" w:rsidR="00F615B6" w:rsidRPr="00611D12" w:rsidRDefault="00F615B6" w:rsidP="008A0A47">
            <w:pPr>
              <w:numPr>
                <w:ilvl w:val="0"/>
                <w:numId w:val="8"/>
              </w:numPr>
              <w:shd w:val="clear" w:color="auto" w:fill="FFFFFF" w:themeFill="background1"/>
              <w:tabs>
                <w:tab w:val="left" w:pos="420"/>
              </w:tabs>
              <w:jc w:val="both"/>
              <w:rPr>
                <w:color w:val="222222"/>
                <w:szCs w:val="24"/>
                <w:highlight w:val="white"/>
              </w:rPr>
            </w:pPr>
            <w:r w:rsidRPr="00611D12">
              <w:rPr>
                <w:color w:val="222222"/>
                <w:szCs w:val="24"/>
                <w:highlight w:val="white"/>
              </w:rPr>
              <w:t xml:space="preserve">lengvatinių mechanizmų stoka, didinančių atotrūkį tarp kokybiško būsto pasiūlos ir paklausos, ypač regionuose, ir socialinė atskirtis visuomenėje įtakojama esamos būsto politikos. </w:t>
            </w:r>
          </w:p>
          <w:p w14:paraId="48E4F666" w14:textId="55D6DAD2" w:rsidR="00F615B6" w:rsidRPr="00611D12" w:rsidRDefault="008509E0" w:rsidP="008A0A47">
            <w:pPr>
              <w:tabs>
                <w:tab w:val="left" w:pos="1134"/>
                <w:tab w:val="left" w:pos="1276"/>
              </w:tabs>
              <w:spacing w:after="240"/>
              <w:jc w:val="both"/>
              <w:rPr>
                <w:i/>
                <w:iCs/>
                <w:szCs w:val="24"/>
                <w:lang w:eastAsia="lt-LT"/>
              </w:rPr>
            </w:pPr>
            <w:r w:rsidRPr="00611D12">
              <w:rPr>
                <w:i/>
                <w:iCs/>
                <w:color w:val="222222"/>
                <w:szCs w:val="24"/>
              </w:rPr>
              <w:t>2021 - 2023 metų Nacionaliniame pažangos plane (toliau – NPP) konkretaus strateginio tikslo susijusio su būsto prieinamumo didinimu nėra, tačiau vertinime iš dalies turi būti įtrauktos NPP 2 tikslo 2.2 ir 2.4 uždavinio bei 6 tikslo 6.4 uždavinio veiklos.</w:t>
            </w:r>
          </w:p>
        </w:tc>
      </w:tr>
    </w:tbl>
    <w:p w14:paraId="7ADDB4E6" w14:textId="7241E569" w:rsidR="001B228D" w:rsidRPr="00611D12" w:rsidRDefault="001B228D" w:rsidP="008A0A47">
      <w:pPr>
        <w:tabs>
          <w:tab w:val="left" w:pos="425"/>
          <w:tab w:val="left" w:pos="851"/>
          <w:tab w:val="left" w:pos="993"/>
          <w:tab w:val="left" w:pos="1418"/>
          <w:tab w:val="left" w:pos="1843"/>
          <w:tab w:val="left" w:pos="2410"/>
        </w:tabs>
        <w:jc w:val="both"/>
        <w:rPr>
          <w:b/>
          <w:szCs w:val="24"/>
        </w:rPr>
      </w:pPr>
    </w:p>
    <w:p w14:paraId="50493696" w14:textId="7AA90BB7" w:rsidR="007E7090" w:rsidRPr="00611D12" w:rsidRDefault="007E7090" w:rsidP="008A0A47">
      <w:pPr>
        <w:numPr>
          <w:ilvl w:val="1"/>
          <w:numId w:val="3"/>
        </w:numPr>
        <w:tabs>
          <w:tab w:val="left" w:pos="425"/>
          <w:tab w:val="left" w:pos="851"/>
          <w:tab w:val="left" w:pos="1418"/>
          <w:tab w:val="left" w:pos="1843"/>
          <w:tab w:val="left" w:pos="2410"/>
        </w:tabs>
        <w:suppressAutoHyphens w:val="0"/>
        <w:ind w:left="0" w:firstLine="567"/>
        <w:contextualSpacing/>
        <w:jc w:val="both"/>
        <w:rPr>
          <w:rFonts w:eastAsia="Calibri"/>
          <w:szCs w:val="24"/>
          <w:lang w:eastAsia="en-US"/>
        </w:rPr>
      </w:pPr>
      <w:r w:rsidRPr="00611D12">
        <w:rPr>
          <w:rFonts w:eastAsia="Calibri"/>
          <w:szCs w:val="24"/>
          <w:lang w:eastAsia="en-US"/>
        </w:rPr>
        <w:t xml:space="preserve">Reikalavimai </w:t>
      </w:r>
      <w:r w:rsidR="00B5778D" w:rsidRPr="00611D12">
        <w:rPr>
          <w:rFonts w:eastAsia="Calibri"/>
          <w:szCs w:val="24"/>
          <w:lang w:eastAsia="en-US"/>
        </w:rPr>
        <w:t>p</w:t>
      </w:r>
      <w:r w:rsidRPr="00611D12">
        <w:rPr>
          <w:rFonts w:eastAsia="Calibri"/>
          <w:szCs w:val="24"/>
          <w:lang w:eastAsia="en-US"/>
        </w:rPr>
        <w:t>aslaugų teikimui: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640"/>
      </w:tblGrid>
      <w:tr w:rsidR="007E7090" w:rsidRPr="00611D12" w14:paraId="1880B78F" w14:textId="77777777" w:rsidTr="008B513B">
        <w:trPr>
          <w:trHeight w:val="55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A05772" w14:textId="77777777" w:rsidR="007E7090" w:rsidRPr="00611D12" w:rsidRDefault="007E7090" w:rsidP="008A0A47">
            <w:pPr>
              <w:tabs>
                <w:tab w:val="left" w:pos="851"/>
                <w:tab w:val="left" w:pos="993"/>
                <w:tab w:val="left" w:pos="1418"/>
                <w:tab w:val="left" w:pos="1843"/>
                <w:tab w:val="left" w:pos="2410"/>
              </w:tabs>
              <w:jc w:val="center"/>
              <w:rPr>
                <w:b/>
                <w:bCs/>
                <w:szCs w:val="24"/>
              </w:rPr>
            </w:pPr>
            <w:r w:rsidRPr="00611D12">
              <w:rPr>
                <w:b/>
                <w:bCs/>
                <w:szCs w:val="24"/>
              </w:rPr>
              <w:t>Eil. Nr.</w:t>
            </w: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029E932C" w14:textId="262EF243" w:rsidR="007E7090" w:rsidRPr="00611D12" w:rsidRDefault="004E2CF6" w:rsidP="008A0A47">
            <w:pPr>
              <w:tabs>
                <w:tab w:val="left" w:pos="851"/>
                <w:tab w:val="left" w:pos="993"/>
                <w:tab w:val="left" w:pos="1418"/>
                <w:tab w:val="left" w:pos="1843"/>
                <w:tab w:val="left" w:pos="2410"/>
              </w:tabs>
              <w:jc w:val="center"/>
              <w:rPr>
                <w:szCs w:val="24"/>
              </w:rPr>
            </w:pPr>
            <w:r w:rsidRPr="00611D12">
              <w:rPr>
                <w:b/>
                <w:bCs/>
                <w:szCs w:val="24"/>
              </w:rPr>
              <w:t>Vertinimo temos / komponentai</w:t>
            </w:r>
          </w:p>
        </w:tc>
      </w:tr>
      <w:tr w:rsidR="005C2012" w:rsidRPr="00611D12" w14:paraId="1FC338B2" w14:textId="77777777" w:rsidTr="001A2CE1">
        <w:tc>
          <w:tcPr>
            <w:tcW w:w="708" w:type="dxa"/>
            <w:vMerge w:val="restart"/>
            <w:tcBorders>
              <w:top w:val="single" w:sz="4" w:space="0" w:color="auto"/>
              <w:left w:val="single" w:sz="4" w:space="0" w:color="auto"/>
              <w:right w:val="single" w:sz="4" w:space="0" w:color="auto"/>
            </w:tcBorders>
            <w:shd w:val="clear" w:color="auto" w:fill="auto"/>
          </w:tcPr>
          <w:p w14:paraId="773DBEC9" w14:textId="7A8C81D6" w:rsidR="005C2012" w:rsidRPr="00611D12" w:rsidRDefault="005C2012"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1DE4E075" w14:textId="77777777" w:rsidR="005C2012" w:rsidRPr="00611D12" w:rsidRDefault="005C2012" w:rsidP="008A0A47">
            <w:pPr>
              <w:jc w:val="both"/>
              <w:rPr>
                <w:i/>
                <w:iCs/>
                <w:szCs w:val="24"/>
              </w:rPr>
            </w:pPr>
            <w:r w:rsidRPr="00611D12">
              <w:rPr>
                <w:i/>
                <w:iCs/>
                <w:szCs w:val="24"/>
              </w:rPr>
              <w:t xml:space="preserve">Išskirti tikslines grupes, jas suklasifikuoti, atsižvelgiant </w:t>
            </w:r>
            <w:r w:rsidR="00495553" w:rsidRPr="00611D12">
              <w:rPr>
                <w:i/>
                <w:iCs/>
                <w:szCs w:val="24"/>
              </w:rPr>
              <w:t xml:space="preserve">ir į </w:t>
            </w:r>
            <w:r w:rsidRPr="00611D12">
              <w:rPr>
                <w:i/>
                <w:iCs/>
                <w:szCs w:val="24"/>
              </w:rPr>
              <w:t>žemiau pateikiamas grupes / pogrupius</w:t>
            </w:r>
          </w:p>
          <w:p w14:paraId="04B49BA2" w14:textId="44A63B8F" w:rsidR="00495553" w:rsidRPr="00611D12" w:rsidRDefault="00495553" w:rsidP="008A0A47">
            <w:pPr>
              <w:spacing w:after="240"/>
              <w:jc w:val="both"/>
              <w:rPr>
                <w:i/>
                <w:iCs/>
                <w:szCs w:val="24"/>
              </w:rPr>
            </w:pPr>
            <w:r w:rsidRPr="00611D12">
              <w:rPr>
                <w:i/>
                <w:iCs/>
                <w:szCs w:val="24"/>
              </w:rPr>
              <w:t xml:space="preserve">Išskirti tikslines grupes įvertinti jų (tame tarpe ir žemiau nurodytų A, B ir C tikslinių grupių) demografiją, poreikius ir jų dinamiką, finansines galimybes sąsajose su būstu </w:t>
            </w:r>
          </w:p>
        </w:tc>
      </w:tr>
      <w:tr w:rsidR="00495553" w:rsidRPr="00611D12" w14:paraId="2C65BB81" w14:textId="77777777" w:rsidTr="001A2CE1">
        <w:trPr>
          <w:trHeight w:val="2044"/>
        </w:trPr>
        <w:tc>
          <w:tcPr>
            <w:tcW w:w="708" w:type="dxa"/>
            <w:vMerge/>
            <w:tcBorders>
              <w:left w:val="single" w:sz="4" w:space="0" w:color="auto"/>
              <w:right w:val="single" w:sz="4" w:space="0" w:color="auto"/>
            </w:tcBorders>
            <w:shd w:val="clear" w:color="auto" w:fill="auto"/>
          </w:tcPr>
          <w:p w14:paraId="01B025AD" w14:textId="320ABDC7" w:rsidR="00495553" w:rsidRPr="00611D12" w:rsidRDefault="00495553" w:rsidP="008A0A47">
            <w:pPr>
              <w:tabs>
                <w:tab w:val="left" w:pos="851"/>
                <w:tab w:val="left" w:pos="993"/>
                <w:tab w:val="left" w:pos="1418"/>
                <w:tab w:val="left" w:pos="1843"/>
                <w:tab w:val="left" w:pos="2410"/>
              </w:tabs>
              <w:rPr>
                <w:szCs w:val="24"/>
              </w:rPr>
            </w:pPr>
          </w:p>
        </w:tc>
        <w:tc>
          <w:tcPr>
            <w:tcW w:w="9640" w:type="dxa"/>
            <w:tcBorders>
              <w:top w:val="single" w:sz="4" w:space="0" w:color="auto"/>
              <w:left w:val="single" w:sz="4" w:space="0" w:color="auto"/>
              <w:right w:val="single" w:sz="4" w:space="0" w:color="auto"/>
            </w:tcBorders>
            <w:shd w:val="clear" w:color="auto" w:fill="auto"/>
          </w:tcPr>
          <w:p w14:paraId="33436F5B" w14:textId="01A9BFC8" w:rsidR="00495553" w:rsidRPr="00611D12" w:rsidRDefault="00495553" w:rsidP="008A0A47">
            <w:pPr>
              <w:jc w:val="both"/>
              <w:rPr>
                <w:i/>
                <w:iCs/>
                <w:szCs w:val="24"/>
              </w:rPr>
            </w:pPr>
            <w:r w:rsidRPr="00611D12">
              <w:rPr>
                <w:b/>
                <w:bCs/>
                <w:i/>
                <w:iCs/>
                <w:szCs w:val="24"/>
              </w:rPr>
              <w:t>A tikslinė grupė</w:t>
            </w:r>
            <w:r w:rsidRPr="00611D12">
              <w:rPr>
                <w:i/>
                <w:iCs/>
                <w:szCs w:val="24"/>
              </w:rPr>
              <w:t xml:space="preserve"> </w:t>
            </w:r>
            <w:r w:rsidRPr="00611D12">
              <w:rPr>
                <w:szCs w:val="24"/>
              </w:rPr>
              <w:t>– neturintys nuosavo būsto gyventojai, siekiantys jį įsigyti ar išsinuomoti</w:t>
            </w:r>
            <w:r w:rsidR="007169AF" w:rsidRPr="00611D12">
              <w:rPr>
                <w:szCs w:val="24"/>
              </w:rPr>
              <w:t>;</w:t>
            </w:r>
          </w:p>
          <w:p w14:paraId="3D13D358" w14:textId="682F10C7" w:rsidR="00495553" w:rsidRPr="00611D12" w:rsidRDefault="00495553" w:rsidP="008A0A47">
            <w:pPr>
              <w:jc w:val="both"/>
              <w:rPr>
                <w:i/>
                <w:iCs/>
                <w:szCs w:val="24"/>
              </w:rPr>
            </w:pPr>
            <w:r w:rsidRPr="00611D12">
              <w:rPr>
                <w:b/>
                <w:bCs/>
                <w:i/>
                <w:iCs/>
                <w:szCs w:val="24"/>
              </w:rPr>
              <w:t>B tikslinė grupė</w:t>
            </w:r>
            <w:r w:rsidRPr="00611D12">
              <w:rPr>
                <w:i/>
                <w:iCs/>
                <w:szCs w:val="24"/>
              </w:rPr>
              <w:t xml:space="preserve"> </w:t>
            </w:r>
            <w:r w:rsidRPr="00611D12">
              <w:rPr>
                <w:szCs w:val="24"/>
              </w:rPr>
              <w:t>– neturintys nuosavo būsto gyventojai, kuriems reikalinga valstybės / savivaldybės / darbdavio / ugdymo institucijos pagalba (valstybės, savivaldybės, socialinis, tarnybinis būstas, parama būstui išsinuomoti, butpinigiai, kitaip remiami)</w:t>
            </w:r>
            <w:r w:rsidR="007169AF" w:rsidRPr="00611D12">
              <w:rPr>
                <w:szCs w:val="24"/>
              </w:rPr>
              <w:t>;</w:t>
            </w:r>
          </w:p>
          <w:p w14:paraId="5DA209FB" w14:textId="70A39A2D" w:rsidR="00495553" w:rsidRPr="00611D12" w:rsidRDefault="00495553" w:rsidP="008A0A47">
            <w:pPr>
              <w:spacing w:after="240"/>
              <w:jc w:val="both"/>
              <w:rPr>
                <w:i/>
                <w:iCs/>
                <w:szCs w:val="24"/>
              </w:rPr>
            </w:pPr>
            <w:r w:rsidRPr="00611D12">
              <w:rPr>
                <w:b/>
                <w:bCs/>
                <w:i/>
                <w:iCs/>
                <w:szCs w:val="24"/>
              </w:rPr>
              <w:t>C tikslinė grupė</w:t>
            </w:r>
            <w:r w:rsidRPr="00611D12">
              <w:rPr>
                <w:i/>
                <w:iCs/>
                <w:szCs w:val="24"/>
              </w:rPr>
              <w:t xml:space="preserve"> </w:t>
            </w:r>
            <w:r w:rsidRPr="00611D12">
              <w:rPr>
                <w:szCs w:val="24"/>
              </w:rPr>
              <w:t>– turintys nuosavą būstą gyventojai, kurie negali savarankiškai padengti prastos būklės sutvarkymo ir/ar pagerinimo (atnaujinimas, atsinaujinančių energijos išteklių panaudojimas) ir/ar pageidaujantys pakeisti jį bet negalintys finansiškai (dėl šeimos padidėjimo, skyrybų, sveikatos pokyčio, kitų aplinkybių pasikeitimo, per didelių kaštų, kt.)</w:t>
            </w:r>
            <w:r w:rsidR="007169AF" w:rsidRPr="00611D12">
              <w:rPr>
                <w:szCs w:val="24"/>
              </w:rPr>
              <w:t>.</w:t>
            </w:r>
          </w:p>
        </w:tc>
      </w:tr>
      <w:tr w:rsidR="005C2012" w:rsidRPr="00611D12" w14:paraId="7BF5F1A3" w14:textId="77777777" w:rsidTr="001A2CE1">
        <w:tc>
          <w:tcPr>
            <w:tcW w:w="708" w:type="dxa"/>
            <w:vMerge/>
            <w:tcBorders>
              <w:left w:val="single" w:sz="4" w:space="0" w:color="auto"/>
              <w:bottom w:val="single" w:sz="4" w:space="0" w:color="auto"/>
              <w:right w:val="single" w:sz="4" w:space="0" w:color="auto"/>
            </w:tcBorders>
            <w:shd w:val="clear" w:color="auto" w:fill="auto"/>
          </w:tcPr>
          <w:p w14:paraId="5FDCA927" w14:textId="77777777" w:rsidR="005C2012" w:rsidRPr="00611D12" w:rsidRDefault="005C2012"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7566CAEA" w14:textId="0B53EC05" w:rsidR="005C2012" w:rsidRPr="00611D12" w:rsidRDefault="005C2012" w:rsidP="008A0A47">
            <w:pPr>
              <w:pStyle w:val="ListParagraph"/>
              <w:tabs>
                <w:tab w:val="left" w:pos="460"/>
                <w:tab w:val="left" w:pos="885"/>
              </w:tabs>
              <w:spacing w:line="240" w:lineRule="auto"/>
              <w:ind w:left="0"/>
              <w:jc w:val="both"/>
              <w:rPr>
                <w:b/>
                <w:bCs/>
                <w:i/>
                <w:iCs/>
              </w:rPr>
            </w:pPr>
            <w:r w:rsidRPr="00611D12">
              <w:rPr>
                <w:b/>
                <w:bCs/>
                <w:i/>
                <w:iCs/>
              </w:rPr>
              <w:t>Grupių klasifikavimui klausimai:</w:t>
            </w:r>
          </w:p>
          <w:p w14:paraId="1959B07F" w14:textId="77777777" w:rsidR="00F93C3C" w:rsidRPr="00611D12" w:rsidRDefault="005C2012" w:rsidP="008A0A47">
            <w:pPr>
              <w:pStyle w:val="ListParagraph"/>
              <w:numPr>
                <w:ilvl w:val="0"/>
                <w:numId w:val="12"/>
              </w:numPr>
              <w:tabs>
                <w:tab w:val="left" w:pos="462"/>
                <w:tab w:val="left" w:pos="885"/>
              </w:tabs>
              <w:spacing w:line="240" w:lineRule="auto"/>
              <w:jc w:val="both"/>
            </w:pPr>
            <w:r w:rsidRPr="00611D12">
              <w:t>Kas būtų priskiriama konkrečiai tikslinei grupei</w:t>
            </w:r>
            <w:r w:rsidRPr="00611D12">
              <w:rPr>
                <w:rStyle w:val="FootnoteReference"/>
              </w:rPr>
              <w:footnoteReference w:id="10"/>
            </w:r>
            <w:r w:rsidRPr="00611D12">
              <w:t xml:space="preserve">? </w:t>
            </w:r>
          </w:p>
          <w:p w14:paraId="4FA4EABC" w14:textId="79C1C2C3" w:rsidR="00F93C3C" w:rsidRPr="00611D12" w:rsidRDefault="00F93C3C" w:rsidP="008A0A47">
            <w:pPr>
              <w:pStyle w:val="ListParagraph"/>
              <w:numPr>
                <w:ilvl w:val="0"/>
                <w:numId w:val="12"/>
              </w:numPr>
              <w:tabs>
                <w:tab w:val="left" w:pos="462"/>
                <w:tab w:val="left" w:pos="885"/>
              </w:tabs>
              <w:spacing w:line="240" w:lineRule="auto"/>
              <w:jc w:val="both"/>
            </w:pPr>
            <w:r w:rsidRPr="00611D12">
              <w:t>Kokios būsto tikslinės grupės? Pasiūlyti būsto klasifikaciją ekonominiu</w:t>
            </w:r>
            <w:r w:rsidRPr="00611D12">
              <w:rPr>
                <w:rStyle w:val="FootnoteReference"/>
              </w:rPr>
              <w:footnoteReference w:id="11"/>
            </w:r>
            <w:r w:rsidRPr="00611D12">
              <w:t>, statybos</w:t>
            </w:r>
            <w:r w:rsidRPr="00611D12">
              <w:rPr>
                <w:rStyle w:val="FootnoteReference"/>
              </w:rPr>
              <w:footnoteReference w:id="12"/>
            </w:r>
            <w:r w:rsidRPr="00611D12">
              <w:t>, civilinių santykių požiūriu</w:t>
            </w:r>
            <w:r w:rsidRPr="00611D12">
              <w:rPr>
                <w:rStyle w:val="FootnoteReference"/>
              </w:rPr>
              <w:footnoteReference w:id="13"/>
            </w:r>
            <w:r w:rsidRPr="00611D12">
              <w:t>, pagal teritoriją</w:t>
            </w:r>
            <w:r w:rsidRPr="00611D12">
              <w:rPr>
                <w:rStyle w:val="FootnoteReference"/>
              </w:rPr>
              <w:footnoteReference w:id="14"/>
            </w:r>
            <w:r w:rsidRPr="00611D12">
              <w:t>, kitais aspektais</w:t>
            </w:r>
            <w:r w:rsidRPr="00611D12">
              <w:rPr>
                <w:rStyle w:val="FootnoteReference"/>
              </w:rPr>
              <w:footnoteReference w:id="15"/>
            </w:r>
            <w:r w:rsidRPr="00611D12">
              <w:t xml:space="preserve">.  </w:t>
            </w:r>
          </w:p>
          <w:p w14:paraId="652F8012" w14:textId="2CCE19D5" w:rsidR="00186925" w:rsidRPr="00611D12" w:rsidRDefault="00186925" w:rsidP="008A0A47">
            <w:pPr>
              <w:pStyle w:val="ListParagraph"/>
              <w:numPr>
                <w:ilvl w:val="0"/>
                <w:numId w:val="12"/>
              </w:numPr>
              <w:tabs>
                <w:tab w:val="left" w:pos="462"/>
                <w:tab w:val="left" w:pos="885"/>
              </w:tabs>
              <w:spacing w:line="240" w:lineRule="auto"/>
              <w:jc w:val="both"/>
            </w:pPr>
            <w:r w:rsidRPr="00611D12">
              <w:t>Kokios būsto politikai svarbios grupės?</w:t>
            </w:r>
            <w:r w:rsidR="00F93C3C" w:rsidRPr="00611D12">
              <w:t xml:space="preserve"> </w:t>
            </w:r>
          </w:p>
          <w:p w14:paraId="666CEA2D" w14:textId="77777777" w:rsidR="005C2012" w:rsidRPr="00611D12" w:rsidRDefault="005C2012" w:rsidP="008A0A47">
            <w:pPr>
              <w:pStyle w:val="ListParagraph"/>
              <w:numPr>
                <w:ilvl w:val="0"/>
                <w:numId w:val="12"/>
              </w:numPr>
              <w:tabs>
                <w:tab w:val="left" w:pos="462"/>
                <w:tab w:val="left" w:pos="885"/>
              </w:tabs>
              <w:spacing w:line="240" w:lineRule="auto"/>
              <w:jc w:val="both"/>
            </w:pPr>
            <w:r w:rsidRPr="00611D12">
              <w:t xml:space="preserve">Kokia šių grupių demografinė ir geografinė dinamika? </w:t>
            </w:r>
          </w:p>
          <w:p w14:paraId="737D8F9F" w14:textId="396157AA" w:rsidR="005C2012" w:rsidRPr="00611D12" w:rsidRDefault="005C2012" w:rsidP="008A0A47">
            <w:pPr>
              <w:pStyle w:val="ListParagraph"/>
              <w:numPr>
                <w:ilvl w:val="0"/>
                <w:numId w:val="12"/>
              </w:numPr>
              <w:tabs>
                <w:tab w:val="left" w:pos="462"/>
                <w:tab w:val="left" w:pos="885"/>
              </w:tabs>
              <w:spacing w:line="240" w:lineRule="auto"/>
              <w:jc w:val="both"/>
            </w:pPr>
            <w:r w:rsidRPr="00611D12">
              <w:t>Kokios šių grupių pokyčių tendencijos 10-25 m. perspektyvoje?</w:t>
            </w:r>
          </w:p>
          <w:p w14:paraId="6B12815B" w14:textId="77777777" w:rsidR="005C2012" w:rsidRPr="00611D12" w:rsidRDefault="005C2012" w:rsidP="008A0A47">
            <w:pPr>
              <w:pStyle w:val="ListParagraph"/>
              <w:numPr>
                <w:ilvl w:val="0"/>
                <w:numId w:val="12"/>
              </w:numPr>
              <w:tabs>
                <w:tab w:val="left" w:pos="462"/>
                <w:tab w:val="left" w:pos="885"/>
              </w:tabs>
              <w:spacing w:line="240" w:lineRule="auto"/>
              <w:jc w:val="both"/>
            </w:pPr>
            <w:r w:rsidRPr="00611D12">
              <w:t xml:space="preserve">Kaip konkreti tikslinė grupė apibrėžiama teisės aktais? </w:t>
            </w:r>
          </w:p>
          <w:p w14:paraId="50C04C5A" w14:textId="216FDA32" w:rsidR="005C2012" w:rsidRPr="00611D12" w:rsidRDefault="005C2012" w:rsidP="008A0A47">
            <w:pPr>
              <w:pStyle w:val="ListParagraph"/>
              <w:numPr>
                <w:ilvl w:val="0"/>
                <w:numId w:val="12"/>
              </w:numPr>
              <w:tabs>
                <w:tab w:val="left" w:pos="462"/>
                <w:tab w:val="left" w:pos="885"/>
              </w:tabs>
              <w:spacing w:line="240" w:lineRule="auto"/>
              <w:jc w:val="both"/>
            </w:pPr>
            <w:r w:rsidRPr="00611D12">
              <w:t>Ar yra poreikis ją apibrėžti kitaip ir jei taip, tai kaip? Kokie pasiūlymai teisės aktų keitimams?</w:t>
            </w:r>
          </w:p>
          <w:p w14:paraId="2F521B81" w14:textId="20D4C324" w:rsidR="005C2012" w:rsidRPr="00611D12" w:rsidRDefault="005C2012" w:rsidP="008A0A47">
            <w:pPr>
              <w:pStyle w:val="ListParagraph"/>
              <w:numPr>
                <w:ilvl w:val="0"/>
                <w:numId w:val="12"/>
              </w:numPr>
              <w:tabs>
                <w:tab w:val="left" w:pos="462"/>
                <w:tab w:val="left" w:pos="885"/>
              </w:tabs>
              <w:spacing w:line="240" w:lineRule="auto"/>
              <w:jc w:val="both"/>
            </w:pPr>
            <w:r w:rsidRPr="00611D12">
              <w:t>Koks grupės pajamų ir būsto įsigijimo ir/ar nuomos ir/ar kitų finansinių pajėgumų vertinimas?</w:t>
            </w:r>
          </w:p>
        </w:tc>
      </w:tr>
      <w:tr w:rsidR="00E82D41" w:rsidRPr="00611D12" w14:paraId="5B78C280" w14:textId="77777777" w:rsidTr="001A2CE1">
        <w:tc>
          <w:tcPr>
            <w:tcW w:w="708" w:type="dxa"/>
            <w:vMerge w:val="restart"/>
            <w:tcBorders>
              <w:top w:val="single" w:sz="4" w:space="0" w:color="auto"/>
              <w:left w:val="single" w:sz="4" w:space="0" w:color="auto"/>
              <w:right w:val="single" w:sz="4" w:space="0" w:color="auto"/>
            </w:tcBorders>
            <w:shd w:val="clear" w:color="auto" w:fill="auto"/>
          </w:tcPr>
          <w:p w14:paraId="37E7B091" w14:textId="7672CC0B" w:rsidR="00E82D41" w:rsidRPr="00611D12" w:rsidRDefault="00E82D41"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4E6D8AF5" w14:textId="542C692C" w:rsidR="00E82D41" w:rsidRPr="00611D12" w:rsidRDefault="00E82D41" w:rsidP="008A0A47">
            <w:pPr>
              <w:tabs>
                <w:tab w:val="left" w:pos="710"/>
              </w:tabs>
              <w:spacing w:after="240"/>
              <w:jc w:val="both"/>
              <w:rPr>
                <w:i/>
                <w:iCs/>
                <w:szCs w:val="24"/>
              </w:rPr>
            </w:pPr>
            <w:r w:rsidRPr="00611D12">
              <w:rPr>
                <w:i/>
                <w:iCs/>
                <w:szCs w:val="24"/>
              </w:rPr>
              <w:t>Suklasifikuoti būstą bei įvertinti atitinkamo būsto pasiūlą, paklausą, kainą, teritorinį pasiskirstymą, susiejant su būsto politikai svarbiomis grupėmis</w:t>
            </w:r>
          </w:p>
        </w:tc>
      </w:tr>
      <w:tr w:rsidR="00E82D41" w:rsidRPr="00611D12" w14:paraId="7AA12A18" w14:textId="77777777" w:rsidTr="001A2CE1">
        <w:tc>
          <w:tcPr>
            <w:tcW w:w="708" w:type="dxa"/>
            <w:vMerge/>
            <w:tcBorders>
              <w:left w:val="single" w:sz="4" w:space="0" w:color="auto"/>
              <w:right w:val="single" w:sz="4" w:space="0" w:color="auto"/>
            </w:tcBorders>
            <w:shd w:val="clear" w:color="auto" w:fill="auto"/>
          </w:tcPr>
          <w:p w14:paraId="605B8A83" w14:textId="77777777" w:rsidR="00E82D41" w:rsidRPr="00611D12" w:rsidRDefault="00E82D41"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05B1B024" w14:textId="3DAF517C" w:rsidR="00E82D41" w:rsidRPr="00611D12" w:rsidRDefault="00E82D41" w:rsidP="008A0A47">
            <w:pPr>
              <w:pStyle w:val="ListParagraph"/>
              <w:tabs>
                <w:tab w:val="left" w:pos="460"/>
                <w:tab w:val="left" w:pos="885"/>
              </w:tabs>
              <w:spacing w:line="240" w:lineRule="auto"/>
              <w:ind w:left="0"/>
              <w:jc w:val="both"/>
              <w:rPr>
                <w:b/>
                <w:bCs/>
                <w:i/>
                <w:iCs/>
              </w:rPr>
            </w:pPr>
            <w:r w:rsidRPr="00611D12">
              <w:rPr>
                <w:b/>
                <w:bCs/>
                <w:i/>
                <w:iCs/>
              </w:rPr>
              <w:t xml:space="preserve">Būsto </w:t>
            </w:r>
            <w:r w:rsidR="00C4228D" w:rsidRPr="00611D12">
              <w:rPr>
                <w:b/>
                <w:bCs/>
                <w:i/>
                <w:iCs/>
              </w:rPr>
              <w:t xml:space="preserve">rinkos diversifikavimui </w:t>
            </w:r>
            <w:r w:rsidRPr="00611D12">
              <w:rPr>
                <w:b/>
                <w:bCs/>
                <w:i/>
                <w:iCs/>
              </w:rPr>
              <w:t>klausimai:</w:t>
            </w:r>
          </w:p>
          <w:p w14:paraId="0CBF0077" w14:textId="77777777" w:rsidR="00E82D41" w:rsidRPr="00611D12" w:rsidRDefault="00E82D41" w:rsidP="008A0A47">
            <w:pPr>
              <w:pStyle w:val="ListParagraph"/>
              <w:numPr>
                <w:ilvl w:val="0"/>
                <w:numId w:val="13"/>
              </w:numPr>
              <w:tabs>
                <w:tab w:val="left" w:pos="462"/>
                <w:tab w:val="left" w:pos="885"/>
              </w:tabs>
              <w:spacing w:line="240" w:lineRule="auto"/>
              <w:jc w:val="both"/>
            </w:pPr>
            <w:r w:rsidRPr="00611D12">
              <w:t>Kokie kokybiško būsto poreikiai konkrečiai tikslinei grupei</w:t>
            </w:r>
            <w:r w:rsidRPr="00611D12">
              <w:rPr>
                <w:vertAlign w:val="superscript"/>
              </w:rPr>
              <w:footnoteReference w:id="16"/>
            </w:r>
            <w:r w:rsidRPr="00611D12">
              <w:t>?</w:t>
            </w:r>
          </w:p>
          <w:p w14:paraId="16818F3A" w14:textId="77777777" w:rsidR="00E82D41" w:rsidRPr="00611D12" w:rsidRDefault="00E82D41" w:rsidP="008A0A47">
            <w:pPr>
              <w:pStyle w:val="ListParagraph"/>
              <w:numPr>
                <w:ilvl w:val="0"/>
                <w:numId w:val="13"/>
              </w:numPr>
              <w:tabs>
                <w:tab w:val="left" w:pos="462"/>
                <w:tab w:val="left" w:pos="885"/>
              </w:tabs>
              <w:spacing w:line="240" w:lineRule="auto"/>
              <w:jc w:val="both"/>
            </w:pPr>
            <w:r w:rsidRPr="00611D12">
              <w:t>Kokios tinkamiausios tikslinei grupei būsto užtikrinimo formos, būdai, būsto valdymo formos, įskaitant galimybes naudoti valstybės, savivaldybių, fizinių / juridinių asmenų valdomą turtą?</w:t>
            </w:r>
          </w:p>
          <w:p w14:paraId="03606E2E" w14:textId="77777777" w:rsidR="00E82D41" w:rsidRPr="00611D12" w:rsidRDefault="00E82D41" w:rsidP="008A0A47">
            <w:pPr>
              <w:pStyle w:val="ListParagraph"/>
              <w:numPr>
                <w:ilvl w:val="0"/>
                <w:numId w:val="13"/>
              </w:numPr>
              <w:tabs>
                <w:tab w:val="left" w:pos="462"/>
                <w:tab w:val="left" w:pos="885"/>
              </w:tabs>
              <w:spacing w:line="240" w:lineRule="auto"/>
              <w:jc w:val="both"/>
            </w:pPr>
            <w:r w:rsidRPr="00611D12">
              <w:t>Kokia būsto būklė /kokybė pagal atskirus tikslinės grupės pogrupius? Koks būsto likvidumas?</w:t>
            </w:r>
          </w:p>
          <w:p w14:paraId="256F807A" w14:textId="77777777" w:rsidR="00E82D41" w:rsidRPr="00611D12" w:rsidRDefault="00E82D41" w:rsidP="008A0A47">
            <w:pPr>
              <w:pStyle w:val="ListParagraph"/>
              <w:numPr>
                <w:ilvl w:val="0"/>
                <w:numId w:val="13"/>
              </w:numPr>
              <w:tabs>
                <w:tab w:val="left" w:pos="462"/>
                <w:tab w:val="left" w:pos="885"/>
              </w:tabs>
              <w:spacing w:line="240" w:lineRule="auto"/>
              <w:jc w:val="both"/>
            </w:pPr>
            <w:r w:rsidRPr="00611D12">
              <w:t>Kokios kokybiško būsto (ne) prieinamumo priežastys</w:t>
            </w:r>
            <w:r w:rsidRPr="00611D12">
              <w:rPr>
                <w:vertAlign w:val="superscript"/>
              </w:rPr>
              <w:footnoteReference w:id="17"/>
            </w:r>
            <w:r w:rsidRPr="00611D12">
              <w:t xml:space="preserve">?  </w:t>
            </w:r>
          </w:p>
          <w:p w14:paraId="32DD9B72" w14:textId="43A2AF1D" w:rsidR="005B1749" w:rsidRPr="00611D12" w:rsidRDefault="00E82D41" w:rsidP="008A0A47">
            <w:pPr>
              <w:pStyle w:val="ListParagraph"/>
              <w:numPr>
                <w:ilvl w:val="0"/>
                <w:numId w:val="13"/>
              </w:numPr>
              <w:tabs>
                <w:tab w:val="left" w:pos="462"/>
                <w:tab w:val="left" w:pos="885"/>
              </w:tabs>
              <w:spacing w:line="240" w:lineRule="auto"/>
              <w:jc w:val="both"/>
              <w:rPr>
                <w:b/>
                <w:bCs/>
                <w:i/>
                <w:iCs/>
              </w:rPr>
            </w:pPr>
            <w:r w:rsidRPr="00611D12">
              <w:t>Pateikti prieinamo (įperkamo - pagal pajamų ir išlaidų apsirūpinimui būstu santykį) ir kokybiško (atitinkantis kokybiško būsto standartus) būsto apibrėžimą bei nurodyti kokie minimalūs kokybiško būsto kriterijai atsižvelgiant į tikslinių grupių individualius poreikius.</w:t>
            </w:r>
          </w:p>
        </w:tc>
      </w:tr>
      <w:tr w:rsidR="00E82D41" w:rsidRPr="00611D12" w14:paraId="0F60610E" w14:textId="77777777" w:rsidTr="001A2CE1">
        <w:tc>
          <w:tcPr>
            <w:tcW w:w="708" w:type="dxa"/>
            <w:vMerge/>
            <w:tcBorders>
              <w:left w:val="single" w:sz="4" w:space="0" w:color="auto"/>
              <w:bottom w:val="single" w:sz="4" w:space="0" w:color="auto"/>
              <w:right w:val="single" w:sz="4" w:space="0" w:color="auto"/>
            </w:tcBorders>
            <w:shd w:val="clear" w:color="auto" w:fill="auto"/>
          </w:tcPr>
          <w:p w14:paraId="185BD433" w14:textId="77777777" w:rsidR="00E82D41" w:rsidRPr="00611D12" w:rsidRDefault="00E82D41"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465D92C5" w14:textId="77777777" w:rsidR="00E82D41" w:rsidRPr="00611D12" w:rsidRDefault="00E82D41" w:rsidP="008A0A47">
            <w:pPr>
              <w:pStyle w:val="ListParagraph"/>
              <w:tabs>
                <w:tab w:val="left" w:pos="460"/>
                <w:tab w:val="left" w:pos="885"/>
              </w:tabs>
              <w:spacing w:line="240" w:lineRule="auto"/>
              <w:ind w:left="0"/>
              <w:jc w:val="both"/>
              <w:rPr>
                <w:b/>
                <w:bCs/>
                <w:i/>
                <w:iCs/>
              </w:rPr>
            </w:pPr>
            <w:r w:rsidRPr="00611D12">
              <w:rPr>
                <w:b/>
                <w:bCs/>
                <w:i/>
                <w:iCs/>
              </w:rPr>
              <w:t>Būsto rinkos vertinimui klausimai:</w:t>
            </w:r>
          </w:p>
          <w:p w14:paraId="0ED47C11" w14:textId="77777777" w:rsidR="00E82D41" w:rsidRPr="00611D12" w:rsidRDefault="00E82D41" w:rsidP="008A0A47">
            <w:pPr>
              <w:pStyle w:val="ListParagraph"/>
              <w:numPr>
                <w:ilvl w:val="0"/>
                <w:numId w:val="14"/>
              </w:numPr>
              <w:tabs>
                <w:tab w:val="left" w:pos="462"/>
                <w:tab w:val="left" w:pos="885"/>
              </w:tabs>
              <w:spacing w:line="240" w:lineRule="auto"/>
              <w:jc w:val="both"/>
            </w:pPr>
            <w:r w:rsidRPr="00611D12">
              <w:t xml:space="preserve">Kokia būsto pasiūla ir paklausa? Kokios pokyčių tendencijos? </w:t>
            </w:r>
          </w:p>
          <w:p w14:paraId="08A84C41" w14:textId="77777777" w:rsidR="00E82D41" w:rsidRPr="00611D12" w:rsidRDefault="00E82D41" w:rsidP="008A0A47">
            <w:pPr>
              <w:pStyle w:val="ListParagraph"/>
              <w:numPr>
                <w:ilvl w:val="0"/>
                <w:numId w:val="14"/>
              </w:numPr>
              <w:tabs>
                <w:tab w:val="left" w:pos="462"/>
                <w:tab w:val="left" w:pos="885"/>
              </w:tabs>
              <w:spacing w:line="240" w:lineRule="auto"/>
              <w:jc w:val="both"/>
            </w:pPr>
            <w:r w:rsidRPr="00611D12">
              <w:t>Koks prieinamo ir tinkamo būsto paklausos ir pasiūlos vertinimas</w:t>
            </w:r>
            <w:r w:rsidRPr="00611D12">
              <w:rPr>
                <w:vertAlign w:val="superscript"/>
              </w:rPr>
              <w:footnoteReference w:id="18"/>
            </w:r>
            <w:r w:rsidRPr="00611D12">
              <w:t>?</w:t>
            </w:r>
          </w:p>
          <w:p w14:paraId="3B82164E" w14:textId="4224E2E7" w:rsidR="00E82D41" w:rsidRPr="00611D12" w:rsidRDefault="00E82D41" w:rsidP="008A0A47">
            <w:pPr>
              <w:pStyle w:val="ListParagraph"/>
              <w:numPr>
                <w:ilvl w:val="0"/>
                <w:numId w:val="14"/>
              </w:numPr>
              <w:tabs>
                <w:tab w:val="left" w:pos="462"/>
                <w:tab w:val="left" w:pos="885"/>
              </w:tabs>
              <w:spacing w:line="240" w:lineRule="auto"/>
              <w:jc w:val="both"/>
            </w:pPr>
            <w:r w:rsidRPr="00611D12">
              <w:lastRenderedPageBreak/>
              <w:t xml:space="preserve">Kokie veiksniai įtakoja būstų koncentraciją? </w:t>
            </w:r>
            <w:r w:rsidR="004D6DE1" w:rsidRPr="00611D12">
              <w:t xml:space="preserve">Ar </w:t>
            </w:r>
            <w:r w:rsidR="000768A7" w:rsidRPr="00611D12">
              <w:t xml:space="preserve">t. tkr. </w:t>
            </w:r>
            <w:r w:rsidR="004D6DE1" w:rsidRPr="00611D12">
              <w:t>būstų koncentracija šalyje stigmatizuojama?</w:t>
            </w:r>
          </w:p>
          <w:p w14:paraId="6C257C5A" w14:textId="1AF37967" w:rsidR="005B1749" w:rsidRPr="00611D12" w:rsidRDefault="00761C88" w:rsidP="008A0A47">
            <w:pPr>
              <w:pStyle w:val="ListParagraph"/>
              <w:numPr>
                <w:ilvl w:val="0"/>
                <w:numId w:val="14"/>
              </w:numPr>
              <w:tabs>
                <w:tab w:val="left" w:pos="462"/>
                <w:tab w:val="left" w:pos="885"/>
              </w:tabs>
              <w:spacing w:line="240" w:lineRule="auto"/>
              <w:jc w:val="both"/>
            </w:pPr>
            <w:r w:rsidRPr="00611D12">
              <w:t xml:space="preserve">Kaip būsto rinka pritaikyta nepritaikyta su senėjimu, negalia susijusiems, jaunos šeimos ir kt.  poreikiams? Kokių priemonių imtis, </w:t>
            </w:r>
            <w:r w:rsidR="005B1749" w:rsidRPr="00611D12">
              <w:t xml:space="preserve">kad </w:t>
            </w:r>
            <w:r w:rsidR="00B20A38" w:rsidRPr="00611D12">
              <w:t>tai mažiau įtakotų būsto prieinamumą</w:t>
            </w:r>
            <w:r w:rsidR="005B1749" w:rsidRPr="00611D12">
              <w:t>?</w:t>
            </w:r>
          </w:p>
          <w:p w14:paraId="089E8D20" w14:textId="77777777" w:rsidR="00E82D41" w:rsidRPr="00611D12" w:rsidRDefault="00E82D41" w:rsidP="008A0A47">
            <w:pPr>
              <w:pStyle w:val="ListParagraph"/>
              <w:numPr>
                <w:ilvl w:val="0"/>
                <w:numId w:val="14"/>
              </w:numPr>
              <w:tabs>
                <w:tab w:val="left" w:pos="462"/>
                <w:tab w:val="left" w:pos="885"/>
              </w:tabs>
              <w:spacing w:line="240" w:lineRule="auto"/>
              <w:jc w:val="both"/>
            </w:pPr>
            <w:r w:rsidRPr="00611D12">
              <w:t>Kokie yra tikslinę grupę skatinantys ir stabdantys veiksniai būsto įsigijimui ir išlaikymui</w:t>
            </w:r>
            <w:r w:rsidRPr="00611D12">
              <w:rPr>
                <w:vertAlign w:val="superscript"/>
              </w:rPr>
              <w:footnoteReference w:id="19"/>
            </w:r>
            <w:r w:rsidRPr="00611D12">
              <w:t xml:space="preserve">? </w:t>
            </w:r>
          </w:p>
          <w:p w14:paraId="6D2811CD" w14:textId="77777777" w:rsidR="004D6DE1" w:rsidRPr="00611D12" w:rsidRDefault="00E82D41" w:rsidP="008A0A47">
            <w:pPr>
              <w:pStyle w:val="ListParagraph"/>
              <w:numPr>
                <w:ilvl w:val="0"/>
                <w:numId w:val="14"/>
              </w:numPr>
              <w:tabs>
                <w:tab w:val="left" w:pos="460"/>
                <w:tab w:val="left" w:pos="885"/>
              </w:tabs>
              <w:spacing w:line="240" w:lineRule="auto"/>
              <w:jc w:val="both"/>
            </w:pPr>
            <w:r w:rsidRPr="00611D12">
              <w:t>Kokios yra būsto išlaikymo problemų priežastys</w:t>
            </w:r>
            <w:r w:rsidRPr="00611D12">
              <w:rPr>
                <w:vertAlign w:val="superscript"/>
              </w:rPr>
              <w:footnoteReference w:id="20"/>
            </w:r>
            <w:r w:rsidRPr="00611D12">
              <w:t>? Kokios tendencijos?</w:t>
            </w:r>
          </w:p>
          <w:p w14:paraId="15E86466" w14:textId="58A2807D" w:rsidR="00E82D41" w:rsidRPr="00611D12" w:rsidRDefault="00E82D41" w:rsidP="008A0A47">
            <w:pPr>
              <w:pStyle w:val="ListParagraph"/>
              <w:numPr>
                <w:ilvl w:val="0"/>
                <w:numId w:val="14"/>
              </w:numPr>
              <w:tabs>
                <w:tab w:val="left" w:pos="460"/>
                <w:tab w:val="left" w:pos="885"/>
              </w:tabs>
              <w:spacing w:line="240" w:lineRule="auto"/>
              <w:jc w:val="both"/>
            </w:pPr>
            <w:r w:rsidRPr="00611D12">
              <w:t xml:space="preserve">Kokius pokyčius daryti, kad t. tkr. tendencijų būtų galima išvengti, skatinti tai ar jas palaikyti?  </w:t>
            </w:r>
          </w:p>
        </w:tc>
      </w:tr>
      <w:tr w:rsidR="00E82D41" w:rsidRPr="00611D12" w14:paraId="6957939C" w14:textId="77777777" w:rsidTr="001A2CE1">
        <w:trPr>
          <w:trHeight w:val="253"/>
        </w:trPr>
        <w:tc>
          <w:tcPr>
            <w:tcW w:w="708" w:type="dxa"/>
            <w:vMerge w:val="restart"/>
            <w:tcBorders>
              <w:top w:val="single" w:sz="4" w:space="0" w:color="auto"/>
              <w:left w:val="single" w:sz="4" w:space="0" w:color="auto"/>
              <w:right w:val="single" w:sz="4" w:space="0" w:color="auto"/>
            </w:tcBorders>
            <w:shd w:val="clear" w:color="auto" w:fill="auto"/>
          </w:tcPr>
          <w:p w14:paraId="16F2F93F" w14:textId="3FA3A1BC" w:rsidR="00E82D41" w:rsidRPr="00611D12" w:rsidRDefault="00E82D41"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02A22286" w14:textId="36939053" w:rsidR="00E82D41" w:rsidRPr="00611D12" w:rsidRDefault="00E82D41" w:rsidP="008A0A47">
            <w:pPr>
              <w:tabs>
                <w:tab w:val="left" w:pos="710"/>
              </w:tabs>
              <w:ind w:left="7"/>
              <w:jc w:val="both"/>
              <w:rPr>
                <w:i/>
                <w:iCs/>
                <w:color w:val="000000" w:themeColor="text1"/>
                <w:szCs w:val="24"/>
              </w:rPr>
            </w:pPr>
            <w:r w:rsidRPr="00611D12">
              <w:rPr>
                <w:i/>
                <w:iCs/>
                <w:color w:val="000000" w:themeColor="text1"/>
                <w:szCs w:val="24"/>
              </w:rPr>
              <w:t xml:space="preserve">Įvertinti esamas būsto reguliavimo priemones bei įvertinti valstybės / savivaldybių finansines biudžeto galimybes ir potencialą teikti ir vystyti būsto prieinamumo didinimo paslaugas, įskaitant papildomus pajamų šaltinius, galimybes juos panaudoti išlaidoms dengti, esamus įsipareigojimus ir </w:t>
            </w:r>
          </w:p>
          <w:p w14:paraId="02509B04" w14:textId="12EEF1FC" w:rsidR="00E82D41" w:rsidRPr="00611D12" w:rsidRDefault="00E82D41" w:rsidP="008A0A47">
            <w:pPr>
              <w:tabs>
                <w:tab w:val="left" w:pos="710"/>
              </w:tabs>
              <w:spacing w:after="240"/>
              <w:ind w:left="7"/>
              <w:jc w:val="both"/>
              <w:rPr>
                <w:i/>
                <w:iCs/>
                <w:szCs w:val="24"/>
              </w:rPr>
            </w:pPr>
            <w:r w:rsidRPr="00611D12">
              <w:rPr>
                <w:i/>
                <w:iCs/>
                <w:color w:val="000000" w:themeColor="text1"/>
                <w:szCs w:val="24"/>
              </w:rPr>
              <w:t>galimybes juos didinti, skolinius įsipareigojimus, priemones būsto prieinamumo paslaugoms teikti perspektyvoje</w:t>
            </w:r>
          </w:p>
        </w:tc>
      </w:tr>
      <w:tr w:rsidR="00E82D41" w:rsidRPr="00611D12" w14:paraId="639B979F" w14:textId="77777777" w:rsidTr="001A2CE1">
        <w:tc>
          <w:tcPr>
            <w:tcW w:w="708" w:type="dxa"/>
            <w:vMerge/>
            <w:tcBorders>
              <w:left w:val="single" w:sz="4" w:space="0" w:color="auto"/>
              <w:right w:val="single" w:sz="4" w:space="0" w:color="auto"/>
            </w:tcBorders>
            <w:shd w:val="clear" w:color="auto" w:fill="auto"/>
          </w:tcPr>
          <w:p w14:paraId="5FC6B97D" w14:textId="77777777" w:rsidR="00E82D41" w:rsidRPr="00611D12" w:rsidRDefault="00E82D41"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63A72099" w14:textId="65973544" w:rsidR="00E82D41" w:rsidRPr="00611D12" w:rsidRDefault="00E82D41" w:rsidP="008A0A47">
            <w:pPr>
              <w:pStyle w:val="ListParagraph"/>
              <w:tabs>
                <w:tab w:val="left" w:pos="460"/>
                <w:tab w:val="left" w:pos="885"/>
              </w:tabs>
              <w:spacing w:line="240" w:lineRule="auto"/>
              <w:ind w:left="0"/>
              <w:jc w:val="both"/>
              <w:rPr>
                <w:b/>
                <w:bCs/>
                <w:i/>
                <w:iCs/>
              </w:rPr>
            </w:pPr>
            <w:r w:rsidRPr="00611D12">
              <w:rPr>
                <w:b/>
                <w:bCs/>
                <w:i/>
                <w:iCs/>
              </w:rPr>
              <w:t>Būsto rinkos reguliavimo priemonėms klausimai:</w:t>
            </w:r>
          </w:p>
          <w:p w14:paraId="1D9A8AA4" w14:textId="77777777" w:rsidR="00E82D41" w:rsidRPr="00611D12" w:rsidRDefault="00E82D41" w:rsidP="008A0A47">
            <w:pPr>
              <w:pStyle w:val="ListParagraph"/>
              <w:numPr>
                <w:ilvl w:val="0"/>
                <w:numId w:val="15"/>
              </w:numPr>
              <w:tabs>
                <w:tab w:val="left" w:pos="460"/>
                <w:tab w:val="left" w:pos="885"/>
              </w:tabs>
              <w:spacing w:line="240" w:lineRule="auto"/>
              <w:jc w:val="both"/>
            </w:pPr>
            <w:r w:rsidRPr="00611D12">
              <w:t>Kokia šiuo metu yra valstybės / savivaldybės politika / įsipareigojimai sietini su kokybiško būsto prieinamumo didinimu kiekvienai grupei</w:t>
            </w:r>
            <w:r w:rsidRPr="00611D12">
              <w:rPr>
                <w:vertAlign w:val="superscript"/>
              </w:rPr>
              <w:footnoteReference w:id="21"/>
            </w:r>
            <w:r w:rsidRPr="00611D12">
              <w:t>?</w:t>
            </w:r>
          </w:p>
          <w:p w14:paraId="4CC56F1F" w14:textId="77777777" w:rsidR="00E82D41" w:rsidRPr="00611D12" w:rsidRDefault="00E82D41" w:rsidP="008A0A47">
            <w:pPr>
              <w:pStyle w:val="ListParagraph"/>
              <w:numPr>
                <w:ilvl w:val="0"/>
                <w:numId w:val="15"/>
              </w:numPr>
              <w:tabs>
                <w:tab w:val="left" w:pos="460"/>
                <w:tab w:val="left" w:pos="885"/>
              </w:tabs>
              <w:spacing w:line="240" w:lineRule="auto"/>
              <w:jc w:val="both"/>
            </w:pPr>
            <w:r w:rsidRPr="00611D12">
              <w:t xml:space="preserve">Kokie taikomi šiai grupei paramos instrumentai? </w:t>
            </w:r>
          </w:p>
          <w:p w14:paraId="4D44E548" w14:textId="77777777" w:rsidR="00E82D41" w:rsidRPr="00611D12" w:rsidRDefault="00E82D41" w:rsidP="008A0A47">
            <w:pPr>
              <w:pStyle w:val="ListParagraph"/>
              <w:numPr>
                <w:ilvl w:val="0"/>
                <w:numId w:val="15"/>
              </w:numPr>
              <w:tabs>
                <w:tab w:val="left" w:pos="460"/>
                <w:tab w:val="left" w:pos="885"/>
              </w:tabs>
              <w:spacing w:line="240" w:lineRule="auto"/>
              <w:jc w:val="both"/>
            </w:pPr>
            <w:r w:rsidRPr="00611D12">
              <w:t>Koks paramos instrumentų pakankamumas, efektyvumas, taiklumas?</w:t>
            </w:r>
          </w:p>
          <w:p w14:paraId="671CE002" w14:textId="77777777" w:rsidR="00E82D41" w:rsidRPr="00611D12" w:rsidRDefault="00E82D41" w:rsidP="008A0A47">
            <w:pPr>
              <w:pStyle w:val="ListParagraph"/>
              <w:numPr>
                <w:ilvl w:val="0"/>
                <w:numId w:val="15"/>
              </w:numPr>
              <w:tabs>
                <w:tab w:val="left" w:pos="460"/>
                <w:tab w:val="left" w:pos="885"/>
              </w:tabs>
              <w:spacing w:line="240" w:lineRule="auto"/>
              <w:jc w:val="both"/>
            </w:pPr>
            <w:r w:rsidRPr="00611D12">
              <w:t xml:space="preserve">Kokie gali būti būsto tikslinei grupei finansavimo šaltiniai? </w:t>
            </w:r>
          </w:p>
          <w:p w14:paraId="547EF5C6" w14:textId="77777777" w:rsidR="00E82D41" w:rsidRPr="00611D12" w:rsidRDefault="00E82D41" w:rsidP="008A0A47">
            <w:pPr>
              <w:pStyle w:val="ListParagraph"/>
              <w:numPr>
                <w:ilvl w:val="0"/>
                <w:numId w:val="15"/>
              </w:numPr>
              <w:tabs>
                <w:tab w:val="left" w:pos="460"/>
                <w:tab w:val="left" w:pos="885"/>
              </w:tabs>
              <w:spacing w:line="240" w:lineRule="auto"/>
              <w:jc w:val="both"/>
            </w:pPr>
            <w:r w:rsidRPr="00611D12">
              <w:t>Kokios tų instrumentų didinimo ir diversifikavimo galimybės?</w:t>
            </w:r>
          </w:p>
          <w:p w14:paraId="49191E2B" w14:textId="36BECEB4" w:rsidR="00E82D41" w:rsidRPr="00611D12" w:rsidRDefault="00E82D41" w:rsidP="000265C1">
            <w:pPr>
              <w:pStyle w:val="ListParagraph"/>
              <w:numPr>
                <w:ilvl w:val="0"/>
                <w:numId w:val="15"/>
              </w:numPr>
              <w:tabs>
                <w:tab w:val="left" w:pos="460"/>
                <w:tab w:val="left" w:pos="885"/>
              </w:tabs>
              <w:spacing w:after="0" w:line="240" w:lineRule="auto"/>
              <w:jc w:val="both"/>
            </w:pPr>
            <w:r w:rsidRPr="00611D12">
              <w:t>Kokie socialinio</w:t>
            </w:r>
            <w:r w:rsidR="004401EF" w:rsidRPr="00611D12">
              <w:t xml:space="preserve">, komunalinio / </w:t>
            </w:r>
            <w:r w:rsidRPr="00611D12">
              <w:t>kito valstybės</w:t>
            </w:r>
            <w:r w:rsidR="004401EF" w:rsidRPr="00611D12">
              <w:t xml:space="preserve"> </w:t>
            </w:r>
            <w:r w:rsidRPr="00611D12">
              <w:t>/</w:t>
            </w:r>
            <w:r w:rsidR="004401EF" w:rsidRPr="00611D12">
              <w:t xml:space="preserve"> </w:t>
            </w:r>
            <w:r w:rsidRPr="00611D12">
              <w:t>savivaldybės būsto kūrimo modeliai</w:t>
            </w:r>
            <w:r w:rsidR="00686E80" w:rsidRPr="00611D12">
              <w:rPr>
                <w:rStyle w:val="FootnoteReference"/>
              </w:rPr>
              <w:footnoteReference w:id="22"/>
            </w:r>
            <w:r w:rsidRPr="00611D12">
              <w:t xml:space="preserve"> efektyviausi finansine (kaštų) ir socialine</w:t>
            </w:r>
            <w:r w:rsidR="004013B8">
              <w:t>–</w:t>
            </w:r>
            <w:r w:rsidRPr="00611D12">
              <w:t>ekonomine prasme</w:t>
            </w:r>
            <w:r w:rsidR="00F01C4A" w:rsidRPr="00611D12">
              <w:rPr>
                <w:rStyle w:val="FootnoteReference"/>
              </w:rPr>
              <w:footnoteReference w:id="23"/>
            </w:r>
            <w:r w:rsidRPr="00611D12">
              <w:t>?</w:t>
            </w:r>
          </w:p>
          <w:p w14:paraId="7F20BDAE" w14:textId="7F8BD67C" w:rsidR="00E82D41" w:rsidRPr="00611D12" w:rsidRDefault="00E82D41" w:rsidP="008A0A47">
            <w:pPr>
              <w:pStyle w:val="ListParagraph"/>
              <w:numPr>
                <w:ilvl w:val="0"/>
                <w:numId w:val="15"/>
              </w:numPr>
              <w:tabs>
                <w:tab w:val="left" w:pos="460"/>
                <w:tab w:val="left" w:pos="885"/>
              </w:tabs>
              <w:spacing w:line="240" w:lineRule="auto"/>
              <w:jc w:val="both"/>
            </w:pPr>
            <w:r w:rsidRPr="00611D12">
              <w:t>Kokios biudžeto sumos skiriamos būsto prieinamumo paslaugoms: investicijoms, priežiūrai ir veiklos vykdymui?</w:t>
            </w:r>
            <w:r w:rsidR="00F01C4A" w:rsidRPr="00611D12">
              <w:t xml:space="preserve"> Ar jos vertintinos kaip pakankamos? Jei ne, kokie galimi papildomi finansavimo, reguliavimo šaltiniais?</w:t>
            </w:r>
          </w:p>
          <w:p w14:paraId="33EB43FA" w14:textId="7665AFBD" w:rsidR="005B1749" w:rsidRPr="00611D12" w:rsidRDefault="005B1749" w:rsidP="008A0A47">
            <w:pPr>
              <w:pStyle w:val="ListParagraph"/>
              <w:numPr>
                <w:ilvl w:val="0"/>
                <w:numId w:val="15"/>
              </w:numPr>
              <w:spacing w:line="240" w:lineRule="auto"/>
            </w:pPr>
            <w:r w:rsidRPr="00611D12">
              <w:t xml:space="preserve">Kiek svarbu plėtojant prieinamą kokybišką būstą taikyti (skatinti) inovacijas ir tvarumą daugiau nei nustatyti standartai? </w:t>
            </w:r>
          </w:p>
        </w:tc>
      </w:tr>
      <w:tr w:rsidR="00E82D41" w:rsidRPr="00611D12" w14:paraId="12B8B860" w14:textId="77777777" w:rsidTr="001A2CE1">
        <w:tc>
          <w:tcPr>
            <w:tcW w:w="708" w:type="dxa"/>
            <w:vMerge/>
            <w:tcBorders>
              <w:left w:val="single" w:sz="4" w:space="0" w:color="auto"/>
              <w:bottom w:val="single" w:sz="4" w:space="0" w:color="auto"/>
              <w:right w:val="single" w:sz="4" w:space="0" w:color="auto"/>
            </w:tcBorders>
            <w:shd w:val="clear" w:color="auto" w:fill="auto"/>
          </w:tcPr>
          <w:p w14:paraId="2CC8EB29" w14:textId="77777777" w:rsidR="00E82D41" w:rsidRPr="00611D12" w:rsidRDefault="00E82D41"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639B1BF6" w14:textId="77777777" w:rsidR="00E82D41" w:rsidRPr="00611D12" w:rsidRDefault="00E82D41" w:rsidP="008A0A47">
            <w:pPr>
              <w:pStyle w:val="ListParagraph"/>
              <w:tabs>
                <w:tab w:val="left" w:pos="460"/>
                <w:tab w:val="left" w:pos="885"/>
              </w:tabs>
              <w:spacing w:line="240" w:lineRule="auto"/>
              <w:ind w:left="0"/>
              <w:jc w:val="both"/>
              <w:rPr>
                <w:b/>
                <w:bCs/>
                <w:i/>
                <w:iCs/>
              </w:rPr>
            </w:pPr>
            <w:r w:rsidRPr="00611D12">
              <w:rPr>
                <w:b/>
                <w:bCs/>
                <w:i/>
                <w:iCs/>
              </w:rPr>
              <w:t>Būsto reguliavimo priemonių perspektyvai klausimai:</w:t>
            </w:r>
          </w:p>
          <w:p w14:paraId="508CA394" w14:textId="08360619" w:rsidR="00E82D41" w:rsidRPr="00611D12" w:rsidRDefault="00E82D41" w:rsidP="008A0A47">
            <w:pPr>
              <w:pStyle w:val="ListParagraph"/>
              <w:numPr>
                <w:ilvl w:val="0"/>
                <w:numId w:val="16"/>
              </w:numPr>
              <w:tabs>
                <w:tab w:val="left" w:pos="460"/>
                <w:tab w:val="left" w:pos="885"/>
              </w:tabs>
              <w:spacing w:line="240" w:lineRule="auto"/>
              <w:jc w:val="both"/>
            </w:pPr>
            <w:r w:rsidRPr="00611D12">
              <w:t>Kokios galimybės efektyvinti būsto prieinamum</w:t>
            </w:r>
            <w:r w:rsidR="00972C1F" w:rsidRPr="00611D12">
              <w:t xml:space="preserve">ą? Kaip galima </w:t>
            </w:r>
            <w:r w:rsidRPr="00611D12">
              <w:t>sutaupyt</w:t>
            </w:r>
            <w:r w:rsidR="00972C1F" w:rsidRPr="00611D12">
              <w:t>i</w:t>
            </w:r>
            <w:r w:rsidRPr="00611D12">
              <w:t xml:space="preserve"> lėš</w:t>
            </w:r>
            <w:r w:rsidR="00972C1F" w:rsidRPr="00611D12">
              <w:t>as</w:t>
            </w:r>
            <w:r w:rsidRPr="00611D12">
              <w:t xml:space="preserve"> šių paslaugų plėtrai?</w:t>
            </w:r>
          </w:p>
          <w:p w14:paraId="599C32A0" w14:textId="29E2CC6A" w:rsidR="00E82D41" w:rsidRPr="00611D12" w:rsidRDefault="00E82D41" w:rsidP="008A0A47">
            <w:pPr>
              <w:pStyle w:val="ListParagraph"/>
              <w:numPr>
                <w:ilvl w:val="0"/>
                <w:numId w:val="16"/>
              </w:numPr>
              <w:tabs>
                <w:tab w:val="left" w:pos="460"/>
                <w:tab w:val="left" w:pos="885"/>
              </w:tabs>
              <w:spacing w:line="240" w:lineRule="auto"/>
              <w:jc w:val="both"/>
            </w:pPr>
            <w:r w:rsidRPr="00611D12">
              <w:t xml:space="preserve">Kokios galimybės didinti </w:t>
            </w:r>
            <w:r w:rsidR="00972C1F" w:rsidRPr="00611D12">
              <w:t xml:space="preserve">būsto </w:t>
            </w:r>
            <w:r w:rsidRPr="00611D12">
              <w:t>finansavim</w:t>
            </w:r>
            <w:r w:rsidR="00972C1F" w:rsidRPr="00611D12">
              <w:t>ą</w:t>
            </w:r>
            <w:r w:rsidRPr="00611D12">
              <w:t xml:space="preserve"> atsižvelgiant į galimybes efektyviau perskirstyti išlaidas socialinėms reikmėms?</w:t>
            </w:r>
          </w:p>
          <w:p w14:paraId="75943F01" w14:textId="1669E609" w:rsidR="00E82D41" w:rsidRPr="00611D12" w:rsidRDefault="00E82D41" w:rsidP="008A0A47">
            <w:pPr>
              <w:pStyle w:val="ListParagraph"/>
              <w:numPr>
                <w:ilvl w:val="0"/>
                <w:numId w:val="16"/>
              </w:numPr>
              <w:tabs>
                <w:tab w:val="left" w:pos="460"/>
                <w:tab w:val="left" w:pos="885"/>
              </w:tabs>
              <w:spacing w:line="240" w:lineRule="auto"/>
              <w:jc w:val="both"/>
            </w:pPr>
            <w:r w:rsidRPr="00611D12">
              <w:t xml:space="preserve">Kokios </w:t>
            </w:r>
            <w:r w:rsidR="00F01C4A" w:rsidRPr="00611D12">
              <w:t xml:space="preserve">valstybės / </w:t>
            </w:r>
            <w:r w:rsidRPr="00611D12">
              <w:t xml:space="preserve">savivaldybių galimybės skirti didesnį finansavimą būsto </w:t>
            </w:r>
            <w:r w:rsidR="00972C1F" w:rsidRPr="00611D12">
              <w:t xml:space="preserve">prieinamumui </w:t>
            </w:r>
            <w:r w:rsidRPr="00611D12">
              <w:t>plėsti, įskaitant skolinių įsipareigojimų didinimą ir</w:t>
            </w:r>
            <w:r w:rsidR="00F01C4A" w:rsidRPr="00611D12">
              <w:t>/ar</w:t>
            </w:r>
            <w:r w:rsidRPr="00611D12">
              <w:t xml:space="preserve"> galimų surinkti pajamų atotrūkį?</w:t>
            </w:r>
          </w:p>
          <w:p w14:paraId="7CA082B8" w14:textId="60A87A82" w:rsidR="00F01C4A" w:rsidRPr="00611D12" w:rsidRDefault="00E82D41" w:rsidP="008A0A47">
            <w:pPr>
              <w:pStyle w:val="ListParagraph"/>
              <w:numPr>
                <w:ilvl w:val="0"/>
                <w:numId w:val="16"/>
              </w:numPr>
              <w:tabs>
                <w:tab w:val="left" w:pos="460"/>
                <w:tab w:val="left" w:pos="885"/>
              </w:tabs>
              <w:spacing w:line="240" w:lineRule="auto"/>
              <w:jc w:val="both"/>
            </w:pPr>
            <w:r w:rsidRPr="00611D12">
              <w:t>Kokios galimybės plėsti būsto prieinamum</w:t>
            </w:r>
            <w:r w:rsidR="00972C1F" w:rsidRPr="00611D12">
              <w:t>ą</w:t>
            </w:r>
            <w:r w:rsidRPr="00611D12">
              <w:t xml:space="preserve"> be didesnio valstybės</w:t>
            </w:r>
            <w:r w:rsidR="00972C1F" w:rsidRPr="00611D12">
              <w:t xml:space="preserve"> </w:t>
            </w:r>
            <w:r w:rsidR="00F01C4A" w:rsidRPr="00611D12">
              <w:t>/</w:t>
            </w:r>
            <w:r w:rsidR="00972C1F" w:rsidRPr="00611D12">
              <w:t xml:space="preserve"> </w:t>
            </w:r>
            <w:r w:rsidR="00F01C4A" w:rsidRPr="00611D12">
              <w:t>savivaldybių</w:t>
            </w:r>
            <w:r w:rsidRPr="00611D12">
              <w:t xml:space="preserve"> finansavimo?</w:t>
            </w:r>
            <w:r w:rsidR="00F01C4A" w:rsidRPr="00611D12">
              <w:t xml:space="preserve"> </w:t>
            </w:r>
          </w:p>
          <w:p w14:paraId="35D8F046" w14:textId="77777777" w:rsidR="00E82D41" w:rsidRPr="00611D12" w:rsidRDefault="00F01C4A" w:rsidP="008A0A47">
            <w:pPr>
              <w:pStyle w:val="ListParagraph"/>
              <w:numPr>
                <w:ilvl w:val="0"/>
                <w:numId w:val="16"/>
              </w:numPr>
              <w:tabs>
                <w:tab w:val="left" w:pos="460"/>
                <w:tab w:val="left" w:pos="885"/>
              </w:tabs>
              <w:spacing w:line="240" w:lineRule="auto"/>
              <w:jc w:val="both"/>
            </w:pPr>
            <w:r w:rsidRPr="00611D12">
              <w:t xml:space="preserve">Kokia išlaidų procentinė dalis būsto prieinamumui didinti galėtų būti norima lyginant su užsienio praktikomis? Kokia kitų šalių praktika / modeliai / schemos labiausiai būtų tinkamos būsto politikos strategijai? </w:t>
            </w:r>
          </w:p>
          <w:p w14:paraId="32F2411D" w14:textId="07972707" w:rsidR="00972C1F" w:rsidRPr="00611D12" w:rsidRDefault="00972C1F" w:rsidP="008A0A47">
            <w:pPr>
              <w:pStyle w:val="ListParagraph"/>
              <w:numPr>
                <w:ilvl w:val="0"/>
                <w:numId w:val="16"/>
              </w:numPr>
              <w:tabs>
                <w:tab w:val="left" w:pos="460"/>
                <w:tab w:val="left" w:pos="885"/>
              </w:tabs>
              <w:spacing w:line="240" w:lineRule="auto"/>
              <w:jc w:val="both"/>
            </w:pPr>
            <w:r w:rsidRPr="00611D12">
              <w:lastRenderedPageBreak/>
              <w:t>Ar geriau koncentruotis tik į pagrindinio būsto užtikrinimą? Ar kartu įgyvendinti brangesnes tvarumą skatinančias priemones, siekiant ilgalaikių perspektyvų</w:t>
            </w:r>
            <w:r w:rsidR="00E7420A" w:rsidRPr="00611D12">
              <w:t xml:space="preserve"> ir tikslų</w:t>
            </w:r>
            <w:r w:rsidRPr="00611D12">
              <w:t>?</w:t>
            </w:r>
          </w:p>
        </w:tc>
      </w:tr>
      <w:tr w:rsidR="00940EED" w:rsidRPr="00611D12" w14:paraId="2125E876" w14:textId="77777777" w:rsidTr="001A2CE1">
        <w:tc>
          <w:tcPr>
            <w:tcW w:w="708" w:type="dxa"/>
            <w:tcBorders>
              <w:left w:val="single" w:sz="4" w:space="0" w:color="auto"/>
              <w:bottom w:val="single" w:sz="4" w:space="0" w:color="auto"/>
              <w:right w:val="single" w:sz="4" w:space="0" w:color="auto"/>
            </w:tcBorders>
            <w:shd w:val="clear" w:color="auto" w:fill="auto"/>
          </w:tcPr>
          <w:p w14:paraId="4E583696" w14:textId="77777777" w:rsidR="00940EED" w:rsidRPr="00611D12" w:rsidRDefault="00940EED"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2932E91E" w14:textId="0044DEB6" w:rsidR="00940EED" w:rsidRPr="00611D12" w:rsidRDefault="00940EED" w:rsidP="008A0A47">
            <w:pPr>
              <w:spacing w:after="240"/>
              <w:jc w:val="both"/>
              <w:rPr>
                <w:b/>
                <w:bCs/>
                <w:i/>
                <w:iCs/>
                <w:szCs w:val="24"/>
              </w:rPr>
            </w:pPr>
            <w:r w:rsidRPr="00611D12">
              <w:rPr>
                <w:rFonts w:eastAsia="Calibri"/>
                <w:i/>
                <w:iCs/>
                <w:szCs w:val="24"/>
              </w:rPr>
              <w:t>Įvertinti institucijų, organizacijų, kitų struktūrų</w:t>
            </w:r>
            <w:r w:rsidRPr="00611D12">
              <w:rPr>
                <w:rStyle w:val="FootnoteReference"/>
                <w:rFonts w:eastAsia="Calibri"/>
                <w:i/>
                <w:iCs/>
                <w:szCs w:val="24"/>
              </w:rPr>
              <w:footnoteReference w:id="24"/>
            </w:r>
            <w:r w:rsidRPr="00611D12">
              <w:rPr>
                <w:rFonts w:eastAsia="Calibri"/>
                <w:i/>
                <w:iCs/>
                <w:szCs w:val="24"/>
              </w:rPr>
              <w:t xml:space="preserve"> įsitraukimo poreikius ir atsakomybių paskirstymo už būsto prieinamumo didinimą galimybes, pasiūlyti koordinuoto </w:t>
            </w:r>
            <w:r w:rsidRPr="00611D12">
              <w:rPr>
                <w:i/>
                <w:iCs/>
                <w:szCs w:val="24"/>
              </w:rPr>
              <w:t>kokybiško būsto</w:t>
            </w:r>
            <w:r w:rsidRPr="00611D12">
              <w:rPr>
                <w:rFonts w:eastAsia="Calibri"/>
                <w:i/>
                <w:iCs/>
                <w:szCs w:val="24"/>
              </w:rPr>
              <w:t xml:space="preserve"> </w:t>
            </w:r>
            <w:r w:rsidRPr="00611D12">
              <w:rPr>
                <w:i/>
                <w:iCs/>
                <w:szCs w:val="24"/>
              </w:rPr>
              <w:t>už prieinamą kainą</w:t>
            </w:r>
            <w:r w:rsidRPr="00611D12">
              <w:rPr>
                <w:rFonts w:eastAsia="Calibri"/>
                <w:i/>
                <w:iCs/>
                <w:szCs w:val="24"/>
              </w:rPr>
              <w:t xml:space="preserve"> didinimo realizavimo institucinę/organizacinę schemą.</w:t>
            </w:r>
          </w:p>
        </w:tc>
      </w:tr>
      <w:tr w:rsidR="004E2CF6" w:rsidRPr="00611D12" w14:paraId="751F7EEE" w14:textId="77777777" w:rsidTr="001A2CE1">
        <w:tc>
          <w:tcPr>
            <w:tcW w:w="708" w:type="dxa"/>
            <w:tcBorders>
              <w:top w:val="single" w:sz="4" w:space="0" w:color="auto"/>
              <w:left w:val="single" w:sz="4" w:space="0" w:color="auto"/>
              <w:bottom w:val="single" w:sz="4" w:space="0" w:color="auto"/>
              <w:right w:val="single" w:sz="4" w:space="0" w:color="auto"/>
            </w:tcBorders>
            <w:shd w:val="clear" w:color="auto" w:fill="auto"/>
          </w:tcPr>
          <w:p w14:paraId="456D496D" w14:textId="77777777" w:rsidR="004E2CF6" w:rsidRPr="00611D12" w:rsidRDefault="004E2CF6"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0CA6C6A6" w14:textId="6EEEF6E5" w:rsidR="004E2CF6" w:rsidRPr="00611D12" w:rsidRDefault="004E2CF6" w:rsidP="008A0A47">
            <w:pPr>
              <w:spacing w:after="240"/>
              <w:jc w:val="both"/>
              <w:rPr>
                <w:rFonts w:eastAsia="Calibri"/>
                <w:szCs w:val="24"/>
              </w:rPr>
            </w:pPr>
            <w:r w:rsidRPr="00611D12">
              <w:rPr>
                <w:rFonts w:eastAsia="Calibri"/>
                <w:b/>
                <w:bCs/>
                <w:i/>
                <w:iCs/>
                <w:szCs w:val="24"/>
              </w:rPr>
              <w:t>Kitų šalių patirtis bei geroji praktika</w:t>
            </w:r>
            <w:r w:rsidRPr="00611D12">
              <w:rPr>
                <w:rFonts w:eastAsia="Calibri"/>
                <w:i/>
                <w:iCs/>
                <w:szCs w:val="24"/>
              </w:rPr>
              <w:t xml:space="preserve">: įvertinti kitų šalių </w:t>
            </w:r>
            <w:r w:rsidR="00F01C4A" w:rsidRPr="00611D12">
              <w:rPr>
                <w:rFonts w:eastAsia="Calibri"/>
                <w:i/>
                <w:iCs/>
                <w:szCs w:val="24"/>
              </w:rPr>
              <w:t>)ne mažiau kaip trijų Europos</w:t>
            </w:r>
            <w:r w:rsidR="00F01C4A" w:rsidRPr="00611D12">
              <w:rPr>
                <w:rStyle w:val="FootnoteReference"/>
                <w:rFonts w:eastAsia="Calibri"/>
                <w:i/>
                <w:iCs/>
                <w:szCs w:val="24"/>
              </w:rPr>
              <w:footnoteReference w:id="25"/>
            </w:r>
            <w:r w:rsidR="00F01C4A" w:rsidRPr="00611D12">
              <w:rPr>
                <w:rFonts w:eastAsia="Calibri"/>
                <w:i/>
                <w:iCs/>
                <w:szCs w:val="24"/>
              </w:rPr>
              <w:t xml:space="preserve"> šalių </w:t>
            </w:r>
            <w:r w:rsidRPr="00611D12">
              <w:rPr>
                <w:rFonts w:eastAsia="Calibri"/>
                <w:i/>
                <w:iCs/>
                <w:szCs w:val="24"/>
              </w:rPr>
              <w:t xml:space="preserve">praktikoje naudojamas prieinamo kokybiško būsto </w:t>
            </w:r>
            <w:r w:rsidRPr="00611D12">
              <w:rPr>
                <w:i/>
                <w:iCs/>
                <w:szCs w:val="24"/>
              </w:rPr>
              <w:t>už prieinamą kainą plėtros</w:t>
            </w:r>
            <w:r w:rsidRPr="00611D12">
              <w:rPr>
                <w:rFonts w:eastAsia="Calibri"/>
                <w:i/>
                <w:iCs/>
                <w:szCs w:val="24"/>
              </w:rPr>
              <w:t xml:space="preserve"> ekonominės schemas, jų finansavimo šaltinius, valstybės </w:t>
            </w:r>
            <w:r w:rsidRPr="00611D12">
              <w:rPr>
                <w:i/>
                <w:iCs/>
                <w:szCs w:val="24"/>
              </w:rPr>
              <w:t xml:space="preserve"> </w:t>
            </w:r>
            <w:r w:rsidRPr="00611D12">
              <w:rPr>
                <w:rFonts w:eastAsia="Calibri"/>
                <w:i/>
                <w:iCs/>
                <w:szCs w:val="24"/>
              </w:rPr>
              <w:t xml:space="preserve">ir </w:t>
            </w:r>
            <w:r w:rsidRPr="00611D12">
              <w:rPr>
                <w:i/>
                <w:iCs/>
                <w:szCs w:val="24"/>
              </w:rPr>
              <w:t xml:space="preserve">valstybių institucijų, nekilnojamojo turto vystytojų bei  </w:t>
            </w:r>
            <w:r w:rsidRPr="00611D12">
              <w:rPr>
                <w:rFonts w:eastAsia="Calibri"/>
                <w:i/>
                <w:iCs/>
                <w:szCs w:val="24"/>
              </w:rPr>
              <w:t>gyventojų dalyvavimo mechanizmus, bei galimybes naudoti panašias schemas Lietuvoje.</w:t>
            </w:r>
          </w:p>
        </w:tc>
      </w:tr>
      <w:tr w:rsidR="00313542" w:rsidRPr="00611D12" w14:paraId="460BF266" w14:textId="77777777" w:rsidTr="001A2CE1">
        <w:tc>
          <w:tcPr>
            <w:tcW w:w="708" w:type="dxa"/>
            <w:vMerge w:val="restart"/>
            <w:tcBorders>
              <w:top w:val="single" w:sz="4" w:space="0" w:color="auto"/>
              <w:left w:val="single" w:sz="4" w:space="0" w:color="auto"/>
              <w:right w:val="single" w:sz="4" w:space="0" w:color="auto"/>
            </w:tcBorders>
            <w:shd w:val="clear" w:color="auto" w:fill="auto"/>
          </w:tcPr>
          <w:p w14:paraId="54C52920" w14:textId="77777777" w:rsidR="00313542" w:rsidRPr="00611D12" w:rsidRDefault="00313542" w:rsidP="008A0A47">
            <w:pPr>
              <w:numPr>
                <w:ilvl w:val="2"/>
                <w:numId w:val="3"/>
              </w:numPr>
              <w:tabs>
                <w:tab w:val="left" w:pos="425"/>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7E6E6548" w14:textId="77777777" w:rsidR="00313542" w:rsidRPr="00611D12" w:rsidRDefault="00313542" w:rsidP="008A0A47">
            <w:pPr>
              <w:jc w:val="both"/>
              <w:rPr>
                <w:i/>
                <w:iCs/>
                <w:szCs w:val="24"/>
              </w:rPr>
            </w:pPr>
            <w:r w:rsidRPr="00611D12">
              <w:rPr>
                <w:rFonts w:eastAsia="Calibri"/>
                <w:b/>
                <w:bCs/>
                <w:i/>
                <w:iCs/>
                <w:szCs w:val="24"/>
              </w:rPr>
              <w:t>Pateikti pasiūlymus / rekomendacijas / priemonių planus</w:t>
            </w:r>
            <w:r w:rsidRPr="00611D12">
              <w:rPr>
                <w:rFonts w:eastAsia="Calibri"/>
                <w:i/>
                <w:iCs/>
                <w:szCs w:val="24"/>
              </w:rPr>
              <w:t>, įvertinus visą informaciją, duomenis, atliktą analizę - ilgalaikei būsto prieinamumo politikai įgyvendinti, atsižvelgiant į politinius, tarpinstitucinio/savivaldos bendradarbiavimo, ekonominius, socialinius, teisinius aspektus</w:t>
            </w:r>
            <w:r w:rsidRPr="00611D12">
              <w:rPr>
                <w:i/>
                <w:iCs/>
                <w:szCs w:val="24"/>
              </w:rPr>
              <w:t xml:space="preserve">. </w:t>
            </w:r>
          </w:p>
          <w:p w14:paraId="2AC79781" w14:textId="159D6340" w:rsidR="00313542" w:rsidRPr="00611D12" w:rsidRDefault="00313542" w:rsidP="008A0A47">
            <w:pPr>
              <w:jc w:val="both"/>
              <w:rPr>
                <w:rFonts w:eastAsia="Calibri"/>
                <w:i/>
                <w:iCs/>
                <w:szCs w:val="24"/>
              </w:rPr>
            </w:pPr>
            <w:r w:rsidRPr="00611D12">
              <w:rPr>
                <w:i/>
                <w:iCs/>
                <w:szCs w:val="24"/>
              </w:rPr>
              <w:t>Kartu pateikti atsakymus į žemiau esančius klausimus:</w:t>
            </w:r>
          </w:p>
        </w:tc>
      </w:tr>
      <w:tr w:rsidR="00313542" w:rsidRPr="00611D12" w14:paraId="24A343E9" w14:textId="77777777" w:rsidTr="001A2CE1">
        <w:tc>
          <w:tcPr>
            <w:tcW w:w="708" w:type="dxa"/>
            <w:vMerge/>
            <w:tcBorders>
              <w:left w:val="single" w:sz="4" w:space="0" w:color="auto"/>
              <w:bottom w:val="single" w:sz="4" w:space="0" w:color="auto"/>
              <w:right w:val="single" w:sz="4" w:space="0" w:color="auto"/>
            </w:tcBorders>
            <w:shd w:val="clear" w:color="auto" w:fill="auto"/>
          </w:tcPr>
          <w:p w14:paraId="2FDAAD0A" w14:textId="77777777" w:rsidR="00313542" w:rsidRPr="00611D12" w:rsidRDefault="00313542" w:rsidP="008A0A47">
            <w:pPr>
              <w:tabs>
                <w:tab w:val="left" w:pos="425"/>
                <w:tab w:val="left" w:pos="709"/>
                <w:tab w:val="left" w:pos="851"/>
                <w:tab w:val="left" w:pos="993"/>
                <w:tab w:val="left" w:pos="1418"/>
                <w:tab w:val="left" w:pos="1843"/>
                <w:tab w:val="left" w:pos="2410"/>
              </w:tabs>
              <w:suppressAutoHyphens w:val="0"/>
              <w:contextualSpacing/>
              <w:jc w:val="both"/>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504B662A" w14:textId="6F2211FA" w:rsidR="00313542" w:rsidRPr="00611D12" w:rsidRDefault="00313542" w:rsidP="008A0A47">
            <w:pPr>
              <w:pStyle w:val="ListParagraph"/>
              <w:numPr>
                <w:ilvl w:val="0"/>
                <w:numId w:val="29"/>
              </w:numPr>
              <w:spacing w:line="240" w:lineRule="auto"/>
              <w:jc w:val="both"/>
            </w:pPr>
            <w:r w:rsidRPr="00611D12">
              <w:t xml:space="preserve">Kokie gali būti kokybiško būsto už prieinamą kainą </w:t>
            </w:r>
            <w:r w:rsidRPr="00611D12">
              <w:rPr>
                <w:i/>
                <w:iCs/>
              </w:rPr>
              <w:t>įsigijimo</w:t>
            </w:r>
            <w:r w:rsidRPr="00611D12">
              <w:t xml:space="preserve"> </w:t>
            </w:r>
            <w:r w:rsidR="0029252B" w:rsidRPr="00611D12">
              <w:t>/</w:t>
            </w:r>
            <w:r w:rsidRPr="00611D12">
              <w:t xml:space="preserve"> </w:t>
            </w:r>
            <w:r w:rsidRPr="00611D12">
              <w:rPr>
                <w:i/>
                <w:iCs/>
              </w:rPr>
              <w:t xml:space="preserve">nuomos </w:t>
            </w:r>
            <w:r w:rsidRPr="00611D12">
              <w:t>ekonominiai modeliai, finansavimo mechanizmai prieinamumui didinti?</w:t>
            </w:r>
          </w:p>
          <w:p w14:paraId="779B2D66" w14:textId="77777777" w:rsidR="00313542" w:rsidRPr="00611D12" w:rsidRDefault="00313542" w:rsidP="008A0A47">
            <w:pPr>
              <w:pStyle w:val="ListParagraph"/>
              <w:numPr>
                <w:ilvl w:val="0"/>
                <w:numId w:val="29"/>
              </w:numPr>
              <w:spacing w:line="240" w:lineRule="auto"/>
              <w:jc w:val="both"/>
            </w:pPr>
            <w:r w:rsidRPr="00611D12">
              <w:t xml:space="preserve">Kokie esamos būsto </w:t>
            </w:r>
            <w:r w:rsidRPr="00611D12">
              <w:rPr>
                <w:i/>
                <w:iCs/>
              </w:rPr>
              <w:t>įsigijimo / nuomos</w:t>
            </w:r>
            <w:r w:rsidRPr="00611D12">
              <w:t xml:space="preserve"> rinkos pagerinimo pasiūlymai ir galimi tolesni skatinimo mechanizmai?</w:t>
            </w:r>
          </w:p>
          <w:p w14:paraId="1729A196" w14:textId="77777777" w:rsidR="00313542" w:rsidRPr="00611D12" w:rsidRDefault="00313542" w:rsidP="008A0A47">
            <w:pPr>
              <w:pStyle w:val="ListParagraph"/>
              <w:numPr>
                <w:ilvl w:val="0"/>
                <w:numId w:val="29"/>
              </w:numPr>
              <w:spacing w:line="240" w:lineRule="auto"/>
              <w:jc w:val="both"/>
            </w:pPr>
            <w:r w:rsidRPr="00611D12">
              <w:t>Kokios gali būti būsto nuosavybės formos, vertinant finansiniu ir turto valdymo efektyvumo aspektu</w:t>
            </w:r>
            <w:r w:rsidRPr="00611D12">
              <w:rPr>
                <w:rStyle w:val="FootnoteReference"/>
              </w:rPr>
              <w:footnoteReference w:id="26"/>
            </w:r>
            <w:r w:rsidRPr="00611D12">
              <w:t xml:space="preserve"> perspektyvoje?</w:t>
            </w:r>
          </w:p>
          <w:p w14:paraId="3328B0F7" w14:textId="77777777" w:rsidR="00313542" w:rsidRPr="00611D12" w:rsidRDefault="00313542" w:rsidP="008A0A47">
            <w:pPr>
              <w:pStyle w:val="ListParagraph"/>
              <w:numPr>
                <w:ilvl w:val="0"/>
                <w:numId w:val="29"/>
              </w:numPr>
              <w:spacing w:line="240" w:lineRule="auto"/>
              <w:jc w:val="both"/>
            </w:pPr>
            <w:r w:rsidRPr="00611D12">
              <w:t>Kokie skatintini pokyčiai valstybės, savivaldos, susijusių organizacijų, siekiant bendradarbiauti su privačiais subjektais, nevyriausybinėmis organizacijomis, kitais subjektais su siekiu užtikrinti kokybiško būsto už prieinamą kainą būsto prieinamumo augimą?</w:t>
            </w:r>
          </w:p>
          <w:p w14:paraId="3B19B36C" w14:textId="77777777" w:rsidR="00313542" w:rsidRPr="00611D12" w:rsidRDefault="00313542" w:rsidP="008A0A47">
            <w:pPr>
              <w:pStyle w:val="ListParagraph"/>
              <w:numPr>
                <w:ilvl w:val="0"/>
                <w:numId w:val="29"/>
              </w:numPr>
              <w:spacing w:line="240" w:lineRule="auto"/>
              <w:jc w:val="both"/>
            </w:pPr>
            <w:r w:rsidRPr="00611D12">
              <w:t>Kaip paskatinti privačių investicijų pritraukimą į prieinamo kokybiško būsto paslaugų plėtrą</w:t>
            </w:r>
            <w:r w:rsidRPr="00611D12">
              <w:rPr>
                <w:rStyle w:val="FootnoteReference"/>
              </w:rPr>
              <w:footnoteReference w:id="27"/>
            </w:r>
            <w:r w:rsidRPr="00611D12">
              <w:t>?</w:t>
            </w:r>
          </w:p>
          <w:p w14:paraId="6404F8D8" w14:textId="77777777" w:rsidR="00313542" w:rsidRPr="00611D12" w:rsidRDefault="00313542" w:rsidP="008A0A47">
            <w:pPr>
              <w:pStyle w:val="ListParagraph"/>
              <w:numPr>
                <w:ilvl w:val="0"/>
                <w:numId w:val="29"/>
              </w:numPr>
              <w:spacing w:line="240" w:lineRule="auto"/>
              <w:jc w:val="both"/>
            </w:pPr>
            <w:r w:rsidRPr="00611D12">
              <w:t xml:space="preserve">Kaip ir kokiais būdais paskatinti inovacijų ir tvarumo priemonių taikymą politikoje ir esamoje šalies būstų rinkoje? </w:t>
            </w:r>
          </w:p>
          <w:p w14:paraId="2DCB62AB" w14:textId="16A1F322" w:rsidR="00313542" w:rsidRPr="00611D12" w:rsidRDefault="00313542" w:rsidP="008A0A47">
            <w:pPr>
              <w:pStyle w:val="ListParagraph"/>
              <w:numPr>
                <w:ilvl w:val="0"/>
                <w:numId w:val="29"/>
              </w:numPr>
              <w:spacing w:line="240" w:lineRule="auto"/>
              <w:jc w:val="both"/>
            </w:pPr>
            <w:r w:rsidRPr="00611D12">
              <w:t xml:space="preserve">Kokie prieinamo ir socialinio </w:t>
            </w:r>
            <w:r w:rsidR="004401EF" w:rsidRPr="00611D12">
              <w:t xml:space="preserve">/ komunalinio </w:t>
            </w:r>
            <w:r w:rsidRPr="00611D12">
              <w:t>būsto kūrimo modeliai efektyviausi finansine / kaštų ir socialine-ekonomine prasme</w:t>
            </w:r>
            <w:r w:rsidRPr="00611D12">
              <w:rPr>
                <w:rStyle w:val="FootnoteReference"/>
              </w:rPr>
              <w:footnoteReference w:id="28"/>
            </w:r>
            <w:r w:rsidRPr="00611D12">
              <w:t xml:space="preserve">? </w:t>
            </w:r>
          </w:p>
          <w:p w14:paraId="6E94F8AF" w14:textId="3E8A8284" w:rsidR="00313542" w:rsidRPr="00611D12" w:rsidRDefault="00313542" w:rsidP="008A0A47">
            <w:pPr>
              <w:pStyle w:val="ListParagraph"/>
              <w:numPr>
                <w:ilvl w:val="0"/>
                <w:numId w:val="29"/>
              </w:numPr>
              <w:spacing w:line="240" w:lineRule="auto"/>
              <w:jc w:val="both"/>
            </w:pPr>
            <w:r w:rsidRPr="00611D12">
              <w:t>Kiek įtakoja būsto politiką valstybės ir savivaldybių turto naudojimas tikslinių grupių poreikiams? Kas gali būti konvertuota į prieinamą būstą?</w:t>
            </w:r>
          </w:p>
          <w:p w14:paraId="6415451D" w14:textId="77777777" w:rsidR="00313542" w:rsidRPr="00611D12" w:rsidRDefault="00313542" w:rsidP="008A0A47">
            <w:pPr>
              <w:pStyle w:val="ListParagraph"/>
              <w:numPr>
                <w:ilvl w:val="0"/>
                <w:numId w:val="29"/>
              </w:numPr>
              <w:spacing w:line="240" w:lineRule="auto"/>
              <w:jc w:val="both"/>
            </w:pPr>
            <w:r w:rsidRPr="00611D12">
              <w:t xml:space="preserve">Koks galimas pastatų perstatymo ir gyvenamųjų kvartalų konversijos mechanizmas? Detalizuoti perspektyvoje galimos įgyvendinti gerosios praktikos modelius. </w:t>
            </w:r>
          </w:p>
          <w:p w14:paraId="1F0946F9" w14:textId="77777777" w:rsidR="00313542" w:rsidRPr="00611D12" w:rsidRDefault="00313542" w:rsidP="008A0A47">
            <w:pPr>
              <w:pStyle w:val="ListParagraph"/>
              <w:numPr>
                <w:ilvl w:val="0"/>
                <w:numId w:val="29"/>
              </w:numPr>
              <w:spacing w:line="240" w:lineRule="auto"/>
              <w:jc w:val="both"/>
            </w:pPr>
            <w:r w:rsidRPr="00611D12">
              <w:t>Kur ir kokiose vietose / teritorijose/ regionuose būtų galimybė įgyvendinti projektus, kurie leistų finansuoti ir naujo būsto sukūrimo sąnaudas</w:t>
            </w:r>
            <w:r w:rsidRPr="00611D12">
              <w:rPr>
                <w:rStyle w:val="FootnoteReference"/>
              </w:rPr>
              <w:footnoteReference w:id="29"/>
            </w:r>
            <w:r w:rsidRPr="00611D12">
              <w:t>?</w:t>
            </w:r>
          </w:p>
          <w:p w14:paraId="41F48557" w14:textId="77777777" w:rsidR="00313542" w:rsidRPr="00611D12" w:rsidRDefault="00313542" w:rsidP="008A0A47">
            <w:pPr>
              <w:pStyle w:val="ListParagraph"/>
              <w:numPr>
                <w:ilvl w:val="0"/>
                <w:numId w:val="29"/>
              </w:numPr>
              <w:spacing w:line="240" w:lineRule="auto"/>
              <w:jc w:val="both"/>
            </w:pPr>
            <w:r w:rsidRPr="00611D12">
              <w:t xml:space="preserve">Kaip efektyviausia vykdyti būsto aprūpinimo veiklas? Kaip aprūpinimą per valstybės, savivaldybės, nevyriausybines organizacijas, kitus susijusius subjektus padaryti efektyvesnį? </w:t>
            </w:r>
          </w:p>
          <w:p w14:paraId="732D1C4A" w14:textId="668E65EB" w:rsidR="00313542" w:rsidRPr="00611D12" w:rsidRDefault="00313542" w:rsidP="008A0A47">
            <w:pPr>
              <w:pStyle w:val="ListParagraph"/>
              <w:numPr>
                <w:ilvl w:val="0"/>
                <w:numId w:val="29"/>
              </w:numPr>
              <w:spacing w:line="240" w:lineRule="auto"/>
              <w:jc w:val="both"/>
            </w:pPr>
            <w:r w:rsidRPr="00611D12">
              <w:t>Kokie be valstybės / savivaldybės</w:t>
            </w:r>
            <w:r w:rsidR="0029252B" w:rsidRPr="00611D12">
              <w:t xml:space="preserve"> </w:t>
            </w:r>
            <w:r w:rsidRPr="00611D12">
              <w:t>/ privačių subjektų tiesioginio dalyvavimo galėtų būti kiti būdai / schemos / modeliai taikomi kuriant ir organizuojant prieinamo būsto paslaugas?</w:t>
            </w:r>
          </w:p>
        </w:tc>
      </w:tr>
      <w:tr w:rsidR="00C056DB" w:rsidRPr="00611D12" w14:paraId="26DE3358" w14:textId="77777777" w:rsidTr="001A2CE1">
        <w:tc>
          <w:tcPr>
            <w:tcW w:w="708" w:type="dxa"/>
            <w:vMerge w:val="restart"/>
            <w:tcBorders>
              <w:top w:val="single" w:sz="4" w:space="0" w:color="auto"/>
              <w:left w:val="single" w:sz="4" w:space="0" w:color="auto"/>
              <w:right w:val="single" w:sz="4" w:space="0" w:color="auto"/>
            </w:tcBorders>
            <w:shd w:val="clear" w:color="auto" w:fill="auto"/>
          </w:tcPr>
          <w:p w14:paraId="6B70E721" w14:textId="77777777" w:rsidR="00C056DB" w:rsidRPr="00611D12" w:rsidRDefault="00C056DB" w:rsidP="008A0A47">
            <w:pPr>
              <w:numPr>
                <w:ilvl w:val="2"/>
                <w:numId w:val="3"/>
              </w:numPr>
              <w:tabs>
                <w:tab w:val="left" w:pos="425"/>
                <w:tab w:val="left" w:pos="851"/>
                <w:tab w:val="left" w:pos="993"/>
                <w:tab w:val="left" w:pos="1418"/>
                <w:tab w:val="left" w:pos="1843"/>
                <w:tab w:val="left" w:pos="2410"/>
              </w:tabs>
              <w:suppressAutoHyphens w:val="0"/>
              <w:contextualSpacing/>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655FCA3B" w14:textId="32D1BB83" w:rsidR="00C056DB" w:rsidRPr="00611D12" w:rsidRDefault="00C056DB" w:rsidP="008A0A47">
            <w:pPr>
              <w:tabs>
                <w:tab w:val="left" w:pos="710"/>
              </w:tabs>
              <w:jc w:val="both"/>
              <w:rPr>
                <w:bCs/>
                <w:i/>
                <w:iCs/>
                <w:szCs w:val="24"/>
              </w:rPr>
            </w:pPr>
            <w:r w:rsidRPr="00611D12">
              <w:rPr>
                <w:bCs/>
                <w:i/>
                <w:iCs/>
                <w:szCs w:val="24"/>
              </w:rPr>
              <w:t>Pasiūlyti</w:t>
            </w:r>
            <w:r w:rsidR="007169AF" w:rsidRPr="00611D12">
              <w:rPr>
                <w:bCs/>
                <w:i/>
                <w:iCs/>
                <w:szCs w:val="24"/>
              </w:rPr>
              <w:t xml:space="preserve"> ir sukurti </w:t>
            </w:r>
            <w:r w:rsidRPr="00611D12">
              <w:rPr>
                <w:bCs/>
                <w:i/>
                <w:iCs/>
                <w:szCs w:val="24"/>
              </w:rPr>
              <w:t>duomenų rinkinį (</w:t>
            </w:r>
            <w:r w:rsidRPr="00611D12">
              <w:rPr>
                <w:b/>
                <w:i/>
                <w:iCs/>
                <w:szCs w:val="24"/>
              </w:rPr>
              <w:t>inte</w:t>
            </w:r>
            <w:r w:rsidR="000E1ECF" w:rsidRPr="00611D12">
              <w:rPr>
                <w:b/>
                <w:i/>
                <w:iCs/>
                <w:szCs w:val="24"/>
              </w:rPr>
              <w:t>gral</w:t>
            </w:r>
            <w:r w:rsidR="007169AF" w:rsidRPr="00611D12">
              <w:rPr>
                <w:b/>
                <w:i/>
                <w:iCs/>
                <w:szCs w:val="24"/>
              </w:rPr>
              <w:t>ų</w:t>
            </w:r>
            <w:r w:rsidRPr="00611D12">
              <w:rPr>
                <w:b/>
                <w:i/>
                <w:iCs/>
                <w:szCs w:val="24"/>
              </w:rPr>
              <w:t xml:space="preserve"> aktualių duomenų modelį</w:t>
            </w:r>
            <w:r w:rsidR="009E6211" w:rsidRPr="00611D12">
              <w:rPr>
                <w:b/>
                <w:i/>
                <w:iCs/>
                <w:szCs w:val="24"/>
              </w:rPr>
              <w:t xml:space="preserve"> – analitinį įrankį</w:t>
            </w:r>
            <w:r w:rsidRPr="00611D12">
              <w:rPr>
                <w:bCs/>
                <w:i/>
                <w:iCs/>
                <w:szCs w:val="24"/>
              </w:rPr>
              <w:t xml:space="preserve">) pagal kurį būtų galima nuolat stebėti ir vertinti </w:t>
            </w:r>
            <w:r w:rsidR="00940EED" w:rsidRPr="00611D12">
              <w:rPr>
                <w:bCs/>
                <w:i/>
                <w:iCs/>
                <w:szCs w:val="24"/>
              </w:rPr>
              <w:t xml:space="preserve">išskirtų </w:t>
            </w:r>
            <w:r w:rsidRPr="00611D12">
              <w:rPr>
                <w:bCs/>
                <w:i/>
                <w:iCs/>
                <w:szCs w:val="24"/>
              </w:rPr>
              <w:t>tikslinių grupių būsto poreikių dinamiką ir tų poreikių tenkinimo galimybes, būsto rinkos situaciją ir valstybės intervencijų į būsto prieinamumą poveikį ir efektyvumą, taip pat esamo būsto išlaikymo kaštus:</w:t>
            </w:r>
          </w:p>
        </w:tc>
      </w:tr>
      <w:tr w:rsidR="00C056DB" w:rsidRPr="00611D12" w14:paraId="3CB2DC1F" w14:textId="77777777" w:rsidTr="001A2CE1">
        <w:tc>
          <w:tcPr>
            <w:tcW w:w="708" w:type="dxa"/>
            <w:vMerge/>
            <w:tcBorders>
              <w:left w:val="single" w:sz="4" w:space="0" w:color="auto"/>
              <w:right w:val="single" w:sz="4" w:space="0" w:color="auto"/>
            </w:tcBorders>
            <w:shd w:val="clear" w:color="auto" w:fill="auto"/>
          </w:tcPr>
          <w:p w14:paraId="423FA766" w14:textId="77777777" w:rsidR="00C056DB" w:rsidRPr="00611D12" w:rsidRDefault="00C056DB" w:rsidP="008A0A47">
            <w:pPr>
              <w:tabs>
                <w:tab w:val="left" w:pos="851"/>
                <w:tab w:val="left" w:pos="993"/>
                <w:tab w:val="left" w:pos="1418"/>
                <w:tab w:val="left" w:pos="1843"/>
                <w:tab w:val="left" w:pos="2410"/>
              </w:tabs>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40133C8B" w14:textId="7E9174B2" w:rsidR="00C056DB" w:rsidRPr="00611D12" w:rsidRDefault="00C056DB" w:rsidP="008A0A47">
            <w:pPr>
              <w:pStyle w:val="ListParagraph"/>
              <w:numPr>
                <w:ilvl w:val="1"/>
                <w:numId w:val="27"/>
              </w:numPr>
              <w:spacing w:line="240" w:lineRule="auto"/>
              <w:jc w:val="both"/>
            </w:pPr>
            <w:r w:rsidRPr="00611D12">
              <w:t xml:space="preserve">identifikuoti aktualius duomenis / rodiklius / informacines sistemas talpinančias </w:t>
            </w:r>
            <w:r w:rsidR="000E1ECF" w:rsidRPr="00611D12">
              <w:t xml:space="preserve">visų susijusių tikslinių grupių </w:t>
            </w:r>
            <w:r w:rsidRPr="00611D12">
              <w:t>būsto duomenis;</w:t>
            </w:r>
          </w:p>
          <w:p w14:paraId="3D066AC0" w14:textId="1736D642" w:rsidR="00C056DB" w:rsidRPr="00611D12" w:rsidRDefault="00C056DB" w:rsidP="008A0A47">
            <w:pPr>
              <w:pStyle w:val="ListParagraph"/>
              <w:numPr>
                <w:ilvl w:val="1"/>
                <w:numId w:val="27"/>
              </w:numPr>
              <w:spacing w:line="240" w:lineRule="auto"/>
              <w:jc w:val="both"/>
            </w:pPr>
            <w:r w:rsidRPr="00611D12">
              <w:t>nustatyti šių sistemų / duomenų / rodiklių šaltinius, aktualizavimo reguliarumą, institucijų / įstaigų /</w:t>
            </w:r>
            <w:r w:rsidR="00940EED" w:rsidRPr="00611D12">
              <w:t xml:space="preserve"> </w:t>
            </w:r>
            <w:r w:rsidRPr="00611D12">
              <w:t>organizacijų atsakomybę už jų rinkimą bei galimybes dalintis turima informacija;</w:t>
            </w:r>
          </w:p>
          <w:p w14:paraId="3A3A21D1" w14:textId="72CFF15A" w:rsidR="00C056DB" w:rsidRPr="00611D12" w:rsidRDefault="00C056DB" w:rsidP="008A0A47">
            <w:pPr>
              <w:pStyle w:val="ListParagraph"/>
              <w:numPr>
                <w:ilvl w:val="1"/>
                <w:numId w:val="27"/>
              </w:numPr>
              <w:spacing w:line="240" w:lineRule="auto"/>
              <w:jc w:val="both"/>
            </w:pPr>
            <w:r w:rsidRPr="00611D12">
              <w:t xml:space="preserve">įvertinti Valstybės duomenų agentūros, Registrų centro, kitų institucijų (tame tarpe Pastatų duomenų banko, Registrų centro, VTIPS, </w:t>
            </w:r>
            <w:r w:rsidR="00005F51" w:rsidRPr="00611D12">
              <w:t>Sporto registro, Lietuvos finansai</w:t>
            </w:r>
            <w:r w:rsidR="00005F51" w:rsidRPr="00611D12">
              <w:rPr>
                <w:rStyle w:val="FootnoteReference"/>
              </w:rPr>
              <w:footnoteReference w:id="30"/>
            </w:r>
            <w:r w:rsidR="00005F51" w:rsidRPr="00611D12">
              <w:t xml:space="preserve">, </w:t>
            </w:r>
            <w:r w:rsidRPr="00611D12">
              <w:t>ir pan. sistemų) turimų duomenų pakankamumą ir galimybę formuoti platesnį būsto prieinamumo vertinimo rinkinį, galimybes jį pritaikyti;</w:t>
            </w:r>
          </w:p>
          <w:p w14:paraId="564D2A97" w14:textId="6AA90BA1" w:rsidR="00AE71CB" w:rsidRPr="00611D12" w:rsidRDefault="00C056DB" w:rsidP="008A0A47">
            <w:pPr>
              <w:pStyle w:val="ListParagraph"/>
              <w:numPr>
                <w:ilvl w:val="1"/>
                <w:numId w:val="27"/>
              </w:numPr>
              <w:spacing w:line="240" w:lineRule="auto"/>
              <w:jc w:val="both"/>
            </w:pPr>
            <w:r w:rsidRPr="00611D12">
              <w:t>peržiūrėti jau surinktus duomenis / duomenų rinkmenas</w:t>
            </w:r>
            <w:r w:rsidR="00940EED" w:rsidRPr="00611D12">
              <w:t xml:space="preserve"> </w:t>
            </w:r>
            <w:r w:rsidRPr="00611D12">
              <w:t>/ tyrimus, kuri</w:t>
            </w:r>
            <w:r w:rsidR="00940EED" w:rsidRPr="00611D12">
              <w:t>e</w:t>
            </w:r>
            <w:r w:rsidRPr="00611D12">
              <w:t xml:space="preserve"> gali būti aktual</w:t>
            </w:r>
            <w:r w:rsidR="00940EED" w:rsidRPr="00611D12">
              <w:t>ūs</w:t>
            </w:r>
            <w:r w:rsidRPr="00611D12">
              <w:t xml:space="preserve"> intervencijos rėmuose </w:t>
            </w:r>
            <w:r w:rsidR="004013B8">
              <w:t>–</w:t>
            </w:r>
            <w:r w:rsidRPr="00611D12">
              <w:t xml:space="preserve"> </w:t>
            </w:r>
            <w:r w:rsidR="009D6869" w:rsidRPr="00611D12">
              <w:t>Metodinės pagalbos kompetencijų centro</w:t>
            </w:r>
            <w:r w:rsidR="009D6869" w:rsidRPr="00611D12">
              <w:rPr>
                <w:rStyle w:val="FootnoteReference"/>
              </w:rPr>
              <w:footnoteReference w:id="31"/>
            </w:r>
            <w:r w:rsidR="009D6869" w:rsidRPr="00611D12">
              <w:t xml:space="preserve">, </w:t>
            </w:r>
            <w:r w:rsidRPr="00611D12">
              <w:t>Gyventojų užimtumo statistinis tyrimas, Pajamų ir gyvenimo sąlygų tyrimas, EU-SILC ir kt</w:t>
            </w:r>
            <w:r w:rsidR="00AE71CB" w:rsidRPr="00611D12">
              <w:t>.;</w:t>
            </w:r>
          </w:p>
          <w:p w14:paraId="656A0044" w14:textId="0DB1C043" w:rsidR="00217DE3" w:rsidRPr="00611D12" w:rsidRDefault="00AE71CB" w:rsidP="009D6869">
            <w:pPr>
              <w:pStyle w:val="ListParagraph"/>
              <w:numPr>
                <w:ilvl w:val="1"/>
                <w:numId w:val="27"/>
              </w:numPr>
              <w:spacing w:line="240" w:lineRule="auto"/>
              <w:jc w:val="both"/>
            </w:pPr>
            <w:r w:rsidRPr="00611D12">
              <w:t>pateikti pasiūlymus / rekomendacijas / galimybes dėl inte</w:t>
            </w:r>
            <w:r w:rsidR="000E1ECF" w:rsidRPr="00611D12">
              <w:t>gralus</w:t>
            </w:r>
            <w:r w:rsidRPr="00611D12">
              <w:t xml:space="preserve"> duomenų modelio sukūrimo, panaudojimo, pritaikomumo </w:t>
            </w:r>
            <w:r w:rsidR="00940EED" w:rsidRPr="00611D12">
              <w:t>(</w:t>
            </w:r>
            <w:r w:rsidRPr="00611D12">
              <w:t xml:space="preserve">prie esamų </w:t>
            </w:r>
            <w:r w:rsidR="00940EED" w:rsidRPr="00611D12">
              <w:t xml:space="preserve">ir būtinų sukurti) </w:t>
            </w:r>
            <w:r w:rsidRPr="00611D12">
              <w:t xml:space="preserve">duomenų rinkinių / </w:t>
            </w:r>
            <w:r w:rsidR="00940EED" w:rsidRPr="00611D12">
              <w:t xml:space="preserve">informacinių </w:t>
            </w:r>
            <w:r w:rsidRPr="00611D12">
              <w:t>sistemų būsto politikos ir jos komponentų pokyčiui vertinti</w:t>
            </w:r>
            <w:r w:rsidR="00217DE3" w:rsidRPr="00611D12">
              <w:t>; ir</w:t>
            </w:r>
          </w:p>
          <w:p w14:paraId="08229587" w14:textId="0F16E46E" w:rsidR="009D6869" w:rsidRPr="00611D12" w:rsidRDefault="009D6869" w:rsidP="009D6869">
            <w:pPr>
              <w:pStyle w:val="ListParagraph"/>
              <w:numPr>
                <w:ilvl w:val="1"/>
                <w:numId w:val="27"/>
              </w:numPr>
              <w:spacing w:line="240" w:lineRule="auto"/>
              <w:jc w:val="both"/>
            </w:pPr>
            <w:r w:rsidRPr="00611D12">
              <w:t>sukurti tokį įrankį (</w:t>
            </w:r>
            <w:r w:rsidRPr="00611D12">
              <w:rPr>
                <w:bCs/>
                <w:i/>
                <w:iCs/>
              </w:rPr>
              <w:t>„pilotinį“</w:t>
            </w:r>
            <w:r w:rsidR="00217DE3" w:rsidRPr="00611D12">
              <w:rPr>
                <w:bCs/>
              </w:rPr>
              <w:t xml:space="preserve">) </w:t>
            </w:r>
            <w:r w:rsidRPr="00611D12">
              <w:rPr>
                <w:bCs/>
              </w:rPr>
              <w:t>su kuriuo p</w:t>
            </w:r>
            <w:r w:rsidRPr="00611D12">
              <w:t>agal parengtas/patobulintas ir /ar esamas metodikas, būtų tiekėjų atliktas atrinktų 2-5 sričių kategorijų / rodiklių vertinimas / peržiūras, prieš formuojant galutines šio vertinimo konsultacijas; tai yra sukurtas įrankis turi būti realiai panaudojamas pagal surinktus ir išanalizuotus duomenis bei vizualiai / grafiškai atvaizduojamas</w:t>
            </w:r>
            <w:r w:rsidRPr="00611D12">
              <w:rPr>
                <w:rStyle w:val="FootnoteReference"/>
              </w:rPr>
              <w:footnoteReference w:id="32"/>
            </w:r>
            <w:r w:rsidRPr="00611D12">
              <w:t xml:space="preserve"> (pvz. https://cpva.lt/programa/savivaldybiu-rodikliu-analize/analitiniai-irankiai</w:t>
            </w:r>
          </w:p>
          <w:p w14:paraId="1F05CDBF" w14:textId="726B802F" w:rsidR="007169AF" w:rsidRPr="00611D12" w:rsidRDefault="009D6869" w:rsidP="009D6869">
            <w:pPr>
              <w:pStyle w:val="ListParagraph"/>
              <w:numPr>
                <w:ilvl w:val="1"/>
                <w:numId w:val="27"/>
              </w:numPr>
              <w:spacing w:line="240" w:lineRule="auto"/>
              <w:jc w:val="both"/>
            </w:pPr>
            <w:r w:rsidRPr="00611D12">
              <w:t>P</w:t>
            </w:r>
            <w:r w:rsidR="00217DE3" w:rsidRPr="00611D12">
              <w:t xml:space="preserve">ravesti mokymus </w:t>
            </w:r>
            <w:r w:rsidRPr="00611D12">
              <w:t>suinteresuotoms šalims</w:t>
            </w:r>
            <w:r w:rsidR="00FB263F" w:rsidRPr="00611D12">
              <w:t xml:space="preserve">, kaip naudotis šiuo įrankiu bei pateikti trumpą, aiškią su Perkančiąja organizaciją suderintą instrukciją. </w:t>
            </w:r>
          </w:p>
        </w:tc>
      </w:tr>
      <w:tr w:rsidR="00C056DB" w:rsidRPr="00611D12" w14:paraId="28B77282" w14:textId="77777777" w:rsidTr="001A2CE1">
        <w:tc>
          <w:tcPr>
            <w:tcW w:w="708" w:type="dxa"/>
            <w:tcBorders>
              <w:left w:val="single" w:sz="4" w:space="0" w:color="auto"/>
              <w:right w:val="single" w:sz="4" w:space="0" w:color="auto"/>
            </w:tcBorders>
            <w:shd w:val="clear" w:color="auto" w:fill="auto"/>
          </w:tcPr>
          <w:p w14:paraId="518E0EC7" w14:textId="77777777" w:rsidR="00C056DB" w:rsidRPr="00611D12" w:rsidRDefault="00C056DB" w:rsidP="008A0A47">
            <w:pPr>
              <w:numPr>
                <w:ilvl w:val="2"/>
                <w:numId w:val="3"/>
              </w:numPr>
              <w:tabs>
                <w:tab w:val="left" w:pos="425"/>
                <w:tab w:val="left" w:pos="851"/>
                <w:tab w:val="left" w:pos="993"/>
                <w:tab w:val="left" w:pos="1418"/>
                <w:tab w:val="left" w:pos="1843"/>
                <w:tab w:val="left" w:pos="2410"/>
              </w:tabs>
              <w:suppressAutoHyphens w:val="0"/>
              <w:spacing w:after="240"/>
              <w:contextualSpacing/>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51D9B9BD" w14:textId="0FC48042" w:rsidR="00C056DB" w:rsidRPr="00611D12" w:rsidRDefault="00C056DB" w:rsidP="008A0A47">
            <w:pPr>
              <w:spacing w:after="240"/>
              <w:jc w:val="both"/>
              <w:rPr>
                <w:i/>
                <w:iCs/>
                <w:szCs w:val="24"/>
              </w:rPr>
            </w:pPr>
            <w:r w:rsidRPr="00611D12">
              <w:rPr>
                <w:rFonts w:eastAsia="Calibri"/>
                <w:i/>
                <w:iCs/>
                <w:szCs w:val="24"/>
              </w:rPr>
              <w:t xml:space="preserve">Suorganizuoti </w:t>
            </w:r>
            <w:r w:rsidR="00313542" w:rsidRPr="00611D12">
              <w:rPr>
                <w:rFonts w:eastAsia="Calibri"/>
                <w:i/>
                <w:iCs/>
                <w:szCs w:val="24"/>
              </w:rPr>
              <w:t xml:space="preserve">susitikimų sesijas </w:t>
            </w:r>
            <w:r w:rsidRPr="00611D12">
              <w:rPr>
                <w:rFonts w:eastAsia="Calibri"/>
                <w:i/>
                <w:iCs/>
                <w:szCs w:val="24"/>
              </w:rPr>
              <w:t>su interesuotomis grupėmis</w:t>
            </w:r>
            <w:r w:rsidR="00313542" w:rsidRPr="00611D12">
              <w:rPr>
                <w:rFonts w:eastAsia="Calibri"/>
                <w:i/>
                <w:iCs/>
                <w:szCs w:val="24"/>
              </w:rPr>
              <w:t>, ateities vertinimo (įžvalgų) metodu</w:t>
            </w:r>
            <w:r w:rsidR="00313542" w:rsidRPr="00611D12">
              <w:rPr>
                <w:rStyle w:val="FootnoteReference"/>
                <w:rFonts w:eastAsia="Calibri"/>
                <w:i/>
                <w:iCs/>
                <w:szCs w:val="24"/>
              </w:rPr>
              <w:footnoteReference w:id="33"/>
            </w:r>
            <w:r w:rsidR="00313542" w:rsidRPr="00611D12">
              <w:rPr>
                <w:rFonts w:eastAsia="Calibri"/>
                <w:i/>
                <w:iCs/>
                <w:szCs w:val="24"/>
              </w:rPr>
              <w:t xml:space="preserve"> </w:t>
            </w:r>
            <w:r w:rsidRPr="00611D12">
              <w:rPr>
                <w:rFonts w:eastAsia="Calibri"/>
                <w:i/>
                <w:iCs/>
                <w:szCs w:val="24"/>
              </w:rPr>
              <w:t>(ne mažiau 3 vnt.), kurių metu sistemiškai ir kompleksiškai būtų išnagrinėtos ir įvertintos įvairios ateities galimybės būsto politikos klausimais ir jos įtaka Lietuvai Europos ir pasaulio pokyčių kontekste.</w:t>
            </w:r>
          </w:p>
        </w:tc>
      </w:tr>
      <w:tr w:rsidR="00940EED" w:rsidRPr="00611D12" w14:paraId="7FB98C49" w14:textId="77777777" w:rsidTr="001A2CE1">
        <w:tc>
          <w:tcPr>
            <w:tcW w:w="708" w:type="dxa"/>
            <w:tcBorders>
              <w:left w:val="single" w:sz="4" w:space="0" w:color="auto"/>
              <w:bottom w:val="single" w:sz="4" w:space="0" w:color="auto"/>
              <w:right w:val="single" w:sz="4" w:space="0" w:color="auto"/>
            </w:tcBorders>
            <w:shd w:val="clear" w:color="auto" w:fill="auto"/>
          </w:tcPr>
          <w:p w14:paraId="34AECD50" w14:textId="77777777" w:rsidR="00940EED" w:rsidRPr="00611D12" w:rsidRDefault="00940EED" w:rsidP="008A0A47">
            <w:pPr>
              <w:numPr>
                <w:ilvl w:val="2"/>
                <w:numId w:val="3"/>
              </w:numPr>
              <w:tabs>
                <w:tab w:val="left" w:pos="425"/>
                <w:tab w:val="left" w:pos="851"/>
                <w:tab w:val="left" w:pos="993"/>
                <w:tab w:val="left" w:pos="1418"/>
                <w:tab w:val="left" w:pos="1843"/>
                <w:tab w:val="left" w:pos="2410"/>
              </w:tabs>
              <w:suppressAutoHyphens w:val="0"/>
              <w:contextualSpacing/>
              <w:jc w:val="center"/>
              <w:rPr>
                <w:szCs w:val="24"/>
              </w:rPr>
            </w:pPr>
          </w:p>
        </w:tc>
        <w:tc>
          <w:tcPr>
            <w:tcW w:w="9640" w:type="dxa"/>
            <w:tcBorders>
              <w:top w:val="single" w:sz="4" w:space="0" w:color="auto"/>
              <w:left w:val="single" w:sz="4" w:space="0" w:color="auto"/>
              <w:bottom w:val="single" w:sz="4" w:space="0" w:color="auto"/>
              <w:right w:val="single" w:sz="4" w:space="0" w:color="auto"/>
            </w:tcBorders>
            <w:shd w:val="clear" w:color="auto" w:fill="auto"/>
          </w:tcPr>
          <w:p w14:paraId="31074A48" w14:textId="74E24D95" w:rsidR="00940EED" w:rsidRPr="00611D12" w:rsidRDefault="00940EED" w:rsidP="008A0A47">
            <w:pPr>
              <w:spacing w:after="240"/>
              <w:jc w:val="both"/>
              <w:rPr>
                <w:rFonts w:eastAsia="Calibri"/>
                <w:i/>
                <w:iCs/>
                <w:szCs w:val="24"/>
              </w:rPr>
            </w:pPr>
            <w:r w:rsidRPr="00611D12">
              <w:rPr>
                <w:rFonts w:eastAsia="Calibri"/>
                <w:i/>
                <w:iCs/>
                <w:szCs w:val="24"/>
              </w:rPr>
              <w:t xml:space="preserve">Pasiūlyti būsto politikos </w:t>
            </w:r>
            <w:r w:rsidRPr="00611D12">
              <w:rPr>
                <w:i/>
                <w:iCs/>
                <w:szCs w:val="24"/>
              </w:rPr>
              <w:t xml:space="preserve">strategines </w:t>
            </w:r>
            <w:r w:rsidR="00313542" w:rsidRPr="00611D12">
              <w:rPr>
                <w:i/>
                <w:iCs/>
                <w:szCs w:val="24"/>
              </w:rPr>
              <w:t xml:space="preserve">tikslus, </w:t>
            </w:r>
            <w:r w:rsidRPr="00611D12">
              <w:rPr>
                <w:i/>
                <w:iCs/>
                <w:szCs w:val="24"/>
              </w:rPr>
              <w:t>kryptis</w:t>
            </w:r>
            <w:r w:rsidR="00313542" w:rsidRPr="00611D12">
              <w:rPr>
                <w:i/>
                <w:iCs/>
                <w:szCs w:val="24"/>
              </w:rPr>
              <w:t xml:space="preserve">, kitas sudėtines dalis </w:t>
            </w:r>
            <w:r w:rsidRPr="00611D12">
              <w:rPr>
                <w:i/>
                <w:iCs/>
                <w:szCs w:val="24"/>
              </w:rPr>
              <w:t>(nacionalin</w:t>
            </w:r>
            <w:r w:rsidR="00313542" w:rsidRPr="00611D12">
              <w:rPr>
                <w:i/>
                <w:iCs/>
                <w:szCs w:val="24"/>
              </w:rPr>
              <w:t>ės</w:t>
            </w:r>
            <w:r w:rsidRPr="00611D12">
              <w:rPr>
                <w:i/>
                <w:iCs/>
                <w:szCs w:val="24"/>
              </w:rPr>
              <w:t xml:space="preserve"> darbotvark</w:t>
            </w:r>
            <w:r w:rsidR="00313542" w:rsidRPr="00611D12">
              <w:rPr>
                <w:i/>
                <w:iCs/>
                <w:szCs w:val="24"/>
              </w:rPr>
              <w:t>ės dokumentams parengti</w:t>
            </w:r>
            <w:r w:rsidRPr="00611D12">
              <w:rPr>
                <w:i/>
                <w:iCs/>
                <w:szCs w:val="24"/>
              </w:rPr>
              <w:t>) iki 2030 metų, 2040 metų, 2050 metų</w:t>
            </w:r>
            <w:r w:rsidRPr="00611D12">
              <w:rPr>
                <w:rStyle w:val="FootnoteReference"/>
                <w:i/>
                <w:iCs/>
                <w:szCs w:val="24"/>
              </w:rPr>
              <w:footnoteReference w:id="34"/>
            </w:r>
            <w:r w:rsidRPr="00611D12">
              <w:rPr>
                <w:i/>
                <w:iCs/>
                <w:szCs w:val="24"/>
              </w:rPr>
              <w:t>, atsižvelgiant į tarptautinius įsipareigojimus, rekomendacijas ir iniciatyvas, jų įgyvendinimo priemones (reguliacines, investicines, komunikacines), pagrindžiant tai atlikta alternatyvų analize ir suformuotais pasiūlymais bei rekomendacijomis</w:t>
            </w:r>
            <w:r w:rsidR="00313542" w:rsidRPr="00611D12">
              <w:rPr>
                <w:i/>
                <w:iCs/>
                <w:szCs w:val="24"/>
              </w:rPr>
              <w:t>,</w:t>
            </w:r>
            <w:r w:rsidRPr="00611D12">
              <w:rPr>
                <w:i/>
                <w:iCs/>
                <w:szCs w:val="24"/>
              </w:rPr>
              <w:t xml:space="preserve"> </w:t>
            </w:r>
            <w:r w:rsidR="00313542" w:rsidRPr="00611D12">
              <w:rPr>
                <w:i/>
                <w:iCs/>
                <w:szCs w:val="24"/>
              </w:rPr>
              <w:t>ir</w:t>
            </w:r>
            <w:r w:rsidRPr="00611D12">
              <w:rPr>
                <w:i/>
                <w:iCs/>
                <w:szCs w:val="24"/>
              </w:rPr>
              <w:t xml:space="preserve"> užsienio šalių praktika.</w:t>
            </w:r>
          </w:p>
        </w:tc>
      </w:tr>
    </w:tbl>
    <w:p w14:paraId="6314ABBE" w14:textId="77777777" w:rsidR="007E7090" w:rsidRPr="00611D12" w:rsidRDefault="007E7090" w:rsidP="008A0A47">
      <w:pPr>
        <w:tabs>
          <w:tab w:val="left" w:pos="851"/>
          <w:tab w:val="left" w:pos="993"/>
          <w:tab w:val="left" w:pos="1418"/>
          <w:tab w:val="left" w:pos="1843"/>
          <w:tab w:val="left" w:pos="2410"/>
        </w:tabs>
        <w:ind w:firstLine="567"/>
        <w:rPr>
          <w:b/>
          <w:szCs w:val="24"/>
        </w:rPr>
      </w:pPr>
    </w:p>
    <w:p w14:paraId="7E1D8628" w14:textId="327DD636" w:rsidR="007E7090" w:rsidRPr="00611D12" w:rsidRDefault="007E7090" w:rsidP="008A0A47">
      <w:pPr>
        <w:numPr>
          <w:ilvl w:val="0"/>
          <w:numId w:val="3"/>
        </w:numPr>
        <w:tabs>
          <w:tab w:val="left" w:pos="851"/>
          <w:tab w:val="left" w:pos="993"/>
          <w:tab w:val="left" w:pos="1418"/>
          <w:tab w:val="left" w:pos="1843"/>
          <w:tab w:val="left" w:pos="2410"/>
        </w:tabs>
        <w:suppressAutoHyphens w:val="0"/>
        <w:spacing w:after="240"/>
        <w:contextualSpacing/>
        <w:jc w:val="center"/>
        <w:rPr>
          <w:rFonts w:eastAsia="Calibri"/>
          <w:b/>
          <w:bCs/>
          <w:szCs w:val="24"/>
          <w:lang w:eastAsia="en-US"/>
        </w:rPr>
      </w:pPr>
      <w:r w:rsidRPr="00611D12">
        <w:rPr>
          <w:rFonts w:eastAsia="Calibri"/>
          <w:b/>
          <w:bCs/>
          <w:szCs w:val="24"/>
          <w:lang w:eastAsia="en-US"/>
        </w:rPr>
        <w:t>PASLAUGŲ TEIKIMO TERMINAS</w:t>
      </w:r>
    </w:p>
    <w:p w14:paraId="6C3EBE26" w14:textId="77777777" w:rsidR="00E42A7C" w:rsidRPr="00611D12" w:rsidRDefault="00E42A7C" w:rsidP="008A0A47">
      <w:pPr>
        <w:tabs>
          <w:tab w:val="left" w:pos="851"/>
          <w:tab w:val="left" w:pos="993"/>
          <w:tab w:val="left" w:pos="1418"/>
          <w:tab w:val="left" w:pos="1843"/>
          <w:tab w:val="left" w:pos="2410"/>
        </w:tabs>
        <w:suppressAutoHyphens w:val="0"/>
        <w:spacing w:after="240"/>
        <w:ind w:left="425"/>
        <w:contextualSpacing/>
        <w:rPr>
          <w:rFonts w:eastAsia="Calibri"/>
          <w:b/>
          <w:bCs/>
          <w:szCs w:val="24"/>
          <w:lang w:eastAsia="en-US"/>
        </w:rPr>
      </w:pPr>
    </w:p>
    <w:p w14:paraId="7396C350" w14:textId="79A28048" w:rsidR="00E42A7C" w:rsidRPr="00611D12" w:rsidRDefault="007E7090" w:rsidP="008A0A47">
      <w:pPr>
        <w:numPr>
          <w:ilvl w:val="1"/>
          <w:numId w:val="3"/>
        </w:numPr>
        <w:tabs>
          <w:tab w:val="clear" w:pos="993"/>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Paslaugos turi būti suteiktos </w:t>
      </w:r>
      <w:r w:rsidRPr="00611D12">
        <w:rPr>
          <w:rFonts w:eastAsia="Calibri"/>
          <w:b/>
          <w:bCs/>
          <w:i/>
          <w:iCs/>
          <w:szCs w:val="24"/>
          <w:lang w:eastAsia="en-US"/>
        </w:rPr>
        <w:t>per 1</w:t>
      </w:r>
      <w:r w:rsidR="00317AC6" w:rsidRPr="00611D12">
        <w:rPr>
          <w:rFonts w:eastAsia="Calibri"/>
          <w:b/>
          <w:bCs/>
          <w:i/>
          <w:iCs/>
          <w:szCs w:val="24"/>
          <w:lang w:eastAsia="en-US"/>
        </w:rPr>
        <w:t>2</w:t>
      </w:r>
      <w:r w:rsidRPr="00611D12">
        <w:rPr>
          <w:rFonts w:eastAsia="Calibri"/>
          <w:b/>
          <w:bCs/>
          <w:i/>
          <w:iCs/>
          <w:szCs w:val="24"/>
          <w:lang w:eastAsia="en-US"/>
        </w:rPr>
        <w:t xml:space="preserve"> </w:t>
      </w:r>
      <w:r w:rsidR="00E42A7C" w:rsidRPr="00611D12">
        <w:rPr>
          <w:rFonts w:eastAsia="Calibri"/>
          <w:b/>
          <w:bCs/>
          <w:i/>
          <w:iCs/>
          <w:szCs w:val="24"/>
          <w:lang w:eastAsia="en-US"/>
        </w:rPr>
        <w:t>(</w:t>
      </w:r>
      <w:r w:rsidR="00317AC6" w:rsidRPr="00611D12">
        <w:rPr>
          <w:rFonts w:eastAsia="Calibri"/>
          <w:b/>
          <w:bCs/>
          <w:i/>
          <w:iCs/>
          <w:szCs w:val="24"/>
          <w:lang w:eastAsia="en-US"/>
        </w:rPr>
        <w:t>dvylika</w:t>
      </w:r>
      <w:r w:rsidR="00E42A7C" w:rsidRPr="00611D12">
        <w:rPr>
          <w:rFonts w:eastAsia="Calibri"/>
          <w:b/>
          <w:bCs/>
          <w:i/>
          <w:iCs/>
          <w:szCs w:val="24"/>
          <w:lang w:eastAsia="en-US"/>
        </w:rPr>
        <w:t xml:space="preserve">) </w:t>
      </w:r>
      <w:r w:rsidRPr="00611D12">
        <w:rPr>
          <w:rFonts w:eastAsia="Calibri"/>
          <w:b/>
          <w:bCs/>
          <w:i/>
          <w:iCs/>
          <w:szCs w:val="24"/>
          <w:lang w:eastAsia="en-US"/>
        </w:rPr>
        <w:t>mėnesių</w:t>
      </w:r>
      <w:r w:rsidRPr="00611D12">
        <w:rPr>
          <w:rFonts w:eastAsia="Calibri"/>
          <w:szCs w:val="24"/>
          <w:lang w:eastAsia="en-US"/>
        </w:rPr>
        <w:t xml:space="preserve"> nuo </w:t>
      </w:r>
      <w:r w:rsidR="00CE3FF9" w:rsidRPr="00611D12">
        <w:rPr>
          <w:rFonts w:eastAsia="Calibri"/>
          <w:szCs w:val="24"/>
          <w:lang w:eastAsia="en-US"/>
        </w:rPr>
        <w:t>S</w:t>
      </w:r>
      <w:r w:rsidRPr="00611D12">
        <w:rPr>
          <w:rFonts w:eastAsia="Calibri"/>
          <w:szCs w:val="24"/>
          <w:lang w:eastAsia="en-US"/>
        </w:rPr>
        <w:t>utarties įsigaliojimo dienos</w:t>
      </w:r>
      <w:r w:rsidR="00E42A7C" w:rsidRPr="00611D12">
        <w:rPr>
          <w:rFonts w:eastAsia="Calibri"/>
          <w:szCs w:val="24"/>
          <w:lang w:eastAsia="en-US"/>
        </w:rPr>
        <w:t>:</w:t>
      </w:r>
    </w:p>
    <w:p w14:paraId="2434D772" w14:textId="484924B6" w:rsidR="00E42A7C" w:rsidRPr="00611D12" w:rsidRDefault="00E42A7C"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Vertinimo ataskaitos ne rečiau kaip kartą į ketvirtį;</w:t>
      </w:r>
    </w:p>
    <w:p w14:paraId="08CDA1C9" w14:textId="14202983" w:rsidR="00E42A7C" w:rsidRPr="00611D12" w:rsidRDefault="00E42A7C"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Renginiai suorganizuoti ne rečiau kaip kartą į ketvirtį;</w:t>
      </w:r>
    </w:p>
    <w:p w14:paraId="736AAE81" w14:textId="6B3F652C" w:rsidR="00E42A7C" w:rsidRPr="00611D12" w:rsidRDefault="00E42A7C"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szCs w:val="24"/>
          <w:lang w:eastAsia="lt-LT"/>
        </w:rPr>
        <w:lastRenderedPageBreak/>
        <w:t xml:space="preserve">Strateginis dokumentas </w:t>
      </w:r>
      <w:r w:rsidR="00005F51" w:rsidRPr="00611D12">
        <w:rPr>
          <w:szCs w:val="24"/>
          <w:lang w:eastAsia="lt-LT"/>
        </w:rPr>
        <w:t xml:space="preserve">– projektas </w:t>
      </w:r>
      <w:r w:rsidR="00CE3FF9" w:rsidRPr="00611D12">
        <w:rPr>
          <w:szCs w:val="24"/>
          <w:lang w:eastAsia="lt-LT"/>
        </w:rPr>
        <w:t xml:space="preserve">(galutinis) derinimui parengiamas </w:t>
      </w:r>
      <w:r w:rsidR="00317AC6" w:rsidRPr="00611D12">
        <w:rPr>
          <w:szCs w:val="24"/>
          <w:lang w:eastAsia="lt-LT"/>
        </w:rPr>
        <w:t xml:space="preserve">ir teikiamas derinimui </w:t>
      </w:r>
      <w:r w:rsidRPr="00611D12">
        <w:rPr>
          <w:szCs w:val="24"/>
          <w:lang w:eastAsia="lt-LT"/>
        </w:rPr>
        <w:t>ne vėliau kaip</w:t>
      </w:r>
      <w:r w:rsidR="00317AC6" w:rsidRPr="00611D12">
        <w:rPr>
          <w:szCs w:val="24"/>
          <w:lang w:eastAsia="lt-LT"/>
        </w:rPr>
        <w:t xml:space="preserve"> 1 (vienas) </w:t>
      </w:r>
      <w:r w:rsidRPr="00611D12">
        <w:rPr>
          <w:szCs w:val="24"/>
          <w:lang w:eastAsia="lt-LT"/>
        </w:rPr>
        <w:t xml:space="preserve"> mėn. iki </w:t>
      </w:r>
      <w:r w:rsidR="00CE3FF9" w:rsidRPr="00611D12">
        <w:rPr>
          <w:szCs w:val="24"/>
          <w:lang w:eastAsia="lt-LT"/>
        </w:rPr>
        <w:t>S</w:t>
      </w:r>
      <w:r w:rsidRPr="00611D12">
        <w:rPr>
          <w:szCs w:val="24"/>
          <w:lang w:eastAsia="lt-LT"/>
        </w:rPr>
        <w:t>utarties termino pabaigos</w:t>
      </w:r>
      <w:r w:rsidR="00CE3FF9" w:rsidRPr="00611D12">
        <w:rPr>
          <w:szCs w:val="24"/>
          <w:lang w:eastAsia="lt-LT"/>
        </w:rPr>
        <w:t>.</w:t>
      </w:r>
    </w:p>
    <w:p w14:paraId="49681363" w14:textId="5DF01DCE" w:rsidR="00E42A7C" w:rsidRPr="00611D12" w:rsidRDefault="00E42A7C" w:rsidP="008A0A47">
      <w:pPr>
        <w:numPr>
          <w:ilvl w:val="1"/>
          <w:numId w:val="3"/>
        </w:numPr>
        <w:tabs>
          <w:tab w:val="clear" w:pos="993"/>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P</w:t>
      </w:r>
      <w:r w:rsidR="007E7090" w:rsidRPr="00611D12">
        <w:rPr>
          <w:szCs w:val="24"/>
        </w:rPr>
        <w:t xml:space="preserve">aslaugų teikimo terminas gali būti pratęstas </w:t>
      </w:r>
      <w:r w:rsidRPr="00611D12">
        <w:rPr>
          <w:szCs w:val="24"/>
        </w:rPr>
        <w:t xml:space="preserve">ir ar sustabdytas </w:t>
      </w:r>
      <w:r w:rsidR="007E7090" w:rsidRPr="00611D12">
        <w:rPr>
          <w:szCs w:val="24"/>
        </w:rPr>
        <w:t xml:space="preserve">rašytiniu šalių susitarimu, ne ilgesniam nei 2 </w:t>
      </w:r>
      <w:r w:rsidRPr="00611D12">
        <w:rPr>
          <w:szCs w:val="24"/>
        </w:rPr>
        <w:t xml:space="preserve">(dviejų) </w:t>
      </w:r>
      <w:r w:rsidR="007E7090" w:rsidRPr="00611D12">
        <w:rPr>
          <w:szCs w:val="24"/>
        </w:rPr>
        <w:t>mėnesių terminui</w:t>
      </w:r>
      <w:r w:rsidRPr="00611D12">
        <w:rPr>
          <w:szCs w:val="24"/>
        </w:rPr>
        <w:t xml:space="preserve"> kiekvienu atveju, bet ne ilgiau nei 4 (keturi) mėn.</w:t>
      </w:r>
      <w:r w:rsidR="007E7090" w:rsidRPr="00611D12">
        <w:rPr>
          <w:szCs w:val="24"/>
        </w:rPr>
        <w:t>, esant šioms aplinkybėms:</w:t>
      </w:r>
    </w:p>
    <w:p w14:paraId="2A0925B5" w14:textId="36CBF44E" w:rsidR="007E7090" w:rsidRPr="00611D12" w:rsidRDefault="007E7090"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Perkančiosios organizacijos tiekėjui pateikiami nurodymai/</w:t>
      </w:r>
      <w:r w:rsidR="007C0406" w:rsidRPr="00611D12">
        <w:rPr>
          <w:rFonts w:eastAsia="Calibri"/>
          <w:szCs w:val="24"/>
          <w:lang w:eastAsia="en-US"/>
        </w:rPr>
        <w:t>pastabos turi įtakos p</w:t>
      </w:r>
      <w:r w:rsidRPr="00611D12">
        <w:rPr>
          <w:rFonts w:eastAsia="Calibri"/>
          <w:szCs w:val="24"/>
          <w:lang w:eastAsia="en-US"/>
        </w:rPr>
        <w:t xml:space="preserve">aslaugų </w:t>
      </w:r>
      <w:r w:rsidR="001612D9" w:rsidRPr="00611D12">
        <w:rPr>
          <w:rFonts w:eastAsia="Calibri"/>
          <w:szCs w:val="24"/>
          <w:lang w:eastAsia="en-US"/>
        </w:rPr>
        <w:t>teikimo</w:t>
      </w:r>
      <w:r w:rsidRPr="00611D12">
        <w:rPr>
          <w:rFonts w:eastAsia="Calibri"/>
          <w:szCs w:val="24"/>
          <w:lang w:eastAsia="en-US"/>
        </w:rPr>
        <w:t xml:space="preserve"> terminui; </w:t>
      </w:r>
    </w:p>
    <w:p w14:paraId="3BF85A7C" w14:textId="49E4AD19" w:rsidR="007E7090" w:rsidRPr="00611D12" w:rsidRDefault="007E7090"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bet koks uždelsimas, kliūtys ar trukdymai priskirtini Perkančiajai organizacijai;</w:t>
      </w:r>
    </w:p>
    <w:p w14:paraId="63274F43" w14:textId="77777777" w:rsidR="00E42A7C" w:rsidRPr="00611D12" w:rsidRDefault="007E7090" w:rsidP="008A0A47">
      <w:pPr>
        <w:numPr>
          <w:ilvl w:val="2"/>
          <w:numId w:val="3"/>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bet koks uždelsimas, kliūtys ar trukdymai sukelti tiekėjui trečiųjų asmenų, jei šios aplinkybės susidarė ne dėl tiekėjo netinkamai pagal sutarties sąlygas teikiamų </w:t>
      </w:r>
      <w:r w:rsidR="007C0406" w:rsidRPr="00611D12">
        <w:rPr>
          <w:rFonts w:eastAsia="Calibri"/>
          <w:szCs w:val="24"/>
          <w:lang w:eastAsia="en-US"/>
        </w:rPr>
        <w:t>p</w:t>
      </w:r>
      <w:r w:rsidRPr="00611D12">
        <w:rPr>
          <w:rFonts w:eastAsia="Calibri"/>
          <w:szCs w:val="24"/>
          <w:lang w:eastAsia="en-US"/>
        </w:rPr>
        <w:t>aslaugų;</w:t>
      </w:r>
    </w:p>
    <w:p w14:paraId="34D787BA" w14:textId="0960D711" w:rsidR="007E7090" w:rsidRPr="00611D12" w:rsidRDefault="00146EA4" w:rsidP="008A0A47">
      <w:pPr>
        <w:numPr>
          <w:ilvl w:val="1"/>
          <w:numId w:val="3"/>
        </w:numPr>
        <w:tabs>
          <w:tab w:val="clear" w:pos="993"/>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Esant šios techninės specifikacijos 3.2 p. nurodytoms </w:t>
      </w:r>
      <w:r w:rsidR="007E7090" w:rsidRPr="00611D12">
        <w:rPr>
          <w:rFonts w:eastAsia="Calibri"/>
          <w:szCs w:val="24"/>
          <w:lang w:eastAsia="en-US"/>
        </w:rPr>
        <w:t xml:space="preserve">aplinkybėms, tiekėjas turi kreiptis į Perkančiąją organizaciją </w:t>
      </w:r>
      <w:r w:rsidR="00E42A7C" w:rsidRPr="00611D12">
        <w:rPr>
          <w:rFonts w:eastAsia="Calibri"/>
          <w:szCs w:val="24"/>
          <w:lang w:eastAsia="en-US"/>
        </w:rPr>
        <w:t xml:space="preserve">raštu </w:t>
      </w:r>
      <w:r w:rsidR="007E7090" w:rsidRPr="00611D12">
        <w:rPr>
          <w:rFonts w:eastAsia="Calibri"/>
          <w:szCs w:val="24"/>
          <w:lang w:eastAsia="en-US"/>
        </w:rPr>
        <w:t xml:space="preserve">ne vėliau kaip </w:t>
      </w:r>
      <w:r w:rsidR="00E42A7C" w:rsidRPr="00611D12">
        <w:rPr>
          <w:rFonts w:eastAsia="Calibri"/>
          <w:szCs w:val="24"/>
          <w:lang w:eastAsia="en-US"/>
        </w:rPr>
        <w:t>per 2</w:t>
      </w:r>
      <w:r w:rsidR="007E7090" w:rsidRPr="00611D12">
        <w:rPr>
          <w:rFonts w:eastAsia="Calibri"/>
          <w:szCs w:val="24"/>
          <w:lang w:eastAsia="en-US"/>
        </w:rPr>
        <w:t>0 (</w:t>
      </w:r>
      <w:r w:rsidR="00E42A7C" w:rsidRPr="00611D12">
        <w:rPr>
          <w:rFonts w:eastAsia="Calibri"/>
          <w:szCs w:val="24"/>
          <w:lang w:eastAsia="en-US"/>
        </w:rPr>
        <w:t>dvi</w:t>
      </w:r>
      <w:r w:rsidR="007E7090" w:rsidRPr="00611D12">
        <w:rPr>
          <w:rFonts w:eastAsia="Calibri"/>
          <w:szCs w:val="24"/>
          <w:lang w:eastAsia="en-US"/>
        </w:rPr>
        <w:t xml:space="preserve">dešimt) </w:t>
      </w:r>
      <w:r w:rsidR="00E42A7C" w:rsidRPr="00611D12">
        <w:rPr>
          <w:rFonts w:eastAsia="Calibri"/>
          <w:szCs w:val="24"/>
          <w:lang w:eastAsia="en-US"/>
        </w:rPr>
        <w:t xml:space="preserve">darbo </w:t>
      </w:r>
      <w:r w:rsidR="007E7090" w:rsidRPr="00611D12">
        <w:rPr>
          <w:rFonts w:eastAsia="Calibri"/>
          <w:szCs w:val="24"/>
          <w:lang w:eastAsia="en-US"/>
        </w:rPr>
        <w:t xml:space="preserve">dienų </w:t>
      </w:r>
      <w:r w:rsidR="00E42A7C" w:rsidRPr="00611D12">
        <w:rPr>
          <w:rFonts w:eastAsia="Calibri"/>
          <w:szCs w:val="24"/>
          <w:lang w:eastAsia="en-US"/>
        </w:rPr>
        <w:t xml:space="preserve">nuo šių aplinkybių fakto paaiškėjimo </w:t>
      </w:r>
      <w:r w:rsidR="007E7090" w:rsidRPr="00611D12">
        <w:rPr>
          <w:rFonts w:eastAsia="Calibri"/>
          <w:szCs w:val="24"/>
          <w:lang w:eastAsia="en-US"/>
        </w:rPr>
        <w:t xml:space="preserve">ir pateikti duomenis apie aplinkybes, lemiančias </w:t>
      </w:r>
      <w:r w:rsidR="00B26534" w:rsidRPr="00611D12">
        <w:rPr>
          <w:rFonts w:eastAsia="Calibri"/>
          <w:szCs w:val="24"/>
          <w:lang w:eastAsia="en-US"/>
        </w:rPr>
        <w:t>p</w:t>
      </w:r>
      <w:r w:rsidR="007E7090" w:rsidRPr="00611D12">
        <w:rPr>
          <w:rFonts w:eastAsia="Calibri"/>
          <w:szCs w:val="24"/>
          <w:lang w:eastAsia="en-US"/>
        </w:rPr>
        <w:t xml:space="preserve">aslaugų </w:t>
      </w:r>
      <w:r w:rsidR="001612D9" w:rsidRPr="00611D12">
        <w:rPr>
          <w:rFonts w:eastAsia="Calibri"/>
          <w:szCs w:val="24"/>
          <w:lang w:eastAsia="en-US"/>
        </w:rPr>
        <w:t>teikimo</w:t>
      </w:r>
      <w:r w:rsidR="007E7090" w:rsidRPr="00611D12">
        <w:rPr>
          <w:rFonts w:eastAsia="Calibri"/>
          <w:szCs w:val="24"/>
          <w:lang w:eastAsia="en-US"/>
        </w:rPr>
        <w:t xml:space="preserve"> termin</w:t>
      </w:r>
      <w:r w:rsidR="00B26534" w:rsidRPr="00611D12">
        <w:rPr>
          <w:rFonts w:eastAsia="Calibri"/>
          <w:szCs w:val="24"/>
          <w:lang w:eastAsia="en-US"/>
        </w:rPr>
        <w:t>o</w:t>
      </w:r>
      <w:r w:rsidR="007E7090" w:rsidRPr="00611D12">
        <w:rPr>
          <w:rFonts w:eastAsia="Calibri"/>
          <w:szCs w:val="24"/>
          <w:lang w:eastAsia="en-US"/>
        </w:rPr>
        <w:t xml:space="preserve"> pratęsimą. Perkančiajai organizacijai pripažinus tiekėjo nurodytas aplinkybes objektyviai pateisinamomis, nepriklausan</w:t>
      </w:r>
      <w:r w:rsidR="00B26534" w:rsidRPr="00611D12">
        <w:rPr>
          <w:rFonts w:eastAsia="Calibri"/>
          <w:szCs w:val="24"/>
          <w:lang w:eastAsia="en-US"/>
        </w:rPr>
        <w:t>čiomis nuo tiekėjo neveiklumo, p</w:t>
      </w:r>
      <w:r w:rsidR="007E7090" w:rsidRPr="00611D12">
        <w:rPr>
          <w:rFonts w:eastAsia="Calibri"/>
          <w:szCs w:val="24"/>
          <w:lang w:eastAsia="en-US"/>
        </w:rPr>
        <w:t xml:space="preserve">aslaugų </w:t>
      </w:r>
      <w:r w:rsidR="001612D9" w:rsidRPr="00611D12">
        <w:rPr>
          <w:rFonts w:eastAsia="Calibri"/>
          <w:szCs w:val="24"/>
          <w:lang w:eastAsia="en-US"/>
        </w:rPr>
        <w:t xml:space="preserve">teikimo termino </w:t>
      </w:r>
      <w:r w:rsidR="007E7090" w:rsidRPr="00611D12">
        <w:rPr>
          <w:rFonts w:eastAsia="Calibri"/>
          <w:szCs w:val="24"/>
          <w:lang w:eastAsia="en-US"/>
        </w:rPr>
        <w:t>pratęsimas įforminamas šalių susitarimu.</w:t>
      </w:r>
    </w:p>
    <w:p w14:paraId="349E1D63" w14:textId="64F072B8" w:rsidR="00846B20" w:rsidRPr="00611D12" w:rsidRDefault="00846B20" w:rsidP="008A0A47">
      <w:pPr>
        <w:numPr>
          <w:ilvl w:val="1"/>
          <w:numId w:val="3"/>
        </w:numPr>
        <w:tabs>
          <w:tab w:val="clear" w:pos="993"/>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Konsultacines paslaugas turi suteikti ekspertai nurodyti pirkimo dokumentuose, tai yra jie visi privalo dalyvauti tos srities susitikimuose, vadovauti tos grupės veiklai, atsakyti į užduodamus klausimus bei teikti paaiškinimus diskutuojamais klausimais. </w:t>
      </w:r>
    </w:p>
    <w:p w14:paraId="4B7EB4F9" w14:textId="77777777" w:rsidR="007E7090" w:rsidRPr="00611D12" w:rsidRDefault="007E7090" w:rsidP="008A0A47">
      <w:pPr>
        <w:tabs>
          <w:tab w:val="left" w:pos="567"/>
          <w:tab w:val="left" w:pos="851"/>
          <w:tab w:val="left" w:pos="993"/>
          <w:tab w:val="left" w:pos="1276"/>
          <w:tab w:val="left" w:pos="1418"/>
          <w:tab w:val="left" w:pos="1843"/>
          <w:tab w:val="left" w:pos="2410"/>
        </w:tabs>
        <w:ind w:firstLine="567"/>
        <w:jc w:val="both"/>
        <w:rPr>
          <w:szCs w:val="24"/>
        </w:rPr>
      </w:pPr>
    </w:p>
    <w:p w14:paraId="56F19C75" w14:textId="77777777" w:rsidR="007E7090" w:rsidRPr="00611D12" w:rsidRDefault="007E7090" w:rsidP="008A0A47">
      <w:pPr>
        <w:numPr>
          <w:ilvl w:val="0"/>
          <w:numId w:val="3"/>
        </w:numPr>
        <w:tabs>
          <w:tab w:val="left" w:pos="851"/>
          <w:tab w:val="left" w:pos="993"/>
          <w:tab w:val="left" w:pos="1418"/>
          <w:tab w:val="left" w:pos="1843"/>
          <w:tab w:val="left" w:pos="2410"/>
        </w:tabs>
        <w:suppressAutoHyphens w:val="0"/>
        <w:spacing w:after="240"/>
        <w:contextualSpacing/>
        <w:jc w:val="center"/>
        <w:rPr>
          <w:rFonts w:eastAsia="Calibri"/>
          <w:b/>
          <w:bCs/>
          <w:szCs w:val="24"/>
          <w:lang w:eastAsia="en-US"/>
        </w:rPr>
      </w:pPr>
      <w:r w:rsidRPr="00611D12">
        <w:rPr>
          <w:rFonts w:eastAsia="Calibri"/>
          <w:b/>
          <w:bCs/>
          <w:szCs w:val="24"/>
          <w:lang w:eastAsia="en-US"/>
        </w:rPr>
        <w:t>LAUKIAMI REZULTATAI IR SUTARTIES VYKDYMO EIGA</w:t>
      </w:r>
    </w:p>
    <w:p w14:paraId="435F2DFE" w14:textId="4959EDD6" w:rsidR="000918C4" w:rsidRPr="00611D12" w:rsidRDefault="007E7090" w:rsidP="008A0A47">
      <w:pPr>
        <w:pStyle w:val="ListParagraph"/>
        <w:numPr>
          <w:ilvl w:val="1"/>
          <w:numId w:val="6"/>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rPr>
          <w:b/>
        </w:rPr>
        <w:t xml:space="preserve"> Galutinis rezultatas</w:t>
      </w:r>
      <w:r w:rsidRPr="00611D12">
        <w:t xml:space="preserve"> – </w:t>
      </w:r>
      <w:r w:rsidR="00B50528" w:rsidRPr="00611D12">
        <w:rPr>
          <w:b/>
          <w:bCs/>
          <w:color w:val="222222"/>
        </w:rPr>
        <w:t>Būsto prieinamumo didinimo galimybių vertinim</w:t>
      </w:r>
      <w:r w:rsidR="000918C4" w:rsidRPr="00611D12">
        <w:rPr>
          <w:b/>
          <w:bCs/>
          <w:color w:val="222222"/>
        </w:rPr>
        <w:t>as</w:t>
      </w:r>
      <w:r w:rsidR="00B50528" w:rsidRPr="00611D12">
        <w:rPr>
          <w:b/>
          <w:bCs/>
          <w:color w:val="222222"/>
        </w:rPr>
        <w:t xml:space="preserve"> ir </w:t>
      </w:r>
      <w:r w:rsidR="000918C4" w:rsidRPr="00611D12">
        <w:rPr>
          <w:b/>
          <w:bCs/>
          <w:color w:val="222222"/>
        </w:rPr>
        <w:t>S</w:t>
      </w:r>
      <w:r w:rsidR="00B50528" w:rsidRPr="00611D12">
        <w:rPr>
          <w:b/>
          <w:bCs/>
          <w:color w:val="222222"/>
        </w:rPr>
        <w:t>trategin</w:t>
      </w:r>
      <w:r w:rsidR="000918C4" w:rsidRPr="00611D12">
        <w:rPr>
          <w:b/>
          <w:bCs/>
          <w:color w:val="222222"/>
        </w:rPr>
        <w:t>is</w:t>
      </w:r>
      <w:r w:rsidR="00B50528" w:rsidRPr="00611D12">
        <w:rPr>
          <w:b/>
          <w:bCs/>
          <w:color w:val="222222"/>
        </w:rPr>
        <w:t xml:space="preserve"> dokument</w:t>
      </w:r>
      <w:r w:rsidR="000918C4" w:rsidRPr="00611D12">
        <w:rPr>
          <w:b/>
          <w:bCs/>
          <w:color w:val="222222"/>
        </w:rPr>
        <w:t>as</w:t>
      </w:r>
      <w:r w:rsidR="00DC5353" w:rsidRPr="00611D12">
        <w:rPr>
          <w:b/>
          <w:bCs/>
          <w:color w:val="222222"/>
        </w:rPr>
        <w:t>.</w:t>
      </w:r>
    </w:p>
    <w:p w14:paraId="7A24D963" w14:textId="40BBE0F5" w:rsidR="004F5C08" w:rsidRPr="00611D12" w:rsidRDefault="004F5C08" w:rsidP="008A0A47">
      <w:pPr>
        <w:pStyle w:val="ListParagraph"/>
        <w:numPr>
          <w:ilvl w:val="1"/>
          <w:numId w:val="6"/>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Teikiant paslaugas turi būti</w:t>
      </w:r>
      <w:r w:rsidR="00FD2490" w:rsidRPr="00611D12">
        <w:t xml:space="preserve"> tokie Paslaugų rezultatai</w:t>
      </w:r>
      <w:r w:rsidRPr="00611D12">
        <w:t xml:space="preserve">: </w:t>
      </w:r>
    </w:p>
    <w:p w14:paraId="39ABE150" w14:textId="59DA6C95" w:rsidR="004F5C08" w:rsidRPr="00611D12" w:rsidRDefault="004F5C08" w:rsidP="008A0A47">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rPr>
          <w:b/>
          <w:i/>
          <w:iCs/>
        </w:rPr>
        <w:t>Vertinimo ataskaita</w:t>
      </w:r>
      <w:r w:rsidRPr="00611D12">
        <w:rPr>
          <w:bCs/>
        </w:rPr>
        <w:t xml:space="preserve"> (3 vnt.: </w:t>
      </w:r>
      <w:r w:rsidR="00CE7213" w:rsidRPr="00611D12">
        <w:rPr>
          <w:bCs/>
        </w:rPr>
        <w:t>įvadinė</w:t>
      </w:r>
      <w:r w:rsidRPr="00611D12">
        <w:rPr>
          <w:bCs/>
        </w:rPr>
        <w:t>, tarpinė, galutinė su santrauka);</w:t>
      </w:r>
    </w:p>
    <w:p w14:paraId="54D3C0A0" w14:textId="6E0D4794" w:rsidR="00FD2490" w:rsidRPr="00611D12" w:rsidRDefault="004F5C08" w:rsidP="00005F51">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rPr>
          <w:b/>
        </w:rPr>
        <w:t>Strateginis dokumen</w:t>
      </w:r>
      <w:r w:rsidR="00005F51" w:rsidRPr="00611D12">
        <w:rPr>
          <w:b/>
        </w:rPr>
        <w:t xml:space="preserve">tas </w:t>
      </w:r>
      <w:r w:rsidR="00FD2490" w:rsidRPr="00611D12">
        <w:t>(politiką formuojan</w:t>
      </w:r>
      <w:r w:rsidR="00005F51" w:rsidRPr="00611D12">
        <w:t xml:space="preserve">čio </w:t>
      </w:r>
      <w:r w:rsidR="00FD2490" w:rsidRPr="00611D12">
        <w:t>dokument</w:t>
      </w:r>
      <w:r w:rsidR="00005F51" w:rsidRPr="00611D12">
        <w:t xml:space="preserve">o projektas ir </w:t>
      </w:r>
      <w:r w:rsidR="00FD2490" w:rsidRPr="00611D12">
        <w:t>priemonių / veiksmų plano projektas politikai įgyvendinti)</w:t>
      </w:r>
      <w:r w:rsidR="00005F51" w:rsidRPr="00611D12">
        <w:t>;</w:t>
      </w:r>
    </w:p>
    <w:p w14:paraId="32AAF31C" w14:textId="125BFD90" w:rsidR="00FD2490" w:rsidRPr="00611D12" w:rsidRDefault="004F5C08" w:rsidP="008A0A47">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rPr>
          <w:bCs/>
        </w:rPr>
      </w:pPr>
      <w:r w:rsidRPr="00611D12">
        <w:rPr>
          <w:b/>
          <w:i/>
          <w:iCs/>
        </w:rPr>
        <w:t>Inte</w:t>
      </w:r>
      <w:r w:rsidR="000E1ECF" w:rsidRPr="00611D12">
        <w:rPr>
          <w:b/>
          <w:i/>
          <w:iCs/>
        </w:rPr>
        <w:t>gralus</w:t>
      </w:r>
      <w:r w:rsidRPr="00611D12">
        <w:rPr>
          <w:b/>
          <w:i/>
          <w:iCs/>
        </w:rPr>
        <w:t xml:space="preserve"> aktualių duomenų modelis</w:t>
      </w:r>
      <w:r w:rsidR="00675730" w:rsidRPr="00611D12">
        <w:rPr>
          <w:bCs/>
        </w:rPr>
        <w:t xml:space="preserve"> – rengiamas kartu su Ataskaitų ir Strategini</w:t>
      </w:r>
      <w:r w:rsidR="00005F51" w:rsidRPr="00611D12">
        <w:rPr>
          <w:bCs/>
        </w:rPr>
        <w:t>u</w:t>
      </w:r>
      <w:r w:rsidR="00675730" w:rsidRPr="00611D12">
        <w:rPr>
          <w:bCs/>
        </w:rPr>
        <w:t xml:space="preserve"> dokumentu</w:t>
      </w:r>
      <w:r w:rsidR="000E1ECF" w:rsidRPr="00611D12">
        <w:rPr>
          <w:bCs/>
        </w:rPr>
        <w:t xml:space="preserve"> (pristatant 4 etapais: įvadinis, tarinis, galutinis, ir specifikacija vystymui, žr. plačiau žemiau)</w:t>
      </w:r>
      <w:r w:rsidR="00EB1AB8" w:rsidRPr="00611D12">
        <w:rPr>
          <w:bCs/>
        </w:rPr>
        <w:t xml:space="preserve"> kaip integralus makroekonominių rodiklių / duomenų sąrašas ir su jo atitinkama vizualizacija</w:t>
      </w:r>
      <w:r w:rsidR="00675730" w:rsidRPr="00611D12">
        <w:rPr>
          <w:bCs/>
        </w:rPr>
        <w:t>;</w:t>
      </w:r>
    </w:p>
    <w:p w14:paraId="7A7519A4" w14:textId="0616F934" w:rsidR="00675730" w:rsidRPr="00611D12" w:rsidRDefault="00675730" w:rsidP="008A0A47">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rPr>
          <w:bCs/>
        </w:rPr>
      </w:pPr>
      <w:r w:rsidRPr="00611D12">
        <w:rPr>
          <w:b/>
          <w:i/>
          <w:iCs/>
        </w:rPr>
        <w:t>Renginiai</w:t>
      </w:r>
      <w:r w:rsidRPr="00611D12">
        <w:rPr>
          <w:bCs/>
        </w:rPr>
        <w:t xml:space="preserve"> (4 vnt. dokumentų parengimui ir rezultatų pristatymui).  </w:t>
      </w:r>
    </w:p>
    <w:p w14:paraId="74815ABA" w14:textId="0D6339BE" w:rsidR="004F5C08" w:rsidRPr="00611D12" w:rsidRDefault="004F5C08" w:rsidP="008A0A47">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rPr>
          <w:bCs/>
        </w:rPr>
      </w:pPr>
      <w:r w:rsidRPr="00611D12">
        <w:rPr>
          <w:bCs/>
        </w:rPr>
        <w:t>Parengti dokumentai turi atitikti Lietuvos Respublikos strateginio valdymo ir poįstatyminio įstatymo nuostatas.</w:t>
      </w:r>
    </w:p>
    <w:p w14:paraId="7D9389F6" w14:textId="77777777" w:rsidR="00CE3FF9" w:rsidRPr="00611D12" w:rsidRDefault="007E7090"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rPr>
          <w:bCs/>
        </w:rPr>
      </w:pPr>
      <w:r w:rsidRPr="00611D12">
        <w:rPr>
          <w:b/>
          <w:bCs/>
        </w:rPr>
        <w:t>Sutarties vykdymo eiga</w:t>
      </w:r>
      <w:r w:rsidRPr="00611D12">
        <w:t>:</w:t>
      </w:r>
      <w:r w:rsidR="00CE3FF9" w:rsidRPr="00611D12">
        <w:t xml:space="preserve"> T</w:t>
      </w:r>
      <w:r w:rsidRPr="00611D12">
        <w:t xml:space="preserve">iekėjas </w:t>
      </w:r>
      <w:r w:rsidR="004F5C08" w:rsidRPr="00611D12">
        <w:t xml:space="preserve">ne vėliau kaip </w:t>
      </w:r>
      <w:r w:rsidRPr="00611D12">
        <w:t xml:space="preserve">per </w:t>
      </w:r>
      <w:r w:rsidR="004F5C08" w:rsidRPr="00611D12">
        <w:t>5</w:t>
      </w:r>
      <w:r w:rsidRPr="00611D12">
        <w:t xml:space="preserve"> </w:t>
      </w:r>
      <w:r w:rsidR="006E235C" w:rsidRPr="00611D12">
        <w:t>(</w:t>
      </w:r>
      <w:r w:rsidR="004F5C08" w:rsidRPr="00611D12">
        <w:t>penkias</w:t>
      </w:r>
      <w:r w:rsidR="006E235C" w:rsidRPr="00611D12">
        <w:t xml:space="preserve">) </w:t>
      </w:r>
      <w:r w:rsidRPr="00611D12">
        <w:t>darbo dien</w:t>
      </w:r>
      <w:r w:rsidR="004F5C08" w:rsidRPr="00611D12">
        <w:t>as</w:t>
      </w:r>
      <w:r w:rsidRPr="00611D12">
        <w:t xml:space="preserve"> nuo </w:t>
      </w:r>
      <w:r w:rsidR="004F5C08" w:rsidRPr="00611D12">
        <w:t>S</w:t>
      </w:r>
      <w:r w:rsidRPr="00611D12">
        <w:t xml:space="preserve">utarties įsigaliojimo dienos, organizuoja </w:t>
      </w:r>
      <w:r w:rsidR="004F5C08" w:rsidRPr="00611D12">
        <w:t xml:space="preserve">Paslaugų </w:t>
      </w:r>
      <w:r w:rsidRPr="00611D12">
        <w:t xml:space="preserve">rengimo pradžios pasitarimą su Perkančiąja organizacija, kuriame tiekėjas pateikia </w:t>
      </w:r>
      <w:r w:rsidR="004F5C08" w:rsidRPr="00611D12">
        <w:t xml:space="preserve">paslaugų </w:t>
      </w:r>
      <w:r w:rsidRPr="00611D12">
        <w:t>planą, kuriame aptariama būsima eiga</w:t>
      </w:r>
      <w:r w:rsidR="00CE3FF9" w:rsidRPr="00611D12">
        <w:t>.</w:t>
      </w:r>
    </w:p>
    <w:p w14:paraId="0A7B9BC9" w14:textId="30433B1B" w:rsidR="00CE3FF9" w:rsidRPr="00611D12" w:rsidRDefault="00CE3FF9"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rPr>
          <w:bCs/>
        </w:rPr>
      </w:pPr>
      <w:r w:rsidRPr="00611D12">
        <w:rPr>
          <w:b/>
          <w:bCs/>
        </w:rPr>
        <w:t>Ataskaitų ir Strateginio dokumento tvirtinimo</w:t>
      </w:r>
      <w:r w:rsidRPr="00611D12">
        <w:t xml:space="preserve"> (toliau – Dokumento) eiga:</w:t>
      </w:r>
    </w:p>
    <w:p w14:paraId="6C570888" w14:textId="7B73DA30" w:rsidR="00CE3FF9" w:rsidRPr="00611D12" w:rsidRDefault="00317AC6" w:rsidP="008A0A47">
      <w:pPr>
        <w:pStyle w:val="ListParagraph"/>
        <w:numPr>
          <w:ilvl w:val="2"/>
          <w:numId w:val="30"/>
        </w:numPr>
        <w:tabs>
          <w:tab w:val="left" w:pos="0"/>
          <w:tab w:val="left" w:pos="851"/>
          <w:tab w:val="left" w:pos="1134"/>
          <w:tab w:val="left" w:pos="1276"/>
          <w:tab w:val="left" w:pos="1418"/>
          <w:tab w:val="left" w:pos="1843"/>
          <w:tab w:val="left" w:pos="2410"/>
        </w:tabs>
        <w:spacing w:after="0" w:line="240" w:lineRule="auto"/>
        <w:ind w:left="0" w:firstLine="567"/>
        <w:jc w:val="both"/>
        <w:rPr>
          <w:bCs/>
        </w:rPr>
      </w:pPr>
      <w:r w:rsidRPr="00611D12">
        <w:rPr>
          <w:bCs/>
        </w:rPr>
        <w:t xml:space="preserve">per pirmą ketvirčio mėnesį </w:t>
      </w:r>
      <w:r w:rsidR="00FB4073" w:rsidRPr="00611D12">
        <w:rPr>
          <w:bCs/>
        </w:rPr>
        <w:t xml:space="preserve">Tiekėjas pateikia dokumentus </w:t>
      </w:r>
      <w:r w:rsidR="00CE3FF9" w:rsidRPr="00611D12">
        <w:rPr>
          <w:bCs/>
        </w:rPr>
        <w:t xml:space="preserve">Perkančiosios organizacijos </w:t>
      </w:r>
      <w:r w:rsidR="00575FF7" w:rsidRPr="00611D12">
        <w:rPr>
          <w:bCs/>
        </w:rPr>
        <w:t>patvirtinta</w:t>
      </w:r>
      <w:r w:rsidR="00FB4073" w:rsidRPr="00611D12">
        <w:rPr>
          <w:bCs/>
        </w:rPr>
        <w:t>m</w:t>
      </w:r>
      <w:r w:rsidR="00CE3FF9" w:rsidRPr="00611D12">
        <w:rPr>
          <w:bCs/>
        </w:rPr>
        <w:t xml:space="preserve"> </w:t>
      </w:r>
      <w:r w:rsidR="00FB4073" w:rsidRPr="00611D12">
        <w:rPr>
          <w:bCs/>
        </w:rPr>
        <w:t xml:space="preserve">Būsto prieinamumo Lietuvoje didinimo galimybių vertinimo priežiūros komitetui </w:t>
      </w:r>
      <w:r w:rsidR="00CE3FF9" w:rsidRPr="00611D12">
        <w:rPr>
          <w:bCs/>
        </w:rPr>
        <w:t xml:space="preserve">(toliau – </w:t>
      </w:r>
      <w:r w:rsidR="00575FF7" w:rsidRPr="00611D12">
        <w:rPr>
          <w:bCs/>
        </w:rPr>
        <w:t>Komitetas</w:t>
      </w:r>
      <w:r w:rsidR="00CE3FF9" w:rsidRPr="00611D12">
        <w:rPr>
          <w:bCs/>
        </w:rPr>
        <w:t>)</w:t>
      </w:r>
      <w:r w:rsidR="00FB4073" w:rsidRPr="00611D12">
        <w:rPr>
          <w:bCs/>
        </w:rPr>
        <w:t xml:space="preserve">; Komitetas </w:t>
      </w:r>
      <w:r w:rsidR="00CE3FF9" w:rsidRPr="00611D12">
        <w:rPr>
          <w:bCs/>
        </w:rPr>
        <w:t xml:space="preserve">per 10 (dešimt) darbo dienų nuo Dokumento projekto iš Tiekėjo gavimo dienos pateikia pastabas Tiekėjui; </w:t>
      </w:r>
    </w:p>
    <w:p w14:paraId="13B7C15E" w14:textId="5F4406E3" w:rsidR="00CE3FF9" w:rsidRPr="00611D12" w:rsidRDefault="00CE3FF9" w:rsidP="008A0A47">
      <w:pPr>
        <w:pStyle w:val="ListParagraph"/>
        <w:numPr>
          <w:ilvl w:val="2"/>
          <w:numId w:val="30"/>
        </w:numPr>
        <w:tabs>
          <w:tab w:val="left" w:pos="0"/>
          <w:tab w:val="left" w:pos="851"/>
          <w:tab w:val="left" w:pos="1134"/>
          <w:tab w:val="left" w:pos="1276"/>
          <w:tab w:val="left" w:pos="1418"/>
          <w:tab w:val="left" w:pos="1843"/>
          <w:tab w:val="left" w:pos="2410"/>
        </w:tabs>
        <w:spacing w:after="0" w:line="240" w:lineRule="auto"/>
        <w:ind w:left="0" w:firstLine="567"/>
        <w:jc w:val="both"/>
        <w:rPr>
          <w:bCs/>
        </w:rPr>
      </w:pPr>
      <w:r w:rsidRPr="00611D12">
        <w:rPr>
          <w:bCs/>
        </w:rPr>
        <w:t xml:space="preserve">Tiekėjas per 5 (darbo dienas) pateikia pastabų santrauką į kurias atsižvelgta, neatsižvelgta, dalinai atsižvelgta ir su </w:t>
      </w:r>
      <w:r w:rsidR="00575FF7" w:rsidRPr="00611D12">
        <w:rPr>
          <w:bCs/>
        </w:rPr>
        <w:t>Komitetu</w:t>
      </w:r>
      <w:r w:rsidRPr="00611D12">
        <w:rPr>
          <w:bCs/>
        </w:rPr>
        <w:t xml:space="preserve">, suorganizavęs atskirą susitikimą, aptaria visas pastabas į kurias neatsižvelgta ir/ar dalinai atsižvelgta bei pateikia pagrindžiančius pagrindinius argumentus, išklauso </w:t>
      </w:r>
      <w:r w:rsidR="00575FF7" w:rsidRPr="00611D12">
        <w:rPr>
          <w:bCs/>
        </w:rPr>
        <w:t>Komiteto</w:t>
      </w:r>
      <w:r w:rsidRPr="00611D12">
        <w:rPr>
          <w:bCs/>
        </w:rPr>
        <w:t xml:space="preserve"> narių argumentus; </w:t>
      </w:r>
    </w:p>
    <w:p w14:paraId="2F353078" w14:textId="1ED71758" w:rsidR="00CE3FF9" w:rsidRPr="00611D12" w:rsidRDefault="00CE3FF9" w:rsidP="008A0A47">
      <w:pPr>
        <w:pStyle w:val="ListParagraph"/>
        <w:numPr>
          <w:ilvl w:val="2"/>
          <w:numId w:val="30"/>
        </w:numPr>
        <w:tabs>
          <w:tab w:val="left" w:pos="0"/>
          <w:tab w:val="left" w:pos="851"/>
          <w:tab w:val="left" w:pos="1134"/>
          <w:tab w:val="left" w:pos="1276"/>
          <w:tab w:val="left" w:pos="1418"/>
          <w:tab w:val="left" w:pos="1843"/>
          <w:tab w:val="left" w:pos="2410"/>
        </w:tabs>
        <w:spacing w:after="0" w:line="240" w:lineRule="auto"/>
        <w:ind w:left="0" w:firstLine="567"/>
        <w:jc w:val="both"/>
        <w:rPr>
          <w:bCs/>
        </w:rPr>
      </w:pPr>
      <w:r w:rsidRPr="00611D12">
        <w:rPr>
          <w:bCs/>
        </w:rPr>
        <w:t>per paskutinio mėnesio 10 (dešimt) darbo dienų nuo Perkančiosios organizacijos pastabų aptarimo dėl Dokumento projekto gavimo dienos pataiso galutinai ir pateikia šią galutinę versiją Perkančiajai organizacijai</w:t>
      </w:r>
      <w:r w:rsidR="00FB4073" w:rsidRPr="00611D12">
        <w:rPr>
          <w:bCs/>
        </w:rPr>
        <w:t xml:space="preserve"> / Komitetui</w:t>
      </w:r>
      <w:r w:rsidRPr="00611D12">
        <w:rPr>
          <w:bCs/>
        </w:rPr>
        <w:t xml:space="preserve"> tvirtinti</w:t>
      </w:r>
      <w:r w:rsidR="00317AC6" w:rsidRPr="00611D12">
        <w:rPr>
          <w:bCs/>
        </w:rPr>
        <w:t>.</w:t>
      </w:r>
      <w:r w:rsidRPr="00611D12">
        <w:rPr>
          <w:bCs/>
        </w:rPr>
        <w:t xml:space="preserve"> </w:t>
      </w:r>
    </w:p>
    <w:p w14:paraId="51DD460E" w14:textId="322D9CFE" w:rsidR="008A0A47" w:rsidRPr="00611D12" w:rsidRDefault="00CE3FF9" w:rsidP="00317AC6">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lastRenderedPageBreak/>
        <w:t xml:space="preserve">Dokumento galutinę versiją protokolu tvirtina </w:t>
      </w:r>
      <w:r w:rsidR="00575FF7" w:rsidRPr="00611D12">
        <w:t>Komitetas</w:t>
      </w:r>
      <w:r w:rsidRPr="00611D12">
        <w:t xml:space="preserve"> (jei/kai būna atsižvelgta ir pritarta visoms pastaboms, atitinkamai pakoreguota ar pagrįstai /su argumentais paaiškinta kodėl neatsižvelgta).</w:t>
      </w:r>
      <w:r w:rsidR="00317AC6" w:rsidRPr="00611D12">
        <w:t xml:space="preserve"> </w:t>
      </w:r>
    </w:p>
    <w:p w14:paraId="087ECBA9" w14:textId="20DED3B3" w:rsidR="001D6A74" w:rsidRPr="00611D12" w:rsidRDefault="008A0A47"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 xml:space="preserve">Teikėjas atlikdamas vertinimą </w:t>
      </w:r>
      <w:r w:rsidR="00FB4073" w:rsidRPr="00611D12">
        <w:t xml:space="preserve">/ dokumentus </w:t>
      </w:r>
      <w:r w:rsidRPr="00611D12">
        <w:t xml:space="preserve">turi aprašyti, kaip pateikti strategines įžvalgas („žinok tai“) ir pasiūlymus / rekomendacijas („daryk tai“) </w:t>
      </w:r>
      <w:proofErr w:type="spellStart"/>
      <w:r w:rsidRPr="00611D12">
        <w:t>sistematizuotai</w:t>
      </w:r>
      <w:proofErr w:type="spellEnd"/>
      <w:r w:rsidRPr="00611D12">
        <w:t xml:space="preserve">. </w:t>
      </w:r>
      <w:r w:rsidR="001D6A74" w:rsidRPr="00611D12">
        <w:t>Pastarosios turi būti surašomos ir pateikiamos mažėjančio reikšmingu būdu (pirmiau svarbiausios, žemiau ne tokios reikšmingos)</w:t>
      </w:r>
      <w:r w:rsidR="00FB4073" w:rsidRPr="00611D12">
        <w:t xml:space="preserve"> bei turi būti atitinkamai sugrupuotos</w:t>
      </w:r>
      <w:r w:rsidR="001D6A74" w:rsidRPr="00611D12">
        <w:t>. Priemonės/veiksmai pateikiami plane turi būti galimi įgyvendinti, tai yra „realūs“ ir pasiekiami per nurodytą laikotarpį. Esant rizikai jų nepasiekti/neįgyvendinti turi būti aprašytos ir įvertintos esminės aplinkybės, kurios gali tai nulemti.</w:t>
      </w:r>
    </w:p>
    <w:p w14:paraId="6605A7DF" w14:textId="77777777" w:rsidR="002D78D3" w:rsidRPr="00611D12" w:rsidRDefault="001D6A74"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 xml:space="preserve">Galutinės ataskaitos santrauka turi būti pateikiama: </w:t>
      </w:r>
    </w:p>
    <w:p w14:paraId="7796C697" w14:textId="77777777" w:rsidR="002D78D3" w:rsidRPr="00611D12" w:rsidRDefault="001D6A74" w:rsidP="002D78D3">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hanging="153"/>
        <w:jc w:val="both"/>
      </w:pPr>
      <w:r w:rsidRPr="00611D12">
        <w:t>vertinimo ataskaitoje, atskirai lietuvių ir anglų kalba</w:t>
      </w:r>
      <w:r w:rsidR="002D78D3" w:rsidRPr="00611D12">
        <w:t>;</w:t>
      </w:r>
    </w:p>
    <w:p w14:paraId="773CE36B" w14:textId="2B54E7B6" w:rsidR="00317AC6" w:rsidRPr="00611D12" w:rsidRDefault="002D78D3" w:rsidP="002D78D3">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popieriniame leidinyje lietuvių kalba (iki 20-30 lapų) parengtame su grafiniu dizainu, suderintu su Perkančiosios organizacijos atstovais</w:t>
      </w:r>
      <w:r w:rsidR="00761C62" w:rsidRPr="00611D12">
        <w:t xml:space="preserve"> ir su QR kodu, kuriame sutalpinama santraukos, ataskaita ir sukurtos modelis/įrankis su vizualizacija).</w:t>
      </w:r>
    </w:p>
    <w:p w14:paraId="2F07535E" w14:textId="77777777" w:rsidR="00CE761C" w:rsidRPr="00611D12" w:rsidRDefault="00317AC6"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S</w:t>
      </w:r>
      <w:r w:rsidR="001D6A74" w:rsidRPr="00611D12">
        <w:t>antrauka turi būti</w:t>
      </w:r>
      <w:r w:rsidR="00CE761C" w:rsidRPr="00611D12">
        <w:t>:</w:t>
      </w:r>
    </w:p>
    <w:p w14:paraId="0620D446" w14:textId="666ACE58" w:rsidR="00CE761C" w:rsidRPr="00611D12" w:rsidRDefault="001D6A74" w:rsidP="00CE761C">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pateikiama ir prezentacijos forma</w:t>
      </w:r>
      <w:r w:rsidR="00CE761C" w:rsidRPr="00611D12">
        <w:t>, o p</w:t>
      </w:r>
      <w:r w:rsidR="00317AC6" w:rsidRPr="00611D12">
        <w:t>rezentacija turi būti struktūruota ir parengta naudojant grafinį dizainą</w:t>
      </w:r>
      <w:r w:rsidR="00CE761C" w:rsidRPr="00611D12">
        <w:t>; a</w:t>
      </w:r>
      <w:r w:rsidRPr="00611D12">
        <w:t>taskaitos pristatymo apimtis – iki 20 skaidrių (</w:t>
      </w:r>
      <w:proofErr w:type="spellStart"/>
      <w:r w:rsidRPr="00611D12">
        <w:t>ppt</w:t>
      </w:r>
      <w:proofErr w:type="spellEnd"/>
      <w:r w:rsidRPr="00611D12">
        <w:t xml:space="preserve"> formatu)</w:t>
      </w:r>
      <w:r w:rsidR="00CE761C" w:rsidRPr="00611D12">
        <w:t>;</w:t>
      </w:r>
    </w:p>
    <w:p w14:paraId="282B8CD9" w14:textId="291359DA" w:rsidR="0036446D" w:rsidRPr="00611D12" w:rsidRDefault="00CE761C" w:rsidP="00CE761C">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s</w:t>
      </w:r>
      <w:r w:rsidR="0036446D" w:rsidRPr="00611D12">
        <w:t>antrauka</w:t>
      </w:r>
      <w:r w:rsidR="00317AC6" w:rsidRPr="00611D12">
        <w:t xml:space="preserve"> </w:t>
      </w:r>
      <w:r w:rsidR="001D6A74" w:rsidRPr="00611D12">
        <w:t>turi būti pateikiama</w:t>
      </w:r>
      <w:r w:rsidR="0036446D" w:rsidRPr="00611D12">
        <w:t xml:space="preserve"> </w:t>
      </w:r>
      <w:r w:rsidR="00587E57" w:rsidRPr="00611D12">
        <w:t>10 vnt. popierini</w:t>
      </w:r>
      <w:r w:rsidR="0036446D" w:rsidRPr="00611D12">
        <w:t>u</w:t>
      </w:r>
      <w:r w:rsidR="00587E57" w:rsidRPr="00611D12">
        <w:t xml:space="preserve"> leidiniu su tarptautinio standartinio numerio knygos (ISBN) registruotu numeriu</w:t>
      </w:r>
      <w:r w:rsidR="0036446D" w:rsidRPr="00611D12">
        <w:t xml:space="preserve"> bei QR kodu.</w:t>
      </w:r>
    </w:p>
    <w:p w14:paraId="1E1A6A32" w14:textId="3F2FCF2B" w:rsidR="00587E57" w:rsidRPr="00611D12" w:rsidRDefault="0036446D" w:rsidP="0036446D">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Galutinė ataskaita ir Strateginis dokumentas turi būti pateikiama e</w:t>
      </w:r>
      <w:r w:rsidR="001D6A74" w:rsidRPr="00611D12">
        <w:t>lektronin</w:t>
      </w:r>
      <w:r w:rsidRPr="00611D12">
        <w:t>e forma</w:t>
      </w:r>
      <w:r w:rsidR="00587E57" w:rsidRPr="00611D12">
        <w:t>:</w:t>
      </w:r>
    </w:p>
    <w:p w14:paraId="3D876F72" w14:textId="2A255976" w:rsidR="001D6A74" w:rsidRPr="00611D12" w:rsidRDefault="00587E57" w:rsidP="0036446D">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 xml:space="preserve">USB laikmenoje </w:t>
      </w:r>
      <w:r w:rsidR="001D6A74" w:rsidRPr="00611D12">
        <w:t xml:space="preserve">(MS Word, </w:t>
      </w:r>
      <w:r w:rsidRPr="00611D12">
        <w:t xml:space="preserve">pdf </w:t>
      </w:r>
      <w:r w:rsidR="001D6A74" w:rsidRPr="00611D12">
        <w:t>formatu</w:t>
      </w:r>
      <w:r w:rsidR="0036446D" w:rsidRPr="00611D12">
        <w:t>, su QR kodu</w:t>
      </w:r>
      <w:r w:rsidR="001D6A74" w:rsidRPr="00611D12">
        <w:t>)</w:t>
      </w:r>
      <w:r w:rsidRPr="00611D12">
        <w:t xml:space="preserve"> 2 vnt.</w:t>
      </w:r>
      <w:r w:rsidR="0036446D" w:rsidRPr="00611D12">
        <w:t>;</w:t>
      </w:r>
    </w:p>
    <w:p w14:paraId="341F460B" w14:textId="75F254E8" w:rsidR="0036446D" w:rsidRPr="00611D12" w:rsidRDefault="001D6A74" w:rsidP="0036446D">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Galutinėje ataskaitoje turi būti pateikti galutiniai vertinimo duomenys, atliktos visos veiklos, išnagrinėti numatyti uždaviniai, pateikta nagrinėjamų klausimų analizė. Faktai, kuriais vadovaujantis daromos išvados, rekomendacijos ir strateginiai siūlymai turi būti aiškūs ir identifikuojami vertinimo ataskaitos tekste. Kartu teikiama glausta galutinės vertinimo ataskaitos santrauka (lietuvių ir anglų kalbomis)</w:t>
      </w:r>
      <w:r w:rsidR="00317AC6" w:rsidRPr="00611D12">
        <w:t xml:space="preserve"> turi apimti </w:t>
      </w:r>
      <w:r w:rsidRPr="00611D12">
        <w:t>projekto tikslą, uždavinius, trumpą aprašymą, esmines išvadas, svarbiausias rekomendacijas, strateginius siūlymus bei vertinimo naudą</w:t>
      </w:r>
      <w:r w:rsidR="0036446D" w:rsidRPr="00611D12">
        <w:t>;</w:t>
      </w:r>
    </w:p>
    <w:p w14:paraId="0230D27F" w14:textId="57FA27AA" w:rsidR="008A0A47" w:rsidRPr="00611D12" w:rsidRDefault="0036446D" w:rsidP="0036446D">
      <w:pPr>
        <w:pStyle w:val="ListParagraph"/>
        <w:numPr>
          <w:ilvl w:val="2"/>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t xml:space="preserve">Strateginis dokumentas turi būti parengtas strateginio lygmens planavimo dokumento projekto forma. </w:t>
      </w:r>
      <w:r w:rsidR="00317AC6" w:rsidRPr="00611D12">
        <w:t xml:space="preserve">Likus ne mažiau kaip mėnesiui iki Paslaugų teikimo termino Perkančiajai organizacijai Tiekėjas </w:t>
      </w:r>
      <w:r w:rsidR="001D6A74" w:rsidRPr="00611D12">
        <w:t xml:space="preserve">prezentacijos forma pristato pateiktą </w:t>
      </w:r>
      <w:r w:rsidR="00317AC6" w:rsidRPr="00611D12">
        <w:t>Strateginį dokumentą</w:t>
      </w:r>
      <w:r w:rsidR="001D6A74" w:rsidRPr="00611D12">
        <w:t xml:space="preserve">. </w:t>
      </w:r>
      <w:r w:rsidR="00317AC6" w:rsidRPr="00611D12">
        <w:t xml:space="preserve">Priimamas </w:t>
      </w:r>
      <w:r w:rsidR="001D6A74" w:rsidRPr="00611D12">
        <w:t>sprendim</w:t>
      </w:r>
      <w:r w:rsidR="00317AC6" w:rsidRPr="00611D12">
        <w:t xml:space="preserve">as dėl </w:t>
      </w:r>
      <w:r w:rsidR="001D6A74" w:rsidRPr="00611D12">
        <w:t>galutin</w:t>
      </w:r>
      <w:r w:rsidR="00317AC6" w:rsidRPr="00611D12">
        <w:t>io dokumento tvirtinim</w:t>
      </w:r>
      <w:r w:rsidR="00AF3CF7" w:rsidRPr="00611D12">
        <w:t>o</w:t>
      </w:r>
      <w:r w:rsidR="00317AC6" w:rsidRPr="00611D12">
        <w:t xml:space="preserve">. </w:t>
      </w:r>
      <w:r w:rsidR="001D6A74" w:rsidRPr="00611D12">
        <w:t xml:space="preserve">     </w:t>
      </w:r>
    </w:p>
    <w:p w14:paraId="3D5EE6FD" w14:textId="429A064A" w:rsidR="00050C20" w:rsidRPr="00611D12" w:rsidRDefault="00876B99" w:rsidP="008A0A47">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bookmarkStart w:id="2" w:name="_Ref513466487"/>
      <w:r w:rsidRPr="00611D12">
        <w:rPr>
          <w:b/>
          <w:bCs/>
        </w:rPr>
        <w:t xml:space="preserve">Dokumento </w:t>
      </w:r>
      <w:r w:rsidR="00050C20" w:rsidRPr="00611D12">
        <w:rPr>
          <w:b/>
          <w:bCs/>
        </w:rPr>
        <w:t>projektas</w:t>
      </w:r>
      <w:r w:rsidR="00050C20" w:rsidRPr="00611D12">
        <w:t>:</w:t>
      </w:r>
    </w:p>
    <w:p w14:paraId="3EC8B9C2" w14:textId="5A3DE8F8" w:rsidR="00050C20" w:rsidRPr="00611D12" w:rsidRDefault="007E7090" w:rsidP="008A0A4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pateikiama</w:t>
      </w:r>
      <w:r w:rsidR="00050C20" w:rsidRPr="00611D12">
        <w:t>s</w:t>
      </w:r>
      <w:r w:rsidRPr="00611D12">
        <w:t xml:space="preserve"> perkančiajai organizacijai per </w:t>
      </w:r>
      <w:r w:rsidR="00050C20" w:rsidRPr="00611D12">
        <w:t>2</w:t>
      </w:r>
      <w:r w:rsidRPr="00611D12">
        <w:t xml:space="preserve"> </w:t>
      </w:r>
      <w:r w:rsidR="006E235C" w:rsidRPr="00611D12">
        <w:t>(</w:t>
      </w:r>
      <w:r w:rsidR="00050C20" w:rsidRPr="00611D12">
        <w:t>du</w:t>
      </w:r>
      <w:r w:rsidR="006E235C" w:rsidRPr="00611D12">
        <w:t xml:space="preserve">) </w:t>
      </w:r>
      <w:r w:rsidR="00CE3FF9" w:rsidRPr="00611D12">
        <w:t xml:space="preserve">pirmus ketvirčio </w:t>
      </w:r>
      <w:r w:rsidRPr="00611D12">
        <w:t>mėn</w:t>
      </w:r>
      <w:r w:rsidR="00FB2361" w:rsidRPr="00611D12">
        <w:t>esius</w:t>
      </w:r>
      <w:r w:rsidR="00CE3FF9" w:rsidRPr="00611D12">
        <w:t>;</w:t>
      </w:r>
    </w:p>
    <w:p w14:paraId="362E68A3" w14:textId="1AD4E9F5" w:rsidR="00050C20" w:rsidRPr="00611D12" w:rsidRDefault="00050C20" w:rsidP="008A0A4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per </w:t>
      </w:r>
      <w:r w:rsidR="00291675" w:rsidRPr="00611D12">
        <w:t>1 (</w:t>
      </w:r>
      <w:r w:rsidRPr="00611D12">
        <w:t>pirmą</w:t>
      </w:r>
      <w:r w:rsidR="00291675" w:rsidRPr="00611D12">
        <w:t>)</w:t>
      </w:r>
      <w:r w:rsidR="00CE3FF9" w:rsidRPr="00611D12">
        <w:t xml:space="preserve"> ketvirčio</w:t>
      </w:r>
      <w:r w:rsidRPr="00611D12">
        <w:t xml:space="preserve"> mėnesį turi būti išanalizuota visa nurodyta ir kita prieinama informacija pirminių įžvalgų, vertinimo atlikimui</w:t>
      </w:r>
      <w:r w:rsidR="00317AC6" w:rsidRPr="00611D12">
        <w:t xml:space="preserve"> / aktualizuota po pirminių pastabų gavimo;</w:t>
      </w:r>
    </w:p>
    <w:p w14:paraId="57BAD48E" w14:textId="6574C32D" w:rsidR="00770F8F" w:rsidRPr="00611D12" w:rsidRDefault="00050C20" w:rsidP="008A0A4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per </w:t>
      </w:r>
      <w:r w:rsidR="00291675" w:rsidRPr="00611D12">
        <w:t>2 (</w:t>
      </w:r>
      <w:r w:rsidRPr="00611D12">
        <w:t>antrą</w:t>
      </w:r>
      <w:r w:rsidR="00291675" w:rsidRPr="00611D12">
        <w:t>)</w:t>
      </w:r>
      <w:r w:rsidRPr="00611D12">
        <w:t xml:space="preserve"> </w:t>
      </w:r>
      <w:r w:rsidR="00CE3FF9" w:rsidRPr="00611D12">
        <w:t xml:space="preserve">ketvirčio </w:t>
      </w:r>
      <w:r w:rsidRPr="00611D12">
        <w:t xml:space="preserve">mėnesį turi būti organizuotas renginys įžvalgų, vertinimų pristatymui ir </w:t>
      </w:r>
      <w:r w:rsidR="00317AC6" w:rsidRPr="00611D12">
        <w:t xml:space="preserve">pristatomos strateginės </w:t>
      </w:r>
      <w:r w:rsidRPr="00611D12">
        <w:t xml:space="preserve">idėjos, </w:t>
      </w:r>
      <w:r w:rsidR="00317AC6" w:rsidRPr="00611D12">
        <w:t xml:space="preserve">krypčių, tikslų, </w:t>
      </w:r>
      <w:r w:rsidR="00770F8F" w:rsidRPr="00611D12">
        <w:t>įžvalgų, pastebėjimų</w:t>
      </w:r>
      <w:r w:rsidRPr="00611D12">
        <w:t xml:space="preserve"> iš suinteresuotų grupių, organizacijų, institucijų, kitų subjektų pasitikrinimui; renginys turi būti </w:t>
      </w:r>
      <w:r w:rsidR="00770F8F" w:rsidRPr="00611D12">
        <w:t xml:space="preserve">tiekėjo </w:t>
      </w:r>
      <w:r w:rsidRPr="00611D12">
        <w:t>tinkamai moderuojamas ir pravedamos atskirų grupių ir bendrai diskusijos, aptarimai</w:t>
      </w:r>
      <w:r w:rsidR="00770F8F" w:rsidRPr="00611D12">
        <w:t>; turi būti suderinama jog maksimaliai visos suinteresuotos, susijusios su būsto politika grupės būtų informuotos apie renginį ir išreikštų savo nuomonę (raštu ir/ar diskusijų būdu);</w:t>
      </w:r>
      <w:r w:rsidRPr="00611D12">
        <w:t xml:space="preserve">  </w:t>
      </w:r>
    </w:p>
    <w:p w14:paraId="36648209" w14:textId="367DEEBF" w:rsidR="00887895" w:rsidRPr="00611D12" w:rsidRDefault="00770F8F" w:rsidP="008A0A4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per </w:t>
      </w:r>
      <w:r w:rsidR="00291675" w:rsidRPr="00611D12">
        <w:t>3 (</w:t>
      </w:r>
      <w:r w:rsidRPr="00611D12">
        <w:t>trečią</w:t>
      </w:r>
      <w:r w:rsidR="00291675" w:rsidRPr="00611D12">
        <w:t>)</w:t>
      </w:r>
      <w:r w:rsidRPr="00611D12">
        <w:t xml:space="preserve"> </w:t>
      </w:r>
      <w:r w:rsidR="00CE3FF9" w:rsidRPr="00611D12">
        <w:t xml:space="preserve">ketvirčio </w:t>
      </w:r>
      <w:r w:rsidRPr="00611D12">
        <w:t xml:space="preserve">mėnesį </w:t>
      </w:r>
      <w:r w:rsidR="00291675" w:rsidRPr="00611D12">
        <w:t>Komitetas</w:t>
      </w:r>
      <w:r w:rsidR="00CE3FF9" w:rsidRPr="00611D12">
        <w:t xml:space="preserve"> tvirtina </w:t>
      </w:r>
      <w:r w:rsidR="00876B99" w:rsidRPr="00611D12">
        <w:t>galutinį Dokumentą</w:t>
      </w:r>
      <w:r w:rsidR="002679E7" w:rsidRPr="00611D12">
        <w:rPr>
          <w:rStyle w:val="FootnoteReference"/>
        </w:rPr>
        <w:footnoteReference w:id="35"/>
      </w:r>
      <w:r w:rsidR="00CE3FF9" w:rsidRPr="00611D12">
        <w:t>.</w:t>
      </w:r>
    </w:p>
    <w:p w14:paraId="5184D724" w14:textId="2EFD5AE0" w:rsidR="00291675" w:rsidRPr="00611D12" w:rsidRDefault="001D6A74" w:rsidP="008A0A4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Ataskaitos privalo turėti turinį, </w:t>
      </w:r>
      <w:r w:rsidR="00291675" w:rsidRPr="00611D12">
        <w:t xml:space="preserve">įvadą, išvadas, </w:t>
      </w:r>
      <w:r w:rsidRPr="00611D12">
        <w:t>vartojamų sąvokų santraukų žodynėlį, šaltinių sąrašą, paveikslėlių ir lentelių aprašą, puslapių su skyriaus pavadinimu numeraciją</w:t>
      </w:r>
      <w:r w:rsidR="00291675" w:rsidRPr="00611D12">
        <w:rPr>
          <w:rStyle w:val="FootnoteReference"/>
        </w:rPr>
        <w:footnoteReference w:id="36"/>
      </w:r>
      <w:r w:rsidRPr="00611D12">
        <w:t xml:space="preserve"> </w:t>
      </w:r>
      <w:r w:rsidR="002679E7" w:rsidRPr="00611D12">
        <w:t>ir pan.</w:t>
      </w:r>
      <w:r w:rsidR="002679E7" w:rsidRPr="00611D12">
        <w:rPr>
          <w:rStyle w:val="FootnoteReference"/>
        </w:rPr>
        <w:footnoteReference w:id="37"/>
      </w:r>
      <w:r w:rsidR="00291675" w:rsidRPr="00611D12">
        <w:t>;</w:t>
      </w:r>
    </w:p>
    <w:p w14:paraId="4A62948A" w14:textId="77777777" w:rsidR="00FB263F" w:rsidRPr="00611D12" w:rsidRDefault="00291675"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Strateginis dokumentas turi atitikti 4.12.5. punkte nurodytus reikalavimus bei </w:t>
      </w:r>
      <w:r w:rsidR="0036446D" w:rsidRPr="00611D12">
        <w:t>parengtas strateginio lygmens planavimo dokumento forma.</w:t>
      </w:r>
      <w:r w:rsidR="001D6A74" w:rsidRPr="00611D12">
        <w:t xml:space="preserve">  </w:t>
      </w:r>
    </w:p>
    <w:p w14:paraId="77995875" w14:textId="77777777" w:rsidR="00FB263F" w:rsidRPr="00611D12" w:rsidRDefault="00FB263F" w:rsidP="00FB263F">
      <w:pPr>
        <w:pStyle w:val="ListParagraph"/>
        <w:numPr>
          <w:ilvl w:val="1"/>
          <w:numId w:val="30"/>
        </w:numPr>
        <w:tabs>
          <w:tab w:val="left" w:pos="0"/>
          <w:tab w:val="left" w:pos="851"/>
          <w:tab w:val="left" w:pos="993"/>
          <w:tab w:val="left" w:pos="1276"/>
          <w:tab w:val="left" w:pos="1418"/>
          <w:tab w:val="left" w:pos="1843"/>
          <w:tab w:val="left" w:pos="2410"/>
        </w:tabs>
        <w:spacing w:after="0" w:line="240" w:lineRule="auto"/>
        <w:ind w:left="0" w:firstLine="567"/>
        <w:jc w:val="both"/>
      </w:pPr>
      <w:r w:rsidRPr="00611D12">
        <w:rPr>
          <w:b/>
          <w:bCs/>
        </w:rPr>
        <w:lastRenderedPageBreak/>
        <w:t>Integralus aktualių duomenų modelis:</w:t>
      </w:r>
    </w:p>
    <w:p w14:paraId="1AC4AA67" w14:textId="5879095B" w:rsidR="00FB263F" w:rsidRPr="00611D12" w:rsidRDefault="008F066F"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m</w:t>
      </w:r>
      <w:r w:rsidR="00EB1AB8" w:rsidRPr="00611D12">
        <w:t xml:space="preserve">odelis parengiamas ekonometrinės analizės pagrindu </w:t>
      </w:r>
      <w:r w:rsidR="00FB263F" w:rsidRPr="00611D12">
        <w:t>su Ataskaitų ir Strateginiu dokumentu kaip atskiras informacinis įrankis</w:t>
      </w:r>
      <w:r w:rsidRPr="00611D12">
        <w:t xml:space="preserve"> /  kintamųjų modelis</w:t>
      </w:r>
      <w:r w:rsidR="00FB263F" w:rsidRPr="00611D12">
        <w:t xml:space="preserve">, rengiant jį ir pristatant 4 etapais: įvadinis, tarinis, galutinis, ir </w:t>
      </w:r>
      <w:r w:rsidR="00EB1AB8" w:rsidRPr="00611D12">
        <w:t xml:space="preserve">techninė </w:t>
      </w:r>
      <w:r w:rsidR="00FB263F" w:rsidRPr="00611D12">
        <w:t>specifikacija vystymui</w:t>
      </w:r>
      <w:r w:rsidR="00EB1AB8" w:rsidRPr="00611D12">
        <w:t xml:space="preserve"> – viešojo pirkimo atlikimui</w:t>
      </w:r>
      <w:r w:rsidR="00FB263F" w:rsidRPr="00611D12">
        <w:t xml:space="preserve">; </w:t>
      </w:r>
    </w:p>
    <w:p w14:paraId="68459AF1" w14:textId="2B7E8054" w:rsidR="00FB263F" w:rsidRPr="00611D12" w:rsidRDefault="00FB263F"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modelio sukūrimo ir naudojimosi teisės visos </w:t>
      </w:r>
      <w:r w:rsidR="00EB1AB8" w:rsidRPr="00611D12">
        <w:t xml:space="preserve">kuriamos </w:t>
      </w:r>
      <w:r w:rsidRPr="00611D12">
        <w:t>atvirų standartų ir atviro kodo programine įranga bei perduodama USB jungtyje užsakovui</w:t>
      </w:r>
      <w:r w:rsidR="00EB1AB8" w:rsidRPr="00611D12">
        <w:t>;</w:t>
      </w:r>
      <w:r w:rsidRPr="00611D12">
        <w:t xml:space="preserve"> </w:t>
      </w:r>
      <w:r w:rsidR="00EB1AB8" w:rsidRPr="00611D12">
        <w:t xml:space="preserve">perduodamos ne tik galutinės, bet ir </w:t>
      </w:r>
      <w:r w:rsidRPr="00611D12">
        <w:t xml:space="preserve">darbinės </w:t>
      </w:r>
      <w:r w:rsidR="00EB1AB8" w:rsidRPr="00611D12">
        <w:t>išbaigtos</w:t>
      </w:r>
      <w:r w:rsidRPr="00611D12">
        <w:t xml:space="preserve"> versijos</w:t>
      </w:r>
      <w:r w:rsidR="00EB1AB8" w:rsidRPr="00611D12">
        <w:t xml:space="preserve"> originaliais formatais; kartu organizuojant </w:t>
      </w:r>
      <w:r w:rsidRPr="00611D12">
        <w:t>apmokym</w:t>
      </w:r>
      <w:r w:rsidR="00EB1AB8" w:rsidRPr="00611D12">
        <w:t>us</w:t>
      </w:r>
      <w:r w:rsidRPr="00611D12">
        <w:t xml:space="preserve"> </w:t>
      </w:r>
      <w:r w:rsidR="00EB1AB8" w:rsidRPr="00611D12">
        <w:t xml:space="preserve">(ne mažiau kaip 2 vnt.) </w:t>
      </w:r>
      <w:r w:rsidRPr="00611D12">
        <w:t>kaip jais naudotis;</w:t>
      </w:r>
    </w:p>
    <w:p w14:paraId="6C0BA46A" w14:textId="706E44B1" w:rsidR="008F066F" w:rsidRPr="00611D12" w:rsidRDefault="008F066F"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makroekonominiai viešojo sektoriaus duomenys surenkami ir sugrupuojami parengiant jį pagal reikšmingumą ir prieinamumą ir galimybę būti atnaujintiems bei tam reikiamas sąnaudas (laiko, išteklių);</w:t>
      </w:r>
    </w:p>
    <w:p w14:paraId="7811BE20" w14:textId="23D2D6B3" w:rsidR="00FB263F" w:rsidRPr="00611D12" w:rsidRDefault="008F066F"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iš duomenų sąrašo sukuriamas </w:t>
      </w:r>
      <w:r w:rsidR="00FB263F" w:rsidRPr="00611D12">
        <w:t xml:space="preserve">modelis / įrankis įvertinant reikiamus </w:t>
      </w:r>
      <w:r w:rsidR="00EB1AB8" w:rsidRPr="00611D12">
        <w:t xml:space="preserve">ekonometrinius </w:t>
      </w:r>
      <w:r w:rsidR="00FB263F" w:rsidRPr="00611D12">
        <w:t>analitinius aspektus (pvz. paprastas vertinimo metodo/įrankio pavadinimas,</w:t>
      </w:r>
      <w:r w:rsidR="00FB263F" w:rsidRPr="00611D12">
        <w:tab/>
        <w:t>įrankio taikymo reglamentavimas</w:t>
      </w:r>
      <w:r w:rsidRPr="00611D12">
        <w:t xml:space="preserve">, </w:t>
      </w:r>
      <w:r w:rsidR="00FB263F" w:rsidRPr="00611D12">
        <w:t>įrankio taikymo privalomumas ir duomenų atnaujinimo gavimas, koks įrankio taikymo / atnaujinimo periodiškumas, kokioms institucijoms, organizacijoms, įstaigoms ar kitiems juridiniams asmenims įrankis būtų taikomas, koks įrankio nagrinėjamas objektas, koks įrankio tikslas, kokia įrankio nauda, kokie įrankio panaudojimo trūkumai, įrankio aktualumas ir kokybė, įrankio priežiūros ir (ar) atnaujinimo</w:t>
      </w:r>
      <w:r w:rsidR="00EB1AB8" w:rsidRPr="00611D12">
        <w:t xml:space="preserve">, išplėtimo duomenų surinkimo, </w:t>
      </w:r>
      <w:r w:rsidR="00FB263F" w:rsidRPr="00611D12">
        <w:t xml:space="preserve">sąnaudos, kokios galimybės vykdyti </w:t>
      </w:r>
      <w:r w:rsidR="00EB1AB8" w:rsidRPr="00611D12">
        <w:t xml:space="preserve">šio įrankio panaudojimo </w:t>
      </w:r>
      <w:r w:rsidR="00FB263F" w:rsidRPr="00611D12">
        <w:t>kontrol</w:t>
      </w:r>
      <w:r w:rsidR="00EB1AB8" w:rsidRPr="00611D12">
        <w:t xml:space="preserve">ę); </w:t>
      </w:r>
    </w:p>
    <w:p w14:paraId="06BF4DF9" w14:textId="77777777" w:rsidR="008F066F" w:rsidRPr="00611D12" w:rsidRDefault="00EB1AB8"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modelis turi būti parengtas su galutine vizualizacija pateikiama per interaktyvų Lietuvos žemėlapį </w:t>
      </w:r>
      <w:r w:rsidR="008F066F" w:rsidRPr="00611D12">
        <w:t>atvaizduojant esamus regionus, savivaldybes, didžiuosius miestus ir kitais galimais pjūviais;</w:t>
      </w:r>
    </w:p>
    <w:p w14:paraId="0F5A087E" w14:textId="4AA13D55" w:rsidR="00EB1AB8" w:rsidRPr="00611D12" w:rsidRDefault="00EB1AB8"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papildomai įtraukti mokslo institucijos, organizacijos ir/ar tarptautinio lygio eksperto pritraukimą kiekybinių metodų ir modeliavimo viešojo sektoriaus ekonomikos srityje;   </w:t>
      </w:r>
    </w:p>
    <w:p w14:paraId="598D7148" w14:textId="01F79C31" w:rsidR="008F066F" w:rsidRPr="00611D12" w:rsidRDefault="008F066F" w:rsidP="00FB263F">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modelis / įrankis turi būti prieinamas „</w:t>
      </w:r>
      <w:proofErr w:type="spellStart"/>
      <w:r w:rsidRPr="00611D12">
        <w:t>online</w:t>
      </w:r>
      <w:proofErr w:type="spellEnd"/>
      <w:r w:rsidRPr="00611D12">
        <w:t xml:space="preserve">“ rėžimu viešai ir pateikiamas su tiekėjų sukurtu QR kodu. </w:t>
      </w:r>
    </w:p>
    <w:p w14:paraId="1B247832" w14:textId="66841232" w:rsidR="00587E57" w:rsidRPr="00611D12" w:rsidRDefault="00887895" w:rsidP="00587E57">
      <w:pPr>
        <w:pStyle w:val="ListParagraph"/>
        <w:numPr>
          <w:ilvl w:val="1"/>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rPr>
          <w:b/>
          <w:bCs/>
        </w:rPr>
        <w:t>Renginiai</w:t>
      </w:r>
      <w:r w:rsidRPr="00611D12">
        <w:t xml:space="preserve"> (</w:t>
      </w:r>
      <w:r w:rsidR="00FD2490" w:rsidRPr="00611D12">
        <w:t>4</w:t>
      </w:r>
      <w:r w:rsidRPr="00611D12">
        <w:t xml:space="preserve"> vnt. </w:t>
      </w:r>
      <w:r w:rsidR="00FD2490" w:rsidRPr="00611D12">
        <w:t xml:space="preserve">dokumentų </w:t>
      </w:r>
      <w:r w:rsidRPr="00611D12">
        <w:t>parengim</w:t>
      </w:r>
      <w:r w:rsidR="00FD2490" w:rsidRPr="00611D12">
        <w:t>ui</w:t>
      </w:r>
      <w:r w:rsidRPr="00611D12">
        <w:t xml:space="preserve"> </w:t>
      </w:r>
      <w:r w:rsidR="00675730" w:rsidRPr="00611D12">
        <w:t>padėti</w:t>
      </w:r>
      <w:r w:rsidR="00291675" w:rsidRPr="00611D12">
        <w:t>, įžvalgas gauti, pateiktas idėjas, rekomendacijas pasitikrinti</w:t>
      </w:r>
      <w:r w:rsidR="00675730" w:rsidRPr="00611D12">
        <w:t xml:space="preserve">; </w:t>
      </w:r>
      <w:r w:rsidRPr="00611D12">
        <w:t>su moderavimu ir atitinkam</w:t>
      </w:r>
      <w:r w:rsidR="00291675" w:rsidRPr="00611D12">
        <w:t>ai paruoštomis</w:t>
      </w:r>
      <w:r w:rsidRPr="00611D12">
        <w:t xml:space="preserve"> prezentacijomis, </w:t>
      </w:r>
      <w:r w:rsidR="00675730" w:rsidRPr="00611D12">
        <w:t xml:space="preserve">organizuojamas </w:t>
      </w:r>
      <w:r w:rsidRPr="00611D12">
        <w:t>ateities įžvalgų metodu</w:t>
      </w:r>
      <w:r w:rsidR="00675730" w:rsidRPr="00611D12">
        <w:t xml:space="preserve">; </w:t>
      </w:r>
      <w:r w:rsidRPr="00611D12">
        <w:t>suorganizuotos diskusijos su suinteresuotomis grupėms, institucijomis, organizacijomis ir kt. asmenimi</w:t>
      </w:r>
      <w:r w:rsidR="00587E57" w:rsidRPr="00611D12">
        <w:t>s</w:t>
      </w:r>
      <w:r w:rsidR="00291675" w:rsidRPr="00611D12">
        <w:t xml:space="preserve"> – derinant kviečiamų juridinių/fizinių asmenų sąrašus</w:t>
      </w:r>
      <w:r w:rsidR="00587E57" w:rsidRPr="00611D12">
        <w:t>);</w:t>
      </w:r>
    </w:p>
    <w:p w14:paraId="1D030741" w14:textId="2C8210AC" w:rsidR="00587E57" w:rsidRPr="00611D12" w:rsidRDefault="00587E57" w:rsidP="00587E5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2 vnt. renginių – susitikimų preliminariai iki 50 dalyvių, </w:t>
      </w:r>
      <w:r w:rsidR="00291675" w:rsidRPr="00611D12">
        <w:t>4</w:t>
      </w:r>
      <w:r w:rsidRPr="00611D12">
        <w:t xml:space="preserve"> darbo dienos val.</w:t>
      </w:r>
    </w:p>
    <w:p w14:paraId="6BD6C838" w14:textId="187FF7FA" w:rsidR="00587E57" w:rsidRPr="00611D12" w:rsidRDefault="00587E57" w:rsidP="00587E5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 xml:space="preserve">2 vnt. </w:t>
      </w:r>
      <w:r w:rsidR="00887895" w:rsidRPr="00611D12">
        <w:t>rengini</w:t>
      </w:r>
      <w:r w:rsidRPr="00611D12">
        <w:t xml:space="preserve">ų / panelinių diskusijų </w:t>
      </w:r>
      <w:r w:rsidR="00291675" w:rsidRPr="00611D12">
        <w:t>/ konferencijos tipu,</w:t>
      </w:r>
      <w:r w:rsidR="00887895" w:rsidRPr="00611D12">
        <w:t xml:space="preserve"> planuojama preliminariai </w:t>
      </w:r>
      <w:r w:rsidR="00291675" w:rsidRPr="00611D12">
        <w:t>iki</w:t>
      </w:r>
      <w:r w:rsidR="00675730" w:rsidRPr="00611D12">
        <w:t xml:space="preserve"> </w:t>
      </w:r>
      <w:r w:rsidR="00887895" w:rsidRPr="00611D12">
        <w:t>100 dalyvių</w:t>
      </w:r>
      <w:r w:rsidRPr="00611D12">
        <w:t xml:space="preserve">, </w:t>
      </w:r>
      <w:r w:rsidR="00291675" w:rsidRPr="00611D12">
        <w:t>8</w:t>
      </w:r>
      <w:r w:rsidRPr="00611D12">
        <w:t xml:space="preserve"> darbo dienos val.</w:t>
      </w:r>
      <w:r w:rsidR="00887895" w:rsidRPr="00611D12">
        <w:t xml:space="preserve">; </w:t>
      </w:r>
    </w:p>
    <w:p w14:paraId="13B9AC3B" w14:textId="49DA23F2" w:rsidR="00587E57" w:rsidRPr="00611D12" w:rsidRDefault="00887895" w:rsidP="00587E5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renginio vieta turi būti parenkama ne toliau kaip 30 min. pėsčiomis spinduliu nuo L</w:t>
      </w:r>
      <w:r w:rsidR="00851573" w:rsidRPr="00611D12">
        <w:t xml:space="preserve">ietuvos </w:t>
      </w:r>
      <w:r w:rsidRPr="00611D12">
        <w:t>R</w:t>
      </w:r>
      <w:r w:rsidR="00851573" w:rsidRPr="00611D12">
        <w:t>espublikos a</w:t>
      </w:r>
      <w:r w:rsidRPr="00611D12">
        <w:t xml:space="preserve">plinkos ministerijos; </w:t>
      </w:r>
    </w:p>
    <w:p w14:paraId="3B7D5D80" w14:textId="0058FF4D" w:rsidR="00291675" w:rsidRPr="00611D12" w:rsidRDefault="00887895" w:rsidP="00587E5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rengin</w:t>
      </w:r>
      <w:r w:rsidR="00587E57" w:rsidRPr="00611D12">
        <w:t>iai</w:t>
      </w:r>
      <w:r w:rsidRPr="00611D12">
        <w:t xml:space="preserve"> turi turėti tarp akademinių valandų pertraukas</w:t>
      </w:r>
      <w:r w:rsidR="00291675" w:rsidRPr="00611D12">
        <w:t>;</w:t>
      </w:r>
    </w:p>
    <w:p w14:paraId="3A8672F9" w14:textId="7E4103AB" w:rsidR="00291675" w:rsidRPr="00611D12" w:rsidRDefault="00291675" w:rsidP="00587E57">
      <w:pPr>
        <w:pStyle w:val="ListParagraph"/>
        <w:numPr>
          <w:ilvl w:val="2"/>
          <w:numId w:val="30"/>
        </w:numPr>
        <w:tabs>
          <w:tab w:val="left" w:pos="0"/>
          <w:tab w:val="left" w:pos="851"/>
          <w:tab w:val="left" w:pos="993"/>
          <w:tab w:val="left" w:pos="1134"/>
          <w:tab w:val="left" w:pos="1418"/>
          <w:tab w:val="left" w:pos="1843"/>
          <w:tab w:val="left" w:pos="2410"/>
        </w:tabs>
        <w:spacing w:after="0" w:line="240" w:lineRule="auto"/>
        <w:ind w:left="0" w:firstLine="567"/>
        <w:jc w:val="both"/>
      </w:pPr>
      <w:r w:rsidRPr="00611D12">
        <w:t>prieš renginį, po akademinės valandos</w:t>
      </w:r>
      <w:r w:rsidR="009E6F5F" w:rsidRPr="00611D12">
        <w:t>, pasibaigus renginiui</w:t>
      </w:r>
      <w:r w:rsidRPr="00611D12">
        <w:t xml:space="preserve"> turi būti </w:t>
      </w:r>
      <w:r w:rsidR="00675730" w:rsidRPr="00611D12">
        <w:t>gėrim</w:t>
      </w:r>
      <w:r w:rsidRPr="00611D12">
        <w:t xml:space="preserve">ai ir </w:t>
      </w:r>
      <w:r w:rsidR="00675730" w:rsidRPr="00611D12">
        <w:t>užkandži</w:t>
      </w:r>
      <w:r w:rsidRPr="00611D12">
        <w:t>ai:</w:t>
      </w:r>
    </w:p>
    <w:p w14:paraId="0A487E8D" w14:textId="36A6DD83" w:rsidR="00587E57" w:rsidRPr="00611D12" w:rsidRDefault="00587E57" w:rsidP="00E4111A">
      <w:pPr>
        <w:pStyle w:val="ListParagraph"/>
        <w:numPr>
          <w:ilvl w:val="3"/>
          <w:numId w:val="30"/>
        </w:numPr>
        <w:tabs>
          <w:tab w:val="left" w:pos="0"/>
          <w:tab w:val="left" w:pos="851"/>
          <w:tab w:val="left" w:pos="993"/>
          <w:tab w:val="left" w:pos="1134"/>
          <w:tab w:val="left" w:pos="1418"/>
          <w:tab w:val="left" w:pos="1843"/>
          <w:tab w:val="left" w:pos="2410"/>
        </w:tabs>
        <w:spacing w:after="0" w:line="240" w:lineRule="auto"/>
        <w:ind w:firstLine="207"/>
        <w:jc w:val="both"/>
      </w:pPr>
      <w:r w:rsidRPr="00611D12">
        <w:t xml:space="preserve">kavos/arbatos/vandens/sulčių </w:t>
      </w:r>
      <w:r w:rsidR="009E6F5F" w:rsidRPr="00611D12">
        <w:t xml:space="preserve">bei prie tinkančiu </w:t>
      </w:r>
      <w:r w:rsidR="00291675" w:rsidRPr="00611D12">
        <w:t>saldžiu ir nesaldžiu desertu;</w:t>
      </w:r>
    </w:p>
    <w:p w14:paraId="5704E621" w14:textId="68EB54D5" w:rsidR="00291675" w:rsidRPr="00611D12" w:rsidRDefault="00291675" w:rsidP="00E4111A">
      <w:pPr>
        <w:pStyle w:val="ListParagraph"/>
        <w:numPr>
          <w:ilvl w:val="3"/>
          <w:numId w:val="30"/>
        </w:numPr>
        <w:tabs>
          <w:tab w:val="left" w:pos="0"/>
          <w:tab w:val="left" w:pos="851"/>
          <w:tab w:val="left" w:pos="993"/>
          <w:tab w:val="left" w:pos="1134"/>
          <w:tab w:val="left" w:pos="1418"/>
          <w:tab w:val="left" w:pos="1843"/>
          <w:tab w:val="left" w:pos="2410"/>
        </w:tabs>
        <w:spacing w:after="0" w:line="240" w:lineRule="auto"/>
        <w:ind w:firstLine="207"/>
        <w:jc w:val="both"/>
      </w:pPr>
      <w:r w:rsidRPr="00611D12">
        <w:t>pietų pertrauko</w:t>
      </w:r>
      <w:r w:rsidR="009E6F5F" w:rsidRPr="00611D12">
        <w:t>j</w:t>
      </w:r>
      <w:r w:rsidRPr="00611D12">
        <w:t>e sriuba ir po du karštus/ šaltus užkandžius (viena iš jų opcija vegetariška).</w:t>
      </w:r>
    </w:p>
    <w:p w14:paraId="7998CB18" w14:textId="2619E8C5" w:rsidR="00887895" w:rsidRPr="00611D12" w:rsidRDefault="00587E57" w:rsidP="00587E57">
      <w:pPr>
        <w:pStyle w:val="ListParagraph"/>
        <w:numPr>
          <w:ilvl w:val="1"/>
          <w:numId w:val="30"/>
        </w:numPr>
        <w:tabs>
          <w:tab w:val="left" w:pos="0"/>
          <w:tab w:val="left" w:pos="851"/>
          <w:tab w:val="left" w:pos="993"/>
          <w:tab w:val="left" w:pos="1134"/>
          <w:tab w:val="left" w:pos="1418"/>
          <w:tab w:val="left" w:pos="1843"/>
          <w:tab w:val="left" w:pos="2410"/>
        </w:tabs>
        <w:spacing w:after="0" w:line="240" w:lineRule="auto"/>
        <w:ind w:firstLine="27"/>
        <w:jc w:val="both"/>
      </w:pPr>
      <w:r w:rsidRPr="00611D12">
        <w:t>V</w:t>
      </w:r>
      <w:r w:rsidR="00887895" w:rsidRPr="00611D12">
        <w:t>isas susijusias išlaidas Tiekėjas turi įsivertinti ir įsiskaičiuotų į teikiamo pasiūlymo kainą.</w:t>
      </w:r>
    </w:p>
    <w:p w14:paraId="4697EB9A" w14:textId="77777777" w:rsidR="007D7E91" w:rsidRPr="00611D12" w:rsidRDefault="007D7E91" w:rsidP="008A0A47">
      <w:pPr>
        <w:pStyle w:val="ListParagraph"/>
        <w:tabs>
          <w:tab w:val="left" w:pos="0"/>
          <w:tab w:val="left" w:pos="851"/>
          <w:tab w:val="left" w:pos="993"/>
          <w:tab w:val="left" w:pos="1134"/>
          <w:tab w:val="left" w:pos="1418"/>
          <w:tab w:val="left" w:pos="1843"/>
          <w:tab w:val="left" w:pos="2410"/>
        </w:tabs>
        <w:spacing w:after="0" w:line="240" w:lineRule="auto"/>
        <w:ind w:left="567"/>
        <w:jc w:val="both"/>
      </w:pPr>
    </w:p>
    <w:p w14:paraId="1F84D9F9" w14:textId="4CA19B1D" w:rsidR="008A0A47" w:rsidRPr="00611D12" w:rsidRDefault="008A0A47" w:rsidP="008A0A47">
      <w:pPr>
        <w:numPr>
          <w:ilvl w:val="0"/>
          <w:numId w:val="3"/>
        </w:numPr>
        <w:tabs>
          <w:tab w:val="left" w:pos="851"/>
          <w:tab w:val="left" w:pos="993"/>
          <w:tab w:val="left" w:pos="1418"/>
          <w:tab w:val="left" w:pos="1843"/>
          <w:tab w:val="left" w:pos="2410"/>
        </w:tabs>
        <w:suppressAutoHyphens w:val="0"/>
        <w:spacing w:after="240"/>
        <w:contextualSpacing/>
        <w:jc w:val="center"/>
        <w:rPr>
          <w:rFonts w:eastAsia="Calibri"/>
          <w:b/>
          <w:bCs/>
          <w:szCs w:val="24"/>
          <w:lang w:eastAsia="en-US"/>
        </w:rPr>
      </w:pPr>
      <w:r w:rsidRPr="00611D12">
        <w:rPr>
          <w:rFonts w:eastAsia="Calibri"/>
          <w:b/>
          <w:bCs/>
          <w:szCs w:val="24"/>
          <w:lang w:eastAsia="en-US"/>
        </w:rPr>
        <w:t>VERTINIMO METODIKA</w:t>
      </w:r>
    </w:p>
    <w:p w14:paraId="13283E41" w14:textId="77777777" w:rsidR="008A0A47" w:rsidRPr="00611D12" w:rsidRDefault="008A0A47" w:rsidP="008A0A47">
      <w:pPr>
        <w:pStyle w:val="ListParagraph"/>
        <w:numPr>
          <w:ilvl w:val="1"/>
          <w:numId w:val="3"/>
        </w:numPr>
        <w:tabs>
          <w:tab w:val="left" w:pos="0"/>
          <w:tab w:val="left" w:pos="567"/>
          <w:tab w:val="left" w:pos="709"/>
          <w:tab w:val="left" w:pos="851"/>
          <w:tab w:val="left" w:pos="1843"/>
          <w:tab w:val="left" w:pos="2410"/>
        </w:tabs>
        <w:spacing w:line="240" w:lineRule="auto"/>
        <w:ind w:left="0" w:firstLine="567"/>
        <w:jc w:val="both"/>
      </w:pPr>
      <w:r w:rsidRPr="00611D12">
        <w:t xml:space="preserve">Atlikdamas vertinimą paslaugų teikėjas turi pritaikyti teorija grįsto vertinimo požiūrį (intervencijų logika ir jos rekonstravimas, priežastinių ryšių nustatymas, priežasčių ir pasekmių analizė), taip pat pritaikyti įvairius labiausiai vertinimo uždaviniams ir klausimams tinkamus kokybinius ir kiekybinius duomenų rinkimo ir analizės metodus (stebėsenos ir statistinių duomenų analizė, antrinių šaltinių analizė, atvejo studijos, apklausos, interviu, teorija grįstas poveikio vertinimas ir kiti šiam vertinimui reikalingi metodai). </w:t>
      </w:r>
    </w:p>
    <w:p w14:paraId="7FFD604A" w14:textId="28268841" w:rsidR="008A0A47" w:rsidRPr="00611D12" w:rsidRDefault="008A0A47" w:rsidP="00E4111A">
      <w:pPr>
        <w:pStyle w:val="ListParagraph"/>
        <w:numPr>
          <w:ilvl w:val="1"/>
          <w:numId w:val="3"/>
        </w:numPr>
        <w:tabs>
          <w:tab w:val="left" w:pos="0"/>
          <w:tab w:val="left" w:pos="567"/>
          <w:tab w:val="left" w:pos="709"/>
          <w:tab w:val="left" w:pos="851"/>
          <w:tab w:val="left" w:pos="1843"/>
          <w:tab w:val="left" w:pos="2410"/>
        </w:tabs>
        <w:spacing w:after="0" w:line="240" w:lineRule="auto"/>
        <w:ind w:left="0" w:firstLine="567"/>
        <w:jc w:val="both"/>
      </w:pPr>
      <w:r w:rsidRPr="00611D12">
        <w:t xml:space="preserve">Teikėjas pasiūlyme turi detaliai aprašyti vertinimo teorinį pagrindą ir siūlomus vertinimo metodus bei juos susieti su vertinimo uždaviniais ir klausimais. Taikomi metodai turi užtikrinti reikalingų duomenų </w:t>
      </w:r>
      <w:r w:rsidRPr="00611D12">
        <w:lastRenderedPageBreak/>
        <w:t>patikimumą ir kokybę, vertinimo išvadų ir rekomendacijų pagrįstumą, nuoseklumą ir praktinį pritaikomumą. Vertinimo metodų visuma turi užtikrinti nuoseklų vertinimo pagrindą, naudojami vertinimo metodai turi būti tarpusavyje suderinti. Pasiūlyme turi būti nurodyti pagrindiniai informacijos šaltiniai, kuriais ketina naudotis paslaugų teikėjas, atlikdamas vertinimą, paaiškintas šių duomenų reikalingumas, patikimumas ir aktualumas.</w:t>
      </w:r>
      <w:r w:rsidR="002D78D3" w:rsidRPr="00611D12">
        <w:t xml:space="preserve"> </w:t>
      </w:r>
      <w:r w:rsidR="00D06DF7" w:rsidRPr="00611D12">
        <w:t xml:space="preserve">Vertinimas turi būti atliekamas sistemiškai ir atitinkamai išdėstomi argumentai, pastraipos, tematinės sritys, kryptys. </w:t>
      </w:r>
      <w:r w:rsidR="002D78D3" w:rsidRPr="00611D12">
        <w:t xml:space="preserve">Vertinimo rezultatai turi būti konkretūs ir išreikšti konkrečių priemonių / veiksmų trumpalaikėje ir ilgalaikėje perspektyvoje visuma. </w:t>
      </w:r>
      <w:r w:rsidRPr="00611D12">
        <w:t xml:space="preserve"> </w:t>
      </w:r>
    </w:p>
    <w:p w14:paraId="718BA9F5" w14:textId="5F9025B8" w:rsidR="00AF0A24" w:rsidRPr="00611D12" w:rsidRDefault="00AF0A24" w:rsidP="00E4111A">
      <w:pPr>
        <w:pStyle w:val="ListParagraph"/>
        <w:numPr>
          <w:ilvl w:val="1"/>
          <w:numId w:val="3"/>
        </w:numPr>
        <w:tabs>
          <w:tab w:val="left" w:pos="0"/>
          <w:tab w:val="left" w:pos="567"/>
          <w:tab w:val="left" w:pos="709"/>
          <w:tab w:val="left" w:pos="851"/>
          <w:tab w:val="left" w:pos="1843"/>
          <w:tab w:val="left" w:pos="2410"/>
        </w:tabs>
        <w:spacing w:after="0" w:line="240" w:lineRule="auto"/>
        <w:ind w:left="0" w:firstLine="567"/>
        <w:jc w:val="both"/>
      </w:pPr>
      <w:r w:rsidRPr="00611D12">
        <w:t>Inte</w:t>
      </w:r>
      <w:r w:rsidR="000E1ECF" w:rsidRPr="00611D12">
        <w:t>gralus</w:t>
      </w:r>
      <w:r w:rsidRPr="00611D12">
        <w:t xml:space="preserve"> duomenų modelis (kaip pilotinis projektinis, idėjinis, vizijos modelis) turi būti susietas su egzistuojančiomis informacinėmis sistemomis, maksimaliai pritaikytas šiuolaikinėms techninėms priemonėms, galimas naudoti tiek kompiuteryje, tiek planšetėje, tiek mobiliame įrenginyje. Duomenys šiame modelyje turi būti numatyti atnaujinti ne rečiau kaip kartą į metus, taip pat turėti vizualią grafinę (</w:t>
      </w:r>
      <w:r w:rsidR="00092213" w:rsidRPr="00611D12">
        <w:t>„</w:t>
      </w:r>
      <w:proofErr w:type="spellStart"/>
      <w:r w:rsidRPr="00611D12">
        <w:rPr>
          <w:i/>
          <w:iCs/>
        </w:rPr>
        <w:t>online</w:t>
      </w:r>
      <w:proofErr w:type="spellEnd"/>
      <w:r w:rsidR="00092213" w:rsidRPr="00611D12">
        <w:rPr>
          <w:i/>
          <w:iCs/>
        </w:rPr>
        <w:t>“</w:t>
      </w:r>
      <w:r w:rsidRPr="00611D12">
        <w:t xml:space="preserve"> </w:t>
      </w:r>
      <w:r w:rsidR="006A326C" w:rsidRPr="00611D12">
        <w:t xml:space="preserve">ir QR </w:t>
      </w:r>
      <w:r w:rsidRPr="00611D12">
        <w:t>pasiekiamą) išraišką</w:t>
      </w:r>
      <w:r w:rsidR="00092213" w:rsidRPr="00611D12">
        <w:t>, būti interaktyvus</w:t>
      </w:r>
      <w:r w:rsidRPr="00611D12">
        <w:t>. Taip pat kartu pateikiamas konkretus priemonių / veiksmų planas ir techninis aprašymas (kaip techninė specifikacija tinkanti viešųjų pirkimų procesui) kaip šį modelį vystyti,  tobulinti bei instrukcija kaip juo naudotis ir prižiūrėti, perduodant visą galimą su autorinėmis teisėmis susijusią informaciją bei darbinius šio modelio kūrimo failus</w:t>
      </w:r>
      <w:r w:rsidR="00324A1E" w:rsidRPr="00611D12">
        <w:t xml:space="preserve"> atvirojo kodo</w:t>
      </w:r>
      <w:r w:rsidRPr="00611D12">
        <w:t xml:space="preserve"> (</w:t>
      </w:r>
      <w:r w:rsidR="00324A1E" w:rsidRPr="00611D12">
        <w:t xml:space="preserve">angl. </w:t>
      </w:r>
      <w:proofErr w:type="spellStart"/>
      <w:r w:rsidRPr="00611D12">
        <w:rPr>
          <w:i/>
          <w:iCs/>
        </w:rPr>
        <w:t>open</w:t>
      </w:r>
      <w:proofErr w:type="spellEnd"/>
      <w:r w:rsidRPr="00611D12">
        <w:rPr>
          <w:i/>
          <w:iCs/>
        </w:rPr>
        <w:t xml:space="preserve"> </w:t>
      </w:r>
      <w:proofErr w:type="spellStart"/>
      <w:r w:rsidRPr="00611D12">
        <w:rPr>
          <w:i/>
          <w:iCs/>
        </w:rPr>
        <w:t>sourse</w:t>
      </w:r>
      <w:proofErr w:type="spellEnd"/>
      <w:r w:rsidR="00324A1E" w:rsidRPr="00611D12">
        <w:t>)</w:t>
      </w:r>
      <w:r w:rsidRPr="00611D12">
        <w:t xml:space="preserve"> formatu.   </w:t>
      </w:r>
    </w:p>
    <w:p w14:paraId="4B2C7052" w14:textId="04602E03" w:rsidR="00324A1E" w:rsidRPr="00611D12" w:rsidRDefault="00324A1E" w:rsidP="00E4111A">
      <w:pPr>
        <w:pStyle w:val="ListParagraph"/>
        <w:numPr>
          <w:ilvl w:val="1"/>
          <w:numId w:val="3"/>
        </w:numPr>
        <w:tabs>
          <w:tab w:val="left" w:pos="0"/>
          <w:tab w:val="left" w:pos="567"/>
          <w:tab w:val="left" w:pos="709"/>
          <w:tab w:val="left" w:pos="851"/>
          <w:tab w:val="left" w:pos="1843"/>
          <w:tab w:val="left" w:pos="2410"/>
        </w:tabs>
        <w:spacing w:after="0" w:line="240" w:lineRule="auto"/>
        <w:ind w:left="0" w:firstLine="567"/>
        <w:jc w:val="both"/>
      </w:pPr>
      <w:r w:rsidRPr="00611D12">
        <w:t>Renginių organizavimas turi atitikti Lietuvos Respublikos aplinkos ministerijos 2023 metais parengtas „</w:t>
      </w:r>
      <w:r w:rsidRPr="00611D12">
        <w:rPr>
          <w:i/>
          <w:iCs/>
        </w:rPr>
        <w:t>Rekomendacijas renginių organizavimo paslaugoms</w:t>
      </w:r>
      <w:r w:rsidRPr="00611D12">
        <w:t xml:space="preserve">“. </w:t>
      </w:r>
    </w:p>
    <w:p w14:paraId="0175E640" w14:textId="2989E091" w:rsidR="008A0A47" w:rsidRPr="00611D12" w:rsidRDefault="008A0A47" w:rsidP="00E4111A">
      <w:pPr>
        <w:pStyle w:val="ListParagraph"/>
        <w:numPr>
          <w:ilvl w:val="1"/>
          <w:numId w:val="3"/>
        </w:numPr>
        <w:tabs>
          <w:tab w:val="left" w:pos="0"/>
          <w:tab w:val="left" w:pos="567"/>
          <w:tab w:val="left" w:pos="709"/>
          <w:tab w:val="left" w:pos="851"/>
          <w:tab w:val="left" w:pos="1843"/>
          <w:tab w:val="left" w:pos="2410"/>
        </w:tabs>
        <w:spacing w:after="0" w:line="240" w:lineRule="auto"/>
        <w:ind w:left="0" w:firstLine="567"/>
        <w:jc w:val="both"/>
      </w:pPr>
      <w:r w:rsidRPr="00611D12">
        <w:t xml:space="preserve">Teikėjui bus suteikta galimybė vertinimui naudoti </w:t>
      </w:r>
      <w:r w:rsidR="001D6A74" w:rsidRPr="00611D12">
        <w:t>Lietuvos Respublikos a</w:t>
      </w:r>
      <w:r w:rsidRPr="00611D12">
        <w:t>plinkos ministerijos duomenis ir informaciją apie įgyvendintus/įgyvendinamus projektus. Duomenys ir informacija galės būti naudojami tik šio vertinimo uždaviniams atlikti.</w:t>
      </w:r>
      <w:r w:rsidR="00AF0A24" w:rsidRPr="00611D12">
        <w:t xml:space="preserve"> Bet kokia viešinimo, sklaidos, </w:t>
      </w:r>
      <w:r w:rsidR="00324A1E" w:rsidRPr="00611D12">
        <w:t xml:space="preserve">žiniasklaidoje ar socialiniuose tinkluose informacija, duomenys, turės būti suderinti su Perkančiąja organizacija. </w:t>
      </w:r>
    </w:p>
    <w:bookmarkEnd w:id="2"/>
    <w:p w14:paraId="1FC4B19D" w14:textId="7B81CD00" w:rsidR="00B90FD1" w:rsidRPr="00611D12" w:rsidRDefault="00876B99" w:rsidP="00E4111A">
      <w:pPr>
        <w:tabs>
          <w:tab w:val="left" w:pos="5387"/>
        </w:tabs>
        <w:jc w:val="center"/>
        <w:rPr>
          <w:b/>
          <w:szCs w:val="24"/>
          <w:lang w:eastAsia="lt-LT"/>
        </w:rPr>
      </w:pPr>
      <w:r w:rsidRPr="00611D12">
        <w:rPr>
          <w:b/>
          <w:szCs w:val="24"/>
          <w:lang w:eastAsia="lt-LT"/>
        </w:rPr>
        <w:t>______________</w:t>
      </w:r>
    </w:p>
    <w:sectPr w:rsidR="00B90FD1" w:rsidRPr="00611D12" w:rsidSect="00737D4B">
      <w:headerReference w:type="default" r:id="rId11"/>
      <w:footerReference w:type="default" r:id="rId12"/>
      <w:type w:val="continuous"/>
      <w:pgSz w:w="12240" w:h="15840"/>
      <w:pgMar w:top="851" w:right="758" w:bottom="777"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460FE" w14:textId="77777777" w:rsidR="00A22641" w:rsidRDefault="00A22641" w:rsidP="00087097">
      <w:r>
        <w:separator/>
      </w:r>
    </w:p>
  </w:endnote>
  <w:endnote w:type="continuationSeparator" w:id="0">
    <w:p w14:paraId="4821CE7A" w14:textId="77777777" w:rsidR="00A22641" w:rsidRDefault="00A22641" w:rsidP="0008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09285722"/>
      <w:docPartObj>
        <w:docPartGallery w:val="Page Numbers (Bottom of Page)"/>
        <w:docPartUnique/>
      </w:docPartObj>
    </w:sdtPr>
    <w:sdtEndPr/>
    <w:sdtContent>
      <w:p w14:paraId="4778E54E" w14:textId="501B8D9D" w:rsidR="00A32F91" w:rsidRPr="00A32F91" w:rsidRDefault="00A32F91">
        <w:pPr>
          <w:pStyle w:val="Footer"/>
          <w:jc w:val="right"/>
          <w:rPr>
            <w:sz w:val="22"/>
            <w:szCs w:val="22"/>
          </w:rPr>
        </w:pPr>
        <w:r w:rsidRPr="00A32F91">
          <w:rPr>
            <w:sz w:val="22"/>
            <w:szCs w:val="22"/>
          </w:rPr>
          <w:fldChar w:fldCharType="begin"/>
        </w:r>
        <w:r w:rsidRPr="00A32F91">
          <w:rPr>
            <w:sz w:val="22"/>
            <w:szCs w:val="22"/>
          </w:rPr>
          <w:instrText>PAGE   \* MERGEFORMAT</w:instrText>
        </w:r>
        <w:r w:rsidRPr="00A32F91">
          <w:rPr>
            <w:sz w:val="22"/>
            <w:szCs w:val="22"/>
          </w:rPr>
          <w:fldChar w:fldCharType="separate"/>
        </w:r>
        <w:r w:rsidRPr="00A32F91">
          <w:rPr>
            <w:sz w:val="22"/>
            <w:szCs w:val="22"/>
          </w:rPr>
          <w:t>2</w:t>
        </w:r>
        <w:r w:rsidRPr="00A32F91">
          <w:rPr>
            <w:sz w:val="22"/>
            <w:szCs w:val="22"/>
          </w:rPr>
          <w:fldChar w:fldCharType="end"/>
        </w:r>
      </w:p>
    </w:sdtContent>
  </w:sdt>
  <w:p w14:paraId="3E1584B5" w14:textId="77777777" w:rsidR="00A22641" w:rsidRPr="00A32F91" w:rsidRDefault="00A2264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C6ABF" w14:textId="77777777" w:rsidR="00A22641" w:rsidRDefault="00A22641" w:rsidP="00087097">
      <w:r>
        <w:separator/>
      </w:r>
    </w:p>
  </w:footnote>
  <w:footnote w:type="continuationSeparator" w:id="0">
    <w:p w14:paraId="006C95B7" w14:textId="77777777" w:rsidR="00A22641" w:rsidRDefault="00A22641" w:rsidP="00087097">
      <w:r>
        <w:continuationSeparator/>
      </w:r>
    </w:p>
  </w:footnote>
  <w:footnote w:id="1">
    <w:p w14:paraId="3D302962" w14:textId="175BAC46" w:rsidR="00163D61" w:rsidRPr="009D6869" w:rsidRDefault="00163D6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Pavyzdys, </w:t>
      </w:r>
      <w:r w:rsidR="008814A6" w:rsidRPr="009D6869">
        <w:rPr>
          <w:color w:val="000000" w:themeColor="text1"/>
          <w:sz w:val="18"/>
          <w:szCs w:val="18"/>
        </w:rPr>
        <w:t>S</w:t>
      </w:r>
      <w:r w:rsidR="00786D2D" w:rsidRPr="009D6869">
        <w:rPr>
          <w:color w:val="000000" w:themeColor="text1"/>
          <w:sz w:val="18"/>
          <w:szCs w:val="18"/>
        </w:rPr>
        <w:t xml:space="preserve">trateginio </w:t>
      </w:r>
      <w:r w:rsidRPr="009D6869">
        <w:rPr>
          <w:color w:val="000000" w:themeColor="text1"/>
          <w:sz w:val="18"/>
          <w:szCs w:val="18"/>
        </w:rPr>
        <w:t xml:space="preserve">dokumento </w:t>
      </w:r>
      <w:r w:rsidR="008814A6" w:rsidRPr="009D6869">
        <w:rPr>
          <w:color w:val="000000" w:themeColor="text1"/>
          <w:sz w:val="18"/>
          <w:szCs w:val="18"/>
        </w:rPr>
        <w:t xml:space="preserve">parengimui </w:t>
      </w:r>
      <w:r w:rsidRPr="009D6869">
        <w:rPr>
          <w:color w:val="000000" w:themeColor="text1"/>
          <w:sz w:val="18"/>
          <w:szCs w:val="18"/>
        </w:rPr>
        <w:t>g</w:t>
      </w:r>
      <w:r w:rsidR="00786D2D" w:rsidRPr="009D6869">
        <w:rPr>
          <w:color w:val="000000" w:themeColor="text1"/>
          <w:sz w:val="18"/>
          <w:szCs w:val="18"/>
        </w:rPr>
        <w:t>.</w:t>
      </w:r>
      <w:r w:rsidRPr="009D6869">
        <w:rPr>
          <w:color w:val="000000" w:themeColor="text1"/>
          <w:sz w:val="18"/>
          <w:szCs w:val="18"/>
        </w:rPr>
        <w:t xml:space="preserve"> b</w:t>
      </w:r>
      <w:r w:rsidR="00786D2D" w:rsidRPr="009D6869">
        <w:rPr>
          <w:color w:val="000000" w:themeColor="text1"/>
          <w:sz w:val="18"/>
          <w:szCs w:val="18"/>
        </w:rPr>
        <w:t>.</w:t>
      </w:r>
      <w:r w:rsidRPr="009D6869">
        <w:rPr>
          <w:color w:val="000000" w:themeColor="text1"/>
          <w:sz w:val="18"/>
          <w:szCs w:val="18"/>
        </w:rPr>
        <w:t xml:space="preserve">: </w:t>
      </w:r>
      <w:hyperlink r:id="rId1" w:history="1">
        <w:r w:rsidRPr="009D6869">
          <w:rPr>
            <w:rStyle w:val="Hyperlink"/>
            <w:color w:val="000000" w:themeColor="text1"/>
            <w:sz w:val="18"/>
            <w:szCs w:val="18"/>
            <w:u w:val="none"/>
            <w:lang w:val="en-US"/>
          </w:rPr>
          <w:t>https://enmin.lrv.lt/lt/veiklos-sritys-3/vandenilio-technologijos-2/vandenilio-pletros-gaires/</w:t>
        </w:r>
      </w:hyperlink>
    </w:p>
  </w:footnote>
  <w:footnote w:id="2">
    <w:p w14:paraId="258AE2A5" w14:textId="43F8A43B"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Atliekant vertinimą, siektina inventorizuoti anksčiau atliktų studijų, vertinimų ir apžvalgų kokybiško būsto prieinamumo srityje išvadas ir rekomendacijas, nustatyti kokia dalimi jie jau atsako į šio vertinimo uždavinius ir integruoti, kur įmanoma, jų rezultatus.</w:t>
      </w:r>
    </w:p>
  </w:footnote>
  <w:footnote w:id="3">
    <w:p w14:paraId="6E5533C6" w14:textId="4B42E69E"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2" w:history="1">
        <w:r w:rsidRPr="009D6869">
          <w:rPr>
            <w:rStyle w:val="Hyperlink"/>
            <w:color w:val="000000" w:themeColor="text1"/>
            <w:sz w:val="18"/>
            <w:szCs w:val="18"/>
            <w:u w:val="none"/>
          </w:rPr>
          <w:t>https://am.lrv.lt/lt/veiklos-sritys-1/statybos-ir-bustas/statyba-ir-bustas/ilgalaike-renovacijos-strategija/</w:t>
        </w:r>
      </w:hyperlink>
      <w:r w:rsidRPr="009D6869">
        <w:rPr>
          <w:color w:val="000000" w:themeColor="text1"/>
          <w:sz w:val="18"/>
          <w:szCs w:val="18"/>
        </w:rPr>
        <w:t xml:space="preserve"> </w:t>
      </w:r>
    </w:p>
  </w:footnote>
  <w:footnote w:id="4">
    <w:p w14:paraId="03440BE1" w14:textId="50A539D9"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3" w:history="1">
        <w:r w:rsidRPr="009D6869">
          <w:rPr>
            <w:rStyle w:val="Hyperlink"/>
            <w:color w:val="000000" w:themeColor="text1"/>
            <w:sz w:val="18"/>
            <w:szCs w:val="18"/>
            <w:u w:val="none"/>
          </w:rPr>
          <w:t>https://finmin.lrv.lt/lt/es-ir-kitos-investicijos/skatinamojo-finansavimo-poreikio-vertinimai/</w:t>
        </w:r>
      </w:hyperlink>
      <w:r w:rsidRPr="009D6869">
        <w:rPr>
          <w:color w:val="000000" w:themeColor="text1"/>
          <w:sz w:val="18"/>
          <w:szCs w:val="18"/>
        </w:rPr>
        <w:t xml:space="preserve"> </w:t>
      </w:r>
    </w:p>
  </w:footnote>
  <w:footnote w:id="5">
    <w:p w14:paraId="3445DA6B" w14:textId="77777777"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Ekonominio bendradarbiavimo ir plėtros organizacija (EBPO) </w:t>
      </w:r>
      <w:hyperlink r:id="rId4" w:history="1">
        <w:r w:rsidRPr="009D6869">
          <w:rPr>
            <w:rStyle w:val="Hyperlink"/>
            <w:color w:val="000000" w:themeColor="text1"/>
            <w:sz w:val="18"/>
            <w:szCs w:val="18"/>
            <w:u w:val="none"/>
          </w:rPr>
          <w:t>https://www.oecd-ilibrary.org/social-issues-migration-health/policy-actions-for-affordable-housing-in-lithuania_ca16ff6d-en</w:t>
        </w:r>
      </w:hyperlink>
      <w:r w:rsidRPr="009D6869">
        <w:rPr>
          <w:color w:val="000000" w:themeColor="text1"/>
          <w:sz w:val="18"/>
          <w:szCs w:val="18"/>
        </w:rPr>
        <w:t xml:space="preserve"> </w:t>
      </w:r>
    </w:p>
  </w:footnote>
  <w:footnote w:id="6">
    <w:p w14:paraId="4C5438C9" w14:textId="65024587"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5" w:history="1">
        <w:r w:rsidRPr="009D6869">
          <w:rPr>
            <w:rStyle w:val="Hyperlink"/>
            <w:color w:val="000000" w:themeColor="text1"/>
            <w:sz w:val="18"/>
            <w:szCs w:val="18"/>
            <w:u w:val="none"/>
          </w:rPr>
          <w:t>https://www.lb.lt/lt/leidiniai/busto-iperkamumo-tyrimas</w:t>
        </w:r>
      </w:hyperlink>
      <w:r w:rsidRPr="009D6869">
        <w:rPr>
          <w:color w:val="000000" w:themeColor="text1"/>
          <w:sz w:val="18"/>
          <w:szCs w:val="18"/>
        </w:rPr>
        <w:t xml:space="preserve"> </w:t>
      </w:r>
    </w:p>
  </w:footnote>
  <w:footnote w:id="7">
    <w:p w14:paraId="5545B4F3" w14:textId="4722479A" w:rsidR="00F615B6" w:rsidRPr="009D6869" w:rsidRDefault="00F615B6" w:rsidP="002679E7">
      <w:pPr>
        <w:pStyle w:val="FootnoteText"/>
        <w:jc w:val="both"/>
        <w:rPr>
          <w:color w:val="000000" w:themeColor="text1"/>
          <w:sz w:val="18"/>
          <w:szCs w:val="18"/>
        </w:rPr>
      </w:pPr>
      <w:r w:rsidRPr="009D6869">
        <w:rPr>
          <w:rStyle w:val="FootnoteReference"/>
          <w:color w:val="000000" w:themeColor="text1"/>
          <w:sz w:val="18"/>
          <w:szCs w:val="18"/>
        </w:rPr>
        <w:footnoteRef/>
      </w:r>
      <w:hyperlink r:id="rId6" w:history="1">
        <w:r w:rsidRPr="009D6869">
          <w:rPr>
            <w:rStyle w:val="Hyperlink"/>
            <w:color w:val="000000" w:themeColor="text1"/>
            <w:sz w:val="18"/>
            <w:szCs w:val="18"/>
            <w:u w:val="none"/>
          </w:rPr>
          <w:t>https://enmin.lrv.lt/public/canonical/1723620409/4982/Vie%C5%A1%C5%B3j%C5%B3%20pastat%C5%B3%20modernizavimo%20teis%C4%97s%20akt%C5%B3%20studija%20(1).pdf</w:t>
        </w:r>
      </w:hyperlink>
      <w:r w:rsidRPr="009D6869">
        <w:rPr>
          <w:color w:val="000000" w:themeColor="text1"/>
          <w:sz w:val="18"/>
          <w:szCs w:val="18"/>
        </w:rPr>
        <w:t xml:space="preserve"> </w:t>
      </w:r>
    </w:p>
  </w:footnote>
  <w:footnote w:id="8">
    <w:p w14:paraId="1FB70FD9" w14:textId="5B49D156" w:rsidR="003A4FC9" w:rsidRPr="009D6869" w:rsidRDefault="003A4FC9"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7" w:history="1">
        <w:r w:rsidRPr="009D6869">
          <w:rPr>
            <w:rStyle w:val="Hyperlink"/>
            <w:color w:val="000000" w:themeColor="text1"/>
            <w:sz w:val="18"/>
            <w:szCs w:val="18"/>
            <w:u w:val="none"/>
          </w:rPr>
          <w:t>https://strata.gov.lt/wp-content/uploads/2024/01/Demografiniu-issukiu-sprendimo-galimybiu-studija.pdf</w:t>
        </w:r>
      </w:hyperlink>
      <w:r w:rsidRPr="009D6869">
        <w:rPr>
          <w:color w:val="000000" w:themeColor="text1"/>
          <w:sz w:val="18"/>
          <w:szCs w:val="18"/>
        </w:rPr>
        <w:t xml:space="preserve"> </w:t>
      </w:r>
    </w:p>
  </w:footnote>
  <w:footnote w:id="9">
    <w:p w14:paraId="4A20B8CD" w14:textId="113D68CD" w:rsidR="00C41A5F" w:rsidRPr="009D6869" w:rsidRDefault="00C41A5F">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8" w:history="1">
        <w:r w:rsidRPr="009D6869">
          <w:rPr>
            <w:rStyle w:val="Hyperlink"/>
            <w:color w:val="000000" w:themeColor="text1"/>
            <w:sz w:val="18"/>
            <w:szCs w:val="18"/>
            <w:u w:val="none"/>
          </w:rPr>
          <w:t>https://am.lrv.lt/media/viesa/saugykla/2024/6/15xoJeO94pA.pdf</w:t>
        </w:r>
      </w:hyperlink>
      <w:r w:rsidRPr="009D6869">
        <w:rPr>
          <w:color w:val="000000" w:themeColor="text1"/>
          <w:sz w:val="18"/>
          <w:szCs w:val="18"/>
        </w:rPr>
        <w:t xml:space="preserve"> </w:t>
      </w:r>
    </w:p>
  </w:footnote>
  <w:footnote w:id="10">
    <w:p w14:paraId="383196A4" w14:textId="2916043B" w:rsidR="005C2012" w:rsidRPr="009D6869" w:rsidRDefault="005C201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Pagal požymius: amžius, šeimyninė padėtis, sveikatos sutrikimai, socialinės galimybės, finansinės galimybės: nuolatines pajamas (ne) turi, (ne) gaunantys paramą, laukiantys paramos, ir sąsajos su darbiniais santykiais, turintys (ne) sąsajas su nuolatiniu ar laikinu gyvenimu šalyje, kokį turi būstą, kt.</w:t>
      </w:r>
    </w:p>
  </w:footnote>
  <w:footnote w:id="11">
    <w:p w14:paraId="09D552C7" w14:textId="1A435D03" w:rsidR="00F93C3C" w:rsidRPr="009D6869" w:rsidRDefault="00F93C3C"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namų ūkiai</w:t>
      </w:r>
      <w:r w:rsidR="008B513B" w:rsidRPr="009D6869">
        <w:rPr>
          <w:color w:val="000000" w:themeColor="text1"/>
          <w:sz w:val="18"/>
          <w:szCs w:val="18"/>
        </w:rPr>
        <w:t xml:space="preserve"> (jauna šeima, viengungiai, išsiskyrę), kt.</w:t>
      </w:r>
    </w:p>
  </w:footnote>
  <w:footnote w:id="12">
    <w:p w14:paraId="57D55F6D" w14:textId="77777777" w:rsidR="00F93C3C" w:rsidRPr="009D6869" w:rsidRDefault="00F93C3C"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vienbučiai, dvibučiai, daugiabučiai. </w:t>
      </w:r>
    </w:p>
  </w:footnote>
  <w:footnote w:id="13">
    <w:p w14:paraId="2FBACF36" w14:textId="77777777" w:rsidR="00F93C3C" w:rsidRPr="009D6869" w:rsidRDefault="00F93C3C"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nuoma, panauda, privati nuosavybe, kt. </w:t>
      </w:r>
    </w:p>
  </w:footnote>
  <w:footnote w:id="14">
    <w:p w14:paraId="2CAC12B3" w14:textId="77777777" w:rsidR="00F93C3C" w:rsidRPr="009D6869" w:rsidRDefault="00F93C3C"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savivaldybės, regionai, sostinės, kt. </w:t>
      </w:r>
    </w:p>
  </w:footnote>
  <w:footnote w:id="15">
    <w:p w14:paraId="60562CD3" w14:textId="7CD3E7D5" w:rsidR="00F93C3C" w:rsidRPr="009D6869" w:rsidRDefault="00F93C3C"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socialinis, </w:t>
      </w:r>
      <w:r w:rsidR="004401EF" w:rsidRPr="009D6869">
        <w:rPr>
          <w:color w:val="000000" w:themeColor="text1"/>
          <w:sz w:val="18"/>
          <w:szCs w:val="18"/>
        </w:rPr>
        <w:t xml:space="preserve">komunalinius, </w:t>
      </w:r>
      <w:r w:rsidRPr="009D6869">
        <w:rPr>
          <w:color w:val="000000" w:themeColor="text1"/>
          <w:sz w:val="18"/>
          <w:szCs w:val="18"/>
        </w:rPr>
        <w:t>tarnybinis, studijoms, kt.</w:t>
      </w:r>
    </w:p>
  </w:footnote>
  <w:footnote w:id="16">
    <w:p w14:paraId="47DEEE92" w14:textId="77777777"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Tame tarpe valstybės, savivaldybių, gyvenamųjų vietovių, regionų aspektu.</w:t>
      </w:r>
    </w:p>
  </w:footnote>
  <w:footnote w:id="17">
    <w:p w14:paraId="4E732D6E" w14:textId="77777777"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nėra pasiūlos pirkti, nėra pasiūlos nuomotis, „prieinamumo“ ribas viršijančios rinkos kainos, kliūtys gauti paskolą, nepakankamos pajamos, nemokumas, ar pan.) ir pagrindimas (valstybės / savivaldos vaidmuo, tinkamo būsto pasiūla/paklausa, rinkos (ne) aktyvumas, (ne) užimtumas, viešųjų paslaugų (ne) prieinamumas ir jų kokybė, sveikatos sutrikimai, šeimyninės situacijos pasikeitimas, darbinių, socialinių santykių pasikeitimai, kt.</w:t>
      </w:r>
    </w:p>
  </w:footnote>
  <w:footnote w:id="18">
    <w:p w14:paraId="0E6CB9DD" w14:textId="77777777"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Atsižvelgiant į esamą nacionalinio / regioninio būsto rinkos situaciją bei pagal didžiųjų miestų ir kitų regionų situaciją, savivaldybes ir gyvenamąsias vietoves, vertinant geografines ir demografines tikslinės grupės ir jų tendencijas, savivaldybės (socialinio) būsto ir tarnybinio būsto būklę, kokybę, nuomos mokestį, kt. </w:t>
      </w:r>
    </w:p>
  </w:footnote>
  <w:footnote w:id="19">
    <w:p w14:paraId="7C231CC9" w14:textId="1AC8E53D"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Veiksniai gal būti vidiniai / išoriniai; veiksniai gali būti susiję (pvz. būsto išlaikymo atveju) su poreikiu mažinti kaštus</w:t>
      </w:r>
      <w:r w:rsidR="00E33864" w:rsidRPr="009D6869">
        <w:rPr>
          <w:color w:val="000000" w:themeColor="text1"/>
          <w:sz w:val="18"/>
          <w:szCs w:val="18"/>
        </w:rPr>
        <w:t xml:space="preserve">; </w:t>
      </w:r>
      <w:r w:rsidRPr="009D6869">
        <w:rPr>
          <w:color w:val="000000" w:themeColor="text1"/>
          <w:sz w:val="18"/>
          <w:szCs w:val="18"/>
        </w:rPr>
        <w:t xml:space="preserve">renovacijos </w:t>
      </w:r>
      <w:r w:rsidR="00E33864" w:rsidRPr="009D6869">
        <w:rPr>
          <w:color w:val="000000" w:themeColor="text1"/>
          <w:sz w:val="18"/>
          <w:szCs w:val="18"/>
        </w:rPr>
        <w:t xml:space="preserve">atveju </w:t>
      </w:r>
      <w:r w:rsidRPr="009D6869">
        <w:rPr>
          <w:color w:val="000000" w:themeColor="text1"/>
          <w:sz w:val="18"/>
          <w:szCs w:val="18"/>
        </w:rPr>
        <w:t xml:space="preserve">gali būti pačių gyventojų pasyvumas, finansinių galimybių trūkumas, kt. </w:t>
      </w:r>
    </w:p>
  </w:footnote>
  <w:footnote w:id="20">
    <w:p w14:paraId="6A14527D" w14:textId="77777777"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didelės energijos sąnaudos, avarinė būklė, per didelis nuosavo būsto plotas vienam gyventojui, higienos reikalavimų neužtikrinimas, kt.</w:t>
      </w:r>
    </w:p>
  </w:footnote>
  <w:footnote w:id="21">
    <w:p w14:paraId="4723AA63" w14:textId="77777777" w:rsidR="00E82D41" w:rsidRPr="009D6869" w:rsidRDefault="00E82D41"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Sietini pavyzdžiui su skurdo mažinimu, būsto kokybės gerinimu, vienbučių, dvibučių ir daugiabučių pastatų atnaujinimo skatinimu, gimstamumo skatinimu, tam tikrų darbo profesijų migrantų atvykimu, investuotojų poreikiu kuriant darbo vietas aprūpinti naujus darbuotojus prieinamu kokybišku būstu, socialinių ir/ar tarnybinių būstų suteikimu, laikinu studijų / komandiruočių metu  apgyvendinimu, kt.</w:t>
      </w:r>
    </w:p>
  </w:footnote>
  <w:footnote w:id="22">
    <w:p w14:paraId="61D736E6" w14:textId="3927CDFF" w:rsidR="00686E80" w:rsidRPr="009D6869" w:rsidRDefault="00686E80">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00E94B08" w:rsidRPr="009D6869">
        <w:rPr>
          <w:color w:val="000000" w:themeColor="text1"/>
          <w:sz w:val="18"/>
          <w:szCs w:val="18"/>
        </w:rPr>
        <w:t xml:space="preserve">Pvz. modelių - </w:t>
      </w:r>
      <w:r w:rsidRPr="009D6869">
        <w:rPr>
          <w:color w:val="000000" w:themeColor="text1"/>
          <w:sz w:val="18"/>
          <w:szCs w:val="18"/>
        </w:rPr>
        <w:t>https://cpva.lt/programa/savivaldybiu-rodikliu-analize/analitiniai-irankiai</w:t>
      </w:r>
    </w:p>
  </w:footnote>
  <w:footnote w:id="23">
    <w:p w14:paraId="5D7891DE" w14:textId="408B281B" w:rsidR="00F01C4A" w:rsidRPr="009D6869" w:rsidRDefault="00F01C4A"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Tame tarpe kvartalai, daugiabučiai, dvibučiai, pavieniai būstai, kt.</w:t>
      </w:r>
    </w:p>
  </w:footnote>
  <w:footnote w:id="24">
    <w:p w14:paraId="13E2D653" w14:textId="77777777" w:rsidR="00940EED" w:rsidRPr="009D6869" w:rsidRDefault="00940EED"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Nustatyti suinteresuotas grupes susijusias su būsto politika.  </w:t>
      </w:r>
    </w:p>
  </w:footnote>
  <w:footnote w:id="25">
    <w:p w14:paraId="6082A5F3" w14:textId="462D879D" w:rsidR="00F01C4A" w:rsidRPr="009D6869" w:rsidRDefault="00F01C4A"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Europos Sąjungos ir Islandijos, Lichtenšteiną ir Norvegiją, Šveicariją imtinai. Analizuojant kitų šalių praktiką, turėtų būti imamos kitos šalys, TS aprašo studijose, tyrimuose, ataskaitose nenurodytos / nenagrinėtos</w:t>
      </w:r>
      <w:r w:rsidR="00EB1AB8">
        <w:rPr>
          <w:color w:val="000000" w:themeColor="text1"/>
          <w:sz w:val="18"/>
          <w:szCs w:val="18"/>
        </w:rPr>
        <w:t xml:space="preserve"> per pastaruosius 3 metus. </w:t>
      </w:r>
      <w:r w:rsidRPr="009D6869">
        <w:rPr>
          <w:color w:val="000000" w:themeColor="text1"/>
          <w:sz w:val="18"/>
          <w:szCs w:val="18"/>
        </w:rPr>
        <w:t xml:space="preserve"> </w:t>
      </w:r>
    </w:p>
  </w:footnote>
  <w:footnote w:id="26">
    <w:p w14:paraId="546D9635" w14:textId="77777777" w:rsidR="00313542" w:rsidRPr="009D6869" w:rsidRDefault="0031354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Tame tarpe gyventojų, privataus valdytojo, valstybės, savivaldybės, nevyriausybinių organizacijų, dalinis, ir pan.</w:t>
      </w:r>
    </w:p>
  </w:footnote>
  <w:footnote w:id="27">
    <w:p w14:paraId="0B2851CA" w14:textId="77777777" w:rsidR="00313542" w:rsidRPr="009D6869" w:rsidRDefault="0031354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Įvertinant tame tarpe viešojo ir privataus sektorių partnerystės (VPSP), energijos taupymo paslaugų teikėjo modelio (ETPT), paskolinio, kt. priemonių taikymą. </w:t>
      </w:r>
    </w:p>
  </w:footnote>
  <w:footnote w:id="28">
    <w:p w14:paraId="24D66064" w14:textId="77777777" w:rsidR="00313542" w:rsidRPr="009D6869" w:rsidRDefault="0031354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Tame tarpe daugiabučiai, kvartalai, pavieniai būstai, kt.</w:t>
      </w:r>
    </w:p>
  </w:footnote>
  <w:footnote w:id="29">
    <w:p w14:paraId="4F3CA409" w14:textId="77777777" w:rsidR="00313542" w:rsidRPr="009D6869" w:rsidRDefault="0031354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Pavyzdžiui, nugriaunamas prastos būklės pastatas ir jo vietoje leidžiama statyti naujos kokybės pastatą, kuriame įrengi būstai ir nugriauto namo savininkams.</w:t>
      </w:r>
    </w:p>
  </w:footnote>
  <w:footnote w:id="30">
    <w:p w14:paraId="37583605" w14:textId="77777777" w:rsidR="00005F51" w:rsidRPr="009D6869" w:rsidRDefault="00005F51" w:rsidP="00005F51">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9" w:history="1">
        <w:r w:rsidRPr="009D6869">
          <w:rPr>
            <w:rStyle w:val="Hyperlink"/>
            <w:color w:val="000000" w:themeColor="text1"/>
            <w:sz w:val="18"/>
            <w:szCs w:val="18"/>
            <w:u w:val="none"/>
          </w:rPr>
          <w:t>www.lietuvosfinansai.lt</w:t>
        </w:r>
      </w:hyperlink>
      <w:r w:rsidRPr="009D6869">
        <w:rPr>
          <w:color w:val="000000" w:themeColor="text1"/>
          <w:sz w:val="18"/>
          <w:szCs w:val="18"/>
        </w:rPr>
        <w:t xml:space="preserve"> </w:t>
      </w:r>
    </w:p>
  </w:footnote>
  <w:footnote w:id="31">
    <w:p w14:paraId="57655C8B" w14:textId="671CE845" w:rsidR="009D6869" w:rsidRPr="009D6869" w:rsidRDefault="009D6869" w:rsidP="009D6869">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10" w:history="1">
        <w:r w:rsidRPr="009D6869">
          <w:rPr>
            <w:rStyle w:val="Hyperlink"/>
            <w:color w:val="000000" w:themeColor="text1"/>
            <w:sz w:val="18"/>
            <w:szCs w:val="18"/>
            <w:u w:val="none"/>
          </w:rPr>
          <w:t xml:space="preserve">https://cpva.lt/veiklos-sritis/metodine-pagalba </w:t>
        </w:r>
      </w:hyperlink>
    </w:p>
  </w:footnote>
  <w:footnote w:id="32">
    <w:p w14:paraId="71D7DBF6" w14:textId="1F6FF8A5" w:rsidR="009D6869" w:rsidRPr="009D6869" w:rsidRDefault="009D6869">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Kitas pavyzdys: </w:t>
      </w:r>
      <w:hyperlink r:id="rId11" w:history="1">
        <w:r w:rsidRPr="009D6869">
          <w:rPr>
            <w:rStyle w:val="Hyperlink"/>
            <w:color w:val="000000" w:themeColor="text1"/>
            <w:sz w:val="18"/>
            <w:szCs w:val="18"/>
            <w:u w:val="none"/>
          </w:rPr>
          <w:t>https://cpva.lt/naujienos/italu-sukurtas-irankis-pades-tobulinti-lietuvos-viesuju-finansu-valdyma</w:t>
        </w:r>
      </w:hyperlink>
      <w:r w:rsidRPr="009D6869">
        <w:rPr>
          <w:color w:val="000000" w:themeColor="text1"/>
          <w:sz w:val="18"/>
          <w:szCs w:val="18"/>
        </w:rPr>
        <w:t xml:space="preserve"> </w:t>
      </w:r>
    </w:p>
  </w:footnote>
  <w:footnote w:id="33">
    <w:p w14:paraId="710DC846" w14:textId="77777777" w:rsidR="00313542" w:rsidRPr="009D6869" w:rsidRDefault="00313542"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Žr. Lietuvos Respublikos strateginio valdymo įstatymo ir poįstatyminių aktų nuostatas. </w:t>
      </w:r>
    </w:p>
  </w:footnote>
  <w:footnote w:id="34">
    <w:p w14:paraId="39C7C40E" w14:textId="3376EF22" w:rsidR="00940EED" w:rsidRPr="009D6869" w:rsidRDefault="00940EED"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Tai yra </w:t>
      </w:r>
      <w:r w:rsidR="008814A6" w:rsidRPr="009D6869">
        <w:rPr>
          <w:color w:val="000000" w:themeColor="text1"/>
          <w:sz w:val="18"/>
          <w:szCs w:val="18"/>
        </w:rPr>
        <w:t>S</w:t>
      </w:r>
      <w:r w:rsidRPr="009D6869">
        <w:rPr>
          <w:color w:val="000000" w:themeColor="text1"/>
          <w:sz w:val="18"/>
          <w:szCs w:val="18"/>
        </w:rPr>
        <w:t xml:space="preserve">trateginį dokumentą 5, 15, 25 m. laikotarpiams. </w:t>
      </w:r>
    </w:p>
  </w:footnote>
  <w:footnote w:id="35">
    <w:p w14:paraId="6AB79F69" w14:textId="1F4BF1EA" w:rsidR="002679E7" w:rsidRPr="009D6869" w:rsidRDefault="002679E7"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Strateginio galutinio dokumento pavyzdys: </w:t>
      </w:r>
      <w:hyperlink r:id="rId12" w:history="1">
        <w:r w:rsidRPr="009D6869">
          <w:rPr>
            <w:rStyle w:val="Hyperlink"/>
            <w:color w:val="000000" w:themeColor="text1"/>
            <w:sz w:val="18"/>
            <w:szCs w:val="18"/>
            <w:u w:val="none"/>
          </w:rPr>
          <w:t>https://enmin.lrv.lt/lt/veiklos-sritys-3/vandenilio-technologijos-2/vandenilio-pletros-gaires/</w:t>
        </w:r>
      </w:hyperlink>
      <w:r w:rsidRPr="009D6869">
        <w:rPr>
          <w:color w:val="000000" w:themeColor="text1"/>
          <w:sz w:val="18"/>
          <w:szCs w:val="18"/>
        </w:rPr>
        <w:t xml:space="preserve"> (nebent kita forma strategijai būtų suderinta su Perkančiąją organizacija). </w:t>
      </w:r>
    </w:p>
  </w:footnote>
  <w:footnote w:id="36">
    <w:p w14:paraId="489421C9" w14:textId="1F3ACE35" w:rsidR="00291675" w:rsidRPr="009D6869" w:rsidRDefault="00291675" w:rsidP="00291675">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Dokumentų rengimo taisyklės, patvirtintos Lietuvos vyriausiojo archyvaro įsakymu.</w:t>
      </w:r>
    </w:p>
  </w:footnote>
  <w:footnote w:id="37">
    <w:p w14:paraId="221AA640" w14:textId="34D12B9F" w:rsidR="002679E7" w:rsidRPr="009D6869" w:rsidRDefault="002679E7" w:rsidP="002679E7">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Ataskaitos formos ir rengimo metodikos (gerosios praktikos) pavyzdys: </w:t>
      </w:r>
      <w:hyperlink r:id="rId13" w:history="1">
        <w:r w:rsidRPr="009D6869">
          <w:rPr>
            <w:rStyle w:val="Hyperlink"/>
            <w:color w:val="000000" w:themeColor="text1"/>
            <w:sz w:val="18"/>
            <w:szCs w:val="18"/>
            <w:u w:val="none"/>
          </w:rPr>
          <w:t>https://strata.gov.lt/wp-content/uploads/2024/01/Demografiniu-issukiu-sprendimo-galimybiu-studija.pdf</w:t>
        </w:r>
      </w:hyperlink>
      <w:r w:rsidRPr="009D6869">
        <w:rPr>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3677" w14:textId="77777777" w:rsidR="00A22641" w:rsidRDefault="00A22641">
    <w:pPr>
      <w:pStyle w:val="Header"/>
      <w:jc w:val="center"/>
    </w:pPr>
    <w:r>
      <w:fldChar w:fldCharType="begin"/>
    </w:r>
    <w:r>
      <w:instrText xml:space="preserve"> PAGE </w:instrText>
    </w:r>
    <w:r>
      <w:fldChar w:fldCharType="separate"/>
    </w:r>
    <w:r w:rsidR="007333B7">
      <w:rPr>
        <w:noProof/>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2EBB80"/>
    <w:multiLevelType w:val="multilevel"/>
    <w:tmpl w:val="FE2EBB8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name w:val="Outline"/>
    <w:lvl w:ilvl="0">
      <w:start w:val="1"/>
      <w:numFmt w:val="decimal"/>
      <w:pStyle w:val="Heading1"/>
      <w:lvlText w:val="%1."/>
      <w:lvlJc w:val="left"/>
      <w:pPr>
        <w:tabs>
          <w:tab w:val="num" w:pos="4820"/>
        </w:tabs>
        <w:ind w:left="482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 w15:restartNumberingAfterBreak="0">
    <w:nsid w:val="08955B4F"/>
    <w:multiLevelType w:val="hybridMultilevel"/>
    <w:tmpl w:val="4D5A0D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952F8"/>
    <w:multiLevelType w:val="hybridMultilevel"/>
    <w:tmpl w:val="6CAEE324"/>
    <w:lvl w:ilvl="0" w:tplc="22D48D8A">
      <w:start w:val="3"/>
      <w:numFmt w:val="bullet"/>
      <w:lvlText w:val="-"/>
      <w:lvlJc w:val="left"/>
      <w:pPr>
        <w:ind w:left="820" w:hanging="360"/>
      </w:pPr>
      <w:rPr>
        <w:rFonts w:ascii="Times New Roman" w:eastAsia="Times New Roman" w:hAnsi="Times New Roman" w:cs="Times New Roman"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1917B96"/>
    <w:multiLevelType w:val="hybridMultilevel"/>
    <w:tmpl w:val="B6E4CAE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A9375C"/>
    <w:multiLevelType w:val="hybridMultilevel"/>
    <w:tmpl w:val="790643A4"/>
    <w:lvl w:ilvl="0" w:tplc="08CE0E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775D8E"/>
    <w:multiLevelType w:val="hybridMultilevel"/>
    <w:tmpl w:val="A25665AC"/>
    <w:lvl w:ilvl="0" w:tplc="FFFFFFFF">
      <w:start w:val="3"/>
      <w:numFmt w:val="bullet"/>
      <w:lvlText w:val="-"/>
      <w:lvlJc w:val="left"/>
      <w:pPr>
        <w:ind w:left="360" w:hanging="360"/>
      </w:pPr>
      <w:rPr>
        <w:rFonts w:ascii="Times New Roman" w:eastAsia="Times New Roman" w:hAnsi="Times New Roman" w:cs="Times New Roman" w:hint="default"/>
      </w:rPr>
    </w:lvl>
    <w:lvl w:ilvl="1" w:tplc="22D48D8A">
      <w:start w:val="3"/>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EA79DE"/>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3DEE0EBA"/>
    <w:multiLevelType w:val="multilevel"/>
    <w:tmpl w:val="459015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B951AB"/>
    <w:multiLevelType w:val="multilevel"/>
    <w:tmpl w:val="33349AA6"/>
    <w:lvl w:ilvl="0">
      <w:start w:val="1"/>
      <w:numFmt w:val="decimal"/>
      <w:lvlText w:val="%1)"/>
      <w:lvlJc w:val="left"/>
      <w:pPr>
        <w:ind w:left="360" w:hanging="360"/>
      </w:pPr>
      <w:rPr>
        <w:b w:val="0"/>
        <w:bCs w:val="0"/>
        <w:i w:val="0"/>
        <w:iCs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40FC5498"/>
    <w:multiLevelType w:val="multilevel"/>
    <w:tmpl w:val="5498E220"/>
    <w:lvl w:ilvl="0">
      <w:start w:val="4"/>
      <w:numFmt w:val="decimal"/>
      <w:lvlText w:val="%1."/>
      <w:lvlJc w:val="left"/>
      <w:pPr>
        <w:ind w:left="78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145" w:hanging="72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505" w:hanging="108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1865" w:hanging="1440"/>
      </w:pPr>
      <w:rPr>
        <w:rFonts w:hint="default"/>
        <w:b/>
      </w:rPr>
    </w:lvl>
    <w:lvl w:ilvl="8">
      <w:start w:val="1"/>
      <w:numFmt w:val="decimal"/>
      <w:isLgl/>
      <w:lvlText w:val="%1.%2.%3.%4.%5.%6.%7.%8.%9."/>
      <w:lvlJc w:val="left"/>
      <w:pPr>
        <w:ind w:left="2225" w:hanging="1800"/>
      </w:pPr>
      <w:rPr>
        <w:rFonts w:hint="default"/>
        <w:b/>
      </w:rPr>
    </w:lvl>
  </w:abstractNum>
  <w:abstractNum w:abstractNumId="12" w15:restartNumberingAfterBreak="0">
    <w:nsid w:val="42502A19"/>
    <w:multiLevelType w:val="hybridMultilevel"/>
    <w:tmpl w:val="F968AC98"/>
    <w:lvl w:ilvl="0" w:tplc="E736B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473C2"/>
    <w:multiLevelType w:val="multilevel"/>
    <w:tmpl w:val="FE2EBB8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F034D6"/>
    <w:multiLevelType w:val="multilevel"/>
    <w:tmpl w:val="7B5E4E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C03A3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7" w15:restartNumberingAfterBreak="0">
    <w:nsid w:val="5A5C38B9"/>
    <w:multiLevelType w:val="hybridMultilevel"/>
    <w:tmpl w:val="8A3A36A2"/>
    <w:lvl w:ilvl="0" w:tplc="04090011">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5CC11700"/>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9" w15:restartNumberingAfterBreak="0">
    <w:nsid w:val="5DED1DDF"/>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612C2D03"/>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154147C"/>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616942E4"/>
    <w:multiLevelType w:val="hybridMultilevel"/>
    <w:tmpl w:val="392E00D2"/>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92D3E09"/>
    <w:multiLevelType w:val="hybridMultilevel"/>
    <w:tmpl w:val="AB1028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6" w15:restartNumberingAfterBreak="0">
    <w:nsid w:val="75410E78"/>
    <w:multiLevelType w:val="hybridMultilevel"/>
    <w:tmpl w:val="830E36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F262D7"/>
    <w:multiLevelType w:val="hybridMultilevel"/>
    <w:tmpl w:val="268424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1C5B7D"/>
    <w:multiLevelType w:val="multilevel"/>
    <w:tmpl w:val="E110C80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3"/>
      <w:numFmt w:val="bullet"/>
      <w:lvlText w:val="-"/>
      <w:lvlJc w:val="left"/>
      <w:pPr>
        <w:ind w:left="360" w:hanging="36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9330506">
    <w:abstractNumId w:val="1"/>
  </w:num>
  <w:num w:numId="2" w16cid:durableId="2049913218">
    <w:abstractNumId w:val="14"/>
  </w:num>
  <w:num w:numId="3" w16cid:durableId="1742287297">
    <w:abstractNumId w:val="25"/>
  </w:num>
  <w:num w:numId="4" w16cid:durableId="393746643">
    <w:abstractNumId w:val="0"/>
  </w:num>
  <w:num w:numId="5" w16cid:durableId="2100372055">
    <w:abstractNumId w:val="11"/>
  </w:num>
  <w:num w:numId="6" w16cid:durableId="824856670">
    <w:abstractNumId w:val="28"/>
  </w:num>
  <w:num w:numId="7" w16cid:durableId="1528173928">
    <w:abstractNumId w:val="15"/>
  </w:num>
  <w:num w:numId="8" w16cid:durableId="1725829099">
    <w:abstractNumId w:val="7"/>
  </w:num>
  <w:num w:numId="9" w16cid:durableId="258762450">
    <w:abstractNumId w:val="5"/>
  </w:num>
  <w:num w:numId="10" w16cid:durableId="2077975647">
    <w:abstractNumId w:val="17"/>
  </w:num>
  <w:num w:numId="11" w16cid:durableId="647982406">
    <w:abstractNumId w:val="24"/>
  </w:num>
  <w:num w:numId="12" w16cid:durableId="834032188">
    <w:abstractNumId w:val="19"/>
  </w:num>
  <w:num w:numId="13" w16cid:durableId="1150512804">
    <w:abstractNumId w:val="10"/>
  </w:num>
  <w:num w:numId="14" w16cid:durableId="9837972">
    <w:abstractNumId w:val="8"/>
  </w:num>
  <w:num w:numId="15" w16cid:durableId="2141730579">
    <w:abstractNumId w:val="21"/>
  </w:num>
  <w:num w:numId="16" w16cid:durableId="451241916">
    <w:abstractNumId w:val="20"/>
  </w:num>
  <w:num w:numId="17" w16cid:durableId="837768310">
    <w:abstractNumId w:val="12"/>
  </w:num>
  <w:num w:numId="18" w16cid:durableId="1856919260">
    <w:abstractNumId w:val="6"/>
  </w:num>
  <w:num w:numId="19" w16cid:durableId="661814922">
    <w:abstractNumId w:val="13"/>
  </w:num>
  <w:num w:numId="20" w16cid:durableId="1818037661">
    <w:abstractNumId w:val="26"/>
  </w:num>
  <w:num w:numId="21" w16cid:durableId="178469713">
    <w:abstractNumId w:val="4"/>
  </w:num>
  <w:num w:numId="22" w16cid:durableId="1297829590">
    <w:abstractNumId w:val="3"/>
  </w:num>
  <w:num w:numId="23" w16cid:durableId="1594244905">
    <w:abstractNumId w:val="23"/>
  </w:num>
  <w:num w:numId="24" w16cid:durableId="337001849">
    <w:abstractNumId w:val="18"/>
  </w:num>
  <w:num w:numId="25" w16cid:durableId="638876908">
    <w:abstractNumId w:val="16"/>
  </w:num>
  <w:num w:numId="26" w16cid:durableId="1802727978">
    <w:abstractNumId w:val="2"/>
  </w:num>
  <w:num w:numId="27" w16cid:durableId="1978415863">
    <w:abstractNumId w:val="22"/>
  </w:num>
  <w:num w:numId="28" w16cid:durableId="1316181291">
    <w:abstractNumId w:val="9"/>
  </w:num>
  <w:num w:numId="29" w16cid:durableId="1152216974">
    <w:abstractNumId w:val="27"/>
  </w:num>
  <w:num w:numId="30" w16cid:durableId="80550721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64"/>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2E3"/>
    <w:rsid w:val="00000C35"/>
    <w:rsid w:val="00000D8A"/>
    <w:rsid w:val="0000130B"/>
    <w:rsid w:val="00001853"/>
    <w:rsid w:val="00001CBF"/>
    <w:rsid w:val="00002387"/>
    <w:rsid w:val="000027E5"/>
    <w:rsid w:val="00002BF9"/>
    <w:rsid w:val="00002F30"/>
    <w:rsid w:val="00003647"/>
    <w:rsid w:val="00003652"/>
    <w:rsid w:val="00003A4C"/>
    <w:rsid w:val="00003C0B"/>
    <w:rsid w:val="00004CE8"/>
    <w:rsid w:val="00005154"/>
    <w:rsid w:val="00005292"/>
    <w:rsid w:val="00005345"/>
    <w:rsid w:val="00005A44"/>
    <w:rsid w:val="00005EA4"/>
    <w:rsid w:val="00005F51"/>
    <w:rsid w:val="000063E0"/>
    <w:rsid w:val="00006892"/>
    <w:rsid w:val="00006D00"/>
    <w:rsid w:val="00006E06"/>
    <w:rsid w:val="000074FB"/>
    <w:rsid w:val="00007850"/>
    <w:rsid w:val="000102D7"/>
    <w:rsid w:val="00010489"/>
    <w:rsid w:val="000107DD"/>
    <w:rsid w:val="00010C01"/>
    <w:rsid w:val="0001162B"/>
    <w:rsid w:val="000125D8"/>
    <w:rsid w:val="00012907"/>
    <w:rsid w:val="00012911"/>
    <w:rsid w:val="00012991"/>
    <w:rsid w:val="00013092"/>
    <w:rsid w:val="00013A57"/>
    <w:rsid w:val="00013B5C"/>
    <w:rsid w:val="00013D39"/>
    <w:rsid w:val="000142F9"/>
    <w:rsid w:val="000143BF"/>
    <w:rsid w:val="00014A39"/>
    <w:rsid w:val="00014E46"/>
    <w:rsid w:val="0001569C"/>
    <w:rsid w:val="00015F9B"/>
    <w:rsid w:val="00016CC6"/>
    <w:rsid w:val="000173D7"/>
    <w:rsid w:val="0001760D"/>
    <w:rsid w:val="00020EE9"/>
    <w:rsid w:val="000213E0"/>
    <w:rsid w:val="00021ADE"/>
    <w:rsid w:val="00021D27"/>
    <w:rsid w:val="0002222B"/>
    <w:rsid w:val="000226E3"/>
    <w:rsid w:val="0002283C"/>
    <w:rsid w:val="00022A27"/>
    <w:rsid w:val="00022D5F"/>
    <w:rsid w:val="00022D9F"/>
    <w:rsid w:val="00023185"/>
    <w:rsid w:val="0002345A"/>
    <w:rsid w:val="00023FB6"/>
    <w:rsid w:val="00024703"/>
    <w:rsid w:val="00024756"/>
    <w:rsid w:val="00024E85"/>
    <w:rsid w:val="00024E9E"/>
    <w:rsid w:val="00024F14"/>
    <w:rsid w:val="0002567F"/>
    <w:rsid w:val="000257BE"/>
    <w:rsid w:val="00025975"/>
    <w:rsid w:val="000262D5"/>
    <w:rsid w:val="0002639B"/>
    <w:rsid w:val="000265C1"/>
    <w:rsid w:val="000271B4"/>
    <w:rsid w:val="0002734F"/>
    <w:rsid w:val="0002761B"/>
    <w:rsid w:val="0002776E"/>
    <w:rsid w:val="00027ADA"/>
    <w:rsid w:val="00027B77"/>
    <w:rsid w:val="00030139"/>
    <w:rsid w:val="00030BC2"/>
    <w:rsid w:val="00030DAF"/>
    <w:rsid w:val="00030FC4"/>
    <w:rsid w:val="00032051"/>
    <w:rsid w:val="00032257"/>
    <w:rsid w:val="00032D6D"/>
    <w:rsid w:val="000330E0"/>
    <w:rsid w:val="0003318C"/>
    <w:rsid w:val="000332FC"/>
    <w:rsid w:val="000339E6"/>
    <w:rsid w:val="00033E4E"/>
    <w:rsid w:val="000342E1"/>
    <w:rsid w:val="00034BDB"/>
    <w:rsid w:val="000361CF"/>
    <w:rsid w:val="0003625A"/>
    <w:rsid w:val="000368D6"/>
    <w:rsid w:val="00036FAA"/>
    <w:rsid w:val="0004011A"/>
    <w:rsid w:val="000406A1"/>
    <w:rsid w:val="00040725"/>
    <w:rsid w:val="00040AAA"/>
    <w:rsid w:val="00040B65"/>
    <w:rsid w:val="00040C51"/>
    <w:rsid w:val="00040CEB"/>
    <w:rsid w:val="00040D17"/>
    <w:rsid w:val="0004109E"/>
    <w:rsid w:val="00041C3A"/>
    <w:rsid w:val="00041D32"/>
    <w:rsid w:val="0004224A"/>
    <w:rsid w:val="0004269D"/>
    <w:rsid w:val="00042BC3"/>
    <w:rsid w:val="00043AF2"/>
    <w:rsid w:val="00043BF7"/>
    <w:rsid w:val="00044010"/>
    <w:rsid w:val="000443F7"/>
    <w:rsid w:val="00044AAE"/>
    <w:rsid w:val="00044C55"/>
    <w:rsid w:val="00044EDC"/>
    <w:rsid w:val="00045050"/>
    <w:rsid w:val="0004534D"/>
    <w:rsid w:val="00045863"/>
    <w:rsid w:val="00045D35"/>
    <w:rsid w:val="00045F81"/>
    <w:rsid w:val="00046440"/>
    <w:rsid w:val="000464F1"/>
    <w:rsid w:val="0004669D"/>
    <w:rsid w:val="000472AD"/>
    <w:rsid w:val="000472CB"/>
    <w:rsid w:val="00047E55"/>
    <w:rsid w:val="00047EED"/>
    <w:rsid w:val="000505B4"/>
    <w:rsid w:val="000506CF"/>
    <w:rsid w:val="000507B0"/>
    <w:rsid w:val="00050C20"/>
    <w:rsid w:val="00050C80"/>
    <w:rsid w:val="00050D0D"/>
    <w:rsid w:val="00050E7B"/>
    <w:rsid w:val="00050F3B"/>
    <w:rsid w:val="00051587"/>
    <w:rsid w:val="00051954"/>
    <w:rsid w:val="00051CA0"/>
    <w:rsid w:val="00051E63"/>
    <w:rsid w:val="00052641"/>
    <w:rsid w:val="00052BB7"/>
    <w:rsid w:val="00052F1E"/>
    <w:rsid w:val="00053150"/>
    <w:rsid w:val="0005328E"/>
    <w:rsid w:val="0005393C"/>
    <w:rsid w:val="00053C7D"/>
    <w:rsid w:val="00053CE1"/>
    <w:rsid w:val="00053DF6"/>
    <w:rsid w:val="0005410A"/>
    <w:rsid w:val="000541F6"/>
    <w:rsid w:val="00054462"/>
    <w:rsid w:val="00055205"/>
    <w:rsid w:val="00055681"/>
    <w:rsid w:val="00055846"/>
    <w:rsid w:val="00056813"/>
    <w:rsid w:val="00056E05"/>
    <w:rsid w:val="00057053"/>
    <w:rsid w:val="00057564"/>
    <w:rsid w:val="00057712"/>
    <w:rsid w:val="000578B6"/>
    <w:rsid w:val="00057DD1"/>
    <w:rsid w:val="00060762"/>
    <w:rsid w:val="00060C27"/>
    <w:rsid w:val="00060C36"/>
    <w:rsid w:val="00060D8D"/>
    <w:rsid w:val="00061014"/>
    <w:rsid w:val="00061A5E"/>
    <w:rsid w:val="00061EEC"/>
    <w:rsid w:val="000620D4"/>
    <w:rsid w:val="0006220F"/>
    <w:rsid w:val="00062AA4"/>
    <w:rsid w:val="00062D8B"/>
    <w:rsid w:val="00062EED"/>
    <w:rsid w:val="00063378"/>
    <w:rsid w:val="00063C3F"/>
    <w:rsid w:val="00063D27"/>
    <w:rsid w:val="00064611"/>
    <w:rsid w:val="00064701"/>
    <w:rsid w:val="000648CB"/>
    <w:rsid w:val="00065086"/>
    <w:rsid w:val="00065218"/>
    <w:rsid w:val="0006537B"/>
    <w:rsid w:val="000659EE"/>
    <w:rsid w:val="00065D07"/>
    <w:rsid w:val="00065F56"/>
    <w:rsid w:val="000669AE"/>
    <w:rsid w:val="00066ADF"/>
    <w:rsid w:val="00066DF0"/>
    <w:rsid w:val="000670DB"/>
    <w:rsid w:val="00067BAC"/>
    <w:rsid w:val="00067D5E"/>
    <w:rsid w:val="0007013C"/>
    <w:rsid w:val="000708C2"/>
    <w:rsid w:val="000711B5"/>
    <w:rsid w:val="000715E8"/>
    <w:rsid w:val="0007197A"/>
    <w:rsid w:val="00071E52"/>
    <w:rsid w:val="00071FA5"/>
    <w:rsid w:val="00072471"/>
    <w:rsid w:val="00072504"/>
    <w:rsid w:val="000727BE"/>
    <w:rsid w:val="0007296B"/>
    <w:rsid w:val="0007303B"/>
    <w:rsid w:val="000737E5"/>
    <w:rsid w:val="00073F2E"/>
    <w:rsid w:val="00074279"/>
    <w:rsid w:val="00074594"/>
    <w:rsid w:val="00074C61"/>
    <w:rsid w:val="0007504A"/>
    <w:rsid w:val="000754B8"/>
    <w:rsid w:val="000754C8"/>
    <w:rsid w:val="00075B2F"/>
    <w:rsid w:val="000761C2"/>
    <w:rsid w:val="000763F2"/>
    <w:rsid w:val="00076413"/>
    <w:rsid w:val="000768A7"/>
    <w:rsid w:val="00076CEB"/>
    <w:rsid w:val="00076D1D"/>
    <w:rsid w:val="00077C9B"/>
    <w:rsid w:val="00080449"/>
    <w:rsid w:val="00080716"/>
    <w:rsid w:val="00080E38"/>
    <w:rsid w:val="00080E91"/>
    <w:rsid w:val="00081043"/>
    <w:rsid w:val="0008144C"/>
    <w:rsid w:val="000815E9"/>
    <w:rsid w:val="000823AB"/>
    <w:rsid w:val="00082830"/>
    <w:rsid w:val="00082C92"/>
    <w:rsid w:val="000835AF"/>
    <w:rsid w:val="00084BDD"/>
    <w:rsid w:val="00084BE7"/>
    <w:rsid w:val="000853CD"/>
    <w:rsid w:val="00085986"/>
    <w:rsid w:val="00085A54"/>
    <w:rsid w:val="00085B9F"/>
    <w:rsid w:val="00086A4C"/>
    <w:rsid w:val="00086B3C"/>
    <w:rsid w:val="00087097"/>
    <w:rsid w:val="000872DB"/>
    <w:rsid w:val="00087936"/>
    <w:rsid w:val="00087B03"/>
    <w:rsid w:val="00087CA6"/>
    <w:rsid w:val="00087D77"/>
    <w:rsid w:val="00087E6B"/>
    <w:rsid w:val="000900A2"/>
    <w:rsid w:val="00090476"/>
    <w:rsid w:val="00090DDE"/>
    <w:rsid w:val="00090E1B"/>
    <w:rsid w:val="0009114C"/>
    <w:rsid w:val="000918C4"/>
    <w:rsid w:val="00092213"/>
    <w:rsid w:val="0009230F"/>
    <w:rsid w:val="00092BBF"/>
    <w:rsid w:val="000931EB"/>
    <w:rsid w:val="0009346E"/>
    <w:rsid w:val="00093E3C"/>
    <w:rsid w:val="000947E1"/>
    <w:rsid w:val="0009498F"/>
    <w:rsid w:val="00094B0B"/>
    <w:rsid w:val="00095952"/>
    <w:rsid w:val="00095F66"/>
    <w:rsid w:val="0009644F"/>
    <w:rsid w:val="000968ED"/>
    <w:rsid w:val="0009698B"/>
    <w:rsid w:val="0009743D"/>
    <w:rsid w:val="00097BE0"/>
    <w:rsid w:val="000A004E"/>
    <w:rsid w:val="000A023C"/>
    <w:rsid w:val="000A0750"/>
    <w:rsid w:val="000A0E95"/>
    <w:rsid w:val="000A1641"/>
    <w:rsid w:val="000A166A"/>
    <w:rsid w:val="000A190E"/>
    <w:rsid w:val="000A22EF"/>
    <w:rsid w:val="000A2A68"/>
    <w:rsid w:val="000A2BF4"/>
    <w:rsid w:val="000A2EA9"/>
    <w:rsid w:val="000A2ED9"/>
    <w:rsid w:val="000A2F2B"/>
    <w:rsid w:val="000A351F"/>
    <w:rsid w:val="000A57A0"/>
    <w:rsid w:val="000A5B13"/>
    <w:rsid w:val="000A622C"/>
    <w:rsid w:val="000A62ED"/>
    <w:rsid w:val="000A6410"/>
    <w:rsid w:val="000A6713"/>
    <w:rsid w:val="000A6B06"/>
    <w:rsid w:val="000A6FF7"/>
    <w:rsid w:val="000A7592"/>
    <w:rsid w:val="000A77E5"/>
    <w:rsid w:val="000A7A62"/>
    <w:rsid w:val="000A7FB8"/>
    <w:rsid w:val="000B0883"/>
    <w:rsid w:val="000B0C59"/>
    <w:rsid w:val="000B10F6"/>
    <w:rsid w:val="000B1113"/>
    <w:rsid w:val="000B1239"/>
    <w:rsid w:val="000B15D4"/>
    <w:rsid w:val="000B19CA"/>
    <w:rsid w:val="000B1C14"/>
    <w:rsid w:val="000B1CE7"/>
    <w:rsid w:val="000B1E0B"/>
    <w:rsid w:val="000B22EC"/>
    <w:rsid w:val="000B28D4"/>
    <w:rsid w:val="000B31B9"/>
    <w:rsid w:val="000B371B"/>
    <w:rsid w:val="000B378C"/>
    <w:rsid w:val="000B405E"/>
    <w:rsid w:val="000B40CE"/>
    <w:rsid w:val="000B42D2"/>
    <w:rsid w:val="000B4BCE"/>
    <w:rsid w:val="000B4CE0"/>
    <w:rsid w:val="000B5CCB"/>
    <w:rsid w:val="000B61B1"/>
    <w:rsid w:val="000B61BC"/>
    <w:rsid w:val="000B6359"/>
    <w:rsid w:val="000B65B4"/>
    <w:rsid w:val="000B696A"/>
    <w:rsid w:val="000B6AE0"/>
    <w:rsid w:val="000B6B09"/>
    <w:rsid w:val="000B6BF4"/>
    <w:rsid w:val="000B6D2A"/>
    <w:rsid w:val="000B71E8"/>
    <w:rsid w:val="000B7285"/>
    <w:rsid w:val="000C0B1A"/>
    <w:rsid w:val="000C0F0A"/>
    <w:rsid w:val="000C1006"/>
    <w:rsid w:val="000C10C3"/>
    <w:rsid w:val="000C16E0"/>
    <w:rsid w:val="000C2318"/>
    <w:rsid w:val="000C2692"/>
    <w:rsid w:val="000C273F"/>
    <w:rsid w:val="000C2F93"/>
    <w:rsid w:val="000C3254"/>
    <w:rsid w:val="000C3302"/>
    <w:rsid w:val="000C3839"/>
    <w:rsid w:val="000C38A0"/>
    <w:rsid w:val="000C4399"/>
    <w:rsid w:val="000C44C1"/>
    <w:rsid w:val="000C5230"/>
    <w:rsid w:val="000C5EB8"/>
    <w:rsid w:val="000C6374"/>
    <w:rsid w:val="000C6450"/>
    <w:rsid w:val="000C666A"/>
    <w:rsid w:val="000C7164"/>
    <w:rsid w:val="000C7DC0"/>
    <w:rsid w:val="000D08CF"/>
    <w:rsid w:val="000D0E90"/>
    <w:rsid w:val="000D125B"/>
    <w:rsid w:val="000D251A"/>
    <w:rsid w:val="000D26C0"/>
    <w:rsid w:val="000D279C"/>
    <w:rsid w:val="000D2AE7"/>
    <w:rsid w:val="000D2D18"/>
    <w:rsid w:val="000D2FB1"/>
    <w:rsid w:val="000D355A"/>
    <w:rsid w:val="000D35B7"/>
    <w:rsid w:val="000D38C8"/>
    <w:rsid w:val="000D3C1E"/>
    <w:rsid w:val="000D3DC9"/>
    <w:rsid w:val="000D3E07"/>
    <w:rsid w:val="000D417B"/>
    <w:rsid w:val="000D42BB"/>
    <w:rsid w:val="000D457E"/>
    <w:rsid w:val="000D4AEB"/>
    <w:rsid w:val="000D4EE3"/>
    <w:rsid w:val="000D5C0E"/>
    <w:rsid w:val="000D5C0F"/>
    <w:rsid w:val="000D5C32"/>
    <w:rsid w:val="000D5C60"/>
    <w:rsid w:val="000D5D2C"/>
    <w:rsid w:val="000D5E27"/>
    <w:rsid w:val="000D66F4"/>
    <w:rsid w:val="000D703A"/>
    <w:rsid w:val="000D7D0F"/>
    <w:rsid w:val="000E012E"/>
    <w:rsid w:val="000E0AB4"/>
    <w:rsid w:val="000E0F2D"/>
    <w:rsid w:val="000E11E5"/>
    <w:rsid w:val="000E13D1"/>
    <w:rsid w:val="000E1436"/>
    <w:rsid w:val="000E14FD"/>
    <w:rsid w:val="000E1957"/>
    <w:rsid w:val="000E1BA4"/>
    <w:rsid w:val="000E1ECF"/>
    <w:rsid w:val="000E25C7"/>
    <w:rsid w:val="000E271A"/>
    <w:rsid w:val="000E29AF"/>
    <w:rsid w:val="000E2F7D"/>
    <w:rsid w:val="000E34CB"/>
    <w:rsid w:val="000E3753"/>
    <w:rsid w:val="000E3757"/>
    <w:rsid w:val="000E3AF4"/>
    <w:rsid w:val="000E4516"/>
    <w:rsid w:val="000E481B"/>
    <w:rsid w:val="000E4B7E"/>
    <w:rsid w:val="000E4BAF"/>
    <w:rsid w:val="000E4E45"/>
    <w:rsid w:val="000E5241"/>
    <w:rsid w:val="000E5616"/>
    <w:rsid w:val="000E5796"/>
    <w:rsid w:val="000E5DAF"/>
    <w:rsid w:val="000E698E"/>
    <w:rsid w:val="000E6D5D"/>
    <w:rsid w:val="000E71A6"/>
    <w:rsid w:val="000E7446"/>
    <w:rsid w:val="000E7CAD"/>
    <w:rsid w:val="000E7D82"/>
    <w:rsid w:val="000F002E"/>
    <w:rsid w:val="000F0349"/>
    <w:rsid w:val="000F06FB"/>
    <w:rsid w:val="000F08C4"/>
    <w:rsid w:val="000F0DAB"/>
    <w:rsid w:val="000F1151"/>
    <w:rsid w:val="000F1183"/>
    <w:rsid w:val="000F1266"/>
    <w:rsid w:val="000F17DC"/>
    <w:rsid w:val="000F181E"/>
    <w:rsid w:val="000F1ADE"/>
    <w:rsid w:val="000F1E05"/>
    <w:rsid w:val="000F2104"/>
    <w:rsid w:val="000F2A96"/>
    <w:rsid w:val="000F2ACC"/>
    <w:rsid w:val="000F3745"/>
    <w:rsid w:val="000F38A2"/>
    <w:rsid w:val="000F433A"/>
    <w:rsid w:val="000F43D5"/>
    <w:rsid w:val="000F4573"/>
    <w:rsid w:val="000F4ABB"/>
    <w:rsid w:val="000F4C98"/>
    <w:rsid w:val="000F4F1A"/>
    <w:rsid w:val="000F5453"/>
    <w:rsid w:val="000F58E1"/>
    <w:rsid w:val="000F610A"/>
    <w:rsid w:val="000F68E6"/>
    <w:rsid w:val="000F6965"/>
    <w:rsid w:val="000F748B"/>
    <w:rsid w:val="000F754D"/>
    <w:rsid w:val="000F7810"/>
    <w:rsid w:val="000F79B0"/>
    <w:rsid w:val="000F7DF3"/>
    <w:rsid w:val="001002BD"/>
    <w:rsid w:val="0010040F"/>
    <w:rsid w:val="00100692"/>
    <w:rsid w:val="0010129C"/>
    <w:rsid w:val="0010151E"/>
    <w:rsid w:val="001016B6"/>
    <w:rsid w:val="00101873"/>
    <w:rsid w:val="0010197B"/>
    <w:rsid w:val="0010224F"/>
    <w:rsid w:val="00102AC5"/>
    <w:rsid w:val="00102CEB"/>
    <w:rsid w:val="00102FD1"/>
    <w:rsid w:val="00103045"/>
    <w:rsid w:val="00103AFB"/>
    <w:rsid w:val="00103F18"/>
    <w:rsid w:val="00105230"/>
    <w:rsid w:val="00105599"/>
    <w:rsid w:val="00105841"/>
    <w:rsid w:val="00105AB4"/>
    <w:rsid w:val="00105C26"/>
    <w:rsid w:val="00105D3D"/>
    <w:rsid w:val="00105FCB"/>
    <w:rsid w:val="00105FE6"/>
    <w:rsid w:val="00105FFC"/>
    <w:rsid w:val="00106026"/>
    <w:rsid w:val="001062CA"/>
    <w:rsid w:val="00106387"/>
    <w:rsid w:val="0010715E"/>
    <w:rsid w:val="001102C9"/>
    <w:rsid w:val="001117A7"/>
    <w:rsid w:val="00112214"/>
    <w:rsid w:val="0011242A"/>
    <w:rsid w:val="001127BE"/>
    <w:rsid w:val="00112FD0"/>
    <w:rsid w:val="0011398E"/>
    <w:rsid w:val="001148CA"/>
    <w:rsid w:val="00115473"/>
    <w:rsid w:val="00115693"/>
    <w:rsid w:val="00115935"/>
    <w:rsid w:val="00115A61"/>
    <w:rsid w:val="00115E4F"/>
    <w:rsid w:val="001165F0"/>
    <w:rsid w:val="00116873"/>
    <w:rsid w:val="00116A27"/>
    <w:rsid w:val="00116B59"/>
    <w:rsid w:val="00116FC6"/>
    <w:rsid w:val="001171EA"/>
    <w:rsid w:val="00117204"/>
    <w:rsid w:val="001203E4"/>
    <w:rsid w:val="001203E9"/>
    <w:rsid w:val="001206F6"/>
    <w:rsid w:val="00120794"/>
    <w:rsid w:val="00121B4B"/>
    <w:rsid w:val="001221E2"/>
    <w:rsid w:val="00122889"/>
    <w:rsid w:val="00122AEA"/>
    <w:rsid w:val="00123340"/>
    <w:rsid w:val="0012362C"/>
    <w:rsid w:val="0012396C"/>
    <w:rsid w:val="00123CDF"/>
    <w:rsid w:val="00123DCC"/>
    <w:rsid w:val="00123E75"/>
    <w:rsid w:val="0012481B"/>
    <w:rsid w:val="0012485A"/>
    <w:rsid w:val="00125642"/>
    <w:rsid w:val="00125947"/>
    <w:rsid w:val="00125FA5"/>
    <w:rsid w:val="0012664B"/>
    <w:rsid w:val="00126A0B"/>
    <w:rsid w:val="00126B42"/>
    <w:rsid w:val="001275AB"/>
    <w:rsid w:val="00127A0B"/>
    <w:rsid w:val="00127F8D"/>
    <w:rsid w:val="00130450"/>
    <w:rsid w:val="001309FC"/>
    <w:rsid w:val="00130CD0"/>
    <w:rsid w:val="001313E3"/>
    <w:rsid w:val="001316A4"/>
    <w:rsid w:val="001317FF"/>
    <w:rsid w:val="00131C02"/>
    <w:rsid w:val="00131C91"/>
    <w:rsid w:val="00131EE3"/>
    <w:rsid w:val="00132271"/>
    <w:rsid w:val="00132302"/>
    <w:rsid w:val="00132471"/>
    <w:rsid w:val="00132572"/>
    <w:rsid w:val="001325E3"/>
    <w:rsid w:val="00132752"/>
    <w:rsid w:val="00132A72"/>
    <w:rsid w:val="001332CC"/>
    <w:rsid w:val="0013341B"/>
    <w:rsid w:val="00133D9E"/>
    <w:rsid w:val="00133DCA"/>
    <w:rsid w:val="00133E5C"/>
    <w:rsid w:val="001342B9"/>
    <w:rsid w:val="001343F0"/>
    <w:rsid w:val="001357DB"/>
    <w:rsid w:val="00135B5A"/>
    <w:rsid w:val="00135D29"/>
    <w:rsid w:val="00135D6A"/>
    <w:rsid w:val="00136481"/>
    <w:rsid w:val="00136DF3"/>
    <w:rsid w:val="00137524"/>
    <w:rsid w:val="00137D44"/>
    <w:rsid w:val="00137D5E"/>
    <w:rsid w:val="00137F93"/>
    <w:rsid w:val="00140459"/>
    <w:rsid w:val="00140C01"/>
    <w:rsid w:val="00140D74"/>
    <w:rsid w:val="00141055"/>
    <w:rsid w:val="00141515"/>
    <w:rsid w:val="00141D6F"/>
    <w:rsid w:val="00141D8E"/>
    <w:rsid w:val="001425B0"/>
    <w:rsid w:val="00143048"/>
    <w:rsid w:val="00143A5C"/>
    <w:rsid w:val="00143C53"/>
    <w:rsid w:val="00143EFD"/>
    <w:rsid w:val="001441AE"/>
    <w:rsid w:val="00144439"/>
    <w:rsid w:val="00144B20"/>
    <w:rsid w:val="00144C41"/>
    <w:rsid w:val="00145054"/>
    <w:rsid w:val="00145D8E"/>
    <w:rsid w:val="00146249"/>
    <w:rsid w:val="0014667B"/>
    <w:rsid w:val="00146C20"/>
    <w:rsid w:val="00146EA4"/>
    <w:rsid w:val="00146F10"/>
    <w:rsid w:val="001475FC"/>
    <w:rsid w:val="001478A4"/>
    <w:rsid w:val="0014791F"/>
    <w:rsid w:val="00147986"/>
    <w:rsid w:val="001479A1"/>
    <w:rsid w:val="00147AD7"/>
    <w:rsid w:val="00147E79"/>
    <w:rsid w:val="00147EF5"/>
    <w:rsid w:val="00150453"/>
    <w:rsid w:val="0015071A"/>
    <w:rsid w:val="0015083B"/>
    <w:rsid w:val="00150BA1"/>
    <w:rsid w:val="00150EFA"/>
    <w:rsid w:val="00151CFA"/>
    <w:rsid w:val="00151FF1"/>
    <w:rsid w:val="001521D8"/>
    <w:rsid w:val="00152530"/>
    <w:rsid w:val="00152B27"/>
    <w:rsid w:val="00152F85"/>
    <w:rsid w:val="0015312B"/>
    <w:rsid w:val="00153476"/>
    <w:rsid w:val="001538C0"/>
    <w:rsid w:val="00154D88"/>
    <w:rsid w:val="00154FF1"/>
    <w:rsid w:val="0015589F"/>
    <w:rsid w:val="001559B6"/>
    <w:rsid w:val="00155A8A"/>
    <w:rsid w:val="001560A7"/>
    <w:rsid w:val="001563BF"/>
    <w:rsid w:val="001563EE"/>
    <w:rsid w:val="0015681C"/>
    <w:rsid w:val="001573DC"/>
    <w:rsid w:val="00157544"/>
    <w:rsid w:val="001578D1"/>
    <w:rsid w:val="00160538"/>
    <w:rsid w:val="00160592"/>
    <w:rsid w:val="001609C1"/>
    <w:rsid w:val="001609D1"/>
    <w:rsid w:val="0016126D"/>
    <w:rsid w:val="001612D9"/>
    <w:rsid w:val="0016237F"/>
    <w:rsid w:val="001628A7"/>
    <w:rsid w:val="00162BFA"/>
    <w:rsid w:val="00163391"/>
    <w:rsid w:val="00163C78"/>
    <w:rsid w:val="00163D61"/>
    <w:rsid w:val="00164911"/>
    <w:rsid w:val="00165C76"/>
    <w:rsid w:val="00165CFF"/>
    <w:rsid w:val="00166034"/>
    <w:rsid w:val="00166518"/>
    <w:rsid w:val="0016690B"/>
    <w:rsid w:val="001674EA"/>
    <w:rsid w:val="00167557"/>
    <w:rsid w:val="001676B1"/>
    <w:rsid w:val="001678A5"/>
    <w:rsid w:val="001701A5"/>
    <w:rsid w:val="0017059D"/>
    <w:rsid w:val="001710AE"/>
    <w:rsid w:val="001718EB"/>
    <w:rsid w:val="001719B9"/>
    <w:rsid w:val="00171B68"/>
    <w:rsid w:val="00171D79"/>
    <w:rsid w:val="00171F79"/>
    <w:rsid w:val="0017240B"/>
    <w:rsid w:val="00172AB5"/>
    <w:rsid w:val="00173330"/>
    <w:rsid w:val="00173EA2"/>
    <w:rsid w:val="001743F0"/>
    <w:rsid w:val="00174824"/>
    <w:rsid w:val="001748E7"/>
    <w:rsid w:val="00174AEB"/>
    <w:rsid w:val="00174D33"/>
    <w:rsid w:val="0017553D"/>
    <w:rsid w:val="001757A1"/>
    <w:rsid w:val="001757B3"/>
    <w:rsid w:val="001758AD"/>
    <w:rsid w:val="00175B15"/>
    <w:rsid w:val="00175B16"/>
    <w:rsid w:val="001764B0"/>
    <w:rsid w:val="0017685E"/>
    <w:rsid w:val="00177BE5"/>
    <w:rsid w:val="00180B3C"/>
    <w:rsid w:val="00180C1D"/>
    <w:rsid w:val="00180CCA"/>
    <w:rsid w:val="00180F6A"/>
    <w:rsid w:val="001813DA"/>
    <w:rsid w:val="00181A62"/>
    <w:rsid w:val="00181F78"/>
    <w:rsid w:val="0018372D"/>
    <w:rsid w:val="00183754"/>
    <w:rsid w:val="00183B8A"/>
    <w:rsid w:val="00183DCE"/>
    <w:rsid w:val="00184049"/>
    <w:rsid w:val="0018418A"/>
    <w:rsid w:val="00184213"/>
    <w:rsid w:val="0018422A"/>
    <w:rsid w:val="00184640"/>
    <w:rsid w:val="00184ED1"/>
    <w:rsid w:val="0018560B"/>
    <w:rsid w:val="00186925"/>
    <w:rsid w:val="00186C97"/>
    <w:rsid w:val="00186CB5"/>
    <w:rsid w:val="00186D07"/>
    <w:rsid w:val="0018781E"/>
    <w:rsid w:val="00187BCE"/>
    <w:rsid w:val="00187BF3"/>
    <w:rsid w:val="00187E21"/>
    <w:rsid w:val="00187E6A"/>
    <w:rsid w:val="001908D9"/>
    <w:rsid w:val="00191124"/>
    <w:rsid w:val="00191613"/>
    <w:rsid w:val="00191822"/>
    <w:rsid w:val="00191E04"/>
    <w:rsid w:val="001921A0"/>
    <w:rsid w:val="00192266"/>
    <w:rsid w:val="00192269"/>
    <w:rsid w:val="00192688"/>
    <w:rsid w:val="00192872"/>
    <w:rsid w:val="0019295D"/>
    <w:rsid w:val="00192DAD"/>
    <w:rsid w:val="00193712"/>
    <w:rsid w:val="00193824"/>
    <w:rsid w:val="00193C5F"/>
    <w:rsid w:val="00193DD8"/>
    <w:rsid w:val="00193FC0"/>
    <w:rsid w:val="001942CC"/>
    <w:rsid w:val="00194682"/>
    <w:rsid w:val="001949A7"/>
    <w:rsid w:val="00195273"/>
    <w:rsid w:val="00195A32"/>
    <w:rsid w:val="00195C42"/>
    <w:rsid w:val="00196007"/>
    <w:rsid w:val="00196681"/>
    <w:rsid w:val="001967DF"/>
    <w:rsid w:val="00196C52"/>
    <w:rsid w:val="00197A50"/>
    <w:rsid w:val="00197AC3"/>
    <w:rsid w:val="00197B80"/>
    <w:rsid w:val="001A019F"/>
    <w:rsid w:val="001A0831"/>
    <w:rsid w:val="001A0A7D"/>
    <w:rsid w:val="001A0A97"/>
    <w:rsid w:val="001A0EEB"/>
    <w:rsid w:val="001A129A"/>
    <w:rsid w:val="001A2585"/>
    <w:rsid w:val="001A2AE4"/>
    <w:rsid w:val="001A2CE1"/>
    <w:rsid w:val="001A34B7"/>
    <w:rsid w:val="001A36E0"/>
    <w:rsid w:val="001A4048"/>
    <w:rsid w:val="001A40A0"/>
    <w:rsid w:val="001A4311"/>
    <w:rsid w:val="001A46D4"/>
    <w:rsid w:val="001A4893"/>
    <w:rsid w:val="001A4F20"/>
    <w:rsid w:val="001A600C"/>
    <w:rsid w:val="001A6759"/>
    <w:rsid w:val="001A7485"/>
    <w:rsid w:val="001A7B8C"/>
    <w:rsid w:val="001B01C7"/>
    <w:rsid w:val="001B02E6"/>
    <w:rsid w:val="001B0725"/>
    <w:rsid w:val="001B0FBA"/>
    <w:rsid w:val="001B19D8"/>
    <w:rsid w:val="001B1E7F"/>
    <w:rsid w:val="001B228D"/>
    <w:rsid w:val="001B2722"/>
    <w:rsid w:val="001B3948"/>
    <w:rsid w:val="001B3BCD"/>
    <w:rsid w:val="001B3C5D"/>
    <w:rsid w:val="001B45DA"/>
    <w:rsid w:val="001B48A5"/>
    <w:rsid w:val="001B4C60"/>
    <w:rsid w:val="001B562A"/>
    <w:rsid w:val="001B57E1"/>
    <w:rsid w:val="001B5809"/>
    <w:rsid w:val="001B5EBB"/>
    <w:rsid w:val="001B7633"/>
    <w:rsid w:val="001B78F7"/>
    <w:rsid w:val="001B7C08"/>
    <w:rsid w:val="001B7DD5"/>
    <w:rsid w:val="001B7F09"/>
    <w:rsid w:val="001C0179"/>
    <w:rsid w:val="001C0537"/>
    <w:rsid w:val="001C0652"/>
    <w:rsid w:val="001C07BD"/>
    <w:rsid w:val="001C0A4D"/>
    <w:rsid w:val="001C0B34"/>
    <w:rsid w:val="001C0CF1"/>
    <w:rsid w:val="001C11DD"/>
    <w:rsid w:val="001C1912"/>
    <w:rsid w:val="001C1ADF"/>
    <w:rsid w:val="001C20B7"/>
    <w:rsid w:val="001C21A4"/>
    <w:rsid w:val="001C21BC"/>
    <w:rsid w:val="001C26FE"/>
    <w:rsid w:val="001C279B"/>
    <w:rsid w:val="001C2AFF"/>
    <w:rsid w:val="001C2FF4"/>
    <w:rsid w:val="001C3575"/>
    <w:rsid w:val="001C3A4E"/>
    <w:rsid w:val="001C3DBB"/>
    <w:rsid w:val="001C41D1"/>
    <w:rsid w:val="001C4563"/>
    <w:rsid w:val="001C46A5"/>
    <w:rsid w:val="001C4761"/>
    <w:rsid w:val="001C47CA"/>
    <w:rsid w:val="001C59F5"/>
    <w:rsid w:val="001C5CC9"/>
    <w:rsid w:val="001C5FB8"/>
    <w:rsid w:val="001C5FD5"/>
    <w:rsid w:val="001C6060"/>
    <w:rsid w:val="001C69C3"/>
    <w:rsid w:val="001C6E81"/>
    <w:rsid w:val="001C704D"/>
    <w:rsid w:val="001C7101"/>
    <w:rsid w:val="001C766E"/>
    <w:rsid w:val="001D0048"/>
    <w:rsid w:val="001D018F"/>
    <w:rsid w:val="001D01A0"/>
    <w:rsid w:val="001D04AE"/>
    <w:rsid w:val="001D063A"/>
    <w:rsid w:val="001D0C0F"/>
    <w:rsid w:val="001D0FF2"/>
    <w:rsid w:val="001D1003"/>
    <w:rsid w:val="001D1214"/>
    <w:rsid w:val="001D131B"/>
    <w:rsid w:val="001D1A68"/>
    <w:rsid w:val="001D1BD7"/>
    <w:rsid w:val="001D237B"/>
    <w:rsid w:val="001D29E6"/>
    <w:rsid w:val="001D2DA1"/>
    <w:rsid w:val="001D3AFA"/>
    <w:rsid w:val="001D3CCB"/>
    <w:rsid w:val="001D4587"/>
    <w:rsid w:val="001D4779"/>
    <w:rsid w:val="001D4C37"/>
    <w:rsid w:val="001D4EE4"/>
    <w:rsid w:val="001D5686"/>
    <w:rsid w:val="001D56FF"/>
    <w:rsid w:val="001D5E20"/>
    <w:rsid w:val="001D65BC"/>
    <w:rsid w:val="001D697B"/>
    <w:rsid w:val="001D6A74"/>
    <w:rsid w:val="001D6CB1"/>
    <w:rsid w:val="001D6D57"/>
    <w:rsid w:val="001D6E02"/>
    <w:rsid w:val="001D70C8"/>
    <w:rsid w:val="001D72B9"/>
    <w:rsid w:val="001D75D3"/>
    <w:rsid w:val="001D77B1"/>
    <w:rsid w:val="001D78C8"/>
    <w:rsid w:val="001E0117"/>
    <w:rsid w:val="001E079A"/>
    <w:rsid w:val="001E09EB"/>
    <w:rsid w:val="001E0DBF"/>
    <w:rsid w:val="001E0E34"/>
    <w:rsid w:val="001E1019"/>
    <w:rsid w:val="001E14D3"/>
    <w:rsid w:val="001E1643"/>
    <w:rsid w:val="001E1EB9"/>
    <w:rsid w:val="001E25A2"/>
    <w:rsid w:val="001E26A7"/>
    <w:rsid w:val="001E27E9"/>
    <w:rsid w:val="001E2865"/>
    <w:rsid w:val="001E2ABE"/>
    <w:rsid w:val="001E2CDA"/>
    <w:rsid w:val="001E39F3"/>
    <w:rsid w:val="001E3BFF"/>
    <w:rsid w:val="001E3F04"/>
    <w:rsid w:val="001E3F8E"/>
    <w:rsid w:val="001E459C"/>
    <w:rsid w:val="001E4D6B"/>
    <w:rsid w:val="001E6125"/>
    <w:rsid w:val="001E6D3B"/>
    <w:rsid w:val="001E747C"/>
    <w:rsid w:val="001E780F"/>
    <w:rsid w:val="001E7A49"/>
    <w:rsid w:val="001E7D0F"/>
    <w:rsid w:val="001E7FD5"/>
    <w:rsid w:val="001F0408"/>
    <w:rsid w:val="001F04A3"/>
    <w:rsid w:val="001F1932"/>
    <w:rsid w:val="001F1E27"/>
    <w:rsid w:val="001F218E"/>
    <w:rsid w:val="001F21D7"/>
    <w:rsid w:val="001F24C2"/>
    <w:rsid w:val="001F29FF"/>
    <w:rsid w:val="001F2B03"/>
    <w:rsid w:val="001F2D9A"/>
    <w:rsid w:val="001F303D"/>
    <w:rsid w:val="001F3175"/>
    <w:rsid w:val="001F31FC"/>
    <w:rsid w:val="001F3CB0"/>
    <w:rsid w:val="001F418C"/>
    <w:rsid w:val="001F48B5"/>
    <w:rsid w:val="001F4BE1"/>
    <w:rsid w:val="001F4D8A"/>
    <w:rsid w:val="001F5085"/>
    <w:rsid w:val="001F5110"/>
    <w:rsid w:val="001F5FCF"/>
    <w:rsid w:val="001F5FF7"/>
    <w:rsid w:val="001F68EE"/>
    <w:rsid w:val="001F6FC6"/>
    <w:rsid w:val="001F718E"/>
    <w:rsid w:val="00200ECB"/>
    <w:rsid w:val="00201312"/>
    <w:rsid w:val="00201B92"/>
    <w:rsid w:val="00201F72"/>
    <w:rsid w:val="002024EF"/>
    <w:rsid w:val="002030D4"/>
    <w:rsid w:val="0020328A"/>
    <w:rsid w:val="00203858"/>
    <w:rsid w:val="00203A88"/>
    <w:rsid w:val="002040A0"/>
    <w:rsid w:val="00204426"/>
    <w:rsid w:val="00204482"/>
    <w:rsid w:val="00204A4B"/>
    <w:rsid w:val="00205516"/>
    <w:rsid w:val="00205567"/>
    <w:rsid w:val="00205BEA"/>
    <w:rsid w:val="0020614C"/>
    <w:rsid w:val="002072F0"/>
    <w:rsid w:val="00207D7B"/>
    <w:rsid w:val="00207F13"/>
    <w:rsid w:val="00210018"/>
    <w:rsid w:val="00210BFC"/>
    <w:rsid w:val="002110BA"/>
    <w:rsid w:val="00211721"/>
    <w:rsid w:val="00211C70"/>
    <w:rsid w:val="00211D20"/>
    <w:rsid w:val="002122FD"/>
    <w:rsid w:val="00212602"/>
    <w:rsid w:val="002128B8"/>
    <w:rsid w:val="00212A64"/>
    <w:rsid w:val="00212C1D"/>
    <w:rsid w:val="00212D63"/>
    <w:rsid w:val="00213215"/>
    <w:rsid w:val="00214019"/>
    <w:rsid w:val="002140CA"/>
    <w:rsid w:val="00214EA5"/>
    <w:rsid w:val="002157A2"/>
    <w:rsid w:val="002158BE"/>
    <w:rsid w:val="00215A55"/>
    <w:rsid w:val="00216024"/>
    <w:rsid w:val="00216400"/>
    <w:rsid w:val="002168AC"/>
    <w:rsid w:val="00216D99"/>
    <w:rsid w:val="00217204"/>
    <w:rsid w:val="002174AE"/>
    <w:rsid w:val="0021759B"/>
    <w:rsid w:val="00217653"/>
    <w:rsid w:val="002178FA"/>
    <w:rsid w:val="00217B1C"/>
    <w:rsid w:val="00217B77"/>
    <w:rsid w:val="00217C62"/>
    <w:rsid w:val="00217DE3"/>
    <w:rsid w:val="00220901"/>
    <w:rsid w:val="00220C19"/>
    <w:rsid w:val="00220F65"/>
    <w:rsid w:val="002210AD"/>
    <w:rsid w:val="002212C8"/>
    <w:rsid w:val="00221480"/>
    <w:rsid w:val="00221A0D"/>
    <w:rsid w:val="002227FB"/>
    <w:rsid w:val="00222EC6"/>
    <w:rsid w:val="00223D24"/>
    <w:rsid w:val="00223F27"/>
    <w:rsid w:val="0022401A"/>
    <w:rsid w:val="002240DC"/>
    <w:rsid w:val="00225DE1"/>
    <w:rsid w:val="00226177"/>
    <w:rsid w:val="0022634C"/>
    <w:rsid w:val="00226736"/>
    <w:rsid w:val="00226960"/>
    <w:rsid w:val="00226976"/>
    <w:rsid w:val="00226DE8"/>
    <w:rsid w:val="00227592"/>
    <w:rsid w:val="002277D8"/>
    <w:rsid w:val="00227EFE"/>
    <w:rsid w:val="002309C2"/>
    <w:rsid w:val="00231079"/>
    <w:rsid w:val="00231116"/>
    <w:rsid w:val="00231485"/>
    <w:rsid w:val="0023178A"/>
    <w:rsid w:val="002318D1"/>
    <w:rsid w:val="00231C62"/>
    <w:rsid w:val="00231F0A"/>
    <w:rsid w:val="002325CE"/>
    <w:rsid w:val="0023265A"/>
    <w:rsid w:val="002327F6"/>
    <w:rsid w:val="00232802"/>
    <w:rsid w:val="00232FF6"/>
    <w:rsid w:val="002336B7"/>
    <w:rsid w:val="00233788"/>
    <w:rsid w:val="00233BEB"/>
    <w:rsid w:val="002342FE"/>
    <w:rsid w:val="0023452D"/>
    <w:rsid w:val="00234E38"/>
    <w:rsid w:val="00234E8F"/>
    <w:rsid w:val="00235039"/>
    <w:rsid w:val="002351B3"/>
    <w:rsid w:val="00235211"/>
    <w:rsid w:val="0023571A"/>
    <w:rsid w:val="002358FD"/>
    <w:rsid w:val="00235A38"/>
    <w:rsid w:val="00235AF6"/>
    <w:rsid w:val="00235E44"/>
    <w:rsid w:val="00236138"/>
    <w:rsid w:val="00236601"/>
    <w:rsid w:val="00236D2F"/>
    <w:rsid w:val="00236DD1"/>
    <w:rsid w:val="0023711C"/>
    <w:rsid w:val="00237882"/>
    <w:rsid w:val="00237C77"/>
    <w:rsid w:val="00237DD0"/>
    <w:rsid w:val="00237FCC"/>
    <w:rsid w:val="0024010C"/>
    <w:rsid w:val="0024037A"/>
    <w:rsid w:val="00240EFB"/>
    <w:rsid w:val="002418DA"/>
    <w:rsid w:val="00241DAC"/>
    <w:rsid w:val="00241DE6"/>
    <w:rsid w:val="002431EC"/>
    <w:rsid w:val="0024377B"/>
    <w:rsid w:val="00243DCC"/>
    <w:rsid w:val="0024477D"/>
    <w:rsid w:val="00244C9A"/>
    <w:rsid w:val="00244DA5"/>
    <w:rsid w:val="00244E0E"/>
    <w:rsid w:val="00245216"/>
    <w:rsid w:val="00245A22"/>
    <w:rsid w:val="00245A5B"/>
    <w:rsid w:val="00245D05"/>
    <w:rsid w:val="002461D7"/>
    <w:rsid w:val="00246410"/>
    <w:rsid w:val="00246445"/>
    <w:rsid w:val="0024671C"/>
    <w:rsid w:val="002467B9"/>
    <w:rsid w:val="00246B11"/>
    <w:rsid w:val="00246CB0"/>
    <w:rsid w:val="00246E51"/>
    <w:rsid w:val="00247DA9"/>
    <w:rsid w:val="00247E13"/>
    <w:rsid w:val="002500B2"/>
    <w:rsid w:val="002502F1"/>
    <w:rsid w:val="00250C4E"/>
    <w:rsid w:val="00250CE2"/>
    <w:rsid w:val="00250D17"/>
    <w:rsid w:val="002510CB"/>
    <w:rsid w:val="0025122B"/>
    <w:rsid w:val="00251B47"/>
    <w:rsid w:val="00251C16"/>
    <w:rsid w:val="00251DF5"/>
    <w:rsid w:val="00252006"/>
    <w:rsid w:val="002526D5"/>
    <w:rsid w:val="00252E91"/>
    <w:rsid w:val="002531A3"/>
    <w:rsid w:val="00253945"/>
    <w:rsid w:val="0025395D"/>
    <w:rsid w:val="00253C97"/>
    <w:rsid w:val="00254A0B"/>
    <w:rsid w:val="00254C70"/>
    <w:rsid w:val="00254CCD"/>
    <w:rsid w:val="002552DB"/>
    <w:rsid w:val="002556F0"/>
    <w:rsid w:val="00255B80"/>
    <w:rsid w:val="00256292"/>
    <w:rsid w:val="00256478"/>
    <w:rsid w:val="00256C23"/>
    <w:rsid w:val="0025785D"/>
    <w:rsid w:val="00257FDF"/>
    <w:rsid w:val="002600E7"/>
    <w:rsid w:val="00260114"/>
    <w:rsid w:val="002601F5"/>
    <w:rsid w:val="0026066D"/>
    <w:rsid w:val="00260A55"/>
    <w:rsid w:val="00261AC4"/>
    <w:rsid w:val="00261E91"/>
    <w:rsid w:val="00261EB9"/>
    <w:rsid w:val="002622FD"/>
    <w:rsid w:val="002624DA"/>
    <w:rsid w:val="00262908"/>
    <w:rsid w:val="0026291B"/>
    <w:rsid w:val="00262CC2"/>
    <w:rsid w:val="0026445F"/>
    <w:rsid w:val="002650D2"/>
    <w:rsid w:val="002659BA"/>
    <w:rsid w:val="00265E86"/>
    <w:rsid w:val="00266315"/>
    <w:rsid w:val="0026677E"/>
    <w:rsid w:val="00266803"/>
    <w:rsid w:val="0026683C"/>
    <w:rsid w:val="00266B12"/>
    <w:rsid w:val="00266C22"/>
    <w:rsid w:val="00266E84"/>
    <w:rsid w:val="0026745A"/>
    <w:rsid w:val="002679E7"/>
    <w:rsid w:val="00267B81"/>
    <w:rsid w:val="00267C7E"/>
    <w:rsid w:val="00270090"/>
    <w:rsid w:val="0027049D"/>
    <w:rsid w:val="00270C13"/>
    <w:rsid w:val="002721F6"/>
    <w:rsid w:val="002722CC"/>
    <w:rsid w:val="002730EF"/>
    <w:rsid w:val="0027380B"/>
    <w:rsid w:val="002738FD"/>
    <w:rsid w:val="0027442E"/>
    <w:rsid w:val="0027481D"/>
    <w:rsid w:val="00274A0D"/>
    <w:rsid w:val="00274A3E"/>
    <w:rsid w:val="00274ED6"/>
    <w:rsid w:val="00275234"/>
    <w:rsid w:val="0027656D"/>
    <w:rsid w:val="00276797"/>
    <w:rsid w:val="0027681D"/>
    <w:rsid w:val="002768A4"/>
    <w:rsid w:val="00276C11"/>
    <w:rsid w:val="0027764B"/>
    <w:rsid w:val="00277918"/>
    <w:rsid w:val="00277A37"/>
    <w:rsid w:val="00277D01"/>
    <w:rsid w:val="00277E29"/>
    <w:rsid w:val="00277EC3"/>
    <w:rsid w:val="00280856"/>
    <w:rsid w:val="00280E53"/>
    <w:rsid w:val="002814F7"/>
    <w:rsid w:val="00281F2E"/>
    <w:rsid w:val="00282024"/>
    <w:rsid w:val="00282575"/>
    <w:rsid w:val="00282656"/>
    <w:rsid w:val="00282BA8"/>
    <w:rsid w:val="00282EAB"/>
    <w:rsid w:val="00282FF4"/>
    <w:rsid w:val="00283250"/>
    <w:rsid w:val="002836A6"/>
    <w:rsid w:val="00283760"/>
    <w:rsid w:val="00283845"/>
    <w:rsid w:val="00283A41"/>
    <w:rsid w:val="00283EC8"/>
    <w:rsid w:val="00284435"/>
    <w:rsid w:val="002844D0"/>
    <w:rsid w:val="00284827"/>
    <w:rsid w:val="00285040"/>
    <w:rsid w:val="0028551A"/>
    <w:rsid w:val="00285EA9"/>
    <w:rsid w:val="00286029"/>
    <w:rsid w:val="00286343"/>
    <w:rsid w:val="00286A2F"/>
    <w:rsid w:val="002872E7"/>
    <w:rsid w:val="0028774F"/>
    <w:rsid w:val="002877D5"/>
    <w:rsid w:val="0028793D"/>
    <w:rsid w:val="00287B13"/>
    <w:rsid w:val="00287CAB"/>
    <w:rsid w:val="00290490"/>
    <w:rsid w:val="00290587"/>
    <w:rsid w:val="00290815"/>
    <w:rsid w:val="00290A47"/>
    <w:rsid w:val="00290FD8"/>
    <w:rsid w:val="002910F1"/>
    <w:rsid w:val="00291675"/>
    <w:rsid w:val="00291AED"/>
    <w:rsid w:val="00291FA7"/>
    <w:rsid w:val="0029252B"/>
    <w:rsid w:val="002929C7"/>
    <w:rsid w:val="00292A10"/>
    <w:rsid w:val="00292C11"/>
    <w:rsid w:val="00292CB8"/>
    <w:rsid w:val="00292FAE"/>
    <w:rsid w:val="00293562"/>
    <w:rsid w:val="0029372A"/>
    <w:rsid w:val="002937AC"/>
    <w:rsid w:val="00293C57"/>
    <w:rsid w:val="00293D4B"/>
    <w:rsid w:val="00293F47"/>
    <w:rsid w:val="00294076"/>
    <w:rsid w:val="00294508"/>
    <w:rsid w:val="002946BF"/>
    <w:rsid w:val="002947DE"/>
    <w:rsid w:val="00295B94"/>
    <w:rsid w:val="00295C5B"/>
    <w:rsid w:val="00296683"/>
    <w:rsid w:val="00296CA9"/>
    <w:rsid w:val="00296F29"/>
    <w:rsid w:val="002970B4"/>
    <w:rsid w:val="00297261"/>
    <w:rsid w:val="0029735D"/>
    <w:rsid w:val="00297803"/>
    <w:rsid w:val="002978B0"/>
    <w:rsid w:val="002A0096"/>
    <w:rsid w:val="002A066C"/>
    <w:rsid w:val="002A0D98"/>
    <w:rsid w:val="002A1272"/>
    <w:rsid w:val="002A1B4D"/>
    <w:rsid w:val="002A2578"/>
    <w:rsid w:val="002A280A"/>
    <w:rsid w:val="002A2A5D"/>
    <w:rsid w:val="002A2FBC"/>
    <w:rsid w:val="002A383F"/>
    <w:rsid w:val="002A3F70"/>
    <w:rsid w:val="002A4633"/>
    <w:rsid w:val="002A47CB"/>
    <w:rsid w:val="002A492C"/>
    <w:rsid w:val="002A4D28"/>
    <w:rsid w:val="002A4E2B"/>
    <w:rsid w:val="002A513A"/>
    <w:rsid w:val="002A53C3"/>
    <w:rsid w:val="002A5E37"/>
    <w:rsid w:val="002A5EA2"/>
    <w:rsid w:val="002A5F0C"/>
    <w:rsid w:val="002A63FC"/>
    <w:rsid w:val="002A64CC"/>
    <w:rsid w:val="002A66FC"/>
    <w:rsid w:val="002A73E9"/>
    <w:rsid w:val="002A7C60"/>
    <w:rsid w:val="002B014A"/>
    <w:rsid w:val="002B03FE"/>
    <w:rsid w:val="002B0471"/>
    <w:rsid w:val="002B1531"/>
    <w:rsid w:val="002B18CC"/>
    <w:rsid w:val="002B1D3A"/>
    <w:rsid w:val="002B1E21"/>
    <w:rsid w:val="002B24EF"/>
    <w:rsid w:val="002B254B"/>
    <w:rsid w:val="002B297E"/>
    <w:rsid w:val="002B2A0D"/>
    <w:rsid w:val="002B2D72"/>
    <w:rsid w:val="002B3128"/>
    <w:rsid w:val="002B339F"/>
    <w:rsid w:val="002B3480"/>
    <w:rsid w:val="002B38FD"/>
    <w:rsid w:val="002B3AEB"/>
    <w:rsid w:val="002B3CCA"/>
    <w:rsid w:val="002B4223"/>
    <w:rsid w:val="002B42BF"/>
    <w:rsid w:val="002B43E4"/>
    <w:rsid w:val="002B4481"/>
    <w:rsid w:val="002B47A4"/>
    <w:rsid w:val="002B49F3"/>
    <w:rsid w:val="002B589F"/>
    <w:rsid w:val="002B59E8"/>
    <w:rsid w:val="002B63A4"/>
    <w:rsid w:val="002B662F"/>
    <w:rsid w:val="002B6974"/>
    <w:rsid w:val="002B6EFB"/>
    <w:rsid w:val="002B7332"/>
    <w:rsid w:val="002B79D1"/>
    <w:rsid w:val="002B7E44"/>
    <w:rsid w:val="002B7F5D"/>
    <w:rsid w:val="002C0288"/>
    <w:rsid w:val="002C0576"/>
    <w:rsid w:val="002C0E3B"/>
    <w:rsid w:val="002C170B"/>
    <w:rsid w:val="002C1C08"/>
    <w:rsid w:val="002C1D26"/>
    <w:rsid w:val="002C2169"/>
    <w:rsid w:val="002C254B"/>
    <w:rsid w:val="002C29A8"/>
    <w:rsid w:val="002C384E"/>
    <w:rsid w:val="002C4586"/>
    <w:rsid w:val="002C4E50"/>
    <w:rsid w:val="002C5087"/>
    <w:rsid w:val="002C551E"/>
    <w:rsid w:val="002C614F"/>
    <w:rsid w:val="002C6B50"/>
    <w:rsid w:val="002C6BE5"/>
    <w:rsid w:val="002C6F80"/>
    <w:rsid w:val="002C75C4"/>
    <w:rsid w:val="002C7B1D"/>
    <w:rsid w:val="002C7C08"/>
    <w:rsid w:val="002D01EC"/>
    <w:rsid w:val="002D0280"/>
    <w:rsid w:val="002D02E8"/>
    <w:rsid w:val="002D03C2"/>
    <w:rsid w:val="002D156C"/>
    <w:rsid w:val="002D1B42"/>
    <w:rsid w:val="002D1CB2"/>
    <w:rsid w:val="002D213C"/>
    <w:rsid w:val="002D26CC"/>
    <w:rsid w:val="002D2866"/>
    <w:rsid w:val="002D2E20"/>
    <w:rsid w:val="002D3019"/>
    <w:rsid w:val="002D313B"/>
    <w:rsid w:val="002D36FB"/>
    <w:rsid w:val="002D3ED4"/>
    <w:rsid w:val="002D4360"/>
    <w:rsid w:val="002D4746"/>
    <w:rsid w:val="002D47F4"/>
    <w:rsid w:val="002D4B2A"/>
    <w:rsid w:val="002D4B84"/>
    <w:rsid w:val="002D4E72"/>
    <w:rsid w:val="002D5467"/>
    <w:rsid w:val="002D5B89"/>
    <w:rsid w:val="002D5EAE"/>
    <w:rsid w:val="002D6039"/>
    <w:rsid w:val="002D617C"/>
    <w:rsid w:val="002D71EF"/>
    <w:rsid w:val="002D72D6"/>
    <w:rsid w:val="002D78D3"/>
    <w:rsid w:val="002D7A45"/>
    <w:rsid w:val="002D7B51"/>
    <w:rsid w:val="002E036B"/>
    <w:rsid w:val="002E04EE"/>
    <w:rsid w:val="002E0644"/>
    <w:rsid w:val="002E0648"/>
    <w:rsid w:val="002E0940"/>
    <w:rsid w:val="002E0C52"/>
    <w:rsid w:val="002E0FF3"/>
    <w:rsid w:val="002E14D6"/>
    <w:rsid w:val="002E14EB"/>
    <w:rsid w:val="002E1C58"/>
    <w:rsid w:val="002E1DCC"/>
    <w:rsid w:val="002E2057"/>
    <w:rsid w:val="002E2497"/>
    <w:rsid w:val="002E284B"/>
    <w:rsid w:val="002E2871"/>
    <w:rsid w:val="002E2A08"/>
    <w:rsid w:val="002E2AB4"/>
    <w:rsid w:val="002E36F0"/>
    <w:rsid w:val="002E37F3"/>
    <w:rsid w:val="002E46ED"/>
    <w:rsid w:val="002E4A41"/>
    <w:rsid w:val="002E4BD0"/>
    <w:rsid w:val="002E4E0C"/>
    <w:rsid w:val="002E4E8C"/>
    <w:rsid w:val="002E537F"/>
    <w:rsid w:val="002E58B5"/>
    <w:rsid w:val="002E58B8"/>
    <w:rsid w:val="002E5A4B"/>
    <w:rsid w:val="002E5B7A"/>
    <w:rsid w:val="002E5E2C"/>
    <w:rsid w:val="002E5E8B"/>
    <w:rsid w:val="002E6112"/>
    <w:rsid w:val="002E6207"/>
    <w:rsid w:val="002E686C"/>
    <w:rsid w:val="002E6A76"/>
    <w:rsid w:val="002E7001"/>
    <w:rsid w:val="002E7898"/>
    <w:rsid w:val="002F0293"/>
    <w:rsid w:val="002F11B9"/>
    <w:rsid w:val="002F1251"/>
    <w:rsid w:val="002F12F6"/>
    <w:rsid w:val="002F1CDF"/>
    <w:rsid w:val="002F24F6"/>
    <w:rsid w:val="002F2576"/>
    <w:rsid w:val="002F25D5"/>
    <w:rsid w:val="002F26D5"/>
    <w:rsid w:val="002F2869"/>
    <w:rsid w:val="002F2CC8"/>
    <w:rsid w:val="002F3389"/>
    <w:rsid w:val="002F4AC8"/>
    <w:rsid w:val="002F4C3A"/>
    <w:rsid w:val="002F52CE"/>
    <w:rsid w:val="002F5B28"/>
    <w:rsid w:val="002F5DFD"/>
    <w:rsid w:val="002F5E50"/>
    <w:rsid w:val="002F5FE8"/>
    <w:rsid w:val="002F6805"/>
    <w:rsid w:val="002F71D9"/>
    <w:rsid w:val="002F7959"/>
    <w:rsid w:val="002F7C52"/>
    <w:rsid w:val="003000A3"/>
    <w:rsid w:val="00300A7D"/>
    <w:rsid w:val="00300EFA"/>
    <w:rsid w:val="00301189"/>
    <w:rsid w:val="003014CB"/>
    <w:rsid w:val="00301858"/>
    <w:rsid w:val="00301A76"/>
    <w:rsid w:val="00301BFF"/>
    <w:rsid w:val="00301C5F"/>
    <w:rsid w:val="00301E4C"/>
    <w:rsid w:val="00301F11"/>
    <w:rsid w:val="003020CA"/>
    <w:rsid w:val="0030234B"/>
    <w:rsid w:val="003029FF"/>
    <w:rsid w:val="00302F89"/>
    <w:rsid w:val="00303BD9"/>
    <w:rsid w:val="00304023"/>
    <w:rsid w:val="0030406E"/>
    <w:rsid w:val="00304370"/>
    <w:rsid w:val="0030471D"/>
    <w:rsid w:val="00304D5B"/>
    <w:rsid w:val="00304FBF"/>
    <w:rsid w:val="003057B9"/>
    <w:rsid w:val="0030587A"/>
    <w:rsid w:val="0030591B"/>
    <w:rsid w:val="00305D3C"/>
    <w:rsid w:val="0030620A"/>
    <w:rsid w:val="00306C5B"/>
    <w:rsid w:val="00306D27"/>
    <w:rsid w:val="00307052"/>
    <w:rsid w:val="0030730D"/>
    <w:rsid w:val="00307F27"/>
    <w:rsid w:val="0031024A"/>
    <w:rsid w:val="0031025D"/>
    <w:rsid w:val="0031089C"/>
    <w:rsid w:val="0031093D"/>
    <w:rsid w:val="00310A51"/>
    <w:rsid w:val="00310F0E"/>
    <w:rsid w:val="003112A6"/>
    <w:rsid w:val="003117CC"/>
    <w:rsid w:val="00311FD8"/>
    <w:rsid w:val="00312226"/>
    <w:rsid w:val="0031229A"/>
    <w:rsid w:val="00312A26"/>
    <w:rsid w:val="00312A39"/>
    <w:rsid w:val="00312F1F"/>
    <w:rsid w:val="00313542"/>
    <w:rsid w:val="0031356A"/>
    <w:rsid w:val="00313EE3"/>
    <w:rsid w:val="003140C3"/>
    <w:rsid w:val="003148FE"/>
    <w:rsid w:val="00314BF8"/>
    <w:rsid w:val="003153B6"/>
    <w:rsid w:val="00317150"/>
    <w:rsid w:val="0031792E"/>
    <w:rsid w:val="00317AC6"/>
    <w:rsid w:val="00320006"/>
    <w:rsid w:val="003200A7"/>
    <w:rsid w:val="0032028B"/>
    <w:rsid w:val="003202F8"/>
    <w:rsid w:val="00320534"/>
    <w:rsid w:val="003207C2"/>
    <w:rsid w:val="00320EE4"/>
    <w:rsid w:val="00320FA7"/>
    <w:rsid w:val="00321456"/>
    <w:rsid w:val="00321AC5"/>
    <w:rsid w:val="00321C2A"/>
    <w:rsid w:val="00321FCC"/>
    <w:rsid w:val="0032253B"/>
    <w:rsid w:val="00322D77"/>
    <w:rsid w:val="00322E6F"/>
    <w:rsid w:val="0032311E"/>
    <w:rsid w:val="0032353F"/>
    <w:rsid w:val="00323A10"/>
    <w:rsid w:val="00323CE4"/>
    <w:rsid w:val="00323CFB"/>
    <w:rsid w:val="00324315"/>
    <w:rsid w:val="0032445D"/>
    <w:rsid w:val="00324A1E"/>
    <w:rsid w:val="00324BDC"/>
    <w:rsid w:val="0032528A"/>
    <w:rsid w:val="00325CD9"/>
    <w:rsid w:val="0032601A"/>
    <w:rsid w:val="00327C31"/>
    <w:rsid w:val="00327DC0"/>
    <w:rsid w:val="00331452"/>
    <w:rsid w:val="00331B94"/>
    <w:rsid w:val="00331D6F"/>
    <w:rsid w:val="00331E7D"/>
    <w:rsid w:val="00331F54"/>
    <w:rsid w:val="003327D0"/>
    <w:rsid w:val="003342A5"/>
    <w:rsid w:val="003342ED"/>
    <w:rsid w:val="003345AE"/>
    <w:rsid w:val="003346B9"/>
    <w:rsid w:val="00334A73"/>
    <w:rsid w:val="00334D89"/>
    <w:rsid w:val="00335A96"/>
    <w:rsid w:val="00335C98"/>
    <w:rsid w:val="00336425"/>
    <w:rsid w:val="00336B4F"/>
    <w:rsid w:val="00336C4B"/>
    <w:rsid w:val="00337576"/>
    <w:rsid w:val="00337CDB"/>
    <w:rsid w:val="003406C4"/>
    <w:rsid w:val="00340CC9"/>
    <w:rsid w:val="00340F93"/>
    <w:rsid w:val="003411D9"/>
    <w:rsid w:val="00341235"/>
    <w:rsid w:val="003413E3"/>
    <w:rsid w:val="00341C5E"/>
    <w:rsid w:val="00342432"/>
    <w:rsid w:val="00342512"/>
    <w:rsid w:val="00342736"/>
    <w:rsid w:val="003427CA"/>
    <w:rsid w:val="00342FF6"/>
    <w:rsid w:val="0034362C"/>
    <w:rsid w:val="0034452C"/>
    <w:rsid w:val="00344879"/>
    <w:rsid w:val="003449BA"/>
    <w:rsid w:val="00344C8D"/>
    <w:rsid w:val="00344D46"/>
    <w:rsid w:val="0034549A"/>
    <w:rsid w:val="00346421"/>
    <w:rsid w:val="003464FF"/>
    <w:rsid w:val="0034692F"/>
    <w:rsid w:val="003469C9"/>
    <w:rsid w:val="00346B2A"/>
    <w:rsid w:val="00346DA7"/>
    <w:rsid w:val="00346F8A"/>
    <w:rsid w:val="00347F03"/>
    <w:rsid w:val="00347F67"/>
    <w:rsid w:val="00350DDD"/>
    <w:rsid w:val="00350F02"/>
    <w:rsid w:val="003513BE"/>
    <w:rsid w:val="0035151F"/>
    <w:rsid w:val="00351F3F"/>
    <w:rsid w:val="00352210"/>
    <w:rsid w:val="00352B00"/>
    <w:rsid w:val="00352E18"/>
    <w:rsid w:val="00352E7E"/>
    <w:rsid w:val="003533D7"/>
    <w:rsid w:val="003537D1"/>
    <w:rsid w:val="00353828"/>
    <w:rsid w:val="0035468A"/>
    <w:rsid w:val="00355A1D"/>
    <w:rsid w:val="00355C29"/>
    <w:rsid w:val="003566C5"/>
    <w:rsid w:val="003573FE"/>
    <w:rsid w:val="00357813"/>
    <w:rsid w:val="00357877"/>
    <w:rsid w:val="00357D34"/>
    <w:rsid w:val="00357FA2"/>
    <w:rsid w:val="0036049F"/>
    <w:rsid w:val="003610E4"/>
    <w:rsid w:val="00361133"/>
    <w:rsid w:val="0036159B"/>
    <w:rsid w:val="00361B07"/>
    <w:rsid w:val="00361B5D"/>
    <w:rsid w:val="00361D2A"/>
    <w:rsid w:val="00362530"/>
    <w:rsid w:val="0036290F"/>
    <w:rsid w:val="00362ABD"/>
    <w:rsid w:val="00362CF3"/>
    <w:rsid w:val="0036345A"/>
    <w:rsid w:val="003636E0"/>
    <w:rsid w:val="00363A86"/>
    <w:rsid w:val="0036446D"/>
    <w:rsid w:val="00364529"/>
    <w:rsid w:val="003647F8"/>
    <w:rsid w:val="00364E00"/>
    <w:rsid w:val="0036587E"/>
    <w:rsid w:val="00365F7E"/>
    <w:rsid w:val="00366455"/>
    <w:rsid w:val="00366C5F"/>
    <w:rsid w:val="00367141"/>
    <w:rsid w:val="0036740C"/>
    <w:rsid w:val="00367CC4"/>
    <w:rsid w:val="003706CB"/>
    <w:rsid w:val="00371009"/>
    <w:rsid w:val="0037144E"/>
    <w:rsid w:val="003715ED"/>
    <w:rsid w:val="00371A65"/>
    <w:rsid w:val="00371D08"/>
    <w:rsid w:val="003722FC"/>
    <w:rsid w:val="00372634"/>
    <w:rsid w:val="00372814"/>
    <w:rsid w:val="003728D6"/>
    <w:rsid w:val="00374374"/>
    <w:rsid w:val="00374535"/>
    <w:rsid w:val="0037489F"/>
    <w:rsid w:val="00374DE3"/>
    <w:rsid w:val="00375107"/>
    <w:rsid w:val="0037579B"/>
    <w:rsid w:val="003759D0"/>
    <w:rsid w:val="00375EBA"/>
    <w:rsid w:val="003761B7"/>
    <w:rsid w:val="0037656A"/>
    <w:rsid w:val="00376767"/>
    <w:rsid w:val="0037687E"/>
    <w:rsid w:val="003769F5"/>
    <w:rsid w:val="003776B1"/>
    <w:rsid w:val="003808B7"/>
    <w:rsid w:val="00381412"/>
    <w:rsid w:val="00381B10"/>
    <w:rsid w:val="00381EB9"/>
    <w:rsid w:val="00382075"/>
    <w:rsid w:val="003828A7"/>
    <w:rsid w:val="0038295F"/>
    <w:rsid w:val="00382D27"/>
    <w:rsid w:val="00382F58"/>
    <w:rsid w:val="00383300"/>
    <w:rsid w:val="00383383"/>
    <w:rsid w:val="003834F7"/>
    <w:rsid w:val="003835D8"/>
    <w:rsid w:val="003840F4"/>
    <w:rsid w:val="00384272"/>
    <w:rsid w:val="00384326"/>
    <w:rsid w:val="0038440D"/>
    <w:rsid w:val="003847BC"/>
    <w:rsid w:val="003848D9"/>
    <w:rsid w:val="00384EDB"/>
    <w:rsid w:val="00384FC1"/>
    <w:rsid w:val="00385BFD"/>
    <w:rsid w:val="003862FA"/>
    <w:rsid w:val="0038667A"/>
    <w:rsid w:val="00386A78"/>
    <w:rsid w:val="00386AA0"/>
    <w:rsid w:val="00386AED"/>
    <w:rsid w:val="00386BEB"/>
    <w:rsid w:val="00386F91"/>
    <w:rsid w:val="003871C4"/>
    <w:rsid w:val="003875D7"/>
    <w:rsid w:val="00387870"/>
    <w:rsid w:val="0038793B"/>
    <w:rsid w:val="00387D79"/>
    <w:rsid w:val="00387DC1"/>
    <w:rsid w:val="00387FC8"/>
    <w:rsid w:val="00390A8E"/>
    <w:rsid w:val="00390C9F"/>
    <w:rsid w:val="003915CF"/>
    <w:rsid w:val="00391840"/>
    <w:rsid w:val="00391B41"/>
    <w:rsid w:val="00392A1F"/>
    <w:rsid w:val="00392B43"/>
    <w:rsid w:val="00393254"/>
    <w:rsid w:val="00393956"/>
    <w:rsid w:val="00393A29"/>
    <w:rsid w:val="00393AF7"/>
    <w:rsid w:val="00393C48"/>
    <w:rsid w:val="0039405C"/>
    <w:rsid w:val="003950E7"/>
    <w:rsid w:val="00396713"/>
    <w:rsid w:val="00396D91"/>
    <w:rsid w:val="00396FD4"/>
    <w:rsid w:val="00397159"/>
    <w:rsid w:val="003976C4"/>
    <w:rsid w:val="00397EAF"/>
    <w:rsid w:val="003A034B"/>
    <w:rsid w:val="003A0414"/>
    <w:rsid w:val="003A086D"/>
    <w:rsid w:val="003A0B91"/>
    <w:rsid w:val="003A1139"/>
    <w:rsid w:val="003A12EB"/>
    <w:rsid w:val="003A17AE"/>
    <w:rsid w:val="003A1D66"/>
    <w:rsid w:val="003A21F0"/>
    <w:rsid w:val="003A2495"/>
    <w:rsid w:val="003A25BE"/>
    <w:rsid w:val="003A2CEE"/>
    <w:rsid w:val="003A31AA"/>
    <w:rsid w:val="003A384A"/>
    <w:rsid w:val="003A3944"/>
    <w:rsid w:val="003A3C43"/>
    <w:rsid w:val="003A49FA"/>
    <w:rsid w:val="003A4C55"/>
    <w:rsid w:val="003A4C5C"/>
    <w:rsid w:val="003A4FC9"/>
    <w:rsid w:val="003A51F3"/>
    <w:rsid w:val="003A52C5"/>
    <w:rsid w:val="003A537D"/>
    <w:rsid w:val="003A5761"/>
    <w:rsid w:val="003A57AF"/>
    <w:rsid w:val="003A584C"/>
    <w:rsid w:val="003A5E50"/>
    <w:rsid w:val="003A60AD"/>
    <w:rsid w:val="003A62DA"/>
    <w:rsid w:val="003A6D97"/>
    <w:rsid w:val="003A721B"/>
    <w:rsid w:val="003A7567"/>
    <w:rsid w:val="003A7926"/>
    <w:rsid w:val="003A7AE3"/>
    <w:rsid w:val="003A7AFE"/>
    <w:rsid w:val="003A7CDA"/>
    <w:rsid w:val="003B00E4"/>
    <w:rsid w:val="003B02F0"/>
    <w:rsid w:val="003B0545"/>
    <w:rsid w:val="003B1080"/>
    <w:rsid w:val="003B112A"/>
    <w:rsid w:val="003B128D"/>
    <w:rsid w:val="003B12D8"/>
    <w:rsid w:val="003B1452"/>
    <w:rsid w:val="003B1615"/>
    <w:rsid w:val="003B18F5"/>
    <w:rsid w:val="003B2AC2"/>
    <w:rsid w:val="003B2B5B"/>
    <w:rsid w:val="003B311C"/>
    <w:rsid w:val="003B3B04"/>
    <w:rsid w:val="003B3E3E"/>
    <w:rsid w:val="003B3EBA"/>
    <w:rsid w:val="003B450A"/>
    <w:rsid w:val="003B48CD"/>
    <w:rsid w:val="003B4DBD"/>
    <w:rsid w:val="003B5202"/>
    <w:rsid w:val="003B559C"/>
    <w:rsid w:val="003B65E7"/>
    <w:rsid w:val="003B692B"/>
    <w:rsid w:val="003B69D3"/>
    <w:rsid w:val="003B777B"/>
    <w:rsid w:val="003B7DFF"/>
    <w:rsid w:val="003C01AB"/>
    <w:rsid w:val="003C0341"/>
    <w:rsid w:val="003C0916"/>
    <w:rsid w:val="003C1732"/>
    <w:rsid w:val="003C1889"/>
    <w:rsid w:val="003C19B1"/>
    <w:rsid w:val="003C1A92"/>
    <w:rsid w:val="003C1F83"/>
    <w:rsid w:val="003C230C"/>
    <w:rsid w:val="003C23E0"/>
    <w:rsid w:val="003C29AD"/>
    <w:rsid w:val="003C2BC5"/>
    <w:rsid w:val="003C2D7E"/>
    <w:rsid w:val="003C315B"/>
    <w:rsid w:val="003C349B"/>
    <w:rsid w:val="003C38BB"/>
    <w:rsid w:val="003C3A88"/>
    <w:rsid w:val="003C3E86"/>
    <w:rsid w:val="003C408B"/>
    <w:rsid w:val="003C43DF"/>
    <w:rsid w:val="003C45FF"/>
    <w:rsid w:val="003C4714"/>
    <w:rsid w:val="003C499C"/>
    <w:rsid w:val="003C53F3"/>
    <w:rsid w:val="003C57F6"/>
    <w:rsid w:val="003C5A24"/>
    <w:rsid w:val="003C63F5"/>
    <w:rsid w:val="003C6772"/>
    <w:rsid w:val="003C6D19"/>
    <w:rsid w:val="003C7471"/>
    <w:rsid w:val="003C79DD"/>
    <w:rsid w:val="003D02A0"/>
    <w:rsid w:val="003D0534"/>
    <w:rsid w:val="003D066A"/>
    <w:rsid w:val="003D16E6"/>
    <w:rsid w:val="003D1826"/>
    <w:rsid w:val="003D1CA3"/>
    <w:rsid w:val="003D1CCC"/>
    <w:rsid w:val="003D1ECB"/>
    <w:rsid w:val="003D26BE"/>
    <w:rsid w:val="003D2898"/>
    <w:rsid w:val="003D2F4F"/>
    <w:rsid w:val="003D322F"/>
    <w:rsid w:val="003D3641"/>
    <w:rsid w:val="003D4068"/>
    <w:rsid w:val="003D4A98"/>
    <w:rsid w:val="003D4EB5"/>
    <w:rsid w:val="003D58E4"/>
    <w:rsid w:val="003D59F0"/>
    <w:rsid w:val="003D5A05"/>
    <w:rsid w:val="003D6269"/>
    <w:rsid w:val="003D656D"/>
    <w:rsid w:val="003D6D3B"/>
    <w:rsid w:val="003D70F3"/>
    <w:rsid w:val="003D7136"/>
    <w:rsid w:val="003D77ED"/>
    <w:rsid w:val="003D7B4B"/>
    <w:rsid w:val="003D7D1E"/>
    <w:rsid w:val="003D7E8C"/>
    <w:rsid w:val="003E1128"/>
    <w:rsid w:val="003E11DC"/>
    <w:rsid w:val="003E154C"/>
    <w:rsid w:val="003E15D3"/>
    <w:rsid w:val="003E1A12"/>
    <w:rsid w:val="003E1A2E"/>
    <w:rsid w:val="003E1BE9"/>
    <w:rsid w:val="003E228E"/>
    <w:rsid w:val="003E232C"/>
    <w:rsid w:val="003E24B7"/>
    <w:rsid w:val="003E3063"/>
    <w:rsid w:val="003E3527"/>
    <w:rsid w:val="003E388D"/>
    <w:rsid w:val="003E3954"/>
    <w:rsid w:val="003E3C38"/>
    <w:rsid w:val="003E3F58"/>
    <w:rsid w:val="003E5431"/>
    <w:rsid w:val="003E5C96"/>
    <w:rsid w:val="003E6385"/>
    <w:rsid w:val="003E68C4"/>
    <w:rsid w:val="003E6B18"/>
    <w:rsid w:val="003E6C8B"/>
    <w:rsid w:val="003E6C95"/>
    <w:rsid w:val="003E6DFA"/>
    <w:rsid w:val="003E6F5B"/>
    <w:rsid w:val="003E7085"/>
    <w:rsid w:val="003E71EF"/>
    <w:rsid w:val="003E7318"/>
    <w:rsid w:val="003E7740"/>
    <w:rsid w:val="003F00EB"/>
    <w:rsid w:val="003F06E6"/>
    <w:rsid w:val="003F0B8A"/>
    <w:rsid w:val="003F0F54"/>
    <w:rsid w:val="003F1449"/>
    <w:rsid w:val="003F169A"/>
    <w:rsid w:val="003F1BC8"/>
    <w:rsid w:val="003F1C7D"/>
    <w:rsid w:val="003F1F3D"/>
    <w:rsid w:val="003F214A"/>
    <w:rsid w:val="003F21E0"/>
    <w:rsid w:val="003F2479"/>
    <w:rsid w:val="003F2A6C"/>
    <w:rsid w:val="003F2D13"/>
    <w:rsid w:val="003F341F"/>
    <w:rsid w:val="003F37CF"/>
    <w:rsid w:val="003F39CC"/>
    <w:rsid w:val="003F39EF"/>
    <w:rsid w:val="003F477A"/>
    <w:rsid w:val="003F4934"/>
    <w:rsid w:val="003F4E45"/>
    <w:rsid w:val="003F5243"/>
    <w:rsid w:val="003F59F2"/>
    <w:rsid w:val="003F5C62"/>
    <w:rsid w:val="003F5CC0"/>
    <w:rsid w:val="003F5D0A"/>
    <w:rsid w:val="003F6094"/>
    <w:rsid w:val="003F6231"/>
    <w:rsid w:val="003F64B6"/>
    <w:rsid w:val="003F67EA"/>
    <w:rsid w:val="003F721F"/>
    <w:rsid w:val="003F72B5"/>
    <w:rsid w:val="003F7525"/>
    <w:rsid w:val="00400208"/>
    <w:rsid w:val="00400A8D"/>
    <w:rsid w:val="00400E7E"/>
    <w:rsid w:val="004013B8"/>
    <w:rsid w:val="00401D8A"/>
    <w:rsid w:val="00402025"/>
    <w:rsid w:val="00402105"/>
    <w:rsid w:val="004023DE"/>
    <w:rsid w:val="00402557"/>
    <w:rsid w:val="00402C05"/>
    <w:rsid w:val="0040377B"/>
    <w:rsid w:val="004041CE"/>
    <w:rsid w:val="004043D7"/>
    <w:rsid w:val="004043F0"/>
    <w:rsid w:val="004049B1"/>
    <w:rsid w:val="0040507B"/>
    <w:rsid w:val="0040508E"/>
    <w:rsid w:val="00405656"/>
    <w:rsid w:val="004059C2"/>
    <w:rsid w:val="004066F3"/>
    <w:rsid w:val="00406934"/>
    <w:rsid w:val="004070E1"/>
    <w:rsid w:val="00407A4B"/>
    <w:rsid w:val="00410132"/>
    <w:rsid w:val="004104F3"/>
    <w:rsid w:val="0041082A"/>
    <w:rsid w:val="00410838"/>
    <w:rsid w:val="00410FBE"/>
    <w:rsid w:val="004115E2"/>
    <w:rsid w:val="00411776"/>
    <w:rsid w:val="004117CA"/>
    <w:rsid w:val="004117F5"/>
    <w:rsid w:val="00411CA1"/>
    <w:rsid w:val="00411F85"/>
    <w:rsid w:val="00412664"/>
    <w:rsid w:val="0041287E"/>
    <w:rsid w:val="00412AF3"/>
    <w:rsid w:val="0041306F"/>
    <w:rsid w:val="004138A5"/>
    <w:rsid w:val="00413B91"/>
    <w:rsid w:val="00414276"/>
    <w:rsid w:val="00414348"/>
    <w:rsid w:val="00414CA9"/>
    <w:rsid w:val="00414E3C"/>
    <w:rsid w:val="00414E94"/>
    <w:rsid w:val="00414FAC"/>
    <w:rsid w:val="00415A82"/>
    <w:rsid w:val="004164F3"/>
    <w:rsid w:val="00416760"/>
    <w:rsid w:val="00416B2F"/>
    <w:rsid w:val="00416EB3"/>
    <w:rsid w:val="00417217"/>
    <w:rsid w:val="00417BBC"/>
    <w:rsid w:val="004208F6"/>
    <w:rsid w:val="00420946"/>
    <w:rsid w:val="00420DC7"/>
    <w:rsid w:val="00420F05"/>
    <w:rsid w:val="00421F34"/>
    <w:rsid w:val="00422680"/>
    <w:rsid w:val="00422826"/>
    <w:rsid w:val="00422838"/>
    <w:rsid w:val="00422A77"/>
    <w:rsid w:val="00422EF5"/>
    <w:rsid w:val="004231DE"/>
    <w:rsid w:val="004236B1"/>
    <w:rsid w:val="00423DAA"/>
    <w:rsid w:val="00424818"/>
    <w:rsid w:val="00425278"/>
    <w:rsid w:val="00425DCA"/>
    <w:rsid w:val="00425EB3"/>
    <w:rsid w:val="00426311"/>
    <w:rsid w:val="00426391"/>
    <w:rsid w:val="00426FDE"/>
    <w:rsid w:val="00427950"/>
    <w:rsid w:val="00427CF5"/>
    <w:rsid w:val="004304CF"/>
    <w:rsid w:val="004308CA"/>
    <w:rsid w:val="00430EA7"/>
    <w:rsid w:val="00431794"/>
    <w:rsid w:val="004317DA"/>
    <w:rsid w:val="00431C8C"/>
    <w:rsid w:val="00431D4E"/>
    <w:rsid w:val="0043327D"/>
    <w:rsid w:val="00433412"/>
    <w:rsid w:val="0043371A"/>
    <w:rsid w:val="004337A8"/>
    <w:rsid w:val="00433FDF"/>
    <w:rsid w:val="00434BBD"/>
    <w:rsid w:val="004350EF"/>
    <w:rsid w:val="00435443"/>
    <w:rsid w:val="004354A7"/>
    <w:rsid w:val="0043556F"/>
    <w:rsid w:val="00436736"/>
    <w:rsid w:val="004368F0"/>
    <w:rsid w:val="00436E70"/>
    <w:rsid w:val="00436EE5"/>
    <w:rsid w:val="00437090"/>
    <w:rsid w:val="004372CC"/>
    <w:rsid w:val="0043763A"/>
    <w:rsid w:val="00437AA9"/>
    <w:rsid w:val="00440108"/>
    <w:rsid w:val="004401EF"/>
    <w:rsid w:val="00440C2C"/>
    <w:rsid w:val="00440E31"/>
    <w:rsid w:val="00440E70"/>
    <w:rsid w:val="004413FA"/>
    <w:rsid w:val="004415DF"/>
    <w:rsid w:val="00441922"/>
    <w:rsid w:val="00441A8E"/>
    <w:rsid w:val="00442034"/>
    <w:rsid w:val="00442B94"/>
    <w:rsid w:val="00443553"/>
    <w:rsid w:val="00443B9D"/>
    <w:rsid w:val="00443F5B"/>
    <w:rsid w:val="00444558"/>
    <w:rsid w:val="00444AED"/>
    <w:rsid w:val="00445325"/>
    <w:rsid w:val="00445391"/>
    <w:rsid w:val="004453C8"/>
    <w:rsid w:val="004464C9"/>
    <w:rsid w:val="0044664A"/>
    <w:rsid w:val="00446708"/>
    <w:rsid w:val="00446F04"/>
    <w:rsid w:val="0044729F"/>
    <w:rsid w:val="00447F5D"/>
    <w:rsid w:val="00450121"/>
    <w:rsid w:val="0045024C"/>
    <w:rsid w:val="00450302"/>
    <w:rsid w:val="004505CC"/>
    <w:rsid w:val="004505E2"/>
    <w:rsid w:val="004505F8"/>
    <w:rsid w:val="004508DC"/>
    <w:rsid w:val="0045098B"/>
    <w:rsid w:val="00451D2A"/>
    <w:rsid w:val="004525EE"/>
    <w:rsid w:val="0045293C"/>
    <w:rsid w:val="00452D59"/>
    <w:rsid w:val="00452E4B"/>
    <w:rsid w:val="0045313F"/>
    <w:rsid w:val="004536A6"/>
    <w:rsid w:val="00453BF6"/>
    <w:rsid w:val="00453DB7"/>
    <w:rsid w:val="00453DBE"/>
    <w:rsid w:val="00454761"/>
    <w:rsid w:val="0045508D"/>
    <w:rsid w:val="00455777"/>
    <w:rsid w:val="004569DC"/>
    <w:rsid w:val="0045736B"/>
    <w:rsid w:val="00457446"/>
    <w:rsid w:val="00460E87"/>
    <w:rsid w:val="00460F22"/>
    <w:rsid w:val="00460FA7"/>
    <w:rsid w:val="00461159"/>
    <w:rsid w:val="004611B0"/>
    <w:rsid w:val="004612E8"/>
    <w:rsid w:val="0046155A"/>
    <w:rsid w:val="00461AE9"/>
    <w:rsid w:val="00461B1F"/>
    <w:rsid w:val="00461F47"/>
    <w:rsid w:val="004623C8"/>
    <w:rsid w:val="00462BA9"/>
    <w:rsid w:val="00462CEB"/>
    <w:rsid w:val="00463962"/>
    <w:rsid w:val="00463A68"/>
    <w:rsid w:val="00463BE2"/>
    <w:rsid w:val="004643A2"/>
    <w:rsid w:val="00464536"/>
    <w:rsid w:val="0046460C"/>
    <w:rsid w:val="0046473A"/>
    <w:rsid w:val="00465603"/>
    <w:rsid w:val="00465D63"/>
    <w:rsid w:val="00465F10"/>
    <w:rsid w:val="00465F4D"/>
    <w:rsid w:val="0046604A"/>
    <w:rsid w:val="004661D5"/>
    <w:rsid w:val="00466D31"/>
    <w:rsid w:val="004670B8"/>
    <w:rsid w:val="00467A08"/>
    <w:rsid w:val="00467FCF"/>
    <w:rsid w:val="00470658"/>
    <w:rsid w:val="004708C3"/>
    <w:rsid w:val="00470911"/>
    <w:rsid w:val="00470A69"/>
    <w:rsid w:val="00470B25"/>
    <w:rsid w:val="00470CD5"/>
    <w:rsid w:val="004711C8"/>
    <w:rsid w:val="00471265"/>
    <w:rsid w:val="004714AC"/>
    <w:rsid w:val="00471CF2"/>
    <w:rsid w:val="00471E9B"/>
    <w:rsid w:val="004721DE"/>
    <w:rsid w:val="0047226B"/>
    <w:rsid w:val="00472436"/>
    <w:rsid w:val="004729CF"/>
    <w:rsid w:val="00472AAF"/>
    <w:rsid w:val="00473475"/>
    <w:rsid w:val="00473982"/>
    <w:rsid w:val="0047398F"/>
    <w:rsid w:val="0047447C"/>
    <w:rsid w:val="00475026"/>
    <w:rsid w:val="00475945"/>
    <w:rsid w:val="00475B7A"/>
    <w:rsid w:val="00475C15"/>
    <w:rsid w:val="00475D60"/>
    <w:rsid w:val="004763AF"/>
    <w:rsid w:val="0047646D"/>
    <w:rsid w:val="0047726C"/>
    <w:rsid w:val="0047783B"/>
    <w:rsid w:val="00477BC9"/>
    <w:rsid w:val="00480935"/>
    <w:rsid w:val="00480DB3"/>
    <w:rsid w:val="0048172D"/>
    <w:rsid w:val="00481C91"/>
    <w:rsid w:val="00482685"/>
    <w:rsid w:val="004826BD"/>
    <w:rsid w:val="00482A1D"/>
    <w:rsid w:val="00482AB3"/>
    <w:rsid w:val="00483151"/>
    <w:rsid w:val="0048350F"/>
    <w:rsid w:val="00483F5B"/>
    <w:rsid w:val="0048438F"/>
    <w:rsid w:val="00484C15"/>
    <w:rsid w:val="00485136"/>
    <w:rsid w:val="00485765"/>
    <w:rsid w:val="00485818"/>
    <w:rsid w:val="004859ED"/>
    <w:rsid w:val="00485F9C"/>
    <w:rsid w:val="00486141"/>
    <w:rsid w:val="00486BD1"/>
    <w:rsid w:val="004873E7"/>
    <w:rsid w:val="0049004B"/>
    <w:rsid w:val="004900D5"/>
    <w:rsid w:val="004905C6"/>
    <w:rsid w:val="00490BE4"/>
    <w:rsid w:val="00490F53"/>
    <w:rsid w:val="00491659"/>
    <w:rsid w:val="0049170C"/>
    <w:rsid w:val="00491C53"/>
    <w:rsid w:val="00491F7A"/>
    <w:rsid w:val="004920CA"/>
    <w:rsid w:val="00492128"/>
    <w:rsid w:val="0049216D"/>
    <w:rsid w:val="00492246"/>
    <w:rsid w:val="00492E5E"/>
    <w:rsid w:val="00493200"/>
    <w:rsid w:val="004932ED"/>
    <w:rsid w:val="00493B83"/>
    <w:rsid w:val="00493BA0"/>
    <w:rsid w:val="00494812"/>
    <w:rsid w:val="00494B49"/>
    <w:rsid w:val="00494C06"/>
    <w:rsid w:val="00494E12"/>
    <w:rsid w:val="00494FA4"/>
    <w:rsid w:val="004950F7"/>
    <w:rsid w:val="00495553"/>
    <w:rsid w:val="00495B8E"/>
    <w:rsid w:val="00496A32"/>
    <w:rsid w:val="00496EF2"/>
    <w:rsid w:val="0049718D"/>
    <w:rsid w:val="0049721D"/>
    <w:rsid w:val="0049758B"/>
    <w:rsid w:val="00497F6F"/>
    <w:rsid w:val="004A01A2"/>
    <w:rsid w:val="004A037E"/>
    <w:rsid w:val="004A04AE"/>
    <w:rsid w:val="004A1677"/>
    <w:rsid w:val="004A1B21"/>
    <w:rsid w:val="004A2121"/>
    <w:rsid w:val="004A2157"/>
    <w:rsid w:val="004A29E5"/>
    <w:rsid w:val="004A3405"/>
    <w:rsid w:val="004A36CF"/>
    <w:rsid w:val="004A38F2"/>
    <w:rsid w:val="004A4A0A"/>
    <w:rsid w:val="004A4CFF"/>
    <w:rsid w:val="004A4E46"/>
    <w:rsid w:val="004A4EC1"/>
    <w:rsid w:val="004A636E"/>
    <w:rsid w:val="004A668F"/>
    <w:rsid w:val="004A68BD"/>
    <w:rsid w:val="004A6AE7"/>
    <w:rsid w:val="004A6DFF"/>
    <w:rsid w:val="004A70C1"/>
    <w:rsid w:val="004B1607"/>
    <w:rsid w:val="004B1C3C"/>
    <w:rsid w:val="004B1C8C"/>
    <w:rsid w:val="004B1D18"/>
    <w:rsid w:val="004B1F5E"/>
    <w:rsid w:val="004B20DC"/>
    <w:rsid w:val="004B3005"/>
    <w:rsid w:val="004B305A"/>
    <w:rsid w:val="004B36EC"/>
    <w:rsid w:val="004B36F5"/>
    <w:rsid w:val="004B3E5E"/>
    <w:rsid w:val="004B47F0"/>
    <w:rsid w:val="004B4A9E"/>
    <w:rsid w:val="004B4E6D"/>
    <w:rsid w:val="004B5150"/>
    <w:rsid w:val="004B5496"/>
    <w:rsid w:val="004B564F"/>
    <w:rsid w:val="004B5ACE"/>
    <w:rsid w:val="004B6A36"/>
    <w:rsid w:val="004B7079"/>
    <w:rsid w:val="004B778C"/>
    <w:rsid w:val="004B78A5"/>
    <w:rsid w:val="004B78E9"/>
    <w:rsid w:val="004B790C"/>
    <w:rsid w:val="004B7C14"/>
    <w:rsid w:val="004B7C73"/>
    <w:rsid w:val="004B7D78"/>
    <w:rsid w:val="004C0399"/>
    <w:rsid w:val="004C071F"/>
    <w:rsid w:val="004C08BB"/>
    <w:rsid w:val="004C0C23"/>
    <w:rsid w:val="004C0C57"/>
    <w:rsid w:val="004C1AC5"/>
    <w:rsid w:val="004C1C98"/>
    <w:rsid w:val="004C268E"/>
    <w:rsid w:val="004C3081"/>
    <w:rsid w:val="004C3274"/>
    <w:rsid w:val="004C390C"/>
    <w:rsid w:val="004C3C17"/>
    <w:rsid w:val="004C3E55"/>
    <w:rsid w:val="004C4049"/>
    <w:rsid w:val="004C442A"/>
    <w:rsid w:val="004C5371"/>
    <w:rsid w:val="004C53C0"/>
    <w:rsid w:val="004C561A"/>
    <w:rsid w:val="004C5B6D"/>
    <w:rsid w:val="004C6035"/>
    <w:rsid w:val="004C6C3D"/>
    <w:rsid w:val="004C70EE"/>
    <w:rsid w:val="004C7646"/>
    <w:rsid w:val="004C773B"/>
    <w:rsid w:val="004D03D6"/>
    <w:rsid w:val="004D06BF"/>
    <w:rsid w:val="004D149D"/>
    <w:rsid w:val="004D167D"/>
    <w:rsid w:val="004D178F"/>
    <w:rsid w:val="004D1A0A"/>
    <w:rsid w:val="004D1C9E"/>
    <w:rsid w:val="004D3429"/>
    <w:rsid w:val="004D3981"/>
    <w:rsid w:val="004D3CA8"/>
    <w:rsid w:val="004D3ECC"/>
    <w:rsid w:val="004D5533"/>
    <w:rsid w:val="004D600B"/>
    <w:rsid w:val="004D6030"/>
    <w:rsid w:val="004D6DE1"/>
    <w:rsid w:val="004D70BA"/>
    <w:rsid w:val="004D7146"/>
    <w:rsid w:val="004D7EF8"/>
    <w:rsid w:val="004E00A9"/>
    <w:rsid w:val="004E0178"/>
    <w:rsid w:val="004E03E1"/>
    <w:rsid w:val="004E0982"/>
    <w:rsid w:val="004E0ECB"/>
    <w:rsid w:val="004E1660"/>
    <w:rsid w:val="004E1CC4"/>
    <w:rsid w:val="004E1EFE"/>
    <w:rsid w:val="004E1F4D"/>
    <w:rsid w:val="004E229B"/>
    <w:rsid w:val="004E2C9D"/>
    <w:rsid w:val="004E2CF6"/>
    <w:rsid w:val="004E3346"/>
    <w:rsid w:val="004E3AEA"/>
    <w:rsid w:val="004E417D"/>
    <w:rsid w:val="004E44D5"/>
    <w:rsid w:val="004E4AD5"/>
    <w:rsid w:val="004E4EB7"/>
    <w:rsid w:val="004E5543"/>
    <w:rsid w:val="004E5614"/>
    <w:rsid w:val="004E587E"/>
    <w:rsid w:val="004E5B35"/>
    <w:rsid w:val="004E5C1D"/>
    <w:rsid w:val="004E5CC9"/>
    <w:rsid w:val="004E5D11"/>
    <w:rsid w:val="004E60D6"/>
    <w:rsid w:val="004E639B"/>
    <w:rsid w:val="004E651F"/>
    <w:rsid w:val="004E6AD4"/>
    <w:rsid w:val="004E6C20"/>
    <w:rsid w:val="004E6D12"/>
    <w:rsid w:val="004E745E"/>
    <w:rsid w:val="004E7A2F"/>
    <w:rsid w:val="004F00F1"/>
    <w:rsid w:val="004F0ABD"/>
    <w:rsid w:val="004F0D91"/>
    <w:rsid w:val="004F10E0"/>
    <w:rsid w:val="004F126F"/>
    <w:rsid w:val="004F1323"/>
    <w:rsid w:val="004F186E"/>
    <w:rsid w:val="004F19B4"/>
    <w:rsid w:val="004F1AD0"/>
    <w:rsid w:val="004F1BA6"/>
    <w:rsid w:val="004F1CA6"/>
    <w:rsid w:val="004F2EF9"/>
    <w:rsid w:val="004F3473"/>
    <w:rsid w:val="004F461A"/>
    <w:rsid w:val="004F470B"/>
    <w:rsid w:val="004F4860"/>
    <w:rsid w:val="004F4AAC"/>
    <w:rsid w:val="004F4B83"/>
    <w:rsid w:val="004F4D00"/>
    <w:rsid w:val="004F56E4"/>
    <w:rsid w:val="004F56FB"/>
    <w:rsid w:val="004F575B"/>
    <w:rsid w:val="004F5775"/>
    <w:rsid w:val="004F57B1"/>
    <w:rsid w:val="004F5C08"/>
    <w:rsid w:val="004F5DAD"/>
    <w:rsid w:val="004F5E6D"/>
    <w:rsid w:val="004F6726"/>
    <w:rsid w:val="004F6832"/>
    <w:rsid w:val="004F694B"/>
    <w:rsid w:val="004F6A0A"/>
    <w:rsid w:val="004F6A8F"/>
    <w:rsid w:val="004F7102"/>
    <w:rsid w:val="004F7288"/>
    <w:rsid w:val="004F72A8"/>
    <w:rsid w:val="004F7468"/>
    <w:rsid w:val="00500218"/>
    <w:rsid w:val="0050026F"/>
    <w:rsid w:val="00500781"/>
    <w:rsid w:val="00500AD0"/>
    <w:rsid w:val="00500C94"/>
    <w:rsid w:val="005016A9"/>
    <w:rsid w:val="00501812"/>
    <w:rsid w:val="0050211F"/>
    <w:rsid w:val="005024AC"/>
    <w:rsid w:val="00502594"/>
    <w:rsid w:val="005028D4"/>
    <w:rsid w:val="00502C0D"/>
    <w:rsid w:val="00502DB0"/>
    <w:rsid w:val="00502F15"/>
    <w:rsid w:val="005031F4"/>
    <w:rsid w:val="00503B50"/>
    <w:rsid w:val="00503CF7"/>
    <w:rsid w:val="00503ED5"/>
    <w:rsid w:val="005049A1"/>
    <w:rsid w:val="00504B86"/>
    <w:rsid w:val="00504ED7"/>
    <w:rsid w:val="00505625"/>
    <w:rsid w:val="00505E78"/>
    <w:rsid w:val="00506AB3"/>
    <w:rsid w:val="0050720F"/>
    <w:rsid w:val="00507224"/>
    <w:rsid w:val="00507AFE"/>
    <w:rsid w:val="0051010F"/>
    <w:rsid w:val="005103AB"/>
    <w:rsid w:val="005103BD"/>
    <w:rsid w:val="0051052A"/>
    <w:rsid w:val="00510992"/>
    <w:rsid w:val="00510CE2"/>
    <w:rsid w:val="00510FD5"/>
    <w:rsid w:val="005118EA"/>
    <w:rsid w:val="00511BCA"/>
    <w:rsid w:val="005122BE"/>
    <w:rsid w:val="005122F9"/>
    <w:rsid w:val="005123E3"/>
    <w:rsid w:val="005126E0"/>
    <w:rsid w:val="00512757"/>
    <w:rsid w:val="00512B42"/>
    <w:rsid w:val="00513164"/>
    <w:rsid w:val="00513221"/>
    <w:rsid w:val="00513DB0"/>
    <w:rsid w:val="005141DD"/>
    <w:rsid w:val="005148DD"/>
    <w:rsid w:val="00514911"/>
    <w:rsid w:val="00514BDD"/>
    <w:rsid w:val="00514E4D"/>
    <w:rsid w:val="0051518D"/>
    <w:rsid w:val="00515614"/>
    <w:rsid w:val="005159F1"/>
    <w:rsid w:val="005169A2"/>
    <w:rsid w:val="00516A6C"/>
    <w:rsid w:val="00516FE3"/>
    <w:rsid w:val="00517052"/>
    <w:rsid w:val="005174BF"/>
    <w:rsid w:val="0051764C"/>
    <w:rsid w:val="00517BBD"/>
    <w:rsid w:val="00520563"/>
    <w:rsid w:val="00520873"/>
    <w:rsid w:val="00520EED"/>
    <w:rsid w:val="0052127B"/>
    <w:rsid w:val="00521B13"/>
    <w:rsid w:val="00521CA2"/>
    <w:rsid w:val="00521E49"/>
    <w:rsid w:val="00521E6B"/>
    <w:rsid w:val="005222ED"/>
    <w:rsid w:val="005227CF"/>
    <w:rsid w:val="0052289B"/>
    <w:rsid w:val="005228A2"/>
    <w:rsid w:val="005243D4"/>
    <w:rsid w:val="005243DE"/>
    <w:rsid w:val="005247D1"/>
    <w:rsid w:val="00524DBF"/>
    <w:rsid w:val="00525538"/>
    <w:rsid w:val="00525D8B"/>
    <w:rsid w:val="00525DA4"/>
    <w:rsid w:val="00526046"/>
    <w:rsid w:val="005265FF"/>
    <w:rsid w:val="0052662B"/>
    <w:rsid w:val="00526A11"/>
    <w:rsid w:val="00526A95"/>
    <w:rsid w:val="00526CFA"/>
    <w:rsid w:val="005277E0"/>
    <w:rsid w:val="00530132"/>
    <w:rsid w:val="005304CA"/>
    <w:rsid w:val="005305BD"/>
    <w:rsid w:val="00530B25"/>
    <w:rsid w:val="00530DE4"/>
    <w:rsid w:val="00530EDB"/>
    <w:rsid w:val="00531D07"/>
    <w:rsid w:val="00532074"/>
    <w:rsid w:val="0053243B"/>
    <w:rsid w:val="00532816"/>
    <w:rsid w:val="00532CE8"/>
    <w:rsid w:val="00533394"/>
    <w:rsid w:val="00533588"/>
    <w:rsid w:val="0053361C"/>
    <w:rsid w:val="00533872"/>
    <w:rsid w:val="00533CD3"/>
    <w:rsid w:val="00533EE7"/>
    <w:rsid w:val="0053411C"/>
    <w:rsid w:val="0053452B"/>
    <w:rsid w:val="00534D4C"/>
    <w:rsid w:val="00535237"/>
    <w:rsid w:val="005357F9"/>
    <w:rsid w:val="00535D12"/>
    <w:rsid w:val="00536042"/>
    <w:rsid w:val="00536942"/>
    <w:rsid w:val="00536A91"/>
    <w:rsid w:val="005371AD"/>
    <w:rsid w:val="00537B91"/>
    <w:rsid w:val="00537CEC"/>
    <w:rsid w:val="005406FE"/>
    <w:rsid w:val="005409BA"/>
    <w:rsid w:val="00541561"/>
    <w:rsid w:val="00541F67"/>
    <w:rsid w:val="005421D3"/>
    <w:rsid w:val="00542337"/>
    <w:rsid w:val="00542479"/>
    <w:rsid w:val="0054280E"/>
    <w:rsid w:val="00542B46"/>
    <w:rsid w:val="00543345"/>
    <w:rsid w:val="005433AD"/>
    <w:rsid w:val="00543410"/>
    <w:rsid w:val="00543677"/>
    <w:rsid w:val="00543A0B"/>
    <w:rsid w:val="00543EBB"/>
    <w:rsid w:val="0054422A"/>
    <w:rsid w:val="0054468D"/>
    <w:rsid w:val="00544DDE"/>
    <w:rsid w:val="00545434"/>
    <w:rsid w:val="00545BA3"/>
    <w:rsid w:val="00546113"/>
    <w:rsid w:val="0054656D"/>
    <w:rsid w:val="00547B09"/>
    <w:rsid w:val="00547D7C"/>
    <w:rsid w:val="0054C9E4"/>
    <w:rsid w:val="00550078"/>
    <w:rsid w:val="005502AC"/>
    <w:rsid w:val="00550A7A"/>
    <w:rsid w:val="00550D89"/>
    <w:rsid w:val="005514C2"/>
    <w:rsid w:val="00551635"/>
    <w:rsid w:val="00552208"/>
    <w:rsid w:val="00552370"/>
    <w:rsid w:val="005523F3"/>
    <w:rsid w:val="00552C78"/>
    <w:rsid w:val="00552CA0"/>
    <w:rsid w:val="00553252"/>
    <w:rsid w:val="00553FC7"/>
    <w:rsid w:val="00554141"/>
    <w:rsid w:val="005542A8"/>
    <w:rsid w:val="00554AC2"/>
    <w:rsid w:val="00554D5E"/>
    <w:rsid w:val="00554DE0"/>
    <w:rsid w:val="00554FE9"/>
    <w:rsid w:val="005550E9"/>
    <w:rsid w:val="005553A8"/>
    <w:rsid w:val="005563F6"/>
    <w:rsid w:val="0055641D"/>
    <w:rsid w:val="005565FA"/>
    <w:rsid w:val="00556794"/>
    <w:rsid w:val="005569D5"/>
    <w:rsid w:val="00556BD6"/>
    <w:rsid w:val="00556BDD"/>
    <w:rsid w:val="00556C3A"/>
    <w:rsid w:val="00556DA6"/>
    <w:rsid w:val="00556FED"/>
    <w:rsid w:val="00557106"/>
    <w:rsid w:val="0055799E"/>
    <w:rsid w:val="00557B28"/>
    <w:rsid w:val="005605C7"/>
    <w:rsid w:val="00560802"/>
    <w:rsid w:val="00560BCB"/>
    <w:rsid w:val="00560F1B"/>
    <w:rsid w:val="00561395"/>
    <w:rsid w:val="0056151E"/>
    <w:rsid w:val="0056160D"/>
    <w:rsid w:val="00561B9F"/>
    <w:rsid w:val="00561BEE"/>
    <w:rsid w:val="00561EBF"/>
    <w:rsid w:val="00562F07"/>
    <w:rsid w:val="005630BF"/>
    <w:rsid w:val="00563492"/>
    <w:rsid w:val="005634DF"/>
    <w:rsid w:val="00563708"/>
    <w:rsid w:val="0056414F"/>
    <w:rsid w:val="00564261"/>
    <w:rsid w:val="005642CD"/>
    <w:rsid w:val="005647EC"/>
    <w:rsid w:val="0056488B"/>
    <w:rsid w:val="005648C4"/>
    <w:rsid w:val="00564913"/>
    <w:rsid w:val="005649FD"/>
    <w:rsid w:val="00564CF1"/>
    <w:rsid w:val="0056563F"/>
    <w:rsid w:val="005659F4"/>
    <w:rsid w:val="005666A5"/>
    <w:rsid w:val="00566714"/>
    <w:rsid w:val="005668F8"/>
    <w:rsid w:val="00567223"/>
    <w:rsid w:val="005672C2"/>
    <w:rsid w:val="0056776F"/>
    <w:rsid w:val="005677C6"/>
    <w:rsid w:val="00567992"/>
    <w:rsid w:val="005679BD"/>
    <w:rsid w:val="00567D16"/>
    <w:rsid w:val="00570D84"/>
    <w:rsid w:val="00571786"/>
    <w:rsid w:val="005719DC"/>
    <w:rsid w:val="00571CFB"/>
    <w:rsid w:val="00571DEC"/>
    <w:rsid w:val="00571E74"/>
    <w:rsid w:val="00571F0D"/>
    <w:rsid w:val="00572200"/>
    <w:rsid w:val="005726E2"/>
    <w:rsid w:val="00572A96"/>
    <w:rsid w:val="00572BA7"/>
    <w:rsid w:val="00572EC3"/>
    <w:rsid w:val="00572EE8"/>
    <w:rsid w:val="0057333E"/>
    <w:rsid w:val="00573649"/>
    <w:rsid w:val="00573988"/>
    <w:rsid w:val="00574497"/>
    <w:rsid w:val="005745AB"/>
    <w:rsid w:val="00574D50"/>
    <w:rsid w:val="00575621"/>
    <w:rsid w:val="00575679"/>
    <w:rsid w:val="00575AE1"/>
    <w:rsid w:val="00575FF7"/>
    <w:rsid w:val="005766C0"/>
    <w:rsid w:val="005768C5"/>
    <w:rsid w:val="005777D0"/>
    <w:rsid w:val="00577878"/>
    <w:rsid w:val="0057788D"/>
    <w:rsid w:val="00577EFA"/>
    <w:rsid w:val="00580022"/>
    <w:rsid w:val="00580207"/>
    <w:rsid w:val="00580309"/>
    <w:rsid w:val="0058091A"/>
    <w:rsid w:val="00580D01"/>
    <w:rsid w:val="0058121C"/>
    <w:rsid w:val="005813E4"/>
    <w:rsid w:val="00581717"/>
    <w:rsid w:val="00581885"/>
    <w:rsid w:val="005819BB"/>
    <w:rsid w:val="00581DD0"/>
    <w:rsid w:val="00581FA2"/>
    <w:rsid w:val="005839C6"/>
    <w:rsid w:val="005843E9"/>
    <w:rsid w:val="00585634"/>
    <w:rsid w:val="005856B4"/>
    <w:rsid w:val="005857C0"/>
    <w:rsid w:val="005859BD"/>
    <w:rsid w:val="00585D11"/>
    <w:rsid w:val="005862D3"/>
    <w:rsid w:val="00586BDF"/>
    <w:rsid w:val="00586EB9"/>
    <w:rsid w:val="00586FA8"/>
    <w:rsid w:val="00587E57"/>
    <w:rsid w:val="005900AB"/>
    <w:rsid w:val="0059023B"/>
    <w:rsid w:val="00590796"/>
    <w:rsid w:val="00590D99"/>
    <w:rsid w:val="00590E2D"/>
    <w:rsid w:val="005912A0"/>
    <w:rsid w:val="00591361"/>
    <w:rsid w:val="00591607"/>
    <w:rsid w:val="00591671"/>
    <w:rsid w:val="00591E54"/>
    <w:rsid w:val="00592004"/>
    <w:rsid w:val="0059298E"/>
    <w:rsid w:val="00593956"/>
    <w:rsid w:val="00593985"/>
    <w:rsid w:val="00593BBA"/>
    <w:rsid w:val="0059426C"/>
    <w:rsid w:val="00594ECE"/>
    <w:rsid w:val="00594FC2"/>
    <w:rsid w:val="005951E4"/>
    <w:rsid w:val="005955DA"/>
    <w:rsid w:val="00596B03"/>
    <w:rsid w:val="0059708D"/>
    <w:rsid w:val="0059758E"/>
    <w:rsid w:val="005977F1"/>
    <w:rsid w:val="00597937"/>
    <w:rsid w:val="005979E4"/>
    <w:rsid w:val="00597D93"/>
    <w:rsid w:val="005A060C"/>
    <w:rsid w:val="005A065D"/>
    <w:rsid w:val="005A0A7E"/>
    <w:rsid w:val="005A0F4B"/>
    <w:rsid w:val="005A12E0"/>
    <w:rsid w:val="005A162C"/>
    <w:rsid w:val="005A1665"/>
    <w:rsid w:val="005A2242"/>
    <w:rsid w:val="005A241B"/>
    <w:rsid w:val="005A2628"/>
    <w:rsid w:val="005A317B"/>
    <w:rsid w:val="005A44CD"/>
    <w:rsid w:val="005A4633"/>
    <w:rsid w:val="005A463A"/>
    <w:rsid w:val="005A4C3C"/>
    <w:rsid w:val="005A4E5C"/>
    <w:rsid w:val="005A5248"/>
    <w:rsid w:val="005A5F4C"/>
    <w:rsid w:val="005A6045"/>
    <w:rsid w:val="005A6D14"/>
    <w:rsid w:val="005A712A"/>
    <w:rsid w:val="005A7A80"/>
    <w:rsid w:val="005A7A9B"/>
    <w:rsid w:val="005A7B02"/>
    <w:rsid w:val="005A7BF7"/>
    <w:rsid w:val="005B015E"/>
    <w:rsid w:val="005B11C6"/>
    <w:rsid w:val="005B12D6"/>
    <w:rsid w:val="005B12F7"/>
    <w:rsid w:val="005B1749"/>
    <w:rsid w:val="005B1A4B"/>
    <w:rsid w:val="005B1DE5"/>
    <w:rsid w:val="005B22AF"/>
    <w:rsid w:val="005B289A"/>
    <w:rsid w:val="005B2932"/>
    <w:rsid w:val="005B2F62"/>
    <w:rsid w:val="005B3617"/>
    <w:rsid w:val="005B3AF0"/>
    <w:rsid w:val="005B3CEF"/>
    <w:rsid w:val="005B4D3C"/>
    <w:rsid w:val="005B52D2"/>
    <w:rsid w:val="005B5564"/>
    <w:rsid w:val="005B5779"/>
    <w:rsid w:val="005B5881"/>
    <w:rsid w:val="005B6133"/>
    <w:rsid w:val="005B6856"/>
    <w:rsid w:val="005B749B"/>
    <w:rsid w:val="005B7C14"/>
    <w:rsid w:val="005B7F38"/>
    <w:rsid w:val="005B7FBF"/>
    <w:rsid w:val="005C0301"/>
    <w:rsid w:val="005C0410"/>
    <w:rsid w:val="005C0B51"/>
    <w:rsid w:val="005C2012"/>
    <w:rsid w:val="005C25B8"/>
    <w:rsid w:val="005C2787"/>
    <w:rsid w:val="005C31C5"/>
    <w:rsid w:val="005C33BB"/>
    <w:rsid w:val="005C3585"/>
    <w:rsid w:val="005C3723"/>
    <w:rsid w:val="005C3C04"/>
    <w:rsid w:val="005C3CAC"/>
    <w:rsid w:val="005C3D28"/>
    <w:rsid w:val="005C473C"/>
    <w:rsid w:val="005C47C4"/>
    <w:rsid w:val="005C4921"/>
    <w:rsid w:val="005C53AE"/>
    <w:rsid w:val="005C5BA0"/>
    <w:rsid w:val="005C5EBD"/>
    <w:rsid w:val="005C61BB"/>
    <w:rsid w:val="005C78B9"/>
    <w:rsid w:val="005C7A24"/>
    <w:rsid w:val="005C7C3E"/>
    <w:rsid w:val="005C7E6B"/>
    <w:rsid w:val="005C7EAC"/>
    <w:rsid w:val="005D05AA"/>
    <w:rsid w:val="005D1A49"/>
    <w:rsid w:val="005D1C46"/>
    <w:rsid w:val="005D1DAE"/>
    <w:rsid w:val="005D23DD"/>
    <w:rsid w:val="005D26E7"/>
    <w:rsid w:val="005D2C80"/>
    <w:rsid w:val="005D2D3E"/>
    <w:rsid w:val="005D2EEB"/>
    <w:rsid w:val="005D2F25"/>
    <w:rsid w:val="005D3042"/>
    <w:rsid w:val="005D3CC7"/>
    <w:rsid w:val="005D3F65"/>
    <w:rsid w:val="005D4857"/>
    <w:rsid w:val="005D4EE7"/>
    <w:rsid w:val="005D50DE"/>
    <w:rsid w:val="005D56E4"/>
    <w:rsid w:val="005D57A9"/>
    <w:rsid w:val="005D59DA"/>
    <w:rsid w:val="005D615A"/>
    <w:rsid w:val="005D64E9"/>
    <w:rsid w:val="005D6537"/>
    <w:rsid w:val="005D7184"/>
    <w:rsid w:val="005D71F4"/>
    <w:rsid w:val="005D73FB"/>
    <w:rsid w:val="005D7AC4"/>
    <w:rsid w:val="005D7C9C"/>
    <w:rsid w:val="005D7D6C"/>
    <w:rsid w:val="005E0292"/>
    <w:rsid w:val="005E02C9"/>
    <w:rsid w:val="005E0572"/>
    <w:rsid w:val="005E0B8C"/>
    <w:rsid w:val="005E0F0D"/>
    <w:rsid w:val="005E1064"/>
    <w:rsid w:val="005E11D2"/>
    <w:rsid w:val="005E195F"/>
    <w:rsid w:val="005E19CF"/>
    <w:rsid w:val="005E1B74"/>
    <w:rsid w:val="005E1C44"/>
    <w:rsid w:val="005E1CBD"/>
    <w:rsid w:val="005E23EB"/>
    <w:rsid w:val="005E2D32"/>
    <w:rsid w:val="005E326B"/>
    <w:rsid w:val="005E3555"/>
    <w:rsid w:val="005E3580"/>
    <w:rsid w:val="005E3D10"/>
    <w:rsid w:val="005E4411"/>
    <w:rsid w:val="005E4558"/>
    <w:rsid w:val="005E46AB"/>
    <w:rsid w:val="005E4859"/>
    <w:rsid w:val="005E4E8B"/>
    <w:rsid w:val="005E523A"/>
    <w:rsid w:val="005E579E"/>
    <w:rsid w:val="005E5AC8"/>
    <w:rsid w:val="005E5BAF"/>
    <w:rsid w:val="005E5BDE"/>
    <w:rsid w:val="005E5D65"/>
    <w:rsid w:val="005E5ED1"/>
    <w:rsid w:val="005E5F1C"/>
    <w:rsid w:val="005E5F3E"/>
    <w:rsid w:val="005E6090"/>
    <w:rsid w:val="005E64B9"/>
    <w:rsid w:val="005E6B26"/>
    <w:rsid w:val="005E71D3"/>
    <w:rsid w:val="005E73BC"/>
    <w:rsid w:val="005E7773"/>
    <w:rsid w:val="005F059F"/>
    <w:rsid w:val="005F12CB"/>
    <w:rsid w:val="005F21C9"/>
    <w:rsid w:val="005F26A9"/>
    <w:rsid w:val="005F2EEB"/>
    <w:rsid w:val="005F3C98"/>
    <w:rsid w:val="005F3EE6"/>
    <w:rsid w:val="005F48BE"/>
    <w:rsid w:val="005F4BD7"/>
    <w:rsid w:val="005F4D4C"/>
    <w:rsid w:val="005F51A6"/>
    <w:rsid w:val="005F5CDE"/>
    <w:rsid w:val="005F5D4E"/>
    <w:rsid w:val="005F6157"/>
    <w:rsid w:val="005F6233"/>
    <w:rsid w:val="005F62DA"/>
    <w:rsid w:val="005F67BF"/>
    <w:rsid w:val="005F6923"/>
    <w:rsid w:val="005F6C7F"/>
    <w:rsid w:val="005F6DD8"/>
    <w:rsid w:val="005F6EDF"/>
    <w:rsid w:val="005F721E"/>
    <w:rsid w:val="005F7381"/>
    <w:rsid w:val="005F7772"/>
    <w:rsid w:val="005F7EA3"/>
    <w:rsid w:val="00600D4A"/>
    <w:rsid w:val="00601154"/>
    <w:rsid w:val="00601ED8"/>
    <w:rsid w:val="00602780"/>
    <w:rsid w:val="00602CBA"/>
    <w:rsid w:val="00603696"/>
    <w:rsid w:val="00603BA6"/>
    <w:rsid w:val="00603C79"/>
    <w:rsid w:val="006046A3"/>
    <w:rsid w:val="00604821"/>
    <w:rsid w:val="006048A5"/>
    <w:rsid w:val="00605314"/>
    <w:rsid w:val="00605370"/>
    <w:rsid w:val="006055A1"/>
    <w:rsid w:val="0060686B"/>
    <w:rsid w:val="00606870"/>
    <w:rsid w:val="0060692B"/>
    <w:rsid w:val="00606A24"/>
    <w:rsid w:val="00606E2A"/>
    <w:rsid w:val="00607070"/>
    <w:rsid w:val="00607546"/>
    <w:rsid w:val="006076DB"/>
    <w:rsid w:val="00607D2C"/>
    <w:rsid w:val="0061046E"/>
    <w:rsid w:val="00610CB3"/>
    <w:rsid w:val="00610DB5"/>
    <w:rsid w:val="00611036"/>
    <w:rsid w:val="0061117A"/>
    <w:rsid w:val="006113DD"/>
    <w:rsid w:val="00611430"/>
    <w:rsid w:val="00611637"/>
    <w:rsid w:val="006119FE"/>
    <w:rsid w:val="00611C39"/>
    <w:rsid w:val="00611C75"/>
    <w:rsid w:val="00611D12"/>
    <w:rsid w:val="006122AE"/>
    <w:rsid w:val="00612E92"/>
    <w:rsid w:val="00613A00"/>
    <w:rsid w:val="00613AEC"/>
    <w:rsid w:val="00613CEC"/>
    <w:rsid w:val="006148BF"/>
    <w:rsid w:val="0061497D"/>
    <w:rsid w:val="00614C0C"/>
    <w:rsid w:val="00614D5B"/>
    <w:rsid w:val="00615710"/>
    <w:rsid w:val="00615DF5"/>
    <w:rsid w:val="00616E60"/>
    <w:rsid w:val="0061762F"/>
    <w:rsid w:val="00617871"/>
    <w:rsid w:val="00620A9E"/>
    <w:rsid w:val="00620B9E"/>
    <w:rsid w:val="006219E9"/>
    <w:rsid w:val="00621E95"/>
    <w:rsid w:val="00622646"/>
    <w:rsid w:val="0062264C"/>
    <w:rsid w:val="00622B67"/>
    <w:rsid w:val="00623D75"/>
    <w:rsid w:val="00623EFA"/>
    <w:rsid w:val="00623FBD"/>
    <w:rsid w:val="00624231"/>
    <w:rsid w:val="00624326"/>
    <w:rsid w:val="006246D7"/>
    <w:rsid w:val="00624B12"/>
    <w:rsid w:val="0062598E"/>
    <w:rsid w:val="00625A74"/>
    <w:rsid w:val="00626253"/>
    <w:rsid w:val="00626274"/>
    <w:rsid w:val="00626561"/>
    <w:rsid w:val="006267E7"/>
    <w:rsid w:val="00626A23"/>
    <w:rsid w:val="00626ACE"/>
    <w:rsid w:val="00627A5C"/>
    <w:rsid w:val="00627AFD"/>
    <w:rsid w:val="0063026F"/>
    <w:rsid w:val="00630916"/>
    <w:rsid w:val="00630C36"/>
    <w:rsid w:val="00631521"/>
    <w:rsid w:val="00631B9F"/>
    <w:rsid w:val="00632C02"/>
    <w:rsid w:val="00633580"/>
    <w:rsid w:val="00633EC1"/>
    <w:rsid w:val="00634079"/>
    <w:rsid w:val="00634615"/>
    <w:rsid w:val="00634958"/>
    <w:rsid w:val="00634974"/>
    <w:rsid w:val="006351CD"/>
    <w:rsid w:val="006353A4"/>
    <w:rsid w:val="00635406"/>
    <w:rsid w:val="00635411"/>
    <w:rsid w:val="0063542C"/>
    <w:rsid w:val="00635764"/>
    <w:rsid w:val="00635EED"/>
    <w:rsid w:val="00635F64"/>
    <w:rsid w:val="006362DF"/>
    <w:rsid w:val="0063668D"/>
    <w:rsid w:val="00637A6E"/>
    <w:rsid w:val="00637D1E"/>
    <w:rsid w:val="00637F96"/>
    <w:rsid w:val="00640097"/>
    <w:rsid w:val="006401E3"/>
    <w:rsid w:val="006401EB"/>
    <w:rsid w:val="00640611"/>
    <w:rsid w:val="00640667"/>
    <w:rsid w:val="00640934"/>
    <w:rsid w:val="00640E1A"/>
    <w:rsid w:val="00640F2D"/>
    <w:rsid w:val="00641082"/>
    <w:rsid w:val="00641109"/>
    <w:rsid w:val="006417D0"/>
    <w:rsid w:val="006418E0"/>
    <w:rsid w:val="00641AC4"/>
    <w:rsid w:val="00641B8A"/>
    <w:rsid w:val="00641B94"/>
    <w:rsid w:val="00641FA0"/>
    <w:rsid w:val="00643143"/>
    <w:rsid w:val="006445FF"/>
    <w:rsid w:val="00644893"/>
    <w:rsid w:val="006452EA"/>
    <w:rsid w:val="00645AE8"/>
    <w:rsid w:val="006462B7"/>
    <w:rsid w:val="00646F0E"/>
    <w:rsid w:val="006474EB"/>
    <w:rsid w:val="00647D26"/>
    <w:rsid w:val="00650142"/>
    <w:rsid w:val="00650260"/>
    <w:rsid w:val="00650300"/>
    <w:rsid w:val="00650404"/>
    <w:rsid w:val="00650914"/>
    <w:rsid w:val="00650944"/>
    <w:rsid w:val="00650A73"/>
    <w:rsid w:val="00650F99"/>
    <w:rsid w:val="00650FE6"/>
    <w:rsid w:val="00651202"/>
    <w:rsid w:val="00651835"/>
    <w:rsid w:val="0065183E"/>
    <w:rsid w:val="00651856"/>
    <w:rsid w:val="00651D3C"/>
    <w:rsid w:val="00652430"/>
    <w:rsid w:val="006526F5"/>
    <w:rsid w:val="00652B8F"/>
    <w:rsid w:val="00653474"/>
    <w:rsid w:val="006535E8"/>
    <w:rsid w:val="00654293"/>
    <w:rsid w:val="006543B2"/>
    <w:rsid w:val="00654BC9"/>
    <w:rsid w:val="0065509D"/>
    <w:rsid w:val="006550F7"/>
    <w:rsid w:val="00655328"/>
    <w:rsid w:val="00655333"/>
    <w:rsid w:val="00655D55"/>
    <w:rsid w:val="00656314"/>
    <w:rsid w:val="006563FB"/>
    <w:rsid w:val="00656734"/>
    <w:rsid w:val="0065750E"/>
    <w:rsid w:val="00657CE7"/>
    <w:rsid w:val="00657E23"/>
    <w:rsid w:val="006606F8"/>
    <w:rsid w:val="00661325"/>
    <w:rsid w:val="0066190C"/>
    <w:rsid w:val="00661AAF"/>
    <w:rsid w:val="006620C0"/>
    <w:rsid w:val="00662152"/>
    <w:rsid w:val="0066235B"/>
    <w:rsid w:val="006623E6"/>
    <w:rsid w:val="0066305D"/>
    <w:rsid w:val="00663702"/>
    <w:rsid w:val="00664248"/>
    <w:rsid w:val="006645B9"/>
    <w:rsid w:val="006645C8"/>
    <w:rsid w:val="00664AC7"/>
    <w:rsid w:val="00664C8A"/>
    <w:rsid w:val="00664EDE"/>
    <w:rsid w:val="006657FE"/>
    <w:rsid w:val="006661CD"/>
    <w:rsid w:val="00666423"/>
    <w:rsid w:val="006668F2"/>
    <w:rsid w:val="006672BB"/>
    <w:rsid w:val="006672EF"/>
    <w:rsid w:val="006703E1"/>
    <w:rsid w:val="0067042E"/>
    <w:rsid w:val="00670BC1"/>
    <w:rsid w:val="00670FAD"/>
    <w:rsid w:val="006716E6"/>
    <w:rsid w:val="0067188D"/>
    <w:rsid w:val="00671924"/>
    <w:rsid w:val="00671B3C"/>
    <w:rsid w:val="0067203F"/>
    <w:rsid w:val="0067305E"/>
    <w:rsid w:val="00673348"/>
    <w:rsid w:val="00673504"/>
    <w:rsid w:val="006739A0"/>
    <w:rsid w:val="00673E6E"/>
    <w:rsid w:val="006747A6"/>
    <w:rsid w:val="0067494B"/>
    <w:rsid w:val="00674A85"/>
    <w:rsid w:val="00674E56"/>
    <w:rsid w:val="00675211"/>
    <w:rsid w:val="00675625"/>
    <w:rsid w:val="00675730"/>
    <w:rsid w:val="00675803"/>
    <w:rsid w:val="0067586B"/>
    <w:rsid w:val="00676098"/>
    <w:rsid w:val="00676765"/>
    <w:rsid w:val="006769C1"/>
    <w:rsid w:val="00676A7D"/>
    <w:rsid w:val="00676E15"/>
    <w:rsid w:val="00677855"/>
    <w:rsid w:val="00677943"/>
    <w:rsid w:val="00677A6A"/>
    <w:rsid w:val="00677BD8"/>
    <w:rsid w:val="00680956"/>
    <w:rsid w:val="0068103B"/>
    <w:rsid w:val="0068155A"/>
    <w:rsid w:val="00681704"/>
    <w:rsid w:val="00682734"/>
    <w:rsid w:val="0068288D"/>
    <w:rsid w:val="00682EE1"/>
    <w:rsid w:val="006851A2"/>
    <w:rsid w:val="00685295"/>
    <w:rsid w:val="0068570C"/>
    <w:rsid w:val="00685847"/>
    <w:rsid w:val="00685BB5"/>
    <w:rsid w:val="00686005"/>
    <w:rsid w:val="0068603A"/>
    <w:rsid w:val="00686068"/>
    <w:rsid w:val="00686CB3"/>
    <w:rsid w:val="00686E80"/>
    <w:rsid w:val="006900C2"/>
    <w:rsid w:val="00690155"/>
    <w:rsid w:val="006903C1"/>
    <w:rsid w:val="006903F6"/>
    <w:rsid w:val="00690A6F"/>
    <w:rsid w:val="00690EAD"/>
    <w:rsid w:val="0069100E"/>
    <w:rsid w:val="00691F5E"/>
    <w:rsid w:val="0069217B"/>
    <w:rsid w:val="006921DF"/>
    <w:rsid w:val="0069282B"/>
    <w:rsid w:val="00692B71"/>
    <w:rsid w:val="006930E8"/>
    <w:rsid w:val="006931E1"/>
    <w:rsid w:val="00693394"/>
    <w:rsid w:val="006933CE"/>
    <w:rsid w:val="006935E7"/>
    <w:rsid w:val="006935F1"/>
    <w:rsid w:val="0069380A"/>
    <w:rsid w:val="006939D8"/>
    <w:rsid w:val="00693A94"/>
    <w:rsid w:val="0069409B"/>
    <w:rsid w:val="006948E2"/>
    <w:rsid w:val="006957F6"/>
    <w:rsid w:val="00695837"/>
    <w:rsid w:val="006958CD"/>
    <w:rsid w:val="00696035"/>
    <w:rsid w:val="0069603E"/>
    <w:rsid w:val="006961DC"/>
    <w:rsid w:val="00696229"/>
    <w:rsid w:val="00696389"/>
    <w:rsid w:val="0069647C"/>
    <w:rsid w:val="006967C2"/>
    <w:rsid w:val="0069701D"/>
    <w:rsid w:val="006970BA"/>
    <w:rsid w:val="00697196"/>
    <w:rsid w:val="006974D6"/>
    <w:rsid w:val="00697A2C"/>
    <w:rsid w:val="00697E5B"/>
    <w:rsid w:val="00697EE8"/>
    <w:rsid w:val="006A0642"/>
    <w:rsid w:val="006A1333"/>
    <w:rsid w:val="006A162A"/>
    <w:rsid w:val="006A1760"/>
    <w:rsid w:val="006A18C5"/>
    <w:rsid w:val="006A1D4A"/>
    <w:rsid w:val="006A1ED1"/>
    <w:rsid w:val="006A2434"/>
    <w:rsid w:val="006A326C"/>
    <w:rsid w:val="006A3298"/>
    <w:rsid w:val="006A333F"/>
    <w:rsid w:val="006A34AA"/>
    <w:rsid w:val="006A363B"/>
    <w:rsid w:val="006A376A"/>
    <w:rsid w:val="006A3CBA"/>
    <w:rsid w:val="006A3D2D"/>
    <w:rsid w:val="006A3D5D"/>
    <w:rsid w:val="006A3FB6"/>
    <w:rsid w:val="006A414D"/>
    <w:rsid w:val="006A44D8"/>
    <w:rsid w:val="006A4523"/>
    <w:rsid w:val="006A477F"/>
    <w:rsid w:val="006A486E"/>
    <w:rsid w:val="006A4F86"/>
    <w:rsid w:val="006A5356"/>
    <w:rsid w:val="006A5364"/>
    <w:rsid w:val="006A5598"/>
    <w:rsid w:val="006A62EB"/>
    <w:rsid w:val="006A6CA4"/>
    <w:rsid w:val="006A6CA8"/>
    <w:rsid w:val="006A76B3"/>
    <w:rsid w:val="006A77D9"/>
    <w:rsid w:val="006A7999"/>
    <w:rsid w:val="006A7CBA"/>
    <w:rsid w:val="006B0617"/>
    <w:rsid w:val="006B125C"/>
    <w:rsid w:val="006B1648"/>
    <w:rsid w:val="006B1F17"/>
    <w:rsid w:val="006B2102"/>
    <w:rsid w:val="006B2170"/>
    <w:rsid w:val="006B23E9"/>
    <w:rsid w:val="006B2AC6"/>
    <w:rsid w:val="006B3021"/>
    <w:rsid w:val="006B3228"/>
    <w:rsid w:val="006B36AA"/>
    <w:rsid w:val="006B381C"/>
    <w:rsid w:val="006B46CA"/>
    <w:rsid w:val="006B47BF"/>
    <w:rsid w:val="006B47C9"/>
    <w:rsid w:val="006B4A3C"/>
    <w:rsid w:val="006B4D92"/>
    <w:rsid w:val="006B506E"/>
    <w:rsid w:val="006B5A79"/>
    <w:rsid w:val="006B5D9E"/>
    <w:rsid w:val="006B6197"/>
    <w:rsid w:val="006B685F"/>
    <w:rsid w:val="006B6BE8"/>
    <w:rsid w:val="006B756A"/>
    <w:rsid w:val="006B772F"/>
    <w:rsid w:val="006C0929"/>
    <w:rsid w:val="006C0A98"/>
    <w:rsid w:val="006C0BD8"/>
    <w:rsid w:val="006C103B"/>
    <w:rsid w:val="006C10AD"/>
    <w:rsid w:val="006C16A7"/>
    <w:rsid w:val="006C18B8"/>
    <w:rsid w:val="006C1AF2"/>
    <w:rsid w:val="006C1B32"/>
    <w:rsid w:val="006C1D60"/>
    <w:rsid w:val="006C1DC5"/>
    <w:rsid w:val="006C2619"/>
    <w:rsid w:val="006C2760"/>
    <w:rsid w:val="006C2D7C"/>
    <w:rsid w:val="006C3694"/>
    <w:rsid w:val="006C384F"/>
    <w:rsid w:val="006C3A7B"/>
    <w:rsid w:val="006C41B6"/>
    <w:rsid w:val="006C46F7"/>
    <w:rsid w:val="006C4841"/>
    <w:rsid w:val="006C5791"/>
    <w:rsid w:val="006C5F7E"/>
    <w:rsid w:val="006C605F"/>
    <w:rsid w:val="006C6331"/>
    <w:rsid w:val="006C67C8"/>
    <w:rsid w:val="006C6E6E"/>
    <w:rsid w:val="006C6F18"/>
    <w:rsid w:val="006C6FD7"/>
    <w:rsid w:val="006C7217"/>
    <w:rsid w:val="006C77ED"/>
    <w:rsid w:val="006C7834"/>
    <w:rsid w:val="006C7D9D"/>
    <w:rsid w:val="006C7F30"/>
    <w:rsid w:val="006D00FA"/>
    <w:rsid w:val="006D037A"/>
    <w:rsid w:val="006D0C0A"/>
    <w:rsid w:val="006D0E93"/>
    <w:rsid w:val="006D0EEE"/>
    <w:rsid w:val="006D1793"/>
    <w:rsid w:val="006D1EF1"/>
    <w:rsid w:val="006D1FC6"/>
    <w:rsid w:val="006D2014"/>
    <w:rsid w:val="006D211D"/>
    <w:rsid w:val="006D2AA4"/>
    <w:rsid w:val="006D2E9F"/>
    <w:rsid w:val="006D2F01"/>
    <w:rsid w:val="006D34F2"/>
    <w:rsid w:val="006D35DE"/>
    <w:rsid w:val="006D39A5"/>
    <w:rsid w:val="006D3AD2"/>
    <w:rsid w:val="006D3B9B"/>
    <w:rsid w:val="006D3F06"/>
    <w:rsid w:val="006D3F0D"/>
    <w:rsid w:val="006D4015"/>
    <w:rsid w:val="006D45BE"/>
    <w:rsid w:val="006D609E"/>
    <w:rsid w:val="006D619E"/>
    <w:rsid w:val="006D6209"/>
    <w:rsid w:val="006D67A8"/>
    <w:rsid w:val="006D6AAD"/>
    <w:rsid w:val="006D6B90"/>
    <w:rsid w:val="006D6CF0"/>
    <w:rsid w:val="006D6CFD"/>
    <w:rsid w:val="006D706B"/>
    <w:rsid w:val="006D71F6"/>
    <w:rsid w:val="006D7426"/>
    <w:rsid w:val="006E0276"/>
    <w:rsid w:val="006E03ED"/>
    <w:rsid w:val="006E0917"/>
    <w:rsid w:val="006E0A25"/>
    <w:rsid w:val="006E0BD6"/>
    <w:rsid w:val="006E0D55"/>
    <w:rsid w:val="006E1456"/>
    <w:rsid w:val="006E17C4"/>
    <w:rsid w:val="006E1802"/>
    <w:rsid w:val="006E20DD"/>
    <w:rsid w:val="006E2295"/>
    <w:rsid w:val="006E235C"/>
    <w:rsid w:val="006E25B1"/>
    <w:rsid w:val="006E26C0"/>
    <w:rsid w:val="006E2887"/>
    <w:rsid w:val="006E2F0F"/>
    <w:rsid w:val="006E46B7"/>
    <w:rsid w:val="006E4BD5"/>
    <w:rsid w:val="006E5B17"/>
    <w:rsid w:val="006E626F"/>
    <w:rsid w:val="006E659B"/>
    <w:rsid w:val="006E66B5"/>
    <w:rsid w:val="006E692A"/>
    <w:rsid w:val="006E6BCE"/>
    <w:rsid w:val="006E7CB6"/>
    <w:rsid w:val="006E7DD6"/>
    <w:rsid w:val="006E7E9A"/>
    <w:rsid w:val="006F095F"/>
    <w:rsid w:val="006F0F6F"/>
    <w:rsid w:val="006F1262"/>
    <w:rsid w:val="006F1679"/>
    <w:rsid w:val="006F167C"/>
    <w:rsid w:val="006F1C18"/>
    <w:rsid w:val="006F2352"/>
    <w:rsid w:val="006F25F9"/>
    <w:rsid w:val="006F2CEC"/>
    <w:rsid w:val="006F2D19"/>
    <w:rsid w:val="006F3681"/>
    <w:rsid w:val="006F3D65"/>
    <w:rsid w:val="006F3EF3"/>
    <w:rsid w:val="006F47FE"/>
    <w:rsid w:val="006F4F5A"/>
    <w:rsid w:val="006F518B"/>
    <w:rsid w:val="006F51A3"/>
    <w:rsid w:val="006F5DD8"/>
    <w:rsid w:val="006F5E35"/>
    <w:rsid w:val="006F5EC0"/>
    <w:rsid w:val="006F6432"/>
    <w:rsid w:val="006F7D17"/>
    <w:rsid w:val="006F7F9B"/>
    <w:rsid w:val="00700020"/>
    <w:rsid w:val="007002A9"/>
    <w:rsid w:val="0070088C"/>
    <w:rsid w:val="007008C2"/>
    <w:rsid w:val="00700B40"/>
    <w:rsid w:val="007015CB"/>
    <w:rsid w:val="00701A3B"/>
    <w:rsid w:val="00702117"/>
    <w:rsid w:val="00702132"/>
    <w:rsid w:val="0070274F"/>
    <w:rsid w:val="00702E06"/>
    <w:rsid w:val="00703056"/>
    <w:rsid w:val="00703320"/>
    <w:rsid w:val="007037A5"/>
    <w:rsid w:val="007037A8"/>
    <w:rsid w:val="00703BEA"/>
    <w:rsid w:val="007041B0"/>
    <w:rsid w:val="0070432C"/>
    <w:rsid w:val="00704B64"/>
    <w:rsid w:val="00704EDD"/>
    <w:rsid w:val="007051AE"/>
    <w:rsid w:val="00705411"/>
    <w:rsid w:val="0070561E"/>
    <w:rsid w:val="00705885"/>
    <w:rsid w:val="00705FAA"/>
    <w:rsid w:val="00705FE2"/>
    <w:rsid w:val="00706454"/>
    <w:rsid w:val="0070670B"/>
    <w:rsid w:val="007073F8"/>
    <w:rsid w:val="0070751A"/>
    <w:rsid w:val="00707C78"/>
    <w:rsid w:val="00707CD0"/>
    <w:rsid w:val="00710078"/>
    <w:rsid w:val="007100D5"/>
    <w:rsid w:val="00710FF4"/>
    <w:rsid w:val="00711792"/>
    <w:rsid w:val="00711943"/>
    <w:rsid w:val="0071194C"/>
    <w:rsid w:val="00712089"/>
    <w:rsid w:val="007120EA"/>
    <w:rsid w:val="00712266"/>
    <w:rsid w:val="007123F8"/>
    <w:rsid w:val="007126F1"/>
    <w:rsid w:val="0071303A"/>
    <w:rsid w:val="00714E6F"/>
    <w:rsid w:val="007159BE"/>
    <w:rsid w:val="00715D74"/>
    <w:rsid w:val="007169AF"/>
    <w:rsid w:val="00716BC8"/>
    <w:rsid w:val="00716D3E"/>
    <w:rsid w:val="00716ECE"/>
    <w:rsid w:val="007176DA"/>
    <w:rsid w:val="0071774C"/>
    <w:rsid w:val="0072024C"/>
    <w:rsid w:val="00720DDE"/>
    <w:rsid w:val="00720FD5"/>
    <w:rsid w:val="007216AB"/>
    <w:rsid w:val="007217EE"/>
    <w:rsid w:val="0072186F"/>
    <w:rsid w:val="00721AE7"/>
    <w:rsid w:val="00721C22"/>
    <w:rsid w:val="007221DC"/>
    <w:rsid w:val="007226D3"/>
    <w:rsid w:val="00723699"/>
    <w:rsid w:val="00723771"/>
    <w:rsid w:val="00724099"/>
    <w:rsid w:val="00724320"/>
    <w:rsid w:val="00724378"/>
    <w:rsid w:val="0072474C"/>
    <w:rsid w:val="007247C4"/>
    <w:rsid w:val="007248F7"/>
    <w:rsid w:val="007249A2"/>
    <w:rsid w:val="00724A10"/>
    <w:rsid w:val="007251A8"/>
    <w:rsid w:val="00725592"/>
    <w:rsid w:val="007258A3"/>
    <w:rsid w:val="007259EC"/>
    <w:rsid w:val="007260A7"/>
    <w:rsid w:val="00726273"/>
    <w:rsid w:val="0072658D"/>
    <w:rsid w:val="00726C89"/>
    <w:rsid w:val="00726E76"/>
    <w:rsid w:val="00726F2A"/>
    <w:rsid w:val="00727197"/>
    <w:rsid w:val="007274C1"/>
    <w:rsid w:val="007309A2"/>
    <w:rsid w:val="00730C28"/>
    <w:rsid w:val="00730E29"/>
    <w:rsid w:val="00730F5B"/>
    <w:rsid w:val="00730F7D"/>
    <w:rsid w:val="0073198D"/>
    <w:rsid w:val="00731C54"/>
    <w:rsid w:val="00731D08"/>
    <w:rsid w:val="00732C10"/>
    <w:rsid w:val="007331C7"/>
    <w:rsid w:val="007333B7"/>
    <w:rsid w:val="00733507"/>
    <w:rsid w:val="00733B1A"/>
    <w:rsid w:val="00733C1A"/>
    <w:rsid w:val="0073422F"/>
    <w:rsid w:val="0073424D"/>
    <w:rsid w:val="00734370"/>
    <w:rsid w:val="0073499F"/>
    <w:rsid w:val="00734BA2"/>
    <w:rsid w:val="00735070"/>
    <w:rsid w:val="007352EF"/>
    <w:rsid w:val="007354D2"/>
    <w:rsid w:val="00735823"/>
    <w:rsid w:val="00735988"/>
    <w:rsid w:val="00735C55"/>
    <w:rsid w:val="00735EDD"/>
    <w:rsid w:val="00735F61"/>
    <w:rsid w:val="00735FCC"/>
    <w:rsid w:val="00736109"/>
    <w:rsid w:val="00736B9C"/>
    <w:rsid w:val="00736CB9"/>
    <w:rsid w:val="00737155"/>
    <w:rsid w:val="00737D4B"/>
    <w:rsid w:val="00740185"/>
    <w:rsid w:val="00740313"/>
    <w:rsid w:val="0074033E"/>
    <w:rsid w:val="007406B3"/>
    <w:rsid w:val="00740752"/>
    <w:rsid w:val="00740A77"/>
    <w:rsid w:val="00741425"/>
    <w:rsid w:val="00742630"/>
    <w:rsid w:val="00742B26"/>
    <w:rsid w:val="00742D7C"/>
    <w:rsid w:val="00742F25"/>
    <w:rsid w:val="007432B7"/>
    <w:rsid w:val="007432BA"/>
    <w:rsid w:val="00743389"/>
    <w:rsid w:val="007439A0"/>
    <w:rsid w:val="00743F98"/>
    <w:rsid w:val="007449F0"/>
    <w:rsid w:val="00744BC2"/>
    <w:rsid w:val="00744F7C"/>
    <w:rsid w:val="00745126"/>
    <w:rsid w:val="007451C4"/>
    <w:rsid w:val="007453A4"/>
    <w:rsid w:val="007460BA"/>
    <w:rsid w:val="00746689"/>
    <w:rsid w:val="00746A18"/>
    <w:rsid w:val="00746A87"/>
    <w:rsid w:val="00746D93"/>
    <w:rsid w:val="007471FB"/>
    <w:rsid w:val="00747643"/>
    <w:rsid w:val="00747FF5"/>
    <w:rsid w:val="007502FB"/>
    <w:rsid w:val="007505E2"/>
    <w:rsid w:val="00750923"/>
    <w:rsid w:val="00750A2E"/>
    <w:rsid w:val="00750DDC"/>
    <w:rsid w:val="00750EA5"/>
    <w:rsid w:val="00751109"/>
    <w:rsid w:val="007513B9"/>
    <w:rsid w:val="007514E8"/>
    <w:rsid w:val="00751AF6"/>
    <w:rsid w:val="00752AB9"/>
    <w:rsid w:val="00752B5A"/>
    <w:rsid w:val="00753107"/>
    <w:rsid w:val="00753CAA"/>
    <w:rsid w:val="00753F8C"/>
    <w:rsid w:val="00754594"/>
    <w:rsid w:val="00754769"/>
    <w:rsid w:val="007554DF"/>
    <w:rsid w:val="007559BE"/>
    <w:rsid w:val="00756CE8"/>
    <w:rsid w:val="0076050F"/>
    <w:rsid w:val="0076076B"/>
    <w:rsid w:val="00760AFD"/>
    <w:rsid w:val="00760B54"/>
    <w:rsid w:val="00760CCE"/>
    <w:rsid w:val="00761C41"/>
    <w:rsid w:val="00761C62"/>
    <w:rsid w:val="00761C88"/>
    <w:rsid w:val="00761E74"/>
    <w:rsid w:val="0076284A"/>
    <w:rsid w:val="0076290A"/>
    <w:rsid w:val="007630F8"/>
    <w:rsid w:val="00763157"/>
    <w:rsid w:val="0076322D"/>
    <w:rsid w:val="007635EA"/>
    <w:rsid w:val="007639C7"/>
    <w:rsid w:val="00763CEF"/>
    <w:rsid w:val="00763E63"/>
    <w:rsid w:val="00764162"/>
    <w:rsid w:val="0076488A"/>
    <w:rsid w:val="00764A55"/>
    <w:rsid w:val="0076526F"/>
    <w:rsid w:val="00765542"/>
    <w:rsid w:val="0076564C"/>
    <w:rsid w:val="00766AC9"/>
    <w:rsid w:val="00766EED"/>
    <w:rsid w:val="00767C36"/>
    <w:rsid w:val="0077009E"/>
    <w:rsid w:val="00770270"/>
    <w:rsid w:val="007703C0"/>
    <w:rsid w:val="007708A2"/>
    <w:rsid w:val="00770988"/>
    <w:rsid w:val="00770DE8"/>
    <w:rsid w:val="00770EBE"/>
    <w:rsid w:val="00770F87"/>
    <w:rsid w:val="00770F8F"/>
    <w:rsid w:val="00771592"/>
    <w:rsid w:val="0077167E"/>
    <w:rsid w:val="00771A47"/>
    <w:rsid w:val="00771A63"/>
    <w:rsid w:val="00771FD4"/>
    <w:rsid w:val="00772359"/>
    <w:rsid w:val="00772873"/>
    <w:rsid w:val="00772E7C"/>
    <w:rsid w:val="00772F43"/>
    <w:rsid w:val="00773711"/>
    <w:rsid w:val="007737C6"/>
    <w:rsid w:val="00773F62"/>
    <w:rsid w:val="007741A5"/>
    <w:rsid w:val="0077450F"/>
    <w:rsid w:val="00774650"/>
    <w:rsid w:val="0077513D"/>
    <w:rsid w:val="00775744"/>
    <w:rsid w:val="00775E76"/>
    <w:rsid w:val="00776C9E"/>
    <w:rsid w:val="0077731A"/>
    <w:rsid w:val="00777404"/>
    <w:rsid w:val="00777F78"/>
    <w:rsid w:val="007800CA"/>
    <w:rsid w:val="0078061D"/>
    <w:rsid w:val="00780F92"/>
    <w:rsid w:val="0078208E"/>
    <w:rsid w:val="00782204"/>
    <w:rsid w:val="00782333"/>
    <w:rsid w:val="00782A31"/>
    <w:rsid w:val="00782E4D"/>
    <w:rsid w:val="00782F01"/>
    <w:rsid w:val="007833AC"/>
    <w:rsid w:val="0078443D"/>
    <w:rsid w:val="007847BD"/>
    <w:rsid w:val="007854D8"/>
    <w:rsid w:val="00785A8D"/>
    <w:rsid w:val="00785F6A"/>
    <w:rsid w:val="007863A4"/>
    <w:rsid w:val="007864DD"/>
    <w:rsid w:val="0078671A"/>
    <w:rsid w:val="00786D2D"/>
    <w:rsid w:val="00787C3B"/>
    <w:rsid w:val="00787CAD"/>
    <w:rsid w:val="00790349"/>
    <w:rsid w:val="00790456"/>
    <w:rsid w:val="00790D53"/>
    <w:rsid w:val="00791344"/>
    <w:rsid w:val="007914C4"/>
    <w:rsid w:val="00791ED0"/>
    <w:rsid w:val="007920E4"/>
    <w:rsid w:val="0079212E"/>
    <w:rsid w:val="007923DC"/>
    <w:rsid w:val="00792B19"/>
    <w:rsid w:val="00792D07"/>
    <w:rsid w:val="00792F39"/>
    <w:rsid w:val="00793054"/>
    <w:rsid w:val="007930C1"/>
    <w:rsid w:val="007939AB"/>
    <w:rsid w:val="00793C60"/>
    <w:rsid w:val="00794629"/>
    <w:rsid w:val="00794726"/>
    <w:rsid w:val="00794AC0"/>
    <w:rsid w:val="007951CD"/>
    <w:rsid w:val="007951EF"/>
    <w:rsid w:val="007952F9"/>
    <w:rsid w:val="0079557B"/>
    <w:rsid w:val="007964BC"/>
    <w:rsid w:val="00796AC2"/>
    <w:rsid w:val="007971AB"/>
    <w:rsid w:val="00797FCC"/>
    <w:rsid w:val="007A014A"/>
    <w:rsid w:val="007A0753"/>
    <w:rsid w:val="007A08AD"/>
    <w:rsid w:val="007A09B3"/>
    <w:rsid w:val="007A0CE1"/>
    <w:rsid w:val="007A177B"/>
    <w:rsid w:val="007A17CA"/>
    <w:rsid w:val="007A18FE"/>
    <w:rsid w:val="007A1DF4"/>
    <w:rsid w:val="007A221B"/>
    <w:rsid w:val="007A22C5"/>
    <w:rsid w:val="007A3748"/>
    <w:rsid w:val="007A37FC"/>
    <w:rsid w:val="007A3888"/>
    <w:rsid w:val="007A39E0"/>
    <w:rsid w:val="007A3CC7"/>
    <w:rsid w:val="007A443B"/>
    <w:rsid w:val="007A448D"/>
    <w:rsid w:val="007A468F"/>
    <w:rsid w:val="007A4D45"/>
    <w:rsid w:val="007A4EBD"/>
    <w:rsid w:val="007A58CF"/>
    <w:rsid w:val="007A5AB5"/>
    <w:rsid w:val="007A65CF"/>
    <w:rsid w:val="007A7565"/>
    <w:rsid w:val="007A7665"/>
    <w:rsid w:val="007B02A4"/>
    <w:rsid w:val="007B0654"/>
    <w:rsid w:val="007B0830"/>
    <w:rsid w:val="007B154A"/>
    <w:rsid w:val="007B1D9F"/>
    <w:rsid w:val="007B20F7"/>
    <w:rsid w:val="007B218C"/>
    <w:rsid w:val="007B24D7"/>
    <w:rsid w:val="007B255D"/>
    <w:rsid w:val="007B274C"/>
    <w:rsid w:val="007B31BB"/>
    <w:rsid w:val="007B325F"/>
    <w:rsid w:val="007B3E41"/>
    <w:rsid w:val="007B41B1"/>
    <w:rsid w:val="007B47F8"/>
    <w:rsid w:val="007B4BED"/>
    <w:rsid w:val="007B4D84"/>
    <w:rsid w:val="007B4E17"/>
    <w:rsid w:val="007B534E"/>
    <w:rsid w:val="007B5537"/>
    <w:rsid w:val="007B56E7"/>
    <w:rsid w:val="007B5855"/>
    <w:rsid w:val="007B5B3B"/>
    <w:rsid w:val="007B5DD8"/>
    <w:rsid w:val="007B6604"/>
    <w:rsid w:val="007B6661"/>
    <w:rsid w:val="007B6A3B"/>
    <w:rsid w:val="007B73F0"/>
    <w:rsid w:val="007C0388"/>
    <w:rsid w:val="007C0406"/>
    <w:rsid w:val="007C06BD"/>
    <w:rsid w:val="007C0867"/>
    <w:rsid w:val="007C0995"/>
    <w:rsid w:val="007C0B7E"/>
    <w:rsid w:val="007C1342"/>
    <w:rsid w:val="007C197D"/>
    <w:rsid w:val="007C1B0A"/>
    <w:rsid w:val="007C1DC2"/>
    <w:rsid w:val="007C28CD"/>
    <w:rsid w:val="007C2CDD"/>
    <w:rsid w:val="007C2D94"/>
    <w:rsid w:val="007C301F"/>
    <w:rsid w:val="007C3652"/>
    <w:rsid w:val="007C3ACD"/>
    <w:rsid w:val="007C40DB"/>
    <w:rsid w:val="007C4106"/>
    <w:rsid w:val="007C449C"/>
    <w:rsid w:val="007C4CA5"/>
    <w:rsid w:val="007C4D53"/>
    <w:rsid w:val="007C5024"/>
    <w:rsid w:val="007C544E"/>
    <w:rsid w:val="007C5664"/>
    <w:rsid w:val="007C590C"/>
    <w:rsid w:val="007C623D"/>
    <w:rsid w:val="007C6AA1"/>
    <w:rsid w:val="007C6B2C"/>
    <w:rsid w:val="007C6EB5"/>
    <w:rsid w:val="007C720A"/>
    <w:rsid w:val="007C7380"/>
    <w:rsid w:val="007D0466"/>
    <w:rsid w:val="007D07F8"/>
    <w:rsid w:val="007D0EDF"/>
    <w:rsid w:val="007D2095"/>
    <w:rsid w:val="007D23DD"/>
    <w:rsid w:val="007D23E1"/>
    <w:rsid w:val="007D2549"/>
    <w:rsid w:val="007D2B87"/>
    <w:rsid w:val="007D3C38"/>
    <w:rsid w:val="007D3CF5"/>
    <w:rsid w:val="007D4326"/>
    <w:rsid w:val="007D46D7"/>
    <w:rsid w:val="007D4802"/>
    <w:rsid w:val="007D4D99"/>
    <w:rsid w:val="007D5783"/>
    <w:rsid w:val="007D59B2"/>
    <w:rsid w:val="007D5E6A"/>
    <w:rsid w:val="007D66B3"/>
    <w:rsid w:val="007D6865"/>
    <w:rsid w:val="007D6911"/>
    <w:rsid w:val="007D69E7"/>
    <w:rsid w:val="007D6F7C"/>
    <w:rsid w:val="007D758C"/>
    <w:rsid w:val="007D7760"/>
    <w:rsid w:val="007D7E91"/>
    <w:rsid w:val="007E016B"/>
    <w:rsid w:val="007E0404"/>
    <w:rsid w:val="007E0571"/>
    <w:rsid w:val="007E0F81"/>
    <w:rsid w:val="007E1024"/>
    <w:rsid w:val="007E1072"/>
    <w:rsid w:val="007E115F"/>
    <w:rsid w:val="007E183C"/>
    <w:rsid w:val="007E19FA"/>
    <w:rsid w:val="007E2207"/>
    <w:rsid w:val="007E2835"/>
    <w:rsid w:val="007E2ABA"/>
    <w:rsid w:val="007E2CAE"/>
    <w:rsid w:val="007E455F"/>
    <w:rsid w:val="007E4C49"/>
    <w:rsid w:val="007E5045"/>
    <w:rsid w:val="007E5474"/>
    <w:rsid w:val="007E54CD"/>
    <w:rsid w:val="007E54E5"/>
    <w:rsid w:val="007E58EB"/>
    <w:rsid w:val="007E5AF3"/>
    <w:rsid w:val="007E5DBB"/>
    <w:rsid w:val="007E6149"/>
    <w:rsid w:val="007E6155"/>
    <w:rsid w:val="007E649E"/>
    <w:rsid w:val="007E68B3"/>
    <w:rsid w:val="007E6D38"/>
    <w:rsid w:val="007E6D87"/>
    <w:rsid w:val="007E7090"/>
    <w:rsid w:val="007E74A4"/>
    <w:rsid w:val="007E7CD9"/>
    <w:rsid w:val="007E7E8F"/>
    <w:rsid w:val="007F02B3"/>
    <w:rsid w:val="007F0A1B"/>
    <w:rsid w:val="007F0B83"/>
    <w:rsid w:val="007F0CF8"/>
    <w:rsid w:val="007F10A3"/>
    <w:rsid w:val="007F124F"/>
    <w:rsid w:val="007F1565"/>
    <w:rsid w:val="007F1AD0"/>
    <w:rsid w:val="007F2114"/>
    <w:rsid w:val="007F2169"/>
    <w:rsid w:val="007F2E0C"/>
    <w:rsid w:val="007F302E"/>
    <w:rsid w:val="007F33B5"/>
    <w:rsid w:val="007F3939"/>
    <w:rsid w:val="007F3D10"/>
    <w:rsid w:val="007F413F"/>
    <w:rsid w:val="007F43C9"/>
    <w:rsid w:val="007F4682"/>
    <w:rsid w:val="007F48EA"/>
    <w:rsid w:val="007F4956"/>
    <w:rsid w:val="007F4F00"/>
    <w:rsid w:val="007F4FC0"/>
    <w:rsid w:val="007F54DA"/>
    <w:rsid w:val="007F5990"/>
    <w:rsid w:val="007F5A3A"/>
    <w:rsid w:val="007F63AA"/>
    <w:rsid w:val="007F6A38"/>
    <w:rsid w:val="007F6CAD"/>
    <w:rsid w:val="007F6E9C"/>
    <w:rsid w:val="007F7263"/>
    <w:rsid w:val="007F77B7"/>
    <w:rsid w:val="007F7AB0"/>
    <w:rsid w:val="008000E1"/>
    <w:rsid w:val="0080157F"/>
    <w:rsid w:val="008015FE"/>
    <w:rsid w:val="0080166C"/>
    <w:rsid w:val="00801CC2"/>
    <w:rsid w:val="00802B42"/>
    <w:rsid w:val="00802BA1"/>
    <w:rsid w:val="00803D3B"/>
    <w:rsid w:val="0080438D"/>
    <w:rsid w:val="00804AEF"/>
    <w:rsid w:val="00804F6B"/>
    <w:rsid w:val="00805190"/>
    <w:rsid w:val="00806532"/>
    <w:rsid w:val="00806B52"/>
    <w:rsid w:val="00806C44"/>
    <w:rsid w:val="00806CD7"/>
    <w:rsid w:val="00807900"/>
    <w:rsid w:val="00807CB4"/>
    <w:rsid w:val="0081005D"/>
    <w:rsid w:val="00810447"/>
    <w:rsid w:val="0081086B"/>
    <w:rsid w:val="00810DBA"/>
    <w:rsid w:val="0081112D"/>
    <w:rsid w:val="008112E5"/>
    <w:rsid w:val="0081158E"/>
    <w:rsid w:val="0081174D"/>
    <w:rsid w:val="00811886"/>
    <w:rsid w:val="00811B82"/>
    <w:rsid w:val="00811CFB"/>
    <w:rsid w:val="0081263B"/>
    <w:rsid w:val="008132DB"/>
    <w:rsid w:val="00813C2D"/>
    <w:rsid w:val="00813F49"/>
    <w:rsid w:val="00814E8E"/>
    <w:rsid w:val="0081584A"/>
    <w:rsid w:val="008158BA"/>
    <w:rsid w:val="008160FD"/>
    <w:rsid w:val="0081611B"/>
    <w:rsid w:val="008163A3"/>
    <w:rsid w:val="008170BB"/>
    <w:rsid w:val="0081716F"/>
    <w:rsid w:val="008175A9"/>
    <w:rsid w:val="008202D7"/>
    <w:rsid w:val="008207C1"/>
    <w:rsid w:val="00820B80"/>
    <w:rsid w:val="00821657"/>
    <w:rsid w:val="00821A22"/>
    <w:rsid w:val="00821CC4"/>
    <w:rsid w:val="00822391"/>
    <w:rsid w:val="0082268F"/>
    <w:rsid w:val="0082272D"/>
    <w:rsid w:val="008227BF"/>
    <w:rsid w:val="008228E3"/>
    <w:rsid w:val="00822E77"/>
    <w:rsid w:val="008234A1"/>
    <w:rsid w:val="00823704"/>
    <w:rsid w:val="0082383A"/>
    <w:rsid w:val="00823A17"/>
    <w:rsid w:val="00823BB4"/>
    <w:rsid w:val="0082489D"/>
    <w:rsid w:val="008248DF"/>
    <w:rsid w:val="00824F50"/>
    <w:rsid w:val="00825059"/>
    <w:rsid w:val="008259AE"/>
    <w:rsid w:val="00825E93"/>
    <w:rsid w:val="00825FC9"/>
    <w:rsid w:val="00826802"/>
    <w:rsid w:val="00826B9D"/>
    <w:rsid w:val="00826BA6"/>
    <w:rsid w:val="0082736F"/>
    <w:rsid w:val="00827383"/>
    <w:rsid w:val="00827DD4"/>
    <w:rsid w:val="00830477"/>
    <w:rsid w:val="00830628"/>
    <w:rsid w:val="00830A55"/>
    <w:rsid w:val="00830E91"/>
    <w:rsid w:val="00831366"/>
    <w:rsid w:val="008313C4"/>
    <w:rsid w:val="00832363"/>
    <w:rsid w:val="008323D3"/>
    <w:rsid w:val="00832B78"/>
    <w:rsid w:val="00833616"/>
    <w:rsid w:val="00833B37"/>
    <w:rsid w:val="00833DA6"/>
    <w:rsid w:val="0083459E"/>
    <w:rsid w:val="00834933"/>
    <w:rsid w:val="00834E73"/>
    <w:rsid w:val="0083526A"/>
    <w:rsid w:val="008352BE"/>
    <w:rsid w:val="0083551B"/>
    <w:rsid w:val="008356D5"/>
    <w:rsid w:val="008357FB"/>
    <w:rsid w:val="00835850"/>
    <w:rsid w:val="00835A84"/>
    <w:rsid w:val="00835A8B"/>
    <w:rsid w:val="008367DD"/>
    <w:rsid w:val="00836E30"/>
    <w:rsid w:val="00836FEB"/>
    <w:rsid w:val="0083722A"/>
    <w:rsid w:val="00837C68"/>
    <w:rsid w:val="00837E86"/>
    <w:rsid w:val="00837EC3"/>
    <w:rsid w:val="00837F7E"/>
    <w:rsid w:val="008402BC"/>
    <w:rsid w:val="0084040B"/>
    <w:rsid w:val="00841014"/>
    <w:rsid w:val="008422FA"/>
    <w:rsid w:val="0084270B"/>
    <w:rsid w:val="00842E88"/>
    <w:rsid w:val="008431D4"/>
    <w:rsid w:val="008433C4"/>
    <w:rsid w:val="00843698"/>
    <w:rsid w:val="00843E81"/>
    <w:rsid w:val="00844645"/>
    <w:rsid w:val="00844CC5"/>
    <w:rsid w:val="00846323"/>
    <w:rsid w:val="00846B20"/>
    <w:rsid w:val="00846FD4"/>
    <w:rsid w:val="00847513"/>
    <w:rsid w:val="00847722"/>
    <w:rsid w:val="008504B6"/>
    <w:rsid w:val="008508A7"/>
    <w:rsid w:val="008509E0"/>
    <w:rsid w:val="00850EF7"/>
    <w:rsid w:val="0085104A"/>
    <w:rsid w:val="008510BE"/>
    <w:rsid w:val="008510EF"/>
    <w:rsid w:val="00851241"/>
    <w:rsid w:val="00851437"/>
    <w:rsid w:val="00851573"/>
    <w:rsid w:val="0085160A"/>
    <w:rsid w:val="00851D72"/>
    <w:rsid w:val="00852618"/>
    <w:rsid w:val="008527BD"/>
    <w:rsid w:val="008528D7"/>
    <w:rsid w:val="00852E40"/>
    <w:rsid w:val="0085358C"/>
    <w:rsid w:val="00853C3E"/>
    <w:rsid w:val="008540B0"/>
    <w:rsid w:val="00854257"/>
    <w:rsid w:val="0085441E"/>
    <w:rsid w:val="00854A6F"/>
    <w:rsid w:val="00854F86"/>
    <w:rsid w:val="00854FD4"/>
    <w:rsid w:val="00855126"/>
    <w:rsid w:val="008556D7"/>
    <w:rsid w:val="00855A22"/>
    <w:rsid w:val="00855E10"/>
    <w:rsid w:val="008565D0"/>
    <w:rsid w:val="00856CF8"/>
    <w:rsid w:val="00856EE4"/>
    <w:rsid w:val="00860029"/>
    <w:rsid w:val="008605BE"/>
    <w:rsid w:val="00860659"/>
    <w:rsid w:val="008608C2"/>
    <w:rsid w:val="008610D3"/>
    <w:rsid w:val="00861481"/>
    <w:rsid w:val="00861B36"/>
    <w:rsid w:val="00861EA6"/>
    <w:rsid w:val="00861ED8"/>
    <w:rsid w:val="0086245A"/>
    <w:rsid w:val="00862683"/>
    <w:rsid w:val="00862AA8"/>
    <w:rsid w:val="00862FB3"/>
    <w:rsid w:val="00863063"/>
    <w:rsid w:val="0086370C"/>
    <w:rsid w:val="00863D66"/>
    <w:rsid w:val="00863F04"/>
    <w:rsid w:val="0086425A"/>
    <w:rsid w:val="00864553"/>
    <w:rsid w:val="00864E5C"/>
    <w:rsid w:val="008657AF"/>
    <w:rsid w:val="00865AAC"/>
    <w:rsid w:val="00865D7A"/>
    <w:rsid w:val="00866748"/>
    <w:rsid w:val="008668BC"/>
    <w:rsid w:val="00867314"/>
    <w:rsid w:val="00867604"/>
    <w:rsid w:val="00867EB4"/>
    <w:rsid w:val="008701AC"/>
    <w:rsid w:val="0087071B"/>
    <w:rsid w:val="008709BF"/>
    <w:rsid w:val="00870E72"/>
    <w:rsid w:val="00871E38"/>
    <w:rsid w:val="0087299B"/>
    <w:rsid w:val="00872B9B"/>
    <w:rsid w:val="008731E6"/>
    <w:rsid w:val="008741B3"/>
    <w:rsid w:val="0087433F"/>
    <w:rsid w:val="008746B7"/>
    <w:rsid w:val="00874A8F"/>
    <w:rsid w:val="00874FB8"/>
    <w:rsid w:val="00875A78"/>
    <w:rsid w:val="00875B89"/>
    <w:rsid w:val="008764F0"/>
    <w:rsid w:val="00876A6F"/>
    <w:rsid w:val="00876B99"/>
    <w:rsid w:val="00876CFA"/>
    <w:rsid w:val="00876E05"/>
    <w:rsid w:val="00876FC9"/>
    <w:rsid w:val="00877446"/>
    <w:rsid w:val="0088001D"/>
    <w:rsid w:val="0088056D"/>
    <w:rsid w:val="00880B10"/>
    <w:rsid w:val="0088149A"/>
    <w:rsid w:val="008814A6"/>
    <w:rsid w:val="00881F8E"/>
    <w:rsid w:val="00881FF6"/>
    <w:rsid w:val="0088217D"/>
    <w:rsid w:val="0088237A"/>
    <w:rsid w:val="008824E8"/>
    <w:rsid w:val="008836AF"/>
    <w:rsid w:val="00883E5B"/>
    <w:rsid w:val="0088480E"/>
    <w:rsid w:val="00884855"/>
    <w:rsid w:val="00884FC5"/>
    <w:rsid w:val="008850B5"/>
    <w:rsid w:val="008856F4"/>
    <w:rsid w:val="008858D5"/>
    <w:rsid w:val="008859C1"/>
    <w:rsid w:val="00886160"/>
    <w:rsid w:val="0088623F"/>
    <w:rsid w:val="00886C27"/>
    <w:rsid w:val="00886C56"/>
    <w:rsid w:val="008873CC"/>
    <w:rsid w:val="0088758C"/>
    <w:rsid w:val="00887895"/>
    <w:rsid w:val="008902B5"/>
    <w:rsid w:val="00890461"/>
    <w:rsid w:val="00890594"/>
    <w:rsid w:val="0089077E"/>
    <w:rsid w:val="00890842"/>
    <w:rsid w:val="00890A61"/>
    <w:rsid w:val="00890D93"/>
    <w:rsid w:val="00891526"/>
    <w:rsid w:val="00891959"/>
    <w:rsid w:val="00891EE1"/>
    <w:rsid w:val="00891F1B"/>
    <w:rsid w:val="00892893"/>
    <w:rsid w:val="008929E6"/>
    <w:rsid w:val="008930FC"/>
    <w:rsid w:val="00893127"/>
    <w:rsid w:val="0089320F"/>
    <w:rsid w:val="0089333F"/>
    <w:rsid w:val="00893596"/>
    <w:rsid w:val="00893E77"/>
    <w:rsid w:val="00893F60"/>
    <w:rsid w:val="00894318"/>
    <w:rsid w:val="00894E13"/>
    <w:rsid w:val="008953CB"/>
    <w:rsid w:val="0089585C"/>
    <w:rsid w:val="00895949"/>
    <w:rsid w:val="00895C05"/>
    <w:rsid w:val="008963F1"/>
    <w:rsid w:val="0089697E"/>
    <w:rsid w:val="00896AEF"/>
    <w:rsid w:val="00896F2B"/>
    <w:rsid w:val="0089721C"/>
    <w:rsid w:val="0089780D"/>
    <w:rsid w:val="00897854"/>
    <w:rsid w:val="008A004E"/>
    <w:rsid w:val="008A043B"/>
    <w:rsid w:val="008A0669"/>
    <w:rsid w:val="008A0A47"/>
    <w:rsid w:val="008A0AA2"/>
    <w:rsid w:val="008A0FAE"/>
    <w:rsid w:val="008A136D"/>
    <w:rsid w:val="008A154B"/>
    <w:rsid w:val="008A172F"/>
    <w:rsid w:val="008A1809"/>
    <w:rsid w:val="008A1954"/>
    <w:rsid w:val="008A1D5D"/>
    <w:rsid w:val="008A1DBA"/>
    <w:rsid w:val="008A1F84"/>
    <w:rsid w:val="008A2A7D"/>
    <w:rsid w:val="008A2DB0"/>
    <w:rsid w:val="008A3378"/>
    <w:rsid w:val="008A3645"/>
    <w:rsid w:val="008A46DF"/>
    <w:rsid w:val="008A4B44"/>
    <w:rsid w:val="008A5AFE"/>
    <w:rsid w:val="008A5BDF"/>
    <w:rsid w:val="008A6130"/>
    <w:rsid w:val="008A629A"/>
    <w:rsid w:val="008A68A1"/>
    <w:rsid w:val="008A6960"/>
    <w:rsid w:val="008A6A7B"/>
    <w:rsid w:val="008B0460"/>
    <w:rsid w:val="008B06C3"/>
    <w:rsid w:val="008B0850"/>
    <w:rsid w:val="008B0C11"/>
    <w:rsid w:val="008B11B8"/>
    <w:rsid w:val="008B1CB1"/>
    <w:rsid w:val="008B1DF7"/>
    <w:rsid w:val="008B2F27"/>
    <w:rsid w:val="008B322B"/>
    <w:rsid w:val="008B3399"/>
    <w:rsid w:val="008B4240"/>
    <w:rsid w:val="008B48F4"/>
    <w:rsid w:val="008B4BE7"/>
    <w:rsid w:val="008B4F6C"/>
    <w:rsid w:val="008B5077"/>
    <w:rsid w:val="008B513B"/>
    <w:rsid w:val="008B5448"/>
    <w:rsid w:val="008B592B"/>
    <w:rsid w:val="008B60C5"/>
    <w:rsid w:val="008B6391"/>
    <w:rsid w:val="008B6A2F"/>
    <w:rsid w:val="008B6A39"/>
    <w:rsid w:val="008B6DC5"/>
    <w:rsid w:val="008B6FCC"/>
    <w:rsid w:val="008B7131"/>
    <w:rsid w:val="008B71B3"/>
    <w:rsid w:val="008B763D"/>
    <w:rsid w:val="008B787A"/>
    <w:rsid w:val="008C02ED"/>
    <w:rsid w:val="008C0B59"/>
    <w:rsid w:val="008C155D"/>
    <w:rsid w:val="008C1D34"/>
    <w:rsid w:val="008C2C20"/>
    <w:rsid w:val="008C328D"/>
    <w:rsid w:val="008C361F"/>
    <w:rsid w:val="008C3DF2"/>
    <w:rsid w:val="008C3E30"/>
    <w:rsid w:val="008C3E3D"/>
    <w:rsid w:val="008C4A72"/>
    <w:rsid w:val="008C5492"/>
    <w:rsid w:val="008C57E5"/>
    <w:rsid w:val="008C5D74"/>
    <w:rsid w:val="008C6952"/>
    <w:rsid w:val="008C6C31"/>
    <w:rsid w:val="008C757A"/>
    <w:rsid w:val="008C76F7"/>
    <w:rsid w:val="008C7AA8"/>
    <w:rsid w:val="008C7AE6"/>
    <w:rsid w:val="008C7CB1"/>
    <w:rsid w:val="008D012D"/>
    <w:rsid w:val="008D01A1"/>
    <w:rsid w:val="008D118F"/>
    <w:rsid w:val="008D1B71"/>
    <w:rsid w:val="008D2BAC"/>
    <w:rsid w:val="008D33C2"/>
    <w:rsid w:val="008D4082"/>
    <w:rsid w:val="008D4215"/>
    <w:rsid w:val="008D43F7"/>
    <w:rsid w:val="008D46A5"/>
    <w:rsid w:val="008D4C5F"/>
    <w:rsid w:val="008D4DE4"/>
    <w:rsid w:val="008D55C4"/>
    <w:rsid w:val="008D5D9F"/>
    <w:rsid w:val="008D65C0"/>
    <w:rsid w:val="008D6643"/>
    <w:rsid w:val="008D6C91"/>
    <w:rsid w:val="008D6EA3"/>
    <w:rsid w:val="008D712A"/>
    <w:rsid w:val="008D72BA"/>
    <w:rsid w:val="008D76C6"/>
    <w:rsid w:val="008D7769"/>
    <w:rsid w:val="008D795E"/>
    <w:rsid w:val="008D7BED"/>
    <w:rsid w:val="008E000D"/>
    <w:rsid w:val="008E0033"/>
    <w:rsid w:val="008E0233"/>
    <w:rsid w:val="008E04BF"/>
    <w:rsid w:val="008E07FA"/>
    <w:rsid w:val="008E19F6"/>
    <w:rsid w:val="008E1A25"/>
    <w:rsid w:val="008E1E26"/>
    <w:rsid w:val="008E1EC6"/>
    <w:rsid w:val="008E223F"/>
    <w:rsid w:val="008E24C4"/>
    <w:rsid w:val="008E29FB"/>
    <w:rsid w:val="008E2A3B"/>
    <w:rsid w:val="008E3411"/>
    <w:rsid w:val="008E3636"/>
    <w:rsid w:val="008E3C56"/>
    <w:rsid w:val="008E403F"/>
    <w:rsid w:val="008E42EB"/>
    <w:rsid w:val="008E4562"/>
    <w:rsid w:val="008E4A3A"/>
    <w:rsid w:val="008E4C1B"/>
    <w:rsid w:val="008E4EC8"/>
    <w:rsid w:val="008E58DF"/>
    <w:rsid w:val="008E5EAB"/>
    <w:rsid w:val="008E747C"/>
    <w:rsid w:val="008E7583"/>
    <w:rsid w:val="008E7785"/>
    <w:rsid w:val="008E792D"/>
    <w:rsid w:val="008E7C70"/>
    <w:rsid w:val="008E7DB8"/>
    <w:rsid w:val="008E7F24"/>
    <w:rsid w:val="008F030A"/>
    <w:rsid w:val="008F050F"/>
    <w:rsid w:val="008F066F"/>
    <w:rsid w:val="008F0811"/>
    <w:rsid w:val="008F0D9D"/>
    <w:rsid w:val="008F0E4D"/>
    <w:rsid w:val="008F0FBB"/>
    <w:rsid w:val="008F19A3"/>
    <w:rsid w:val="008F1DF1"/>
    <w:rsid w:val="008F28D3"/>
    <w:rsid w:val="008F2E41"/>
    <w:rsid w:val="008F2FB6"/>
    <w:rsid w:val="008F3096"/>
    <w:rsid w:val="008F3239"/>
    <w:rsid w:val="008F427B"/>
    <w:rsid w:val="008F476F"/>
    <w:rsid w:val="008F489E"/>
    <w:rsid w:val="008F4E58"/>
    <w:rsid w:val="008F5E72"/>
    <w:rsid w:val="008F636B"/>
    <w:rsid w:val="008F691E"/>
    <w:rsid w:val="008F6A4D"/>
    <w:rsid w:val="008F7228"/>
    <w:rsid w:val="008F72B9"/>
    <w:rsid w:val="008F7740"/>
    <w:rsid w:val="008F798F"/>
    <w:rsid w:val="008F7A7C"/>
    <w:rsid w:val="0090014F"/>
    <w:rsid w:val="0090072B"/>
    <w:rsid w:val="0090094F"/>
    <w:rsid w:val="00900CBE"/>
    <w:rsid w:val="00901147"/>
    <w:rsid w:val="009013E3"/>
    <w:rsid w:val="00901474"/>
    <w:rsid w:val="00901555"/>
    <w:rsid w:val="00901601"/>
    <w:rsid w:val="00901779"/>
    <w:rsid w:val="00901B34"/>
    <w:rsid w:val="00901C65"/>
    <w:rsid w:val="00901EC4"/>
    <w:rsid w:val="009025E7"/>
    <w:rsid w:val="00902613"/>
    <w:rsid w:val="00902748"/>
    <w:rsid w:val="00902CF5"/>
    <w:rsid w:val="0090315B"/>
    <w:rsid w:val="0090486D"/>
    <w:rsid w:val="009049E3"/>
    <w:rsid w:val="00904CFD"/>
    <w:rsid w:val="00904ED4"/>
    <w:rsid w:val="00905487"/>
    <w:rsid w:val="0090577F"/>
    <w:rsid w:val="00905DFC"/>
    <w:rsid w:val="00905F49"/>
    <w:rsid w:val="00906755"/>
    <w:rsid w:val="0090692A"/>
    <w:rsid w:val="00906A7D"/>
    <w:rsid w:val="00906EBD"/>
    <w:rsid w:val="0090748E"/>
    <w:rsid w:val="0091006C"/>
    <w:rsid w:val="00910453"/>
    <w:rsid w:val="00910469"/>
    <w:rsid w:val="00910853"/>
    <w:rsid w:val="00910AD4"/>
    <w:rsid w:val="00910B29"/>
    <w:rsid w:val="009114FE"/>
    <w:rsid w:val="00911F9C"/>
    <w:rsid w:val="009120E6"/>
    <w:rsid w:val="009121F6"/>
    <w:rsid w:val="009124DF"/>
    <w:rsid w:val="00912702"/>
    <w:rsid w:val="00912EC2"/>
    <w:rsid w:val="00913688"/>
    <w:rsid w:val="0091381B"/>
    <w:rsid w:val="0091400B"/>
    <w:rsid w:val="00914443"/>
    <w:rsid w:val="009150AD"/>
    <w:rsid w:val="0091578A"/>
    <w:rsid w:val="009159A0"/>
    <w:rsid w:val="00915A64"/>
    <w:rsid w:val="00915FDA"/>
    <w:rsid w:val="00916B2D"/>
    <w:rsid w:val="0091759A"/>
    <w:rsid w:val="009178FA"/>
    <w:rsid w:val="00917F24"/>
    <w:rsid w:val="0092045E"/>
    <w:rsid w:val="009206CB"/>
    <w:rsid w:val="009208C5"/>
    <w:rsid w:val="00920BD3"/>
    <w:rsid w:val="00920C7E"/>
    <w:rsid w:val="00920D1B"/>
    <w:rsid w:val="009210BF"/>
    <w:rsid w:val="00921326"/>
    <w:rsid w:val="009213F9"/>
    <w:rsid w:val="0092176C"/>
    <w:rsid w:val="009217A8"/>
    <w:rsid w:val="00921BA0"/>
    <w:rsid w:val="00921F95"/>
    <w:rsid w:val="009227A5"/>
    <w:rsid w:val="009228F0"/>
    <w:rsid w:val="00923BC4"/>
    <w:rsid w:val="00923D5F"/>
    <w:rsid w:val="00923F28"/>
    <w:rsid w:val="00924789"/>
    <w:rsid w:val="00924A41"/>
    <w:rsid w:val="00925271"/>
    <w:rsid w:val="009255B2"/>
    <w:rsid w:val="009255E0"/>
    <w:rsid w:val="00925649"/>
    <w:rsid w:val="00925E41"/>
    <w:rsid w:val="0092611C"/>
    <w:rsid w:val="0092617E"/>
    <w:rsid w:val="00926739"/>
    <w:rsid w:val="00926AD5"/>
    <w:rsid w:val="00926E6A"/>
    <w:rsid w:val="009303DC"/>
    <w:rsid w:val="00930C22"/>
    <w:rsid w:val="00931344"/>
    <w:rsid w:val="00931559"/>
    <w:rsid w:val="009315A7"/>
    <w:rsid w:val="009315E9"/>
    <w:rsid w:val="00931755"/>
    <w:rsid w:val="00931D47"/>
    <w:rsid w:val="00931FA4"/>
    <w:rsid w:val="00932018"/>
    <w:rsid w:val="009324D9"/>
    <w:rsid w:val="00932573"/>
    <w:rsid w:val="00932DA6"/>
    <w:rsid w:val="00932E9E"/>
    <w:rsid w:val="009333E7"/>
    <w:rsid w:val="00933AA2"/>
    <w:rsid w:val="0093417E"/>
    <w:rsid w:val="00934AAA"/>
    <w:rsid w:val="00934DF5"/>
    <w:rsid w:val="00934FC9"/>
    <w:rsid w:val="00935B05"/>
    <w:rsid w:val="00936099"/>
    <w:rsid w:val="009365F4"/>
    <w:rsid w:val="0093661B"/>
    <w:rsid w:val="009368F7"/>
    <w:rsid w:val="00936A7D"/>
    <w:rsid w:val="00936AD7"/>
    <w:rsid w:val="00936D9E"/>
    <w:rsid w:val="00936FE0"/>
    <w:rsid w:val="009375A8"/>
    <w:rsid w:val="00937BF8"/>
    <w:rsid w:val="00940579"/>
    <w:rsid w:val="00940EED"/>
    <w:rsid w:val="0094124D"/>
    <w:rsid w:val="009416EB"/>
    <w:rsid w:val="009416FA"/>
    <w:rsid w:val="00942039"/>
    <w:rsid w:val="009421B6"/>
    <w:rsid w:val="00942CD2"/>
    <w:rsid w:val="00942F8D"/>
    <w:rsid w:val="00942FA8"/>
    <w:rsid w:val="00943130"/>
    <w:rsid w:val="00943226"/>
    <w:rsid w:val="0094346A"/>
    <w:rsid w:val="0094380A"/>
    <w:rsid w:val="00943A07"/>
    <w:rsid w:val="00943B2B"/>
    <w:rsid w:val="00943B50"/>
    <w:rsid w:val="00943D6E"/>
    <w:rsid w:val="00943E52"/>
    <w:rsid w:val="00944950"/>
    <w:rsid w:val="009449BB"/>
    <w:rsid w:val="009450DD"/>
    <w:rsid w:val="00945789"/>
    <w:rsid w:val="00945922"/>
    <w:rsid w:val="00945AB3"/>
    <w:rsid w:val="00945B94"/>
    <w:rsid w:val="00946A7D"/>
    <w:rsid w:val="00946AA6"/>
    <w:rsid w:val="00947247"/>
    <w:rsid w:val="00947633"/>
    <w:rsid w:val="00947783"/>
    <w:rsid w:val="00947AEF"/>
    <w:rsid w:val="0095001C"/>
    <w:rsid w:val="009501EC"/>
    <w:rsid w:val="00950322"/>
    <w:rsid w:val="009503EE"/>
    <w:rsid w:val="00950705"/>
    <w:rsid w:val="00950AA0"/>
    <w:rsid w:val="00950DC5"/>
    <w:rsid w:val="00951193"/>
    <w:rsid w:val="00951BF4"/>
    <w:rsid w:val="00953BB6"/>
    <w:rsid w:val="00953FE7"/>
    <w:rsid w:val="0095416C"/>
    <w:rsid w:val="00955514"/>
    <w:rsid w:val="00955A2F"/>
    <w:rsid w:val="00955D1D"/>
    <w:rsid w:val="00955E1B"/>
    <w:rsid w:val="0095642C"/>
    <w:rsid w:val="00956C5A"/>
    <w:rsid w:val="009575C6"/>
    <w:rsid w:val="0096015E"/>
    <w:rsid w:val="009606E2"/>
    <w:rsid w:val="00960E16"/>
    <w:rsid w:val="0096101B"/>
    <w:rsid w:val="00961C32"/>
    <w:rsid w:val="00961F34"/>
    <w:rsid w:val="00962126"/>
    <w:rsid w:val="00962EC5"/>
    <w:rsid w:val="009632FE"/>
    <w:rsid w:val="00963500"/>
    <w:rsid w:val="00963774"/>
    <w:rsid w:val="00964023"/>
    <w:rsid w:val="009643D2"/>
    <w:rsid w:val="009653A7"/>
    <w:rsid w:val="009659D7"/>
    <w:rsid w:val="00965A82"/>
    <w:rsid w:val="00966EF5"/>
    <w:rsid w:val="0096747F"/>
    <w:rsid w:val="00967538"/>
    <w:rsid w:val="00967558"/>
    <w:rsid w:val="0096791A"/>
    <w:rsid w:val="009707A1"/>
    <w:rsid w:val="00970FF6"/>
    <w:rsid w:val="00971043"/>
    <w:rsid w:val="00971354"/>
    <w:rsid w:val="009720CD"/>
    <w:rsid w:val="0097270A"/>
    <w:rsid w:val="009729C5"/>
    <w:rsid w:val="00972C1F"/>
    <w:rsid w:val="00972E6A"/>
    <w:rsid w:val="0097503B"/>
    <w:rsid w:val="00975B3E"/>
    <w:rsid w:val="00975B41"/>
    <w:rsid w:val="009768AD"/>
    <w:rsid w:val="00977210"/>
    <w:rsid w:val="00977305"/>
    <w:rsid w:val="0097758E"/>
    <w:rsid w:val="00977AAB"/>
    <w:rsid w:val="00977BE7"/>
    <w:rsid w:val="009804C3"/>
    <w:rsid w:val="00980CC1"/>
    <w:rsid w:val="00980D4D"/>
    <w:rsid w:val="00980F22"/>
    <w:rsid w:val="00980F4A"/>
    <w:rsid w:val="009811A3"/>
    <w:rsid w:val="00981C6A"/>
    <w:rsid w:val="00981CDA"/>
    <w:rsid w:val="00981D56"/>
    <w:rsid w:val="00981F49"/>
    <w:rsid w:val="00982365"/>
    <w:rsid w:val="00982AAD"/>
    <w:rsid w:val="009831FD"/>
    <w:rsid w:val="009833BF"/>
    <w:rsid w:val="009838C5"/>
    <w:rsid w:val="00983950"/>
    <w:rsid w:val="00984371"/>
    <w:rsid w:val="00984563"/>
    <w:rsid w:val="009848FA"/>
    <w:rsid w:val="00984BC6"/>
    <w:rsid w:val="00984EA5"/>
    <w:rsid w:val="00985529"/>
    <w:rsid w:val="009855F4"/>
    <w:rsid w:val="009856A8"/>
    <w:rsid w:val="009857BB"/>
    <w:rsid w:val="009861F1"/>
    <w:rsid w:val="00986241"/>
    <w:rsid w:val="0098657D"/>
    <w:rsid w:val="009868B5"/>
    <w:rsid w:val="00986AAA"/>
    <w:rsid w:val="00986F67"/>
    <w:rsid w:val="0098739C"/>
    <w:rsid w:val="00987B88"/>
    <w:rsid w:val="009901A3"/>
    <w:rsid w:val="009901D1"/>
    <w:rsid w:val="00990470"/>
    <w:rsid w:val="009916DB"/>
    <w:rsid w:val="00991A00"/>
    <w:rsid w:val="00991DD1"/>
    <w:rsid w:val="00991E85"/>
    <w:rsid w:val="00991F58"/>
    <w:rsid w:val="00992113"/>
    <w:rsid w:val="009921A6"/>
    <w:rsid w:val="009921BF"/>
    <w:rsid w:val="009924AE"/>
    <w:rsid w:val="009926F8"/>
    <w:rsid w:val="0099271C"/>
    <w:rsid w:val="00992DE2"/>
    <w:rsid w:val="00993267"/>
    <w:rsid w:val="009932A9"/>
    <w:rsid w:val="00993B95"/>
    <w:rsid w:val="00994711"/>
    <w:rsid w:val="00994829"/>
    <w:rsid w:val="009948D0"/>
    <w:rsid w:val="00994D4B"/>
    <w:rsid w:val="009958DD"/>
    <w:rsid w:val="00995BC3"/>
    <w:rsid w:val="00995E82"/>
    <w:rsid w:val="0099619D"/>
    <w:rsid w:val="009962A0"/>
    <w:rsid w:val="00996ED5"/>
    <w:rsid w:val="00997545"/>
    <w:rsid w:val="00997680"/>
    <w:rsid w:val="009979F5"/>
    <w:rsid w:val="00997C4C"/>
    <w:rsid w:val="009A03E4"/>
    <w:rsid w:val="009A097C"/>
    <w:rsid w:val="009A0A19"/>
    <w:rsid w:val="009A0FD2"/>
    <w:rsid w:val="009A10D0"/>
    <w:rsid w:val="009A11AE"/>
    <w:rsid w:val="009A11B4"/>
    <w:rsid w:val="009A1303"/>
    <w:rsid w:val="009A18F5"/>
    <w:rsid w:val="009A1EAA"/>
    <w:rsid w:val="009A2113"/>
    <w:rsid w:val="009A2A5B"/>
    <w:rsid w:val="009A2D3F"/>
    <w:rsid w:val="009A31CF"/>
    <w:rsid w:val="009A3234"/>
    <w:rsid w:val="009A343E"/>
    <w:rsid w:val="009A35BA"/>
    <w:rsid w:val="009A39FF"/>
    <w:rsid w:val="009A3A9C"/>
    <w:rsid w:val="009A49FF"/>
    <w:rsid w:val="009A4A31"/>
    <w:rsid w:val="009A4E74"/>
    <w:rsid w:val="009A4E96"/>
    <w:rsid w:val="009A4EB5"/>
    <w:rsid w:val="009A5379"/>
    <w:rsid w:val="009A59C7"/>
    <w:rsid w:val="009A5E35"/>
    <w:rsid w:val="009A5E75"/>
    <w:rsid w:val="009A68C8"/>
    <w:rsid w:val="009A6A2D"/>
    <w:rsid w:val="009A6B9E"/>
    <w:rsid w:val="009A798B"/>
    <w:rsid w:val="009A7CED"/>
    <w:rsid w:val="009B0003"/>
    <w:rsid w:val="009B01C4"/>
    <w:rsid w:val="009B0419"/>
    <w:rsid w:val="009B04C5"/>
    <w:rsid w:val="009B0F62"/>
    <w:rsid w:val="009B0F7F"/>
    <w:rsid w:val="009B0FAA"/>
    <w:rsid w:val="009B1C19"/>
    <w:rsid w:val="009B2757"/>
    <w:rsid w:val="009B2D0B"/>
    <w:rsid w:val="009B31F4"/>
    <w:rsid w:val="009B33C7"/>
    <w:rsid w:val="009B376C"/>
    <w:rsid w:val="009B3AB0"/>
    <w:rsid w:val="009B3AF0"/>
    <w:rsid w:val="009B3EDD"/>
    <w:rsid w:val="009B4ACC"/>
    <w:rsid w:val="009B4E08"/>
    <w:rsid w:val="009B5203"/>
    <w:rsid w:val="009B5997"/>
    <w:rsid w:val="009B5B99"/>
    <w:rsid w:val="009B60FD"/>
    <w:rsid w:val="009B7064"/>
    <w:rsid w:val="009B7567"/>
    <w:rsid w:val="009B7855"/>
    <w:rsid w:val="009B78AA"/>
    <w:rsid w:val="009B7AE6"/>
    <w:rsid w:val="009B7F43"/>
    <w:rsid w:val="009C04C8"/>
    <w:rsid w:val="009C0D3B"/>
    <w:rsid w:val="009C112C"/>
    <w:rsid w:val="009C12B2"/>
    <w:rsid w:val="009C17E2"/>
    <w:rsid w:val="009C1939"/>
    <w:rsid w:val="009C21B7"/>
    <w:rsid w:val="009C2426"/>
    <w:rsid w:val="009C2499"/>
    <w:rsid w:val="009C2BA9"/>
    <w:rsid w:val="009C37D2"/>
    <w:rsid w:val="009C3AF2"/>
    <w:rsid w:val="009C3B99"/>
    <w:rsid w:val="009C470C"/>
    <w:rsid w:val="009C5778"/>
    <w:rsid w:val="009C5902"/>
    <w:rsid w:val="009C61E8"/>
    <w:rsid w:val="009C62FA"/>
    <w:rsid w:val="009C6B93"/>
    <w:rsid w:val="009C6F43"/>
    <w:rsid w:val="009C72E1"/>
    <w:rsid w:val="009C748E"/>
    <w:rsid w:val="009C759A"/>
    <w:rsid w:val="009C7788"/>
    <w:rsid w:val="009C77B4"/>
    <w:rsid w:val="009D05D2"/>
    <w:rsid w:val="009D0839"/>
    <w:rsid w:val="009D0FA0"/>
    <w:rsid w:val="009D132E"/>
    <w:rsid w:val="009D18C7"/>
    <w:rsid w:val="009D1D0E"/>
    <w:rsid w:val="009D1EFD"/>
    <w:rsid w:val="009D23C7"/>
    <w:rsid w:val="009D25D2"/>
    <w:rsid w:val="009D2683"/>
    <w:rsid w:val="009D28FD"/>
    <w:rsid w:val="009D2C19"/>
    <w:rsid w:val="009D3249"/>
    <w:rsid w:val="009D325D"/>
    <w:rsid w:val="009D3B09"/>
    <w:rsid w:val="009D4675"/>
    <w:rsid w:val="009D46D9"/>
    <w:rsid w:val="009D4901"/>
    <w:rsid w:val="009D5569"/>
    <w:rsid w:val="009D55AE"/>
    <w:rsid w:val="009D564B"/>
    <w:rsid w:val="009D5F81"/>
    <w:rsid w:val="009D6869"/>
    <w:rsid w:val="009D6885"/>
    <w:rsid w:val="009D6FCF"/>
    <w:rsid w:val="009D79FB"/>
    <w:rsid w:val="009D7C46"/>
    <w:rsid w:val="009D7CF8"/>
    <w:rsid w:val="009D7F22"/>
    <w:rsid w:val="009E0C35"/>
    <w:rsid w:val="009E0E1D"/>
    <w:rsid w:val="009E0EB7"/>
    <w:rsid w:val="009E1702"/>
    <w:rsid w:val="009E1CC4"/>
    <w:rsid w:val="009E22E4"/>
    <w:rsid w:val="009E23CB"/>
    <w:rsid w:val="009E23D2"/>
    <w:rsid w:val="009E2998"/>
    <w:rsid w:val="009E2A59"/>
    <w:rsid w:val="009E2D51"/>
    <w:rsid w:val="009E339D"/>
    <w:rsid w:val="009E3576"/>
    <w:rsid w:val="009E36FC"/>
    <w:rsid w:val="009E38E3"/>
    <w:rsid w:val="009E4724"/>
    <w:rsid w:val="009E4C77"/>
    <w:rsid w:val="009E4E3C"/>
    <w:rsid w:val="009E59AF"/>
    <w:rsid w:val="009E6211"/>
    <w:rsid w:val="009E6A3B"/>
    <w:rsid w:val="009E6F5F"/>
    <w:rsid w:val="009E75FA"/>
    <w:rsid w:val="009E7922"/>
    <w:rsid w:val="009F0065"/>
    <w:rsid w:val="009F02C1"/>
    <w:rsid w:val="009F0487"/>
    <w:rsid w:val="009F0AEB"/>
    <w:rsid w:val="009F11A5"/>
    <w:rsid w:val="009F124D"/>
    <w:rsid w:val="009F143C"/>
    <w:rsid w:val="009F1603"/>
    <w:rsid w:val="009F25F3"/>
    <w:rsid w:val="009F3630"/>
    <w:rsid w:val="009F38E3"/>
    <w:rsid w:val="009F3FF2"/>
    <w:rsid w:val="009F413B"/>
    <w:rsid w:val="009F4479"/>
    <w:rsid w:val="009F4698"/>
    <w:rsid w:val="009F5688"/>
    <w:rsid w:val="009F5A0C"/>
    <w:rsid w:val="009F5A4A"/>
    <w:rsid w:val="009F5E63"/>
    <w:rsid w:val="009F5F79"/>
    <w:rsid w:val="009F65C2"/>
    <w:rsid w:val="009F6D50"/>
    <w:rsid w:val="009F7110"/>
    <w:rsid w:val="009F73FE"/>
    <w:rsid w:val="009F7738"/>
    <w:rsid w:val="009F7E98"/>
    <w:rsid w:val="009F7FB7"/>
    <w:rsid w:val="00A00244"/>
    <w:rsid w:val="00A002D4"/>
    <w:rsid w:val="00A005F9"/>
    <w:rsid w:val="00A00BBA"/>
    <w:rsid w:val="00A00BC5"/>
    <w:rsid w:val="00A00F34"/>
    <w:rsid w:val="00A0189D"/>
    <w:rsid w:val="00A01B4F"/>
    <w:rsid w:val="00A01BAA"/>
    <w:rsid w:val="00A01BBB"/>
    <w:rsid w:val="00A01ED1"/>
    <w:rsid w:val="00A023BE"/>
    <w:rsid w:val="00A028B2"/>
    <w:rsid w:val="00A02942"/>
    <w:rsid w:val="00A02F1C"/>
    <w:rsid w:val="00A0329B"/>
    <w:rsid w:val="00A03454"/>
    <w:rsid w:val="00A03480"/>
    <w:rsid w:val="00A03658"/>
    <w:rsid w:val="00A03F83"/>
    <w:rsid w:val="00A04320"/>
    <w:rsid w:val="00A0451E"/>
    <w:rsid w:val="00A04521"/>
    <w:rsid w:val="00A048CD"/>
    <w:rsid w:val="00A04B60"/>
    <w:rsid w:val="00A051C5"/>
    <w:rsid w:val="00A052E8"/>
    <w:rsid w:val="00A05830"/>
    <w:rsid w:val="00A063B2"/>
    <w:rsid w:val="00A06B14"/>
    <w:rsid w:val="00A07025"/>
    <w:rsid w:val="00A07473"/>
    <w:rsid w:val="00A076DD"/>
    <w:rsid w:val="00A077D5"/>
    <w:rsid w:val="00A10781"/>
    <w:rsid w:val="00A10B16"/>
    <w:rsid w:val="00A1115D"/>
    <w:rsid w:val="00A111BD"/>
    <w:rsid w:val="00A113FB"/>
    <w:rsid w:val="00A11836"/>
    <w:rsid w:val="00A11BED"/>
    <w:rsid w:val="00A11E63"/>
    <w:rsid w:val="00A12192"/>
    <w:rsid w:val="00A122E7"/>
    <w:rsid w:val="00A12CB4"/>
    <w:rsid w:val="00A1382D"/>
    <w:rsid w:val="00A14096"/>
    <w:rsid w:val="00A14270"/>
    <w:rsid w:val="00A143BC"/>
    <w:rsid w:val="00A1597F"/>
    <w:rsid w:val="00A15CC5"/>
    <w:rsid w:val="00A16230"/>
    <w:rsid w:val="00A16301"/>
    <w:rsid w:val="00A163D3"/>
    <w:rsid w:val="00A165EF"/>
    <w:rsid w:val="00A166C0"/>
    <w:rsid w:val="00A16838"/>
    <w:rsid w:val="00A1697D"/>
    <w:rsid w:val="00A169B7"/>
    <w:rsid w:val="00A17091"/>
    <w:rsid w:val="00A170A4"/>
    <w:rsid w:val="00A1745F"/>
    <w:rsid w:val="00A17AB1"/>
    <w:rsid w:val="00A20036"/>
    <w:rsid w:val="00A20042"/>
    <w:rsid w:val="00A20381"/>
    <w:rsid w:val="00A2063F"/>
    <w:rsid w:val="00A20C80"/>
    <w:rsid w:val="00A20C87"/>
    <w:rsid w:val="00A22641"/>
    <w:rsid w:val="00A236B0"/>
    <w:rsid w:val="00A238AA"/>
    <w:rsid w:val="00A2420D"/>
    <w:rsid w:val="00A247F1"/>
    <w:rsid w:val="00A2484F"/>
    <w:rsid w:val="00A24864"/>
    <w:rsid w:val="00A248B5"/>
    <w:rsid w:val="00A24D88"/>
    <w:rsid w:val="00A24D93"/>
    <w:rsid w:val="00A25029"/>
    <w:rsid w:val="00A25157"/>
    <w:rsid w:val="00A25193"/>
    <w:rsid w:val="00A2541F"/>
    <w:rsid w:val="00A25777"/>
    <w:rsid w:val="00A258A2"/>
    <w:rsid w:val="00A259CC"/>
    <w:rsid w:val="00A25CB3"/>
    <w:rsid w:val="00A27633"/>
    <w:rsid w:val="00A27A1D"/>
    <w:rsid w:val="00A30032"/>
    <w:rsid w:val="00A3083B"/>
    <w:rsid w:val="00A30D9D"/>
    <w:rsid w:val="00A30FA6"/>
    <w:rsid w:val="00A3155C"/>
    <w:rsid w:val="00A319B1"/>
    <w:rsid w:val="00A31C9C"/>
    <w:rsid w:val="00A31CD3"/>
    <w:rsid w:val="00A321AF"/>
    <w:rsid w:val="00A32E0E"/>
    <w:rsid w:val="00A32F91"/>
    <w:rsid w:val="00A32FAC"/>
    <w:rsid w:val="00A34274"/>
    <w:rsid w:val="00A34638"/>
    <w:rsid w:val="00A34870"/>
    <w:rsid w:val="00A35327"/>
    <w:rsid w:val="00A353F1"/>
    <w:rsid w:val="00A353FC"/>
    <w:rsid w:val="00A35CF2"/>
    <w:rsid w:val="00A36447"/>
    <w:rsid w:val="00A36900"/>
    <w:rsid w:val="00A36EAA"/>
    <w:rsid w:val="00A37194"/>
    <w:rsid w:val="00A37348"/>
    <w:rsid w:val="00A37BFA"/>
    <w:rsid w:val="00A37DB2"/>
    <w:rsid w:val="00A37DBE"/>
    <w:rsid w:val="00A4020E"/>
    <w:rsid w:val="00A402D3"/>
    <w:rsid w:val="00A4096A"/>
    <w:rsid w:val="00A40AFC"/>
    <w:rsid w:val="00A4114B"/>
    <w:rsid w:val="00A41967"/>
    <w:rsid w:val="00A41AA0"/>
    <w:rsid w:val="00A423AD"/>
    <w:rsid w:val="00A42445"/>
    <w:rsid w:val="00A43089"/>
    <w:rsid w:val="00A4320D"/>
    <w:rsid w:val="00A43DF7"/>
    <w:rsid w:val="00A43F7D"/>
    <w:rsid w:val="00A44762"/>
    <w:rsid w:val="00A44AE8"/>
    <w:rsid w:val="00A44EF4"/>
    <w:rsid w:val="00A4515E"/>
    <w:rsid w:val="00A4546A"/>
    <w:rsid w:val="00A45688"/>
    <w:rsid w:val="00A45A0B"/>
    <w:rsid w:val="00A45B47"/>
    <w:rsid w:val="00A46211"/>
    <w:rsid w:val="00A46ADA"/>
    <w:rsid w:val="00A46C2F"/>
    <w:rsid w:val="00A47A85"/>
    <w:rsid w:val="00A47AE2"/>
    <w:rsid w:val="00A47B61"/>
    <w:rsid w:val="00A500F3"/>
    <w:rsid w:val="00A50169"/>
    <w:rsid w:val="00A50672"/>
    <w:rsid w:val="00A523FA"/>
    <w:rsid w:val="00A52DD3"/>
    <w:rsid w:val="00A531C5"/>
    <w:rsid w:val="00A5339F"/>
    <w:rsid w:val="00A533D8"/>
    <w:rsid w:val="00A53479"/>
    <w:rsid w:val="00A53CD5"/>
    <w:rsid w:val="00A53F6E"/>
    <w:rsid w:val="00A54762"/>
    <w:rsid w:val="00A54786"/>
    <w:rsid w:val="00A551E3"/>
    <w:rsid w:val="00A5523F"/>
    <w:rsid w:val="00A558B0"/>
    <w:rsid w:val="00A55AA2"/>
    <w:rsid w:val="00A55F22"/>
    <w:rsid w:val="00A56221"/>
    <w:rsid w:val="00A56297"/>
    <w:rsid w:val="00A57616"/>
    <w:rsid w:val="00A5792F"/>
    <w:rsid w:val="00A57AEF"/>
    <w:rsid w:val="00A57F79"/>
    <w:rsid w:val="00A600FF"/>
    <w:rsid w:val="00A601D9"/>
    <w:rsid w:val="00A60871"/>
    <w:rsid w:val="00A609BA"/>
    <w:rsid w:val="00A60E55"/>
    <w:rsid w:val="00A60E91"/>
    <w:rsid w:val="00A61251"/>
    <w:rsid w:val="00A61389"/>
    <w:rsid w:val="00A6138C"/>
    <w:rsid w:val="00A6159F"/>
    <w:rsid w:val="00A61766"/>
    <w:rsid w:val="00A61ADF"/>
    <w:rsid w:val="00A61E4F"/>
    <w:rsid w:val="00A61FC9"/>
    <w:rsid w:val="00A621CA"/>
    <w:rsid w:val="00A6262F"/>
    <w:rsid w:val="00A62E24"/>
    <w:rsid w:val="00A6324E"/>
    <w:rsid w:val="00A63690"/>
    <w:rsid w:val="00A643E3"/>
    <w:rsid w:val="00A66119"/>
    <w:rsid w:val="00A662BE"/>
    <w:rsid w:val="00A665BC"/>
    <w:rsid w:val="00A66762"/>
    <w:rsid w:val="00A66E3C"/>
    <w:rsid w:val="00A67294"/>
    <w:rsid w:val="00A67419"/>
    <w:rsid w:val="00A67470"/>
    <w:rsid w:val="00A67972"/>
    <w:rsid w:val="00A67EDE"/>
    <w:rsid w:val="00A70334"/>
    <w:rsid w:val="00A70DF2"/>
    <w:rsid w:val="00A70FDD"/>
    <w:rsid w:val="00A71215"/>
    <w:rsid w:val="00A716B2"/>
    <w:rsid w:val="00A71998"/>
    <w:rsid w:val="00A72C20"/>
    <w:rsid w:val="00A72F19"/>
    <w:rsid w:val="00A7331F"/>
    <w:rsid w:val="00A738AF"/>
    <w:rsid w:val="00A73972"/>
    <w:rsid w:val="00A74308"/>
    <w:rsid w:val="00A74751"/>
    <w:rsid w:val="00A749FF"/>
    <w:rsid w:val="00A74A60"/>
    <w:rsid w:val="00A74B5D"/>
    <w:rsid w:val="00A75250"/>
    <w:rsid w:val="00A757FE"/>
    <w:rsid w:val="00A75D29"/>
    <w:rsid w:val="00A75DFC"/>
    <w:rsid w:val="00A76054"/>
    <w:rsid w:val="00A763F2"/>
    <w:rsid w:val="00A764FE"/>
    <w:rsid w:val="00A76B93"/>
    <w:rsid w:val="00A76D95"/>
    <w:rsid w:val="00A77B11"/>
    <w:rsid w:val="00A77F65"/>
    <w:rsid w:val="00A80041"/>
    <w:rsid w:val="00A804AB"/>
    <w:rsid w:val="00A8087F"/>
    <w:rsid w:val="00A80D3A"/>
    <w:rsid w:val="00A8109C"/>
    <w:rsid w:val="00A81BB1"/>
    <w:rsid w:val="00A82160"/>
    <w:rsid w:val="00A824CA"/>
    <w:rsid w:val="00A828AA"/>
    <w:rsid w:val="00A82A8B"/>
    <w:rsid w:val="00A82D07"/>
    <w:rsid w:val="00A830C3"/>
    <w:rsid w:val="00A83978"/>
    <w:rsid w:val="00A83D53"/>
    <w:rsid w:val="00A83D6C"/>
    <w:rsid w:val="00A84053"/>
    <w:rsid w:val="00A849DA"/>
    <w:rsid w:val="00A85052"/>
    <w:rsid w:val="00A870B7"/>
    <w:rsid w:val="00A8726B"/>
    <w:rsid w:val="00A87799"/>
    <w:rsid w:val="00A87DDD"/>
    <w:rsid w:val="00A90153"/>
    <w:rsid w:val="00A9054A"/>
    <w:rsid w:val="00A90584"/>
    <w:rsid w:val="00A90598"/>
    <w:rsid w:val="00A90DAB"/>
    <w:rsid w:val="00A90EAE"/>
    <w:rsid w:val="00A910E3"/>
    <w:rsid w:val="00A9111B"/>
    <w:rsid w:val="00A9133F"/>
    <w:rsid w:val="00A91A03"/>
    <w:rsid w:val="00A91E78"/>
    <w:rsid w:val="00A9218F"/>
    <w:rsid w:val="00A9261A"/>
    <w:rsid w:val="00A9265F"/>
    <w:rsid w:val="00A92777"/>
    <w:rsid w:val="00A9279A"/>
    <w:rsid w:val="00A92ADA"/>
    <w:rsid w:val="00A9362A"/>
    <w:rsid w:val="00A93AD7"/>
    <w:rsid w:val="00A93E8B"/>
    <w:rsid w:val="00A93F35"/>
    <w:rsid w:val="00A9464B"/>
    <w:rsid w:val="00A9527D"/>
    <w:rsid w:val="00A952B5"/>
    <w:rsid w:val="00A95CA5"/>
    <w:rsid w:val="00A95EAE"/>
    <w:rsid w:val="00A96085"/>
    <w:rsid w:val="00A96B37"/>
    <w:rsid w:val="00A97444"/>
    <w:rsid w:val="00A97621"/>
    <w:rsid w:val="00A978AB"/>
    <w:rsid w:val="00A97C38"/>
    <w:rsid w:val="00AA02B1"/>
    <w:rsid w:val="00AA052D"/>
    <w:rsid w:val="00AA09E8"/>
    <w:rsid w:val="00AA0CD7"/>
    <w:rsid w:val="00AA0DBF"/>
    <w:rsid w:val="00AA10A2"/>
    <w:rsid w:val="00AA114D"/>
    <w:rsid w:val="00AA13F9"/>
    <w:rsid w:val="00AA168C"/>
    <w:rsid w:val="00AA1C49"/>
    <w:rsid w:val="00AA2671"/>
    <w:rsid w:val="00AA29A3"/>
    <w:rsid w:val="00AA2DA7"/>
    <w:rsid w:val="00AA30EB"/>
    <w:rsid w:val="00AA3C10"/>
    <w:rsid w:val="00AA4104"/>
    <w:rsid w:val="00AA4145"/>
    <w:rsid w:val="00AA47DF"/>
    <w:rsid w:val="00AA5259"/>
    <w:rsid w:val="00AA5728"/>
    <w:rsid w:val="00AA5EAC"/>
    <w:rsid w:val="00AA634F"/>
    <w:rsid w:val="00AA6481"/>
    <w:rsid w:val="00AA64EF"/>
    <w:rsid w:val="00AA6545"/>
    <w:rsid w:val="00AA6761"/>
    <w:rsid w:val="00AA6BCA"/>
    <w:rsid w:val="00AA6C4A"/>
    <w:rsid w:val="00AA6F1F"/>
    <w:rsid w:val="00AA78A9"/>
    <w:rsid w:val="00AB01B5"/>
    <w:rsid w:val="00AB078D"/>
    <w:rsid w:val="00AB14AE"/>
    <w:rsid w:val="00AB1D9A"/>
    <w:rsid w:val="00AB1DB9"/>
    <w:rsid w:val="00AB22FA"/>
    <w:rsid w:val="00AB270D"/>
    <w:rsid w:val="00AB2A13"/>
    <w:rsid w:val="00AB2A50"/>
    <w:rsid w:val="00AB2AB5"/>
    <w:rsid w:val="00AB2BBC"/>
    <w:rsid w:val="00AB2E4E"/>
    <w:rsid w:val="00AB2FF6"/>
    <w:rsid w:val="00AB3A3B"/>
    <w:rsid w:val="00AB400B"/>
    <w:rsid w:val="00AB44B3"/>
    <w:rsid w:val="00AB4BBE"/>
    <w:rsid w:val="00AB4DD3"/>
    <w:rsid w:val="00AB505C"/>
    <w:rsid w:val="00AB55AF"/>
    <w:rsid w:val="00AB5C93"/>
    <w:rsid w:val="00AB63B8"/>
    <w:rsid w:val="00AB690E"/>
    <w:rsid w:val="00AB6A28"/>
    <w:rsid w:val="00AB6AF4"/>
    <w:rsid w:val="00AB7082"/>
    <w:rsid w:val="00AB7BA8"/>
    <w:rsid w:val="00AC0840"/>
    <w:rsid w:val="00AC09D7"/>
    <w:rsid w:val="00AC1675"/>
    <w:rsid w:val="00AC1BC8"/>
    <w:rsid w:val="00AC1DB8"/>
    <w:rsid w:val="00AC2216"/>
    <w:rsid w:val="00AC27B0"/>
    <w:rsid w:val="00AC2A57"/>
    <w:rsid w:val="00AC396C"/>
    <w:rsid w:val="00AC3A39"/>
    <w:rsid w:val="00AC3FC1"/>
    <w:rsid w:val="00AC4625"/>
    <w:rsid w:val="00AC56AD"/>
    <w:rsid w:val="00AC5BA1"/>
    <w:rsid w:val="00AC63A8"/>
    <w:rsid w:val="00AC69E8"/>
    <w:rsid w:val="00AC6DE8"/>
    <w:rsid w:val="00AC701B"/>
    <w:rsid w:val="00AC7DFC"/>
    <w:rsid w:val="00AD09EB"/>
    <w:rsid w:val="00AD0A25"/>
    <w:rsid w:val="00AD12E2"/>
    <w:rsid w:val="00AD1819"/>
    <w:rsid w:val="00AD1C87"/>
    <w:rsid w:val="00AD2082"/>
    <w:rsid w:val="00AD2A93"/>
    <w:rsid w:val="00AD2BB1"/>
    <w:rsid w:val="00AD3292"/>
    <w:rsid w:val="00AD364D"/>
    <w:rsid w:val="00AD3835"/>
    <w:rsid w:val="00AD3C16"/>
    <w:rsid w:val="00AD3FA8"/>
    <w:rsid w:val="00AD409E"/>
    <w:rsid w:val="00AD42EE"/>
    <w:rsid w:val="00AD5258"/>
    <w:rsid w:val="00AD5540"/>
    <w:rsid w:val="00AD554B"/>
    <w:rsid w:val="00AD5BB8"/>
    <w:rsid w:val="00AD62E0"/>
    <w:rsid w:val="00AD6672"/>
    <w:rsid w:val="00AD7584"/>
    <w:rsid w:val="00AD7707"/>
    <w:rsid w:val="00AE0B12"/>
    <w:rsid w:val="00AE1255"/>
    <w:rsid w:val="00AE15F2"/>
    <w:rsid w:val="00AE27DA"/>
    <w:rsid w:val="00AE3007"/>
    <w:rsid w:val="00AE35A4"/>
    <w:rsid w:val="00AE3C1A"/>
    <w:rsid w:val="00AE3EE4"/>
    <w:rsid w:val="00AE5458"/>
    <w:rsid w:val="00AE580F"/>
    <w:rsid w:val="00AE58A7"/>
    <w:rsid w:val="00AE58CE"/>
    <w:rsid w:val="00AE60C5"/>
    <w:rsid w:val="00AE64F7"/>
    <w:rsid w:val="00AE6B42"/>
    <w:rsid w:val="00AE70E7"/>
    <w:rsid w:val="00AE71CB"/>
    <w:rsid w:val="00AE774C"/>
    <w:rsid w:val="00AE7BC7"/>
    <w:rsid w:val="00AF00E7"/>
    <w:rsid w:val="00AF068D"/>
    <w:rsid w:val="00AF0A24"/>
    <w:rsid w:val="00AF0FC2"/>
    <w:rsid w:val="00AF103B"/>
    <w:rsid w:val="00AF15A9"/>
    <w:rsid w:val="00AF1E14"/>
    <w:rsid w:val="00AF29B8"/>
    <w:rsid w:val="00AF2FDE"/>
    <w:rsid w:val="00AF3CF7"/>
    <w:rsid w:val="00AF4295"/>
    <w:rsid w:val="00AF4777"/>
    <w:rsid w:val="00AF4B36"/>
    <w:rsid w:val="00AF4D7C"/>
    <w:rsid w:val="00AF4D8A"/>
    <w:rsid w:val="00AF5011"/>
    <w:rsid w:val="00AF57F1"/>
    <w:rsid w:val="00AF5A09"/>
    <w:rsid w:val="00AF642A"/>
    <w:rsid w:val="00AF6A78"/>
    <w:rsid w:val="00AF6C01"/>
    <w:rsid w:val="00AF71B6"/>
    <w:rsid w:val="00AF7411"/>
    <w:rsid w:val="00AF7EF7"/>
    <w:rsid w:val="00AF7F39"/>
    <w:rsid w:val="00B009D1"/>
    <w:rsid w:val="00B00AB5"/>
    <w:rsid w:val="00B00BFD"/>
    <w:rsid w:val="00B0105C"/>
    <w:rsid w:val="00B01194"/>
    <w:rsid w:val="00B012AB"/>
    <w:rsid w:val="00B01A77"/>
    <w:rsid w:val="00B022D4"/>
    <w:rsid w:val="00B02C2D"/>
    <w:rsid w:val="00B02D3D"/>
    <w:rsid w:val="00B034F0"/>
    <w:rsid w:val="00B039CD"/>
    <w:rsid w:val="00B03BA1"/>
    <w:rsid w:val="00B04F06"/>
    <w:rsid w:val="00B04F30"/>
    <w:rsid w:val="00B05291"/>
    <w:rsid w:val="00B058C6"/>
    <w:rsid w:val="00B058DC"/>
    <w:rsid w:val="00B05C56"/>
    <w:rsid w:val="00B05F4E"/>
    <w:rsid w:val="00B060EE"/>
    <w:rsid w:val="00B069A4"/>
    <w:rsid w:val="00B06DD6"/>
    <w:rsid w:val="00B06E0D"/>
    <w:rsid w:val="00B075EF"/>
    <w:rsid w:val="00B0785D"/>
    <w:rsid w:val="00B07A65"/>
    <w:rsid w:val="00B07F1B"/>
    <w:rsid w:val="00B10BF4"/>
    <w:rsid w:val="00B113C2"/>
    <w:rsid w:val="00B118F0"/>
    <w:rsid w:val="00B11A0A"/>
    <w:rsid w:val="00B11EF8"/>
    <w:rsid w:val="00B11F8C"/>
    <w:rsid w:val="00B12A4A"/>
    <w:rsid w:val="00B12E55"/>
    <w:rsid w:val="00B12F90"/>
    <w:rsid w:val="00B137AA"/>
    <w:rsid w:val="00B137D5"/>
    <w:rsid w:val="00B13C77"/>
    <w:rsid w:val="00B13DDF"/>
    <w:rsid w:val="00B13EAA"/>
    <w:rsid w:val="00B13EB8"/>
    <w:rsid w:val="00B13F87"/>
    <w:rsid w:val="00B141CB"/>
    <w:rsid w:val="00B147F3"/>
    <w:rsid w:val="00B14ECD"/>
    <w:rsid w:val="00B1527D"/>
    <w:rsid w:val="00B15300"/>
    <w:rsid w:val="00B1534B"/>
    <w:rsid w:val="00B15DB7"/>
    <w:rsid w:val="00B1606C"/>
    <w:rsid w:val="00B16398"/>
    <w:rsid w:val="00B163FA"/>
    <w:rsid w:val="00B16590"/>
    <w:rsid w:val="00B20276"/>
    <w:rsid w:val="00B20945"/>
    <w:rsid w:val="00B20A38"/>
    <w:rsid w:val="00B20C6D"/>
    <w:rsid w:val="00B21097"/>
    <w:rsid w:val="00B211CE"/>
    <w:rsid w:val="00B21924"/>
    <w:rsid w:val="00B21A6E"/>
    <w:rsid w:val="00B21E28"/>
    <w:rsid w:val="00B22425"/>
    <w:rsid w:val="00B22D5B"/>
    <w:rsid w:val="00B2318B"/>
    <w:rsid w:val="00B2338E"/>
    <w:rsid w:val="00B237F1"/>
    <w:rsid w:val="00B23C01"/>
    <w:rsid w:val="00B244C5"/>
    <w:rsid w:val="00B24BC3"/>
    <w:rsid w:val="00B24F13"/>
    <w:rsid w:val="00B24FD4"/>
    <w:rsid w:val="00B2570C"/>
    <w:rsid w:val="00B25F2C"/>
    <w:rsid w:val="00B2606A"/>
    <w:rsid w:val="00B26534"/>
    <w:rsid w:val="00B26FF7"/>
    <w:rsid w:val="00B27714"/>
    <w:rsid w:val="00B27857"/>
    <w:rsid w:val="00B27B23"/>
    <w:rsid w:val="00B27F51"/>
    <w:rsid w:val="00B27F92"/>
    <w:rsid w:val="00B308F1"/>
    <w:rsid w:val="00B30F22"/>
    <w:rsid w:val="00B31E66"/>
    <w:rsid w:val="00B31FD0"/>
    <w:rsid w:val="00B32239"/>
    <w:rsid w:val="00B323B0"/>
    <w:rsid w:val="00B32AF8"/>
    <w:rsid w:val="00B32C69"/>
    <w:rsid w:val="00B3348C"/>
    <w:rsid w:val="00B3378E"/>
    <w:rsid w:val="00B3432B"/>
    <w:rsid w:val="00B34677"/>
    <w:rsid w:val="00B34FB8"/>
    <w:rsid w:val="00B351E7"/>
    <w:rsid w:val="00B35468"/>
    <w:rsid w:val="00B356D6"/>
    <w:rsid w:val="00B3573C"/>
    <w:rsid w:val="00B35A38"/>
    <w:rsid w:val="00B35E3B"/>
    <w:rsid w:val="00B364A0"/>
    <w:rsid w:val="00B36571"/>
    <w:rsid w:val="00B368A5"/>
    <w:rsid w:val="00B36F5A"/>
    <w:rsid w:val="00B3723C"/>
    <w:rsid w:val="00B3725F"/>
    <w:rsid w:val="00B37313"/>
    <w:rsid w:val="00B37D01"/>
    <w:rsid w:val="00B37D77"/>
    <w:rsid w:val="00B406D0"/>
    <w:rsid w:val="00B4084D"/>
    <w:rsid w:val="00B4102E"/>
    <w:rsid w:val="00B41114"/>
    <w:rsid w:val="00B41927"/>
    <w:rsid w:val="00B41B39"/>
    <w:rsid w:val="00B42B31"/>
    <w:rsid w:val="00B42D11"/>
    <w:rsid w:val="00B42E6E"/>
    <w:rsid w:val="00B434E2"/>
    <w:rsid w:val="00B43D09"/>
    <w:rsid w:val="00B43F95"/>
    <w:rsid w:val="00B44936"/>
    <w:rsid w:val="00B44F76"/>
    <w:rsid w:val="00B45508"/>
    <w:rsid w:val="00B45632"/>
    <w:rsid w:val="00B46093"/>
    <w:rsid w:val="00B46994"/>
    <w:rsid w:val="00B46C1B"/>
    <w:rsid w:val="00B4716B"/>
    <w:rsid w:val="00B47778"/>
    <w:rsid w:val="00B47B6B"/>
    <w:rsid w:val="00B50528"/>
    <w:rsid w:val="00B50939"/>
    <w:rsid w:val="00B50A46"/>
    <w:rsid w:val="00B50FFB"/>
    <w:rsid w:val="00B511B1"/>
    <w:rsid w:val="00B51720"/>
    <w:rsid w:val="00B517EB"/>
    <w:rsid w:val="00B51899"/>
    <w:rsid w:val="00B51AED"/>
    <w:rsid w:val="00B51DDD"/>
    <w:rsid w:val="00B52000"/>
    <w:rsid w:val="00B536CC"/>
    <w:rsid w:val="00B548EF"/>
    <w:rsid w:val="00B54D15"/>
    <w:rsid w:val="00B54E7E"/>
    <w:rsid w:val="00B559A0"/>
    <w:rsid w:val="00B559D8"/>
    <w:rsid w:val="00B5619F"/>
    <w:rsid w:val="00B56576"/>
    <w:rsid w:val="00B56803"/>
    <w:rsid w:val="00B573BC"/>
    <w:rsid w:val="00B5778D"/>
    <w:rsid w:val="00B5779A"/>
    <w:rsid w:val="00B5791E"/>
    <w:rsid w:val="00B57985"/>
    <w:rsid w:val="00B57A14"/>
    <w:rsid w:val="00B57D4D"/>
    <w:rsid w:val="00B6022F"/>
    <w:rsid w:val="00B60619"/>
    <w:rsid w:val="00B60951"/>
    <w:rsid w:val="00B60E83"/>
    <w:rsid w:val="00B60F91"/>
    <w:rsid w:val="00B6171F"/>
    <w:rsid w:val="00B619EB"/>
    <w:rsid w:val="00B61BE4"/>
    <w:rsid w:val="00B61EA9"/>
    <w:rsid w:val="00B6227F"/>
    <w:rsid w:val="00B62579"/>
    <w:rsid w:val="00B627FC"/>
    <w:rsid w:val="00B62D01"/>
    <w:rsid w:val="00B62DF4"/>
    <w:rsid w:val="00B62E2D"/>
    <w:rsid w:val="00B634C2"/>
    <w:rsid w:val="00B63F56"/>
    <w:rsid w:val="00B643B2"/>
    <w:rsid w:val="00B64A6E"/>
    <w:rsid w:val="00B64E15"/>
    <w:rsid w:val="00B651B0"/>
    <w:rsid w:val="00B651F1"/>
    <w:rsid w:val="00B65452"/>
    <w:rsid w:val="00B6554F"/>
    <w:rsid w:val="00B6582D"/>
    <w:rsid w:val="00B66405"/>
    <w:rsid w:val="00B66438"/>
    <w:rsid w:val="00B672AE"/>
    <w:rsid w:val="00B67745"/>
    <w:rsid w:val="00B67797"/>
    <w:rsid w:val="00B704F3"/>
    <w:rsid w:val="00B70E3E"/>
    <w:rsid w:val="00B70F59"/>
    <w:rsid w:val="00B712BB"/>
    <w:rsid w:val="00B714D6"/>
    <w:rsid w:val="00B72017"/>
    <w:rsid w:val="00B72A51"/>
    <w:rsid w:val="00B72BF2"/>
    <w:rsid w:val="00B72D6C"/>
    <w:rsid w:val="00B72E32"/>
    <w:rsid w:val="00B72EBB"/>
    <w:rsid w:val="00B73219"/>
    <w:rsid w:val="00B7345B"/>
    <w:rsid w:val="00B73599"/>
    <w:rsid w:val="00B73EFE"/>
    <w:rsid w:val="00B74081"/>
    <w:rsid w:val="00B74442"/>
    <w:rsid w:val="00B746C0"/>
    <w:rsid w:val="00B74A19"/>
    <w:rsid w:val="00B74AAB"/>
    <w:rsid w:val="00B74D03"/>
    <w:rsid w:val="00B750C1"/>
    <w:rsid w:val="00B75D8B"/>
    <w:rsid w:val="00B76170"/>
    <w:rsid w:val="00B7628D"/>
    <w:rsid w:val="00B763B8"/>
    <w:rsid w:val="00B76513"/>
    <w:rsid w:val="00B776B5"/>
    <w:rsid w:val="00B777CC"/>
    <w:rsid w:val="00B77977"/>
    <w:rsid w:val="00B77E35"/>
    <w:rsid w:val="00B80ACF"/>
    <w:rsid w:val="00B81327"/>
    <w:rsid w:val="00B81CFF"/>
    <w:rsid w:val="00B81EB4"/>
    <w:rsid w:val="00B8207E"/>
    <w:rsid w:val="00B822CF"/>
    <w:rsid w:val="00B82BAD"/>
    <w:rsid w:val="00B82CE8"/>
    <w:rsid w:val="00B83535"/>
    <w:rsid w:val="00B83AA5"/>
    <w:rsid w:val="00B83BDE"/>
    <w:rsid w:val="00B83EFF"/>
    <w:rsid w:val="00B842E3"/>
    <w:rsid w:val="00B843A2"/>
    <w:rsid w:val="00B844BA"/>
    <w:rsid w:val="00B84CAC"/>
    <w:rsid w:val="00B850AB"/>
    <w:rsid w:val="00B85226"/>
    <w:rsid w:val="00B85396"/>
    <w:rsid w:val="00B85BD6"/>
    <w:rsid w:val="00B85DB9"/>
    <w:rsid w:val="00B866B6"/>
    <w:rsid w:val="00B86950"/>
    <w:rsid w:val="00B86B3E"/>
    <w:rsid w:val="00B86C9C"/>
    <w:rsid w:val="00B877F9"/>
    <w:rsid w:val="00B87A11"/>
    <w:rsid w:val="00B87E7C"/>
    <w:rsid w:val="00B90425"/>
    <w:rsid w:val="00B90EA4"/>
    <w:rsid w:val="00B90F46"/>
    <w:rsid w:val="00B90FD1"/>
    <w:rsid w:val="00B919DD"/>
    <w:rsid w:val="00B92412"/>
    <w:rsid w:val="00B9265D"/>
    <w:rsid w:val="00B92A50"/>
    <w:rsid w:val="00B92A71"/>
    <w:rsid w:val="00B92B94"/>
    <w:rsid w:val="00B92C50"/>
    <w:rsid w:val="00B92D3F"/>
    <w:rsid w:val="00B92DCC"/>
    <w:rsid w:val="00B9333C"/>
    <w:rsid w:val="00B93B49"/>
    <w:rsid w:val="00B93E9F"/>
    <w:rsid w:val="00B947D3"/>
    <w:rsid w:val="00B951F3"/>
    <w:rsid w:val="00B952AD"/>
    <w:rsid w:val="00B953B1"/>
    <w:rsid w:val="00B96CF9"/>
    <w:rsid w:val="00B97D15"/>
    <w:rsid w:val="00B97DD6"/>
    <w:rsid w:val="00BA1278"/>
    <w:rsid w:val="00BA1511"/>
    <w:rsid w:val="00BA18B9"/>
    <w:rsid w:val="00BA1A93"/>
    <w:rsid w:val="00BA1AFE"/>
    <w:rsid w:val="00BA1C7B"/>
    <w:rsid w:val="00BA2228"/>
    <w:rsid w:val="00BA22CC"/>
    <w:rsid w:val="00BA2647"/>
    <w:rsid w:val="00BA29DA"/>
    <w:rsid w:val="00BA2DF0"/>
    <w:rsid w:val="00BA2F7B"/>
    <w:rsid w:val="00BA3002"/>
    <w:rsid w:val="00BA3411"/>
    <w:rsid w:val="00BA3CE0"/>
    <w:rsid w:val="00BA4226"/>
    <w:rsid w:val="00BA4393"/>
    <w:rsid w:val="00BA48A1"/>
    <w:rsid w:val="00BA49C1"/>
    <w:rsid w:val="00BA4B1B"/>
    <w:rsid w:val="00BA5045"/>
    <w:rsid w:val="00BA529A"/>
    <w:rsid w:val="00BA59C2"/>
    <w:rsid w:val="00BA5CC2"/>
    <w:rsid w:val="00BA5EC3"/>
    <w:rsid w:val="00BA7111"/>
    <w:rsid w:val="00BA7692"/>
    <w:rsid w:val="00BA7936"/>
    <w:rsid w:val="00BA7BF4"/>
    <w:rsid w:val="00BB0995"/>
    <w:rsid w:val="00BB13AE"/>
    <w:rsid w:val="00BB14C3"/>
    <w:rsid w:val="00BB164E"/>
    <w:rsid w:val="00BB17E0"/>
    <w:rsid w:val="00BB18CF"/>
    <w:rsid w:val="00BB1B38"/>
    <w:rsid w:val="00BB2471"/>
    <w:rsid w:val="00BB2B62"/>
    <w:rsid w:val="00BB37C4"/>
    <w:rsid w:val="00BB40DE"/>
    <w:rsid w:val="00BB40F3"/>
    <w:rsid w:val="00BB4817"/>
    <w:rsid w:val="00BB48DA"/>
    <w:rsid w:val="00BB4CDC"/>
    <w:rsid w:val="00BB50C0"/>
    <w:rsid w:val="00BB51CC"/>
    <w:rsid w:val="00BB56AB"/>
    <w:rsid w:val="00BB56F8"/>
    <w:rsid w:val="00BB5774"/>
    <w:rsid w:val="00BB592C"/>
    <w:rsid w:val="00BB5FFC"/>
    <w:rsid w:val="00BB6385"/>
    <w:rsid w:val="00BB6F43"/>
    <w:rsid w:val="00BB777C"/>
    <w:rsid w:val="00BC093E"/>
    <w:rsid w:val="00BC0BA3"/>
    <w:rsid w:val="00BC183A"/>
    <w:rsid w:val="00BC1DF4"/>
    <w:rsid w:val="00BC1E84"/>
    <w:rsid w:val="00BC2332"/>
    <w:rsid w:val="00BC28ED"/>
    <w:rsid w:val="00BC2FFF"/>
    <w:rsid w:val="00BC3AE1"/>
    <w:rsid w:val="00BC3D7D"/>
    <w:rsid w:val="00BC533B"/>
    <w:rsid w:val="00BC6AFB"/>
    <w:rsid w:val="00BC6B31"/>
    <w:rsid w:val="00BC719D"/>
    <w:rsid w:val="00BC72E1"/>
    <w:rsid w:val="00BC7301"/>
    <w:rsid w:val="00BC759D"/>
    <w:rsid w:val="00BD0418"/>
    <w:rsid w:val="00BD05B4"/>
    <w:rsid w:val="00BD06A4"/>
    <w:rsid w:val="00BD0981"/>
    <w:rsid w:val="00BD1192"/>
    <w:rsid w:val="00BD1561"/>
    <w:rsid w:val="00BD1745"/>
    <w:rsid w:val="00BD1DAB"/>
    <w:rsid w:val="00BD224A"/>
    <w:rsid w:val="00BD22AB"/>
    <w:rsid w:val="00BD286B"/>
    <w:rsid w:val="00BD2874"/>
    <w:rsid w:val="00BD2989"/>
    <w:rsid w:val="00BD3B70"/>
    <w:rsid w:val="00BD3F82"/>
    <w:rsid w:val="00BD3FE0"/>
    <w:rsid w:val="00BD421E"/>
    <w:rsid w:val="00BD436A"/>
    <w:rsid w:val="00BD4EFD"/>
    <w:rsid w:val="00BD4FB3"/>
    <w:rsid w:val="00BD59E4"/>
    <w:rsid w:val="00BD5E74"/>
    <w:rsid w:val="00BD6CA3"/>
    <w:rsid w:val="00BD6E0A"/>
    <w:rsid w:val="00BD6FBA"/>
    <w:rsid w:val="00BD70F1"/>
    <w:rsid w:val="00BD741E"/>
    <w:rsid w:val="00BD77F9"/>
    <w:rsid w:val="00BD7988"/>
    <w:rsid w:val="00BD7A72"/>
    <w:rsid w:val="00BD7C44"/>
    <w:rsid w:val="00BE047C"/>
    <w:rsid w:val="00BE0776"/>
    <w:rsid w:val="00BE0AF9"/>
    <w:rsid w:val="00BE0CE6"/>
    <w:rsid w:val="00BE19E3"/>
    <w:rsid w:val="00BE1A70"/>
    <w:rsid w:val="00BE257D"/>
    <w:rsid w:val="00BE26A5"/>
    <w:rsid w:val="00BE2749"/>
    <w:rsid w:val="00BE29C9"/>
    <w:rsid w:val="00BE2A0C"/>
    <w:rsid w:val="00BE3136"/>
    <w:rsid w:val="00BE4DBB"/>
    <w:rsid w:val="00BE5509"/>
    <w:rsid w:val="00BE5611"/>
    <w:rsid w:val="00BE6A12"/>
    <w:rsid w:val="00BE764A"/>
    <w:rsid w:val="00BE7B8B"/>
    <w:rsid w:val="00BF0335"/>
    <w:rsid w:val="00BF051D"/>
    <w:rsid w:val="00BF0749"/>
    <w:rsid w:val="00BF0AD6"/>
    <w:rsid w:val="00BF118D"/>
    <w:rsid w:val="00BF11C1"/>
    <w:rsid w:val="00BF154C"/>
    <w:rsid w:val="00BF243D"/>
    <w:rsid w:val="00BF25C5"/>
    <w:rsid w:val="00BF2697"/>
    <w:rsid w:val="00BF2B4C"/>
    <w:rsid w:val="00BF2E98"/>
    <w:rsid w:val="00BF3ACD"/>
    <w:rsid w:val="00BF3D99"/>
    <w:rsid w:val="00BF3DB7"/>
    <w:rsid w:val="00BF5144"/>
    <w:rsid w:val="00BF554B"/>
    <w:rsid w:val="00BF568D"/>
    <w:rsid w:val="00BF59E2"/>
    <w:rsid w:val="00BF5BA9"/>
    <w:rsid w:val="00BF6128"/>
    <w:rsid w:val="00BF63CB"/>
    <w:rsid w:val="00BF680E"/>
    <w:rsid w:val="00BF6922"/>
    <w:rsid w:val="00BF698A"/>
    <w:rsid w:val="00BF69D1"/>
    <w:rsid w:val="00BF6FE6"/>
    <w:rsid w:val="00BF793B"/>
    <w:rsid w:val="00BF79B2"/>
    <w:rsid w:val="00BF7F35"/>
    <w:rsid w:val="00C004E0"/>
    <w:rsid w:val="00C00764"/>
    <w:rsid w:val="00C015C1"/>
    <w:rsid w:val="00C01A3C"/>
    <w:rsid w:val="00C020B8"/>
    <w:rsid w:val="00C022E8"/>
    <w:rsid w:val="00C02436"/>
    <w:rsid w:val="00C02D8F"/>
    <w:rsid w:val="00C03520"/>
    <w:rsid w:val="00C03624"/>
    <w:rsid w:val="00C040C4"/>
    <w:rsid w:val="00C04401"/>
    <w:rsid w:val="00C0467F"/>
    <w:rsid w:val="00C04780"/>
    <w:rsid w:val="00C0479C"/>
    <w:rsid w:val="00C04F06"/>
    <w:rsid w:val="00C05124"/>
    <w:rsid w:val="00C056DB"/>
    <w:rsid w:val="00C057E9"/>
    <w:rsid w:val="00C057EC"/>
    <w:rsid w:val="00C05830"/>
    <w:rsid w:val="00C058B9"/>
    <w:rsid w:val="00C06AD9"/>
    <w:rsid w:val="00C06DFB"/>
    <w:rsid w:val="00C06F61"/>
    <w:rsid w:val="00C07E7D"/>
    <w:rsid w:val="00C105E2"/>
    <w:rsid w:val="00C1079F"/>
    <w:rsid w:val="00C10ACF"/>
    <w:rsid w:val="00C1106D"/>
    <w:rsid w:val="00C112B7"/>
    <w:rsid w:val="00C11378"/>
    <w:rsid w:val="00C11938"/>
    <w:rsid w:val="00C11EE8"/>
    <w:rsid w:val="00C11F00"/>
    <w:rsid w:val="00C1212C"/>
    <w:rsid w:val="00C1230C"/>
    <w:rsid w:val="00C12577"/>
    <w:rsid w:val="00C1295A"/>
    <w:rsid w:val="00C13711"/>
    <w:rsid w:val="00C1384F"/>
    <w:rsid w:val="00C140CB"/>
    <w:rsid w:val="00C1458A"/>
    <w:rsid w:val="00C1463D"/>
    <w:rsid w:val="00C14CD6"/>
    <w:rsid w:val="00C1536B"/>
    <w:rsid w:val="00C15632"/>
    <w:rsid w:val="00C15D1B"/>
    <w:rsid w:val="00C166D4"/>
    <w:rsid w:val="00C168C2"/>
    <w:rsid w:val="00C16938"/>
    <w:rsid w:val="00C16A1D"/>
    <w:rsid w:val="00C1741F"/>
    <w:rsid w:val="00C1762A"/>
    <w:rsid w:val="00C200D1"/>
    <w:rsid w:val="00C20436"/>
    <w:rsid w:val="00C20C09"/>
    <w:rsid w:val="00C219D7"/>
    <w:rsid w:val="00C21FEC"/>
    <w:rsid w:val="00C22231"/>
    <w:rsid w:val="00C2344E"/>
    <w:rsid w:val="00C23592"/>
    <w:rsid w:val="00C23757"/>
    <w:rsid w:val="00C237D2"/>
    <w:rsid w:val="00C23866"/>
    <w:rsid w:val="00C23A7A"/>
    <w:rsid w:val="00C23F92"/>
    <w:rsid w:val="00C247C8"/>
    <w:rsid w:val="00C24C9E"/>
    <w:rsid w:val="00C24DF5"/>
    <w:rsid w:val="00C26560"/>
    <w:rsid w:val="00C265BB"/>
    <w:rsid w:val="00C2696F"/>
    <w:rsid w:val="00C26F57"/>
    <w:rsid w:val="00C2702F"/>
    <w:rsid w:val="00C27060"/>
    <w:rsid w:val="00C30DF0"/>
    <w:rsid w:val="00C31809"/>
    <w:rsid w:val="00C3232C"/>
    <w:rsid w:val="00C329AB"/>
    <w:rsid w:val="00C33318"/>
    <w:rsid w:val="00C337B0"/>
    <w:rsid w:val="00C344B5"/>
    <w:rsid w:val="00C34D17"/>
    <w:rsid w:val="00C355CD"/>
    <w:rsid w:val="00C35F40"/>
    <w:rsid w:val="00C364CF"/>
    <w:rsid w:val="00C368A2"/>
    <w:rsid w:val="00C36930"/>
    <w:rsid w:val="00C37086"/>
    <w:rsid w:val="00C3731C"/>
    <w:rsid w:val="00C3736A"/>
    <w:rsid w:val="00C37637"/>
    <w:rsid w:val="00C379DF"/>
    <w:rsid w:val="00C37D1B"/>
    <w:rsid w:val="00C405D6"/>
    <w:rsid w:val="00C40B26"/>
    <w:rsid w:val="00C41046"/>
    <w:rsid w:val="00C412EA"/>
    <w:rsid w:val="00C41586"/>
    <w:rsid w:val="00C41A5F"/>
    <w:rsid w:val="00C41CDC"/>
    <w:rsid w:val="00C42060"/>
    <w:rsid w:val="00C4228D"/>
    <w:rsid w:val="00C42B1F"/>
    <w:rsid w:val="00C42FC5"/>
    <w:rsid w:val="00C4330B"/>
    <w:rsid w:val="00C436E8"/>
    <w:rsid w:val="00C43A8F"/>
    <w:rsid w:val="00C448C1"/>
    <w:rsid w:val="00C45468"/>
    <w:rsid w:val="00C4627D"/>
    <w:rsid w:val="00C464BE"/>
    <w:rsid w:val="00C46548"/>
    <w:rsid w:val="00C4655C"/>
    <w:rsid w:val="00C466DB"/>
    <w:rsid w:val="00C46C41"/>
    <w:rsid w:val="00C46CDD"/>
    <w:rsid w:val="00C46E6E"/>
    <w:rsid w:val="00C46FC8"/>
    <w:rsid w:val="00C4715F"/>
    <w:rsid w:val="00C47328"/>
    <w:rsid w:val="00C479A2"/>
    <w:rsid w:val="00C47D5D"/>
    <w:rsid w:val="00C502EA"/>
    <w:rsid w:val="00C5037A"/>
    <w:rsid w:val="00C50BF2"/>
    <w:rsid w:val="00C50E32"/>
    <w:rsid w:val="00C50E94"/>
    <w:rsid w:val="00C51C4E"/>
    <w:rsid w:val="00C521B1"/>
    <w:rsid w:val="00C525AA"/>
    <w:rsid w:val="00C52CE3"/>
    <w:rsid w:val="00C53182"/>
    <w:rsid w:val="00C53474"/>
    <w:rsid w:val="00C5378B"/>
    <w:rsid w:val="00C540BE"/>
    <w:rsid w:val="00C54134"/>
    <w:rsid w:val="00C5469C"/>
    <w:rsid w:val="00C5477C"/>
    <w:rsid w:val="00C547A0"/>
    <w:rsid w:val="00C55391"/>
    <w:rsid w:val="00C5568E"/>
    <w:rsid w:val="00C5570B"/>
    <w:rsid w:val="00C55DCA"/>
    <w:rsid w:val="00C562DC"/>
    <w:rsid w:val="00C56560"/>
    <w:rsid w:val="00C56F5A"/>
    <w:rsid w:val="00C5712A"/>
    <w:rsid w:val="00C57164"/>
    <w:rsid w:val="00C57A74"/>
    <w:rsid w:val="00C60248"/>
    <w:rsid w:val="00C604F1"/>
    <w:rsid w:val="00C60529"/>
    <w:rsid w:val="00C60959"/>
    <w:rsid w:val="00C60F2B"/>
    <w:rsid w:val="00C612D4"/>
    <w:rsid w:val="00C61373"/>
    <w:rsid w:val="00C619D9"/>
    <w:rsid w:val="00C6242A"/>
    <w:rsid w:val="00C630B1"/>
    <w:rsid w:val="00C634A0"/>
    <w:rsid w:val="00C6379F"/>
    <w:rsid w:val="00C63D51"/>
    <w:rsid w:val="00C63D8D"/>
    <w:rsid w:val="00C64272"/>
    <w:rsid w:val="00C6430C"/>
    <w:rsid w:val="00C644A0"/>
    <w:rsid w:val="00C6488D"/>
    <w:rsid w:val="00C64918"/>
    <w:rsid w:val="00C65268"/>
    <w:rsid w:val="00C65300"/>
    <w:rsid w:val="00C65777"/>
    <w:rsid w:val="00C658F1"/>
    <w:rsid w:val="00C662FE"/>
    <w:rsid w:val="00C66336"/>
    <w:rsid w:val="00C66E40"/>
    <w:rsid w:val="00C67565"/>
    <w:rsid w:val="00C67CAD"/>
    <w:rsid w:val="00C70235"/>
    <w:rsid w:val="00C71551"/>
    <w:rsid w:val="00C71653"/>
    <w:rsid w:val="00C71B62"/>
    <w:rsid w:val="00C71BE6"/>
    <w:rsid w:val="00C71C24"/>
    <w:rsid w:val="00C71ECC"/>
    <w:rsid w:val="00C7371B"/>
    <w:rsid w:val="00C73CFD"/>
    <w:rsid w:val="00C741D1"/>
    <w:rsid w:val="00C744AA"/>
    <w:rsid w:val="00C745E0"/>
    <w:rsid w:val="00C747B2"/>
    <w:rsid w:val="00C748CF"/>
    <w:rsid w:val="00C74DA0"/>
    <w:rsid w:val="00C74E37"/>
    <w:rsid w:val="00C74E43"/>
    <w:rsid w:val="00C75300"/>
    <w:rsid w:val="00C75321"/>
    <w:rsid w:val="00C756C6"/>
    <w:rsid w:val="00C756D9"/>
    <w:rsid w:val="00C75C49"/>
    <w:rsid w:val="00C761F1"/>
    <w:rsid w:val="00C769F8"/>
    <w:rsid w:val="00C76A81"/>
    <w:rsid w:val="00C76BCF"/>
    <w:rsid w:val="00C77972"/>
    <w:rsid w:val="00C77E79"/>
    <w:rsid w:val="00C8083A"/>
    <w:rsid w:val="00C80909"/>
    <w:rsid w:val="00C80BB3"/>
    <w:rsid w:val="00C80C41"/>
    <w:rsid w:val="00C80FFD"/>
    <w:rsid w:val="00C813FB"/>
    <w:rsid w:val="00C8173F"/>
    <w:rsid w:val="00C81CD3"/>
    <w:rsid w:val="00C8286F"/>
    <w:rsid w:val="00C82901"/>
    <w:rsid w:val="00C82A0A"/>
    <w:rsid w:val="00C82C0B"/>
    <w:rsid w:val="00C82F37"/>
    <w:rsid w:val="00C8367E"/>
    <w:rsid w:val="00C8373E"/>
    <w:rsid w:val="00C837C7"/>
    <w:rsid w:val="00C83E1C"/>
    <w:rsid w:val="00C83EDF"/>
    <w:rsid w:val="00C849AC"/>
    <w:rsid w:val="00C84C27"/>
    <w:rsid w:val="00C8605B"/>
    <w:rsid w:val="00C863EE"/>
    <w:rsid w:val="00C868EC"/>
    <w:rsid w:val="00C86DDA"/>
    <w:rsid w:val="00C873DF"/>
    <w:rsid w:val="00C87660"/>
    <w:rsid w:val="00C9038F"/>
    <w:rsid w:val="00C904FF"/>
    <w:rsid w:val="00C905A9"/>
    <w:rsid w:val="00C90ABD"/>
    <w:rsid w:val="00C90BD5"/>
    <w:rsid w:val="00C90D69"/>
    <w:rsid w:val="00C910BD"/>
    <w:rsid w:val="00C9171F"/>
    <w:rsid w:val="00C9283A"/>
    <w:rsid w:val="00C92B54"/>
    <w:rsid w:val="00C930CE"/>
    <w:rsid w:val="00C93772"/>
    <w:rsid w:val="00C93A31"/>
    <w:rsid w:val="00C93ED8"/>
    <w:rsid w:val="00C9460A"/>
    <w:rsid w:val="00C94AE9"/>
    <w:rsid w:val="00C9599F"/>
    <w:rsid w:val="00C96932"/>
    <w:rsid w:val="00C96AB3"/>
    <w:rsid w:val="00C97086"/>
    <w:rsid w:val="00C972F1"/>
    <w:rsid w:val="00C97A81"/>
    <w:rsid w:val="00C97C0D"/>
    <w:rsid w:val="00C97D7B"/>
    <w:rsid w:val="00CA00E4"/>
    <w:rsid w:val="00CA0669"/>
    <w:rsid w:val="00CA11C3"/>
    <w:rsid w:val="00CA2111"/>
    <w:rsid w:val="00CA26A7"/>
    <w:rsid w:val="00CA275E"/>
    <w:rsid w:val="00CA2D62"/>
    <w:rsid w:val="00CA3485"/>
    <w:rsid w:val="00CA390E"/>
    <w:rsid w:val="00CA4265"/>
    <w:rsid w:val="00CA446B"/>
    <w:rsid w:val="00CA4ABE"/>
    <w:rsid w:val="00CA4CC6"/>
    <w:rsid w:val="00CA4CC9"/>
    <w:rsid w:val="00CA4E4A"/>
    <w:rsid w:val="00CA565C"/>
    <w:rsid w:val="00CA59CB"/>
    <w:rsid w:val="00CA654F"/>
    <w:rsid w:val="00CA67B2"/>
    <w:rsid w:val="00CA724A"/>
    <w:rsid w:val="00CA7897"/>
    <w:rsid w:val="00CA7ACC"/>
    <w:rsid w:val="00CA7B39"/>
    <w:rsid w:val="00CA7ED2"/>
    <w:rsid w:val="00CB0202"/>
    <w:rsid w:val="00CB02B7"/>
    <w:rsid w:val="00CB06F1"/>
    <w:rsid w:val="00CB088B"/>
    <w:rsid w:val="00CB0C15"/>
    <w:rsid w:val="00CB0E1A"/>
    <w:rsid w:val="00CB162F"/>
    <w:rsid w:val="00CB184B"/>
    <w:rsid w:val="00CB1942"/>
    <w:rsid w:val="00CB1D0D"/>
    <w:rsid w:val="00CB2010"/>
    <w:rsid w:val="00CB2173"/>
    <w:rsid w:val="00CB28F6"/>
    <w:rsid w:val="00CB329A"/>
    <w:rsid w:val="00CB3303"/>
    <w:rsid w:val="00CB3385"/>
    <w:rsid w:val="00CB35B0"/>
    <w:rsid w:val="00CB377B"/>
    <w:rsid w:val="00CB4341"/>
    <w:rsid w:val="00CB507A"/>
    <w:rsid w:val="00CB52E3"/>
    <w:rsid w:val="00CB5478"/>
    <w:rsid w:val="00CB551E"/>
    <w:rsid w:val="00CB5B96"/>
    <w:rsid w:val="00CB5CBE"/>
    <w:rsid w:val="00CB647F"/>
    <w:rsid w:val="00CB65BA"/>
    <w:rsid w:val="00CB6806"/>
    <w:rsid w:val="00CB6817"/>
    <w:rsid w:val="00CB6DAF"/>
    <w:rsid w:val="00CB7080"/>
    <w:rsid w:val="00CB74E3"/>
    <w:rsid w:val="00CB7D64"/>
    <w:rsid w:val="00CB7D9B"/>
    <w:rsid w:val="00CC0EB3"/>
    <w:rsid w:val="00CC0EF1"/>
    <w:rsid w:val="00CC102D"/>
    <w:rsid w:val="00CC155E"/>
    <w:rsid w:val="00CC1B2E"/>
    <w:rsid w:val="00CC25B2"/>
    <w:rsid w:val="00CC25DA"/>
    <w:rsid w:val="00CC2AF4"/>
    <w:rsid w:val="00CC30E6"/>
    <w:rsid w:val="00CC30FF"/>
    <w:rsid w:val="00CC3422"/>
    <w:rsid w:val="00CC3533"/>
    <w:rsid w:val="00CC375E"/>
    <w:rsid w:val="00CC38C7"/>
    <w:rsid w:val="00CC3A25"/>
    <w:rsid w:val="00CC3E48"/>
    <w:rsid w:val="00CC41A0"/>
    <w:rsid w:val="00CC4629"/>
    <w:rsid w:val="00CC4719"/>
    <w:rsid w:val="00CC4918"/>
    <w:rsid w:val="00CC4E5E"/>
    <w:rsid w:val="00CC5062"/>
    <w:rsid w:val="00CC542A"/>
    <w:rsid w:val="00CC563E"/>
    <w:rsid w:val="00CC5C36"/>
    <w:rsid w:val="00CC5E24"/>
    <w:rsid w:val="00CC71B8"/>
    <w:rsid w:val="00CC75C3"/>
    <w:rsid w:val="00CC7800"/>
    <w:rsid w:val="00CC7F67"/>
    <w:rsid w:val="00CC7FDE"/>
    <w:rsid w:val="00CD01DB"/>
    <w:rsid w:val="00CD0818"/>
    <w:rsid w:val="00CD0CD3"/>
    <w:rsid w:val="00CD1FC4"/>
    <w:rsid w:val="00CD27E1"/>
    <w:rsid w:val="00CD2D36"/>
    <w:rsid w:val="00CD2DF3"/>
    <w:rsid w:val="00CD4021"/>
    <w:rsid w:val="00CD437E"/>
    <w:rsid w:val="00CD49AC"/>
    <w:rsid w:val="00CD53AB"/>
    <w:rsid w:val="00CD556B"/>
    <w:rsid w:val="00CD5941"/>
    <w:rsid w:val="00CD5B0E"/>
    <w:rsid w:val="00CD5DD4"/>
    <w:rsid w:val="00CD60A0"/>
    <w:rsid w:val="00CD6205"/>
    <w:rsid w:val="00CD683F"/>
    <w:rsid w:val="00CD6B05"/>
    <w:rsid w:val="00CD715D"/>
    <w:rsid w:val="00CD794A"/>
    <w:rsid w:val="00CD798A"/>
    <w:rsid w:val="00CD7A39"/>
    <w:rsid w:val="00CE0767"/>
    <w:rsid w:val="00CE0FFF"/>
    <w:rsid w:val="00CE16FB"/>
    <w:rsid w:val="00CE1BA9"/>
    <w:rsid w:val="00CE1CAF"/>
    <w:rsid w:val="00CE1E99"/>
    <w:rsid w:val="00CE2729"/>
    <w:rsid w:val="00CE2779"/>
    <w:rsid w:val="00CE2A4F"/>
    <w:rsid w:val="00CE3722"/>
    <w:rsid w:val="00CE3FF9"/>
    <w:rsid w:val="00CE4DD4"/>
    <w:rsid w:val="00CE50C6"/>
    <w:rsid w:val="00CE512D"/>
    <w:rsid w:val="00CE562E"/>
    <w:rsid w:val="00CE58A6"/>
    <w:rsid w:val="00CE5CF6"/>
    <w:rsid w:val="00CE69A7"/>
    <w:rsid w:val="00CE6B1A"/>
    <w:rsid w:val="00CE7213"/>
    <w:rsid w:val="00CE734F"/>
    <w:rsid w:val="00CE761C"/>
    <w:rsid w:val="00CE78F4"/>
    <w:rsid w:val="00CE7E3F"/>
    <w:rsid w:val="00CF003C"/>
    <w:rsid w:val="00CF0156"/>
    <w:rsid w:val="00CF0380"/>
    <w:rsid w:val="00CF0695"/>
    <w:rsid w:val="00CF1115"/>
    <w:rsid w:val="00CF1AE7"/>
    <w:rsid w:val="00CF1CC8"/>
    <w:rsid w:val="00CF23A1"/>
    <w:rsid w:val="00CF240D"/>
    <w:rsid w:val="00CF268C"/>
    <w:rsid w:val="00CF2922"/>
    <w:rsid w:val="00CF2C7D"/>
    <w:rsid w:val="00CF2E61"/>
    <w:rsid w:val="00CF37ED"/>
    <w:rsid w:val="00CF3C7B"/>
    <w:rsid w:val="00CF4C97"/>
    <w:rsid w:val="00CF4F16"/>
    <w:rsid w:val="00CF59FD"/>
    <w:rsid w:val="00CF61FD"/>
    <w:rsid w:val="00CF6302"/>
    <w:rsid w:val="00CF651C"/>
    <w:rsid w:val="00CF6F94"/>
    <w:rsid w:val="00CF705D"/>
    <w:rsid w:val="00CF776F"/>
    <w:rsid w:val="00CF78B9"/>
    <w:rsid w:val="00D0018F"/>
    <w:rsid w:val="00D009C2"/>
    <w:rsid w:val="00D00FB9"/>
    <w:rsid w:val="00D01714"/>
    <w:rsid w:val="00D01816"/>
    <w:rsid w:val="00D0182D"/>
    <w:rsid w:val="00D024A3"/>
    <w:rsid w:val="00D02525"/>
    <w:rsid w:val="00D02784"/>
    <w:rsid w:val="00D02D90"/>
    <w:rsid w:val="00D03188"/>
    <w:rsid w:val="00D032B2"/>
    <w:rsid w:val="00D03B6E"/>
    <w:rsid w:val="00D03C2B"/>
    <w:rsid w:val="00D03C68"/>
    <w:rsid w:val="00D04BE2"/>
    <w:rsid w:val="00D04FDB"/>
    <w:rsid w:val="00D05160"/>
    <w:rsid w:val="00D05527"/>
    <w:rsid w:val="00D057BA"/>
    <w:rsid w:val="00D05B10"/>
    <w:rsid w:val="00D06470"/>
    <w:rsid w:val="00D068A8"/>
    <w:rsid w:val="00D06D84"/>
    <w:rsid w:val="00D06DF7"/>
    <w:rsid w:val="00D06F9C"/>
    <w:rsid w:val="00D07E62"/>
    <w:rsid w:val="00D07F21"/>
    <w:rsid w:val="00D07FBA"/>
    <w:rsid w:val="00D10794"/>
    <w:rsid w:val="00D10969"/>
    <w:rsid w:val="00D10A04"/>
    <w:rsid w:val="00D10B24"/>
    <w:rsid w:val="00D10D84"/>
    <w:rsid w:val="00D10E30"/>
    <w:rsid w:val="00D10F78"/>
    <w:rsid w:val="00D111CD"/>
    <w:rsid w:val="00D1167B"/>
    <w:rsid w:val="00D12722"/>
    <w:rsid w:val="00D12C73"/>
    <w:rsid w:val="00D12E9D"/>
    <w:rsid w:val="00D13116"/>
    <w:rsid w:val="00D136D5"/>
    <w:rsid w:val="00D13DF9"/>
    <w:rsid w:val="00D14143"/>
    <w:rsid w:val="00D14E3B"/>
    <w:rsid w:val="00D151B6"/>
    <w:rsid w:val="00D152A0"/>
    <w:rsid w:val="00D154BB"/>
    <w:rsid w:val="00D15DD6"/>
    <w:rsid w:val="00D16A50"/>
    <w:rsid w:val="00D17360"/>
    <w:rsid w:val="00D177A8"/>
    <w:rsid w:val="00D1794A"/>
    <w:rsid w:val="00D17AD1"/>
    <w:rsid w:val="00D17D6D"/>
    <w:rsid w:val="00D202A4"/>
    <w:rsid w:val="00D20689"/>
    <w:rsid w:val="00D208B7"/>
    <w:rsid w:val="00D209FF"/>
    <w:rsid w:val="00D20C7C"/>
    <w:rsid w:val="00D20D2C"/>
    <w:rsid w:val="00D2156C"/>
    <w:rsid w:val="00D21946"/>
    <w:rsid w:val="00D22AD8"/>
    <w:rsid w:val="00D230C5"/>
    <w:rsid w:val="00D23790"/>
    <w:rsid w:val="00D24039"/>
    <w:rsid w:val="00D242AA"/>
    <w:rsid w:val="00D24451"/>
    <w:rsid w:val="00D247FB"/>
    <w:rsid w:val="00D249F9"/>
    <w:rsid w:val="00D24E30"/>
    <w:rsid w:val="00D25616"/>
    <w:rsid w:val="00D25972"/>
    <w:rsid w:val="00D25B5D"/>
    <w:rsid w:val="00D260BC"/>
    <w:rsid w:val="00D27A82"/>
    <w:rsid w:val="00D27AAA"/>
    <w:rsid w:val="00D27AE2"/>
    <w:rsid w:val="00D3003D"/>
    <w:rsid w:val="00D30FE9"/>
    <w:rsid w:val="00D31918"/>
    <w:rsid w:val="00D31BA9"/>
    <w:rsid w:val="00D31C3F"/>
    <w:rsid w:val="00D323AB"/>
    <w:rsid w:val="00D32B1C"/>
    <w:rsid w:val="00D32CB6"/>
    <w:rsid w:val="00D32CFC"/>
    <w:rsid w:val="00D32F5C"/>
    <w:rsid w:val="00D3386E"/>
    <w:rsid w:val="00D3391F"/>
    <w:rsid w:val="00D33A0E"/>
    <w:rsid w:val="00D33F79"/>
    <w:rsid w:val="00D34440"/>
    <w:rsid w:val="00D34443"/>
    <w:rsid w:val="00D34503"/>
    <w:rsid w:val="00D3496B"/>
    <w:rsid w:val="00D34A56"/>
    <w:rsid w:val="00D34E60"/>
    <w:rsid w:val="00D35316"/>
    <w:rsid w:val="00D35E12"/>
    <w:rsid w:val="00D35FE9"/>
    <w:rsid w:val="00D362BE"/>
    <w:rsid w:val="00D36A94"/>
    <w:rsid w:val="00D36D2D"/>
    <w:rsid w:val="00D36DCB"/>
    <w:rsid w:val="00D36EEA"/>
    <w:rsid w:val="00D3721C"/>
    <w:rsid w:val="00D3737F"/>
    <w:rsid w:val="00D37475"/>
    <w:rsid w:val="00D376A9"/>
    <w:rsid w:val="00D40B2C"/>
    <w:rsid w:val="00D40D14"/>
    <w:rsid w:val="00D41EE1"/>
    <w:rsid w:val="00D42AF1"/>
    <w:rsid w:val="00D42BD7"/>
    <w:rsid w:val="00D42CA9"/>
    <w:rsid w:val="00D42F40"/>
    <w:rsid w:val="00D43C29"/>
    <w:rsid w:val="00D43C77"/>
    <w:rsid w:val="00D441E8"/>
    <w:rsid w:val="00D452ED"/>
    <w:rsid w:val="00D456F7"/>
    <w:rsid w:val="00D457F3"/>
    <w:rsid w:val="00D459E9"/>
    <w:rsid w:val="00D45C0C"/>
    <w:rsid w:val="00D45F81"/>
    <w:rsid w:val="00D460B9"/>
    <w:rsid w:val="00D46254"/>
    <w:rsid w:val="00D46619"/>
    <w:rsid w:val="00D47251"/>
    <w:rsid w:val="00D47312"/>
    <w:rsid w:val="00D47ACE"/>
    <w:rsid w:val="00D47EAC"/>
    <w:rsid w:val="00D50C19"/>
    <w:rsid w:val="00D50D96"/>
    <w:rsid w:val="00D50E7D"/>
    <w:rsid w:val="00D51117"/>
    <w:rsid w:val="00D511D1"/>
    <w:rsid w:val="00D51EF4"/>
    <w:rsid w:val="00D51F52"/>
    <w:rsid w:val="00D52818"/>
    <w:rsid w:val="00D528CF"/>
    <w:rsid w:val="00D52E10"/>
    <w:rsid w:val="00D53544"/>
    <w:rsid w:val="00D53741"/>
    <w:rsid w:val="00D53807"/>
    <w:rsid w:val="00D53A4E"/>
    <w:rsid w:val="00D540AE"/>
    <w:rsid w:val="00D54449"/>
    <w:rsid w:val="00D546FC"/>
    <w:rsid w:val="00D5544C"/>
    <w:rsid w:val="00D5561B"/>
    <w:rsid w:val="00D55780"/>
    <w:rsid w:val="00D55E11"/>
    <w:rsid w:val="00D565F0"/>
    <w:rsid w:val="00D5753B"/>
    <w:rsid w:val="00D577AB"/>
    <w:rsid w:val="00D57852"/>
    <w:rsid w:val="00D57F4A"/>
    <w:rsid w:val="00D60550"/>
    <w:rsid w:val="00D60A61"/>
    <w:rsid w:val="00D60CE0"/>
    <w:rsid w:val="00D61F63"/>
    <w:rsid w:val="00D621FD"/>
    <w:rsid w:val="00D623C2"/>
    <w:rsid w:val="00D6293F"/>
    <w:rsid w:val="00D62985"/>
    <w:rsid w:val="00D63DCE"/>
    <w:rsid w:val="00D63E61"/>
    <w:rsid w:val="00D642C6"/>
    <w:rsid w:val="00D66794"/>
    <w:rsid w:val="00D673B6"/>
    <w:rsid w:val="00D6762D"/>
    <w:rsid w:val="00D67B9E"/>
    <w:rsid w:val="00D67F3D"/>
    <w:rsid w:val="00D7032F"/>
    <w:rsid w:val="00D709E4"/>
    <w:rsid w:val="00D70E63"/>
    <w:rsid w:val="00D716B0"/>
    <w:rsid w:val="00D71C95"/>
    <w:rsid w:val="00D724C1"/>
    <w:rsid w:val="00D7261C"/>
    <w:rsid w:val="00D72620"/>
    <w:rsid w:val="00D72DC8"/>
    <w:rsid w:val="00D7313B"/>
    <w:rsid w:val="00D73221"/>
    <w:rsid w:val="00D7323E"/>
    <w:rsid w:val="00D7388C"/>
    <w:rsid w:val="00D73C16"/>
    <w:rsid w:val="00D73CA3"/>
    <w:rsid w:val="00D73D3C"/>
    <w:rsid w:val="00D74346"/>
    <w:rsid w:val="00D7458E"/>
    <w:rsid w:val="00D7464C"/>
    <w:rsid w:val="00D747CA"/>
    <w:rsid w:val="00D74F55"/>
    <w:rsid w:val="00D752E9"/>
    <w:rsid w:val="00D756C0"/>
    <w:rsid w:val="00D758E9"/>
    <w:rsid w:val="00D77264"/>
    <w:rsid w:val="00D777D9"/>
    <w:rsid w:val="00D77F7B"/>
    <w:rsid w:val="00D80213"/>
    <w:rsid w:val="00D80DE0"/>
    <w:rsid w:val="00D813FF"/>
    <w:rsid w:val="00D8157F"/>
    <w:rsid w:val="00D819C1"/>
    <w:rsid w:val="00D81A80"/>
    <w:rsid w:val="00D81DA2"/>
    <w:rsid w:val="00D82665"/>
    <w:rsid w:val="00D82787"/>
    <w:rsid w:val="00D831FC"/>
    <w:rsid w:val="00D833A5"/>
    <w:rsid w:val="00D833C1"/>
    <w:rsid w:val="00D833CD"/>
    <w:rsid w:val="00D83AFC"/>
    <w:rsid w:val="00D8456D"/>
    <w:rsid w:val="00D8467D"/>
    <w:rsid w:val="00D84E4E"/>
    <w:rsid w:val="00D852BF"/>
    <w:rsid w:val="00D8584C"/>
    <w:rsid w:val="00D85876"/>
    <w:rsid w:val="00D858EC"/>
    <w:rsid w:val="00D85C81"/>
    <w:rsid w:val="00D85D50"/>
    <w:rsid w:val="00D85E53"/>
    <w:rsid w:val="00D864CE"/>
    <w:rsid w:val="00D867AB"/>
    <w:rsid w:val="00D86B83"/>
    <w:rsid w:val="00D86C90"/>
    <w:rsid w:val="00D902C5"/>
    <w:rsid w:val="00D904E1"/>
    <w:rsid w:val="00D90B2C"/>
    <w:rsid w:val="00D91043"/>
    <w:rsid w:val="00D91095"/>
    <w:rsid w:val="00D911AB"/>
    <w:rsid w:val="00D91D5A"/>
    <w:rsid w:val="00D91E6B"/>
    <w:rsid w:val="00D91FA2"/>
    <w:rsid w:val="00D9293E"/>
    <w:rsid w:val="00D92F3D"/>
    <w:rsid w:val="00D93121"/>
    <w:rsid w:val="00D93190"/>
    <w:rsid w:val="00D942A6"/>
    <w:rsid w:val="00D9439F"/>
    <w:rsid w:val="00D94CBF"/>
    <w:rsid w:val="00D9549D"/>
    <w:rsid w:val="00D9631E"/>
    <w:rsid w:val="00D964EC"/>
    <w:rsid w:val="00D96DBB"/>
    <w:rsid w:val="00D97D2F"/>
    <w:rsid w:val="00DA06CA"/>
    <w:rsid w:val="00DA10FE"/>
    <w:rsid w:val="00DA1360"/>
    <w:rsid w:val="00DA1691"/>
    <w:rsid w:val="00DA16CB"/>
    <w:rsid w:val="00DA1B27"/>
    <w:rsid w:val="00DA1BDE"/>
    <w:rsid w:val="00DA2028"/>
    <w:rsid w:val="00DA213F"/>
    <w:rsid w:val="00DA236D"/>
    <w:rsid w:val="00DA247E"/>
    <w:rsid w:val="00DA25CD"/>
    <w:rsid w:val="00DA26A8"/>
    <w:rsid w:val="00DA28C5"/>
    <w:rsid w:val="00DA34D6"/>
    <w:rsid w:val="00DA36DB"/>
    <w:rsid w:val="00DA3844"/>
    <w:rsid w:val="00DA3CD3"/>
    <w:rsid w:val="00DA4200"/>
    <w:rsid w:val="00DA4D7B"/>
    <w:rsid w:val="00DA54DF"/>
    <w:rsid w:val="00DA54EA"/>
    <w:rsid w:val="00DA5F7D"/>
    <w:rsid w:val="00DA5FE9"/>
    <w:rsid w:val="00DA6209"/>
    <w:rsid w:val="00DA73C4"/>
    <w:rsid w:val="00DA75E3"/>
    <w:rsid w:val="00DA7AF4"/>
    <w:rsid w:val="00DA7EC4"/>
    <w:rsid w:val="00DB0162"/>
    <w:rsid w:val="00DB03FD"/>
    <w:rsid w:val="00DB0517"/>
    <w:rsid w:val="00DB06AF"/>
    <w:rsid w:val="00DB0F16"/>
    <w:rsid w:val="00DB12B6"/>
    <w:rsid w:val="00DB196E"/>
    <w:rsid w:val="00DB1F5A"/>
    <w:rsid w:val="00DB2264"/>
    <w:rsid w:val="00DB280A"/>
    <w:rsid w:val="00DB29F5"/>
    <w:rsid w:val="00DB38D6"/>
    <w:rsid w:val="00DB4B94"/>
    <w:rsid w:val="00DB5620"/>
    <w:rsid w:val="00DB5E30"/>
    <w:rsid w:val="00DB6146"/>
    <w:rsid w:val="00DB619D"/>
    <w:rsid w:val="00DB61AC"/>
    <w:rsid w:val="00DB61CA"/>
    <w:rsid w:val="00DB6611"/>
    <w:rsid w:val="00DB6696"/>
    <w:rsid w:val="00DB743C"/>
    <w:rsid w:val="00DB7BA7"/>
    <w:rsid w:val="00DC035E"/>
    <w:rsid w:val="00DC084F"/>
    <w:rsid w:val="00DC0B90"/>
    <w:rsid w:val="00DC25AB"/>
    <w:rsid w:val="00DC2B4C"/>
    <w:rsid w:val="00DC2C14"/>
    <w:rsid w:val="00DC39AC"/>
    <w:rsid w:val="00DC3AA4"/>
    <w:rsid w:val="00DC3BEC"/>
    <w:rsid w:val="00DC3E70"/>
    <w:rsid w:val="00DC3FBD"/>
    <w:rsid w:val="00DC4105"/>
    <w:rsid w:val="00DC411E"/>
    <w:rsid w:val="00DC4AB9"/>
    <w:rsid w:val="00DC4ED9"/>
    <w:rsid w:val="00DC5353"/>
    <w:rsid w:val="00DC53D0"/>
    <w:rsid w:val="00DC5627"/>
    <w:rsid w:val="00DC5A6F"/>
    <w:rsid w:val="00DC5D8A"/>
    <w:rsid w:val="00DC677E"/>
    <w:rsid w:val="00DC7BC8"/>
    <w:rsid w:val="00DD021D"/>
    <w:rsid w:val="00DD0758"/>
    <w:rsid w:val="00DD09B7"/>
    <w:rsid w:val="00DD0BE7"/>
    <w:rsid w:val="00DD1071"/>
    <w:rsid w:val="00DD1250"/>
    <w:rsid w:val="00DD1344"/>
    <w:rsid w:val="00DD16D8"/>
    <w:rsid w:val="00DD19CC"/>
    <w:rsid w:val="00DD1C89"/>
    <w:rsid w:val="00DD1FBF"/>
    <w:rsid w:val="00DD293F"/>
    <w:rsid w:val="00DD2963"/>
    <w:rsid w:val="00DD2B33"/>
    <w:rsid w:val="00DD2D8D"/>
    <w:rsid w:val="00DD3381"/>
    <w:rsid w:val="00DD360A"/>
    <w:rsid w:val="00DD416C"/>
    <w:rsid w:val="00DD4A4A"/>
    <w:rsid w:val="00DD4E12"/>
    <w:rsid w:val="00DD5019"/>
    <w:rsid w:val="00DD5225"/>
    <w:rsid w:val="00DD54A6"/>
    <w:rsid w:val="00DD5B44"/>
    <w:rsid w:val="00DD67F3"/>
    <w:rsid w:val="00DD68F9"/>
    <w:rsid w:val="00DD69BA"/>
    <w:rsid w:val="00DD7175"/>
    <w:rsid w:val="00DD7387"/>
    <w:rsid w:val="00DD757A"/>
    <w:rsid w:val="00DD7AF1"/>
    <w:rsid w:val="00DE0214"/>
    <w:rsid w:val="00DE0C94"/>
    <w:rsid w:val="00DE0DE5"/>
    <w:rsid w:val="00DE0E71"/>
    <w:rsid w:val="00DE0F8E"/>
    <w:rsid w:val="00DE0FCF"/>
    <w:rsid w:val="00DE1292"/>
    <w:rsid w:val="00DE1F9D"/>
    <w:rsid w:val="00DE20CE"/>
    <w:rsid w:val="00DE2157"/>
    <w:rsid w:val="00DE2EC3"/>
    <w:rsid w:val="00DE3329"/>
    <w:rsid w:val="00DE34E5"/>
    <w:rsid w:val="00DE3885"/>
    <w:rsid w:val="00DE3A16"/>
    <w:rsid w:val="00DE3A59"/>
    <w:rsid w:val="00DE3C2C"/>
    <w:rsid w:val="00DE4401"/>
    <w:rsid w:val="00DE47BD"/>
    <w:rsid w:val="00DE4924"/>
    <w:rsid w:val="00DE4BD5"/>
    <w:rsid w:val="00DE4BFC"/>
    <w:rsid w:val="00DE5B94"/>
    <w:rsid w:val="00DE65DB"/>
    <w:rsid w:val="00DE6704"/>
    <w:rsid w:val="00DE751C"/>
    <w:rsid w:val="00DE77E7"/>
    <w:rsid w:val="00DE7913"/>
    <w:rsid w:val="00DE7A67"/>
    <w:rsid w:val="00DF008E"/>
    <w:rsid w:val="00DF0176"/>
    <w:rsid w:val="00DF09AC"/>
    <w:rsid w:val="00DF0F2F"/>
    <w:rsid w:val="00DF16E9"/>
    <w:rsid w:val="00DF1BF6"/>
    <w:rsid w:val="00DF1BFA"/>
    <w:rsid w:val="00DF3A2D"/>
    <w:rsid w:val="00DF3BEF"/>
    <w:rsid w:val="00DF3DA1"/>
    <w:rsid w:val="00DF46BE"/>
    <w:rsid w:val="00DF5177"/>
    <w:rsid w:val="00DF5B1E"/>
    <w:rsid w:val="00DF5D53"/>
    <w:rsid w:val="00DF616C"/>
    <w:rsid w:val="00DF65DA"/>
    <w:rsid w:val="00DF6640"/>
    <w:rsid w:val="00DF6789"/>
    <w:rsid w:val="00DF6BEA"/>
    <w:rsid w:val="00DF6D63"/>
    <w:rsid w:val="00DF7111"/>
    <w:rsid w:val="00DF722F"/>
    <w:rsid w:val="00DF7CB6"/>
    <w:rsid w:val="00E0068A"/>
    <w:rsid w:val="00E0071B"/>
    <w:rsid w:val="00E00D78"/>
    <w:rsid w:val="00E013DB"/>
    <w:rsid w:val="00E01663"/>
    <w:rsid w:val="00E01A82"/>
    <w:rsid w:val="00E01FEE"/>
    <w:rsid w:val="00E020A2"/>
    <w:rsid w:val="00E021A1"/>
    <w:rsid w:val="00E02C46"/>
    <w:rsid w:val="00E02E12"/>
    <w:rsid w:val="00E03234"/>
    <w:rsid w:val="00E034E7"/>
    <w:rsid w:val="00E036D2"/>
    <w:rsid w:val="00E0381E"/>
    <w:rsid w:val="00E039CB"/>
    <w:rsid w:val="00E03AE2"/>
    <w:rsid w:val="00E03CFE"/>
    <w:rsid w:val="00E04376"/>
    <w:rsid w:val="00E04F35"/>
    <w:rsid w:val="00E05165"/>
    <w:rsid w:val="00E0537E"/>
    <w:rsid w:val="00E054A0"/>
    <w:rsid w:val="00E05974"/>
    <w:rsid w:val="00E06078"/>
    <w:rsid w:val="00E06252"/>
    <w:rsid w:val="00E07710"/>
    <w:rsid w:val="00E07829"/>
    <w:rsid w:val="00E078C1"/>
    <w:rsid w:val="00E07EB9"/>
    <w:rsid w:val="00E07FF8"/>
    <w:rsid w:val="00E10199"/>
    <w:rsid w:val="00E107A9"/>
    <w:rsid w:val="00E1082C"/>
    <w:rsid w:val="00E1091B"/>
    <w:rsid w:val="00E10D73"/>
    <w:rsid w:val="00E1124E"/>
    <w:rsid w:val="00E11699"/>
    <w:rsid w:val="00E1231D"/>
    <w:rsid w:val="00E124A4"/>
    <w:rsid w:val="00E13EDC"/>
    <w:rsid w:val="00E140C7"/>
    <w:rsid w:val="00E142D3"/>
    <w:rsid w:val="00E14463"/>
    <w:rsid w:val="00E144D9"/>
    <w:rsid w:val="00E145DE"/>
    <w:rsid w:val="00E1480A"/>
    <w:rsid w:val="00E148EA"/>
    <w:rsid w:val="00E15264"/>
    <w:rsid w:val="00E15320"/>
    <w:rsid w:val="00E15708"/>
    <w:rsid w:val="00E1692B"/>
    <w:rsid w:val="00E17023"/>
    <w:rsid w:val="00E17229"/>
    <w:rsid w:val="00E17AEE"/>
    <w:rsid w:val="00E17B44"/>
    <w:rsid w:val="00E17BFB"/>
    <w:rsid w:val="00E2025C"/>
    <w:rsid w:val="00E204C3"/>
    <w:rsid w:val="00E20A68"/>
    <w:rsid w:val="00E20A6C"/>
    <w:rsid w:val="00E20CC7"/>
    <w:rsid w:val="00E20EC3"/>
    <w:rsid w:val="00E20F1D"/>
    <w:rsid w:val="00E216BB"/>
    <w:rsid w:val="00E21D4C"/>
    <w:rsid w:val="00E21F9B"/>
    <w:rsid w:val="00E22126"/>
    <w:rsid w:val="00E22765"/>
    <w:rsid w:val="00E22E01"/>
    <w:rsid w:val="00E22EF4"/>
    <w:rsid w:val="00E230A7"/>
    <w:rsid w:val="00E235D5"/>
    <w:rsid w:val="00E238E1"/>
    <w:rsid w:val="00E239F1"/>
    <w:rsid w:val="00E23BE0"/>
    <w:rsid w:val="00E23C1E"/>
    <w:rsid w:val="00E240E4"/>
    <w:rsid w:val="00E240E9"/>
    <w:rsid w:val="00E24977"/>
    <w:rsid w:val="00E24DCC"/>
    <w:rsid w:val="00E25133"/>
    <w:rsid w:val="00E25334"/>
    <w:rsid w:val="00E25987"/>
    <w:rsid w:val="00E25A20"/>
    <w:rsid w:val="00E25BE0"/>
    <w:rsid w:val="00E25D41"/>
    <w:rsid w:val="00E26763"/>
    <w:rsid w:val="00E2682E"/>
    <w:rsid w:val="00E26B39"/>
    <w:rsid w:val="00E26BCC"/>
    <w:rsid w:val="00E26BDE"/>
    <w:rsid w:val="00E2712E"/>
    <w:rsid w:val="00E278D9"/>
    <w:rsid w:val="00E279C2"/>
    <w:rsid w:val="00E27DCC"/>
    <w:rsid w:val="00E3111A"/>
    <w:rsid w:val="00E31BC7"/>
    <w:rsid w:val="00E31F5C"/>
    <w:rsid w:val="00E32564"/>
    <w:rsid w:val="00E32732"/>
    <w:rsid w:val="00E32AD3"/>
    <w:rsid w:val="00E32D6A"/>
    <w:rsid w:val="00E33281"/>
    <w:rsid w:val="00E33864"/>
    <w:rsid w:val="00E339C8"/>
    <w:rsid w:val="00E33A02"/>
    <w:rsid w:val="00E33FDE"/>
    <w:rsid w:val="00E345F1"/>
    <w:rsid w:val="00E34A0F"/>
    <w:rsid w:val="00E35035"/>
    <w:rsid w:val="00E35BDB"/>
    <w:rsid w:val="00E35E8D"/>
    <w:rsid w:val="00E361DE"/>
    <w:rsid w:val="00E3665F"/>
    <w:rsid w:val="00E36CBE"/>
    <w:rsid w:val="00E37973"/>
    <w:rsid w:val="00E37EA2"/>
    <w:rsid w:val="00E37FDA"/>
    <w:rsid w:val="00E40047"/>
    <w:rsid w:val="00E402B9"/>
    <w:rsid w:val="00E40520"/>
    <w:rsid w:val="00E405AA"/>
    <w:rsid w:val="00E40684"/>
    <w:rsid w:val="00E40889"/>
    <w:rsid w:val="00E40F36"/>
    <w:rsid w:val="00E4111A"/>
    <w:rsid w:val="00E415CF"/>
    <w:rsid w:val="00E41C35"/>
    <w:rsid w:val="00E421BA"/>
    <w:rsid w:val="00E42929"/>
    <w:rsid w:val="00E42A7C"/>
    <w:rsid w:val="00E42C5D"/>
    <w:rsid w:val="00E43302"/>
    <w:rsid w:val="00E43715"/>
    <w:rsid w:val="00E4451C"/>
    <w:rsid w:val="00E446E1"/>
    <w:rsid w:val="00E446FD"/>
    <w:rsid w:val="00E44878"/>
    <w:rsid w:val="00E44EC1"/>
    <w:rsid w:val="00E45275"/>
    <w:rsid w:val="00E45310"/>
    <w:rsid w:val="00E459D1"/>
    <w:rsid w:val="00E461A7"/>
    <w:rsid w:val="00E46262"/>
    <w:rsid w:val="00E46B64"/>
    <w:rsid w:val="00E46B80"/>
    <w:rsid w:val="00E47782"/>
    <w:rsid w:val="00E47DAD"/>
    <w:rsid w:val="00E5055B"/>
    <w:rsid w:val="00E508D3"/>
    <w:rsid w:val="00E5090A"/>
    <w:rsid w:val="00E50A75"/>
    <w:rsid w:val="00E51071"/>
    <w:rsid w:val="00E5170B"/>
    <w:rsid w:val="00E5179D"/>
    <w:rsid w:val="00E519A9"/>
    <w:rsid w:val="00E51EB7"/>
    <w:rsid w:val="00E5252B"/>
    <w:rsid w:val="00E52ED7"/>
    <w:rsid w:val="00E533EF"/>
    <w:rsid w:val="00E53E59"/>
    <w:rsid w:val="00E5400F"/>
    <w:rsid w:val="00E546B6"/>
    <w:rsid w:val="00E54AF6"/>
    <w:rsid w:val="00E54CEA"/>
    <w:rsid w:val="00E55843"/>
    <w:rsid w:val="00E559D0"/>
    <w:rsid w:val="00E559FB"/>
    <w:rsid w:val="00E56995"/>
    <w:rsid w:val="00E56CB2"/>
    <w:rsid w:val="00E56EFF"/>
    <w:rsid w:val="00E56FDE"/>
    <w:rsid w:val="00E57980"/>
    <w:rsid w:val="00E57D34"/>
    <w:rsid w:val="00E60274"/>
    <w:rsid w:val="00E60333"/>
    <w:rsid w:val="00E605B9"/>
    <w:rsid w:val="00E60631"/>
    <w:rsid w:val="00E6071F"/>
    <w:rsid w:val="00E60756"/>
    <w:rsid w:val="00E60A64"/>
    <w:rsid w:val="00E60AF9"/>
    <w:rsid w:val="00E60C1E"/>
    <w:rsid w:val="00E61508"/>
    <w:rsid w:val="00E63010"/>
    <w:rsid w:val="00E6339E"/>
    <w:rsid w:val="00E63683"/>
    <w:rsid w:val="00E639DD"/>
    <w:rsid w:val="00E63DAE"/>
    <w:rsid w:val="00E6432E"/>
    <w:rsid w:val="00E64439"/>
    <w:rsid w:val="00E647AA"/>
    <w:rsid w:val="00E64BDF"/>
    <w:rsid w:val="00E64F35"/>
    <w:rsid w:val="00E650FD"/>
    <w:rsid w:val="00E65FF2"/>
    <w:rsid w:val="00E663A1"/>
    <w:rsid w:val="00E664C2"/>
    <w:rsid w:val="00E66582"/>
    <w:rsid w:val="00E66EC3"/>
    <w:rsid w:val="00E67015"/>
    <w:rsid w:val="00E67745"/>
    <w:rsid w:val="00E67B9F"/>
    <w:rsid w:val="00E67F69"/>
    <w:rsid w:val="00E70B8F"/>
    <w:rsid w:val="00E71A9F"/>
    <w:rsid w:val="00E7217F"/>
    <w:rsid w:val="00E721A4"/>
    <w:rsid w:val="00E7224E"/>
    <w:rsid w:val="00E725C4"/>
    <w:rsid w:val="00E7289D"/>
    <w:rsid w:val="00E72DE3"/>
    <w:rsid w:val="00E73316"/>
    <w:rsid w:val="00E736AA"/>
    <w:rsid w:val="00E73848"/>
    <w:rsid w:val="00E7420A"/>
    <w:rsid w:val="00E745C1"/>
    <w:rsid w:val="00E751E8"/>
    <w:rsid w:val="00E752E9"/>
    <w:rsid w:val="00E75DFC"/>
    <w:rsid w:val="00E76110"/>
    <w:rsid w:val="00E7687E"/>
    <w:rsid w:val="00E76920"/>
    <w:rsid w:val="00E76993"/>
    <w:rsid w:val="00E76ED5"/>
    <w:rsid w:val="00E76F62"/>
    <w:rsid w:val="00E77273"/>
    <w:rsid w:val="00E7735B"/>
    <w:rsid w:val="00E77A4C"/>
    <w:rsid w:val="00E77A6E"/>
    <w:rsid w:val="00E77ACB"/>
    <w:rsid w:val="00E77EB7"/>
    <w:rsid w:val="00E77FFC"/>
    <w:rsid w:val="00E8072A"/>
    <w:rsid w:val="00E80865"/>
    <w:rsid w:val="00E80A66"/>
    <w:rsid w:val="00E80FD8"/>
    <w:rsid w:val="00E8120F"/>
    <w:rsid w:val="00E8136F"/>
    <w:rsid w:val="00E82BF5"/>
    <w:rsid w:val="00E82D41"/>
    <w:rsid w:val="00E830AB"/>
    <w:rsid w:val="00E8364E"/>
    <w:rsid w:val="00E83A22"/>
    <w:rsid w:val="00E83AFB"/>
    <w:rsid w:val="00E84713"/>
    <w:rsid w:val="00E8476B"/>
    <w:rsid w:val="00E848F3"/>
    <w:rsid w:val="00E84A6B"/>
    <w:rsid w:val="00E84D2B"/>
    <w:rsid w:val="00E84ED8"/>
    <w:rsid w:val="00E85793"/>
    <w:rsid w:val="00E8673C"/>
    <w:rsid w:val="00E86BFD"/>
    <w:rsid w:val="00E86F0D"/>
    <w:rsid w:val="00E86FE0"/>
    <w:rsid w:val="00E870B9"/>
    <w:rsid w:val="00E87238"/>
    <w:rsid w:val="00E87BDD"/>
    <w:rsid w:val="00E87DAC"/>
    <w:rsid w:val="00E87E4B"/>
    <w:rsid w:val="00E90233"/>
    <w:rsid w:val="00E908E4"/>
    <w:rsid w:val="00E909E5"/>
    <w:rsid w:val="00E90A92"/>
    <w:rsid w:val="00E90E82"/>
    <w:rsid w:val="00E9107A"/>
    <w:rsid w:val="00E9125F"/>
    <w:rsid w:val="00E914A9"/>
    <w:rsid w:val="00E919DB"/>
    <w:rsid w:val="00E91A37"/>
    <w:rsid w:val="00E921F3"/>
    <w:rsid w:val="00E93696"/>
    <w:rsid w:val="00E94365"/>
    <w:rsid w:val="00E947FC"/>
    <w:rsid w:val="00E94B08"/>
    <w:rsid w:val="00E95C29"/>
    <w:rsid w:val="00E9623A"/>
    <w:rsid w:val="00E96271"/>
    <w:rsid w:val="00E962CF"/>
    <w:rsid w:val="00E96F68"/>
    <w:rsid w:val="00E97B14"/>
    <w:rsid w:val="00EA0063"/>
    <w:rsid w:val="00EA00C6"/>
    <w:rsid w:val="00EA0277"/>
    <w:rsid w:val="00EA02CB"/>
    <w:rsid w:val="00EA064E"/>
    <w:rsid w:val="00EA0753"/>
    <w:rsid w:val="00EA0CFE"/>
    <w:rsid w:val="00EA0D3E"/>
    <w:rsid w:val="00EA10CE"/>
    <w:rsid w:val="00EA1BB3"/>
    <w:rsid w:val="00EA2187"/>
    <w:rsid w:val="00EA2272"/>
    <w:rsid w:val="00EA22F2"/>
    <w:rsid w:val="00EA307E"/>
    <w:rsid w:val="00EA3339"/>
    <w:rsid w:val="00EA35F5"/>
    <w:rsid w:val="00EA36F0"/>
    <w:rsid w:val="00EA4492"/>
    <w:rsid w:val="00EA4604"/>
    <w:rsid w:val="00EA47A7"/>
    <w:rsid w:val="00EA498B"/>
    <w:rsid w:val="00EA50A2"/>
    <w:rsid w:val="00EA63CE"/>
    <w:rsid w:val="00EA6CDB"/>
    <w:rsid w:val="00EA791E"/>
    <w:rsid w:val="00EA7AEC"/>
    <w:rsid w:val="00EA7D04"/>
    <w:rsid w:val="00EA7E12"/>
    <w:rsid w:val="00EB0051"/>
    <w:rsid w:val="00EB0063"/>
    <w:rsid w:val="00EB0580"/>
    <w:rsid w:val="00EB1AB8"/>
    <w:rsid w:val="00EB1B6D"/>
    <w:rsid w:val="00EB1C76"/>
    <w:rsid w:val="00EB1DC0"/>
    <w:rsid w:val="00EB1DD3"/>
    <w:rsid w:val="00EB24C1"/>
    <w:rsid w:val="00EB2A99"/>
    <w:rsid w:val="00EB2FAE"/>
    <w:rsid w:val="00EB3138"/>
    <w:rsid w:val="00EB327E"/>
    <w:rsid w:val="00EB33B3"/>
    <w:rsid w:val="00EB414F"/>
    <w:rsid w:val="00EB46F9"/>
    <w:rsid w:val="00EB4702"/>
    <w:rsid w:val="00EB50DB"/>
    <w:rsid w:val="00EB553D"/>
    <w:rsid w:val="00EB5746"/>
    <w:rsid w:val="00EB5912"/>
    <w:rsid w:val="00EB67CB"/>
    <w:rsid w:val="00EB6D04"/>
    <w:rsid w:val="00EB73F0"/>
    <w:rsid w:val="00EB760C"/>
    <w:rsid w:val="00EB7A58"/>
    <w:rsid w:val="00EC0C4E"/>
    <w:rsid w:val="00EC127F"/>
    <w:rsid w:val="00EC1441"/>
    <w:rsid w:val="00EC176D"/>
    <w:rsid w:val="00EC20A0"/>
    <w:rsid w:val="00EC21F3"/>
    <w:rsid w:val="00EC25B4"/>
    <w:rsid w:val="00EC2717"/>
    <w:rsid w:val="00EC2A58"/>
    <w:rsid w:val="00EC2BAB"/>
    <w:rsid w:val="00EC3397"/>
    <w:rsid w:val="00EC3673"/>
    <w:rsid w:val="00EC37F2"/>
    <w:rsid w:val="00EC409B"/>
    <w:rsid w:val="00EC443E"/>
    <w:rsid w:val="00EC44B7"/>
    <w:rsid w:val="00EC53B5"/>
    <w:rsid w:val="00EC5919"/>
    <w:rsid w:val="00EC6A54"/>
    <w:rsid w:val="00EC6D45"/>
    <w:rsid w:val="00EC6EDD"/>
    <w:rsid w:val="00EC7336"/>
    <w:rsid w:val="00EC7592"/>
    <w:rsid w:val="00EC7A91"/>
    <w:rsid w:val="00EC7AE6"/>
    <w:rsid w:val="00EC7D19"/>
    <w:rsid w:val="00EC7EE6"/>
    <w:rsid w:val="00ED018F"/>
    <w:rsid w:val="00ED049C"/>
    <w:rsid w:val="00ED082D"/>
    <w:rsid w:val="00ED0E05"/>
    <w:rsid w:val="00ED14F8"/>
    <w:rsid w:val="00ED1A7E"/>
    <w:rsid w:val="00ED1E34"/>
    <w:rsid w:val="00ED1E43"/>
    <w:rsid w:val="00ED298D"/>
    <w:rsid w:val="00ED2A3A"/>
    <w:rsid w:val="00ED2A78"/>
    <w:rsid w:val="00ED2CD3"/>
    <w:rsid w:val="00ED305C"/>
    <w:rsid w:val="00ED30A8"/>
    <w:rsid w:val="00ED358F"/>
    <w:rsid w:val="00ED368D"/>
    <w:rsid w:val="00ED3F42"/>
    <w:rsid w:val="00ED3F65"/>
    <w:rsid w:val="00ED49BA"/>
    <w:rsid w:val="00ED4CE8"/>
    <w:rsid w:val="00ED4F50"/>
    <w:rsid w:val="00ED509A"/>
    <w:rsid w:val="00ED546B"/>
    <w:rsid w:val="00ED56A7"/>
    <w:rsid w:val="00ED5CC7"/>
    <w:rsid w:val="00ED5EEF"/>
    <w:rsid w:val="00ED68D4"/>
    <w:rsid w:val="00ED6A4F"/>
    <w:rsid w:val="00ED6DCE"/>
    <w:rsid w:val="00ED73CD"/>
    <w:rsid w:val="00ED77A7"/>
    <w:rsid w:val="00EE0359"/>
    <w:rsid w:val="00EE15EC"/>
    <w:rsid w:val="00EE16F0"/>
    <w:rsid w:val="00EE1A88"/>
    <w:rsid w:val="00EE1A96"/>
    <w:rsid w:val="00EE1BCF"/>
    <w:rsid w:val="00EE1C5B"/>
    <w:rsid w:val="00EE23FB"/>
    <w:rsid w:val="00EE2CA9"/>
    <w:rsid w:val="00EE3145"/>
    <w:rsid w:val="00EE34BA"/>
    <w:rsid w:val="00EE37C5"/>
    <w:rsid w:val="00EE3C56"/>
    <w:rsid w:val="00EE4071"/>
    <w:rsid w:val="00EE41FC"/>
    <w:rsid w:val="00EE432D"/>
    <w:rsid w:val="00EE4595"/>
    <w:rsid w:val="00EE528D"/>
    <w:rsid w:val="00EE6683"/>
    <w:rsid w:val="00EE67D6"/>
    <w:rsid w:val="00EE6B56"/>
    <w:rsid w:val="00EE7392"/>
    <w:rsid w:val="00EE7905"/>
    <w:rsid w:val="00EE7FC4"/>
    <w:rsid w:val="00EF0594"/>
    <w:rsid w:val="00EF0F1E"/>
    <w:rsid w:val="00EF15F4"/>
    <w:rsid w:val="00EF1D81"/>
    <w:rsid w:val="00EF1EB8"/>
    <w:rsid w:val="00EF2630"/>
    <w:rsid w:val="00EF269C"/>
    <w:rsid w:val="00EF2735"/>
    <w:rsid w:val="00EF2E2D"/>
    <w:rsid w:val="00EF30D1"/>
    <w:rsid w:val="00EF3917"/>
    <w:rsid w:val="00EF44F2"/>
    <w:rsid w:val="00EF48F4"/>
    <w:rsid w:val="00EF4A2F"/>
    <w:rsid w:val="00EF549D"/>
    <w:rsid w:val="00EF569D"/>
    <w:rsid w:val="00EF5A60"/>
    <w:rsid w:val="00EF73F6"/>
    <w:rsid w:val="00EF762F"/>
    <w:rsid w:val="00EF7D1E"/>
    <w:rsid w:val="00EF7DDD"/>
    <w:rsid w:val="00EF7ED2"/>
    <w:rsid w:val="00EF7EDC"/>
    <w:rsid w:val="00F00086"/>
    <w:rsid w:val="00F0013E"/>
    <w:rsid w:val="00F00CB6"/>
    <w:rsid w:val="00F010F9"/>
    <w:rsid w:val="00F01C4A"/>
    <w:rsid w:val="00F020AE"/>
    <w:rsid w:val="00F0244E"/>
    <w:rsid w:val="00F02A68"/>
    <w:rsid w:val="00F02C73"/>
    <w:rsid w:val="00F03673"/>
    <w:rsid w:val="00F03728"/>
    <w:rsid w:val="00F0423A"/>
    <w:rsid w:val="00F043F1"/>
    <w:rsid w:val="00F051E9"/>
    <w:rsid w:val="00F06784"/>
    <w:rsid w:val="00F06BCB"/>
    <w:rsid w:val="00F06FDE"/>
    <w:rsid w:val="00F078CB"/>
    <w:rsid w:val="00F1033E"/>
    <w:rsid w:val="00F10532"/>
    <w:rsid w:val="00F10729"/>
    <w:rsid w:val="00F10E0B"/>
    <w:rsid w:val="00F11950"/>
    <w:rsid w:val="00F11A53"/>
    <w:rsid w:val="00F11CAB"/>
    <w:rsid w:val="00F123A5"/>
    <w:rsid w:val="00F12C1D"/>
    <w:rsid w:val="00F133EE"/>
    <w:rsid w:val="00F134A7"/>
    <w:rsid w:val="00F13CDF"/>
    <w:rsid w:val="00F13DD5"/>
    <w:rsid w:val="00F13DFD"/>
    <w:rsid w:val="00F1424E"/>
    <w:rsid w:val="00F1442E"/>
    <w:rsid w:val="00F1458C"/>
    <w:rsid w:val="00F14D49"/>
    <w:rsid w:val="00F152B3"/>
    <w:rsid w:val="00F15508"/>
    <w:rsid w:val="00F159C2"/>
    <w:rsid w:val="00F15FDC"/>
    <w:rsid w:val="00F16067"/>
    <w:rsid w:val="00F1663B"/>
    <w:rsid w:val="00F1678A"/>
    <w:rsid w:val="00F1791F"/>
    <w:rsid w:val="00F17982"/>
    <w:rsid w:val="00F202A4"/>
    <w:rsid w:val="00F21CAF"/>
    <w:rsid w:val="00F21D1D"/>
    <w:rsid w:val="00F21D3E"/>
    <w:rsid w:val="00F223B0"/>
    <w:rsid w:val="00F22BDF"/>
    <w:rsid w:val="00F22DBA"/>
    <w:rsid w:val="00F23026"/>
    <w:rsid w:val="00F23104"/>
    <w:rsid w:val="00F2343D"/>
    <w:rsid w:val="00F237E9"/>
    <w:rsid w:val="00F24050"/>
    <w:rsid w:val="00F244B7"/>
    <w:rsid w:val="00F2493F"/>
    <w:rsid w:val="00F24C71"/>
    <w:rsid w:val="00F25051"/>
    <w:rsid w:val="00F25228"/>
    <w:rsid w:val="00F253D3"/>
    <w:rsid w:val="00F254D7"/>
    <w:rsid w:val="00F266BD"/>
    <w:rsid w:val="00F26E09"/>
    <w:rsid w:val="00F26EBC"/>
    <w:rsid w:val="00F274AB"/>
    <w:rsid w:val="00F27918"/>
    <w:rsid w:val="00F307DC"/>
    <w:rsid w:val="00F30D50"/>
    <w:rsid w:val="00F30D5F"/>
    <w:rsid w:val="00F30D91"/>
    <w:rsid w:val="00F310F1"/>
    <w:rsid w:val="00F3119D"/>
    <w:rsid w:val="00F31583"/>
    <w:rsid w:val="00F31B06"/>
    <w:rsid w:val="00F31B0D"/>
    <w:rsid w:val="00F31B91"/>
    <w:rsid w:val="00F32245"/>
    <w:rsid w:val="00F322DA"/>
    <w:rsid w:val="00F3296D"/>
    <w:rsid w:val="00F33618"/>
    <w:rsid w:val="00F33EFA"/>
    <w:rsid w:val="00F33F18"/>
    <w:rsid w:val="00F3401F"/>
    <w:rsid w:val="00F3410D"/>
    <w:rsid w:val="00F34123"/>
    <w:rsid w:val="00F34414"/>
    <w:rsid w:val="00F3452D"/>
    <w:rsid w:val="00F34815"/>
    <w:rsid w:val="00F348AB"/>
    <w:rsid w:val="00F349E7"/>
    <w:rsid w:val="00F357C8"/>
    <w:rsid w:val="00F372EB"/>
    <w:rsid w:val="00F373C4"/>
    <w:rsid w:val="00F3783E"/>
    <w:rsid w:val="00F37CBA"/>
    <w:rsid w:val="00F40391"/>
    <w:rsid w:val="00F40876"/>
    <w:rsid w:val="00F40A2F"/>
    <w:rsid w:val="00F40BF5"/>
    <w:rsid w:val="00F415E5"/>
    <w:rsid w:val="00F41623"/>
    <w:rsid w:val="00F4171F"/>
    <w:rsid w:val="00F432DA"/>
    <w:rsid w:val="00F436F0"/>
    <w:rsid w:val="00F44653"/>
    <w:rsid w:val="00F44CEF"/>
    <w:rsid w:val="00F45486"/>
    <w:rsid w:val="00F45E5A"/>
    <w:rsid w:val="00F46995"/>
    <w:rsid w:val="00F46E36"/>
    <w:rsid w:val="00F47075"/>
    <w:rsid w:val="00F47690"/>
    <w:rsid w:val="00F479D5"/>
    <w:rsid w:val="00F47D89"/>
    <w:rsid w:val="00F50725"/>
    <w:rsid w:val="00F509C6"/>
    <w:rsid w:val="00F51A12"/>
    <w:rsid w:val="00F51BE2"/>
    <w:rsid w:val="00F520A5"/>
    <w:rsid w:val="00F524F5"/>
    <w:rsid w:val="00F528B5"/>
    <w:rsid w:val="00F52FA2"/>
    <w:rsid w:val="00F5323A"/>
    <w:rsid w:val="00F53344"/>
    <w:rsid w:val="00F534F6"/>
    <w:rsid w:val="00F53F20"/>
    <w:rsid w:val="00F545C2"/>
    <w:rsid w:val="00F545F7"/>
    <w:rsid w:val="00F54C08"/>
    <w:rsid w:val="00F54F42"/>
    <w:rsid w:val="00F55260"/>
    <w:rsid w:val="00F55291"/>
    <w:rsid w:val="00F556E7"/>
    <w:rsid w:val="00F55D5E"/>
    <w:rsid w:val="00F561B1"/>
    <w:rsid w:val="00F5648D"/>
    <w:rsid w:val="00F5670E"/>
    <w:rsid w:val="00F57571"/>
    <w:rsid w:val="00F57CFC"/>
    <w:rsid w:val="00F57D26"/>
    <w:rsid w:val="00F604D1"/>
    <w:rsid w:val="00F6082B"/>
    <w:rsid w:val="00F613A1"/>
    <w:rsid w:val="00F613FD"/>
    <w:rsid w:val="00F615B6"/>
    <w:rsid w:val="00F615D3"/>
    <w:rsid w:val="00F618E1"/>
    <w:rsid w:val="00F61A15"/>
    <w:rsid w:val="00F61E44"/>
    <w:rsid w:val="00F6201A"/>
    <w:rsid w:val="00F623F9"/>
    <w:rsid w:val="00F62BDA"/>
    <w:rsid w:val="00F631D3"/>
    <w:rsid w:val="00F63247"/>
    <w:rsid w:val="00F63880"/>
    <w:rsid w:val="00F63BAD"/>
    <w:rsid w:val="00F63E62"/>
    <w:rsid w:val="00F6407F"/>
    <w:rsid w:val="00F64136"/>
    <w:rsid w:val="00F647F4"/>
    <w:rsid w:val="00F65040"/>
    <w:rsid w:val="00F650EE"/>
    <w:rsid w:val="00F65579"/>
    <w:rsid w:val="00F6572A"/>
    <w:rsid w:val="00F659BD"/>
    <w:rsid w:val="00F66495"/>
    <w:rsid w:val="00F66A9F"/>
    <w:rsid w:val="00F66E25"/>
    <w:rsid w:val="00F66F36"/>
    <w:rsid w:val="00F670C5"/>
    <w:rsid w:val="00F678E5"/>
    <w:rsid w:val="00F679E1"/>
    <w:rsid w:val="00F67B17"/>
    <w:rsid w:val="00F67C2D"/>
    <w:rsid w:val="00F67F8B"/>
    <w:rsid w:val="00F702B4"/>
    <w:rsid w:val="00F706EA"/>
    <w:rsid w:val="00F707B6"/>
    <w:rsid w:val="00F70824"/>
    <w:rsid w:val="00F70A84"/>
    <w:rsid w:val="00F71034"/>
    <w:rsid w:val="00F71126"/>
    <w:rsid w:val="00F713D0"/>
    <w:rsid w:val="00F717A1"/>
    <w:rsid w:val="00F71AF1"/>
    <w:rsid w:val="00F7207F"/>
    <w:rsid w:val="00F72200"/>
    <w:rsid w:val="00F725A0"/>
    <w:rsid w:val="00F73119"/>
    <w:rsid w:val="00F7340C"/>
    <w:rsid w:val="00F7357F"/>
    <w:rsid w:val="00F73610"/>
    <w:rsid w:val="00F73C49"/>
    <w:rsid w:val="00F73FD5"/>
    <w:rsid w:val="00F74030"/>
    <w:rsid w:val="00F74048"/>
    <w:rsid w:val="00F74180"/>
    <w:rsid w:val="00F7461C"/>
    <w:rsid w:val="00F7476E"/>
    <w:rsid w:val="00F7485C"/>
    <w:rsid w:val="00F74A50"/>
    <w:rsid w:val="00F755E3"/>
    <w:rsid w:val="00F756E6"/>
    <w:rsid w:val="00F75B2F"/>
    <w:rsid w:val="00F75BAA"/>
    <w:rsid w:val="00F75D22"/>
    <w:rsid w:val="00F7616C"/>
    <w:rsid w:val="00F7636D"/>
    <w:rsid w:val="00F765E6"/>
    <w:rsid w:val="00F76C71"/>
    <w:rsid w:val="00F778C0"/>
    <w:rsid w:val="00F77E17"/>
    <w:rsid w:val="00F80798"/>
    <w:rsid w:val="00F809A5"/>
    <w:rsid w:val="00F80DB9"/>
    <w:rsid w:val="00F80F2C"/>
    <w:rsid w:val="00F81804"/>
    <w:rsid w:val="00F81BEB"/>
    <w:rsid w:val="00F81CAD"/>
    <w:rsid w:val="00F82099"/>
    <w:rsid w:val="00F825F0"/>
    <w:rsid w:val="00F82B2C"/>
    <w:rsid w:val="00F83329"/>
    <w:rsid w:val="00F8336B"/>
    <w:rsid w:val="00F84178"/>
    <w:rsid w:val="00F84914"/>
    <w:rsid w:val="00F84DCD"/>
    <w:rsid w:val="00F85EFA"/>
    <w:rsid w:val="00F85F6D"/>
    <w:rsid w:val="00F86EB6"/>
    <w:rsid w:val="00F871A9"/>
    <w:rsid w:val="00F87381"/>
    <w:rsid w:val="00F87BE3"/>
    <w:rsid w:val="00F87C9D"/>
    <w:rsid w:val="00F90036"/>
    <w:rsid w:val="00F9072A"/>
    <w:rsid w:val="00F90B05"/>
    <w:rsid w:val="00F919AA"/>
    <w:rsid w:val="00F919DB"/>
    <w:rsid w:val="00F91E9F"/>
    <w:rsid w:val="00F9247E"/>
    <w:rsid w:val="00F9258B"/>
    <w:rsid w:val="00F92AF5"/>
    <w:rsid w:val="00F92CC5"/>
    <w:rsid w:val="00F92D9B"/>
    <w:rsid w:val="00F92E1A"/>
    <w:rsid w:val="00F92FE0"/>
    <w:rsid w:val="00F93600"/>
    <w:rsid w:val="00F93694"/>
    <w:rsid w:val="00F93C3C"/>
    <w:rsid w:val="00F94354"/>
    <w:rsid w:val="00F9443F"/>
    <w:rsid w:val="00F94526"/>
    <w:rsid w:val="00F946DB"/>
    <w:rsid w:val="00F948E5"/>
    <w:rsid w:val="00F9494C"/>
    <w:rsid w:val="00F950E5"/>
    <w:rsid w:val="00F95A13"/>
    <w:rsid w:val="00F95A38"/>
    <w:rsid w:val="00F95A43"/>
    <w:rsid w:val="00F965D1"/>
    <w:rsid w:val="00F96B60"/>
    <w:rsid w:val="00F96F2E"/>
    <w:rsid w:val="00F97687"/>
    <w:rsid w:val="00F97D45"/>
    <w:rsid w:val="00F97F26"/>
    <w:rsid w:val="00F97F2B"/>
    <w:rsid w:val="00FA019B"/>
    <w:rsid w:val="00FA03C3"/>
    <w:rsid w:val="00FA062A"/>
    <w:rsid w:val="00FA0A23"/>
    <w:rsid w:val="00FA0BA4"/>
    <w:rsid w:val="00FA14E7"/>
    <w:rsid w:val="00FA1C91"/>
    <w:rsid w:val="00FA1E0F"/>
    <w:rsid w:val="00FA2089"/>
    <w:rsid w:val="00FA221D"/>
    <w:rsid w:val="00FA2586"/>
    <w:rsid w:val="00FA302F"/>
    <w:rsid w:val="00FA3469"/>
    <w:rsid w:val="00FA34B4"/>
    <w:rsid w:val="00FA35FB"/>
    <w:rsid w:val="00FA37E8"/>
    <w:rsid w:val="00FA4067"/>
    <w:rsid w:val="00FA4E61"/>
    <w:rsid w:val="00FA4FC4"/>
    <w:rsid w:val="00FA5334"/>
    <w:rsid w:val="00FA58A1"/>
    <w:rsid w:val="00FA59D8"/>
    <w:rsid w:val="00FA5C6D"/>
    <w:rsid w:val="00FA5F23"/>
    <w:rsid w:val="00FA5FCE"/>
    <w:rsid w:val="00FA6836"/>
    <w:rsid w:val="00FA6935"/>
    <w:rsid w:val="00FA6DFE"/>
    <w:rsid w:val="00FA6F0D"/>
    <w:rsid w:val="00FA71F9"/>
    <w:rsid w:val="00FA791D"/>
    <w:rsid w:val="00FA7FC5"/>
    <w:rsid w:val="00FB04F5"/>
    <w:rsid w:val="00FB0A98"/>
    <w:rsid w:val="00FB0C54"/>
    <w:rsid w:val="00FB0CE3"/>
    <w:rsid w:val="00FB157C"/>
    <w:rsid w:val="00FB1B3F"/>
    <w:rsid w:val="00FB2009"/>
    <w:rsid w:val="00FB2250"/>
    <w:rsid w:val="00FB2361"/>
    <w:rsid w:val="00FB258B"/>
    <w:rsid w:val="00FB263F"/>
    <w:rsid w:val="00FB265A"/>
    <w:rsid w:val="00FB27CB"/>
    <w:rsid w:val="00FB2973"/>
    <w:rsid w:val="00FB2E43"/>
    <w:rsid w:val="00FB3691"/>
    <w:rsid w:val="00FB3FD0"/>
    <w:rsid w:val="00FB4073"/>
    <w:rsid w:val="00FB480A"/>
    <w:rsid w:val="00FB4980"/>
    <w:rsid w:val="00FB4D9B"/>
    <w:rsid w:val="00FB5D55"/>
    <w:rsid w:val="00FB5E56"/>
    <w:rsid w:val="00FB5ED2"/>
    <w:rsid w:val="00FB6DF8"/>
    <w:rsid w:val="00FB6E8E"/>
    <w:rsid w:val="00FB74D5"/>
    <w:rsid w:val="00FB7995"/>
    <w:rsid w:val="00FC0218"/>
    <w:rsid w:val="00FC0480"/>
    <w:rsid w:val="00FC04D0"/>
    <w:rsid w:val="00FC0849"/>
    <w:rsid w:val="00FC0D98"/>
    <w:rsid w:val="00FC10A1"/>
    <w:rsid w:val="00FC17D3"/>
    <w:rsid w:val="00FC2359"/>
    <w:rsid w:val="00FC32F2"/>
    <w:rsid w:val="00FC3BDA"/>
    <w:rsid w:val="00FC3E38"/>
    <w:rsid w:val="00FC3EF4"/>
    <w:rsid w:val="00FC46E1"/>
    <w:rsid w:val="00FC4A42"/>
    <w:rsid w:val="00FC4B54"/>
    <w:rsid w:val="00FC4F8A"/>
    <w:rsid w:val="00FC51AD"/>
    <w:rsid w:val="00FC6AF3"/>
    <w:rsid w:val="00FC6F1D"/>
    <w:rsid w:val="00FC7145"/>
    <w:rsid w:val="00FC7B29"/>
    <w:rsid w:val="00FC7CF7"/>
    <w:rsid w:val="00FC7E3F"/>
    <w:rsid w:val="00FD011D"/>
    <w:rsid w:val="00FD02AB"/>
    <w:rsid w:val="00FD0A66"/>
    <w:rsid w:val="00FD0CB8"/>
    <w:rsid w:val="00FD0CFC"/>
    <w:rsid w:val="00FD0E0D"/>
    <w:rsid w:val="00FD1646"/>
    <w:rsid w:val="00FD16BF"/>
    <w:rsid w:val="00FD1700"/>
    <w:rsid w:val="00FD1A7C"/>
    <w:rsid w:val="00FD1B93"/>
    <w:rsid w:val="00FD1C49"/>
    <w:rsid w:val="00FD1D81"/>
    <w:rsid w:val="00FD23AA"/>
    <w:rsid w:val="00FD2445"/>
    <w:rsid w:val="00FD2490"/>
    <w:rsid w:val="00FD265C"/>
    <w:rsid w:val="00FD28E5"/>
    <w:rsid w:val="00FD2B24"/>
    <w:rsid w:val="00FD2F83"/>
    <w:rsid w:val="00FD3359"/>
    <w:rsid w:val="00FD3CF2"/>
    <w:rsid w:val="00FD3D3F"/>
    <w:rsid w:val="00FD3EF8"/>
    <w:rsid w:val="00FD49AF"/>
    <w:rsid w:val="00FD4AF8"/>
    <w:rsid w:val="00FD4B33"/>
    <w:rsid w:val="00FD52B9"/>
    <w:rsid w:val="00FD55C3"/>
    <w:rsid w:val="00FD581D"/>
    <w:rsid w:val="00FD5869"/>
    <w:rsid w:val="00FD595A"/>
    <w:rsid w:val="00FD6007"/>
    <w:rsid w:val="00FD61E4"/>
    <w:rsid w:val="00FD61E6"/>
    <w:rsid w:val="00FD6446"/>
    <w:rsid w:val="00FD7165"/>
    <w:rsid w:val="00FD7969"/>
    <w:rsid w:val="00FD7A29"/>
    <w:rsid w:val="00FE0152"/>
    <w:rsid w:val="00FE0213"/>
    <w:rsid w:val="00FE04E1"/>
    <w:rsid w:val="00FE07B1"/>
    <w:rsid w:val="00FE0952"/>
    <w:rsid w:val="00FE0972"/>
    <w:rsid w:val="00FE1521"/>
    <w:rsid w:val="00FE1C1B"/>
    <w:rsid w:val="00FE2145"/>
    <w:rsid w:val="00FE236B"/>
    <w:rsid w:val="00FE2D08"/>
    <w:rsid w:val="00FE2D9F"/>
    <w:rsid w:val="00FE2E8C"/>
    <w:rsid w:val="00FE35BA"/>
    <w:rsid w:val="00FE4102"/>
    <w:rsid w:val="00FE4680"/>
    <w:rsid w:val="00FE5631"/>
    <w:rsid w:val="00FE5D37"/>
    <w:rsid w:val="00FE6278"/>
    <w:rsid w:val="00FE62F9"/>
    <w:rsid w:val="00FE6E6C"/>
    <w:rsid w:val="00FE6E8F"/>
    <w:rsid w:val="00FE6F10"/>
    <w:rsid w:val="00FE7999"/>
    <w:rsid w:val="00FE7CC9"/>
    <w:rsid w:val="00FF02DA"/>
    <w:rsid w:val="00FF0F54"/>
    <w:rsid w:val="00FF13C0"/>
    <w:rsid w:val="00FF1A76"/>
    <w:rsid w:val="00FF1B2A"/>
    <w:rsid w:val="00FF294F"/>
    <w:rsid w:val="00FF2962"/>
    <w:rsid w:val="00FF2D86"/>
    <w:rsid w:val="00FF2FE1"/>
    <w:rsid w:val="00FF32E9"/>
    <w:rsid w:val="00FF34F3"/>
    <w:rsid w:val="00FF35CA"/>
    <w:rsid w:val="00FF37F2"/>
    <w:rsid w:val="00FF37FD"/>
    <w:rsid w:val="00FF3FCA"/>
    <w:rsid w:val="00FF44A5"/>
    <w:rsid w:val="00FF472D"/>
    <w:rsid w:val="00FF4CA5"/>
    <w:rsid w:val="00FF4CDA"/>
    <w:rsid w:val="00FF527A"/>
    <w:rsid w:val="00FF578A"/>
    <w:rsid w:val="00FF5E6C"/>
    <w:rsid w:val="00FF65ED"/>
    <w:rsid w:val="00FF6A56"/>
    <w:rsid w:val="00FF6D0E"/>
    <w:rsid w:val="00FF7A84"/>
    <w:rsid w:val="07CC2619"/>
    <w:rsid w:val="0B2C9A4B"/>
    <w:rsid w:val="0ED1364E"/>
    <w:rsid w:val="173B73D5"/>
    <w:rsid w:val="1763CEE5"/>
    <w:rsid w:val="176475F4"/>
    <w:rsid w:val="1842FAB4"/>
    <w:rsid w:val="18CE357E"/>
    <w:rsid w:val="1B7BC70B"/>
    <w:rsid w:val="1C60114B"/>
    <w:rsid w:val="1D43F66C"/>
    <w:rsid w:val="1D5FC663"/>
    <w:rsid w:val="1DFB7D61"/>
    <w:rsid w:val="27DFFC6B"/>
    <w:rsid w:val="27F65FC6"/>
    <w:rsid w:val="27FFAEAA"/>
    <w:rsid w:val="2A8FBFD3"/>
    <w:rsid w:val="2C84A39C"/>
    <w:rsid w:val="2F212618"/>
    <w:rsid w:val="32A627BC"/>
    <w:rsid w:val="340270E1"/>
    <w:rsid w:val="368084F7"/>
    <w:rsid w:val="3D933151"/>
    <w:rsid w:val="3E28D92B"/>
    <w:rsid w:val="3EF22FE7"/>
    <w:rsid w:val="410BE9AF"/>
    <w:rsid w:val="41C537E6"/>
    <w:rsid w:val="42B7E72D"/>
    <w:rsid w:val="4A74DFD0"/>
    <w:rsid w:val="4C56C55F"/>
    <w:rsid w:val="5202E542"/>
    <w:rsid w:val="52AF6E3F"/>
    <w:rsid w:val="56ED9B09"/>
    <w:rsid w:val="5B41309C"/>
    <w:rsid w:val="5D454407"/>
    <w:rsid w:val="5EFAB9E2"/>
    <w:rsid w:val="6528BBF4"/>
    <w:rsid w:val="662BE4EA"/>
    <w:rsid w:val="666BDED0"/>
    <w:rsid w:val="6AD56DE4"/>
    <w:rsid w:val="6F856833"/>
    <w:rsid w:val="6FA25EBB"/>
    <w:rsid w:val="724D75BF"/>
    <w:rsid w:val="780BE21D"/>
    <w:rsid w:val="78B1CDBD"/>
    <w:rsid w:val="7E6D6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DE299D2"/>
  <w15:docId w15:val="{B2D0C2BF-67E4-450D-BECD-EFD4DB84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1C"/>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
      </w:numPr>
      <w:ind w:left="900"/>
      <w:jc w:val="both"/>
      <w:outlineLvl w:val="1"/>
    </w:pPr>
  </w:style>
  <w:style w:type="paragraph" w:styleId="Heading3">
    <w:name w:val="heading 3"/>
    <w:basedOn w:val="Normal"/>
    <w:next w:val="Normal"/>
    <w:link w:val="Heading3Char"/>
    <w:qFormat/>
    <w:rsid w:val="00261EB9"/>
    <w:pPr>
      <w:keepNext/>
      <w:numPr>
        <w:ilvl w:val="2"/>
        <w:numId w:val="1"/>
      </w:numPr>
      <w:ind w:left="1014"/>
      <w:jc w:val="both"/>
      <w:outlineLvl w:val="2"/>
    </w:pPr>
  </w:style>
  <w:style w:type="paragraph" w:styleId="Heading4">
    <w:name w:val="heading 4"/>
    <w:basedOn w:val="Normal"/>
    <w:next w:val="Normal"/>
    <w:link w:val="Heading4Char"/>
    <w:qFormat/>
    <w:rsid w:val="00261EB9"/>
    <w:pPr>
      <w:keepNext/>
      <w:numPr>
        <w:ilvl w:val="3"/>
        <w:numId w:val="1"/>
      </w:numPr>
      <w:ind w:left="720"/>
      <w:outlineLvl w:val="3"/>
    </w:pPr>
    <w:rPr>
      <w:b/>
      <w:sz w:val="44"/>
    </w:rPr>
  </w:style>
  <w:style w:type="paragraph" w:styleId="Heading5">
    <w:name w:val="heading 5"/>
    <w:basedOn w:val="Normal"/>
    <w:next w:val="Normal"/>
    <w:link w:val="Heading5Char"/>
    <w:qFormat/>
    <w:rsid w:val="00261EB9"/>
    <w:pPr>
      <w:keepNext/>
      <w:numPr>
        <w:ilvl w:val="4"/>
        <w:numId w:val="1"/>
      </w:numPr>
      <w:ind w:left="720"/>
      <w:outlineLvl w:val="4"/>
    </w:pPr>
    <w:rPr>
      <w:b/>
      <w:sz w:val="40"/>
    </w:rPr>
  </w:style>
  <w:style w:type="paragraph" w:styleId="Heading6">
    <w:name w:val="heading 6"/>
    <w:basedOn w:val="Normal"/>
    <w:next w:val="Normal"/>
    <w:link w:val="Heading6Char"/>
    <w:qFormat/>
    <w:rsid w:val="00261EB9"/>
    <w:pPr>
      <w:keepNext/>
      <w:numPr>
        <w:ilvl w:val="5"/>
        <w:numId w:val="1"/>
      </w:numPr>
      <w:ind w:left="720"/>
      <w:outlineLvl w:val="5"/>
    </w:pPr>
    <w:rPr>
      <w:b/>
      <w:sz w:val="36"/>
    </w:rPr>
  </w:style>
  <w:style w:type="paragraph" w:styleId="Heading7">
    <w:name w:val="heading 7"/>
    <w:basedOn w:val="Normal"/>
    <w:next w:val="Normal"/>
    <w:link w:val="Heading7Char"/>
    <w:qFormat/>
    <w:rsid w:val="00261EB9"/>
    <w:pPr>
      <w:keepNext/>
      <w:numPr>
        <w:ilvl w:val="6"/>
        <w:numId w:val="1"/>
      </w:numPr>
      <w:ind w:left="720"/>
      <w:outlineLvl w:val="6"/>
    </w:pPr>
    <w:rPr>
      <w:sz w:val="48"/>
    </w:rPr>
  </w:style>
  <w:style w:type="paragraph" w:styleId="Heading8">
    <w:name w:val="heading 8"/>
    <w:basedOn w:val="Normal"/>
    <w:next w:val="Normal"/>
    <w:link w:val="Heading8Char"/>
    <w:qFormat/>
    <w:rsid w:val="00261EB9"/>
    <w:pPr>
      <w:keepNext/>
      <w:numPr>
        <w:ilvl w:val="7"/>
        <w:numId w:val="1"/>
      </w:numPr>
      <w:ind w:left="720"/>
      <w:outlineLvl w:val="7"/>
    </w:pPr>
    <w:rPr>
      <w:b/>
      <w:sz w:val="18"/>
    </w:rPr>
  </w:style>
  <w:style w:type="paragraph" w:styleId="Heading9">
    <w:name w:val="heading 9"/>
    <w:basedOn w:val="Normal"/>
    <w:next w:val="Normal"/>
    <w:link w:val="Heading9Char"/>
    <w:qFormat/>
    <w:rsid w:val="00261EB9"/>
    <w:pPr>
      <w:keepNext/>
      <w:numPr>
        <w:ilvl w:val="8"/>
        <w:numId w:val="1"/>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rsid w:val="00261EB9"/>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link w:val="Footer"/>
    <w:uiPriority w:val="99"/>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Numbering,ERP-List Paragraph,List Paragraph11,List Paragraph111,Medium Grid 1 - Accent 21,List Paragraph2,Buletai,List Paragraph21,lp1,Bullet 1,Use Case List Paragraph,List Paragraph1"/>
    <w:basedOn w:val="Normal"/>
    <w:link w:val="ListParagraphChar"/>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99"/>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semiHidden/>
    <w:unhideWhenUsed/>
    <w:rsid w:val="00346DA7"/>
    <w:rPr>
      <w:sz w:val="16"/>
      <w:szCs w:val="16"/>
    </w:rPr>
  </w:style>
  <w:style w:type="paragraph" w:styleId="CommentText">
    <w:name w:val="annotation text"/>
    <w:basedOn w:val="Normal"/>
    <w:link w:val="CommentTextChar"/>
    <w:uiPriority w:val="99"/>
    <w:unhideWhenUsed/>
    <w:qFormat/>
    <w:rsid w:val="00346DA7"/>
    <w:rPr>
      <w:sz w:val="20"/>
    </w:rPr>
  </w:style>
  <w:style w:type="character" w:customStyle="1" w:styleId="CommentTextChar">
    <w:name w:val="Comment Text Char"/>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basedOn w:val="TableNormal"/>
    <w:uiPriority w:val="5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2"/>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FootnoteReference">
    <w:name w:val="footnote reference"/>
    <w:basedOn w:val="DefaultParagraphFont"/>
    <w:semiHidden/>
    <w:unhideWhenUsed/>
    <w:rsid w:val="008B0C11"/>
    <w:rPr>
      <w:vertAlign w:val="superscript"/>
    </w:rPr>
  </w:style>
  <w:style w:type="table" w:customStyle="1" w:styleId="SmartTextTable1">
    <w:name w:val="Smart Text Table1"/>
    <w:basedOn w:val="TableNormal"/>
    <w:next w:val="TableGrid"/>
    <w:uiPriority w:val="59"/>
    <w:rsid w:val="00575A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3E3F5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34E"/>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F37CBA"/>
    <w:rPr>
      <w:b/>
      <w:bCs/>
      <w:sz w:val="20"/>
    </w:rPr>
  </w:style>
  <w:style w:type="character" w:customStyle="1" w:styleId="Neapdorotaspaminjimas1">
    <w:name w:val="Neapdorotas paminėjimas1"/>
    <w:basedOn w:val="DefaultParagraphFont"/>
    <w:uiPriority w:val="99"/>
    <w:semiHidden/>
    <w:unhideWhenUsed/>
    <w:rsid w:val="00BD224A"/>
    <w:rPr>
      <w:color w:val="605E5C"/>
      <w:shd w:val="clear" w:color="auto" w:fill="E1DFDD"/>
    </w:rPr>
  </w:style>
  <w:style w:type="character" w:styleId="UnresolvedMention">
    <w:name w:val="Unresolved Mention"/>
    <w:basedOn w:val="DefaultParagraphFont"/>
    <w:uiPriority w:val="99"/>
    <w:semiHidden/>
    <w:unhideWhenUsed/>
    <w:rsid w:val="0008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8336">
      <w:bodyDiv w:val="1"/>
      <w:marLeft w:val="0"/>
      <w:marRight w:val="0"/>
      <w:marTop w:val="0"/>
      <w:marBottom w:val="0"/>
      <w:divBdr>
        <w:top w:val="none" w:sz="0" w:space="0" w:color="auto"/>
        <w:left w:val="none" w:sz="0" w:space="0" w:color="auto"/>
        <w:bottom w:val="none" w:sz="0" w:space="0" w:color="auto"/>
        <w:right w:val="none" w:sz="0" w:space="0" w:color="auto"/>
      </w:divBdr>
    </w:div>
    <w:div w:id="31268279">
      <w:bodyDiv w:val="1"/>
      <w:marLeft w:val="0"/>
      <w:marRight w:val="0"/>
      <w:marTop w:val="0"/>
      <w:marBottom w:val="0"/>
      <w:divBdr>
        <w:top w:val="none" w:sz="0" w:space="0" w:color="auto"/>
        <w:left w:val="none" w:sz="0" w:space="0" w:color="auto"/>
        <w:bottom w:val="none" w:sz="0" w:space="0" w:color="auto"/>
        <w:right w:val="none" w:sz="0" w:space="0" w:color="auto"/>
      </w:divBdr>
    </w:div>
    <w:div w:id="48116994">
      <w:bodyDiv w:val="1"/>
      <w:marLeft w:val="0"/>
      <w:marRight w:val="0"/>
      <w:marTop w:val="0"/>
      <w:marBottom w:val="0"/>
      <w:divBdr>
        <w:top w:val="none" w:sz="0" w:space="0" w:color="auto"/>
        <w:left w:val="none" w:sz="0" w:space="0" w:color="auto"/>
        <w:bottom w:val="none" w:sz="0" w:space="0" w:color="auto"/>
        <w:right w:val="none" w:sz="0" w:space="0" w:color="auto"/>
      </w:divBdr>
    </w:div>
    <w:div w:id="55128587">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59514950">
      <w:bodyDiv w:val="1"/>
      <w:marLeft w:val="0"/>
      <w:marRight w:val="0"/>
      <w:marTop w:val="0"/>
      <w:marBottom w:val="0"/>
      <w:divBdr>
        <w:top w:val="none" w:sz="0" w:space="0" w:color="auto"/>
        <w:left w:val="none" w:sz="0" w:space="0" w:color="auto"/>
        <w:bottom w:val="none" w:sz="0" w:space="0" w:color="auto"/>
        <w:right w:val="none" w:sz="0" w:space="0" w:color="auto"/>
      </w:divBdr>
    </w:div>
    <w:div w:id="171259497">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13398177">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427848670">
      <w:bodyDiv w:val="1"/>
      <w:marLeft w:val="0"/>
      <w:marRight w:val="0"/>
      <w:marTop w:val="0"/>
      <w:marBottom w:val="0"/>
      <w:divBdr>
        <w:top w:val="none" w:sz="0" w:space="0" w:color="auto"/>
        <w:left w:val="none" w:sz="0" w:space="0" w:color="auto"/>
        <w:bottom w:val="none" w:sz="0" w:space="0" w:color="auto"/>
        <w:right w:val="none" w:sz="0" w:space="0" w:color="auto"/>
      </w:divBdr>
    </w:div>
    <w:div w:id="515123705">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51116890">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604965611">
      <w:bodyDiv w:val="1"/>
      <w:marLeft w:val="0"/>
      <w:marRight w:val="0"/>
      <w:marTop w:val="0"/>
      <w:marBottom w:val="0"/>
      <w:divBdr>
        <w:top w:val="none" w:sz="0" w:space="0" w:color="auto"/>
        <w:left w:val="none" w:sz="0" w:space="0" w:color="auto"/>
        <w:bottom w:val="none" w:sz="0" w:space="0" w:color="auto"/>
        <w:right w:val="none" w:sz="0" w:space="0" w:color="auto"/>
      </w:divBdr>
    </w:div>
    <w:div w:id="703481388">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3513339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461732">
      <w:bodyDiv w:val="1"/>
      <w:marLeft w:val="0"/>
      <w:marRight w:val="0"/>
      <w:marTop w:val="0"/>
      <w:marBottom w:val="0"/>
      <w:divBdr>
        <w:top w:val="none" w:sz="0" w:space="0" w:color="auto"/>
        <w:left w:val="none" w:sz="0" w:space="0" w:color="auto"/>
        <w:bottom w:val="none" w:sz="0" w:space="0" w:color="auto"/>
        <w:right w:val="none" w:sz="0" w:space="0" w:color="auto"/>
      </w:divBdr>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894387272">
      <w:bodyDiv w:val="1"/>
      <w:marLeft w:val="0"/>
      <w:marRight w:val="0"/>
      <w:marTop w:val="0"/>
      <w:marBottom w:val="0"/>
      <w:divBdr>
        <w:top w:val="none" w:sz="0" w:space="0" w:color="auto"/>
        <w:left w:val="none" w:sz="0" w:space="0" w:color="auto"/>
        <w:bottom w:val="none" w:sz="0" w:space="0" w:color="auto"/>
        <w:right w:val="none" w:sz="0" w:space="0" w:color="auto"/>
      </w:divBdr>
      <w:divsChild>
        <w:div w:id="1356151457">
          <w:marLeft w:val="0"/>
          <w:marRight w:val="0"/>
          <w:marTop w:val="0"/>
          <w:marBottom w:val="0"/>
          <w:divBdr>
            <w:top w:val="none" w:sz="0" w:space="0" w:color="auto"/>
            <w:left w:val="none" w:sz="0" w:space="0" w:color="auto"/>
            <w:bottom w:val="none" w:sz="0" w:space="0" w:color="auto"/>
            <w:right w:val="none" w:sz="0" w:space="0" w:color="auto"/>
          </w:divBdr>
        </w:div>
        <w:div w:id="1395272813">
          <w:marLeft w:val="0"/>
          <w:marRight w:val="0"/>
          <w:marTop w:val="0"/>
          <w:marBottom w:val="0"/>
          <w:divBdr>
            <w:top w:val="none" w:sz="0" w:space="0" w:color="auto"/>
            <w:left w:val="none" w:sz="0" w:space="0" w:color="auto"/>
            <w:bottom w:val="none" w:sz="0" w:space="0" w:color="auto"/>
            <w:right w:val="none" w:sz="0" w:space="0" w:color="auto"/>
          </w:divBdr>
        </w:div>
        <w:div w:id="1539703472">
          <w:marLeft w:val="0"/>
          <w:marRight w:val="0"/>
          <w:marTop w:val="0"/>
          <w:marBottom w:val="0"/>
          <w:divBdr>
            <w:top w:val="none" w:sz="0" w:space="0" w:color="auto"/>
            <w:left w:val="none" w:sz="0" w:space="0" w:color="auto"/>
            <w:bottom w:val="none" w:sz="0" w:space="0" w:color="auto"/>
            <w:right w:val="none" w:sz="0" w:space="0" w:color="auto"/>
          </w:divBdr>
          <w:divsChild>
            <w:div w:id="45834943">
              <w:marLeft w:val="0"/>
              <w:marRight w:val="0"/>
              <w:marTop w:val="0"/>
              <w:marBottom w:val="0"/>
              <w:divBdr>
                <w:top w:val="none" w:sz="0" w:space="0" w:color="auto"/>
                <w:left w:val="none" w:sz="0" w:space="0" w:color="auto"/>
                <w:bottom w:val="none" w:sz="0" w:space="0" w:color="auto"/>
                <w:right w:val="none" w:sz="0" w:space="0" w:color="auto"/>
              </w:divBdr>
            </w:div>
            <w:div w:id="175005887">
              <w:marLeft w:val="0"/>
              <w:marRight w:val="0"/>
              <w:marTop w:val="0"/>
              <w:marBottom w:val="0"/>
              <w:divBdr>
                <w:top w:val="none" w:sz="0" w:space="0" w:color="auto"/>
                <w:left w:val="none" w:sz="0" w:space="0" w:color="auto"/>
                <w:bottom w:val="none" w:sz="0" w:space="0" w:color="auto"/>
                <w:right w:val="none" w:sz="0" w:space="0" w:color="auto"/>
              </w:divBdr>
            </w:div>
            <w:div w:id="499976229">
              <w:marLeft w:val="0"/>
              <w:marRight w:val="0"/>
              <w:marTop w:val="0"/>
              <w:marBottom w:val="0"/>
              <w:divBdr>
                <w:top w:val="none" w:sz="0" w:space="0" w:color="auto"/>
                <w:left w:val="none" w:sz="0" w:space="0" w:color="auto"/>
                <w:bottom w:val="none" w:sz="0" w:space="0" w:color="auto"/>
                <w:right w:val="none" w:sz="0" w:space="0" w:color="auto"/>
              </w:divBdr>
            </w:div>
            <w:div w:id="872233754">
              <w:marLeft w:val="0"/>
              <w:marRight w:val="0"/>
              <w:marTop w:val="0"/>
              <w:marBottom w:val="0"/>
              <w:divBdr>
                <w:top w:val="none" w:sz="0" w:space="0" w:color="auto"/>
                <w:left w:val="none" w:sz="0" w:space="0" w:color="auto"/>
                <w:bottom w:val="none" w:sz="0" w:space="0" w:color="auto"/>
                <w:right w:val="none" w:sz="0" w:space="0" w:color="auto"/>
              </w:divBdr>
            </w:div>
            <w:div w:id="1487741248">
              <w:marLeft w:val="0"/>
              <w:marRight w:val="0"/>
              <w:marTop w:val="0"/>
              <w:marBottom w:val="0"/>
              <w:divBdr>
                <w:top w:val="none" w:sz="0" w:space="0" w:color="auto"/>
                <w:left w:val="none" w:sz="0" w:space="0" w:color="auto"/>
                <w:bottom w:val="none" w:sz="0" w:space="0" w:color="auto"/>
                <w:right w:val="none" w:sz="0" w:space="0" w:color="auto"/>
              </w:divBdr>
            </w:div>
            <w:div w:id="1560826111">
              <w:marLeft w:val="0"/>
              <w:marRight w:val="0"/>
              <w:marTop w:val="0"/>
              <w:marBottom w:val="0"/>
              <w:divBdr>
                <w:top w:val="none" w:sz="0" w:space="0" w:color="auto"/>
                <w:left w:val="none" w:sz="0" w:space="0" w:color="auto"/>
                <w:bottom w:val="none" w:sz="0" w:space="0" w:color="auto"/>
                <w:right w:val="none" w:sz="0" w:space="0" w:color="auto"/>
              </w:divBdr>
            </w:div>
            <w:div w:id="1600522955">
              <w:marLeft w:val="0"/>
              <w:marRight w:val="0"/>
              <w:marTop w:val="0"/>
              <w:marBottom w:val="0"/>
              <w:divBdr>
                <w:top w:val="none" w:sz="0" w:space="0" w:color="auto"/>
                <w:left w:val="none" w:sz="0" w:space="0" w:color="auto"/>
                <w:bottom w:val="none" w:sz="0" w:space="0" w:color="auto"/>
                <w:right w:val="none" w:sz="0" w:space="0" w:color="auto"/>
              </w:divBdr>
            </w:div>
            <w:div w:id="1740253630">
              <w:marLeft w:val="0"/>
              <w:marRight w:val="0"/>
              <w:marTop w:val="0"/>
              <w:marBottom w:val="0"/>
              <w:divBdr>
                <w:top w:val="none" w:sz="0" w:space="0" w:color="auto"/>
                <w:left w:val="none" w:sz="0" w:space="0" w:color="auto"/>
                <w:bottom w:val="none" w:sz="0" w:space="0" w:color="auto"/>
                <w:right w:val="none" w:sz="0" w:space="0" w:color="auto"/>
              </w:divBdr>
            </w:div>
            <w:div w:id="19042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47200979">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3723568">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996953798">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61296718">
      <w:bodyDiv w:val="1"/>
      <w:marLeft w:val="0"/>
      <w:marRight w:val="0"/>
      <w:marTop w:val="0"/>
      <w:marBottom w:val="0"/>
      <w:divBdr>
        <w:top w:val="none" w:sz="0" w:space="0" w:color="auto"/>
        <w:left w:val="none" w:sz="0" w:space="0" w:color="auto"/>
        <w:bottom w:val="none" w:sz="0" w:space="0" w:color="auto"/>
        <w:right w:val="none" w:sz="0" w:space="0" w:color="auto"/>
      </w:divBdr>
    </w:div>
    <w:div w:id="1078284158">
      <w:bodyDiv w:val="1"/>
      <w:marLeft w:val="0"/>
      <w:marRight w:val="0"/>
      <w:marTop w:val="0"/>
      <w:marBottom w:val="0"/>
      <w:divBdr>
        <w:top w:val="none" w:sz="0" w:space="0" w:color="auto"/>
        <w:left w:val="none" w:sz="0" w:space="0" w:color="auto"/>
        <w:bottom w:val="none" w:sz="0" w:space="0" w:color="auto"/>
        <w:right w:val="none" w:sz="0" w:space="0" w:color="auto"/>
      </w:divBdr>
    </w:div>
    <w:div w:id="1085611750">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12941733">
      <w:bodyDiv w:val="1"/>
      <w:marLeft w:val="0"/>
      <w:marRight w:val="0"/>
      <w:marTop w:val="0"/>
      <w:marBottom w:val="0"/>
      <w:divBdr>
        <w:top w:val="none" w:sz="0" w:space="0" w:color="auto"/>
        <w:left w:val="none" w:sz="0" w:space="0" w:color="auto"/>
        <w:bottom w:val="none" w:sz="0" w:space="0" w:color="auto"/>
        <w:right w:val="none" w:sz="0" w:space="0" w:color="auto"/>
      </w:divBdr>
    </w:div>
    <w:div w:id="1136490760">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54977379">
      <w:bodyDiv w:val="1"/>
      <w:marLeft w:val="0"/>
      <w:marRight w:val="0"/>
      <w:marTop w:val="0"/>
      <w:marBottom w:val="0"/>
      <w:divBdr>
        <w:top w:val="none" w:sz="0" w:space="0" w:color="auto"/>
        <w:left w:val="none" w:sz="0" w:space="0" w:color="auto"/>
        <w:bottom w:val="none" w:sz="0" w:space="0" w:color="auto"/>
        <w:right w:val="none" w:sz="0" w:space="0" w:color="auto"/>
      </w:divBdr>
    </w:div>
    <w:div w:id="1280262744">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5398134">
      <w:bodyDiv w:val="1"/>
      <w:marLeft w:val="0"/>
      <w:marRight w:val="0"/>
      <w:marTop w:val="0"/>
      <w:marBottom w:val="0"/>
      <w:divBdr>
        <w:top w:val="none" w:sz="0" w:space="0" w:color="auto"/>
        <w:left w:val="none" w:sz="0" w:space="0" w:color="auto"/>
        <w:bottom w:val="none" w:sz="0" w:space="0" w:color="auto"/>
        <w:right w:val="none" w:sz="0" w:space="0" w:color="auto"/>
      </w:divBdr>
    </w:div>
    <w:div w:id="1347708210">
      <w:bodyDiv w:val="1"/>
      <w:marLeft w:val="0"/>
      <w:marRight w:val="0"/>
      <w:marTop w:val="0"/>
      <w:marBottom w:val="0"/>
      <w:divBdr>
        <w:top w:val="none" w:sz="0" w:space="0" w:color="auto"/>
        <w:left w:val="none" w:sz="0" w:space="0" w:color="auto"/>
        <w:bottom w:val="none" w:sz="0" w:space="0" w:color="auto"/>
        <w:right w:val="none" w:sz="0" w:space="0" w:color="auto"/>
      </w:divBdr>
    </w:div>
    <w:div w:id="1372269751">
      <w:bodyDiv w:val="1"/>
      <w:marLeft w:val="0"/>
      <w:marRight w:val="0"/>
      <w:marTop w:val="0"/>
      <w:marBottom w:val="0"/>
      <w:divBdr>
        <w:top w:val="none" w:sz="0" w:space="0" w:color="auto"/>
        <w:left w:val="none" w:sz="0" w:space="0" w:color="auto"/>
        <w:bottom w:val="none" w:sz="0" w:space="0" w:color="auto"/>
        <w:right w:val="none" w:sz="0" w:space="0" w:color="auto"/>
      </w:divBdr>
    </w:div>
    <w:div w:id="1372605939">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462846185">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0252279">
      <w:bodyDiv w:val="1"/>
      <w:marLeft w:val="0"/>
      <w:marRight w:val="0"/>
      <w:marTop w:val="0"/>
      <w:marBottom w:val="0"/>
      <w:divBdr>
        <w:top w:val="none" w:sz="0" w:space="0" w:color="auto"/>
        <w:left w:val="none" w:sz="0" w:space="0" w:color="auto"/>
        <w:bottom w:val="none" w:sz="0" w:space="0" w:color="auto"/>
        <w:right w:val="none" w:sz="0" w:space="0" w:color="auto"/>
      </w:divBdr>
    </w:div>
    <w:div w:id="1503079884">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645961">
      <w:bodyDiv w:val="1"/>
      <w:marLeft w:val="0"/>
      <w:marRight w:val="0"/>
      <w:marTop w:val="0"/>
      <w:marBottom w:val="0"/>
      <w:divBdr>
        <w:top w:val="none" w:sz="0" w:space="0" w:color="auto"/>
        <w:left w:val="none" w:sz="0" w:space="0" w:color="auto"/>
        <w:bottom w:val="none" w:sz="0" w:space="0" w:color="auto"/>
        <w:right w:val="none" w:sz="0" w:space="0" w:color="auto"/>
      </w:divBdr>
    </w:div>
    <w:div w:id="1700158248">
      <w:bodyDiv w:val="1"/>
      <w:marLeft w:val="0"/>
      <w:marRight w:val="0"/>
      <w:marTop w:val="0"/>
      <w:marBottom w:val="0"/>
      <w:divBdr>
        <w:top w:val="none" w:sz="0" w:space="0" w:color="auto"/>
        <w:left w:val="none" w:sz="0" w:space="0" w:color="auto"/>
        <w:bottom w:val="none" w:sz="0" w:space="0" w:color="auto"/>
        <w:right w:val="none" w:sz="0" w:space="0" w:color="auto"/>
      </w:divBdr>
    </w:div>
    <w:div w:id="1717270577">
      <w:bodyDiv w:val="1"/>
      <w:marLeft w:val="0"/>
      <w:marRight w:val="0"/>
      <w:marTop w:val="0"/>
      <w:marBottom w:val="0"/>
      <w:divBdr>
        <w:top w:val="none" w:sz="0" w:space="0" w:color="auto"/>
        <w:left w:val="none" w:sz="0" w:space="0" w:color="auto"/>
        <w:bottom w:val="none" w:sz="0" w:space="0" w:color="auto"/>
        <w:right w:val="none" w:sz="0" w:space="0" w:color="auto"/>
      </w:divBdr>
    </w:div>
    <w:div w:id="1757437442">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63209350">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m.lrv.lt/media/viesa/saugykla/2024/6/15xoJeO94pA.pdf" TargetMode="External"/><Relationship Id="rId13" Type="http://schemas.openxmlformats.org/officeDocument/2006/relationships/hyperlink" Target="https://strata.gov.lt/wp-content/uploads/2024/01/Demografiniu-issukiu-sprendimo-galimybiu-studija.pdf" TargetMode="External"/><Relationship Id="rId3" Type="http://schemas.openxmlformats.org/officeDocument/2006/relationships/hyperlink" Target="https://finmin.lrv.lt/lt/es-ir-kitos-investicijos/skatinamojo-finansavimo-poreikio-vertinimai/" TargetMode="External"/><Relationship Id="rId7" Type="http://schemas.openxmlformats.org/officeDocument/2006/relationships/hyperlink" Target="https://strata.gov.lt/wp-content/uploads/2024/01/Demografiniu-issukiu-sprendimo-galimybiu-studija.pdf" TargetMode="External"/><Relationship Id="rId12" Type="http://schemas.openxmlformats.org/officeDocument/2006/relationships/hyperlink" Target="https://enmin.lrv.lt/lt/veiklos-sritys-3/vandenilio-technologijos-2/vandenilio-pletros-gaires/" TargetMode="External"/><Relationship Id="rId2" Type="http://schemas.openxmlformats.org/officeDocument/2006/relationships/hyperlink" Target="https://am.lrv.lt/lt/veiklos-sritys-1/statybos-ir-bustas/statyba-ir-bustas/ilgalaike-renovacijos-strategija/" TargetMode="External"/><Relationship Id="rId1" Type="http://schemas.openxmlformats.org/officeDocument/2006/relationships/hyperlink" Target="https://enmin.lrv.lt/lt/veiklos-sritys-3/vandenilio-technologijos-2/vandenilio-pletros-gaires/" TargetMode="External"/><Relationship Id="rId6" Type="http://schemas.openxmlformats.org/officeDocument/2006/relationships/hyperlink" Target="https://enmin.lrv.lt/public/canonical/1723620409/4982/Vie%C5%A1%C5%B3j%C5%B3%20pastat%C5%B3%20modernizavimo%20teis%C4%97s%20akt%C5%B3%20studija%20(1).pdf" TargetMode="External"/><Relationship Id="rId11" Type="http://schemas.openxmlformats.org/officeDocument/2006/relationships/hyperlink" Target="https://cpva.lt/naujienos/italu-sukurtas-irankis-pades-tobulinti-lietuvos-viesuju-finansu-valdyma" TargetMode="External"/><Relationship Id="rId5" Type="http://schemas.openxmlformats.org/officeDocument/2006/relationships/hyperlink" Target="https://www.lb.lt/lt/leidiniai/busto-iperkamumo-tyrimas" TargetMode="External"/><Relationship Id="rId10" Type="http://schemas.openxmlformats.org/officeDocument/2006/relationships/hyperlink" Target="https://cpva.lt/veiklos-sritis/metodine-pagalba%20/" TargetMode="External"/><Relationship Id="rId4" Type="http://schemas.openxmlformats.org/officeDocument/2006/relationships/hyperlink" Target="https://www.oecd-ilibrary.org/social-issues-migration-health/policy-actions-for-affordable-housing-in-lithuania_ca16ff6d-en" TargetMode="External"/><Relationship Id="rId9" Type="http://schemas.openxmlformats.org/officeDocument/2006/relationships/hyperlink" Target="http://www.lietuvosfinans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1" ma:contentTypeDescription="Create a new document." ma:contentTypeScope="" ma:versionID="bd72179fb9f3408d0c11563d84a6c6f8">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e1557d367c648746254bb79360c8fa6f"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76944-31AE-4980-AEAC-ACD532A8A436}">
  <ds:schemaRefs>
    <ds:schemaRef ds:uri="http://schemas.microsoft.com/sharepoint/v3/contenttype/forms"/>
  </ds:schemaRefs>
</ds:datastoreItem>
</file>

<file path=customXml/itemProps2.xml><?xml version="1.0" encoding="utf-8"?>
<ds:datastoreItem xmlns:ds="http://schemas.openxmlformats.org/officeDocument/2006/customXml" ds:itemID="{E86B42B4-E287-4BE3-AAE5-E75BDFC9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A290D-191B-4FBA-800B-17AB48A298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2ECCE9C-F234-4556-AB05-8B93F7A7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19695</Words>
  <Characters>11227</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m.satkeviciene</dc:creator>
  <cp:lastModifiedBy>Sadonija Padarauskienė</cp:lastModifiedBy>
  <cp:revision>9</cp:revision>
  <cp:lastPrinted>2019-05-07T07:14:00Z</cp:lastPrinted>
  <dcterms:created xsi:type="dcterms:W3CDTF">2024-12-10T08:58:00Z</dcterms:created>
  <dcterms:modified xsi:type="dcterms:W3CDTF">2024-12-10T09:09:00Z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