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E5DF" w14:textId="31AC2607" w:rsidR="006B255E" w:rsidRDefault="006B255E" w:rsidP="006B255E">
      <w:pPr>
        <w:tabs>
          <w:tab w:val="left" w:pos="709"/>
          <w:tab w:val="left" w:pos="1560"/>
        </w:tabs>
        <w:spacing w:after="0" w:line="240" w:lineRule="auto"/>
        <w:ind w:firstLine="567"/>
        <w:contextualSpacing/>
        <w:jc w:val="right"/>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4</w:t>
      </w:r>
      <w:r>
        <w:rPr>
          <w:rFonts w:ascii="Times New Roman" w:eastAsia="Calibri" w:hAnsi="Times New Roman" w:cs="Times New Roman"/>
          <w:kern w:val="0"/>
          <w:sz w:val="24"/>
          <w:szCs w:val="24"/>
          <w:lang w:eastAsia="lt-LT"/>
          <w14:ligatures w14:val="none"/>
        </w:rPr>
        <w:t xml:space="preserve"> priedas</w:t>
      </w:r>
    </w:p>
    <w:p w14:paraId="075A7C13" w14:textId="77777777" w:rsidR="006B255E" w:rsidRDefault="006B255E" w:rsidP="006B255E">
      <w:pPr>
        <w:tabs>
          <w:tab w:val="left" w:pos="709"/>
          <w:tab w:val="left" w:pos="1560"/>
        </w:tabs>
        <w:spacing w:after="0" w:line="240" w:lineRule="auto"/>
        <w:ind w:firstLine="567"/>
        <w:contextualSpacing/>
        <w:jc w:val="center"/>
        <w:rPr>
          <w:rFonts w:ascii="Times New Roman" w:eastAsia="Calibri" w:hAnsi="Times New Roman" w:cs="Times New Roman"/>
          <w:kern w:val="0"/>
          <w:sz w:val="24"/>
          <w:szCs w:val="24"/>
          <w:lang w:eastAsia="lt-LT"/>
          <w14:ligatures w14:val="none"/>
        </w:rPr>
      </w:pPr>
    </w:p>
    <w:p w14:paraId="35569322" w14:textId="77777777" w:rsidR="006B255E" w:rsidRPr="007C0142" w:rsidRDefault="006B255E" w:rsidP="006B255E">
      <w:pPr>
        <w:tabs>
          <w:tab w:val="left" w:pos="709"/>
          <w:tab w:val="left" w:pos="1560"/>
        </w:tabs>
        <w:spacing w:after="0" w:line="240" w:lineRule="auto"/>
        <w:ind w:firstLine="567"/>
        <w:contextualSpacing/>
        <w:jc w:val="center"/>
        <w:rPr>
          <w:rFonts w:ascii="Times New Roman" w:eastAsia="Calibri" w:hAnsi="Times New Roman" w:cs="Times New Roman"/>
          <w:b/>
          <w:bCs/>
          <w:kern w:val="0"/>
          <w:sz w:val="24"/>
          <w:szCs w:val="24"/>
          <w:lang w:eastAsia="lt-LT"/>
          <w14:ligatures w14:val="none"/>
        </w:rPr>
      </w:pPr>
      <w:r w:rsidRPr="007C0142">
        <w:rPr>
          <w:rFonts w:ascii="Times New Roman" w:eastAsia="Calibri" w:hAnsi="Times New Roman" w:cs="Times New Roman"/>
          <w:b/>
          <w:bCs/>
          <w:kern w:val="0"/>
          <w:sz w:val="24"/>
          <w:szCs w:val="24"/>
          <w:lang w:eastAsia="lt-LT"/>
          <w14:ligatures w14:val="none"/>
        </w:rPr>
        <w:t>PAGRINDIMAS DĖL NEPIRKIMO PER CPO.LT KATALOGĄ</w:t>
      </w:r>
    </w:p>
    <w:p w14:paraId="55575BF6" w14:textId="77777777" w:rsidR="006B255E" w:rsidRDefault="006B255E" w:rsidP="006B255E">
      <w:pPr>
        <w:tabs>
          <w:tab w:val="left" w:pos="709"/>
          <w:tab w:val="left" w:pos="1560"/>
        </w:tabs>
        <w:spacing w:after="0" w:line="240" w:lineRule="auto"/>
        <w:contextualSpacing/>
        <w:jc w:val="both"/>
        <w:rPr>
          <w:rFonts w:ascii="Times New Roman" w:eastAsia="Calibri" w:hAnsi="Times New Roman" w:cs="Times New Roman"/>
          <w:kern w:val="0"/>
          <w:sz w:val="24"/>
          <w:szCs w:val="24"/>
          <w:lang w:eastAsia="lt-LT"/>
          <w14:ligatures w14:val="none"/>
        </w:rPr>
      </w:pPr>
    </w:p>
    <w:p w14:paraId="7DE3396E" w14:textId="77777777" w:rsidR="00D67FC6" w:rsidRPr="00D67FC6" w:rsidRDefault="00D67FC6" w:rsidP="00D67FC6">
      <w:pPr>
        <w:tabs>
          <w:tab w:val="left" w:pos="1560"/>
        </w:tabs>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D67FC6">
        <w:rPr>
          <w:rFonts w:ascii="Times New Roman" w:eastAsia="Calibri" w:hAnsi="Times New Roman" w:cs="Times New Roman"/>
          <w:kern w:val="0"/>
          <w:sz w:val="24"/>
          <w:szCs w:val="24"/>
          <w:lang w:eastAsia="lt-LT"/>
          <w14:ligatures w14:val="none"/>
        </w:rPr>
        <w:t>Pirkimas neatliekamas naudojantis centralizuotų pirkimų katalogu, nes CPO.LT   kataloge siūlomos prekių specifikacijos neatitinka perkančiosios organizacijos poreikių (perkamas naudotas autobusas). Taip pat, Perkančioji organizacija perka mokyklinį autobusą dalinai finansuojamą iš lėšų, skirtų, vadovaujantis Mokyklos aprūpinimo geltonaisiais autobusais programa, patvirtinta Lietuvos Respublikos švietimo ir mokslo ministro 2017 m. liepos 17 d. įsakymu Nr.V-583 „Dėl mokyklų aprūpinimo geltonaisiais autobusais programos patvirtinimo“ (Lietuvos Respublikos švietimo, mokslo ir sporto ministro 2024 m. liepos 30 d. įsakymo Nr. V-837 redakcija), lėšos turi būti panaudotos iki 2025 m. rugsėjo 30 d. Pirkimas neatliekamas naudojantis centralizuotų pirkimų katalogu, kadangi kataloge siūlomos prekės pristatymo terminas 10 mėnesių.</w:t>
      </w:r>
    </w:p>
    <w:p w14:paraId="1CE6DD8E" w14:textId="77777777" w:rsidR="00D67FC6" w:rsidRDefault="00D67FC6" w:rsidP="0049236B">
      <w:pPr>
        <w:spacing w:after="0" w:line="240" w:lineRule="auto"/>
        <w:contextualSpacing/>
        <w:rPr>
          <w:rFonts w:ascii="Times New Roman" w:eastAsia="Calibri" w:hAnsi="Times New Roman" w:cs="Times New Roman"/>
          <w:kern w:val="0"/>
          <w:sz w:val="24"/>
          <w:szCs w:val="24"/>
          <w:lang w:eastAsia="lt-LT"/>
          <w14:ligatures w14:val="none"/>
        </w:rPr>
      </w:pPr>
    </w:p>
    <w:p w14:paraId="264753BF" w14:textId="1AED4E70" w:rsidR="006B255E" w:rsidRPr="00F5487E" w:rsidRDefault="006B255E" w:rsidP="006B255E">
      <w:pPr>
        <w:spacing w:after="0" w:line="240" w:lineRule="auto"/>
        <w:ind w:firstLine="851"/>
        <w:contextualSpacing/>
        <w:jc w:val="center"/>
        <w:rPr>
          <w:rFonts w:ascii="Times New Roman" w:eastAsia="Times New Roman" w:hAnsi="Times New Roman" w:cs="Times New Roman"/>
          <w:bCs/>
          <w:kern w:val="0"/>
          <w:sz w:val="24"/>
          <w:szCs w:val="24"/>
          <w:lang w:eastAsia="lt-LT"/>
          <w14:ligatures w14:val="none"/>
        </w:rPr>
      </w:pPr>
      <w:r w:rsidRPr="00F5487E">
        <w:rPr>
          <w:rFonts w:ascii="Times New Roman" w:eastAsia="Calibri" w:hAnsi="Times New Roman" w:cs="Times New Roman"/>
          <w:b/>
          <w:bCs/>
          <w:kern w:val="0"/>
          <w:sz w:val="24"/>
          <w:szCs w:val="24"/>
          <w:lang w:eastAsia="lt-LT"/>
          <w14:ligatures w14:val="none"/>
        </w:rPr>
        <w:t>_________________________</w:t>
      </w:r>
    </w:p>
    <w:p w14:paraId="11615E03" w14:textId="77777777" w:rsidR="0077138E" w:rsidRDefault="0077138E"/>
    <w:sectPr w:rsidR="007713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C4369"/>
    <w:multiLevelType w:val="hybridMultilevel"/>
    <w:tmpl w:val="4CBC172E"/>
    <w:lvl w:ilvl="0" w:tplc="B18E35CC">
      <w:start w:val="36"/>
      <w:numFmt w:val="bullet"/>
      <w:lvlText w:val="–"/>
      <w:lvlJc w:val="left"/>
      <w:pPr>
        <w:ind w:left="1697" w:hanging="360"/>
      </w:pPr>
      <w:rPr>
        <w:rFonts w:ascii="Times New Roman" w:eastAsia="Calibri" w:hAnsi="Times New Roman" w:cs="Times New Roman" w:hint="default"/>
      </w:rPr>
    </w:lvl>
    <w:lvl w:ilvl="1" w:tplc="04270003" w:tentative="1">
      <w:start w:val="1"/>
      <w:numFmt w:val="bullet"/>
      <w:lvlText w:val="o"/>
      <w:lvlJc w:val="left"/>
      <w:pPr>
        <w:ind w:left="2417" w:hanging="360"/>
      </w:pPr>
      <w:rPr>
        <w:rFonts w:ascii="Courier New" w:hAnsi="Courier New" w:cs="Courier New" w:hint="default"/>
      </w:rPr>
    </w:lvl>
    <w:lvl w:ilvl="2" w:tplc="04270005" w:tentative="1">
      <w:start w:val="1"/>
      <w:numFmt w:val="bullet"/>
      <w:lvlText w:val=""/>
      <w:lvlJc w:val="left"/>
      <w:pPr>
        <w:ind w:left="3137" w:hanging="360"/>
      </w:pPr>
      <w:rPr>
        <w:rFonts w:ascii="Wingdings" w:hAnsi="Wingdings" w:hint="default"/>
      </w:rPr>
    </w:lvl>
    <w:lvl w:ilvl="3" w:tplc="04270001" w:tentative="1">
      <w:start w:val="1"/>
      <w:numFmt w:val="bullet"/>
      <w:lvlText w:val=""/>
      <w:lvlJc w:val="left"/>
      <w:pPr>
        <w:ind w:left="3857" w:hanging="360"/>
      </w:pPr>
      <w:rPr>
        <w:rFonts w:ascii="Symbol" w:hAnsi="Symbol" w:hint="default"/>
      </w:rPr>
    </w:lvl>
    <w:lvl w:ilvl="4" w:tplc="04270003" w:tentative="1">
      <w:start w:val="1"/>
      <w:numFmt w:val="bullet"/>
      <w:lvlText w:val="o"/>
      <w:lvlJc w:val="left"/>
      <w:pPr>
        <w:ind w:left="4577" w:hanging="360"/>
      </w:pPr>
      <w:rPr>
        <w:rFonts w:ascii="Courier New" w:hAnsi="Courier New" w:cs="Courier New" w:hint="default"/>
      </w:rPr>
    </w:lvl>
    <w:lvl w:ilvl="5" w:tplc="04270005" w:tentative="1">
      <w:start w:val="1"/>
      <w:numFmt w:val="bullet"/>
      <w:lvlText w:val=""/>
      <w:lvlJc w:val="left"/>
      <w:pPr>
        <w:ind w:left="5297" w:hanging="360"/>
      </w:pPr>
      <w:rPr>
        <w:rFonts w:ascii="Wingdings" w:hAnsi="Wingdings" w:hint="default"/>
      </w:rPr>
    </w:lvl>
    <w:lvl w:ilvl="6" w:tplc="04270001" w:tentative="1">
      <w:start w:val="1"/>
      <w:numFmt w:val="bullet"/>
      <w:lvlText w:val=""/>
      <w:lvlJc w:val="left"/>
      <w:pPr>
        <w:ind w:left="6017" w:hanging="360"/>
      </w:pPr>
      <w:rPr>
        <w:rFonts w:ascii="Symbol" w:hAnsi="Symbol" w:hint="default"/>
      </w:rPr>
    </w:lvl>
    <w:lvl w:ilvl="7" w:tplc="04270003" w:tentative="1">
      <w:start w:val="1"/>
      <w:numFmt w:val="bullet"/>
      <w:lvlText w:val="o"/>
      <w:lvlJc w:val="left"/>
      <w:pPr>
        <w:ind w:left="6737" w:hanging="360"/>
      </w:pPr>
      <w:rPr>
        <w:rFonts w:ascii="Courier New" w:hAnsi="Courier New" w:cs="Courier New" w:hint="default"/>
      </w:rPr>
    </w:lvl>
    <w:lvl w:ilvl="8" w:tplc="04270005" w:tentative="1">
      <w:start w:val="1"/>
      <w:numFmt w:val="bullet"/>
      <w:lvlText w:val=""/>
      <w:lvlJc w:val="left"/>
      <w:pPr>
        <w:ind w:left="7457" w:hanging="360"/>
      </w:pPr>
      <w:rPr>
        <w:rFonts w:ascii="Wingdings" w:hAnsi="Wingdings" w:hint="default"/>
      </w:rPr>
    </w:lvl>
  </w:abstractNum>
  <w:abstractNum w:abstractNumId="1"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710611156">
    <w:abstractNumId w:val="0"/>
  </w:num>
  <w:num w:numId="2" w16cid:durableId="147641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D3"/>
    <w:rsid w:val="002E17CA"/>
    <w:rsid w:val="0049236B"/>
    <w:rsid w:val="005F0AD3"/>
    <w:rsid w:val="006B255E"/>
    <w:rsid w:val="0077138E"/>
    <w:rsid w:val="00D67F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CC8"/>
  <w15:chartTrackingRefBased/>
  <w15:docId w15:val="{00D1BA59-DF37-442C-A643-D52B05ED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255E"/>
  </w:style>
  <w:style w:type="paragraph" w:styleId="Antrat1">
    <w:name w:val="heading 1"/>
    <w:basedOn w:val="prastasis"/>
    <w:next w:val="prastasis"/>
    <w:link w:val="Antrat1Diagrama"/>
    <w:uiPriority w:val="9"/>
    <w:qFormat/>
    <w:rsid w:val="005F0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0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0A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0A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0A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0A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0A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0A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0A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0A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0A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0A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0A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0A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0A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0A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0A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0A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0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0A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0A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0A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0A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0AD3"/>
    <w:rPr>
      <w:i/>
      <w:iCs/>
      <w:color w:val="404040" w:themeColor="text1" w:themeTint="BF"/>
    </w:rPr>
  </w:style>
  <w:style w:type="paragraph" w:styleId="Sraopastraipa">
    <w:name w:val="List Paragraph"/>
    <w:basedOn w:val="prastasis"/>
    <w:uiPriority w:val="34"/>
    <w:qFormat/>
    <w:rsid w:val="005F0AD3"/>
    <w:pPr>
      <w:ind w:left="720"/>
      <w:contextualSpacing/>
    </w:pPr>
  </w:style>
  <w:style w:type="character" w:styleId="Rykuspabraukimas">
    <w:name w:val="Intense Emphasis"/>
    <w:basedOn w:val="Numatytasispastraiposriftas"/>
    <w:uiPriority w:val="21"/>
    <w:qFormat/>
    <w:rsid w:val="005F0AD3"/>
    <w:rPr>
      <w:i/>
      <w:iCs/>
      <w:color w:val="0F4761" w:themeColor="accent1" w:themeShade="BF"/>
    </w:rPr>
  </w:style>
  <w:style w:type="paragraph" w:styleId="Iskirtacitata">
    <w:name w:val="Intense Quote"/>
    <w:basedOn w:val="prastasis"/>
    <w:next w:val="prastasis"/>
    <w:link w:val="IskirtacitataDiagrama"/>
    <w:uiPriority w:val="30"/>
    <w:qFormat/>
    <w:rsid w:val="005F0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0AD3"/>
    <w:rPr>
      <w:i/>
      <w:iCs/>
      <w:color w:val="0F4761" w:themeColor="accent1" w:themeShade="BF"/>
    </w:rPr>
  </w:style>
  <w:style w:type="character" w:styleId="Rykinuoroda">
    <w:name w:val="Intense Reference"/>
    <w:basedOn w:val="Numatytasispastraiposriftas"/>
    <w:uiPriority w:val="32"/>
    <w:qFormat/>
    <w:rsid w:val="005F0A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333</Characters>
  <Application>Microsoft Office Word</Application>
  <DocSecurity>0</DocSecurity>
  <Lines>2</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Daugėlaitė</dc:creator>
  <cp:keywords/>
  <dc:description/>
  <cp:lastModifiedBy>Gerda Daugėlaitė</cp:lastModifiedBy>
  <cp:revision>4</cp:revision>
  <dcterms:created xsi:type="dcterms:W3CDTF">2025-05-26T07:49:00Z</dcterms:created>
  <dcterms:modified xsi:type="dcterms:W3CDTF">2025-05-26T07:50:00Z</dcterms:modified>
</cp:coreProperties>
</file>