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FD7B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6B78A3C6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7451A36A" w14:textId="53512802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PASIŪLYMO FORMA</w:t>
      </w:r>
    </w:p>
    <w:p w14:paraId="7AF71F8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58262C6" w14:textId="77777777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20___-___-___</w:t>
      </w:r>
    </w:p>
    <w:p w14:paraId="26143E31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</w:p>
    <w:p w14:paraId="71A2A5CE" w14:textId="77777777" w:rsidR="003413FE" w:rsidRP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</w:pP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 xml:space="preserve">I PIRKIMO DALIS </w:t>
      </w:r>
    </w:p>
    <w:p w14:paraId="07BFBF09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2105EA9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RINKINIŲ PIRKIMAS</w:t>
      </w:r>
    </w:p>
    <w:p w14:paraId="290C618C" w14:textId="41DA4BBD" w:rsidR="003413FE" w:rsidRDefault="00A065E0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(</w:t>
      </w:r>
      <w:r w:rsidRPr="00A065E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EKSPERIMENTŲ RINKINIŲ „ELEKTROMAGNETIZMAS“ PIRKIMAS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)</w:t>
      </w:r>
    </w:p>
    <w:p w14:paraId="5B06FDC4" w14:textId="77777777" w:rsidR="003413FE" w:rsidRPr="007371F5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1"/>
        <w:gridCol w:w="4107"/>
      </w:tblGrid>
      <w:tr w:rsidR="003413FE" w:rsidRPr="00191CC4" w14:paraId="3DF8FEAF" w14:textId="77777777" w:rsidTr="00CE3B84">
        <w:tc>
          <w:tcPr>
            <w:tcW w:w="5637" w:type="dxa"/>
          </w:tcPr>
          <w:p w14:paraId="3642341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pavadinimas ir kodas</w:t>
            </w:r>
          </w:p>
          <w:p w14:paraId="24D59281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4217" w:type="dxa"/>
          </w:tcPr>
          <w:p w14:paraId="3062162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82027C7" w14:textId="77777777" w:rsidTr="00CE3B84">
        <w:tc>
          <w:tcPr>
            <w:tcW w:w="5637" w:type="dxa"/>
          </w:tcPr>
          <w:p w14:paraId="144F469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adresas</w:t>
            </w:r>
          </w:p>
          <w:p w14:paraId="405489A4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4217" w:type="dxa"/>
          </w:tcPr>
          <w:p w14:paraId="0631308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EF27CE7" w14:textId="77777777" w:rsidTr="00CE3B84">
        <w:tc>
          <w:tcPr>
            <w:tcW w:w="5637" w:type="dxa"/>
          </w:tcPr>
          <w:p w14:paraId="74A2CA9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pasirašyti pasiūlymą</w:t>
            </w:r>
          </w:p>
        </w:tc>
        <w:tc>
          <w:tcPr>
            <w:tcW w:w="4217" w:type="dxa"/>
          </w:tcPr>
          <w:p w14:paraId="2443FA9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11CCC250" w14:textId="77777777" w:rsidTr="00CE3B84">
        <w:tc>
          <w:tcPr>
            <w:tcW w:w="5637" w:type="dxa"/>
          </w:tcPr>
          <w:p w14:paraId="17AE8D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bendrauti pateikto pasiūlymo klausimais</w:t>
            </w:r>
          </w:p>
        </w:tc>
        <w:tc>
          <w:tcPr>
            <w:tcW w:w="4217" w:type="dxa"/>
          </w:tcPr>
          <w:p w14:paraId="1E6E8AB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D4598E0" w14:textId="77777777" w:rsidTr="00CE3B84">
        <w:tc>
          <w:tcPr>
            <w:tcW w:w="5637" w:type="dxa"/>
          </w:tcPr>
          <w:p w14:paraId="7747282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el. pašto adresas</w:t>
            </w:r>
          </w:p>
        </w:tc>
        <w:tc>
          <w:tcPr>
            <w:tcW w:w="4217" w:type="dxa"/>
          </w:tcPr>
          <w:p w14:paraId="7FDBC5F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95E5C0D" w14:textId="77777777" w:rsidTr="00CE3B84">
        <w:tc>
          <w:tcPr>
            <w:tcW w:w="5637" w:type="dxa"/>
          </w:tcPr>
          <w:p w14:paraId="6206999F" w14:textId="77777777" w:rsidR="003413FE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Laimėjimo atveju, už sutarties vykdymą atsakingo asmens kontaktai (pareigos, vardas, pavardė, tel., </w:t>
            </w:r>
            <w:proofErr w:type="spellStart"/>
            <w:r>
              <w:rPr>
                <w:sz w:val="24"/>
                <w:lang w:eastAsia="en-US"/>
              </w:rPr>
              <w:t>el.p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217" w:type="dxa"/>
          </w:tcPr>
          <w:p w14:paraId="3240573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63FE49B8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D5F005F" w14:textId="7940722A" w:rsidR="003413FE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38689D42" w14:textId="2065CB50" w:rsidR="002B1880" w:rsidRDefault="002B1880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BF1056" w14:textId="51E02F78" w:rsidR="002B1880" w:rsidRPr="00191CC4" w:rsidRDefault="002B1880" w:rsidP="002B18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0F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Pateikiame siūlomų prekių kiekybės kriterijų 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aprašymą: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2409"/>
        <w:gridCol w:w="3090"/>
      </w:tblGrid>
      <w:tr w:rsidR="006661CA" w:rsidRPr="00191CC4" w14:paraId="07E8AE89" w14:textId="3D189212" w:rsidTr="00DD6121">
        <w:trPr>
          <w:jc w:val="center"/>
        </w:trPr>
        <w:tc>
          <w:tcPr>
            <w:tcW w:w="675" w:type="dxa"/>
          </w:tcPr>
          <w:p w14:paraId="32E298C5" w14:textId="77777777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3715" w:type="dxa"/>
          </w:tcPr>
          <w:p w14:paraId="3A0B9C34" w14:textId="27844C50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iekybės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kriterijai </w:t>
            </w:r>
          </w:p>
        </w:tc>
        <w:tc>
          <w:tcPr>
            <w:tcW w:w="2409" w:type="dxa"/>
          </w:tcPr>
          <w:p w14:paraId="6A743A2D" w14:textId="07C493DF" w:rsidR="006661CA" w:rsidRPr="00DD6121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Siūlomų kriterijų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rodiklių reikšmės</w:t>
            </w:r>
            <w:r>
              <w:rPr>
                <w:rStyle w:val="Puslapioinaosnuoroda"/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3090" w:type="dxa"/>
          </w:tcPr>
          <w:p w14:paraId="72A890E8" w14:textId="2448FD85" w:rsidR="006661CA" w:rsidRPr="00DD6121" w:rsidRDefault="00DD6121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Tiekėjas prie prisiimamo įsipareigojimo įrašo žodį „TAIP“</w:t>
            </w:r>
          </w:p>
        </w:tc>
      </w:tr>
      <w:tr w:rsidR="006661CA" w:rsidRPr="00191CC4" w14:paraId="10315B4A" w14:textId="5FD3BE81" w:rsidTr="00DD6121">
        <w:trPr>
          <w:trHeight w:val="459"/>
          <w:jc w:val="center"/>
        </w:trPr>
        <w:tc>
          <w:tcPr>
            <w:tcW w:w="675" w:type="dxa"/>
            <w:vMerge w:val="restart"/>
            <w:vAlign w:val="center"/>
          </w:tcPr>
          <w:p w14:paraId="047C7D9D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15" w:type="dxa"/>
            <w:vMerge w:val="restart"/>
            <w:vAlign w:val="center"/>
          </w:tcPr>
          <w:p w14:paraId="36EB9A38" w14:textId="79354F7E" w:rsidR="006661CA" w:rsidRPr="00191CC4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Papildomas prekių garantijos terminas (</w:t>
            </w:r>
            <w:r w:rsidR="00A06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</w:t>
            </w:r>
            <w:r w:rsidR="00A065E0" w:rsidRPr="00A06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lektros eksperimentų jungiamieji komponentai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06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="00A065E0" w:rsidRPr="00A06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agnetizmo eksperimentų jungiamieji komponentai </w:t>
            </w:r>
          </w:p>
        </w:tc>
        <w:tc>
          <w:tcPr>
            <w:tcW w:w="2409" w:type="dxa"/>
            <w:vAlign w:val="center"/>
          </w:tcPr>
          <w:p w14:paraId="07883A4D" w14:textId="7A591329" w:rsidR="006661CA" w:rsidRPr="00CB0FF6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mėn.</w:t>
            </w:r>
          </w:p>
        </w:tc>
        <w:tc>
          <w:tcPr>
            <w:tcW w:w="3090" w:type="dxa"/>
            <w:vAlign w:val="center"/>
          </w:tcPr>
          <w:p w14:paraId="59403A65" w14:textId="77777777" w:rsidR="006661CA" w:rsidRPr="00CB0FF6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3E72FCB9" w14:textId="77777777" w:rsidTr="00DD6121">
        <w:trPr>
          <w:trHeight w:val="421"/>
          <w:jc w:val="center"/>
        </w:trPr>
        <w:tc>
          <w:tcPr>
            <w:tcW w:w="675" w:type="dxa"/>
            <w:vMerge/>
            <w:vAlign w:val="center"/>
          </w:tcPr>
          <w:p w14:paraId="65BFA4C5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04211102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3961B60" w14:textId="77541567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6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30A4D458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489EB369" w14:textId="77777777" w:rsidTr="00DD6121">
        <w:trPr>
          <w:trHeight w:val="270"/>
          <w:jc w:val="center"/>
        </w:trPr>
        <w:tc>
          <w:tcPr>
            <w:tcW w:w="675" w:type="dxa"/>
            <w:vMerge/>
            <w:vAlign w:val="center"/>
          </w:tcPr>
          <w:p w14:paraId="0BA5C9D2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723C4405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D0A5FA4" w14:textId="6FC5F50B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12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6203D8BD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9DFEE6" w14:textId="77777777" w:rsidR="003413FE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4894D9" w14:textId="49AEB7E2" w:rsidR="003413FE" w:rsidRPr="007371F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Siūlome 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šias prek</w:t>
      </w:r>
      <w:r w:rsidR="002B1880">
        <w:rPr>
          <w:rFonts w:ascii="Times New Roman" w:eastAsia="Times New Roman" w:hAnsi="Times New Roman" w:cs="Times New Roman"/>
          <w:sz w:val="24"/>
          <w:szCs w:val="20"/>
          <w:lang w:eastAsia="en-US"/>
        </w:rPr>
        <w:t>ių kainas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03"/>
        <w:gridCol w:w="1835"/>
        <w:gridCol w:w="1984"/>
        <w:gridCol w:w="2033"/>
      </w:tblGrid>
      <w:tr w:rsidR="003413FE" w:rsidRPr="00D11ADC" w14:paraId="4607CC4E" w14:textId="77777777" w:rsidTr="00CE3B84">
        <w:trPr>
          <w:jc w:val="center"/>
        </w:trPr>
        <w:tc>
          <w:tcPr>
            <w:tcW w:w="600" w:type="dxa"/>
            <w:vAlign w:val="center"/>
          </w:tcPr>
          <w:p w14:paraId="538313C2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</w:t>
            </w:r>
            <w:proofErr w:type="spellEnd"/>
          </w:p>
        </w:tc>
        <w:tc>
          <w:tcPr>
            <w:tcW w:w="3003" w:type="dxa"/>
            <w:vAlign w:val="center"/>
          </w:tcPr>
          <w:p w14:paraId="6699EBE4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Prekių pavadinimas</w:t>
            </w:r>
          </w:p>
        </w:tc>
        <w:tc>
          <w:tcPr>
            <w:tcW w:w="1835" w:type="dxa"/>
            <w:vAlign w:val="center"/>
          </w:tcPr>
          <w:p w14:paraId="39FB71AE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Kiekis, mato</w:t>
            </w:r>
          </w:p>
          <w:p w14:paraId="7E44F09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984" w:type="dxa"/>
            <w:vAlign w:val="center"/>
          </w:tcPr>
          <w:p w14:paraId="35CF66B1" w14:textId="2F93463A" w:rsidR="003413FE" w:rsidRPr="007371F5" w:rsidRDefault="00A065E0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v</w:t>
            </w:r>
            <w:r w:rsidR="003413FE"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nt. kaina EUR be PVM</w:t>
            </w:r>
          </w:p>
        </w:tc>
        <w:tc>
          <w:tcPr>
            <w:tcW w:w="2033" w:type="dxa"/>
            <w:vAlign w:val="center"/>
          </w:tcPr>
          <w:p w14:paraId="70A35BD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Kaina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</w:t>
            </w: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3413FE" w:rsidRPr="00D11ADC" w14:paraId="623106EF" w14:textId="77777777" w:rsidTr="00CE3B84">
        <w:trPr>
          <w:jc w:val="center"/>
        </w:trPr>
        <w:tc>
          <w:tcPr>
            <w:tcW w:w="600" w:type="dxa"/>
            <w:vAlign w:val="center"/>
          </w:tcPr>
          <w:p w14:paraId="3435ADF8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3" w:type="dxa"/>
            <w:vAlign w:val="center"/>
          </w:tcPr>
          <w:p w14:paraId="0A5FD093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5" w:type="dxa"/>
            <w:vAlign w:val="center"/>
          </w:tcPr>
          <w:p w14:paraId="18D143D6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2F243791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3" w:type="dxa"/>
            <w:vAlign w:val="center"/>
          </w:tcPr>
          <w:p w14:paraId="1B7492D0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3x4</w:t>
            </w:r>
          </w:p>
        </w:tc>
      </w:tr>
      <w:tr w:rsidR="003413FE" w:rsidRPr="00D11ADC" w14:paraId="4DC1D1BE" w14:textId="77777777" w:rsidTr="00CE3B84">
        <w:trPr>
          <w:jc w:val="center"/>
        </w:trPr>
        <w:tc>
          <w:tcPr>
            <w:tcW w:w="600" w:type="dxa"/>
          </w:tcPr>
          <w:p w14:paraId="0DE3E2B5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03" w:type="dxa"/>
          </w:tcPr>
          <w:p w14:paraId="7A7CF219" w14:textId="0D23F30D" w:rsidR="003413FE" w:rsidRPr="00D11ADC" w:rsidRDefault="00A065E0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6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Elektros eksperimentų jungiamieji komponentai  </w:t>
            </w:r>
          </w:p>
        </w:tc>
        <w:tc>
          <w:tcPr>
            <w:tcW w:w="1835" w:type="dxa"/>
          </w:tcPr>
          <w:p w14:paraId="266099B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7371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984" w:type="dxa"/>
          </w:tcPr>
          <w:p w14:paraId="62F5422A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75F832C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BE45B25" w14:textId="77777777" w:rsidTr="00CE3B84">
        <w:trPr>
          <w:jc w:val="center"/>
        </w:trPr>
        <w:tc>
          <w:tcPr>
            <w:tcW w:w="600" w:type="dxa"/>
          </w:tcPr>
          <w:p w14:paraId="1F9835D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03" w:type="dxa"/>
          </w:tcPr>
          <w:p w14:paraId="2D55A44A" w14:textId="4C987AFE" w:rsidR="003413FE" w:rsidRPr="00D11ADC" w:rsidRDefault="00A065E0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6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Magnetizmo eksperimentų jungiamieji komponentai  </w:t>
            </w:r>
          </w:p>
        </w:tc>
        <w:tc>
          <w:tcPr>
            <w:tcW w:w="1835" w:type="dxa"/>
          </w:tcPr>
          <w:p w14:paraId="498C6D0B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vnt.</w:t>
            </w:r>
          </w:p>
        </w:tc>
        <w:tc>
          <w:tcPr>
            <w:tcW w:w="1984" w:type="dxa"/>
          </w:tcPr>
          <w:p w14:paraId="2B4027B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5741A1A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4CEE5361" w14:textId="77777777" w:rsidTr="00CE3B84">
        <w:trPr>
          <w:jc w:val="center"/>
        </w:trPr>
        <w:tc>
          <w:tcPr>
            <w:tcW w:w="7422" w:type="dxa"/>
            <w:gridSpan w:val="4"/>
          </w:tcPr>
          <w:p w14:paraId="2AFFDD98" w14:textId="77777777" w:rsidR="003413FE" w:rsidRPr="00D11ADC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Bendra k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aina EUR be PVM</w:t>
            </w:r>
          </w:p>
        </w:tc>
        <w:tc>
          <w:tcPr>
            <w:tcW w:w="2033" w:type="dxa"/>
          </w:tcPr>
          <w:p w14:paraId="34E4E9E9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D81BF5C" w14:textId="77777777" w:rsidTr="00CE3B84">
        <w:trPr>
          <w:jc w:val="center"/>
        </w:trPr>
        <w:tc>
          <w:tcPr>
            <w:tcW w:w="7422" w:type="dxa"/>
            <w:gridSpan w:val="4"/>
          </w:tcPr>
          <w:p w14:paraId="6E0191DE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PVM</w:t>
            </w:r>
          </w:p>
        </w:tc>
        <w:tc>
          <w:tcPr>
            <w:tcW w:w="2033" w:type="dxa"/>
          </w:tcPr>
          <w:p w14:paraId="4D45E57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33EB4832" w14:textId="77777777" w:rsidTr="00CE3B84">
        <w:trPr>
          <w:jc w:val="center"/>
        </w:trPr>
        <w:tc>
          <w:tcPr>
            <w:tcW w:w="7422" w:type="dxa"/>
            <w:gridSpan w:val="4"/>
          </w:tcPr>
          <w:p w14:paraId="4596E2D2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Bendra kaina EUR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  <w:tc>
          <w:tcPr>
            <w:tcW w:w="2033" w:type="dxa"/>
          </w:tcPr>
          <w:p w14:paraId="4888672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3D830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D772DD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su PVM  ...................................................... 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UR</w:t>
      </w: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11A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(skaičiais ir žodžiais)</w:t>
      </w:r>
    </w:p>
    <w:p w14:paraId="325E5649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8210BBA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>Tais atvejais, kai pagal galiojančius teisės aktus tiekėjui nereikia mokėti PVM, nurodomos priežastys, dėl kurių nemokamas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PVM: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.................................................................</w:t>
      </w:r>
    </w:p>
    <w:p w14:paraId="56CBDD46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5F4A630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Į kainą turi būti įskaityti visi tiekėjo mokami mokesčiai ir visos tiekėjo patiriamos su pasiūlymo rengimu ir su pirkimo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sutarties vykdymu susijusios, tame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arpe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atsiskaitymo dokumentų pateikimo per informacinę sistemą „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SABIS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“, išlaidos.</w:t>
      </w:r>
    </w:p>
    <w:p w14:paraId="75985E85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16F0169" w14:textId="77777777" w:rsidR="003413FE" w:rsidRPr="00636F0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Taip pat mes patvirtiname, kad visa pasiūlyme pateikta informacija yra teisinga, atitinka tikrovę ir apima viską, ko reikia visiškam ir tinkamam sutarties įvykdymui.</w:t>
      </w:r>
    </w:p>
    <w:p w14:paraId="4A9604F7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8496041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Informacija apie kiekvieno tiekėjų grupės partnerio savo jėgomis numatomų atlikti darbų / teikti paslaugų dalies vertę (pildoma, kai pasiūlymą pateikia tiekėjų grupė):</w:t>
      </w:r>
    </w:p>
    <w:p w14:paraId="31FE865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2371"/>
        <w:gridCol w:w="3167"/>
        <w:gridCol w:w="1710"/>
        <w:gridCol w:w="1711"/>
      </w:tblGrid>
      <w:tr w:rsidR="003413FE" w:rsidRPr="00191CC4" w14:paraId="7F416C83" w14:textId="77777777" w:rsidTr="00CE3B84">
        <w:tc>
          <w:tcPr>
            <w:tcW w:w="675" w:type="dxa"/>
            <w:vMerge w:val="restart"/>
            <w:vAlign w:val="center"/>
          </w:tcPr>
          <w:p w14:paraId="0C75753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111F0AF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6EF35C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Kokias veiklas partneris atliks</w:t>
            </w:r>
          </w:p>
        </w:tc>
        <w:tc>
          <w:tcPr>
            <w:tcW w:w="3509" w:type="dxa"/>
            <w:gridSpan w:val="2"/>
            <w:vAlign w:val="center"/>
          </w:tcPr>
          <w:p w14:paraId="09438B3E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dalies vertė pasiūlymo kainoje</w:t>
            </w:r>
          </w:p>
        </w:tc>
      </w:tr>
      <w:tr w:rsidR="003413FE" w:rsidRPr="00191CC4" w14:paraId="0734CA02" w14:textId="77777777" w:rsidTr="00CE3B84">
        <w:tc>
          <w:tcPr>
            <w:tcW w:w="675" w:type="dxa"/>
            <w:vMerge/>
          </w:tcPr>
          <w:p w14:paraId="0BECD72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1805B21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2D8D7FB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286A1A4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755" w:type="dxa"/>
          </w:tcPr>
          <w:p w14:paraId="097FCE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1DD56F9E" w14:textId="77777777" w:rsidTr="00CE3B84">
        <w:tc>
          <w:tcPr>
            <w:tcW w:w="675" w:type="dxa"/>
          </w:tcPr>
          <w:p w14:paraId="0F36592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3066636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78BFEE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0BFDE1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0BB79B8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71571EF" w14:textId="77777777" w:rsidTr="00CE3B84">
        <w:tc>
          <w:tcPr>
            <w:tcW w:w="675" w:type="dxa"/>
          </w:tcPr>
          <w:p w14:paraId="2027CC6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1D85FC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4DE69F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39531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3D90623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1F2073F" w14:textId="77777777" w:rsidTr="00CE3B84">
        <w:tc>
          <w:tcPr>
            <w:tcW w:w="6345" w:type="dxa"/>
            <w:gridSpan w:val="3"/>
          </w:tcPr>
          <w:p w14:paraId="3CC0CB5F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1754" w:type="dxa"/>
          </w:tcPr>
          <w:p w14:paraId="4B46C46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74EA0C9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D0CE89B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34471A8" w14:textId="77777777" w:rsidR="003413FE" w:rsidRPr="00E23D98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Tiekėjas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pasiūlyme 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privalo išviešinti subtiekėjus ir ūkio subjektus, kurių pajėgumais remiasi, taip pat nurodyti ir kitus žinomus subtiekėjus.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371"/>
        <w:gridCol w:w="3171"/>
        <w:gridCol w:w="2063"/>
        <w:gridCol w:w="1353"/>
      </w:tblGrid>
      <w:tr w:rsidR="003413FE" w:rsidRPr="00191CC4" w14:paraId="36847487" w14:textId="77777777" w:rsidTr="00CE3B84">
        <w:tc>
          <w:tcPr>
            <w:tcW w:w="675" w:type="dxa"/>
            <w:vMerge w:val="restart"/>
            <w:vAlign w:val="center"/>
          </w:tcPr>
          <w:p w14:paraId="73C8EA5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DD3AB54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Subtiekėjo pavadinimas,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3C60B99D" w14:textId="77777777" w:rsidR="003413FE" w:rsidRPr="00636F05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636F05">
              <w:rPr>
                <w:b/>
                <w:sz w:val="24"/>
                <w:lang w:eastAsia="en-US"/>
              </w:rPr>
              <w:t xml:space="preserve">Kokias veiklas </w:t>
            </w:r>
            <w:r>
              <w:rPr>
                <w:b/>
                <w:sz w:val="24"/>
                <w:lang w:eastAsia="en-US"/>
              </w:rPr>
              <w:t xml:space="preserve">subtiekėjas </w:t>
            </w:r>
            <w:r w:rsidRPr="00636F05">
              <w:rPr>
                <w:b/>
                <w:sz w:val="24"/>
                <w:lang w:eastAsia="en-US"/>
              </w:rPr>
              <w:t>atliks</w:t>
            </w:r>
          </w:p>
        </w:tc>
        <w:tc>
          <w:tcPr>
            <w:tcW w:w="3509" w:type="dxa"/>
            <w:gridSpan w:val="2"/>
            <w:vAlign w:val="center"/>
          </w:tcPr>
          <w:p w14:paraId="65BD9ED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Pirkimo sutarties dalis pasiūlymo kainoje, kuriai ketinama pasitelkti subtiekėjus</w:t>
            </w:r>
          </w:p>
        </w:tc>
      </w:tr>
      <w:tr w:rsidR="003413FE" w:rsidRPr="00191CC4" w14:paraId="3316A7A1" w14:textId="77777777" w:rsidTr="00CE3B84">
        <w:tc>
          <w:tcPr>
            <w:tcW w:w="675" w:type="dxa"/>
            <w:vMerge/>
            <w:vAlign w:val="center"/>
          </w:tcPr>
          <w:p w14:paraId="12773CA2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035DC15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14:paraId="3ECDBEDA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61F9226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382" w:type="dxa"/>
            <w:vAlign w:val="center"/>
          </w:tcPr>
          <w:p w14:paraId="3436BDA8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629BC5FD" w14:textId="77777777" w:rsidTr="00CE3B84">
        <w:tc>
          <w:tcPr>
            <w:tcW w:w="9854" w:type="dxa"/>
            <w:gridSpan w:val="5"/>
          </w:tcPr>
          <w:p w14:paraId="07299DEA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Subtiekėjai ir ūkio subjektai, kurių pajėgumais remiamasi įrodinėjant kvalifikacijos atitiktį</w:t>
            </w:r>
          </w:p>
        </w:tc>
      </w:tr>
      <w:tr w:rsidR="003413FE" w:rsidRPr="00191CC4" w14:paraId="614FC9E8" w14:textId="77777777" w:rsidTr="00CE3B84">
        <w:tc>
          <w:tcPr>
            <w:tcW w:w="675" w:type="dxa"/>
          </w:tcPr>
          <w:p w14:paraId="0D076CA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70E0122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F25CABE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7DFD408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70D61E2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586AA37" w14:textId="77777777" w:rsidTr="00CE3B84">
        <w:tc>
          <w:tcPr>
            <w:tcW w:w="675" w:type="dxa"/>
          </w:tcPr>
          <w:p w14:paraId="4D01C05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573CBB7F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FF1D492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0B74D24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1BB40DE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239A3F7" w14:textId="77777777" w:rsidTr="00CE3B84">
        <w:tc>
          <w:tcPr>
            <w:tcW w:w="6345" w:type="dxa"/>
            <w:gridSpan w:val="3"/>
          </w:tcPr>
          <w:p w14:paraId="7A3CE282" w14:textId="77777777" w:rsidR="003413FE" w:rsidRPr="00E23D98" w:rsidRDefault="003413FE" w:rsidP="003413FE">
            <w:pPr>
              <w:spacing w:after="0" w:line="240" w:lineRule="auto"/>
              <w:jc w:val="right"/>
              <w:rPr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0CCA8FF6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201983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B52C5F8" w14:textId="77777777" w:rsidTr="00CE3B84">
        <w:tc>
          <w:tcPr>
            <w:tcW w:w="9854" w:type="dxa"/>
            <w:gridSpan w:val="5"/>
          </w:tcPr>
          <w:p w14:paraId="18540BBB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3413FE" w:rsidRPr="00191CC4" w14:paraId="63960DD3" w14:textId="77777777" w:rsidTr="00CE3B84">
        <w:tc>
          <w:tcPr>
            <w:tcW w:w="675" w:type="dxa"/>
          </w:tcPr>
          <w:p w14:paraId="6181AE6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70CBA9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E5F7239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EADCB1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2C55687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19D5FA4" w14:textId="77777777" w:rsidTr="00CE3B84">
        <w:tc>
          <w:tcPr>
            <w:tcW w:w="675" w:type="dxa"/>
          </w:tcPr>
          <w:p w14:paraId="0E9D3B0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0ED900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74BAF6E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39F6CD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61E408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59D027D" w14:textId="77777777" w:rsidTr="00CE3B84">
        <w:tc>
          <w:tcPr>
            <w:tcW w:w="6345" w:type="dxa"/>
            <w:gridSpan w:val="3"/>
          </w:tcPr>
          <w:p w14:paraId="6D6AFB0E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3C2E382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42E0C5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73751973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5E38C6" w14:textId="77777777" w:rsidR="003413FE" w:rsidRPr="002B6C1B" w:rsidRDefault="003413FE" w:rsidP="00341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770"/>
        <w:gridCol w:w="3260"/>
        <w:gridCol w:w="3231"/>
      </w:tblGrid>
      <w:tr w:rsidR="003413FE" w:rsidRPr="002B6C1B" w14:paraId="66AE463C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8A1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4F18D657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6E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65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2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6CC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3413FE" w:rsidRPr="002B6C1B" w14:paraId="56E2EBA0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B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9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69A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99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2B6C1B" w14:paraId="1547BD84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A4E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2BB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518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64C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3E248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FAA9441" w14:textId="25318AC8" w:rsidR="00C645B1" w:rsidRDefault="003413FE" w:rsidP="00C64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2370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Siūlomos prekės visiškai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atitinka pirkimo dokumentuose nurodytus reikalavimus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ir jų savybės </w:t>
      </w:r>
      <w:r w:rsidRPr="00D7327D">
        <w:rPr>
          <w:rFonts w:ascii="Times New Roman" w:eastAsia="Times New Roman" w:hAnsi="Times New Roman" w:cs="Times New Roman"/>
          <w:sz w:val="24"/>
          <w:szCs w:val="20"/>
          <w:lang w:eastAsia="en-US"/>
        </w:rPr>
        <w:t>tokios:</w:t>
      </w:r>
    </w:p>
    <w:p w14:paraId="76FBF99E" w14:textId="2C0F2DB9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D59E9CC" w14:textId="77777777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2410"/>
        <w:gridCol w:w="1701"/>
        <w:gridCol w:w="1530"/>
      </w:tblGrid>
      <w:tr w:rsidR="003413FE" w:rsidRPr="00F50218" w14:paraId="01D311E7" w14:textId="77777777" w:rsidTr="00CE3B84">
        <w:trPr>
          <w:trHeight w:val="341"/>
          <w:tblHeader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DCC736" w14:textId="16C65C68" w:rsidR="003413FE" w:rsidRPr="00F50218" w:rsidRDefault="00A237E8" w:rsidP="00A237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Hlk181603164"/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lastRenderedPageBreak/>
              <w:t>I PIRKIMO</w:t>
            </w:r>
            <w:r w:rsidR="003413FE" w:rsidRPr="00F50218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DALIS: </w:t>
            </w:r>
            <w:r w:rsidR="00A65E5B" w:rsidRPr="00A65E5B">
              <w:rPr>
                <w:rFonts w:ascii="Times New Roman" w:hAnsi="Times New Roman"/>
                <w:b/>
                <w:color w:val="000000" w:themeColor="text1"/>
              </w:rPr>
              <w:t>Eksperimentų rinkinys „</w:t>
            </w:r>
            <w:proofErr w:type="spellStart"/>
            <w:proofErr w:type="gramStart"/>
            <w:r w:rsidR="00A65E5B" w:rsidRPr="00A65E5B">
              <w:rPr>
                <w:rFonts w:ascii="Times New Roman" w:hAnsi="Times New Roman"/>
                <w:b/>
                <w:color w:val="000000" w:themeColor="text1"/>
              </w:rPr>
              <w:t>Elektromagnetizmas</w:t>
            </w:r>
            <w:proofErr w:type="spellEnd"/>
            <w:r w:rsidR="00A65E5B" w:rsidRPr="00A65E5B">
              <w:rPr>
                <w:rFonts w:ascii="Times New Roman" w:hAnsi="Times New Roman"/>
                <w:b/>
                <w:color w:val="000000" w:themeColor="text1"/>
              </w:rPr>
              <w:t>“</w:t>
            </w:r>
            <w:proofErr w:type="gramEnd"/>
          </w:p>
        </w:tc>
      </w:tr>
      <w:tr w:rsidR="003413FE" w:rsidRPr="00F50218" w14:paraId="2AD05C00" w14:textId="77777777" w:rsidTr="004844CC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626FA3" w14:textId="77777777" w:rsidR="003413FE" w:rsidRPr="00F50218" w:rsidRDefault="003413FE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1" w:name="_Hlk181713051"/>
            <w:bookmarkEnd w:id="0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Nr.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6173D7" w14:textId="77777777" w:rsidR="003413FE" w:rsidRPr="00F50218" w:rsidRDefault="003413FE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Techninės charakteristikos (parametrai)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A5F5B7" w14:textId="7D1859D3" w:rsidR="003413FE" w:rsidRPr="001864EA" w:rsidRDefault="003413FE" w:rsidP="00CE3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64EA">
              <w:rPr>
                <w:rFonts w:ascii="Times New Roman" w:hAnsi="Times New Roman"/>
                <w:b/>
                <w:color w:val="000000" w:themeColor="text1"/>
              </w:rPr>
              <w:t xml:space="preserve">Tiekėjų siūlomi parametrai </w:t>
            </w:r>
          </w:p>
        </w:tc>
      </w:tr>
      <w:tr w:rsidR="00C645B1" w:rsidRPr="00F50218" w14:paraId="12D3282B" w14:textId="120398E8" w:rsidTr="00D7568E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642C5" w14:textId="77777777" w:rsidR="00C645B1" w:rsidRPr="00F50218" w:rsidRDefault="00C645B1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2" w:name="_Hlk15545810"/>
            <w:bookmarkEnd w:id="1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1C4014" w14:textId="0188EA12" w:rsidR="00C645B1" w:rsidRPr="00F50218" w:rsidRDefault="00A65E5B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A65E5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Elektros eksperimentų jungiamieji komponentai  </w:t>
            </w:r>
            <w:r w:rsidR="00C645B1"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</w:t>
            </w:r>
            <w:r w:rsidR="00C645B1" w:rsidRPr="00F50218">
              <w:rPr>
                <w:rFonts w:ascii="Times New Roman" w:hAnsi="Times New Roman"/>
                <w:b/>
                <w:color w:val="000000" w:themeColor="text1"/>
              </w:rPr>
              <w:t>15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310308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084DFDC3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7524B84F" w14:textId="77777777" w:rsid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206C016B" w14:textId="2F22B314" w:rsidR="00193940" w:rsidRPr="00F50218" w:rsidRDefault="00193940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85861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0B5E929A" w14:textId="6475BC74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A9A40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4706355F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543A6A62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6010088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6223A4C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2F0DAD49" w14:textId="0C74D3DD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F20ACE" w:rsidRPr="00F50218" w14:paraId="4995E37C" w14:textId="2B5A6309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A6B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A25" w14:textId="134F59CA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</w:t>
            </w:r>
            <w:r w:rsidRPr="00006D02">
              <w:rPr>
                <w:rFonts w:ascii="Times New Roman" w:eastAsia="Times New Roman" w:hAnsi="Times New Roman" w:cs="Times New Roman"/>
              </w:rPr>
              <w:t xml:space="preserve"> grandinės plokštė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507" w14:textId="20E4B7FB" w:rsidR="00F20ACE" w:rsidRPr="000206DA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D89" w14:textId="2BD27AC3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C3F" w14:textId="44BC5ADD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43827EB7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558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3B0" w14:textId="2C9408A0" w:rsidR="00F20ACE" w:rsidRPr="00006D02" w:rsidRDefault="00F20ACE" w:rsidP="00F20A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Jungiamieji laidai</w:t>
            </w:r>
            <w:r w:rsidRPr="00006D02">
              <w:rPr>
                <w:rFonts w:ascii="Times New Roman" w:hAnsi="Times New Roman" w:cs="Times New Roman"/>
              </w:rPr>
              <w:t xml:space="preserve"> ne mažiau kaip 2 vnt. ne trumpesnių kaip 25 cm, juodi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528" w14:textId="09B7CE7D" w:rsidR="00F20ACE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j</w:t>
            </w: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 xml:space="preserve">ungiamieji laidai ne mažiau kaip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____</w:t>
            </w: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 xml:space="preserve"> vnt. ne trumpesnių kaip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_____</w:t>
            </w: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 xml:space="preserve"> cm, juodi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0C9" w14:textId="08F6A9D4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661" w14:textId="79DDDFD0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7892ACA9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C1C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BE9" w14:textId="382F4895" w:rsidR="00F20ACE" w:rsidRPr="00006D02" w:rsidRDefault="00F20ACE" w:rsidP="00F20A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Jungiamieji laidai</w:t>
            </w:r>
            <w:r w:rsidRPr="00006D02">
              <w:rPr>
                <w:rFonts w:ascii="Times New Roman" w:hAnsi="Times New Roman" w:cs="Times New Roman"/>
              </w:rPr>
              <w:t xml:space="preserve"> ne mažiau kaip 1 vnt. ne trumpesnių kaip 50 cm, raudoni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D42" w14:textId="1ACA3BC9" w:rsidR="00F20ACE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 xml:space="preserve">jungiamieji laidai ne mažiau kaip ____ vnt. ne trumpesnių kaip _____ cm,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raudoni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14E" w14:textId="6E9569C1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F7E" w14:textId="7506F284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7862E484" w14:textId="31EC6602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300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081" w14:textId="0E29EDF8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Jungiamieji laidai</w:t>
            </w:r>
            <w:r w:rsidRPr="00006D02">
              <w:rPr>
                <w:rFonts w:ascii="Times New Roman" w:hAnsi="Times New Roman" w:cs="Times New Roman"/>
              </w:rPr>
              <w:t xml:space="preserve"> ne mažiau kaip 1 vnt. ne trumpesnių kaip 50 cm, mėlyni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F9" w14:textId="598B1BE1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jungiamieji laidai ne mažiau kaip ____ vnt. ne trumpesnių kaip _____ cm,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mėlyni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5F3" w14:textId="5D320A26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79A" w14:textId="5228996C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694C1F80" w14:textId="3A8F609B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B9A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8EE" w14:textId="4BF46E0D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Jungiamieji laidai</w:t>
            </w:r>
            <w:r w:rsidRPr="00006D02">
              <w:rPr>
                <w:rFonts w:ascii="Times New Roman" w:hAnsi="Times New Roman" w:cs="Times New Roman"/>
              </w:rPr>
              <w:t xml:space="preserve"> ne mažiau kaip 1 vnt. ne trumpesnių kaip 75 cm, raudoni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62F" w14:textId="595D3E1C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jungiamieji laidai ne mažiau kaip ____ vnt. ne trumpesnių kaip _____ cm,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raudoni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C15" w14:textId="48DEC5A8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0AB" w14:textId="65570401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4ED93BBA" w14:textId="0325CFC6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6F4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63C" w14:textId="4D15D289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Jungiamieji laidai</w:t>
            </w:r>
            <w:r w:rsidRPr="00006D02">
              <w:rPr>
                <w:rFonts w:ascii="Times New Roman" w:hAnsi="Times New Roman" w:cs="Times New Roman"/>
              </w:rPr>
              <w:t xml:space="preserve"> ne mažiau kaip 1 vnt. ne trumpesnių kaip 75 cm, mėlyni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C3D" w14:textId="234FE9CF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jungiamieji laidai ne mažiau kaip ____ vnt. ne trumpesnių kaip _____ cm,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mėlyni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4D9" w14:textId="495E139A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D59" w14:textId="28643CF1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3D2BC77F" w14:textId="1FD8DD94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7EA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B0C" w14:textId="39CDDD3E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įjungimo/išjungimo (</w:t>
            </w:r>
            <w:proofErr w:type="spellStart"/>
            <w:r w:rsidRPr="00006D02">
              <w:rPr>
                <w:rFonts w:ascii="Times New Roman" w:hAnsi="Times New Roman" w:cs="Times New Roman"/>
              </w:rPr>
              <w:t>ang</w:t>
            </w:r>
            <w:proofErr w:type="spellEnd"/>
            <w:r w:rsidRPr="00006D02">
              <w:rPr>
                <w:rFonts w:ascii="Times New Roman" w:hAnsi="Times New Roman" w:cs="Times New Roman"/>
              </w:rPr>
              <w:t>. ON/OFF) jungiklis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BC2" w14:textId="31B5CE5C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CF4" w14:textId="0863D388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6DE" w14:textId="3B71E64B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0877FB03" w14:textId="7AFB1B0B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AB1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40D" w14:textId="7C8BA2FD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006D02">
              <w:rPr>
                <w:rFonts w:ascii="Times New Roman" w:eastAsia="Times New Roman" w:hAnsi="Times New Roman" w:cs="Times New Roman"/>
              </w:rPr>
              <w:t>Rezistorius</w:t>
            </w:r>
            <w:proofErr w:type="spellEnd"/>
            <w:r w:rsidRPr="00006D02">
              <w:rPr>
                <w:rFonts w:ascii="Times New Roman" w:eastAsia="Times New Roman" w:hAnsi="Times New Roman" w:cs="Times New Roman"/>
              </w:rPr>
              <w:t xml:space="preserve"> </w:t>
            </w:r>
            <w:r w:rsidRPr="00006D02">
              <w:rPr>
                <w:rFonts w:ascii="Times New Roman" w:hAnsi="Times New Roman" w:cs="Times New Roman"/>
              </w:rPr>
              <w:t xml:space="preserve">ne mažiau kaip 100 </w:t>
            </w:r>
            <w:proofErr w:type="spellStart"/>
            <w:r w:rsidRPr="00006D02">
              <w:rPr>
                <w:rFonts w:ascii="Times New Roman" w:hAnsi="Times New Roman" w:cs="Times New Roman"/>
              </w:rPr>
              <w:t>Ohm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1D7" w14:textId="2E9B3345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proofErr w:type="spellStart"/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Rezistorius</w:t>
            </w:r>
            <w:proofErr w:type="spellEnd"/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</w:t>
            </w:r>
            <w:proofErr w:type="spellStart"/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Ohm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0A3" w14:textId="15723D5B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82A" w14:textId="63D20A86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79B171E6" w14:textId="48FBC1CE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24D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36"/>
              </w:tabs>
              <w:ind w:left="-105" w:firstLine="0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75C" w14:textId="49FB591C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006D02">
              <w:rPr>
                <w:rFonts w:ascii="Times New Roman" w:eastAsia="Times New Roman" w:hAnsi="Times New Roman" w:cs="Times New Roman"/>
              </w:rPr>
              <w:t>Rezistorius</w:t>
            </w:r>
            <w:proofErr w:type="spellEnd"/>
            <w:r w:rsidRPr="00006D02">
              <w:rPr>
                <w:rFonts w:ascii="Times New Roman" w:eastAsia="Times New Roman" w:hAnsi="Times New Roman" w:cs="Times New Roman"/>
              </w:rPr>
              <w:t xml:space="preserve"> </w:t>
            </w:r>
            <w:r w:rsidRPr="00006D02">
              <w:rPr>
                <w:rFonts w:ascii="Times New Roman" w:hAnsi="Times New Roman" w:cs="Times New Roman"/>
              </w:rPr>
              <w:t xml:space="preserve">ne mažiau kaip 500 </w:t>
            </w:r>
            <w:proofErr w:type="spellStart"/>
            <w:r w:rsidRPr="00006D02">
              <w:rPr>
                <w:rFonts w:ascii="Times New Roman" w:hAnsi="Times New Roman" w:cs="Times New Roman"/>
              </w:rPr>
              <w:t>Ohm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A22" w14:textId="7B5188DA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proofErr w:type="spellStart"/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Rezistorius</w:t>
            </w:r>
            <w:proofErr w:type="spellEnd"/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______ </w:t>
            </w:r>
            <w:proofErr w:type="spellStart"/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Ohm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E0" w14:textId="0C17C91E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2E6" w14:textId="43E1AB85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3B57301F" w14:textId="77525C59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5CF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669" w14:textId="0559AA2C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006D02">
              <w:rPr>
                <w:rFonts w:ascii="Times New Roman" w:eastAsia="Times New Roman" w:hAnsi="Times New Roman" w:cs="Times New Roman"/>
              </w:rPr>
              <w:t>Rezistorius</w:t>
            </w:r>
            <w:proofErr w:type="spellEnd"/>
            <w:r w:rsidRPr="00006D02">
              <w:rPr>
                <w:rFonts w:ascii="Times New Roman" w:eastAsia="Times New Roman" w:hAnsi="Times New Roman" w:cs="Times New Roman"/>
              </w:rPr>
              <w:t xml:space="preserve"> </w:t>
            </w:r>
            <w:r w:rsidRPr="00006D02">
              <w:rPr>
                <w:rFonts w:ascii="Times New Roman" w:hAnsi="Times New Roman" w:cs="Times New Roman"/>
              </w:rPr>
              <w:t xml:space="preserve">ne mažiau kaip 1 </w:t>
            </w:r>
            <w:proofErr w:type="spellStart"/>
            <w:r w:rsidRPr="00006D02">
              <w:rPr>
                <w:rFonts w:ascii="Times New Roman" w:hAnsi="Times New Roman" w:cs="Times New Roman"/>
              </w:rPr>
              <w:t>kOhm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D8A" w14:textId="6876A333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proofErr w:type="spellStart"/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Rezistorius</w:t>
            </w:r>
            <w:proofErr w:type="spellEnd"/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______ </w:t>
            </w:r>
            <w:proofErr w:type="spellStart"/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Ohm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1FF" w14:textId="05CF0D69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7DC" w14:textId="4E594F61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4CAA2466" w14:textId="178FB031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674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4AA" w14:textId="0A001B7C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Baterijos įtampa</w:t>
            </w:r>
            <w:r w:rsidRPr="00006D02">
              <w:rPr>
                <w:rFonts w:ascii="Times New Roman" w:hAnsi="Times New Roman" w:cs="Times New Roman"/>
              </w:rPr>
              <w:t xml:space="preserve"> ne mažiau kaip 1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442" w14:textId="0F822602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Baterijos įtampa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</w:t>
            </w: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AB8" w14:textId="49FB0601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E88" w14:textId="67B11FBF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4E14E50A" w14:textId="2749CB86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09A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BBA" w14:textId="2AE4FBDD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 xml:space="preserve">Baterijų kiekis </w:t>
            </w:r>
            <w:r w:rsidRPr="00006D02">
              <w:rPr>
                <w:rFonts w:ascii="Times New Roman" w:hAnsi="Times New Roman" w:cs="Times New Roman"/>
              </w:rPr>
              <w:t>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8DC" w14:textId="2428C7D4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Baterijų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320" w14:textId="429DB82E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474" w14:textId="758B8FA1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09BF9BA7" w14:textId="5FC44493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7AA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EDF" w14:textId="4DBB27A6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Ritės</w:t>
            </w:r>
            <w:r w:rsidRPr="00006D02">
              <w:rPr>
                <w:rFonts w:ascii="Times New Roman" w:hAnsi="Times New Roman" w:cs="Times New Roman"/>
              </w:rPr>
              <w:t xml:space="preserve"> ne mažiau kaip 3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67A3" w14:textId="2538F9DC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Ritės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A82" w14:textId="669CABFA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C97" w14:textId="7C0C1BC1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1A71070A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C95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EA9" w14:textId="1FECF674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Elektrodai</w:t>
            </w:r>
            <w:r w:rsidRPr="00006D02">
              <w:rPr>
                <w:rFonts w:ascii="Times New Roman" w:hAnsi="Times New Roman" w:cs="Times New Roman"/>
              </w:rPr>
              <w:t xml:space="preserve"> ne mažiau kaip 8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B85" w14:textId="030288EA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Elektrodai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8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3C9" w14:textId="37AA2DDD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840" w14:textId="16AE5B9E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7352140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422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B68" w14:textId="60B7903D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</w:t>
            </w:r>
            <w:r w:rsidRPr="00006D02">
              <w:rPr>
                <w:rFonts w:ascii="Times New Roman" w:eastAsia="Times New Roman" w:hAnsi="Times New Roman" w:cs="Times New Roman"/>
              </w:rPr>
              <w:t xml:space="preserve"> elektrolizės talpa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152" w14:textId="2526DBEE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6C7" w14:textId="77AEEBCB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EC8" w14:textId="0C98C6E8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2D979E52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887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4D3" w14:textId="7D2554AA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Rūšiavimo forma su išlietais intarpais, skirtais sudėti į savo vietas kiekvieną komponentą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E10" w14:textId="18E34151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CBB" w14:textId="5C136502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B182" w14:textId="6F16D670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399D6DF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B53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7A4" w14:textId="1C2DFC2A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dėžutė skirta priemonių su rūšiavimo forma sudėjimui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F50D" w14:textId="744A5D44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CF95" w14:textId="5A2D8949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B7D" w14:textId="1FF8A670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7CD9AFD5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8C2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360" w14:textId="2B2F9B38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nuimamas dėžutės dangtis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7F4" w14:textId="7E813166" w:rsidR="00F20ACE" w:rsidRPr="00386F23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00AD" w14:textId="2115E643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26A" w14:textId="602F6E6E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5F9B0E54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A143" w14:textId="77777777" w:rsidR="00F20ACE" w:rsidRPr="00F50218" w:rsidRDefault="00F20ACE" w:rsidP="00F20ACE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56D7" w14:textId="5C628384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Galimybė sudėti ne mažiau kaip 20 vnt. dėžučių vieną ant kitos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53B" w14:textId="1BE95A73" w:rsidR="00F20ACE" w:rsidRPr="00386F23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g</w:t>
            </w:r>
            <w:r w:rsidR="00F20ACE"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alimybė sudėti </w:t>
            </w:r>
            <w:r w:rsid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______ </w:t>
            </w:r>
            <w:r w:rsidR="00F20ACE" w:rsidRPr="00F20AC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vnt. dėžučių vieną ant kitos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B14" w14:textId="16AC66DA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84" w14:textId="6EF27A75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596EF93F" w14:textId="78009D38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C31B6E" w14:textId="77777777" w:rsidR="00F20ACE" w:rsidRPr="00F50218" w:rsidRDefault="00F20ACE" w:rsidP="00F20ACE">
            <w:pPr>
              <w:pStyle w:val="Sraopastraipa"/>
              <w:tabs>
                <w:tab w:val="left" w:pos="-105"/>
              </w:tabs>
              <w:ind w:left="-105"/>
              <w:jc w:val="center"/>
              <w:rPr>
                <w:b/>
                <w:iCs/>
              </w:rPr>
            </w:pPr>
            <w:bookmarkStart w:id="3" w:name="_Hlk181713042"/>
            <w:r w:rsidRPr="00F50218">
              <w:rPr>
                <w:b/>
                <w:iCs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00028F" w14:textId="446B84FB" w:rsidR="00F20ACE" w:rsidRPr="00F50218" w:rsidRDefault="00A65E5B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A65E5B">
              <w:rPr>
                <w:rFonts w:ascii="Times New Roman" w:eastAsia="Times New Roman" w:hAnsi="Times New Roman"/>
                <w:b/>
                <w:iCs/>
              </w:rPr>
              <w:t>Magnetizmo eksperimentų jungiamieji kom</w:t>
            </w:r>
            <w:bookmarkStart w:id="4" w:name="_GoBack"/>
            <w:bookmarkEnd w:id="4"/>
            <w:r w:rsidRPr="00A65E5B">
              <w:rPr>
                <w:rFonts w:ascii="Times New Roman" w:eastAsia="Times New Roman" w:hAnsi="Times New Roman"/>
                <w:b/>
                <w:iCs/>
              </w:rPr>
              <w:t xml:space="preserve">ponentai  </w:t>
            </w:r>
            <w:r w:rsidR="00F20ACE" w:rsidRPr="00F50218">
              <w:rPr>
                <w:rFonts w:ascii="Times New Roman" w:eastAsia="Times New Roman" w:hAnsi="Times New Roman"/>
                <w:b/>
                <w:iCs/>
              </w:rPr>
              <w:t xml:space="preserve">- 15 vnt.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31D89F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644FF3FF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3AAEC9C1" w14:textId="77777777" w:rsidR="00F20ACE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568ABC5A" w14:textId="08164770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54F12C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5F2D6649" w14:textId="17B4E161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370927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0766D884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0F8CEE0A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2C949DF2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5C7C1C1D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4A9C750A" w14:textId="204F5E27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F20ACE" w:rsidRPr="00F50218" w14:paraId="2B584039" w14:textId="504365CB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01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230" w14:textId="2EBAB4C7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Juostiniai magnetai</w:t>
            </w:r>
            <w:r w:rsidRPr="00006D02">
              <w:rPr>
                <w:rFonts w:ascii="Times New Roman" w:hAnsi="Times New Roman" w:cs="Times New Roman"/>
              </w:rPr>
              <w:t xml:space="preserve">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9A5" w14:textId="5DA7363A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j</w:t>
            </w: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uostiniai magnetai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</w:t>
            </w: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  <w:p w14:paraId="1FF594C0" w14:textId="36103007" w:rsidR="00F20ACE" w:rsidRPr="00CE3B84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7B8" w14:textId="6D47BEE5" w:rsidR="00F20ACE" w:rsidRPr="000206DA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F9E2" w14:textId="036063E5" w:rsidR="00F20ACE" w:rsidRPr="000206DA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416527AE" w14:textId="1B426A54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691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D0B" w14:textId="1E79A95C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Atraminė plokštė juostiniams magnetams</w:t>
            </w:r>
            <w:r w:rsidRPr="00006D02">
              <w:rPr>
                <w:rFonts w:ascii="Times New Roman" w:hAnsi="Times New Roman" w:cs="Times New Roman"/>
              </w:rPr>
              <w:t xml:space="preserve">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5EB" w14:textId="5AD33D5F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</w:t>
            </w: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traminė plokštė juostiniams magnetams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</w:t>
            </w: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1E3" w14:textId="21C8AA1B" w:rsidR="00F20ACE" w:rsidRPr="000206DA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7DD" w14:textId="72BE2F57" w:rsidR="00F20ACE" w:rsidRPr="000206DA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4202D42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711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9BF" w14:textId="3C62ED96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</w:t>
            </w:r>
            <w:r w:rsidRPr="00006D02">
              <w:rPr>
                <w:rFonts w:ascii="Times New Roman" w:eastAsia="Times New Roman" w:hAnsi="Times New Roman" w:cs="Times New Roman"/>
              </w:rPr>
              <w:t xml:space="preserve"> geležies drožlės dėžutėje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E4AC" w14:textId="6C161A48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5D9F" w14:textId="3B63D262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D03" w14:textId="7F8AC2E1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15F433B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CA8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05D" w14:textId="3A41720D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</w:t>
            </w:r>
            <w:r w:rsidRPr="00006D02">
              <w:rPr>
                <w:rFonts w:ascii="Times New Roman" w:eastAsia="Times New Roman" w:hAnsi="Times New Roman" w:cs="Times New Roman"/>
              </w:rPr>
              <w:t xml:space="preserve"> kišeninis kompasas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6A1" w14:textId="24EAFA26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5F7" w14:textId="0963244F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FDF" w14:textId="3B7493D6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6A8FD3F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4F1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224" w14:textId="7BC13F66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Žemės gaublys</w:t>
            </w:r>
            <w:r w:rsidRPr="00006D02">
              <w:rPr>
                <w:rFonts w:ascii="Times New Roman" w:hAnsi="Times New Roman" w:cs="Times New Roman"/>
              </w:rPr>
              <w:t xml:space="preserve"> ne mažiau kaip 80 mm diametro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896" w14:textId="46198D43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ž</w:t>
            </w: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emės gaublys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mm diametro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D3D" w14:textId="025847DF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038" w14:textId="0FC9E24C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122F8CC8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787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CAA" w14:textId="3FAA34B9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</w:t>
            </w:r>
            <w:r w:rsidRPr="00006D02">
              <w:rPr>
                <w:rFonts w:ascii="Times New Roman" w:eastAsia="Times New Roman" w:hAnsi="Times New Roman" w:cs="Times New Roman"/>
              </w:rPr>
              <w:t xml:space="preserve"> magnetinio lauko jutiklis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F8F" w14:textId="06C060BE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6B6" w14:textId="4EFB3E80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BB7" w14:textId="17998A85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5374BF08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BA5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9E6" w14:textId="7FB58308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</w:t>
            </w:r>
            <w:r w:rsidRPr="00006D02">
              <w:rPr>
                <w:rFonts w:ascii="Times New Roman" w:eastAsia="Times New Roman" w:hAnsi="Times New Roman" w:cs="Times New Roman"/>
              </w:rPr>
              <w:t xml:space="preserve"> magnetinio lauko plokštė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80C" w14:textId="1D47CC87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F86" w14:textId="7863D7DF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CC5" w14:textId="295D71C3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2211968D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577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FB2" w14:textId="7170C456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</w:t>
            </w:r>
            <w:r w:rsidRPr="00006D02">
              <w:rPr>
                <w:rFonts w:ascii="Times New Roman" w:eastAsia="Times New Roman" w:hAnsi="Times New Roman" w:cs="Times New Roman"/>
              </w:rPr>
              <w:t xml:space="preserve"> minkštas geležinis žiedas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4DB" w14:textId="7F84468E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38E" w14:textId="00E2011D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AF1" w14:textId="79515CA5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0ED6AA35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5B30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55D" w14:textId="0E290FF4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Rūšiavimo forma su išlietais intarpais, skirtais sudėti į savo vietas kiekvieną komponentą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454" w14:textId="42F2B20D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196" w14:textId="415C1F1A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54BE" w14:textId="062202E3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6F80FE9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37C5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6A70" w14:textId="5855CF18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dėžutė skirta priemonių su rūšiavimo forma sudėjimui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DC7" w14:textId="01117ABD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523" w14:textId="61D57B28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B06" w14:textId="55E28C51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07B7581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411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5E7" w14:textId="6EF6A22F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nuimamas dėžutės dangtis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B76" w14:textId="6ED6A2D6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EB8" w14:textId="6F2DD0A5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BF2" w14:textId="4BAA463F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4870261F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6E9E" w14:textId="77777777" w:rsidR="00F20ACE" w:rsidRPr="00F50218" w:rsidRDefault="00F20ACE" w:rsidP="00F20ACE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AD0A" w14:textId="06B8D672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Galimybė sudėti ne mažiau kaip 20 vnt. dėžutes vieną ant kitos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4C66" w14:textId="1044B629" w:rsidR="00F20ACE" w:rsidRPr="00CE3B84" w:rsidRDefault="00D7568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D7568E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galimybė sudėti ______ vnt. dėžučių vieną ant kitos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0E2" w14:textId="5E55C5E9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10B" w14:textId="1B96727C" w:rsidR="00F20ACE" w:rsidRPr="00193940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bookmarkEnd w:id="2"/>
      <w:bookmarkEnd w:id="3"/>
    </w:tbl>
    <w:p w14:paraId="35D884F0" w14:textId="3C5477F0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84FEA51" w14:textId="3621FC8D" w:rsidR="00C320B1" w:rsidRDefault="00C320B1" w:rsidP="00C320B1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Pr="00F50218">
        <w:rPr>
          <w:rFonts w:ascii="Times New Roman" w:hAnsi="Times New Roman"/>
          <w:i/>
          <w:iCs/>
        </w:rPr>
        <w:t>Visoms nurodytoms konkrečioms medžiagoms ir/ar konkretiems pavadinimams, standartams, tipams ir pan. taikoma „arba lygiavertis“. Tiekėjas, siūlantis lygiavertę prekę, privalo savo pasiūlyme patikimomis priemonėmis įrodyti, kad siūloma prekė yra lygiavertė ir atitinka techninėje specifikacijoje keliamus reikalavimus.</w:t>
      </w:r>
    </w:p>
    <w:p w14:paraId="6EF3CF8E" w14:textId="77777777" w:rsidR="00C320B1" w:rsidRPr="00F50218" w:rsidRDefault="00C320B1" w:rsidP="00C320B1">
      <w:pPr>
        <w:spacing w:after="0" w:line="240" w:lineRule="auto"/>
        <w:rPr>
          <w:rFonts w:ascii="Times New Roman" w:hAnsi="Times New Roman"/>
          <w:i/>
          <w:iCs/>
        </w:rPr>
      </w:pPr>
    </w:p>
    <w:p w14:paraId="4E70ADA6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3413FE" w:rsidRPr="00191CC4" w14:paraId="2C11CD7A" w14:textId="77777777" w:rsidTr="00CE3B84">
        <w:tc>
          <w:tcPr>
            <w:tcW w:w="675" w:type="dxa"/>
          </w:tcPr>
          <w:p w14:paraId="53C2979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9179" w:type="dxa"/>
          </w:tcPr>
          <w:p w14:paraId="6B3D5C7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3413FE" w:rsidRPr="00191CC4" w14:paraId="6444C5BD" w14:textId="77777777" w:rsidTr="00CE3B84">
        <w:tc>
          <w:tcPr>
            <w:tcW w:w="675" w:type="dxa"/>
          </w:tcPr>
          <w:p w14:paraId="42047F4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4193F5AD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7D67CC5" w14:textId="77777777" w:rsidTr="00CE3B84">
        <w:tc>
          <w:tcPr>
            <w:tcW w:w="675" w:type="dxa"/>
          </w:tcPr>
          <w:p w14:paraId="3D62BFF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106B84E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A7D45CB" w14:textId="77777777" w:rsidR="003413FE" w:rsidRPr="00191CC4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EB4760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571E046B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59C4ED8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pabaigos.</w:t>
      </w:r>
    </w:p>
    <w:p w14:paraId="5E819140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BAE37DE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55A1FD8A" w14:textId="77777777" w:rsidR="008A5421" w:rsidRDefault="003413FE" w:rsidP="003413FE"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Tiekėjas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 arba jo  įgaliotas asmuo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</w:p>
    <w:sectPr w:rsidR="008A5421" w:rsidSect="003413F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B077" w14:textId="77777777" w:rsidR="00CE3B84" w:rsidRDefault="00CE3B84" w:rsidP="003413FE">
      <w:pPr>
        <w:spacing w:after="0" w:line="240" w:lineRule="auto"/>
      </w:pPr>
      <w:r>
        <w:separator/>
      </w:r>
    </w:p>
  </w:endnote>
  <w:endnote w:type="continuationSeparator" w:id="0">
    <w:p w14:paraId="64193370" w14:textId="77777777" w:rsidR="00CE3B84" w:rsidRDefault="00CE3B84" w:rsidP="003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ACF0" w14:textId="77777777" w:rsidR="00CE3B84" w:rsidRDefault="00CE3B84" w:rsidP="003413FE">
      <w:pPr>
        <w:spacing w:after="0" w:line="240" w:lineRule="auto"/>
      </w:pPr>
      <w:r>
        <w:separator/>
      </w:r>
    </w:p>
  </w:footnote>
  <w:footnote w:type="continuationSeparator" w:id="0">
    <w:p w14:paraId="3FCFB22D" w14:textId="77777777" w:rsidR="00CE3B84" w:rsidRDefault="00CE3B84" w:rsidP="003413FE">
      <w:pPr>
        <w:spacing w:after="0" w:line="240" w:lineRule="auto"/>
      </w:pPr>
      <w:r>
        <w:continuationSeparator/>
      </w:r>
    </w:p>
  </w:footnote>
  <w:footnote w:id="1">
    <w:p w14:paraId="138C4EF4" w14:textId="75707C0E" w:rsidR="00CE3B84" w:rsidRDefault="00CE3B84" w:rsidP="00B9403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Nurodomas tik papildomas prekių garantijos terminas, kuris viršija būtiną techninėje specifikacijoje nustatytą prekės garantijos terminą – 12 mėn.</w:t>
      </w:r>
    </w:p>
  </w:footnote>
  <w:footnote w:id="2">
    <w:p w14:paraId="5277B232" w14:textId="77777777" w:rsidR="00CE3B84" w:rsidRPr="00C45DE1" w:rsidRDefault="00CE3B84" w:rsidP="003413FE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</w:rPr>
        <w:t xml:space="preserve"> </w:t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825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27925202"/>
    <w:multiLevelType w:val="hybridMultilevel"/>
    <w:tmpl w:val="AC20C0E0"/>
    <w:lvl w:ilvl="0" w:tplc="3FE48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E4386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1161001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E"/>
    <w:rsid w:val="00020E6B"/>
    <w:rsid w:val="000516A6"/>
    <w:rsid w:val="001602B6"/>
    <w:rsid w:val="001864EA"/>
    <w:rsid w:val="00193940"/>
    <w:rsid w:val="002B1880"/>
    <w:rsid w:val="003413FE"/>
    <w:rsid w:val="00386F23"/>
    <w:rsid w:val="004708EC"/>
    <w:rsid w:val="004844CC"/>
    <w:rsid w:val="004B5CEC"/>
    <w:rsid w:val="006661CA"/>
    <w:rsid w:val="006665FD"/>
    <w:rsid w:val="007549F5"/>
    <w:rsid w:val="007C2882"/>
    <w:rsid w:val="008A5421"/>
    <w:rsid w:val="008B2A43"/>
    <w:rsid w:val="009619C8"/>
    <w:rsid w:val="00A065E0"/>
    <w:rsid w:val="00A237E8"/>
    <w:rsid w:val="00A570FC"/>
    <w:rsid w:val="00A65E5B"/>
    <w:rsid w:val="00B94036"/>
    <w:rsid w:val="00C01708"/>
    <w:rsid w:val="00C320B1"/>
    <w:rsid w:val="00C40257"/>
    <w:rsid w:val="00C645B1"/>
    <w:rsid w:val="00CB0FF6"/>
    <w:rsid w:val="00CB2860"/>
    <w:rsid w:val="00CE3B84"/>
    <w:rsid w:val="00D7568E"/>
    <w:rsid w:val="00DA08EE"/>
    <w:rsid w:val="00DD6121"/>
    <w:rsid w:val="00F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D3C"/>
  <w15:chartTrackingRefBased/>
  <w15:docId w15:val="{05832092-37F1-456B-831F-BE19561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13F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Numbering,ERP-List Paragraph,List Paragraph1,List Paragraph11,Bullet EY,List Paragraph2,List Paragraph21,Lentele,lp1,Bullet 1,Use Case List Paragraph,Normal1,NRD_Numbering,NRD_antraste_2,Bullet points,Buletai,punktai"/>
    <w:basedOn w:val="prastasis"/>
    <w:link w:val="SraopastraipaDiagrama"/>
    <w:uiPriority w:val="34"/>
    <w:qFormat/>
    <w:rsid w:val="003413F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Lentelstinklelis">
    <w:name w:val="Table Grid"/>
    <w:basedOn w:val="prastojilentel"/>
    <w:rsid w:val="0034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3413FE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rsid w:val="003413FE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3413F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3413FE"/>
    <w:rPr>
      <w:rFonts w:eastAsiaTheme="minorEastAsia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61CA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60b0d7152735c23f282cebab44dac6ea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1a5c5a49b9f505a441ecd9d12c7cd266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9596D-EDA0-4EA1-BF8C-1241CC36E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BDFB8-DB1C-4F25-84D4-04630E8D729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82f66ef-3dde-4451-b528-df745d9802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AB8FD8-E414-4B1D-A7E8-664B1A15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86D1C-C104-4438-9E00-06742E5E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5703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Jakaitienė</dc:creator>
  <cp:keywords/>
  <dc:description/>
  <cp:lastModifiedBy>Ingrida Jakaitienė</cp:lastModifiedBy>
  <cp:revision>26</cp:revision>
  <dcterms:created xsi:type="dcterms:W3CDTF">2025-06-18T12:32:00Z</dcterms:created>
  <dcterms:modified xsi:type="dcterms:W3CDTF">2025-07-01T13:12:00Z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