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462B2C14" w:rsidR="003413FE" w:rsidRPr="003413FE" w:rsidRDefault="00CC7355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V </w:t>
      </w:r>
      <w:r w:rsidR="003413FE"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008F4857" w:rsidR="003413FE" w:rsidRDefault="00CC7355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Pr="00CC73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„ELEKTRA, INDUKCIJA, KINTAMA SROVĖ“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36B4B3FE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</w:t>
            </w:r>
            <w:r w:rsid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="00CC7355" w:rsidRP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lektros mokymo stendas</w:t>
            </w:r>
            <w:r w:rsid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m</w:t>
            </w:r>
            <w:r w:rsidR="00CC7355" w:rsidRP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atavimų sąsaja</w:t>
            </w:r>
            <w:r w:rsid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2F93463A" w:rsidR="003413FE" w:rsidRPr="007371F5" w:rsidRDefault="00A065E0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v</w:t>
            </w:r>
            <w:r w:rsidR="003413FE"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645DD068" w:rsidR="003413FE" w:rsidRPr="00D11ADC" w:rsidRDefault="00CC7355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Elektros mokymo stendas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CE3B84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11EE022A" w:rsidR="003413FE" w:rsidRPr="00D11ADC" w:rsidRDefault="00CC7355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73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Matavimų sąsaja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FAA9441" w14:textId="25318AC8" w:rsidR="00C645B1" w:rsidRDefault="003413FE" w:rsidP="00C6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76FBF99E" w14:textId="2C0F2DB9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77777777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410"/>
        <w:gridCol w:w="1701"/>
        <w:gridCol w:w="1530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329C55ED" w:rsidR="003413FE" w:rsidRPr="00F50218" w:rsidRDefault="00CC7355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 xml:space="preserve">V </w:t>
            </w:r>
            <w:r w:rsidR="00A237E8">
              <w:rPr>
                <w:rFonts w:ascii="Times New Roman" w:hAnsi="Times New Roman"/>
                <w:b/>
                <w:color w:val="000000" w:themeColor="text1"/>
                <w:lang w:val="en-US"/>
              </w:rPr>
              <w:t>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Pr="00CC7355">
              <w:rPr>
                <w:rFonts w:ascii="Times New Roman" w:hAnsi="Times New Roman"/>
                <w:b/>
                <w:color w:val="000000" w:themeColor="text1"/>
              </w:rPr>
              <w:t xml:space="preserve">Rinkinių „Elektra, indukcija, kintama </w:t>
            </w:r>
            <w:proofErr w:type="gramStart"/>
            <w:r w:rsidRPr="00CC7355">
              <w:rPr>
                <w:rFonts w:ascii="Times New Roman" w:hAnsi="Times New Roman"/>
                <w:b/>
                <w:color w:val="000000" w:themeColor="text1"/>
              </w:rPr>
              <w:t>srovė“ pirkimas</w:t>
            </w:r>
            <w:proofErr w:type="gramEnd"/>
          </w:p>
        </w:tc>
      </w:tr>
      <w:tr w:rsidR="003413FE" w:rsidRPr="00F50218" w14:paraId="2AD05C00" w14:textId="77777777" w:rsidTr="004844C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1" w:name="_Hlk181713051"/>
            <w:bookmarkEnd w:id="0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D7568E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5545810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6B496DB7" w:rsidR="00C645B1" w:rsidRPr="00F50218" w:rsidRDefault="00CC7355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C735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Elektros mokymo stendas </w:t>
            </w:r>
            <w:r w:rsidR="00C645B1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C645B1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CC7355" w:rsidRPr="00F50218" w14:paraId="4995E37C" w14:textId="2B5A6309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39D8BFF9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Komponentai turi būti integruoti stende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2F97A97E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2BD27AC3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44BC5AD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3827EB7" w14:textId="77777777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558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B0" w14:textId="60AA23AD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Integruotas </w:t>
            </w:r>
            <w:proofErr w:type="spellStart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fotorezistorius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528" w14:textId="5FB3B0BF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Integruotas </w:t>
            </w:r>
            <w:proofErr w:type="spellStart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fotorezistorius</w:t>
            </w:r>
            <w:proofErr w:type="spellEnd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C9" w14:textId="08F6A9D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661" w14:textId="79DDDFD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7892ACA9" w14:textId="77777777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C1C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E9" w14:textId="59160EB6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Integruotas </w:t>
            </w:r>
            <w:proofErr w:type="spellStart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termistorius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42" w14:textId="2793FABB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Integruotas </w:t>
            </w:r>
            <w:proofErr w:type="spellStart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termistorius</w:t>
            </w:r>
            <w:proofErr w:type="spellEnd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4E" w14:textId="6E9569C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7E" w14:textId="7506F28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7862E484" w14:textId="31EC6602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1AA6C270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relė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74EFE3DF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relė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94C1F80" w14:textId="3A8F609B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1D313CBE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Skirtingi varžų elementai ne mažiau kaip 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7454C4CF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Skirtingi varžų elementai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ED93BBA" w14:textId="0325CFC6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21657795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I ne mažiau kaip 100 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717DA64A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D2BC77F" w14:textId="1FD8DD9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19B40933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II ne mažiau kaip 200 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78E382C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II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0877FB03" w14:textId="7AFB1B0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4960DFED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III ne mažiau kaip 450 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3948CA06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III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79B171E6" w14:textId="48FBC1CE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2F114887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IV ne mažiau kaip 650 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01D0FD5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IV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B57301F" w14:textId="77525C5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4EA7F2FB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V ne mažiau kaip 1 kΩ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2503AFE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V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CAA2466" w14:textId="178FB031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45C249CD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VI ne mažiau kaip 4.5 kΩ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65F133E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VI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E14E50A" w14:textId="2749CB8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20480FDF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VII ne mažiau kaip 10 kΩ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8DC" w14:textId="01C4413B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VII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09BF9BA7" w14:textId="5FC44493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12E0D8B8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VIII ne mažiau kaip 30 kΩ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7A3" w14:textId="4BB533B7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VIII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A71070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C95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A9" w14:textId="6EB28F5A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 varža IX ne mažiau kaip 100 kΩ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85" w14:textId="6FEF4BD0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 varža IX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C9" w14:textId="37AA2DD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840" w14:textId="16AE5B9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7352140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22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B68" w14:textId="50B0DFAA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Pirmo įtampos šaltinio įtampa nuo 0 V iki ne mažiau kaip 12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75F" w14:textId="758C6CFB" w:rsid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Pirmo įtampos šaltinio įtampa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nuo ______ 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iki _____ 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</w:t>
            </w:r>
          </w:p>
          <w:p w14:paraId="217CE152" w14:textId="4AE1966D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C7" w14:textId="77AEEBC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EC8" w14:textId="0C98C6E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D979E5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887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D3" w14:textId="78AD5FB5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Antro įtampos šaltinio minusinė „-“įtampa ne mažiau kaip 5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E10" w14:textId="38EB67FD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Antro įtampos šaltinio minusinė „-“įtampa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BB" w14:textId="5C13650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182" w14:textId="6F16D67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7EBB5C5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5FB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B05" w14:textId="2E3DA415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Integruotos lempos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AAE" w14:textId="6368F261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Integruotos lempos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337" w14:textId="04EBCFC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BD4" w14:textId="658E4DC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1FE5C57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C2D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7E5" w14:textId="0DCC80E4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Integruotas tranzistorius NPN arba lygiavertis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53F" w14:textId="3A0CFB0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Integruotas tranzistorius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_______, 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F8C" w14:textId="1F4A67E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9A6" w14:textId="048164B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ECAE08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C1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3A" w14:textId="79795456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Integruotas potenciometras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57C" w14:textId="65EE547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Integruotas potenciometras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DF9" w14:textId="73005DE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0D3" w14:textId="701F0F9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58855B16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B35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FB8" w14:textId="3EA55935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Integruotas šviesos diodas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9B1" w14:textId="5CD90075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Integruotas šviesos diodas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FD1" w14:textId="72A6790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9CA" w14:textId="777F26D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7D6ED5E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E98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0CA" w14:textId="685C2ABB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Integruoti perjungiami mygtukai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416" w14:textId="4607BD8A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Integruoti perjungiami mygtukai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FD4" w14:textId="6402D43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7B5" w14:textId="5B93F30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A5AC6E4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FF3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6F9" w14:textId="32E03807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Integruoti </w:t>
            </w:r>
            <w:proofErr w:type="spellStart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elektrolitiniai</w:t>
            </w:r>
            <w:proofErr w:type="spellEnd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kondensatoriai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330C" w14:textId="66D89746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Integruoti </w:t>
            </w:r>
            <w:proofErr w:type="spellStart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elektrolitiniai</w:t>
            </w:r>
            <w:proofErr w:type="spellEnd"/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kondensatoriai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655" w14:textId="55E05F5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834" w14:textId="1BB56A3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813CCF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563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E69" w14:textId="5ED23431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Kondensatorių talpa ne mažiau kaip 100 µF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4A5" w14:textId="0903EFB0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Kondensatorių talpa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µF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81D" w14:textId="19B9686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935" w14:textId="78E6DA6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46F312B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4C1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F383" w14:textId="412918DD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Mokiniai turi turėti galimybę išlituoti ir įlituoti komponentus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270" w14:textId="57999351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EDB" w14:textId="4B55C15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CBEE" w14:textId="33E60BE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EFDC566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8FC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98D" w14:textId="60ABA0B0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galimybė plokštę sujungti su matavimo sąsaja (komplekte neturi būti)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D12" w14:textId="397A9752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3E2" w14:textId="1B628D3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C52" w14:textId="2ECFF54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333F473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EAD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531" w14:textId="334067F0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galimybė išduoti įtampos signalus iš matavimų sąsajos į eksperimentinę plokštę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379" w14:textId="0EBF99BC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50C" w14:textId="7B00B7F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11F" w14:textId="659F955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5DA83390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E7E" w14:textId="77777777" w:rsidR="00CC7355" w:rsidRPr="00F50218" w:rsidRDefault="00CC7355" w:rsidP="00CC7355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72B" w14:textId="48E04086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galimybė sujungus su matavimų sąsaja gauti parametrus į multimetrą ir </w:t>
            </w:r>
            <w:proofErr w:type="spellStart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oscilografą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A96" w14:textId="1D6EB3CD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E6D" w14:textId="363207F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5CE" w14:textId="38699B1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96EF93F" w14:textId="78009D38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31B6E" w14:textId="77777777" w:rsidR="00F20ACE" w:rsidRPr="00F50218" w:rsidRDefault="00F20ACE" w:rsidP="00F20ACE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bookmarkStart w:id="3" w:name="_Hlk181713042"/>
            <w:r w:rsidRPr="00F50218">
              <w:rPr>
                <w:b/>
                <w:iCs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00028F" w14:textId="0D7D6860" w:rsidR="00F20ACE" w:rsidRPr="00F50218" w:rsidRDefault="00CC7355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C7355">
              <w:rPr>
                <w:rFonts w:ascii="Times New Roman" w:eastAsia="Times New Roman" w:hAnsi="Times New Roman"/>
                <w:b/>
                <w:iCs/>
              </w:rPr>
              <w:t xml:space="preserve">Matavimų sąsaja </w:t>
            </w:r>
            <w:r w:rsidR="00F20ACE" w:rsidRPr="00F50218">
              <w:rPr>
                <w:rFonts w:ascii="Times New Roman" w:eastAsia="Times New Roman" w:hAnsi="Times New Roman"/>
                <w:b/>
                <w:iCs/>
              </w:rPr>
              <w:t xml:space="preserve">- 15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31D89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44FF3F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3AAEC9C1" w14:textId="77777777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68ABC5A" w14:textId="08164770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54F12C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5F2D6649" w14:textId="17B4E161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70927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766D884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0F8CEE0A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C949DF2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C7C1C1D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A9C750A" w14:textId="204F5E27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CC7355" w:rsidRPr="00F50218" w14:paraId="2B584039" w14:textId="504365CB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01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30" w14:textId="17A069CC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Integruota sąsaja USB 1.1 arba lygiavertė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4C0" w14:textId="6B80CF0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Integruota sąsaja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7B8" w14:textId="6D47BEE5" w:rsidR="00CC7355" w:rsidRPr="000206DA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9E2" w14:textId="036063E5" w:rsidR="00CC7355" w:rsidRPr="000206DA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16527AE" w14:textId="1B426A54" w:rsidTr="00CC7355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691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D0B" w14:textId="3A624DB4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integruota skaitmeninė sistema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5EB" w14:textId="007741A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E3" w14:textId="21C8AA1B" w:rsidR="00CC7355" w:rsidRPr="000206DA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7DD" w14:textId="72BE2F57" w:rsidR="00CC7355" w:rsidRPr="000206DA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202D42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711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9BF" w14:textId="3F0C3110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 sistemoje integruoti ne mažiau kaip 5 vnt. skaitmeniniai išėjimo kanalai po 2 jungtis kanalui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4AC" w14:textId="7770580A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 sistemoje integruoti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vnt. skaitmeniniai išėjimo kanalai po 2 jungtis kanalui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D9F" w14:textId="3B63D26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D03" w14:textId="7F8AC2E1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5F433B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CA8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05D" w14:textId="40C6AB7D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Skaitmeninės sistemos įtampa ne mažiau kaip 5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6A1" w14:textId="51E4D4E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 sistemos įtampa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5F7" w14:textId="0963244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FDF" w14:textId="3B7493D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A8FD3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4F1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24" w14:textId="4427DE91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Skaitmeninės sistemos išėjimo srovė ne mažiau kaip 15 </w:t>
            </w:r>
            <w:proofErr w:type="spellStart"/>
            <w:r w:rsidRPr="00006D02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896" w14:textId="26A7D87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 sistemos išėjimo srovė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D3D" w14:textId="025847D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038" w14:textId="0FC9E24C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22F8CC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78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CAA" w14:textId="2D3A875C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Skaitmeninė sistema su TTL lygiais arba lygiaverčiais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F8F" w14:textId="22A46423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 sistema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6B6" w14:textId="4EFB3E8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BB7" w14:textId="17998A8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5374BF0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A5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9E6" w14:textId="5661D6DE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Skaitmeninėje sistemoje integruoti ne mažiau kaip 8 vnt. skaitmeniniai įėjimo kanalai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80C" w14:textId="5A5FFAE6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Skaitmeninėje sistemoje integruoti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vnt. skaitmeniniai įėjimo kanalai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F86" w14:textId="7863D7D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CC5" w14:textId="295D71C3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211968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57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FB2" w14:textId="0E9BB120" w:rsidR="00CC7355" w:rsidRPr="00F50218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Skaitmeninėje sistema su TTL lygiais arba lygiaverčiais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4DB" w14:textId="1385D99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Skaitmeninėje sistema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38E" w14:textId="00E2011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AF1" w14:textId="79515CA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1E83CFF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D59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0A3" w14:textId="05E6C43D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Skaitmeninės sistemos įėjimo įtampa ne mažesnė kaip 5.0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49F" w14:textId="1CC73A8C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 sistemos įėjimo įtampa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593" w14:textId="71710ADC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BC3" w14:textId="18BA976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485C477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1BF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7B0" w14:textId="010317B4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Visos jungtys ne didesnės kaip 2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9D5" w14:textId="0968FD7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Visos jungtys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3A1" w14:textId="49501407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365" w14:textId="201D2BC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40F547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38C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A63" w14:textId="6EB10910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integruota impulso pločio moduliacijos sistema (IPM)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193" w14:textId="6D2243C8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6C0" w14:textId="1A2660D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F22" w14:textId="4D5D09B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EF4C130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553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691" w14:textId="18B59F41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IPM sistemos išėjimo dažnis nuo 0 iki ne mažiau kaip 100 </w:t>
            </w:r>
            <w:proofErr w:type="spellStart"/>
            <w:r w:rsidRPr="00006D02">
              <w:rPr>
                <w:rFonts w:ascii="Times New Roman" w:hAnsi="Times New Roman" w:cs="Times New Roman"/>
              </w:rPr>
              <w:t>kHz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B93" w14:textId="1D47ECBD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IPM sistemos išėjimo dažnis nuo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_______iki 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CD4" w14:textId="054B935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678" w14:textId="3F6152B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A43837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BB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FC7" w14:textId="0AAB49F9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IPM sistemos išėjimo impulso plotis reguliuojamas nuo 0 iki ne mažiau kaip 100 %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608" w14:textId="7C05F117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IPM sistemos išėjimo impulso plotis reguliuojamas nuo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 iki 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858" w14:textId="13AF20F5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733" w14:textId="40900EC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78DC520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021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4F9" w14:textId="68418243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stačiakampė IPM sistemos išėjimo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D21" w14:textId="7775162C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1C1" w14:textId="7192BAF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8C5" w14:textId="251C2A3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99F5CA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A64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B6C" w14:textId="342F3602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IPM sistemos išėjimo įtampa ne mažiau kaip 5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A0F" w14:textId="22C14554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IPM sistemos išėjimo įtampa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389" w14:textId="448C63B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08D" w14:textId="58DA0DE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021708EE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17F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606" w14:textId="1237B343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IPM sistemos išėjimo srovė ne mažesnė kaip 30 </w:t>
            </w:r>
            <w:proofErr w:type="spellStart"/>
            <w:r w:rsidRPr="00006D02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98F" w14:textId="1E4DFE23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IPM sistemos išėjimo srovė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393" w14:textId="4053B653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2F5" w14:textId="66866777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B9DB6A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402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1F4" w14:textId="7DE4BE38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integruota skaitmeninė-analoginė sistema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D38" w14:textId="7FB5AA49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44C" w14:textId="4D3C2DD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11E" w14:textId="18B7D41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83CA27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F8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14B" w14:textId="4B6262FA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Skaitmeninėje-analoginėje sistemoje skaitmeninis - analoginis konverteris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D62" w14:textId="78C1A1CF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Skaitmeninėje-analoginėje sistemoje skaitmeninis - analoginis konverteris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D18" w14:textId="5F4F822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6CE" w14:textId="0840837C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D1908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613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92E" w14:textId="187BFBBF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Skaitmeninė-analoginė sistema ne mažiau kaip 2 kanalų/išėjimų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EFB" w14:textId="1BF72DA3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Skaitmeninė-analoginė sistema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kanalų/išėjimų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1C8" w14:textId="2E00EEC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441" w14:textId="74D64EF7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5AA757D9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ABA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99FE" w14:textId="67758994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Skaitmeninės-analoginės sistemos išėjimo įtampa nuo 0 iki ne mažiau kaip ±5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680" w14:textId="57051ECD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Skaitmeninės-analoginės sistemos išėjimo įtampa nuo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iki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C14" w14:textId="5CA05CC7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37" w14:textId="0F1432A9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ABFB2C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D10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8D9" w14:textId="232BDFA3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Skaitmeninės-analoginės sistemos nuolatinės srovės ofsetas ne mažesnis kaip ±5V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2D9" w14:textId="58735F70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Skaitmeninės-analoginės sistemos nuolatinės srovės ofsetas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5V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CC0" w14:textId="14E8343F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D7F" w14:textId="2B2906D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D2687E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A9D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DC8" w14:textId="652F4721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Programinėje įrangoje turi būti parenkamos skaitmeninės-analoginės sistemos bangų formos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D11" w14:textId="4EB312C7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  <w:r w:rsidR="00CC7355"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EDE" w14:textId="5FF92C0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59B" w14:textId="751B811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2CDF4FB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20E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71F2" w14:textId="61C8B1CD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Skaitmeninėje-analoginėje sistemoje integruotos bangų formos ne mažiau kaip sinusoidinė, pjūklo formos, stačiakampė arba lygiavertės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91C" w14:textId="18C0DC8F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2A1" w14:textId="3B33C95D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1D1" w14:textId="4CC0BA3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0A560FEF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4CC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F88" w14:textId="6B59E621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Skaitmeninės-analoginės sistemos išėjimo srovė ne mažiau kaip 25 </w:t>
            </w:r>
            <w:proofErr w:type="spellStart"/>
            <w:r w:rsidRPr="00006D02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420" w14:textId="085FEB71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Skaitmeninės-analoginės sistemos išėjimo srovė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2DF" w14:textId="18B5C4F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748" w14:textId="1052663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D19BD3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45F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9C1" w14:textId="72DE65F7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integruota analoginė-skaitmeninė sistema (ASS)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167" w14:textId="18B5E315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6A" w14:textId="44290D93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DBD" w14:textId="75FA8AF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2A832E9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782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FD9" w14:textId="58FA96CF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ASS įėjimo įtampa nuo 0 iki ne mažiau kaip ± 10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576" w14:textId="3FC09C10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ASS įėjimo įtampa nuo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____ 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iki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A3C" w14:textId="27B1A89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CBE" w14:textId="659D0C0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B44E574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D68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180" w14:textId="20787A90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ASS nuolatinės srovės ir kintamosios srovės jungtys sistemoje turi būti atskirtos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9B8" w14:textId="60F68990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91B" w14:textId="54E2853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B70" w14:textId="111C61D3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0BC68FF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26D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4F0" w14:textId="4902A75A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ASS ne mažiau kaip 2 kanalai nuolatinės srovės ir 2 kanalai kintamosios srovės jungčių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71E" w14:textId="4CD0FA1E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ASS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kanalai nuolatinės srovės ir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kanalai kintamosios srovės jungčių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45F" w14:textId="08E197E6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E9F" w14:textId="518D0787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2B58A2E0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298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67E" w14:textId="05DAF4A7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integruota srovės matavimo sistema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F3B" w14:textId="13F6BE8A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401" w14:textId="2A66AFFE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7F1" w14:textId="407A76F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04E32DD4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22A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979" w14:textId="3BE84CB0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Srovės matavimo sistema turi būti pritaikyta matuoti kintamąją ir nuolatinę srovę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D75" w14:textId="49C433C6" w:rsidR="00CC7355" w:rsidRPr="00CC7355" w:rsidRDefault="00DE714A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6C7" w14:textId="3532DDD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FC0" w14:textId="7B74469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3736D18B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94E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164" w14:textId="59D2C13F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Srovės matavimo sistemoje įėjimo įtampa ne mažiau kaip ±10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AD0" w14:textId="0F720C50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Srovės matavimo sistemoje įėjimo įtampa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453" w14:textId="36C5A48A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A2C" w14:textId="5746224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10AE88F6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33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8EF" w14:textId="054C6867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Srovės matavimo sistemoje įėjimo srovė ne mažiau kaip 30 </w:t>
            </w:r>
            <w:proofErr w:type="spellStart"/>
            <w:r w:rsidRPr="00006D02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E81" w14:textId="6296CAEC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Srovės matavimo sistemoje įėjimo srovė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0FF" w14:textId="389D6644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113" w14:textId="09691732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611E761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657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67E" w14:textId="5F4DFB14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Pagrindo </w:t>
            </w:r>
            <w:proofErr w:type="spellStart"/>
            <w:r w:rsidRPr="00006D02">
              <w:rPr>
                <w:rFonts w:ascii="Times New Roman" w:hAnsi="Times New Roman" w:cs="Times New Roman"/>
              </w:rPr>
              <w:t>schematiniai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žymėjimai turi būti atitinkantys IEC standartą arba lygiavertį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899" w14:textId="23F07767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Pagrindo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schematiniai</w:t>
            </w:r>
            <w:proofErr w:type="spellEnd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žymėjimai turi būti atitinkantys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3EA" w14:textId="1FABA080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C25" w14:textId="1638FEF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C7355" w:rsidRPr="00F50218" w14:paraId="41343D1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88F" w14:textId="77777777" w:rsidR="00CC7355" w:rsidRPr="00F50218" w:rsidRDefault="00CC7355" w:rsidP="00CC7355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7CF" w14:textId="4DA608EE" w:rsidR="00CC7355" w:rsidRPr="00006D02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Pagrindo </w:t>
            </w:r>
            <w:proofErr w:type="spellStart"/>
            <w:r w:rsidRPr="00006D02">
              <w:rPr>
                <w:rFonts w:ascii="Times New Roman" w:hAnsi="Times New Roman" w:cs="Times New Roman"/>
              </w:rPr>
              <w:t>schematiniai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žymėjimai turi būti išgraviruoti lazeriu arba freza, kad būtų užtikrintas ilgaamžis naudojimas arba lygiaverte ilgą laiką nenusitrinančia ar neišblunkančia technologija.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C39" w14:textId="34829326" w:rsidR="00CC7355" w:rsidRPr="00CC7355" w:rsidRDefault="00CC7355" w:rsidP="00CC7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Pagrindo </w:t>
            </w:r>
            <w:proofErr w:type="spellStart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schematiniai</w:t>
            </w:r>
            <w:proofErr w:type="spellEnd"/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žymėjimai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yra</w:t>
            </w:r>
            <w:r w:rsidRPr="00CC7355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r w:rsidR="00DE714A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_________</w:t>
            </w:r>
            <w:bookmarkStart w:id="4" w:name="_GoBack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6C6" w14:textId="239AAAAB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03E" w14:textId="7F922088" w:rsidR="00CC7355" w:rsidRPr="00193940" w:rsidRDefault="00CC7355" w:rsidP="00CC73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2"/>
      <w:bookmarkEnd w:id="3"/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C7355" w:rsidRDefault="00CC7355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C7355" w:rsidRDefault="00CC7355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C7355" w:rsidRDefault="00CC7355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C7355" w:rsidRDefault="00CC7355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C7355" w:rsidRDefault="00CC7355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C7355" w:rsidRPr="00C45DE1" w:rsidRDefault="00CC7355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825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602B6"/>
    <w:rsid w:val="001864EA"/>
    <w:rsid w:val="00193940"/>
    <w:rsid w:val="002657E6"/>
    <w:rsid w:val="002B1880"/>
    <w:rsid w:val="003413FE"/>
    <w:rsid w:val="00386F23"/>
    <w:rsid w:val="004708EC"/>
    <w:rsid w:val="004844CC"/>
    <w:rsid w:val="004B5CEC"/>
    <w:rsid w:val="006661CA"/>
    <w:rsid w:val="006665FD"/>
    <w:rsid w:val="007549F5"/>
    <w:rsid w:val="007C2882"/>
    <w:rsid w:val="007D3692"/>
    <w:rsid w:val="008A5421"/>
    <w:rsid w:val="008B2A43"/>
    <w:rsid w:val="009619C8"/>
    <w:rsid w:val="00A065E0"/>
    <w:rsid w:val="00A237E8"/>
    <w:rsid w:val="00A570FC"/>
    <w:rsid w:val="00A65E5B"/>
    <w:rsid w:val="00B94036"/>
    <w:rsid w:val="00C01708"/>
    <w:rsid w:val="00C320B1"/>
    <w:rsid w:val="00C40257"/>
    <w:rsid w:val="00C645B1"/>
    <w:rsid w:val="00CB0FF6"/>
    <w:rsid w:val="00CB2860"/>
    <w:rsid w:val="00CC7355"/>
    <w:rsid w:val="00CE3B84"/>
    <w:rsid w:val="00D7568E"/>
    <w:rsid w:val="00DA08EE"/>
    <w:rsid w:val="00DD6121"/>
    <w:rsid w:val="00DE714A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DFB8-DB1C-4F25-84D4-04630E8D729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2f66ef-3dde-4451-b528-df745d9802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5246D-9800-4EE6-93ED-DF22CAD1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8980</Words>
  <Characters>5119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28</cp:revision>
  <dcterms:created xsi:type="dcterms:W3CDTF">2025-06-18T12:32:00Z</dcterms:created>
  <dcterms:modified xsi:type="dcterms:W3CDTF">2025-07-01T13:43:00Z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