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305" w:rsidRPr="00D22305" w:rsidRDefault="00D22305" w:rsidP="00D22305">
      <w:pPr>
        <w:rPr>
          <w:b/>
        </w:rPr>
      </w:pPr>
      <w:bookmarkStart w:id="0" w:name="_GoBack"/>
      <w:r w:rsidRPr="00D22305">
        <w:rPr>
          <w:b/>
        </w:rPr>
        <w:t>1. Klausimas:</w:t>
      </w:r>
    </w:p>
    <w:p w:rsidR="00354226" w:rsidRDefault="00354226" w:rsidP="00354226">
      <w:r>
        <w:t>Savo atsakyme PO pažymėjo, kad "Pirkimo priede Nr. 9 „Sklypo sutvarkymo“ dalis projekto Nr. 24381-11-TP-5 yra nurodytas Žaidimų aikštelės pjūvis, vadovautis techninio projekto sprendiniu."</w:t>
      </w:r>
    </w:p>
    <w:p w:rsidR="00354226" w:rsidRDefault="00354226" w:rsidP="00354226">
      <w:r>
        <w:t>Minėtame pjūvyje yra nurodyta ,kad turi būti įrengtas 6 cm storio EPDM dangos sluoksnis. Tokia liejamos dangos sistema yra labai brangi ir neturi sertifikato.</w:t>
      </w:r>
    </w:p>
    <w:p w:rsidR="00354226" w:rsidRDefault="00354226" w:rsidP="00354226">
      <w:r>
        <w:t>Prašome patikslinti, ar bus galima ,darbo projekto parengimo metų, pakeisti danga į 5 cm storio SBR dangos ir 1 cm storio EPDM dangos sistemą.</w:t>
      </w:r>
    </w:p>
    <w:p w:rsidR="00354226" w:rsidRDefault="00354226" w:rsidP="00354226">
      <w:r>
        <w:t>Minėta sistema yra gerokai pigesnė ir nieko nesiskyrė savo amortizacinėmis ir kitokiomis savybėmis nuo vientisos EPDM dangos bei yra sertifikuota.</w:t>
      </w:r>
    </w:p>
    <w:p w:rsidR="00354226" w:rsidRDefault="00354226" w:rsidP="00354226">
      <w:r w:rsidRPr="00354226">
        <w:rPr>
          <w:b/>
        </w:rPr>
        <w:t>Atsakymas</w:t>
      </w:r>
      <w:r>
        <w:rPr>
          <w:b/>
        </w:rPr>
        <w:t>:</w:t>
      </w:r>
    </w:p>
    <w:p w:rsidR="00354226" w:rsidRDefault="00354226" w:rsidP="00354226">
      <w:r>
        <w:t xml:space="preserve">Pirkimo priede Nr. 9 “Sklypo sutvarkymo” dalies projekto Nr. 24381-11-TP-SP-8 aiškinamajame rašte parašyta “ Guminės dangos spalva- tamsiai raudona, derinama su architektu ir užsakovu. Įrengimo sluoksniai derinami darbo projekto metu, pasirinkus konkretų gamintoją”. </w:t>
      </w:r>
    </w:p>
    <w:p w:rsidR="00D22305" w:rsidRDefault="00354226" w:rsidP="00354226">
      <w:r>
        <w:t>Tai reiškia, kad guminė danga gali būti įrengiama dviem sluoksniais.</w:t>
      </w:r>
      <w:bookmarkEnd w:id="0"/>
    </w:p>
    <w:sectPr w:rsidR="00D22305" w:rsidSect="00D22305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05"/>
    <w:rsid w:val="00354226"/>
    <w:rsid w:val="00D22305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326"/>
  <w15:chartTrackingRefBased/>
  <w15:docId w15:val="{06D56506-843C-4AEA-9BBC-AD2F8424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2025-07-09T11:43:00Z</dcterms:created>
  <dcterms:modified xsi:type="dcterms:W3CDTF">2025-07-09T11:43:00Z</dcterms:modified>
</cp:coreProperties>
</file>