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5421" w14:textId="77777777" w:rsidR="007C3ED2" w:rsidRDefault="007C3ED2" w:rsidP="007C3ED2">
      <w:pPr>
        <w:rPr>
          <w:b/>
          <w:caps/>
        </w:rPr>
      </w:pPr>
    </w:p>
    <w:p w14:paraId="47E517A2" w14:textId="77777777" w:rsidR="007C3ED2" w:rsidRDefault="007C3ED2" w:rsidP="007C3ED2">
      <w:pPr>
        <w:jc w:val="center"/>
        <w:rPr>
          <w:b/>
          <w:caps/>
        </w:rPr>
      </w:pPr>
    </w:p>
    <w:p w14:paraId="3AC86AAF" w14:textId="77777777" w:rsidR="007C3ED2" w:rsidRDefault="007C3ED2" w:rsidP="007C3ED2">
      <w:pPr>
        <w:spacing w:line="276" w:lineRule="auto"/>
        <w:jc w:val="center"/>
        <w:rPr>
          <w:b/>
          <w:caps/>
        </w:rPr>
      </w:pPr>
      <w:r>
        <w:rPr>
          <w:b/>
          <w:caps/>
        </w:rPr>
        <w:t>PASLAUGŲ pirkimo</w:t>
      </w:r>
      <w:r>
        <w:rPr>
          <w:rFonts w:eastAsia="Arial"/>
        </w:rPr>
        <w:t>–</w:t>
      </w:r>
      <w:r>
        <w:rPr>
          <w:b/>
          <w:caps/>
        </w:rPr>
        <w:t>pardavimo sutarties Bendrosios sąlygos</w:t>
      </w:r>
    </w:p>
    <w:p w14:paraId="35B18455" w14:textId="77777777" w:rsidR="007C3ED2" w:rsidRDefault="007C3ED2" w:rsidP="007C3ED2">
      <w:pPr>
        <w:spacing w:line="276" w:lineRule="auto"/>
        <w:jc w:val="center"/>
      </w:pPr>
    </w:p>
    <w:p w14:paraId="762E72AA" w14:textId="77777777" w:rsidR="007C3ED2" w:rsidRDefault="007C3ED2" w:rsidP="007C3ED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EF1D007" w14:textId="77777777" w:rsidR="007C3ED2" w:rsidRDefault="007C3ED2" w:rsidP="007C3ED2">
      <w:pPr>
        <w:keepNext/>
        <w:keepLines/>
        <w:tabs>
          <w:tab w:val="left" w:pos="426"/>
        </w:tabs>
        <w:spacing w:line="276" w:lineRule="auto"/>
        <w:jc w:val="both"/>
        <w:rPr>
          <w:rFonts w:eastAsia="Cambria"/>
          <w:b/>
          <w:bCs/>
          <w:caps/>
          <w14:numSpacing w14:val="tabular"/>
        </w:rPr>
      </w:pPr>
    </w:p>
    <w:p w14:paraId="4DC68884" w14:textId="77777777" w:rsidR="007C3ED2" w:rsidRDefault="007C3ED2" w:rsidP="00476A5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470000D" w14:textId="77777777" w:rsidR="007C3ED2" w:rsidRDefault="007C3ED2" w:rsidP="007C3ED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7BED33A" w14:textId="77777777" w:rsidR="007C3ED2" w:rsidRDefault="007C3ED2" w:rsidP="007C3ED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EBA567A"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944A34"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CEF9C75" w14:textId="77777777" w:rsidR="007C3ED2" w:rsidRDefault="007C3ED2" w:rsidP="007C3ED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F52202D" w14:textId="77777777" w:rsidR="007C3ED2" w:rsidRDefault="007C3ED2" w:rsidP="007C3ED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A938EF"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2FA19D2" w14:textId="77777777" w:rsidR="007C3ED2" w:rsidRDefault="007C3ED2" w:rsidP="007C3ED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C5EE794" w14:textId="77777777" w:rsidR="007C3ED2" w:rsidRDefault="007C3ED2" w:rsidP="007C3ED2"/>
    <w:p w14:paraId="4FE6D682" w14:textId="77777777" w:rsidR="007C3ED2" w:rsidRDefault="007C3ED2" w:rsidP="007C3ED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5C0067A"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C55A94" w14:textId="77777777" w:rsidR="007C3ED2" w:rsidRDefault="007C3ED2" w:rsidP="007C3ED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8309497" w14:textId="77777777" w:rsidR="007C3ED2" w:rsidRDefault="007C3ED2" w:rsidP="007C3ED2">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AC140DE"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2E26096"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1A02F76"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9499AF5"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7CA81B7" w14:textId="77777777" w:rsidR="007C3ED2" w:rsidRDefault="007C3ED2" w:rsidP="007C3ED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EDF4C15" w14:textId="77777777" w:rsidR="007C3ED2" w:rsidRDefault="007C3ED2" w:rsidP="007C3ED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768C2F" w14:textId="77777777" w:rsidR="007C3ED2" w:rsidRDefault="007C3ED2" w:rsidP="007C3ED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9ECB6A6"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927D465" w14:textId="77777777" w:rsidR="007C3ED2" w:rsidRDefault="007C3ED2" w:rsidP="007C3ED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80C1B95" w14:textId="77777777" w:rsidR="007C3ED2" w:rsidRDefault="007C3ED2" w:rsidP="007C3ED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38AE464" w14:textId="77777777" w:rsidR="007C3ED2" w:rsidRDefault="007C3ED2" w:rsidP="007C3ED2">
      <w:pPr>
        <w:widowControl w:val="0"/>
        <w:tabs>
          <w:tab w:val="left" w:pos="567"/>
          <w:tab w:val="left" w:pos="851"/>
          <w:tab w:val="left" w:pos="992"/>
          <w:tab w:val="left" w:pos="1134"/>
        </w:tabs>
        <w:spacing w:line="276" w:lineRule="auto"/>
        <w:jc w:val="both"/>
        <w:rPr>
          <w:rFonts w:eastAsia="Arial"/>
          <w:b/>
          <w:bCs/>
        </w:rPr>
      </w:pPr>
    </w:p>
    <w:p w14:paraId="1268B230" w14:textId="77777777" w:rsidR="007C3ED2" w:rsidRDefault="007C3ED2" w:rsidP="007C3ED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889774" w14:textId="77777777" w:rsidR="007C3ED2" w:rsidRDefault="007C3ED2" w:rsidP="007C3ED2">
      <w:pPr>
        <w:keepNext/>
        <w:keepLines/>
        <w:tabs>
          <w:tab w:val="left" w:pos="567"/>
        </w:tabs>
        <w:spacing w:line="276" w:lineRule="auto"/>
        <w:ind w:left="792"/>
        <w:jc w:val="both"/>
        <w:rPr>
          <w:rFonts w:eastAsia="Cambria"/>
          <w:b/>
          <w:bCs/>
          <w14:numSpacing w14:val="tabular"/>
        </w:rPr>
      </w:pPr>
    </w:p>
    <w:p w14:paraId="742729EF"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D80AC23"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C588D5C"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C33E9AD"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985104"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468BEA7"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166C8FC"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F394DDB"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46C8A05"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2F7DC41"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9C95598"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BE599F6"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5058F1" w14:textId="77777777" w:rsidR="007C3ED2" w:rsidRDefault="007C3ED2" w:rsidP="007C3ED2">
      <w:pPr>
        <w:widowControl w:val="0"/>
        <w:tabs>
          <w:tab w:val="left" w:pos="567"/>
          <w:tab w:val="left" w:pos="851"/>
          <w:tab w:val="left" w:pos="992"/>
          <w:tab w:val="left" w:pos="1134"/>
        </w:tabs>
        <w:spacing w:line="276" w:lineRule="auto"/>
        <w:jc w:val="both"/>
        <w:rPr>
          <w:rFonts w:eastAsia="Arial"/>
          <w:b/>
          <w:bCs/>
        </w:rPr>
      </w:pPr>
    </w:p>
    <w:p w14:paraId="0F7108F2"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70D4E5"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9A4631B" w14:textId="77777777" w:rsidR="007C3ED2" w:rsidRDefault="007C3ED2" w:rsidP="007C3ED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27ADDD9" w14:textId="77777777" w:rsidR="007C3ED2" w:rsidRDefault="007C3ED2" w:rsidP="007C3ED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9D9BE7" w14:textId="77777777" w:rsidR="007C3ED2" w:rsidRDefault="007C3ED2" w:rsidP="007C3ED2">
      <w:pPr>
        <w:tabs>
          <w:tab w:val="left" w:pos="709"/>
        </w:tabs>
        <w:spacing w:line="276" w:lineRule="auto"/>
        <w:jc w:val="both"/>
        <w:outlineLvl w:val="2"/>
        <w:rPr>
          <w:rFonts w:eastAsia="Trebuchet MS"/>
          <w:bCs/>
        </w:rPr>
      </w:pPr>
      <w:r>
        <w:rPr>
          <w:rFonts w:eastAsia="Trebuchet MS"/>
          <w:bCs/>
        </w:rPr>
        <w:t>1.3.1.2. Specialiosios sąlygos;</w:t>
      </w:r>
    </w:p>
    <w:p w14:paraId="7F72F775" w14:textId="77777777" w:rsidR="007C3ED2" w:rsidRDefault="007C3ED2" w:rsidP="007C3ED2">
      <w:pPr>
        <w:tabs>
          <w:tab w:val="left" w:pos="709"/>
        </w:tabs>
        <w:spacing w:line="276" w:lineRule="auto"/>
        <w:jc w:val="both"/>
        <w:outlineLvl w:val="2"/>
        <w:rPr>
          <w:rFonts w:eastAsia="Trebuchet MS"/>
          <w:bCs/>
        </w:rPr>
      </w:pPr>
      <w:r>
        <w:rPr>
          <w:rFonts w:eastAsia="Trebuchet MS"/>
          <w:bCs/>
        </w:rPr>
        <w:t>1.3.1.3. Bendrosios sąlygos;</w:t>
      </w:r>
    </w:p>
    <w:p w14:paraId="788C3E29" w14:textId="77777777" w:rsidR="007C3ED2" w:rsidRDefault="007C3ED2" w:rsidP="007C3ED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7399212" w14:textId="77777777" w:rsidR="007C3ED2" w:rsidRDefault="007C3ED2" w:rsidP="007C3ED2">
      <w:pPr>
        <w:tabs>
          <w:tab w:val="left" w:pos="709"/>
        </w:tabs>
        <w:spacing w:line="276" w:lineRule="auto"/>
        <w:jc w:val="both"/>
        <w:outlineLvl w:val="2"/>
        <w:rPr>
          <w:rFonts w:eastAsia="Trebuchet MS"/>
          <w:bCs/>
        </w:rPr>
      </w:pPr>
      <w:r>
        <w:rPr>
          <w:rFonts w:eastAsia="Trebuchet MS"/>
          <w:bCs/>
        </w:rPr>
        <w:t>1.3.1.5. Pasiūlymas;</w:t>
      </w:r>
    </w:p>
    <w:p w14:paraId="36A59B06" w14:textId="77777777" w:rsidR="007C3ED2" w:rsidRDefault="007C3ED2" w:rsidP="007C3ED2">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3910E5" w14:textId="77777777" w:rsidR="007C3ED2" w:rsidRDefault="007C3ED2" w:rsidP="007C3ED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49E141" w14:textId="77777777" w:rsidR="007C3ED2" w:rsidRDefault="007C3ED2" w:rsidP="007C3ED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F536012"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9943C5" w14:textId="77777777" w:rsidR="007C3ED2" w:rsidRDefault="007C3ED2" w:rsidP="007C3ED2">
      <w:pPr>
        <w:widowControl w:val="0"/>
        <w:tabs>
          <w:tab w:val="left" w:pos="567"/>
          <w:tab w:val="left" w:pos="851"/>
          <w:tab w:val="left" w:pos="992"/>
          <w:tab w:val="left" w:pos="1134"/>
        </w:tabs>
        <w:spacing w:line="276" w:lineRule="auto"/>
        <w:jc w:val="both"/>
        <w:rPr>
          <w:rFonts w:eastAsia="Arial"/>
          <w:b/>
          <w:bCs/>
        </w:rPr>
      </w:pPr>
    </w:p>
    <w:p w14:paraId="6EC99D01" w14:textId="77777777" w:rsidR="007C3ED2" w:rsidRDefault="007C3ED2" w:rsidP="007C3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799114B" w14:textId="77777777" w:rsidR="007C3ED2" w:rsidRDefault="007C3ED2" w:rsidP="007C3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63953AB" w14:textId="77777777" w:rsidR="007C3ED2" w:rsidRDefault="007C3ED2" w:rsidP="007C3ED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04BB6C3" w14:textId="77777777" w:rsidR="007C3ED2" w:rsidRDefault="007C3ED2" w:rsidP="007C3ED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3AF4968" w14:textId="77777777" w:rsidR="007C3ED2" w:rsidRDefault="007C3ED2" w:rsidP="007C3ED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169FEA48" w14:textId="77777777" w:rsidR="007C3ED2" w:rsidRDefault="007C3ED2" w:rsidP="007C3ED2">
      <w:pPr>
        <w:widowControl w:val="0"/>
        <w:tabs>
          <w:tab w:val="left" w:pos="426"/>
          <w:tab w:val="left" w:pos="567"/>
          <w:tab w:val="left" w:pos="851"/>
          <w:tab w:val="left" w:pos="992"/>
          <w:tab w:val="left" w:pos="1134"/>
        </w:tabs>
        <w:spacing w:line="276" w:lineRule="auto"/>
        <w:jc w:val="both"/>
        <w:rPr>
          <w:rFonts w:eastAsia="Arial"/>
        </w:rPr>
      </w:pPr>
    </w:p>
    <w:p w14:paraId="0FEB9B49" w14:textId="77777777" w:rsidR="007C3ED2" w:rsidRDefault="007C3ED2" w:rsidP="007C3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CB0EBCD" w14:textId="77777777" w:rsidR="007C3ED2" w:rsidRDefault="007C3ED2" w:rsidP="007C3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A52FEBA" w14:textId="77777777" w:rsidR="007C3ED2" w:rsidRDefault="007C3ED2" w:rsidP="007C3E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02E496" w14:textId="77777777" w:rsidR="007C3ED2" w:rsidRDefault="007C3ED2" w:rsidP="007C3ED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3081F1D"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99E8675"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199180F"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0594B58D" w14:textId="7A952DD8" w:rsidR="007C3ED2" w:rsidRPr="00476A5D" w:rsidRDefault="007C3ED2" w:rsidP="00476A5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505A1D6"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41E70C0"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ED83FB5"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910C0F2"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2C6D49D"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0D75691"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020AFC0"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031FA1"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FE15D40"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656DFAD" w14:textId="27E13669" w:rsidR="007C3ED2" w:rsidRPr="00476A5D" w:rsidRDefault="007C3ED2" w:rsidP="00476A5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p>
    <w:p w14:paraId="4DCF9948" w14:textId="77777777" w:rsidR="007C3ED2" w:rsidRDefault="007C3ED2" w:rsidP="007C3ED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53E4F2B" w14:textId="05F11C89" w:rsidR="007C3ED2" w:rsidRPr="00476A5D" w:rsidRDefault="007C3ED2" w:rsidP="00476A5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26FD720" w14:textId="77777777" w:rsidR="007C3ED2" w:rsidRDefault="007C3ED2" w:rsidP="007C3ED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79CAA6F" w14:textId="77777777" w:rsidR="007C3ED2" w:rsidRDefault="007C3ED2" w:rsidP="007C3ED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0434CEE" w14:textId="77777777" w:rsidR="007C3ED2" w:rsidRDefault="007C3ED2" w:rsidP="007C3ED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0EAE974" w14:textId="77777777" w:rsidR="007C3ED2" w:rsidRDefault="007C3ED2" w:rsidP="007C3ED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F0ADA50" w14:textId="77777777" w:rsidR="007C3ED2" w:rsidRDefault="007C3ED2" w:rsidP="007C3ED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6608C1" w14:textId="77777777" w:rsidR="007C3ED2" w:rsidRDefault="007C3ED2" w:rsidP="007C3ED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B6A97D9" w14:textId="77777777" w:rsidR="007C3ED2" w:rsidRDefault="007C3ED2" w:rsidP="007C3ED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3504176" w14:textId="77777777" w:rsidR="007C3ED2" w:rsidRDefault="007C3ED2" w:rsidP="007C3ED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8EC3FB5" w14:textId="77777777" w:rsidR="007C3ED2" w:rsidRDefault="007C3ED2" w:rsidP="007C3ED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54D58D" w14:textId="77777777" w:rsidR="007C3ED2" w:rsidRDefault="007C3ED2" w:rsidP="007C3ED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91510D" w14:textId="77777777" w:rsidR="007C3ED2" w:rsidRDefault="007C3ED2" w:rsidP="007C3ED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8DF167F" w14:textId="77777777" w:rsidR="007C3ED2" w:rsidRDefault="007C3ED2" w:rsidP="007C3ED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16ED783" w14:textId="77777777" w:rsidR="007C3ED2" w:rsidRDefault="007C3ED2" w:rsidP="007C3ED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737AF1B" w14:textId="77777777" w:rsidR="007C3ED2" w:rsidRDefault="007C3ED2" w:rsidP="007C3ED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E455F06" w14:textId="77777777" w:rsidR="007C3ED2" w:rsidRDefault="007C3ED2" w:rsidP="007C3ED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776E007" w14:textId="76D8062E" w:rsidR="007C3ED2" w:rsidRPr="00FE2B01" w:rsidRDefault="007C3ED2" w:rsidP="00FE2B0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67D2CC2" w14:textId="77777777" w:rsidR="007C3ED2" w:rsidRDefault="007C3ED2" w:rsidP="007C3ED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B2ADB81"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633B336"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86F062B" w14:textId="77777777" w:rsidR="007C3ED2" w:rsidRDefault="007C3ED2" w:rsidP="007C3ED2">
      <w:pPr>
        <w:widowControl w:val="0"/>
        <w:pBdr>
          <w:top w:val="nil"/>
          <w:left w:val="nil"/>
          <w:bottom w:val="nil"/>
          <w:right w:val="nil"/>
          <w:between w:val="nil"/>
        </w:pBdr>
        <w:tabs>
          <w:tab w:val="left" w:pos="567"/>
        </w:tabs>
        <w:spacing w:line="276" w:lineRule="auto"/>
        <w:jc w:val="both"/>
        <w:rPr>
          <w:rFonts w:eastAsia="Cambria"/>
          <w:b/>
          <w:bCs/>
        </w:rPr>
      </w:pPr>
    </w:p>
    <w:p w14:paraId="664C7A82" w14:textId="77777777" w:rsidR="007C3ED2" w:rsidRDefault="007C3ED2" w:rsidP="007C3ED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04B3BB"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6FD2FF"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6FE2DBE"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02DB933"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3526B7F0"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62AE1F4"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62AFC53"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A1EB5D9"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7331A6D"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89A436"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16D7293" w14:textId="77777777" w:rsidR="007C3ED2" w:rsidRDefault="007C3ED2" w:rsidP="007C3ED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ED14BC3"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E547A4A"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9E44BDD"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63F352E"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E7DBA9"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6E2B3D7"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21A29F3"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0C85060"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C071E1"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24DD9A15"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46CED32"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1D481A3"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07E2854"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2DDD763"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9CC5A3"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56BB6E"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A615429"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E683A1"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b/>
          <w:bCs/>
        </w:rPr>
      </w:pPr>
    </w:p>
    <w:p w14:paraId="1054B66C" w14:textId="77777777" w:rsidR="007C3ED2" w:rsidRDefault="007C3ED2" w:rsidP="007C3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CE6F553" w14:textId="77777777" w:rsidR="007C3ED2" w:rsidRDefault="007C3ED2" w:rsidP="007C3ED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35E2B72"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B59A65"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F0D057"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753D32"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b/>
          <w:bCs/>
        </w:rPr>
      </w:pPr>
    </w:p>
    <w:p w14:paraId="78B98BB7"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131E28C"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1CCBA19"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60C357C"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D6CCAB6"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1A97AD7"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DDA51F7"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B872B9F"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BA16A1F"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A710EAA"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E4C5CB5" w14:textId="77777777" w:rsidR="007C3ED2" w:rsidRDefault="007C3ED2" w:rsidP="007C3ED2">
      <w:pPr>
        <w:widowControl w:val="0"/>
        <w:tabs>
          <w:tab w:val="left" w:pos="567"/>
          <w:tab w:val="left" w:pos="851"/>
          <w:tab w:val="left" w:pos="992"/>
          <w:tab w:val="left" w:pos="1134"/>
        </w:tabs>
        <w:spacing w:line="276" w:lineRule="auto"/>
        <w:jc w:val="both"/>
        <w:rPr>
          <w:rFonts w:eastAsia="Arial"/>
          <w:b/>
          <w:bCs/>
        </w:rPr>
      </w:pPr>
    </w:p>
    <w:p w14:paraId="628D7A7F"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8A145CE"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FFF0B7"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EC26024"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EF1FBD"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DA18D9E"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9C2DF42"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FBC05F"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C0FA45F"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F21C2A1"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34668A"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E4EA3FC"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49F5CAF2"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777BEE"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DA4762"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b/>
          <w:bCs/>
        </w:rPr>
      </w:pPr>
    </w:p>
    <w:p w14:paraId="67F1400F"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D3367E7"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825C456" w14:textId="77777777" w:rsidR="007C3ED2" w:rsidRDefault="007C3ED2" w:rsidP="007C3ED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BE9F2A8"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0EE195" w14:textId="77777777" w:rsidR="007C3ED2" w:rsidRDefault="007C3ED2" w:rsidP="007C3ED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AF10710" w14:textId="77777777" w:rsidR="007C3ED2" w:rsidRDefault="007C3ED2" w:rsidP="007C3ED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A8ED46"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AA33EAA"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3A7EE5B"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C6FD06F"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89BEEB7"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121CBC1"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38928CD2"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93128BB"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DF482F9" w14:textId="77777777" w:rsidR="007C3ED2" w:rsidRDefault="007C3ED2" w:rsidP="007C3ED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85159A8"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roofErr w:type="spellStart"/>
      <w:r>
        <w:rPr>
          <w:rFonts w:eastAsia="Arial"/>
        </w:rPr>
        <w:t>6.3.11.Jeigu</w:t>
      </w:r>
      <w:proofErr w:type="spellEnd"/>
      <w:r>
        <w:rPr>
          <w:rFonts w:eastAsia="Arial"/>
        </w:rPr>
        <w:t xml:space="preserve">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E95BA5"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AC12" w14:textId="77777777" w:rsidR="007C3ED2" w:rsidRDefault="007C3ED2" w:rsidP="007C3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C6F145E" w14:textId="77777777" w:rsidR="007C3ED2" w:rsidRDefault="007C3ED2" w:rsidP="007C3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6D2E39"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392EC8A"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6894DF0" w14:textId="77777777" w:rsidR="007C3ED2" w:rsidRDefault="007C3ED2" w:rsidP="007C3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C7FC7EE" w14:textId="77777777" w:rsidR="007C3ED2" w:rsidRDefault="007C3ED2" w:rsidP="007C3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25C3D5" w14:textId="77777777" w:rsidR="007C3ED2" w:rsidRDefault="007C3ED2" w:rsidP="007C3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CD6C26E" w14:textId="77777777" w:rsidR="007C3ED2" w:rsidRDefault="007C3ED2" w:rsidP="007C3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5EDE023"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1BC60F5"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E039FF"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8808160"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EFEBB5" w14:textId="77777777" w:rsidR="007C3ED2" w:rsidRDefault="007C3ED2" w:rsidP="007C3ED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32628F" w14:textId="77777777" w:rsidR="007C3ED2" w:rsidRDefault="007C3ED2" w:rsidP="007C3ED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FBDFB0" w14:textId="77777777" w:rsidR="007C3ED2" w:rsidRDefault="007C3ED2" w:rsidP="007C3ED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FC157AE" w14:textId="77777777" w:rsidR="007C3ED2" w:rsidRDefault="007C3ED2" w:rsidP="007C3ED2">
      <w:pPr>
        <w:tabs>
          <w:tab w:val="left" w:pos="567"/>
          <w:tab w:val="left" w:pos="851"/>
          <w:tab w:val="left" w:pos="992"/>
          <w:tab w:val="left" w:pos="1134"/>
        </w:tabs>
        <w:spacing w:line="276" w:lineRule="auto"/>
        <w:jc w:val="both"/>
      </w:pPr>
      <w:r>
        <w:t>7.2.4. Ekspertizės išvados Šalims yra privalomos.</w:t>
      </w:r>
    </w:p>
    <w:p w14:paraId="574D61B0" w14:textId="77777777" w:rsidR="007C3ED2" w:rsidRDefault="007C3ED2" w:rsidP="007C3ED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EA96E9C" w14:textId="77777777" w:rsidR="007C3ED2" w:rsidRDefault="007C3ED2" w:rsidP="007C3ED2">
      <w:pPr>
        <w:tabs>
          <w:tab w:val="left" w:pos="567"/>
          <w:tab w:val="left" w:pos="851"/>
          <w:tab w:val="left" w:pos="992"/>
          <w:tab w:val="left" w:pos="1134"/>
        </w:tabs>
        <w:spacing w:line="276" w:lineRule="auto"/>
        <w:jc w:val="both"/>
        <w:rPr>
          <w:rFonts w:eastAsia="Arial"/>
          <w:b/>
          <w:bCs/>
        </w:rPr>
      </w:pPr>
    </w:p>
    <w:p w14:paraId="5505300F"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311A40A"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CEDF63"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95CA4F2"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2309270"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C6E80D7"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51B41C"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77787B0"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F9D4BE4"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0756BAF" w14:textId="77777777" w:rsidR="007C3ED2" w:rsidRDefault="007C3ED2" w:rsidP="007C3ED2">
      <w:pPr>
        <w:widowControl w:val="0"/>
        <w:tabs>
          <w:tab w:val="left" w:pos="567"/>
          <w:tab w:val="left" w:pos="851"/>
          <w:tab w:val="left" w:pos="992"/>
          <w:tab w:val="left" w:pos="1134"/>
        </w:tabs>
        <w:spacing w:line="276" w:lineRule="auto"/>
        <w:jc w:val="both"/>
        <w:rPr>
          <w:rFonts w:eastAsia="Arial"/>
          <w:b/>
          <w:bCs/>
        </w:rPr>
      </w:pPr>
    </w:p>
    <w:p w14:paraId="33B0C3CF"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F54AEA0"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BBE79D"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9B125B2"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7C0013EF"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09C07F"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proofErr w:type="spellStart"/>
      <w:r>
        <w:rPr>
          <w:rFonts w:eastAsia="Arial"/>
        </w:rPr>
        <w:t>7.4.1.3.atsisakyti</w:t>
      </w:r>
      <w:proofErr w:type="spellEnd"/>
      <w:r>
        <w:rPr>
          <w:rFonts w:eastAsia="Arial"/>
        </w:rPr>
        <w:t xml:space="preserve"> Paslaugų ir nemokėti už tokias Paslaugas ar reikalauti grąžinti už Paslaugas sumokėtą sumą bei nutraukti Sutartį.</w:t>
      </w:r>
    </w:p>
    <w:p w14:paraId="532A879A"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A0F304"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697B2A6"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4AD6E1B"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65FFEA" w14:textId="77777777" w:rsidR="007C3ED2" w:rsidRDefault="007C3ED2" w:rsidP="007C3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0178276" w14:textId="77777777" w:rsidR="007C3ED2" w:rsidRDefault="007C3ED2" w:rsidP="007C3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F4A32A"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42441E0"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FFEA04"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DC18BC5"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51BE91F"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ACB1B1D"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DBDAA3"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95F7469" w14:textId="77777777" w:rsidR="007C3ED2" w:rsidRDefault="007C3ED2" w:rsidP="007C3ED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01A7C7" w14:textId="77777777" w:rsidR="007C3ED2" w:rsidRDefault="007C3ED2" w:rsidP="007C3ED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08E49A6" w14:textId="77777777" w:rsidR="007C3ED2" w:rsidRDefault="007C3ED2" w:rsidP="007C3ED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AC1C4D"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C69C41"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651AC3" w14:textId="77777777" w:rsidR="007C3ED2" w:rsidRDefault="007C3ED2" w:rsidP="007C3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65C0B109" w14:textId="77777777" w:rsidR="007C3ED2" w:rsidRDefault="007C3ED2" w:rsidP="007C3ED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548C66"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9AEEA2"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C1A4ED"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BE0FD67"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662213"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635FB96"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01644F" w14:textId="77777777" w:rsidR="007C3ED2" w:rsidRDefault="007C3ED2" w:rsidP="007C3ED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0721B18" w14:textId="77777777" w:rsidR="007C3ED2" w:rsidRDefault="007C3ED2" w:rsidP="007C3ED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862CE1" w14:textId="77777777" w:rsidR="007C3ED2" w:rsidRDefault="007C3ED2" w:rsidP="007C3ED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748051" w14:textId="77777777" w:rsidR="007C3ED2" w:rsidRDefault="007C3ED2" w:rsidP="007C3ED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26B6F53" w14:textId="77777777" w:rsidR="007C3ED2" w:rsidRDefault="007C3ED2" w:rsidP="007C3ED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9AC36F" w14:textId="77777777" w:rsidR="007C3ED2" w:rsidRDefault="007C3ED2" w:rsidP="007C3ED2">
      <w:pPr>
        <w:tabs>
          <w:tab w:val="left" w:pos="567"/>
        </w:tabs>
        <w:spacing w:line="276" w:lineRule="auto"/>
        <w:jc w:val="both"/>
        <w:textAlignment w:val="baseline"/>
      </w:pPr>
      <w:r>
        <w:lastRenderedPageBreak/>
        <w:t>10.7. Sutarties įvykdymo užtikrinimas turi įsigalioti ne vėliau negu jo pateikimo Pirkėjui dieną.</w:t>
      </w:r>
    </w:p>
    <w:p w14:paraId="32482B9A" w14:textId="77777777" w:rsidR="007C3ED2" w:rsidRDefault="007C3ED2" w:rsidP="007C3ED2">
      <w:pPr>
        <w:tabs>
          <w:tab w:val="left" w:pos="567"/>
        </w:tabs>
        <w:spacing w:line="276" w:lineRule="auto"/>
        <w:jc w:val="both"/>
        <w:textAlignment w:val="baseline"/>
      </w:pPr>
      <w:r>
        <w:t>10.8. Sutarties įvykdymo užtikrinimo suma turi būti nurodoma ir išmokama eurais.</w:t>
      </w:r>
    </w:p>
    <w:p w14:paraId="15BD8837" w14:textId="77777777" w:rsidR="007C3ED2" w:rsidRDefault="007C3ED2" w:rsidP="007C3ED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31F7495" w14:textId="77777777" w:rsidR="007C3ED2" w:rsidRDefault="007C3ED2" w:rsidP="007C3ED2">
      <w:pPr>
        <w:tabs>
          <w:tab w:val="left" w:pos="567"/>
        </w:tabs>
        <w:spacing w:line="276" w:lineRule="auto"/>
        <w:jc w:val="both"/>
        <w:textAlignment w:val="baseline"/>
      </w:pPr>
      <w:r>
        <w:t>10.10. Sutarties įvykdymo užtikrinime nurodytas jo galiojimo terminas turi būti ne trumpesnis nei nurodytas Specialiosiose sąlygose.</w:t>
      </w:r>
    </w:p>
    <w:p w14:paraId="08C8405D" w14:textId="77777777" w:rsidR="007C3ED2" w:rsidRDefault="007C3ED2" w:rsidP="007C3ED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59E729" w14:textId="77777777" w:rsidR="007C3ED2" w:rsidRDefault="007C3ED2" w:rsidP="007C3ED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05CC49" w14:textId="77777777" w:rsidR="007C3ED2" w:rsidRDefault="007C3ED2" w:rsidP="007C3ED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A7AF5CC" w14:textId="77777777" w:rsidR="007C3ED2" w:rsidRDefault="007C3ED2" w:rsidP="007C3ED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A344E74" w14:textId="77777777" w:rsidR="007C3ED2" w:rsidRDefault="007C3ED2" w:rsidP="007C3ED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B28C95" w14:textId="77777777" w:rsidR="007C3ED2" w:rsidRDefault="007C3ED2" w:rsidP="007C3ED2">
      <w:pPr>
        <w:tabs>
          <w:tab w:val="left" w:pos="567"/>
        </w:tabs>
        <w:spacing w:line="276" w:lineRule="auto"/>
        <w:jc w:val="both"/>
        <w:textAlignment w:val="baseline"/>
      </w:pPr>
      <w:r>
        <w:t>10.16. Pirkėjas gali pasinaudoti Sutarties įvykdymo užtikrinimu, esant bet kuriai iš žemiau nurodytų aplinkybių:</w:t>
      </w:r>
    </w:p>
    <w:p w14:paraId="03C8252C" w14:textId="77777777" w:rsidR="007C3ED2" w:rsidRDefault="007C3ED2" w:rsidP="007C3ED2">
      <w:pPr>
        <w:tabs>
          <w:tab w:val="left" w:pos="567"/>
        </w:tabs>
        <w:spacing w:line="276" w:lineRule="auto"/>
        <w:jc w:val="both"/>
        <w:textAlignment w:val="baseline"/>
      </w:pPr>
      <w:r>
        <w:t>10.16.1. Tiekėjas neįvykdė, nevykdo arba netinkamai vykdo savo įsipareigojimus pagal Sutartį;</w:t>
      </w:r>
    </w:p>
    <w:p w14:paraId="3046B1D2" w14:textId="77777777" w:rsidR="007C3ED2" w:rsidRDefault="007C3ED2" w:rsidP="007C3ED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3209EE8" w14:textId="77777777" w:rsidR="007C3ED2" w:rsidRDefault="007C3ED2" w:rsidP="007C3ED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57CE70D" w14:textId="77777777" w:rsidR="007C3ED2" w:rsidRDefault="007C3ED2" w:rsidP="007C3ED2">
      <w:pPr>
        <w:tabs>
          <w:tab w:val="left" w:pos="567"/>
        </w:tabs>
        <w:spacing w:line="276" w:lineRule="auto"/>
        <w:jc w:val="both"/>
        <w:textAlignment w:val="baseline"/>
      </w:pPr>
      <w:r>
        <w:t>10.16.4. Tiekėjas be pateisinamos priežasties (ne Sutartyje nustatytais atvejais) vienašališkai nutraukia Sutartį.</w:t>
      </w:r>
    </w:p>
    <w:p w14:paraId="13B89D1D" w14:textId="77777777" w:rsidR="007C3ED2" w:rsidRDefault="007C3ED2" w:rsidP="007C3ED2">
      <w:pPr>
        <w:tabs>
          <w:tab w:val="left" w:pos="567"/>
        </w:tabs>
        <w:spacing w:line="276" w:lineRule="auto"/>
        <w:jc w:val="both"/>
        <w:textAlignment w:val="baseline"/>
        <w:rPr>
          <w:b/>
          <w:bCs/>
        </w:rPr>
      </w:pPr>
    </w:p>
    <w:p w14:paraId="2C702EA3" w14:textId="77777777" w:rsidR="007C3ED2" w:rsidRDefault="007C3ED2" w:rsidP="007C3ED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66B9F988"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7A6B9D7"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2342202"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5096358"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434FECA"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01F3A5D"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0ED75A" w14:textId="77777777" w:rsidR="007C3ED2" w:rsidRDefault="007C3ED2" w:rsidP="007C3ED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968822C" w14:textId="77777777" w:rsidR="007C3ED2" w:rsidRDefault="007C3ED2" w:rsidP="007C3ED2">
      <w:pPr>
        <w:keepNext/>
        <w:keepLines/>
        <w:tabs>
          <w:tab w:val="left" w:pos="567"/>
          <w:tab w:val="left" w:pos="851"/>
          <w:tab w:val="left" w:pos="992"/>
          <w:tab w:val="left" w:pos="1134"/>
        </w:tabs>
        <w:spacing w:line="276" w:lineRule="auto"/>
        <w:jc w:val="center"/>
        <w:rPr>
          <w:rFonts w:eastAsia="Cambria"/>
          <w:b/>
          <w:bCs/>
          <w:caps/>
          <w14:numSpacing w14:val="tabular"/>
        </w:rPr>
      </w:pPr>
    </w:p>
    <w:p w14:paraId="295689BC"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7EEAA2A"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03084B" w14:textId="77777777" w:rsidR="007C3ED2" w:rsidRDefault="007C3ED2" w:rsidP="007C3ED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161E29E" w14:textId="77777777" w:rsidR="007C3ED2" w:rsidRDefault="007C3ED2" w:rsidP="007C3ED2">
      <w:pPr>
        <w:tabs>
          <w:tab w:val="left" w:pos="567"/>
        </w:tabs>
        <w:spacing w:line="276" w:lineRule="auto"/>
        <w:jc w:val="both"/>
        <w:textAlignment w:val="baseline"/>
      </w:pPr>
      <w:r>
        <w:t>12.1.2. Pirkėjas sumoka Tiekėjui ne didesnį kaip Specialiosiose sąlygose nurodyto dydžio Avansą.</w:t>
      </w:r>
    </w:p>
    <w:p w14:paraId="233F71CF" w14:textId="77777777" w:rsidR="007C3ED2" w:rsidRDefault="007C3ED2" w:rsidP="007C3ED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3FDE4B2" w14:textId="77777777" w:rsidR="007C3ED2" w:rsidRDefault="007C3ED2" w:rsidP="007C3ED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E3B657B" w14:textId="77777777" w:rsidR="007C3ED2" w:rsidRDefault="007C3ED2" w:rsidP="007C3ED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7B0F58D" w14:textId="77777777" w:rsidR="007C3ED2" w:rsidRDefault="007C3ED2" w:rsidP="007C3ED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C90235" w14:textId="77777777" w:rsidR="007C3ED2" w:rsidRDefault="007C3ED2" w:rsidP="007C3ED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C6678E1" w14:textId="77777777" w:rsidR="007C3ED2" w:rsidRDefault="007C3ED2" w:rsidP="007C3ED2">
      <w:pPr>
        <w:tabs>
          <w:tab w:val="left" w:pos="567"/>
        </w:tabs>
        <w:spacing w:line="276" w:lineRule="auto"/>
        <w:jc w:val="both"/>
        <w:textAlignment w:val="baseline"/>
      </w:pPr>
      <w:r>
        <w:t>12.1.7. Avanso užtikrinimo suma turi būti nurodoma ir išmokama eurais.</w:t>
      </w:r>
    </w:p>
    <w:p w14:paraId="12383079" w14:textId="77777777" w:rsidR="007C3ED2" w:rsidRDefault="007C3ED2" w:rsidP="007C3ED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0A8588B" w14:textId="77777777" w:rsidR="007C3ED2" w:rsidRDefault="007C3ED2" w:rsidP="007C3ED2">
      <w:pPr>
        <w:tabs>
          <w:tab w:val="left" w:pos="567"/>
        </w:tabs>
        <w:spacing w:line="276" w:lineRule="auto"/>
        <w:jc w:val="both"/>
        <w:textAlignment w:val="baseline"/>
      </w:pPr>
      <w:r>
        <w:lastRenderedPageBreak/>
        <w:t>12.1.9. Avanso užtikrinimas, neatitinkantis šiame Sutarties poskyryje nustatytų reikalavimų, nebus priimamas.</w:t>
      </w:r>
    </w:p>
    <w:p w14:paraId="25598405" w14:textId="77777777" w:rsidR="007C3ED2" w:rsidRDefault="007C3ED2" w:rsidP="007C3ED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62A7E24" w14:textId="77777777" w:rsidR="007C3ED2" w:rsidRDefault="007C3ED2" w:rsidP="007C3ED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7363279" w14:textId="77777777" w:rsidR="007C3ED2" w:rsidRDefault="007C3ED2" w:rsidP="007C3ED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3B2E7D" w14:textId="77777777" w:rsidR="007C3ED2" w:rsidRDefault="007C3ED2" w:rsidP="007C3ED2">
      <w:pPr>
        <w:tabs>
          <w:tab w:val="left" w:pos="567"/>
        </w:tabs>
        <w:spacing w:line="276" w:lineRule="auto"/>
        <w:jc w:val="both"/>
        <w:textAlignment w:val="baseline"/>
      </w:pPr>
    </w:p>
    <w:p w14:paraId="5A7345C7"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348D15E"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94B01A"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234D50C"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DE1415"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5B56AF6"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BD50043"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577DA36"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1FB3B95"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E29A788"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F0CF588" w14:textId="77777777" w:rsidR="007C3ED2" w:rsidRDefault="007C3ED2" w:rsidP="007C3ED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F34362E"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0F3909"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0BDC32"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0B4068"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4B2B23F"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6CD3E9"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80A4DE3"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5AD8CD"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3C1A6B"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2CE7514"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6E63FF"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FEFE6A"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F72D4A4"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5470E6"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97BC872"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C5B3A6"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789F046"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1D388C5"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B32B126"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2C2F8DC"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D20C13"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1263448"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B07FE7"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27A147" w14:textId="77777777" w:rsidR="007C3ED2" w:rsidRDefault="007C3ED2" w:rsidP="007C3ED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62EAE6" w14:textId="77777777" w:rsidR="007C3ED2" w:rsidRDefault="007C3ED2" w:rsidP="007C3ED2">
      <w:pPr>
        <w:tabs>
          <w:tab w:val="left" w:pos="0"/>
          <w:tab w:val="left" w:pos="851"/>
          <w:tab w:val="left" w:pos="992"/>
          <w:tab w:val="left" w:pos="1134"/>
        </w:tabs>
        <w:spacing w:line="276" w:lineRule="auto"/>
        <w:jc w:val="both"/>
        <w:rPr>
          <w:rFonts w:eastAsia="Arial"/>
          <w:b/>
          <w:bCs/>
        </w:rPr>
      </w:pPr>
    </w:p>
    <w:p w14:paraId="2FDA45AF"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3B01307"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D6E62E" w14:textId="77777777" w:rsidR="007C3ED2" w:rsidRDefault="007C3ED2" w:rsidP="007C3ED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3496F77" w14:textId="77777777" w:rsidR="007C3ED2" w:rsidRDefault="007C3ED2" w:rsidP="007C3ED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34612B4" w14:textId="77777777" w:rsidR="007C3ED2" w:rsidRDefault="007C3ED2" w:rsidP="007C3ED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2486194" w14:textId="77777777" w:rsidR="007C3ED2" w:rsidRDefault="007C3ED2" w:rsidP="007C3ED2">
      <w:pPr>
        <w:tabs>
          <w:tab w:val="left" w:pos="567"/>
        </w:tabs>
        <w:spacing w:line="276" w:lineRule="auto"/>
        <w:jc w:val="both"/>
        <w:textAlignment w:val="baseline"/>
        <w:rPr>
          <w:b/>
          <w:bCs/>
        </w:rPr>
      </w:pPr>
    </w:p>
    <w:p w14:paraId="7DD42A9A"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F734CDB"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585197"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83ED423"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D5D2B18"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A4AEC3F"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4755ED06"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72EB9A"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C5466A"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82B37AF"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D0412FC" w14:textId="77777777" w:rsidR="007C3ED2" w:rsidRDefault="007C3ED2" w:rsidP="007C3ED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59224A" w14:textId="77777777" w:rsidR="007C3ED2" w:rsidRDefault="007C3ED2" w:rsidP="007C3ED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6855B6E"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511700A"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9040AC0"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p>
    <w:p w14:paraId="4B1D166E"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5F25A05" w14:textId="77777777" w:rsidR="007C3ED2" w:rsidRDefault="007C3ED2" w:rsidP="007C3ED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D744669"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BE06C1"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16076E"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807B0"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FBBC72D" w14:textId="77777777" w:rsidR="007C3ED2" w:rsidRDefault="007C3ED2" w:rsidP="007C3ED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42291FA" w14:textId="77777777" w:rsidR="007C3ED2" w:rsidRDefault="007C3ED2" w:rsidP="007C3ED2"/>
    <w:p w14:paraId="2D46F1F9"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5BDA23E"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05F4A0"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A865845" w14:textId="77777777" w:rsidR="007C3ED2" w:rsidRDefault="007C3ED2" w:rsidP="007C3ED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F5271B" w14:textId="77777777" w:rsidR="007C3ED2" w:rsidRDefault="007C3ED2" w:rsidP="007C3ED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EA210F"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0305CE" w14:textId="77777777" w:rsidR="007C3ED2" w:rsidRDefault="007C3ED2" w:rsidP="007C3ED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028302"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68AF07" w14:textId="77777777" w:rsidR="007C3ED2" w:rsidRDefault="007C3ED2" w:rsidP="007C3ED2">
      <w:pPr>
        <w:widowControl w:val="0"/>
        <w:tabs>
          <w:tab w:val="left" w:pos="567"/>
          <w:tab w:val="left" w:pos="851"/>
          <w:tab w:val="left" w:pos="992"/>
          <w:tab w:val="left" w:pos="1134"/>
        </w:tabs>
        <w:spacing w:line="276" w:lineRule="auto"/>
        <w:jc w:val="both"/>
        <w:rPr>
          <w:rFonts w:eastAsia="Arial"/>
          <w:b/>
          <w:bCs/>
        </w:rPr>
      </w:pPr>
    </w:p>
    <w:p w14:paraId="630F8E6F"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6D831EE"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007019"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1ED9337E"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993C66"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AEBD71"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CA66E38"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DF2FD7" w14:textId="77777777" w:rsidR="007C3ED2" w:rsidRDefault="007C3ED2" w:rsidP="007C3ED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83B0840"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BB83B1F"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5C0CCC2"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07C06AA"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189FF2"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BCC7E0"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D4CC8B8"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BD2DDD" w14:textId="77777777" w:rsidR="007C3ED2" w:rsidRDefault="007C3ED2" w:rsidP="007C3ED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59523DE" w14:textId="77777777" w:rsidR="007C3ED2" w:rsidRDefault="007C3ED2" w:rsidP="007C3ED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58DD86A" w14:textId="77777777" w:rsidR="007C3ED2" w:rsidRDefault="007C3ED2" w:rsidP="007C3ED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B4090A" w14:textId="77777777" w:rsidR="007C3ED2" w:rsidRDefault="007C3ED2" w:rsidP="007C3ED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ECB96C0" w14:textId="77777777" w:rsidR="007C3ED2" w:rsidRDefault="007C3ED2" w:rsidP="007C3ED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36346F4" w14:textId="77777777" w:rsidR="007C3ED2" w:rsidRDefault="007C3ED2" w:rsidP="007C3ED2">
      <w:pPr>
        <w:tabs>
          <w:tab w:val="left" w:pos="567"/>
        </w:tabs>
        <w:spacing w:line="276" w:lineRule="auto"/>
        <w:jc w:val="both"/>
        <w:textAlignment w:val="baseline"/>
      </w:pPr>
      <w:r>
        <w:t>21.2.4. ne dėl Pirkėjo kaltės vėluoja kitos Pirkėjo pirkimo sutarties, turinčios tiesioginės įtakos šiai Sutarčiai, vykdymas;</w:t>
      </w:r>
    </w:p>
    <w:p w14:paraId="62A5B436" w14:textId="77777777" w:rsidR="007C3ED2" w:rsidRDefault="007C3ED2" w:rsidP="007C3ED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9FF76F4" w14:textId="77777777" w:rsidR="007C3ED2" w:rsidRDefault="007C3ED2" w:rsidP="007C3ED2">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883215E" w14:textId="77777777" w:rsidR="007C3ED2" w:rsidRDefault="007C3ED2" w:rsidP="007C3ED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9A3EBDD" w14:textId="77777777" w:rsidR="007C3ED2" w:rsidRDefault="007C3ED2" w:rsidP="007C3ED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09C5986" w14:textId="77777777" w:rsidR="007C3ED2" w:rsidRDefault="007C3ED2" w:rsidP="007C3ED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233428" w14:textId="77777777" w:rsidR="007C3ED2" w:rsidRDefault="007C3ED2" w:rsidP="007C3ED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94D180" w14:textId="77777777" w:rsidR="007C3ED2" w:rsidRDefault="007C3ED2" w:rsidP="007C3ED2">
      <w:pPr>
        <w:tabs>
          <w:tab w:val="left" w:pos="567"/>
        </w:tabs>
        <w:spacing w:line="276" w:lineRule="auto"/>
        <w:jc w:val="both"/>
        <w:textAlignment w:val="baseline"/>
      </w:pPr>
      <w:r>
        <w:t>21.5. Sutartinių įsipareigojimų vykdymas gali būti stabdomas tik Sutarties galiojimo laikotarpiu tokia tvarka:</w:t>
      </w:r>
    </w:p>
    <w:p w14:paraId="2635F5CA" w14:textId="77777777" w:rsidR="007C3ED2" w:rsidRDefault="007C3ED2" w:rsidP="007C3ED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231B7F" w14:textId="77777777" w:rsidR="007C3ED2" w:rsidRDefault="007C3ED2" w:rsidP="007C3ED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0E2E488" w14:textId="77777777" w:rsidR="007C3ED2" w:rsidRDefault="007C3ED2" w:rsidP="007C3ED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B65DF98" w14:textId="77777777" w:rsidR="007C3ED2" w:rsidRDefault="007C3ED2" w:rsidP="007C3ED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3F87D0" w14:textId="77777777" w:rsidR="007C3ED2" w:rsidRDefault="007C3ED2" w:rsidP="007C3ED2">
      <w:pPr>
        <w:spacing w:line="276" w:lineRule="auto"/>
        <w:jc w:val="both"/>
      </w:pPr>
      <w:r>
        <w:t>21.7. Sutartinių įsipareigojimų vykdymas sustabdomas ne ilgesniam kaip konkrečios, pagrįstos aplinkybės egzistavimo laikotarpiui.</w:t>
      </w:r>
    </w:p>
    <w:p w14:paraId="564A0161" w14:textId="77777777" w:rsidR="007C3ED2" w:rsidRDefault="007C3ED2" w:rsidP="007C3ED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023BB04" w14:textId="77777777" w:rsidR="007C3ED2" w:rsidRDefault="007C3ED2" w:rsidP="007C3ED2">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5CA89A2" w14:textId="77777777" w:rsidR="007C3ED2" w:rsidRDefault="007C3ED2" w:rsidP="007C3ED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60EC505" w14:textId="77777777" w:rsidR="007C3ED2" w:rsidRDefault="007C3ED2" w:rsidP="007C3ED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A9415B" w14:textId="77777777" w:rsidR="007C3ED2" w:rsidRDefault="007C3ED2" w:rsidP="007C3ED2">
      <w:pPr>
        <w:tabs>
          <w:tab w:val="left" w:pos="567"/>
        </w:tabs>
        <w:spacing w:line="276" w:lineRule="auto"/>
        <w:jc w:val="both"/>
        <w:textAlignment w:val="baseline"/>
        <w:rPr>
          <w:b/>
          <w:bCs/>
        </w:rPr>
      </w:pPr>
    </w:p>
    <w:p w14:paraId="7B3D3984"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6D467A6"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993E52" w14:textId="77777777" w:rsidR="007C3ED2" w:rsidRDefault="007C3ED2" w:rsidP="007C3ED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AF8A2BD" w14:textId="77777777" w:rsidR="007C3ED2" w:rsidRDefault="007C3ED2" w:rsidP="007C3ED2">
      <w:pPr>
        <w:tabs>
          <w:tab w:val="left" w:pos="567"/>
          <w:tab w:val="left" w:pos="851"/>
          <w:tab w:val="left" w:pos="992"/>
          <w:tab w:val="left" w:pos="1134"/>
        </w:tabs>
        <w:spacing w:line="276" w:lineRule="auto"/>
        <w:jc w:val="both"/>
        <w:rPr>
          <w:rFonts w:eastAsia="Cambria"/>
          <w:b/>
          <w:bCs/>
        </w:rPr>
      </w:pPr>
    </w:p>
    <w:p w14:paraId="7F87E30E"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B1E8B58"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D48129" w14:textId="77777777" w:rsidR="007C3ED2" w:rsidRDefault="007C3ED2" w:rsidP="007C3ED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6C0C10" w14:textId="77777777" w:rsidR="007C3ED2" w:rsidRDefault="007C3ED2" w:rsidP="007C3ED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817998E" w14:textId="77777777" w:rsidR="007C3ED2" w:rsidRDefault="007C3ED2" w:rsidP="007C3ED2">
      <w:pPr>
        <w:tabs>
          <w:tab w:val="left" w:pos="567"/>
        </w:tabs>
        <w:spacing w:line="276" w:lineRule="auto"/>
        <w:jc w:val="both"/>
        <w:textAlignment w:val="baseline"/>
        <w:rPr>
          <w:b/>
          <w:bCs/>
        </w:rPr>
      </w:pPr>
    </w:p>
    <w:p w14:paraId="7C6AAAF5"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32D790F"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89F843" w14:textId="77777777" w:rsidR="007C3ED2" w:rsidRDefault="007C3ED2" w:rsidP="007C3ED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05E494" w14:textId="77777777" w:rsidR="007C3ED2" w:rsidRDefault="007C3ED2" w:rsidP="007C3ED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71ECB1F" w14:textId="77777777" w:rsidR="007C3ED2" w:rsidRDefault="007C3ED2" w:rsidP="007C3ED2">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363376E" w14:textId="77777777" w:rsidR="007C3ED2" w:rsidRDefault="007C3ED2" w:rsidP="007C3ED2">
      <w:pPr>
        <w:tabs>
          <w:tab w:val="left" w:pos="567"/>
        </w:tabs>
        <w:spacing w:line="276" w:lineRule="auto"/>
        <w:jc w:val="both"/>
      </w:pPr>
      <w:r>
        <w:t>22.2.2.2. Tiekėjo padėtis pasikeičia ir jis atitinka pirkimo dokumentuose nustatytą pašalinimo pagrindą;</w:t>
      </w:r>
    </w:p>
    <w:p w14:paraId="205268A1" w14:textId="77777777" w:rsidR="007C3ED2" w:rsidRDefault="007C3ED2" w:rsidP="007C3ED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484B106" w14:textId="77777777" w:rsidR="007C3ED2" w:rsidRDefault="007C3ED2" w:rsidP="007C3ED2">
      <w:pPr>
        <w:tabs>
          <w:tab w:val="left" w:pos="567"/>
        </w:tabs>
        <w:spacing w:line="276" w:lineRule="auto"/>
        <w:jc w:val="both"/>
        <w:textAlignment w:val="baseline"/>
      </w:pPr>
      <w:r>
        <w:t>22.2.2.4. Pirkėjas nusprendžia nebevykdyti veiklos, kurios vykdymui Sutartimi įsigyjamos Paslaugos ir Sutarties poreikis išnyksta;</w:t>
      </w:r>
    </w:p>
    <w:p w14:paraId="4187E010" w14:textId="77777777" w:rsidR="007C3ED2" w:rsidRDefault="007C3ED2" w:rsidP="007C3ED2">
      <w:pPr>
        <w:tabs>
          <w:tab w:val="left" w:pos="567"/>
        </w:tabs>
        <w:spacing w:line="276" w:lineRule="auto"/>
        <w:jc w:val="both"/>
        <w:textAlignment w:val="baseline"/>
      </w:pPr>
      <w:r>
        <w:t>22.2.2.5. Pirkėjo valdymo organas priima sprendimą, dėl kurio Sutarties poreikis išnyksta;</w:t>
      </w:r>
    </w:p>
    <w:p w14:paraId="14AB9816" w14:textId="77777777" w:rsidR="007C3ED2" w:rsidRDefault="007C3ED2" w:rsidP="007C3ED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5F64868" w14:textId="77777777" w:rsidR="007C3ED2" w:rsidRDefault="007C3ED2" w:rsidP="007C3ED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4446B0A" w14:textId="77777777" w:rsidR="007C3ED2" w:rsidRDefault="007C3ED2" w:rsidP="007C3ED2">
      <w:pPr>
        <w:tabs>
          <w:tab w:val="left" w:pos="567"/>
        </w:tabs>
        <w:spacing w:line="276" w:lineRule="auto"/>
        <w:jc w:val="both"/>
        <w:textAlignment w:val="baseline"/>
      </w:pPr>
      <w:r>
        <w:t xml:space="preserve">22.2.2.8. nebelieka perkamų </w:t>
      </w:r>
      <w:r>
        <w:rPr>
          <w:rFonts w:eastAsia="Arial"/>
        </w:rPr>
        <w:t>Paslaugų</w:t>
      </w:r>
      <w:r>
        <w:t xml:space="preserve"> poreikio;</w:t>
      </w:r>
    </w:p>
    <w:p w14:paraId="6FCB2D61" w14:textId="77777777" w:rsidR="007C3ED2" w:rsidRDefault="007C3ED2" w:rsidP="007C3ED2">
      <w:pPr>
        <w:tabs>
          <w:tab w:val="left" w:pos="567"/>
        </w:tabs>
        <w:spacing w:line="276" w:lineRule="auto"/>
        <w:jc w:val="both"/>
        <w:textAlignment w:val="baseline"/>
      </w:pPr>
      <w:r>
        <w:t>22.2.2.9. Pirkėjas iš pirkimų priežiūrą atliekančių institucijų gauna nurodymą ar rekomendaciją nutraukti Sutartį;</w:t>
      </w:r>
    </w:p>
    <w:p w14:paraId="6098DEC4" w14:textId="77777777" w:rsidR="007C3ED2" w:rsidRDefault="007C3ED2" w:rsidP="007C3ED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3A70135" w14:textId="77777777" w:rsidR="007C3ED2" w:rsidRDefault="007C3ED2" w:rsidP="007C3ED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8E63FB3" w14:textId="77777777" w:rsidR="007C3ED2" w:rsidRDefault="007C3ED2" w:rsidP="007C3ED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42669A7" w14:textId="77777777" w:rsidR="007C3ED2" w:rsidRDefault="007C3ED2" w:rsidP="007C3ED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B00B46" w14:textId="77777777" w:rsidR="007C3ED2" w:rsidRDefault="007C3ED2" w:rsidP="007C3ED2">
      <w:pPr>
        <w:tabs>
          <w:tab w:val="left" w:pos="567"/>
        </w:tabs>
        <w:spacing w:line="276" w:lineRule="auto"/>
        <w:jc w:val="both"/>
        <w:textAlignment w:val="baseline"/>
        <w:rPr>
          <w:iCs/>
        </w:rPr>
      </w:pPr>
      <w:r>
        <w:rPr>
          <w:iCs/>
        </w:rPr>
        <w:t>22.2.2.14. paaiškėja VPĮ 37 straipsnio 8 dalyje ir (ar) 47 straipsnio 8 dalyje nurodytos aplinkybės.</w:t>
      </w:r>
    </w:p>
    <w:p w14:paraId="5CAD73F0" w14:textId="77777777" w:rsidR="007C3ED2" w:rsidRDefault="007C3ED2" w:rsidP="007C3ED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545B387" w14:textId="77777777" w:rsidR="007C3ED2" w:rsidRDefault="007C3ED2" w:rsidP="007C3ED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0506C0" w14:textId="77777777" w:rsidR="007C3ED2" w:rsidRDefault="007C3ED2" w:rsidP="007C3ED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0CAD927" w14:textId="77777777" w:rsidR="007C3ED2" w:rsidRDefault="007C3ED2" w:rsidP="007C3ED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0F981EA" w14:textId="77777777" w:rsidR="007C3ED2" w:rsidRDefault="007C3ED2" w:rsidP="007C3ED2">
      <w:pPr>
        <w:tabs>
          <w:tab w:val="left" w:pos="567"/>
        </w:tabs>
        <w:spacing w:line="276" w:lineRule="auto"/>
        <w:jc w:val="both"/>
        <w:textAlignment w:val="baseline"/>
      </w:pPr>
      <w:r>
        <w:t>22.2.7. Sutartis laikoma nutraukta kitą dieną po to, kai pasibaigia įspėjimo apie Sutarties nutraukimą terminas.</w:t>
      </w:r>
    </w:p>
    <w:p w14:paraId="3EF9B231" w14:textId="77777777" w:rsidR="007C3ED2" w:rsidRDefault="007C3ED2" w:rsidP="007C3ED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35E6E2" w14:textId="77777777" w:rsidR="007C3ED2" w:rsidRDefault="007C3ED2" w:rsidP="007C3ED2">
      <w:pPr>
        <w:tabs>
          <w:tab w:val="left" w:pos="567"/>
        </w:tabs>
        <w:spacing w:line="276" w:lineRule="auto"/>
        <w:jc w:val="both"/>
        <w:textAlignment w:val="baseline"/>
        <w:rPr>
          <w:b/>
          <w:bCs/>
        </w:rPr>
      </w:pPr>
    </w:p>
    <w:p w14:paraId="0AE720DB"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FE4203D" w14:textId="77777777" w:rsidR="007C3ED2" w:rsidRDefault="007C3ED2" w:rsidP="007C3ED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B5A438" w14:textId="77777777" w:rsidR="007C3ED2" w:rsidRDefault="007C3ED2" w:rsidP="007C3ED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C69CCF0" w14:textId="77777777" w:rsidR="007C3ED2" w:rsidRDefault="007C3ED2" w:rsidP="007C3ED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1E7EFCD" w14:textId="77777777" w:rsidR="007C3ED2" w:rsidRDefault="007C3ED2" w:rsidP="007C3ED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E7526F" w14:textId="77777777" w:rsidR="007C3ED2" w:rsidRDefault="007C3ED2" w:rsidP="007C3ED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522054" w14:textId="77777777" w:rsidR="007C3ED2" w:rsidRDefault="007C3ED2" w:rsidP="007C3ED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BAEEC3E" w14:textId="77777777" w:rsidR="007C3ED2" w:rsidRDefault="007C3ED2" w:rsidP="007C3ED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0A9C311" w14:textId="77777777" w:rsidR="007C3ED2" w:rsidRDefault="007C3ED2" w:rsidP="007C3ED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6C0F459" w14:textId="77777777" w:rsidR="007C3ED2" w:rsidRDefault="007C3ED2" w:rsidP="007C3ED2">
      <w:pPr>
        <w:tabs>
          <w:tab w:val="left" w:pos="567"/>
        </w:tabs>
        <w:spacing w:line="276" w:lineRule="auto"/>
        <w:jc w:val="both"/>
        <w:textAlignment w:val="baseline"/>
      </w:pPr>
      <w:r>
        <w:t>22.3.6. Sutartis laikoma nutraukta kitą dieną po to, kai pasibaigia įspėjimo apie Sutarties nutraukimą terminas.</w:t>
      </w:r>
    </w:p>
    <w:p w14:paraId="536AC6AF" w14:textId="77777777" w:rsidR="007C3ED2" w:rsidRDefault="007C3ED2" w:rsidP="007C3ED2">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425504EF" w14:textId="77777777" w:rsidR="007C3ED2" w:rsidRDefault="007C3ED2" w:rsidP="007C3ED2">
      <w:pPr>
        <w:tabs>
          <w:tab w:val="left" w:pos="567"/>
        </w:tabs>
        <w:spacing w:line="276" w:lineRule="auto"/>
        <w:jc w:val="both"/>
        <w:textAlignment w:val="baseline"/>
        <w:rPr>
          <w:b/>
          <w:bCs/>
        </w:rPr>
      </w:pPr>
    </w:p>
    <w:p w14:paraId="52AB2B1A"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BA15BF7" w14:textId="77777777" w:rsidR="007C3ED2" w:rsidRDefault="007C3ED2" w:rsidP="007C3ED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51CC33" w14:textId="77777777" w:rsidR="007C3ED2" w:rsidRDefault="007C3ED2" w:rsidP="007C3ED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513A695" w14:textId="77777777" w:rsidR="007C3ED2" w:rsidRDefault="007C3ED2" w:rsidP="007C3ED2">
      <w:pPr>
        <w:tabs>
          <w:tab w:val="left" w:pos="567"/>
        </w:tabs>
        <w:spacing w:line="276" w:lineRule="auto"/>
        <w:jc w:val="both"/>
        <w:textAlignment w:val="baseline"/>
      </w:pPr>
      <w:r>
        <w:t>22.4.2. Nutraukus Sutartį, Šalys privalo:</w:t>
      </w:r>
    </w:p>
    <w:p w14:paraId="5DEA64BD" w14:textId="77777777" w:rsidR="007C3ED2" w:rsidRDefault="007C3ED2" w:rsidP="007C3ED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42792DC" w14:textId="77777777" w:rsidR="007C3ED2" w:rsidRDefault="007C3ED2" w:rsidP="007C3ED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D39C07C" w14:textId="77777777" w:rsidR="007C3ED2" w:rsidRDefault="007C3ED2" w:rsidP="007C3ED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B9A4896" w14:textId="77777777" w:rsidR="007C3ED2" w:rsidRDefault="007C3ED2" w:rsidP="007C3ED2">
      <w:pPr>
        <w:tabs>
          <w:tab w:val="left" w:pos="567"/>
        </w:tabs>
        <w:spacing w:line="276" w:lineRule="auto"/>
        <w:jc w:val="both"/>
        <w:textAlignment w:val="baseline"/>
        <w:rPr>
          <w:b/>
          <w:bCs/>
        </w:rPr>
      </w:pPr>
    </w:p>
    <w:p w14:paraId="58DF7FED"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13B9459"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B6C75D" w14:textId="77777777" w:rsidR="007C3ED2" w:rsidRDefault="007C3ED2" w:rsidP="007C3ED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00B1AFE" w14:textId="77777777" w:rsidR="007C3ED2" w:rsidRDefault="007C3ED2" w:rsidP="007C3ED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51764CF" w14:textId="77777777" w:rsidR="007C3ED2" w:rsidRDefault="007C3ED2" w:rsidP="007C3ED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D830734" w14:textId="77777777" w:rsidR="007C3ED2" w:rsidRDefault="007C3ED2" w:rsidP="007C3ED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6B843F6" w14:textId="77777777" w:rsidR="007C3ED2" w:rsidRDefault="007C3ED2" w:rsidP="007C3ED2">
      <w:pPr>
        <w:spacing w:line="276" w:lineRule="auto"/>
        <w:jc w:val="both"/>
      </w:pPr>
      <w:r>
        <w:t>23.1.4. Šalys sudarė rašytinį Susitarimą prie Sutarties dėl prekių keitimo.</w:t>
      </w:r>
    </w:p>
    <w:p w14:paraId="761407C2" w14:textId="77777777" w:rsidR="007C3ED2" w:rsidRDefault="007C3ED2" w:rsidP="007C3ED2">
      <w:pPr>
        <w:spacing w:line="276" w:lineRule="auto"/>
        <w:jc w:val="both"/>
      </w:pPr>
      <w:r>
        <w:t>23.2. Šiame Bendrųjų sąlygų skyriuje nurodytu atveju prekės turi būti pristatytos už ne didesnę nei pasiūlyme nurodytą kainą.</w:t>
      </w:r>
    </w:p>
    <w:p w14:paraId="797AA40B"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0F442E3"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5B6F945"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85C12E" w14:textId="77777777" w:rsidR="007C3ED2" w:rsidRDefault="007C3ED2" w:rsidP="007C3ED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50D7E1" w14:textId="77777777" w:rsidR="007C3ED2" w:rsidRDefault="007C3ED2" w:rsidP="007C3ED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76A83C" w14:textId="77777777" w:rsidR="007C3ED2" w:rsidRDefault="007C3ED2" w:rsidP="007C3ED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420C2F1" w14:textId="77777777" w:rsidR="007C3ED2" w:rsidRDefault="007C3ED2" w:rsidP="007C3ED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7E3536C" w14:textId="77777777" w:rsidR="007C3ED2" w:rsidRDefault="007C3ED2" w:rsidP="007C3ED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7040EBC" w14:textId="77777777" w:rsidR="007C3ED2" w:rsidRDefault="007C3ED2" w:rsidP="007C3ED2">
      <w:pPr>
        <w:widowControl w:val="0"/>
        <w:tabs>
          <w:tab w:val="left" w:pos="0"/>
          <w:tab w:val="left" w:pos="851"/>
          <w:tab w:val="left" w:pos="992"/>
          <w:tab w:val="left" w:pos="1134"/>
        </w:tabs>
        <w:spacing w:line="276" w:lineRule="auto"/>
        <w:jc w:val="both"/>
        <w:rPr>
          <w:rFonts w:eastAsia="Arial"/>
          <w:b/>
          <w:bCs/>
        </w:rPr>
      </w:pPr>
    </w:p>
    <w:p w14:paraId="41B5F420"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C634171" w14:textId="77777777" w:rsidR="007C3ED2" w:rsidRDefault="007C3ED2" w:rsidP="007C3ED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6D299BE" w14:textId="77777777" w:rsidR="007C3ED2" w:rsidRDefault="007C3ED2" w:rsidP="007C3ED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860D415" w14:textId="77777777" w:rsidR="007C3ED2" w:rsidRDefault="007C3ED2" w:rsidP="007C3ED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5B4FD1A" w14:textId="77777777" w:rsidR="007C3ED2" w:rsidRDefault="007C3ED2" w:rsidP="007C3ED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B5E8F42" w14:textId="77777777" w:rsidR="007C3ED2" w:rsidRDefault="007C3ED2" w:rsidP="007C3ED2">
      <w:pPr>
        <w:widowControl w:val="0"/>
        <w:tabs>
          <w:tab w:val="left" w:pos="426"/>
          <w:tab w:val="left" w:pos="567"/>
          <w:tab w:val="left" w:pos="709"/>
          <w:tab w:val="left" w:pos="851"/>
          <w:tab w:val="left" w:pos="992"/>
          <w:tab w:val="left" w:pos="1134"/>
        </w:tabs>
        <w:spacing w:line="276" w:lineRule="auto"/>
        <w:jc w:val="both"/>
        <w:rPr>
          <w:rFonts w:eastAsia="Arial"/>
        </w:rPr>
      </w:pPr>
    </w:p>
    <w:p w14:paraId="55AAB563" w14:textId="77777777" w:rsidR="007C3ED2" w:rsidRDefault="007C3ED2" w:rsidP="007C3ED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F453EFB" w14:textId="77777777" w:rsidR="000B0897" w:rsidRPr="00E90B0C" w:rsidRDefault="000B0897" w:rsidP="000B262C">
      <w:pPr>
        <w:ind w:left="5954"/>
        <w:sectPr w:rsidR="000B0897" w:rsidRPr="00E90B0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C906547" w14:textId="77777777" w:rsidR="00027B83" w:rsidRPr="00E90B0C" w:rsidRDefault="000B0897" w:rsidP="000B262C">
      <w:pPr>
        <w:widowControl w:val="0"/>
        <w:pBdr>
          <w:top w:val="nil"/>
          <w:left w:val="nil"/>
          <w:bottom w:val="nil"/>
          <w:right w:val="nil"/>
          <w:between w:val="nil"/>
        </w:pBdr>
        <w:tabs>
          <w:tab w:val="left" w:pos="567"/>
          <w:tab w:val="left" w:pos="851"/>
        </w:tabs>
        <w:jc w:val="center"/>
        <w:rPr>
          <w:b/>
          <w:bCs/>
          <w:caps/>
          <w:szCs w:val="24"/>
        </w:rPr>
      </w:pPr>
      <w:r w:rsidRPr="00E90B0C">
        <w:rPr>
          <w:b/>
          <w:bCs/>
          <w:caps/>
          <w:szCs w:val="24"/>
        </w:rPr>
        <w:lastRenderedPageBreak/>
        <w:t>paslaugų pirkimo-pardavimo sutarties Specialiosios sąlygos</w:t>
      </w:r>
    </w:p>
    <w:p w14:paraId="4A8A3EAB" w14:textId="77777777" w:rsidR="00027B83" w:rsidRPr="00E90B0C" w:rsidRDefault="00027B83" w:rsidP="000B262C">
      <w:pPr>
        <w:widowControl w:val="0"/>
        <w:pBdr>
          <w:top w:val="nil"/>
          <w:left w:val="nil"/>
          <w:bottom w:val="nil"/>
          <w:right w:val="nil"/>
          <w:between w:val="nil"/>
        </w:pBdr>
        <w:tabs>
          <w:tab w:val="left" w:pos="567"/>
          <w:tab w:val="left" w:pos="851"/>
        </w:tabs>
        <w:jc w:val="center"/>
        <w:rPr>
          <w:b/>
          <w:bCs/>
          <w:caps/>
          <w:szCs w:val="24"/>
        </w:rPr>
      </w:pPr>
    </w:p>
    <w:p w14:paraId="76E7E81F" w14:textId="77777777" w:rsidR="00027B83" w:rsidRPr="00E90B0C" w:rsidRDefault="00027B83" w:rsidP="000B262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E90B0C" w14:paraId="7569000B" w14:textId="77777777">
        <w:tc>
          <w:tcPr>
            <w:tcW w:w="2448" w:type="dxa"/>
          </w:tcPr>
          <w:p w14:paraId="39C0DE7B" w14:textId="77777777" w:rsidR="00027B83" w:rsidRPr="00E90B0C" w:rsidRDefault="000B0897" w:rsidP="000B262C">
            <w:pPr>
              <w:jc w:val="both"/>
              <w:rPr>
                <w:b/>
                <w:kern w:val="2"/>
                <w:szCs w:val="24"/>
              </w:rPr>
            </w:pPr>
            <w:r w:rsidRPr="00E90B0C">
              <w:rPr>
                <w:b/>
                <w:kern w:val="2"/>
                <w:szCs w:val="24"/>
              </w:rPr>
              <w:t>Sutarties pavadinimas</w:t>
            </w:r>
          </w:p>
        </w:tc>
        <w:tc>
          <w:tcPr>
            <w:tcW w:w="7110" w:type="dxa"/>
            <w:gridSpan w:val="3"/>
          </w:tcPr>
          <w:p w14:paraId="3723D9D8" w14:textId="1E0C90D7" w:rsidR="00027B83" w:rsidRPr="00E90B0C" w:rsidRDefault="00901321" w:rsidP="000B262C">
            <w:pPr>
              <w:jc w:val="both"/>
              <w:rPr>
                <w:b/>
                <w:kern w:val="2"/>
                <w:szCs w:val="24"/>
              </w:rPr>
            </w:pPr>
            <w:bookmarkStart w:id="0" w:name="_Hlk196903824"/>
            <w:r w:rsidRPr="00E90B0C">
              <w:rPr>
                <w:rStyle w:val="FontStyle33"/>
                <w:rFonts w:ascii="Times New Roman" w:hAnsi="Times New Roman" w:cs="Times New Roman"/>
                <w:b/>
                <w:sz w:val="24"/>
                <w:szCs w:val="24"/>
              </w:rPr>
              <w:t>Keleivių vežimo vietinio (priemiestinio) reguliaraus susisiekimo autobusų maršrutais Alytaus rajone paslaugos</w:t>
            </w:r>
            <w:r w:rsidRPr="00E90B0C">
              <w:rPr>
                <w:b/>
                <w:szCs w:val="24"/>
              </w:rPr>
              <w:t xml:space="preserve"> (toliau – Paslaugos)</w:t>
            </w:r>
            <w:bookmarkEnd w:id="0"/>
          </w:p>
        </w:tc>
      </w:tr>
      <w:tr w:rsidR="00027B83" w:rsidRPr="00E90B0C" w14:paraId="44AD58E7" w14:textId="77777777">
        <w:tc>
          <w:tcPr>
            <w:tcW w:w="2448" w:type="dxa"/>
          </w:tcPr>
          <w:p w14:paraId="58339843" w14:textId="77777777" w:rsidR="00027B83" w:rsidRPr="00E90B0C" w:rsidRDefault="000B0897" w:rsidP="000B262C">
            <w:pPr>
              <w:jc w:val="both"/>
              <w:rPr>
                <w:b/>
                <w:kern w:val="2"/>
                <w:szCs w:val="24"/>
              </w:rPr>
            </w:pPr>
            <w:r w:rsidRPr="00E90B0C">
              <w:rPr>
                <w:b/>
                <w:kern w:val="2"/>
                <w:szCs w:val="24"/>
              </w:rPr>
              <w:t>Sutarties data</w:t>
            </w:r>
          </w:p>
        </w:tc>
        <w:tc>
          <w:tcPr>
            <w:tcW w:w="2177" w:type="dxa"/>
          </w:tcPr>
          <w:p w14:paraId="4E651C54" w14:textId="77777777" w:rsidR="00027B83" w:rsidRPr="00E90B0C" w:rsidRDefault="00027B83" w:rsidP="000B262C">
            <w:pPr>
              <w:jc w:val="both"/>
              <w:rPr>
                <w:kern w:val="2"/>
                <w:szCs w:val="24"/>
              </w:rPr>
            </w:pPr>
          </w:p>
        </w:tc>
        <w:tc>
          <w:tcPr>
            <w:tcW w:w="2362" w:type="dxa"/>
          </w:tcPr>
          <w:p w14:paraId="17FCA220" w14:textId="77777777" w:rsidR="00027B83" w:rsidRPr="00E90B0C" w:rsidRDefault="000B0897" w:rsidP="000B262C">
            <w:pPr>
              <w:jc w:val="both"/>
              <w:rPr>
                <w:b/>
                <w:kern w:val="2"/>
                <w:szCs w:val="24"/>
              </w:rPr>
            </w:pPr>
            <w:r w:rsidRPr="00E90B0C">
              <w:rPr>
                <w:b/>
                <w:kern w:val="2"/>
                <w:szCs w:val="24"/>
              </w:rPr>
              <w:t>Sutarties numeris</w:t>
            </w:r>
          </w:p>
        </w:tc>
        <w:tc>
          <w:tcPr>
            <w:tcW w:w="2571" w:type="dxa"/>
          </w:tcPr>
          <w:p w14:paraId="51E476C6" w14:textId="64F57691" w:rsidR="00027B83" w:rsidRPr="00E90B0C" w:rsidRDefault="00901321" w:rsidP="000B262C">
            <w:pPr>
              <w:jc w:val="both"/>
              <w:rPr>
                <w:kern w:val="2"/>
                <w:szCs w:val="24"/>
              </w:rPr>
            </w:pPr>
            <w:proofErr w:type="spellStart"/>
            <w:r w:rsidRPr="00E90B0C">
              <w:rPr>
                <w:kern w:val="2"/>
                <w:szCs w:val="24"/>
              </w:rPr>
              <w:t>SUT</w:t>
            </w:r>
            <w:proofErr w:type="spellEnd"/>
            <w:r w:rsidRPr="00E90B0C">
              <w:rPr>
                <w:kern w:val="2"/>
                <w:szCs w:val="24"/>
              </w:rPr>
              <w:t>-</w:t>
            </w:r>
          </w:p>
        </w:tc>
      </w:tr>
    </w:tbl>
    <w:p w14:paraId="493880FE" w14:textId="77777777" w:rsidR="00027B83" w:rsidRPr="00E90B0C" w:rsidRDefault="00027B83" w:rsidP="000B262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rsidRPr="00E90B0C" w14:paraId="3CA7A90C" w14:textId="77777777" w:rsidTr="00DD46FC">
        <w:tc>
          <w:tcPr>
            <w:tcW w:w="9918" w:type="dxa"/>
            <w:gridSpan w:val="3"/>
          </w:tcPr>
          <w:p w14:paraId="17B95968" w14:textId="77777777" w:rsidR="00027B83" w:rsidRPr="00E90B0C" w:rsidRDefault="000B0897" w:rsidP="000B262C">
            <w:pPr>
              <w:jc w:val="center"/>
              <w:rPr>
                <w:b/>
                <w:kern w:val="2"/>
                <w:szCs w:val="24"/>
              </w:rPr>
            </w:pPr>
            <w:r w:rsidRPr="00E90B0C">
              <w:rPr>
                <w:b/>
                <w:kern w:val="2"/>
                <w:szCs w:val="24"/>
              </w:rPr>
              <w:t>1. SUTARTIES ŠALYS</w:t>
            </w:r>
          </w:p>
        </w:tc>
      </w:tr>
      <w:tr w:rsidR="00901321" w:rsidRPr="00E90B0C" w14:paraId="38303ED2" w14:textId="77777777" w:rsidTr="00DD46FC">
        <w:tc>
          <w:tcPr>
            <w:tcW w:w="2808" w:type="dxa"/>
            <w:vMerge w:val="restart"/>
          </w:tcPr>
          <w:p w14:paraId="070D0907" w14:textId="77777777" w:rsidR="00901321" w:rsidRPr="00E90B0C" w:rsidRDefault="00901321" w:rsidP="000B262C">
            <w:pPr>
              <w:jc w:val="center"/>
              <w:rPr>
                <w:b/>
                <w:kern w:val="2"/>
                <w:szCs w:val="24"/>
              </w:rPr>
            </w:pPr>
          </w:p>
          <w:p w14:paraId="1A2018F4" w14:textId="77777777" w:rsidR="00901321" w:rsidRPr="00E90B0C" w:rsidRDefault="00901321" w:rsidP="000B262C">
            <w:pPr>
              <w:jc w:val="center"/>
              <w:rPr>
                <w:b/>
                <w:kern w:val="2"/>
                <w:szCs w:val="24"/>
              </w:rPr>
            </w:pPr>
          </w:p>
          <w:p w14:paraId="5C6A0016" w14:textId="77777777" w:rsidR="00901321" w:rsidRPr="00E90B0C" w:rsidRDefault="00901321" w:rsidP="000B262C">
            <w:pPr>
              <w:jc w:val="center"/>
              <w:rPr>
                <w:b/>
                <w:kern w:val="2"/>
                <w:szCs w:val="24"/>
              </w:rPr>
            </w:pPr>
          </w:p>
          <w:p w14:paraId="699235B7" w14:textId="77777777" w:rsidR="00901321" w:rsidRPr="00E90B0C" w:rsidRDefault="00901321" w:rsidP="000B262C">
            <w:pPr>
              <w:rPr>
                <w:b/>
                <w:kern w:val="2"/>
                <w:szCs w:val="24"/>
              </w:rPr>
            </w:pPr>
          </w:p>
          <w:p w14:paraId="292392A3" w14:textId="77777777" w:rsidR="00901321" w:rsidRPr="00E90B0C" w:rsidRDefault="00901321" w:rsidP="000B262C">
            <w:pPr>
              <w:rPr>
                <w:b/>
                <w:kern w:val="2"/>
                <w:szCs w:val="24"/>
              </w:rPr>
            </w:pPr>
            <w:r w:rsidRPr="00E90B0C">
              <w:rPr>
                <w:b/>
                <w:kern w:val="2"/>
                <w:szCs w:val="24"/>
              </w:rPr>
              <w:t>1.1. Pirkėjas</w:t>
            </w:r>
          </w:p>
        </w:tc>
        <w:tc>
          <w:tcPr>
            <w:tcW w:w="3240" w:type="dxa"/>
          </w:tcPr>
          <w:p w14:paraId="54BD32EF" w14:textId="77777777" w:rsidR="00901321" w:rsidRPr="00E90B0C" w:rsidRDefault="00901321" w:rsidP="000B262C">
            <w:pPr>
              <w:rPr>
                <w:kern w:val="2"/>
                <w:szCs w:val="24"/>
              </w:rPr>
            </w:pPr>
            <w:r w:rsidRPr="00E90B0C">
              <w:rPr>
                <w:kern w:val="2"/>
                <w:szCs w:val="24"/>
              </w:rPr>
              <w:t>1.1.1. Pavadinimas</w:t>
            </w:r>
          </w:p>
        </w:tc>
        <w:tc>
          <w:tcPr>
            <w:tcW w:w="3870" w:type="dxa"/>
          </w:tcPr>
          <w:p w14:paraId="7957CBBE" w14:textId="4D2F7293" w:rsidR="00901321" w:rsidRPr="00E90B0C" w:rsidRDefault="00901321" w:rsidP="000B262C">
            <w:pPr>
              <w:rPr>
                <w:kern w:val="2"/>
                <w:szCs w:val="24"/>
              </w:rPr>
            </w:pPr>
            <w:r w:rsidRPr="00E90B0C">
              <w:rPr>
                <w:kern w:val="2"/>
                <w:szCs w:val="24"/>
              </w:rPr>
              <w:t>Alytaus rajono savivaldybės administracija (toliau – Administracija)</w:t>
            </w:r>
          </w:p>
        </w:tc>
      </w:tr>
      <w:tr w:rsidR="00901321" w:rsidRPr="00E90B0C" w14:paraId="4527E4B9" w14:textId="77777777" w:rsidTr="00DD46FC">
        <w:tc>
          <w:tcPr>
            <w:tcW w:w="2808" w:type="dxa"/>
            <w:vMerge/>
          </w:tcPr>
          <w:p w14:paraId="2DE6CF70" w14:textId="77777777" w:rsidR="00901321" w:rsidRPr="00E90B0C" w:rsidRDefault="00901321" w:rsidP="000B262C">
            <w:pPr>
              <w:rPr>
                <w:kern w:val="2"/>
                <w:szCs w:val="24"/>
              </w:rPr>
            </w:pPr>
          </w:p>
        </w:tc>
        <w:tc>
          <w:tcPr>
            <w:tcW w:w="3240" w:type="dxa"/>
          </w:tcPr>
          <w:p w14:paraId="0AB0CAAA" w14:textId="77777777" w:rsidR="00901321" w:rsidRPr="00E90B0C" w:rsidRDefault="00901321" w:rsidP="000B262C">
            <w:pPr>
              <w:rPr>
                <w:kern w:val="2"/>
                <w:szCs w:val="24"/>
              </w:rPr>
            </w:pPr>
            <w:r w:rsidRPr="00E90B0C">
              <w:rPr>
                <w:kern w:val="2"/>
                <w:szCs w:val="24"/>
              </w:rPr>
              <w:t>1.1.2. Juridinio asmens kodas</w:t>
            </w:r>
          </w:p>
        </w:tc>
        <w:tc>
          <w:tcPr>
            <w:tcW w:w="3870" w:type="dxa"/>
          </w:tcPr>
          <w:p w14:paraId="3B5BA078" w14:textId="304B5FEC" w:rsidR="00901321" w:rsidRPr="00E90B0C" w:rsidRDefault="00901321" w:rsidP="000B262C">
            <w:pPr>
              <w:rPr>
                <w:kern w:val="2"/>
                <w:szCs w:val="24"/>
              </w:rPr>
            </w:pPr>
            <w:r w:rsidRPr="00E90B0C">
              <w:rPr>
                <w:szCs w:val="24"/>
              </w:rPr>
              <w:t>188718528</w:t>
            </w:r>
          </w:p>
        </w:tc>
      </w:tr>
      <w:tr w:rsidR="00901321" w:rsidRPr="00E90B0C" w14:paraId="30F7BC09" w14:textId="77777777" w:rsidTr="00DD46FC">
        <w:tc>
          <w:tcPr>
            <w:tcW w:w="2808" w:type="dxa"/>
            <w:vMerge/>
          </w:tcPr>
          <w:p w14:paraId="267E71D6" w14:textId="77777777" w:rsidR="00901321" w:rsidRPr="00E90B0C" w:rsidRDefault="00901321" w:rsidP="000B262C">
            <w:pPr>
              <w:rPr>
                <w:kern w:val="2"/>
                <w:szCs w:val="24"/>
              </w:rPr>
            </w:pPr>
          </w:p>
        </w:tc>
        <w:tc>
          <w:tcPr>
            <w:tcW w:w="3240" w:type="dxa"/>
          </w:tcPr>
          <w:p w14:paraId="5BE1F668" w14:textId="77777777" w:rsidR="00901321" w:rsidRPr="00E90B0C" w:rsidRDefault="00901321" w:rsidP="000B262C">
            <w:pPr>
              <w:rPr>
                <w:kern w:val="2"/>
                <w:szCs w:val="24"/>
              </w:rPr>
            </w:pPr>
            <w:r w:rsidRPr="00E90B0C">
              <w:rPr>
                <w:kern w:val="2"/>
                <w:szCs w:val="24"/>
              </w:rPr>
              <w:t>1.1.3. Adresas</w:t>
            </w:r>
          </w:p>
        </w:tc>
        <w:tc>
          <w:tcPr>
            <w:tcW w:w="3870" w:type="dxa"/>
          </w:tcPr>
          <w:p w14:paraId="06B6E18E" w14:textId="56ABB780" w:rsidR="00901321" w:rsidRPr="00E90B0C" w:rsidRDefault="00901321" w:rsidP="000B262C">
            <w:pPr>
              <w:rPr>
                <w:kern w:val="2"/>
                <w:szCs w:val="24"/>
              </w:rPr>
            </w:pPr>
            <w:r w:rsidRPr="00E90B0C">
              <w:rPr>
                <w:szCs w:val="24"/>
              </w:rPr>
              <w:t>Pulko g. 21, 62135 Alytus</w:t>
            </w:r>
          </w:p>
        </w:tc>
      </w:tr>
      <w:tr w:rsidR="00901321" w:rsidRPr="00E90B0C" w14:paraId="2EEC9A52" w14:textId="77777777" w:rsidTr="00DD46FC">
        <w:tc>
          <w:tcPr>
            <w:tcW w:w="2808" w:type="dxa"/>
            <w:vMerge/>
          </w:tcPr>
          <w:p w14:paraId="2AF568A2" w14:textId="77777777" w:rsidR="00901321" w:rsidRPr="00E90B0C" w:rsidRDefault="00901321" w:rsidP="000B262C">
            <w:pPr>
              <w:rPr>
                <w:kern w:val="2"/>
                <w:szCs w:val="24"/>
              </w:rPr>
            </w:pPr>
          </w:p>
        </w:tc>
        <w:tc>
          <w:tcPr>
            <w:tcW w:w="3240" w:type="dxa"/>
          </w:tcPr>
          <w:p w14:paraId="23BBCDA5" w14:textId="77777777" w:rsidR="00901321" w:rsidRPr="00E90B0C" w:rsidRDefault="00901321" w:rsidP="000B262C">
            <w:pPr>
              <w:rPr>
                <w:kern w:val="2"/>
                <w:szCs w:val="24"/>
              </w:rPr>
            </w:pPr>
            <w:r w:rsidRPr="00E90B0C">
              <w:rPr>
                <w:kern w:val="2"/>
                <w:szCs w:val="24"/>
              </w:rPr>
              <w:t>1.1.4. PVM mokėtojo kodas</w:t>
            </w:r>
          </w:p>
        </w:tc>
        <w:tc>
          <w:tcPr>
            <w:tcW w:w="3870" w:type="dxa"/>
          </w:tcPr>
          <w:p w14:paraId="76CCEEA8" w14:textId="14AB9061" w:rsidR="00901321" w:rsidRPr="00E90B0C" w:rsidRDefault="00901321" w:rsidP="000B262C">
            <w:pPr>
              <w:rPr>
                <w:kern w:val="2"/>
                <w:szCs w:val="24"/>
              </w:rPr>
            </w:pPr>
            <w:r w:rsidRPr="00E90B0C">
              <w:rPr>
                <w:kern w:val="2"/>
                <w:szCs w:val="24"/>
              </w:rPr>
              <w:t>-</w:t>
            </w:r>
          </w:p>
        </w:tc>
      </w:tr>
      <w:tr w:rsidR="00901321" w:rsidRPr="00E90B0C" w14:paraId="35EE99C6" w14:textId="77777777" w:rsidTr="00DD46FC">
        <w:tc>
          <w:tcPr>
            <w:tcW w:w="2808" w:type="dxa"/>
            <w:vMerge/>
          </w:tcPr>
          <w:p w14:paraId="45E8F5DC" w14:textId="77777777" w:rsidR="00901321" w:rsidRPr="00E90B0C" w:rsidRDefault="00901321" w:rsidP="000B262C">
            <w:pPr>
              <w:rPr>
                <w:kern w:val="2"/>
                <w:szCs w:val="24"/>
              </w:rPr>
            </w:pPr>
          </w:p>
        </w:tc>
        <w:tc>
          <w:tcPr>
            <w:tcW w:w="3240" w:type="dxa"/>
          </w:tcPr>
          <w:p w14:paraId="152CC9FF" w14:textId="77777777" w:rsidR="00901321" w:rsidRPr="00E90B0C" w:rsidRDefault="00901321" w:rsidP="000B262C">
            <w:pPr>
              <w:rPr>
                <w:kern w:val="2"/>
                <w:szCs w:val="24"/>
              </w:rPr>
            </w:pPr>
            <w:r w:rsidRPr="00E90B0C">
              <w:rPr>
                <w:kern w:val="2"/>
                <w:szCs w:val="24"/>
              </w:rPr>
              <w:t>1.1.5. Atsiskaitomoji sąskaita</w:t>
            </w:r>
          </w:p>
        </w:tc>
        <w:tc>
          <w:tcPr>
            <w:tcW w:w="3870" w:type="dxa"/>
          </w:tcPr>
          <w:p w14:paraId="724E03A4" w14:textId="14CE9BC7" w:rsidR="00901321" w:rsidRPr="00E90B0C" w:rsidRDefault="00901321" w:rsidP="000B262C">
            <w:pPr>
              <w:rPr>
                <w:kern w:val="2"/>
                <w:szCs w:val="24"/>
              </w:rPr>
            </w:pPr>
            <w:proofErr w:type="spellStart"/>
            <w:r w:rsidRPr="00E90B0C">
              <w:rPr>
                <w:kern w:val="2"/>
                <w:szCs w:val="24"/>
              </w:rPr>
              <w:t>LT23</w:t>
            </w:r>
            <w:proofErr w:type="spellEnd"/>
            <w:r w:rsidRPr="00E90B0C">
              <w:rPr>
                <w:kern w:val="2"/>
                <w:szCs w:val="24"/>
              </w:rPr>
              <w:t xml:space="preserve"> 7300 0101 8544 2399</w:t>
            </w:r>
          </w:p>
        </w:tc>
      </w:tr>
      <w:tr w:rsidR="00901321" w:rsidRPr="00E90B0C" w14:paraId="4B453B4B" w14:textId="77777777" w:rsidTr="00DD46FC">
        <w:tc>
          <w:tcPr>
            <w:tcW w:w="2808" w:type="dxa"/>
            <w:vMerge/>
          </w:tcPr>
          <w:p w14:paraId="1D8E09B0" w14:textId="77777777" w:rsidR="00901321" w:rsidRPr="00E90B0C" w:rsidRDefault="00901321" w:rsidP="000B262C">
            <w:pPr>
              <w:rPr>
                <w:kern w:val="2"/>
                <w:szCs w:val="24"/>
              </w:rPr>
            </w:pPr>
          </w:p>
        </w:tc>
        <w:tc>
          <w:tcPr>
            <w:tcW w:w="3240" w:type="dxa"/>
          </w:tcPr>
          <w:p w14:paraId="6D1666B9" w14:textId="77777777" w:rsidR="00901321" w:rsidRPr="00E90B0C" w:rsidRDefault="00901321" w:rsidP="000B262C">
            <w:pPr>
              <w:rPr>
                <w:kern w:val="2"/>
                <w:szCs w:val="24"/>
              </w:rPr>
            </w:pPr>
            <w:r w:rsidRPr="00E90B0C">
              <w:rPr>
                <w:kern w:val="2"/>
                <w:szCs w:val="24"/>
              </w:rPr>
              <w:t>1.1.6. Bankas, banko kodas</w:t>
            </w:r>
          </w:p>
        </w:tc>
        <w:tc>
          <w:tcPr>
            <w:tcW w:w="3870" w:type="dxa"/>
          </w:tcPr>
          <w:p w14:paraId="0F6FB37B" w14:textId="553AE028" w:rsidR="00901321" w:rsidRPr="00E90B0C" w:rsidRDefault="00901321" w:rsidP="000B262C">
            <w:pPr>
              <w:rPr>
                <w:kern w:val="2"/>
                <w:szCs w:val="24"/>
              </w:rPr>
            </w:pPr>
            <w:r w:rsidRPr="00E90B0C">
              <w:rPr>
                <w:kern w:val="2"/>
                <w:szCs w:val="24"/>
              </w:rPr>
              <w:t>Swedbank, AB, 73000</w:t>
            </w:r>
          </w:p>
        </w:tc>
      </w:tr>
      <w:tr w:rsidR="00901321" w:rsidRPr="00E90B0C" w14:paraId="3D05FF78" w14:textId="77777777" w:rsidTr="00DD46FC">
        <w:tc>
          <w:tcPr>
            <w:tcW w:w="2808" w:type="dxa"/>
            <w:vMerge/>
          </w:tcPr>
          <w:p w14:paraId="3A007C45" w14:textId="77777777" w:rsidR="00901321" w:rsidRPr="00E90B0C" w:rsidRDefault="00901321" w:rsidP="000B262C">
            <w:pPr>
              <w:rPr>
                <w:kern w:val="2"/>
                <w:szCs w:val="24"/>
              </w:rPr>
            </w:pPr>
          </w:p>
        </w:tc>
        <w:tc>
          <w:tcPr>
            <w:tcW w:w="3240" w:type="dxa"/>
          </w:tcPr>
          <w:p w14:paraId="3FAC3C9B" w14:textId="77777777" w:rsidR="00901321" w:rsidRPr="00E90B0C" w:rsidRDefault="00901321" w:rsidP="000B262C">
            <w:pPr>
              <w:rPr>
                <w:kern w:val="2"/>
                <w:szCs w:val="24"/>
              </w:rPr>
            </w:pPr>
            <w:r w:rsidRPr="00E90B0C">
              <w:rPr>
                <w:kern w:val="2"/>
                <w:szCs w:val="24"/>
              </w:rPr>
              <w:t>1.1.7. Telefonas</w:t>
            </w:r>
          </w:p>
        </w:tc>
        <w:tc>
          <w:tcPr>
            <w:tcW w:w="3870" w:type="dxa"/>
          </w:tcPr>
          <w:p w14:paraId="4D9DE278" w14:textId="4EB64795" w:rsidR="00901321" w:rsidRPr="00E90B0C" w:rsidRDefault="00901321" w:rsidP="000B262C">
            <w:pPr>
              <w:rPr>
                <w:kern w:val="2"/>
                <w:szCs w:val="24"/>
              </w:rPr>
            </w:pPr>
            <w:r w:rsidRPr="00E90B0C">
              <w:rPr>
                <w:szCs w:val="24"/>
              </w:rPr>
              <w:t xml:space="preserve">(0 315) 55 530 </w:t>
            </w:r>
          </w:p>
        </w:tc>
      </w:tr>
      <w:tr w:rsidR="00901321" w:rsidRPr="00E90B0C" w14:paraId="6D567A48" w14:textId="77777777" w:rsidTr="00DD46FC">
        <w:tc>
          <w:tcPr>
            <w:tcW w:w="2808" w:type="dxa"/>
            <w:vMerge/>
          </w:tcPr>
          <w:p w14:paraId="2A266B52" w14:textId="77777777" w:rsidR="00901321" w:rsidRPr="00E90B0C" w:rsidRDefault="00901321" w:rsidP="000B262C">
            <w:pPr>
              <w:rPr>
                <w:kern w:val="2"/>
                <w:szCs w:val="24"/>
              </w:rPr>
            </w:pPr>
          </w:p>
        </w:tc>
        <w:tc>
          <w:tcPr>
            <w:tcW w:w="3240" w:type="dxa"/>
          </w:tcPr>
          <w:p w14:paraId="1EF002A1" w14:textId="77777777" w:rsidR="00901321" w:rsidRPr="00E90B0C" w:rsidRDefault="00901321" w:rsidP="000B262C">
            <w:pPr>
              <w:rPr>
                <w:kern w:val="2"/>
                <w:szCs w:val="24"/>
              </w:rPr>
            </w:pPr>
            <w:r w:rsidRPr="00E90B0C">
              <w:rPr>
                <w:kern w:val="2"/>
                <w:szCs w:val="24"/>
              </w:rPr>
              <w:t>1.1.8. El. paštas</w:t>
            </w:r>
          </w:p>
        </w:tc>
        <w:tc>
          <w:tcPr>
            <w:tcW w:w="3870" w:type="dxa"/>
          </w:tcPr>
          <w:p w14:paraId="78A1AC28" w14:textId="41E4EBEE" w:rsidR="00901321" w:rsidRPr="00E90B0C" w:rsidRDefault="00901321" w:rsidP="000B262C">
            <w:pPr>
              <w:rPr>
                <w:kern w:val="2"/>
                <w:szCs w:val="24"/>
              </w:rPr>
            </w:pPr>
            <w:hyperlink r:id="rId13" w:history="1">
              <w:r w:rsidRPr="00E90B0C">
                <w:rPr>
                  <w:rStyle w:val="Hipersaitas"/>
                  <w:szCs w:val="24"/>
                </w:rPr>
                <w:t>info@arsa.lt</w:t>
              </w:r>
            </w:hyperlink>
            <w:r w:rsidRPr="00E90B0C">
              <w:rPr>
                <w:szCs w:val="24"/>
              </w:rPr>
              <w:t xml:space="preserve"> </w:t>
            </w:r>
          </w:p>
        </w:tc>
      </w:tr>
      <w:tr w:rsidR="00901321" w:rsidRPr="00E90B0C" w14:paraId="4E9DD410" w14:textId="77777777" w:rsidTr="00DD46FC">
        <w:tc>
          <w:tcPr>
            <w:tcW w:w="2808" w:type="dxa"/>
            <w:vMerge/>
          </w:tcPr>
          <w:p w14:paraId="299E10D2" w14:textId="77777777" w:rsidR="00901321" w:rsidRPr="00E90B0C" w:rsidRDefault="00901321" w:rsidP="000B262C">
            <w:pPr>
              <w:rPr>
                <w:kern w:val="2"/>
                <w:szCs w:val="24"/>
              </w:rPr>
            </w:pPr>
          </w:p>
        </w:tc>
        <w:tc>
          <w:tcPr>
            <w:tcW w:w="3240" w:type="dxa"/>
          </w:tcPr>
          <w:p w14:paraId="2FF81B16" w14:textId="77777777" w:rsidR="00901321" w:rsidRPr="00E90B0C" w:rsidRDefault="00901321" w:rsidP="000B262C">
            <w:pPr>
              <w:rPr>
                <w:kern w:val="2"/>
                <w:szCs w:val="24"/>
              </w:rPr>
            </w:pPr>
            <w:r w:rsidRPr="00E90B0C">
              <w:rPr>
                <w:kern w:val="2"/>
                <w:szCs w:val="24"/>
              </w:rPr>
              <w:t>1.1.9. Šalies atstovas</w:t>
            </w:r>
          </w:p>
        </w:tc>
        <w:tc>
          <w:tcPr>
            <w:tcW w:w="3870" w:type="dxa"/>
          </w:tcPr>
          <w:p w14:paraId="5C33E9D1" w14:textId="063BEA46" w:rsidR="00901321" w:rsidRPr="00E90B0C" w:rsidRDefault="00901321" w:rsidP="000B262C">
            <w:pPr>
              <w:rPr>
                <w:kern w:val="2"/>
                <w:szCs w:val="24"/>
              </w:rPr>
            </w:pPr>
            <w:r w:rsidRPr="00E90B0C">
              <w:rPr>
                <w:kern w:val="2"/>
                <w:szCs w:val="24"/>
              </w:rPr>
              <w:t>Administracijos direktorius</w:t>
            </w:r>
          </w:p>
        </w:tc>
      </w:tr>
      <w:tr w:rsidR="00901321" w:rsidRPr="00E90B0C" w14:paraId="4C4F9EF3" w14:textId="77777777" w:rsidTr="00DD46FC">
        <w:tc>
          <w:tcPr>
            <w:tcW w:w="2808" w:type="dxa"/>
            <w:vMerge/>
          </w:tcPr>
          <w:p w14:paraId="17DD3B30" w14:textId="77777777" w:rsidR="00901321" w:rsidRPr="00E90B0C" w:rsidRDefault="00901321" w:rsidP="000B262C">
            <w:pPr>
              <w:rPr>
                <w:kern w:val="2"/>
                <w:szCs w:val="24"/>
              </w:rPr>
            </w:pPr>
          </w:p>
        </w:tc>
        <w:tc>
          <w:tcPr>
            <w:tcW w:w="3240" w:type="dxa"/>
          </w:tcPr>
          <w:p w14:paraId="1D345DF5" w14:textId="77777777" w:rsidR="00901321" w:rsidRPr="00E90B0C" w:rsidRDefault="00901321" w:rsidP="000B262C">
            <w:pPr>
              <w:rPr>
                <w:kern w:val="2"/>
                <w:szCs w:val="24"/>
              </w:rPr>
            </w:pPr>
            <w:r w:rsidRPr="00E90B0C">
              <w:rPr>
                <w:kern w:val="2"/>
                <w:szCs w:val="24"/>
              </w:rPr>
              <w:t>1.1.10. Atstovavimo pagrindas</w:t>
            </w:r>
          </w:p>
        </w:tc>
        <w:tc>
          <w:tcPr>
            <w:tcW w:w="3870" w:type="dxa"/>
          </w:tcPr>
          <w:p w14:paraId="7D053859" w14:textId="4397269E" w:rsidR="00901321" w:rsidRPr="00E90B0C" w:rsidRDefault="00901321" w:rsidP="000B262C">
            <w:pPr>
              <w:rPr>
                <w:kern w:val="2"/>
                <w:szCs w:val="24"/>
              </w:rPr>
            </w:pPr>
            <w:r w:rsidRPr="00E90B0C">
              <w:rPr>
                <w:szCs w:val="24"/>
                <w:lang w:eastAsia="lt-LT"/>
              </w:rPr>
              <w:t>Administracijos nuostatai</w:t>
            </w:r>
          </w:p>
        </w:tc>
      </w:tr>
      <w:tr w:rsidR="00027B83" w:rsidRPr="00E90B0C" w14:paraId="14BFD11F" w14:textId="77777777" w:rsidTr="00DD46FC">
        <w:tc>
          <w:tcPr>
            <w:tcW w:w="2808" w:type="dxa"/>
            <w:vMerge w:val="restart"/>
          </w:tcPr>
          <w:p w14:paraId="2591AA6B" w14:textId="77777777" w:rsidR="00027B83" w:rsidRPr="00E90B0C" w:rsidRDefault="00027B83" w:rsidP="000B262C">
            <w:pPr>
              <w:rPr>
                <w:b/>
                <w:kern w:val="2"/>
                <w:szCs w:val="24"/>
              </w:rPr>
            </w:pPr>
          </w:p>
          <w:p w14:paraId="6043920D" w14:textId="77777777" w:rsidR="00027B83" w:rsidRPr="00E90B0C" w:rsidRDefault="00027B83" w:rsidP="000B262C">
            <w:pPr>
              <w:rPr>
                <w:b/>
                <w:kern w:val="2"/>
                <w:szCs w:val="24"/>
              </w:rPr>
            </w:pPr>
          </w:p>
          <w:p w14:paraId="1B46EBFE" w14:textId="77777777" w:rsidR="00027B83" w:rsidRPr="00E90B0C" w:rsidRDefault="00027B83" w:rsidP="000B262C">
            <w:pPr>
              <w:rPr>
                <w:b/>
                <w:kern w:val="2"/>
                <w:szCs w:val="24"/>
              </w:rPr>
            </w:pPr>
          </w:p>
          <w:p w14:paraId="0AD83F00" w14:textId="377F838D" w:rsidR="00027B83" w:rsidRPr="00E90B0C" w:rsidRDefault="000B0897" w:rsidP="000B262C">
            <w:pPr>
              <w:rPr>
                <w:b/>
                <w:kern w:val="2"/>
                <w:szCs w:val="24"/>
              </w:rPr>
            </w:pPr>
            <w:r w:rsidRPr="00E90B0C">
              <w:rPr>
                <w:b/>
                <w:kern w:val="2"/>
                <w:szCs w:val="24"/>
              </w:rPr>
              <w:t>1.2. Tiekėjas</w:t>
            </w:r>
            <w:r w:rsidR="003E1F63">
              <w:rPr>
                <w:b/>
                <w:kern w:val="2"/>
                <w:szCs w:val="24"/>
              </w:rPr>
              <w:t xml:space="preserve"> / Vežėjas</w:t>
            </w:r>
          </w:p>
          <w:p w14:paraId="24F5A0AB" w14:textId="77777777" w:rsidR="00027B83" w:rsidRPr="0029729B" w:rsidRDefault="000B0897" w:rsidP="000B262C">
            <w:pPr>
              <w:rPr>
                <w:i/>
                <w:iCs/>
                <w:kern w:val="2"/>
                <w:szCs w:val="24"/>
              </w:rPr>
            </w:pPr>
            <w:r w:rsidRPr="0029729B">
              <w:rPr>
                <w:i/>
                <w:iCs/>
                <w:kern w:val="2"/>
                <w:szCs w:val="24"/>
              </w:rPr>
              <w:t>(jei Tiekėjas yra fizinis asmuo, skiltys atitinkamai pakoreguojamos.</w:t>
            </w:r>
          </w:p>
          <w:p w14:paraId="7E218666" w14:textId="77777777" w:rsidR="00027B83" w:rsidRPr="0029729B" w:rsidRDefault="000B0897" w:rsidP="000B262C">
            <w:pPr>
              <w:rPr>
                <w:i/>
                <w:iCs/>
                <w:kern w:val="2"/>
                <w:szCs w:val="24"/>
              </w:rPr>
            </w:pPr>
            <w:r w:rsidRPr="0029729B">
              <w:rPr>
                <w:i/>
                <w:iCs/>
                <w:kern w:val="2"/>
                <w:szCs w:val="24"/>
              </w:rPr>
              <w:t>Jei Tiekėjas yra tiekėjų grupė, skiltys pildomos įterpiant kiekvieno grupės nario informaciją)</w:t>
            </w:r>
          </w:p>
          <w:p w14:paraId="672E05CB" w14:textId="77777777" w:rsidR="00027B83" w:rsidRPr="00E90B0C" w:rsidRDefault="00027B83" w:rsidP="000B262C">
            <w:pPr>
              <w:rPr>
                <w:b/>
                <w:kern w:val="2"/>
                <w:szCs w:val="24"/>
              </w:rPr>
            </w:pPr>
          </w:p>
        </w:tc>
        <w:tc>
          <w:tcPr>
            <w:tcW w:w="3240" w:type="dxa"/>
          </w:tcPr>
          <w:p w14:paraId="6BA117A2" w14:textId="77777777" w:rsidR="00027B83" w:rsidRPr="00E90B0C" w:rsidRDefault="000B0897" w:rsidP="000B262C">
            <w:pPr>
              <w:rPr>
                <w:kern w:val="2"/>
                <w:szCs w:val="24"/>
              </w:rPr>
            </w:pPr>
            <w:r w:rsidRPr="00E90B0C">
              <w:rPr>
                <w:kern w:val="2"/>
                <w:szCs w:val="24"/>
              </w:rPr>
              <w:t>1.2.1. Pavadinimas</w:t>
            </w:r>
          </w:p>
        </w:tc>
        <w:tc>
          <w:tcPr>
            <w:tcW w:w="3870" w:type="dxa"/>
          </w:tcPr>
          <w:p w14:paraId="1E14885B" w14:textId="77777777" w:rsidR="00027B83" w:rsidRPr="00E90B0C" w:rsidRDefault="00027B83" w:rsidP="000B262C">
            <w:pPr>
              <w:jc w:val="center"/>
              <w:rPr>
                <w:kern w:val="2"/>
                <w:szCs w:val="24"/>
              </w:rPr>
            </w:pPr>
          </w:p>
        </w:tc>
      </w:tr>
      <w:tr w:rsidR="00027B83" w:rsidRPr="00E90B0C" w14:paraId="0FF89F0F" w14:textId="77777777" w:rsidTr="00DD46FC">
        <w:tc>
          <w:tcPr>
            <w:tcW w:w="2808" w:type="dxa"/>
            <w:vMerge/>
          </w:tcPr>
          <w:p w14:paraId="1DC63F5F" w14:textId="77777777" w:rsidR="00027B83" w:rsidRPr="00E90B0C" w:rsidRDefault="00027B83" w:rsidP="000B262C">
            <w:pPr>
              <w:rPr>
                <w:b/>
                <w:kern w:val="2"/>
                <w:szCs w:val="24"/>
              </w:rPr>
            </w:pPr>
          </w:p>
        </w:tc>
        <w:tc>
          <w:tcPr>
            <w:tcW w:w="3240" w:type="dxa"/>
          </w:tcPr>
          <w:p w14:paraId="5979E053" w14:textId="77777777" w:rsidR="00027B83" w:rsidRPr="00E90B0C" w:rsidRDefault="000B0897" w:rsidP="000B262C">
            <w:pPr>
              <w:rPr>
                <w:kern w:val="2"/>
                <w:szCs w:val="24"/>
              </w:rPr>
            </w:pPr>
            <w:r w:rsidRPr="00E90B0C">
              <w:rPr>
                <w:kern w:val="2"/>
                <w:szCs w:val="24"/>
              </w:rPr>
              <w:t>1.2.2. Juridinio asmens kodas</w:t>
            </w:r>
          </w:p>
        </w:tc>
        <w:tc>
          <w:tcPr>
            <w:tcW w:w="3870" w:type="dxa"/>
          </w:tcPr>
          <w:p w14:paraId="339FAE90" w14:textId="77777777" w:rsidR="00027B83" w:rsidRPr="00E90B0C" w:rsidRDefault="00027B83" w:rsidP="000B262C">
            <w:pPr>
              <w:jc w:val="center"/>
              <w:rPr>
                <w:kern w:val="2"/>
                <w:szCs w:val="24"/>
              </w:rPr>
            </w:pPr>
          </w:p>
        </w:tc>
      </w:tr>
      <w:tr w:rsidR="00027B83" w:rsidRPr="00E90B0C" w14:paraId="3204CE72" w14:textId="77777777" w:rsidTr="00DD46FC">
        <w:tc>
          <w:tcPr>
            <w:tcW w:w="2808" w:type="dxa"/>
            <w:vMerge/>
          </w:tcPr>
          <w:p w14:paraId="4FFAC6A2" w14:textId="77777777" w:rsidR="00027B83" w:rsidRPr="00E90B0C" w:rsidRDefault="00027B83" w:rsidP="000B262C">
            <w:pPr>
              <w:rPr>
                <w:b/>
                <w:kern w:val="2"/>
                <w:szCs w:val="24"/>
              </w:rPr>
            </w:pPr>
          </w:p>
        </w:tc>
        <w:tc>
          <w:tcPr>
            <w:tcW w:w="3240" w:type="dxa"/>
          </w:tcPr>
          <w:p w14:paraId="62A319EE" w14:textId="77777777" w:rsidR="00027B83" w:rsidRPr="00E90B0C" w:rsidRDefault="000B0897" w:rsidP="000B262C">
            <w:pPr>
              <w:rPr>
                <w:kern w:val="2"/>
                <w:szCs w:val="24"/>
              </w:rPr>
            </w:pPr>
            <w:r w:rsidRPr="00E90B0C">
              <w:rPr>
                <w:kern w:val="2"/>
                <w:szCs w:val="24"/>
              </w:rPr>
              <w:t>1.2.3. Adresas</w:t>
            </w:r>
          </w:p>
        </w:tc>
        <w:tc>
          <w:tcPr>
            <w:tcW w:w="3870" w:type="dxa"/>
          </w:tcPr>
          <w:p w14:paraId="26269A93" w14:textId="77777777" w:rsidR="00027B83" w:rsidRPr="00E90B0C" w:rsidRDefault="00027B83" w:rsidP="000B262C">
            <w:pPr>
              <w:jc w:val="center"/>
              <w:rPr>
                <w:kern w:val="2"/>
                <w:szCs w:val="24"/>
              </w:rPr>
            </w:pPr>
          </w:p>
        </w:tc>
      </w:tr>
      <w:tr w:rsidR="00027B83" w:rsidRPr="00E90B0C" w14:paraId="15CFBEA6" w14:textId="77777777" w:rsidTr="00DD46FC">
        <w:tc>
          <w:tcPr>
            <w:tcW w:w="2808" w:type="dxa"/>
            <w:vMerge/>
          </w:tcPr>
          <w:p w14:paraId="7D70CB78" w14:textId="77777777" w:rsidR="00027B83" w:rsidRPr="00E90B0C" w:rsidRDefault="00027B83" w:rsidP="000B262C">
            <w:pPr>
              <w:rPr>
                <w:b/>
                <w:kern w:val="2"/>
                <w:szCs w:val="24"/>
              </w:rPr>
            </w:pPr>
          </w:p>
        </w:tc>
        <w:tc>
          <w:tcPr>
            <w:tcW w:w="3240" w:type="dxa"/>
          </w:tcPr>
          <w:p w14:paraId="6B3AB58C" w14:textId="77777777" w:rsidR="00027B83" w:rsidRPr="00E90B0C" w:rsidRDefault="000B0897" w:rsidP="000B262C">
            <w:pPr>
              <w:rPr>
                <w:kern w:val="2"/>
                <w:szCs w:val="24"/>
              </w:rPr>
            </w:pPr>
            <w:r w:rsidRPr="00E90B0C">
              <w:rPr>
                <w:kern w:val="2"/>
                <w:szCs w:val="24"/>
              </w:rPr>
              <w:t>1.2.4. PVM mokėtojo kodas</w:t>
            </w:r>
          </w:p>
        </w:tc>
        <w:tc>
          <w:tcPr>
            <w:tcW w:w="3870" w:type="dxa"/>
          </w:tcPr>
          <w:p w14:paraId="4653BEE9" w14:textId="77777777" w:rsidR="00027B83" w:rsidRPr="00E90B0C" w:rsidRDefault="00027B83" w:rsidP="000B262C">
            <w:pPr>
              <w:jc w:val="center"/>
              <w:rPr>
                <w:kern w:val="2"/>
                <w:szCs w:val="24"/>
              </w:rPr>
            </w:pPr>
          </w:p>
        </w:tc>
      </w:tr>
      <w:tr w:rsidR="00027B83" w:rsidRPr="00E90B0C" w14:paraId="1FAB95A2" w14:textId="77777777" w:rsidTr="00DD46FC">
        <w:tc>
          <w:tcPr>
            <w:tcW w:w="2808" w:type="dxa"/>
            <w:vMerge/>
          </w:tcPr>
          <w:p w14:paraId="5DD19D27" w14:textId="77777777" w:rsidR="00027B83" w:rsidRPr="00E90B0C" w:rsidRDefault="00027B83" w:rsidP="000B262C">
            <w:pPr>
              <w:rPr>
                <w:b/>
                <w:kern w:val="2"/>
                <w:szCs w:val="24"/>
              </w:rPr>
            </w:pPr>
          </w:p>
        </w:tc>
        <w:tc>
          <w:tcPr>
            <w:tcW w:w="3240" w:type="dxa"/>
          </w:tcPr>
          <w:p w14:paraId="4D86B982" w14:textId="77777777" w:rsidR="00027B83" w:rsidRPr="00E90B0C" w:rsidRDefault="000B0897" w:rsidP="000B262C">
            <w:pPr>
              <w:rPr>
                <w:kern w:val="2"/>
                <w:szCs w:val="24"/>
              </w:rPr>
            </w:pPr>
            <w:r w:rsidRPr="00E90B0C">
              <w:rPr>
                <w:kern w:val="2"/>
                <w:szCs w:val="24"/>
              </w:rPr>
              <w:t>1.2.5. Atsiskaitomoji sąskaita</w:t>
            </w:r>
          </w:p>
        </w:tc>
        <w:tc>
          <w:tcPr>
            <w:tcW w:w="3870" w:type="dxa"/>
          </w:tcPr>
          <w:p w14:paraId="44878FFC" w14:textId="77777777" w:rsidR="00027B83" w:rsidRPr="00E90B0C" w:rsidRDefault="00027B83" w:rsidP="000B262C">
            <w:pPr>
              <w:jc w:val="center"/>
              <w:rPr>
                <w:kern w:val="2"/>
                <w:szCs w:val="24"/>
              </w:rPr>
            </w:pPr>
          </w:p>
        </w:tc>
      </w:tr>
      <w:tr w:rsidR="00027B83" w:rsidRPr="00E90B0C" w14:paraId="5857E85A" w14:textId="77777777" w:rsidTr="00DD46FC">
        <w:tc>
          <w:tcPr>
            <w:tcW w:w="2808" w:type="dxa"/>
            <w:vMerge/>
          </w:tcPr>
          <w:p w14:paraId="14982E96" w14:textId="77777777" w:rsidR="00027B83" w:rsidRPr="00E90B0C" w:rsidRDefault="00027B83" w:rsidP="000B262C">
            <w:pPr>
              <w:rPr>
                <w:b/>
                <w:kern w:val="2"/>
                <w:szCs w:val="24"/>
              </w:rPr>
            </w:pPr>
          </w:p>
        </w:tc>
        <w:tc>
          <w:tcPr>
            <w:tcW w:w="3240" w:type="dxa"/>
          </w:tcPr>
          <w:p w14:paraId="2D3FF5F4" w14:textId="77777777" w:rsidR="00027B83" w:rsidRPr="00E90B0C" w:rsidRDefault="000B0897" w:rsidP="000B262C">
            <w:pPr>
              <w:rPr>
                <w:kern w:val="2"/>
                <w:szCs w:val="24"/>
              </w:rPr>
            </w:pPr>
            <w:r w:rsidRPr="00E90B0C">
              <w:rPr>
                <w:kern w:val="2"/>
                <w:szCs w:val="24"/>
              </w:rPr>
              <w:t>1.2.6. Bankas, banko kodas</w:t>
            </w:r>
          </w:p>
        </w:tc>
        <w:tc>
          <w:tcPr>
            <w:tcW w:w="3870" w:type="dxa"/>
          </w:tcPr>
          <w:p w14:paraId="09CB53BB" w14:textId="77777777" w:rsidR="00027B83" w:rsidRPr="00E90B0C" w:rsidRDefault="00027B83" w:rsidP="000B262C">
            <w:pPr>
              <w:jc w:val="center"/>
              <w:rPr>
                <w:kern w:val="2"/>
                <w:szCs w:val="24"/>
              </w:rPr>
            </w:pPr>
          </w:p>
        </w:tc>
      </w:tr>
      <w:tr w:rsidR="00027B83" w:rsidRPr="00E90B0C" w14:paraId="7395F088" w14:textId="77777777" w:rsidTr="00DD46FC">
        <w:tc>
          <w:tcPr>
            <w:tcW w:w="2808" w:type="dxa"/>
            <w:vMerge/>
          </w:tcPr>
          <w:p w14:paraId="3F79A01C" w14:textId="77777777" w:rsidR="00027B83" w:rsidRPr="00E90B0C" w:rsidRDefault="00027B83" w:rsidP="000B262C">
            <w:pPr>
              <w:rPr>
                <w:b/>
                <w:kern w:val="2"/>
                <w:szCs w:val="24"/>
              </w:rPr>
            </w:pPr>
          </w:p>
        </w:tc>
        <w:tc>
          <w:tcPr>
            <w:tcW w:w="3240" w:type="dxa"/>
          </w:tcPr>
          <w:p w14:paraId="38001CBA" w14:textId="77777777" w:rsidR="00027B83" w:rsidRPr="00E90B0C" w:rsidRDefault="000B0897" w:rsidP="000B262C">
            <w:pPr>
              <w:rPr>
                <w:kern w:val="2"/>
                <w:szCs w:val="24"/>
              </w:rPr>
            </w:pPr>
            <w:r w:rsidRPr="00E90B0C">
              <w:rPr>
                <w:kern w:val="2"/>
                <w:szCs w:val="24"/>
              </w:rPr>
              <w:t>1.2.7. Telefonas</w:t>
            </w:r>
          </w:p>
        </w:tc>
        <w:tc>
          <w:tcPr>
            <w:tcW w:w="3870" w:type="dxa"/>
          </w:tcPr>
          <w:p w14:paraId="775ADB24" w14:textId="77777777" w:rsidR="00027B83" w:rsidRPr="00E90B0C" w:rsidRDefault="00027B83" w:rsidP="000B262C">
            <w:pPr>
              <w:jc w:val="center"/>
              <w:rPr>
                <w:kern w:val="2"/>
                <w:szCs w:val="24"/>
              </w:rPr>
            </w:pPr>
          </w:p>
        </w:tc>
      </w:tr>
      <w:tr w:rsidR="00027B83" w:rsidRPr="00E90B0C" w14:paraId="66325F1F" w14:textId="77777777" w:rsidTr="00DD46FC">
        <w:tc>
          <w:tcPr>
            <w:tcW w:w="2808" w:type="dxa"/>
            <w:vMerge/>
          </w:tcPr>
          <w:p w14:paraId="5A39865E" w14:textId="77777777" w:rsidR="00027B83" w:rsidRPr="00E90B0C" w:rsidRDefault="00027B83" w:rsidP="000B262C">
            <w:pPr>
              <w:rPr>
                <w:b/>
                <w:kern w:val="2"/>
                <w:szCs w:val="24"/>
              </w:rPr>
            </w:pPr>
          </w:p>
        </w:tc>
        <w:tc>
          <w:tcPr>
            <w:tcW w:w="3240" w:type="dxa"/>
          </w:tcPr>
          <w:p w14:paraId="6BE4B2D1" w14:textId="77777777" w:rsidR="00027B83" w:rsidRPr="00E90B0C" w:rsidRDefault="000B0897" w:rsidP="000B262C">
            <w:pPr>
              <w:rPr>
                <w:kern w:val="2"/>
                <w:szCs w:val="24"/>
              </w:rPr>
            </w:pPr>
            <w:r w:rsidRPr="00E90B0C">
              <w:rPr>
                <w:kern w:val="2"/>
                <w:szCs w:val="24"/>
              </w:rPr>
              <w:t>1.2.8. El. paštas</w:t>
            </w:r>
          </w:p>
        </w:tc>
        <w:tc>
          <w:tcPr>
            <w:tcW w:w="3870" w:type="dxa"/>
          </w:tcPr>
          <w:p w14:paraId="3FACE0A1" w14:textId="77777777" w:rsidR="00027B83" w:rsidRPr="00E90B0C" w:rsidRDefault="00027B83" w:rsidP="000B262C">
            <w:pPr>
              <w:jc w:val="center"/>
              <w:rPr>
                <w:kern w:val="2"/>
                <w:szCs w:val="24"/>
              </w:rPr>
            </w:pPr>
          </w:p>
        </w:tc>
      </w:tr>
      <w:tr w:rsidR="00027B83" w:rsidRPr="00E90B0C" w14:paraId="4E7DB0E4" w14:textId="77777777" w:rsidTr="00DD46FC">
        <w:tc>
          <w:tcPr>
            <w:tcW w:w="2808" w:type="dxa"/>
            <w:vMerge/>
          </w:tcPr>
          <w:p w14:paraId="357811E9" w14:textId="77777777" w:rsidR="00027B83" w:rsidRPr="00E90B0C" w:rsidRDefault="00027B83" w:rsidP="000B262C">
            <w:pPr>
              <w:rPr>
                <w:b/>
                <w:kern w:val="2"/>
                <w:szCs w:val="24"/>
              </w:rPr>
            </w:pPr>
          </w:p>
        </w:tc>
        <w:tc>
          <w:tcPr>
            <w:tcW w:w="3240" w:type="dxa"/>
          </w:tcPr>
          <w:p w14:paraId="5A53F5D4" w14:textId="77777777" w:rsidR="00027B83" w:rsidRPr="00E90B0C" w:rsidRDefault="000B0897" w:rsidP="000B262C">
            <w:pPr>
              <w:rPr>
                <w:kern w:val="2"/>
                <w:szCs w:val="24"/>
              </w:rPr>
            </w:pPr>
            <w:r w:rsidRPr="00E90B0C">
              <w:rPr>
                <w:kern w:val="2"/>
                <w:szCs w:val="24"/>
              </w:rPr>
              <w:t>1.2.9. Šalies atstovas</w:t>
            </w:r>
          </w:p>
        </w:tc>
        <w:tc>
          <w:tcPr>
            <w:tcW w:w="3870" w:type="dxa"/>
          </w:tcPr>
          <w:p w14:paraId="620AAC37" w14:textId="77777777" w:rsidR="00027B83" w:rsidRPr="00E90B0C" w:rsidRDefault="00027B83" w:rsidP="000B262C">
            <w:pPr>
              <w:jc w:val="center"/>
              <w:rPr>
                <w:kern w:val="2"/>
                <w:szCs w:val="24"/>
              </w:rPr>
            </w:pPr>
          </w:p>
        </w:tc>
      </w:tr>
      <w:tr w:rsidR="00027B83" w:rsidRPr="00E90B0C" w14:paraId="5A59E650" w14:textId="77777777" w:rsidTr="00DD46FC">
        <w:tc>
          <w:tcPr>
            <w:tcW w:w="2808" w:type="dxa"/>
            <w:vMerge/>
          </w:tcPr>
          <w:p w14:paraId="46F7FEC8" w14:textId="77777777" w:rsidR="00027B83" w:rsidRPr="00E90B0C" w:rsidRDefault="00027B83" w:rsidP="000B262C">
            <w:pPr>
              <w:rPr>
                <w:b/>
                <w:kern w:val="2"/>
                <w:szCs w:val="24"/>
              </w:rPr>
            </w:pPr>
          </w:p>
        </w:tc>
        <w:tc>
          <w:tcPr>
            <w:tcW w:w="3240" w:type="dxa"/>
          </w:tcPr>
          <w:p w14:paraId="32F62456" w14:textId="77777777" w:rsidR="00027B83" w:rsidRPr="00E90B0C" w:rsidRDefault="000B0897" w:rsidP="000B262C">
            <w:pPr>
              <w:rPr>
                <w:kern w:val="2"/>
                <w:szCs w:val="24"/>
              </w:rPr>
            </w:pPr>
            <w:r w:rsidRPr="00E90B0C">
              <w:rPr>
                <w:kern w:val="2"/>
                <w:szCs w:val="24"/>
              </w:rPr>
              <w:t>1.2.10. Atstovavimo pagrindas</w:t>
            </w:r>
          </w:p>
        </w:tc>
        <w:tc>
          <w:tcPr>
            <w:tcW w:w="3870" w:type="dxa"/>
          </w:tcPr>
          <w:p w14:paraId="27DCBD60" w14:textId="77777777" w:rsidR="00027B83" w:rsidRPr="00E90B0C" w:rsidRDefault="00027B83" w:rsidP="000B262C">
            <w:pPr>
              <w:jc w:val="center"/>
              <w:rPr>
                <w:kern w:val="2"/>
                <w:szCs w:val="24"/>
              </w:rPr>
            </w:pPr>
          </w:p>
        </w:tc>
      </w:tr>
    </w:tbl>
    <w:p w14:paraId="45E56E1E" w14:textId="77777777" w:rsidR="00027B83" w:rsidRPr="00E90B0C" w:rsidRDefault="00027B83" w:rsidP="000B262C">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44"/>
        <w:gridCol w:w="5529"/>
      </w:tblGrid>
      <w:tr w:rsidR="00027B83" w:rsidRPr="00E90B0C" w14:paraId="599D31CC" w14:textId="77777777" w:rsidTr="00A54E2F">
        <w:trPr>
          <w:trHeight w:val="300"/>
        </w:trPr>
        <w:tc>
          <w:tcPr>
            <w:tcW w:w="9962" w:type="dxa"/>
            <w:gridSpan w:val="3"/>
          </w:tcPr>
          <w:p w14:paraId="0DBE53B0" w14:textId="77777777" w:rsidR="00027B83" w:rsidRPr="00E90B0C" w:rsidRDefault="000B0897" w:rsidP="000B262C">
            <w:pPr>
              <w:jc w:val="center"/>
              <w:rPr>
                <w:b/>
                <w:kern w:val="2"/>
                <w:szCs w:val="24"/>
              </w:rPr>
            </w:pPr>
            <w:r w:rsidRPr="00E90B0C">
              <w:rPr>
                <w:b/>
                <w:kern w:val="2"/>
                <w:szCs w:val="24"/>
              </w:rPr>
              <w:t>2. ATSAKINGI ASMENYS</w:t>
            </w:r>
          </w:p>
        </w:tc>
      </w:tr>
      <w:tr w:rsidR="00027B83" w:rsidRPr="00E90B0C" w14:paraId="0DF82881" w14:textId="77777777" w:rsidTr="00B420EA">
        <w:trPr>
          <w:trHeight w:val="300"/>
        </w:trPr>
        <w:tc>
          <w:tcPr>
            <w:tcW w:w="2689" w:type="dxa"/>
          </w:tcPr>
          <w:p w14:paraId="7E8C350C" w14:textId="77777777" w:rsidR="00027B83" w:rsidRPr="00E90B0C" w:rsidRDefault="000B0897" w:rsidP="00B420EA">
            <w:pPr>
              <w:rPr>
                <w:b/>
                <w:kern w:val="2"/>
                <w:szCs w:val="24"/>
              </w:rPr>
            </w:pPr>
            <w:r w:rsidRPr="00E90B0C">
              <w:rPr>
                <w:b/>
                <w:kern w:val="2"/>
                <w:szCs w:val="24"/>
              </w:rPr>
              <w:t xml:space="preserve">2.1. Pirkėjo kontaktiniai asmenys, atsakingi už Sutarties vykdymą, </w:t>
            </w:r>
            <w:r w:rsidRPr="00E90B0C">
              <w:rPr>
                <w:b/>
                <w:szCs w:val="24"/>
              </w:rPr>
              <w:t>Paslaugų</w:t>
            </w:r>
            <w:r w:rsidRPr="00E90B0C">
              <w:rPr>
                <w:b/>
                <w:kern w:val="2"/>
                <w:szCs w:val="24"/>
              </w:rPr>
              <w:t xml:space="preserve"> priėmimą, Sąskaitų per informacinę sistemą SABIS priėmimą</w:t>
            </w:r>
          </w:p>
        </w:tc>
        <w:tc>
          <w:tcPr>
            <w:tcW w:w="7273" w:type="dxa"/>
            <w:gridSpan w:val="2"/>
          </w:tcPr>
          <w:p w14:paraId="6709BC7E" w14:textId="77777777" w:rsidR="00901321" w:rsidRPr="00E90B0C" w:rsidRDefault="00901321" w:rsidP="00B420EA">
            <w:pPr>
              <w:jc w:val="both"/>
              <w:rPr>
                <w:bCs/>
                <w:kern w:val="2"/>
                <w:szCs w:val="24"/>
              </w:rPr>
            </w:pPr>
            <w:r w:rsidRPr="00E90B0C">
              <w:rPr>
                <w:bCs/>
                <w:kern w:val="2"/>
                <w:szCs w:val="24"/>
              </w:rPr>
              <w:t xml:space="preserve">Už Sutarties vykdymą, </w:t>
            </w:r>
            <w:r w:rsidRPr="00E90B0C">
              <w:rPr>
                <w:bCs/>
                <w:szCs w:val="24"/>
              </w:rPr>
              <w:t>Paslaugų</w:t>
            </w:r>
            <w:r w:rsidRPr="00E90B0C">
              <w:rPr>
                <w:bCs/>
                <w:kern w:val="2"/>
                <w:szCs w:val="24"/>
              </w:rPr>
              <w:t xml:space="preserve"> priėmimą: </w:t>
            </w:r>
          </w:p>
          <w:p w14:paraId="7B9118EB" w14:textId="77777777" w:rsidR="00901321" w:rsidRPr="00E90B0C" w:rsidRDefault="00901321" w:rsidP="00B420EA">
            <w:pPr>
              <w:jc w:val="both"/>
              <w:rPr>
                <w:bCs/>
                <w:kern w:val="2"/>
                <w:szCs w:val="24"/>
              </w:rPr>
            </w:pPr>
            <w:r w:rsidRPr="00E90B0C">
              <w:rPr>
                <w:bCs/>
                <w:kern w:val="2"/>
                <w:szCs w:val="24"/>
              </w:rPr>
              <w:t xml:space="preserve">Diana Klimenkienė, Alytaus rajono savivaldybės administracijos Turto valdymo skyriaus vyr. specialistė, el. p. </w:t>
            </w:r>
            <w:hyperlink r:id="rId14" w:history="1">
              <w:r w:rsidRPr="00E90B0C">
                <w:rPr>
                  <w:rStyle w:val="Hipersaitas"/>
                  <w:bCs/>
                  <w:color w:val="0000FF"/>
                  <w:kern w:val="2"/>
                  <w:szCs w:val="24"/>
                </w:rPr>
                <w:t>diana.klimenkiene@arsa.l</w:t>
              </w:r>
              <w:r w:rsidRPr="00E90B0C">
                <w:rPr>
                  <w:rStyle w:val="Hipersaitas"/>
                  <w:bCs/>
                  <w:kern w:val="2"/>
                  <w:szCs w:val="24"/>
                </w:rPr>
                <w:t>t</w:t>
              </w:r>
            </w:hyperlink>
            <w:r w:rsidRPr="00E90B0C">
              <w:rPr>
                <w:bCs/>
                <w:kern w:val="2"/>
                <w:szCs w:val="24"/>
              </w:rPr>
              <w:t>, mob. tel. +370 602 21200, jai nesant – ją pavaduojantis asmuo.</w:t>
            </w:r>
          </w:p>
          <w:p w14:paraId="0875E5D6" w14:textId="6C65F5AD" w:rsidR="00901321" w:rsidRPr="00E90B0C" w:rsidRDefault="00901321" w:rsidP="00B420EA">
            <w:pPr>
              <w:jc w:val="both"/>
              <w:rPr>
                <w:bCs/>
              </w:rPr>
            </w:pPr>
            <w:r w:rsidRPr="00E90B0C">
              <w:rPr>
                <w:bCs/>
              </w:rPr>
              <w:t xml:space="preserve">Už sutarties paskelbimą: vyr. specialistė Liveta Daugininkė, tel. + 370 315 75 345, el. paštas </w:t>
            </w:r>
            <w:hyperlink r:id="rId15" w:history="1">
              <w:r w:rsidRPr="00E90B0C">
                <w:rPr>
                  <w:rStyle w:val="Hipersaitas"/>
                  <w:bCs/>
                  <w:color w:val="0000FF"/>
                </w:rPr>
                <w:t>liveta.daugininke@arsa.lt</w:t>
              </w:r>
            </w:hyperlink>
            <w:r w:rsidRPr="00E90B0C">
              <w:rPr>
                <w:bCs/>
                <w:color w:val="0000FF"/>
              </w:rPr>
              <w:t>;</w:t>
            </w:r>
          </w:p>
          <w:p w14:paraId="63DC1AAC" w14:textId="2DFEFCF7" w:rsidR="00027B83" w:rsidRPr="00E90B0C" w:rsidRDefault="00901321" w:rsidP="00B420EA">
            <w:pPr>
              <w:jc w:val="both"/>
              <w:rPr>
                <w:color w:val="4472C4"/>
                <w:kern w:val="2"/>
                <w:szCs w:val="24"/>
              </w:rPr>
            </w:pPr>
            <w:r w:rsidRPr="00E90B0C">
              <w:rPr>
                <w:bCs/>
                <w:kern w:val="2"/>
                <w:szCs w:val="24"/>
              </w:rPr>
              <w:t xml:space="preserve">Už sąskaitų per informacinę sistemą SABIS priėmimą – Teisės, civilinės metrikacijos ir vidaus administravimo skyriaus vyresn. specialistė Aušrinė Daugirdienė, tel. +370 315 69 019, el. p. </w:t>
            </w:r>
            <w:hyperlink r:id="rId16" w:history="1">
              <w:r w:rsidRPr="00E90B0C">
                <w:rPr>
                  <w:rStyle w:val="Hipersaitas"/>
                  <w:bCs/>
                  <w:color w:val="0000FF"/>
                  <w:kern w:val="2"/>
                  <w:szCs w:val="24"/>
                </w:rPr>
                <w:t>ausrine.daugirdiene@arsa.lt</w:t>
              </w:r>
            </w:hyperlink>
            <w:r w:rsidRPr="00E90B0C">
              <w:rPr>
                <w:bCs/>
                <w:color w:val="0000FF"/>
                <w:kern w:val="2"/>
                <w:szCs w:val="24"/>
              </w:rPr>
              <w:t>.</w:t>
            </w:r>
          </w:p>
        </w:tc>
      </w:tr>
      <w:tr w:rsidR="00027B83" w:rsidRPr="00E90B0C" w14:paraId="38FC2B3E" w14:textId="77777777" w:rsidTr="00B420EA">
        <w:trPr>
          <w:trHeight w:val="300"/>
        </w:trPr>
        <w:tc>
          <w:tcPr>
            <w:tcW w:w="2689" w:type="dxa"/>
          </w:tcPr>
          <w:p w14:paraId="0436A58C" w14:textId="77777777" w:rsidR="00027B83" w:rsidRPr="00E90B0C" w:rsidRDefault="000B0897" w:rsidP="000B262C">
            <w:pPr>
              <w:rPr>
                <w:b/>
                <w:kern w:val="2"/>
                <w:szCs w:val="24"/>
              </w:rPr>
            </w:pPr>
            <w:r w:rsidRPr="00E90B0C">
              <w:rPr>
                <w:b/>
                <w:kern w:val="2"/>
                <w:szCs w:val="24"/>
              </w:rPr>
              <w:t>2.2. Tiekėjo kontaktiniai asmenys, atsakingi už Sutarties vykdymą</w:t>
            </w:r>
          </w:p>
        </w:tc>
        <w:tc>
          <w:tcPr>
            <w:tcW w:w="7273" w:type="dxa"/>
            <w:gridSpan w:val="2"/>
          </w:tcPr>
          <w:p w14:paraId="3F79A6AE" w14:textId="77777777" w:rsidR="00027B83" w:rsidRPr="0087603F" w:rsidRDefault="000B0897" w:rsidP="000B262C">
            <w:pPr>
              <w:rPr>
                <w:i/>
                <w:iCs/>
                <w:color w:val="4472C4"/>
                <w:kern w:val="2"/>
                <w:szCs w:val="24"/>
              </w:rPr>
            </w:pPr>
            <w:r w:rsidRPr="0087603F">
              <w:rPr>
                <w:i/>
                <w:iCs/>
                <w:kern w:val="2"/>
                <w:szCs w:val="24"/>
              </w:rPr>
              <w:t>(nurodyti padalinį / skyrių, pareigas, vardą, pavardę, tel., el. paštą)</w:t>
            </w:r>
          </w:p>
        </w:tc>
      </w:tr>
      <w:tr w:rsidR="00027B83" w:rsidRPr="00E90B0C" w14:paraId="37213C27" w14:textId="77777777" w:rsidTr="00A54E2F">
        <w:trPr>
          <w:trHeight w:val="300"/>
        </w:trPr>
        <w:tc>
          <w:tcPr>
            <w:tcW w:w="9962" w:type="dxa"/>
            <w:gridSpan w:val="3"/>
          </w:tcPr>
          <w:p w14:paraId="3D13AEAF" w14:textId="77777777" w:rsidR="00027B83" w:rsidRPr="00E90B0C" w:rsidRDefault="000B0897" w:rsidP="000B262C">
            <w:pPr>
              <w:jc w:val="center"/>
              <w:rPr>
                <w:b/>
                <w:kern w:val="2"/>
                <w:szCs w:val="24"/>
              </w:rPr>
            </w:pPr>
            <w:r w:rsidRPr="00E90B0C">
              <w:rPr>
                <w:b/>
                <w:kern w:val="2"/>
                <w:szCs w:val="24"/>
              </w:rPr>
              <w:t>3. SUTARTIES DALYKAS</w:t>
            </w:r>
          </w:p>
        </w:tc>
      </w:tr>
      <w:tr w:rsidR="00027B83" w:rsidRPr="00E90B0C" w14:paraId="4415FBED" w14:textId="77777777" w:rsidTr="00B420EA">
        <w:trPr>
          <w:trHeight w:val="300"/>
        </w:trPr>
        <w:tc>
          <w:tcPr>
            <w:tcW w:w="2689" w:type="dxa"/>
          </w:tcPr>
          <w:p w14:paraId="110D7013" w14:textId="77777777" w:rsidR="00027B83" w:rsidRPr="00E90B0C" w:rsidRDefault="000B0897" w:rsidP="000B262C">
            <w:pPr>
              <w:rPr>
                <w:b/>
                <w:kern w:val="2"/>
                <w:szCs w:val="24"/>
              </w:rPr>
            </w:pPr>
            <w:r w:rsidRPr="00E90B0C">
              <w:rPr>
                <w:b/>
                <w:kern w:val="2"/>
                <w:szCs w:val="24"/>
              </w:rPr>
              <w:lastRenderedPageBreak/>
              <w:t>3.1. Sutarties dalykas</w:t>
            </w:r>
          </w:p>
        </w:tc>
        <w:tc>
          <w:tcPr>
            <w:tcW w:w="7273" w:type="dxa"/>
            <w:gridSpan w:val="2"/>
          </w:tcPr>
          <w:p w14:paraId="100E11D9" w14:textId="5DEC60ED" w:rsidR="0073512D" w:rsidRPr="00E90B0C" w:rsidRDefault="00B420EA" w:rsidP="0073512D">
            <w:pPr>
              <w:jc w:val="both"/>
              <w:rPr>
                <w:kern w:val="2"/>
                <w:szCs w:val="24"/>
              </w:rPr>
            </w:pPr>
            <w:r>
              <w:rPr>
                <w:kern w:val="2"/>
                <w:szCs w:val="24"/>
              </w:rPr>
              <w:t xml:space="preserve">3.1.1. </w:t>
            </w:r>
            <w:r w:rsidR="00840E3E" w:rsidRPr="00E90B0C">
              <w:rPr>
                <w:kern w:val="2"/>
                <w:szCs w:val="24"/>
              </w:rPr>
              <w:t>Tiekėjas įsipareigoja Sutartyje numatytomis sąlygomis suteikti Pirkėjui keleivių vežimo vietinio (priemiestinio) reguliaraus susisiekimo autobusų maršrutais Alytaus rajone paslaugas</w:t>
            </w:r>
            <w:r w:rsidR="001D044C">
              <w:rPr>
                <w:kern w:val="2"/>
                <w:szCs w:val="24"/>
              </w:rPr>
              <w:t xml:space="preserve"> </w:t>
            </w:r>
            <w:r w:rsidR="00840E3E" w:rsidRPr="00E90B0C">
              <w:rPr>
                <w:kern w:val="2"/>
                <w:szCs w:val="24"/>
              </w:rPr>
              <w:t>(toliau – Paslaugos).</w:t>
            </w:r>
          </w:p>
          <w:p w14:paraId="709FC2F7" w14:textId="2C334973" w:rsidR="0073512D" w:rsidRPr="00B420EA" w:rsidRDefault="00B420EA" w:rsidP="0073512D">
            <w:pPr>
              <w:jc w:val="both"/>
              <w:rPr>
                <w:szCs w:val="24"/>
              </w:rPr>
            </w:pPr>
            <w:r>
              <w:rPr>
                <w:bCs/>
                <w:szCs w:val="24"/>
              </w:rPr>
              <w:t>3.1.</w:t>
            </w:r>
            <w:r w:rsidR="00E401CF">
              <w:rPr>
                <w:bCs/>
                <w:szCs w:val="24"/>
              </w:rPr>
              <w:t>2</w:t>
            </w:r>
            <w:r>
              <w:rPr>
                <w:bCs/>
                <w:szCs w:val="24"/>
              </w:rPr>
              <w:t xml:space="preserve">. </w:t>
            </w:r>
            <w:r w:rsidR="00A2038A" w:rsidRPr="00E25253">
              <w:rPr>
                <w:bCs/>
                <w:szCs w:val="24"/>
              </w:rPr>
              <w:t>Pirkėjas, atsižvelgdamas į realius keleivių pervežimo poreikius, gali keisti maršrutų tvarkaraščius</w:t>
            </w:r>
            <w:r w:rsidR="00A2038A">
              <w:rPr>
                <w:bCs/>
                <w:szCs w:val="24"/>
              </w:rPr>
              <w:t xml:space="preserve"> </w:t>
            </w:r>
            <w:r w:rsidR="00A2038A" w:rsidRPr="00E25253">
              <w:rPr>
                <w:bCs/>
                <w:szCs w:val="24"/>
              </w:rPr>
              <w:t>ir (arba) keisti (didinti arba mažinti) konkretaus maršruto ilgį. Paslaugų kiekiai (numatyti nuvažiuoti kilometrų kiekiai) gali kisti (didėti ir (arba) mažėti ne daugiau nei 15 % (</w:t>
            </w:r>
            <w:r w:rsidR="00A2038A" w:rsidRPr="00E25253">
              <w:rPr>
                <w:szCs w:val="24"/>
              </w:rPr>
              <w:t>120 528 km)</w:t>
            </w:r>
            <w:r w:rsidR="00A2038A" w:rsidRPr="00E25253">
              <w:rPr>
                <w:bCs/>
                <w:szCs w:val="24"/>
              </w:rPr>
              <w:t xml:space="preserve"> </w:t>
            </w:r>
            <w:r w:rsidR="00A2038A" w:rsidRPr="00265A0C">
              <w:rPr>
                <w:bCs/>
                <w:szCs w:val="24"/>
              </w:rPr>
              <w:t>nuo nurodytos preliminarios visų autobusų maršrutų (21 autobuso maršrutas) metinės</w:t>
            </w:r>
            <w:r w:rsidR="00A2038A">
              <w:rPr>
                <w:bCs/>
                <w:szCs w:val="24"/>
              </w:rPr>
              <w:t xml:space="preserve"> </w:t>
            </w:r>
            <w:r w:rsidR="00A2038A" w:rsidRPr="00E25253">
              <w:rPr>
                <w:bCs/>
                <w:szCs w:val="24"/>
              </w:rPr>
              <w:t xml:space="preserve">(803 522 km) ridos (nulinė rida įskaityta), km. </w:t>
            </w:r>
            <w:r w:rsidR="00A2038A" w:rsidRPr="00E25253">
              <w:rPr>
                <w:szCs w:val="24"/>
              </w:rPr>
              <w:t>Tiekėjui už nulinę ridą nebus mokama ir atskirai neapskaitoma.</w:t>
            </w:r>
          </w:p>
          <w:p w14:paraId="1DC906C9" w14:textId="71DE2DA6" w:rsidR="00027B83" w:rsidRPr="00E90B0C" w:rsidRDefault="00B420EA" w:rsidP="00840E3E">
            <w:pPr>
              <w:pStyle w:val="Pagrindiniotekstotrauka2"/>
              <w:tabs>
                <w:tab w:val="left" w:pos="426"/>
                <w:tab w:val="left" w:pos="709"/>
              </w:tabs>
              <w:spacing w:after="0" w:line="240" w:lineRule="auto"/>
              <w:ind w:left="0"/>
              <w:jc w:val="both"/>
              <w:rPr>
                <w:sz w:val="22"/>
                <w:szCs w:val="22"/>
                <w:lang w:val="lt-LT"/>
              </w:rPr>
            </w:pPr>
            <w:r>
              <w:rPr>
                <w:kern w:val="2"/>
                <w:szCs w:val="24"/>
                <w:lang w:val="lt-LT"/>
              </w:rPr>
              <w:t>3.1.</w:t>
            </w:r>
            <w:r w:rsidR="00E401CF">
              <w:rPr>
                <w:kern w:val="2"/>
                <w:szCs w:val="24"/>
                <w:lang w:val="lt-LT"/>
              </w:rPr>
              <w:t>3</w:t>
            </w:r>
            <w:r>
              <w:rPr>
                <w:kern w:val="2"/>
                <w:szCs w:val="24"/>
                <w:lang w:val="lt-LT"/>
              </w:rPr>
              <w:t xml:space="preserve">. </w:t>
            </w:r>
            <w:r w:rsidR="000B0897" w:rsidRPr="00D13F57">
              <w:rPr>
                <w:kern w:val="2"/>
                <w:szCs w:val="24"/>
                <w:lang w:val="lt-LT"/>
              </w:rPr>
              <w:t xml:space="preserve">Išsamus </w:t>
            </w:r>
            <w:r w:rsidR="000B0897" w:rsidRPr="00D13F57">
              <w:rPr>
                <w:szCs w:val="24"/>
                <w:lang w:val="lt-LT"/>
              </w:rPr>
              <w:t>Paslaugų</w:t>
            </w:r>
            <w:r w:rsidR="000B0897" w:rsidRPr="00D13F57">
              <w:rPr>
                <w:kern w:val="2"/>
                <w:szCs w:val="24"/>
                <w:lang w:val="lt-LT"/>
              </w:rPr>
              <w:t xml:space="preserve"> aprašymas ir kiti reikalavimai teikiamoms </w:t>
            </w:r>
            <w:r w:rsidR="000B0897" w:rsidRPr="00D13F57">
              <w:rPr>
                <w:szCs w:val="24"/>
                <w:lang w:val="lt-LT"/>
              </w:rPr>
              <w:t>Paslaugoms</w:t>
            </w:r>
            <w:r w:rsidR="000B0897" w:rsidRPr="00D13F57">
              <w:rPr>
                <w:kern w:val="2"/>
                <w:szCs w:val="24"/>
                <w:lang w:val="lt-LT"/>
              </w:rPr>
              <w:t xml:space="preserve"> nustatyti Sutarties priede Nr. </w:t>
            </w:r>
            <w:r w:rsidR="00B56529" w:rsidRPr="00D13F57">
              <w:rPr>
                <w:kern w:val="2"/>
                <w:szCs w:val="24"/>
                <w:lang w:val="lt-LT"/>
              </w:rPr>
              <w:t xml:space="preserve">1 - </w:t>
            </w:r>
            <w:r w:rsidR="000B0897" w:rsidRPr="00D13F57">
              <w:rPr>
                <w:kern w:val="2"/>
                <w:szCs w:val="24"/>
                <w:lang w:val="lt-LT"/>
              </w:rPr>
              <w:t>Techninė specifikacija</w:t>
            </w:r>
            <w:r w:rsidR="00B56529" w:rsidRPr="00D13F57">
              <w:rPr>
                <w:kern w:val="2"/>
                <w:szCs w:val="24"/>
                <w:lang w:val="lt-LT"/>
              </w:rPr>
              <w:t xml:space="preserve">, </w:t>
            </w:r>
            <w:r w:rsidR="000B0897" w:rsidRPr="00D13F57">
              <w:rPr>
                <w:kern w:val="2"/>
                <w:szCs w:val="24"/>
                <w:lang w:val="lt-LT"/>
              </w:rPr>
              <w:t xml:space="preserve">Sutarties priede Nr. </w:t>
            </w:r>
            <w:r w:rsidR="00B56529" w:rsidRPr="00D13F57">
              <w:rPr>
                <w:kern w:val="2"/>
                <w:szCs w:val="24"/>
                <w:lang w:val="lt-LT"/>
              </w:rPr>
              <w:t>2</w:t>
            </w:r>
            <w:r w:rsidR="000B0897" w:rsidRPr="00D13F57">
              <w:rPr>
                <w:kern w:val="2"/>
                <w:szCs w:val="24"/>
                <w:lang w:val="lt-LT"/>
              </w:rPr>
              <w:t xml:space="preserve"> </w:t>
            </w:r>
            <w:r w:rsidR="00B56529" w:rsidRPr="00D13F57">
              <w:rPr>
                <w:kern w:val="2"/>
                <w:szCs w:val="24"/>
                <w:lang w:val="lt-LT"/>
              </w:rPr>
              <w:t xml:space="preserve">- </w:t>
            </w:r>
            <w:r w:rsidR="000B0897" w:rsidRPr="00D13F57">
              <w:rPr>
                <w:kern w:val="2"/>
                <w:szCs w:val="24"/>
                <w:lang w:val="lt-LT"/>
              </w:rPr>
              <w:t>Pasiūlymas</w:t>
            </w:r>
            <w:r w:rsidR="003D2232" w:rsidRPr="00D13F57">
              <w:rPr>
                <w:kern w:val="2"/>
                <w:szCs w:val="24"/>
                <w:lang w:val="lt-LT"/>
              </w:rPr>
              <w:t xml:space="preserve">, Sutarties priede Nr. </w:t>
            </w:r>
            <w:r w:rsidR="00B56529" w:rsidRPr="00D13F57">
              <w:rPr>
                <w:kern w:val="2"/>
                <w:szCs w:val="24"/>
                <w:lang w:val="lt-LT"/>
              </w:rPr>
              <w:t>3 -</w:t>
            </w:r>
            <w:r w:rsidR="003D2232" w:rsidRPr="00D13F57">
              <w:rPr>
                <w:kern w:val="2"/>
                <w:szCs w:val="24"/>
                <w:lang w:val="lt-LT"/>
              </w:rPr>
              <w:t xml:space="preserve"> </w:t>
            </w:r>
            <w:r w:rsidR="003D2232" w:rsidRPr="00D13F57">
              <w:rPr>
                <w:bCs/>
                <w:kern w:val="2"/>
                <w:szCs w:val="24"/>
                <w:lang w:val="lt-LT"/>
              </w:rPr>
              <w:t xml:space="preserve">Keleivių vežimo vietinio (priemiestinio) reguliaraus susisiekimo maršrutais </w:t>
            </w:r>
            <w:r w:rsidR="0091288F" w:rsidRPr="00D13F57">
              <w:rPr>
                <w:bCs/>
                <w:kern w:val="2"/>
                <w:szCs w:val="24"/>
                <w:lang w:val="lt-LT"/>
              </w:rPr>
              <w:t>E</w:t>
            </w:r>
            <w:r w:rsidR="003D2232" w:rsidRPr="00D13F57">
              <w:rPr>
                <w:bCs/>
                <w:kern w:val="2"/>
                <w:szCs w:val="24"/>
                <w:lang w:val="lt-LT"/>
              </w:rPr>
              <w:t>ismo tvarkaraščiai</w:t>
            </w:r>
            <w:r w:rsidR="003D2232" w:rsidRPr="00D13F57">
              <w:rPr>
                <w:kern w:val="2"/>
                <w:szCs w:val="24"/>
                <w:lang w:val="lt-LT"/>
              </w:rPr>
              <w:t>, Sutarties priede Nr.</w:t>
            </w:r>
            <w:r w:rsidR="00B56529" w:rsidRPr="00D13F57">
              <w:rPr>
                <w:kern w:val="2"/>
                <w:szCs w:val="24"/>
                <w:lang w:val="lt-LT"/>
              </w:rPr>
              <w:t xml:space="preserve"> 4 - </w:t>
            </w:r>
            <w:r w:rsidR="003D2232" w:rsidRPr="00D13F57">
              <w:rPr>
                <w:bCs/>
                <w:kern w:val="2"/>
                <w:szCs w:val="24"/>
                <w:lang w:val="lt-LT"/>
              </w:rPr>
              <w:t>Paslaugų perdavimo-priėmimo aktas, ataskaitų formos</w:t>
            </w:r>
            <w:r w:rsidR="003D2232" w:rsidRPr="00D13F57">
              <w:rPr>
                <w:kern w:val="2"/>
                <w:szCs w:val="24"/>
                <w:lang w:val="lt-LT"/>
              </w:rPr>
              <w:t xml:space="preserve"> ir Sutarties priede Nr</w:t>
            </w:r>
            <w:r w:rsidR="00B56529" w:rsidRPr="00D13F57">
              <w:rPr>
                <w:kern w:val="2"/>
                <w:szCs w:val="24"/>
                <w:lang w:val="lt-LT"/>
              </w:rPr>
              <w:t>. 5 -</w:t>
            </w:r>
            <w:r w:rsidR="003D2232" w:rsidRPr="00D13F57">
              <w:rPr>
                <w:kern w:val="2"/>
                <w:szCs w:val="24"/>
                <w:lang w:val="lt-LT"/>
              </w:rPr>
              <w:t xml:space="preserve">  Baudos</w:t>
            </w:r>
            <w:r w:rsidR="000B0897" w:rsidRPr="00E90B0C">
              <w:rPr>
                <w:kern w:val="2"/>
                <w:szCs w:val="24"/>
                <w:lang w:val="lt-LT"/>
              </w:rPr>
              <w:t>.</w:t>
            </w:r>
          </w:p>
        </w:tc>
      </w:tr>
      <w:tr w:rsidR="00027B83" w:rsidRPr="00E90B0C" w14:paraId="6E7C59B6" w14:textId="77777777" w:rsidTr="00B420EA">
        <w:trPr>
          <w:trHeight w:val="300"/>
        </w:trPr>
        <w:tc>
          <w:tcPr>
            <w:tcW w:w="2689" w:type="dxa"/>
          </w:tcPr>
          <w:p w14:paraId="1A6E81B3" w14:textId="77777777" w:rsidR="00027B83" w:rsidRPr="00E90B0C" w:rsidRDefault="000B0897" w:rsidP="00B420EA">
            <w:pPr>
              <w:rPr>
                <w:b/>
                <w:kern w:val="2"/>
                <w:szCs w:val="24"/>
              </w:rPr>
            </w:pPr>
            <w:r w:rsidRPr="00E90B0C">
              <w:rPr>
                <w:b/>
                <w:kern w:val="2"/>
                <w:szCs w:val="24"/>
              </w:rPr>
              <w:t>3.2. Pirkimo pavadinimas ir numeris</w:t>
            </w:r>
          </w:p>
        </w:tc>
        <w:tc>
          <w:tcPr>
            <w:tcW w:w="7273" w:type="dxa"/>
            <w:gridSpan w:val="2"/>
          </w:tcPr>
          <w:p w14:paraId="1C727843" w14:textId="4A8E6114" w:rsidR="00027B83" w:rsidRPr="00E90B0C" w:rsidRDefault="00A03205" w:rsidP="00B420EA">
            <w:pPr>
              <w:jc w:val="both"/>
              <w:rPr>
                <w:bCs/>
                <w:kern w:val="2"/>
                <w:szCs w:val="24"/>
              </w:rPr>
            </w:pPr>
            <w:r w:rsidRPr="00E90B0C">
              <w:rPr>
                <w:rStyle w:val="FontStyle33"/>
                <w:rFonts w:ascii="Times New Roman" w:hAnsi="Times New Roman" w:cs="Times New Roman"/>
                <w:bCs/>
                <w:sz w:val="24"/>
                <w:szCs w:val="24"/>
              </w:rPr>
              <w:t>Keleivių vežimo vietinio (priemiestinio) reguliaraus susisiekimo autobusų maršrutais Alytaus rajone paslaugų</w:t>
            </w:r>
            <w:r w:rsidRPr="00E90B0C">
              <w:rPr>
                <w:rStyle w:val="FontStyle33"/>
                <w:bCs/>
              </w:rPr>
              <w:t xml:space="preserve"> </w:t>
            </w:r>
            <w:r w:rsidRPr="00E90B0C">
              <w:rPr>
                <w:bCs/>
                <w:szCs w:val="24"/>
              </w:rPr>
              <w:t xml:space="preserve">pirkimas, </w:t>
            </w:r>
            <w:r w:rsidRPr="00B420EA">
              <w:rPr>
                <w:bCs/>
                <w:i/>
                <w:iCs/>
                <w:szCs w:val="24"/>
              </w:rPr>
              <w:t>Nr.</w:t>
            </w:r>
            <w:r w:rsidRPr="00B420EA">
              <w:rPr>
                <w:bCs/>
                <w:szCs w:val="24"/>
              </w:rPr>
              <w:t xml:space="preserve"> </w:t>
            </w:r>
          </w:p>
        </w:tc>
      </w:tr>
      <w:tr w:rsidR="00027B83" w:rsidRPr="00E90B0C" w14:paraId="70C634E5" w14:textId="77777777" w:rsidTr="00B420EA">
        <w:trPr>
          <w:trHeight w:val="300"/>
        </w:trPr>
        <w:tc>
          <w:tcPr>
            <w:tcW w:w="2689" w:type="dxa"/>
          </w:tcPr>
          <w:p w14:paraId="338A7DE0" w14:textId="77777777" w:rsidR="00027B83" w:rsidRPr="00E90B0C" w:rsidRDefault="000B0897" w:rsidP="00B420EA">
            <w:pPr>
              <w:rPr>
                <w:b/>
                <w:kern w:val="2"/>
                <w:szCs w:val="24"/>
              </w:rPr>
            </w:pPr>
            <w:r w:rsidRPr="00E90B0C">
              <w:rPr>
                <w:b/>
                <w:kern w:val="2"/>
                <w:szCs w:val="24"/>
              </w:rPr>
              <w:t>3.3. Informacija apie Europos Sąjungos lėšomis finansuojamą projektą arba kitą projektą</w:t>
            </w:r>
          </w:p>
        </w:tc>
        <w:tc>
          <w:tcPr>
            <w:tcW w:w="7273" w:type="dxa"/>
            <w:gridSpan w:val="2"/>
          </w:tcPr>
          <w:p w14:paraId="630BBD6F" w14:textId="24ABF2D4" w:rsidR="00A03205" w:rsidRPr="00E90B0C" w:rsidRDefault="000B0897" w:rsidP="000B262C">
            <w:pPr>
              <w:rPr>
                <w:kern w:val="2"/>
                <w:szCs w:val="24"/>
              </w:rPr>
            </w:pPr>
            <w:r w:rsidRPr="00E90B0C">
              <w:rPr>
                <w:kern w:val="2"/>
                <w:szCs w:val="24"/>
              </w:rPr>
              <w:t>Netaikoma</w:t>
            </w:r>
          </w:p>
          <w:p w14:paraId="355AA059" w14:textId="19227F3D" w:rsidR="00027B83" w:rsidRPr="00E90B0C" w:rsidRDefault="00027B83" w:rsidP="000B262C">
            <w:pPr>
              <w:rPr>
                <w:kern w:val="2"/>
                <w:szCs w:val="24"/>
              </w:rPr>
            </w:pPr>
          </w:p>
        </w:tc>
      </w:tr>
      <w:tr w:rsidR="00027B83" w:rsidRPr="00E90B0C" w14:paraId="2B6F6B5F" w14:textId="77777777" w:rsidTr="00A54E2F">
        <w:trPr>
          <w:trHeight w:val="300"/>
        </w:trPr>
        <w:tc>
          <w:tcPr>
            <w:tcW w:w="9962" w:type="dxa"/>
            <w:gridSpan w:val="3"/>
          </w:tcPr>
          <w:p w14:paraId="7EE828BA" w14:textId="77777777" w:rsidR="00027B83" w:rsidRPr="00E90B0C" w:rsidRDefault="000B0897" w:rsidP="000B262C">
            <w:pPr>
              <w:jc w:val="center"/>
              <w:rPr>
                <w:b/>
                <w:kern w:val="2"/>
                <w:szCs w:val="24"/>
              </w:rPr>
            </w:pPr>
            <w:r w:rsidRPr="00E90B0C">
              <w:rPr>
                <w:b/>
                <w:kern w:val="2"/>
                <w:szCs w:val="24"/>
              </w:rPr>
              <w:t xml:space="preserve">4. PASLAUGŲ SUTEIKIMO TERMINAI IR PASLAUGŲ PERDAVIMO </w:t>
            </w:r>
            <w:r w:rsidRPr="00E90B0C">
              <w:rPr>
                <w:color w:val="000000"/>
                <w:kern w:val="2"/>
                <w:szCs w:val="24"/>
              </w:rPr>
              <w:t>–</w:t>
            </w:r>
            <w:r w:rsidRPr="00E90B0C">
              <w:rPr>
                <w:b/>
                <w:kern w:val="2"/>
                <w:szCs w:val="24"/>
              </w:rPr>
              <w:t xml:space="preserve"> PRIĖMIMO TVARKA</w:t>
            </w:r>
          </w:p>
        </w:tc>
      </w:tr>
      <w:tr w:rsidR="00027B83" w:rsidRPr="00E90B0C" w14:paraId="0D3A9F8E" w14:textId="77777777" w:rsidTr="00B420EA">
        <w:trPr>
          <w:trHeight w:val="3601"/>
        </w:trPr>
        <w:tc>
          <w:tcPr>
            <w:tcW w:w="2689" w:type="dxa"/>
          </w:tcPr>
          <w:p w14:paraId="603C5736" w14:textId="04EE02BB" w:rsidR="00027B83" w:rsidRPr="00E90B0C" w:rsidRDefault="000B0897" w:rsidP="000B262C">
            <w:pPr>
              <w:rPr>
                <w:b/>
                <w:kern w:val="2"/>
                <w:szCs w:val="24"/>
              </w:rPr>
            </w:pPr>
            <w:r w:rsidRPr="00E90B0C">
              <w:rPr>
                <w:b/>
                <w:kern w:val="2"/>
                <w:szCs w:val="24"/>
              </w:rPr>
              <w:t xml:space="preserve">4.1. </w:t>
            </w:r>
            <w:r w:rsidRPr="00E90B0C">
              <w:rPr>
                <w:b/>
                <w:szCs w:val="24"/>
              </w:rPr>
              <w:t>Paslaugų</w:t>
            </w:r>
            <w:r w:rsidRPr="00E90B0C">
              <w:rPr>
                <w:b/>
                <w:kern w:val="2"/>
                <w:szCs w:val="24"/>
              </w:rPr>
              <w:t xml:space="preserve"> </w:t>
            </w:r>
            <w:r w:rsidRPr="00E90B0C">
              <w:rPr>
                <w:b/>
                <w:szCs w:val="24"/>
              </w:rPr>
              <w:t>suteikimo</w:t>
            </w:r>
            <w:r w:rsidRPr="00E90B0C">
              <w:rPr>
                <w:b/>
                <w:kern w:val="2"/>
                <w:szCs w:val="24"/>
              </w:rPr>
              <w:t xml:space="preserve"> terminas, kai </w:t>
            </w:r>
            <w:r w:rsidRPr="00E90B0C">
              <w:rPr>
                <w:b/>
                <w:szCs w:val="24"/>
              </w:rPr>
              <w:t>Paslaugos yra vienkartinio pobūdžio, teikiamos periodiškai arba pagal Pirkėjo Užsakymą</w:t>
            </w:r>
          </w:p>
        </w:tc>
        <w:tc>
          <w:tcPr>
            <w:tcW w:w="7273" w:type="dxa"/>
            <w:gridSpan w:val="2"/>
          </w:tcPr>
          <w:p w14:paraId="68895A16" w14:textId="13943042" w:rsidR="007779BB" w:rsidRPr="00B420EA" w:rsidRDefault="00B420EA" w:rsidP="00B420EA">
            <w:pPr>
              <w:jc w:val="both"/>
              <w:rPr>
                <w:szCs w:val="24"/>
              </w:rPr>
            </w:pPr>
            <w:r w:rsidRPr="00B420EA">
              <w:rPr>
                <w:szCs w:val="24"/>
              </w:rPr>
              <w:t>4.1.</w:t>
            </w:r>
            <w:r w:rsidR="007779BB" w:rsidRPr="00B420EA">
              <w:rPr>
                <w:szCs w:val="24"/>
              </w:rPr>
              <w:t xml:space="preserve">1. </w:t>
            </w:r>
            <w:r w:rsidR="000B0897" w:rsidRPr="00B420EA">
              <w:rPr>
                <w:szCs w:val="24"/>
              </w:rPr>
              <w:t xml:space="preserve">Tiekėjas Paslaugas įsipareigoja teikti </w:t>
            </w:r>
            <w:r w:rsidR="0076433C" w:rsidRPr="00B420EA">
              <w:rPr>
                <w:szCs w:val="24"/>
              </w:rPr>
              <w:t xml:space="preserve">7 metus </w:t>
            </w:r>
            <w:r w:rsidR="008527B7" w:rsidRPr="00B420EA">
              <w:rPr>
                <w:szCs w:val="24"/>
              </w:rPr>
              <w:t xml:space="preserve">(84 aštuoniasdešimt keturis mėnesius) </w:t>
            </w:r>
            <w:r w:rsidR="0076433C" w:rsidRPr="00B420EA">
              <w:rPr>
                <w:szCs w:val="24"/>
              </w:rPr>
              <w:t xml:space="preserve">nuo pirkimo sutarties įsigaliojimo dienos. </w:t>
            </w:r>
          </w:p>
          <w:p w14:paraId="00F5E76C" w14:textId="77777777" w:rsidR="00B420EA" w:rsidRPr="00B420EA" w:rsidRDefault="00B420EA" w:rsidP="00B420EA">
            <w:pPr>
              <w:jc w:val="both"/>
              <w:rPr>
                <w:szCs w:val="24"/>
              </w:rPr>
            </w:pPr>
            <w:r w:rsidRPr="00B420EA">
              <w:rPr>
                <w:szCs w:val="24"/>
              </w:rPr>
              <w:t>4.1.</w:t>
            </w:r>
            <w:r w:rsidR="007779BB" w:rsidRPr="00B420EA">
              <w:rPr>
                <w:szCs w:val="24"/>
              </w:rPr>
              <w:t>2. Paslaugų teikimo pradžia suskirstyta į etapus</w:t>
            </w:r>
            <w:r w:rsidR="001168D6" w:rsidRPr="00B420EA">
              <w:rPr>
                <w:szCs w:val="24"/>
              </w:rPr>
              <w:t xml:space="preserve"> (I etapą ir II etapą)</w:t>
            </w:r>
            <w:r w:rsidR="007779BB" w:rsidRPr="00B420EA">
              <w:rPr>
                <w:szCs w:val="24"/>
              </w:rPr>
              <w:t>:</w:t>
            </w:r>
          </w:p>
          <w:p w14:paraId="7216B1C1" w14:textId="77777777" w:rsidR="009A180D" w:rsidRDefault="00B420EA" w:rsidP="009A180D">
            <w:pPr>
              <w:jc w:val="both"/>
              <w:rPr>
                <w:szCs w:val="24"/>
              </w:rPr>
            </w:pPr>
            <w:r w:rsidRPr="00B420EA">
              <w:rPr>
                <w:color w:val="000000"/>
                <w:kern w:val="2"/>
                <w:szCs w:val="24"/>
              </w:rPr>
              <w:t xml:space="preserve">4.1.2.1. </w:t>
            </w:r>
            <w:r w:rsidR="007779BB" w:rsidRPr="00B420EA">
              <w:rPr>
                <w:color w:val="000000"/>
                <w:kern w:val="2"/>
                <w:szCs w:val="24"/>
              </w:rPr>
              <w:t xml:space="preserve">I etapas </w:t>
            </w:r>
            <w:r w:rsidR="007779BB" w:rsidRPr="00B420EA">
              <w:rPr>
                <w:szCs w:val="24"/>
              </w:rPr>
              <w:t>(pereinamasis etapas)</w:t>
            </w:r>
            <w:r w:rsidR="007779BB" w:rsidRPr="00B420EA">
              <w:rPr>
                <w:color w:val="000000"/>
                <w:kern w:val="2"/>
                <w:szCs w:val="24"/>
              </w:rPr>
              <w:t>.</w:t>
            </w:r>
            <w:r w:rsidR="007779BB" w:rsidRPr="00B420EA">
              <w:rPr>
                <w:color w:val="000000"/>
                <w:szCs w:val="24"/>
              </w:rPr>
              <w:t xml:space="preserve"> </w:t>
            </w:r>
            <w:r w:rsidR="007779BB" w:rsidRPr="00B420EA">
              <w:rPr>
                <w:szCs w:val="24"/>
              </w:rPr>
              <w:t xml:space="preserve">I etapo pradžia ir pabaiga. Tiekėjo turimi autobusai turi būti paruošti Paslaugų teikimui ne vėliau kaip per 1 mėnesį (30 kalendorinių dienų) nuo sutarties įsigaliojimo dienos. </w:t>
            </w:r>
            <w:r w:rsidR="007779BB" w:rsidRPr="00B420EA">
              <w:rPr>
                <w:color w:val="000000"/>
                <w:szCs w:val="24"/>
              </w:rPr>
              <w:t xml:space="preserve">I etapo laikotarpis – </w:t>
            </w:r>
            <w:r w:rsidR="007779BB" w:rsidRPr="00B420EA">
              <w:rPr>
                <w:szCs w:val="24"/>
              </w:rPr>
              <w:t>ne ilgesnis kaip 9 (devyni) mėnesiai nuo sutarties įsigaliojimo dienos.</w:t>
            </w:r>
          </w:p>
          <w:p w14:paraId="253C1692" w14:textId="1EE8060A" w:rsidR="0091288F" w:rsidRPr="009A180D" w:rsidRDefault="009A180D" w:rsidP="009A180D">
            <w:pPr>
              <w:jc w:val="both"/>
              <w:rPr>
                <w:szCs w:val="24"/>
              </w:rPr>
            </w:pPr>
            <w:r w:rsidRPr="009A180D">
              <w:rPr>
                <w:color w:val="000000"/>
                <w:kern w:val="2"/>
                <w:szCs w:val="24"/>
              </w:rPr>
              <w:t xml:space="preserve">4.1.2.2. </w:t>
            </w:r>
            <w:r w:rsidR="007779BB" w:rsidRPr="009A180D">
              <w:rPr>
                <w:color w:val="000000"/>
                <w:kern w:val="2"/>
                <w:szCs w:val="24"/>
              </w:rPr>
              <w:t xml:space="preserve">II etapas </w:t>
            </w:r>
            <w:r w:rsidR="007779BB" w:rsidRPr="009A180D">
              <w:rPr>
                <w:szCs w:val="24"/>
              </w:rPr>
              <w:t>(Paslaugos teikiamos naujais, neeksploatuotais, pagamintais ne anksčiau nei 2024 m., netaršiais autobusais)</w:t>
            </w:r>
            <w:r w:rsidR="007779BB" w:rsidRPr="009A180D">
              <w:rPr>
                <w:color w:val="000000"/>
                <w:kern w:val="2"/>
                <w:szCs w:val="24"/>
              </w:rPr>
              <w:t xml:space="preserve">. </w:t>
            </w:r>
            <w:bookmarkStart w:id="1" w:name="_Hlk201918558"/>
            <w:r w:rsidR="007779BB" w:rsidRPr="009A180D">
              <w:rPr>
                <w:color w:val="000000"/>
                <w:kern w:val="2"/>
                <w:szCs w:val="24"/>
              </w:rPr>
              <w:t>II etapo Paslaugų teikimo pradžia</w:t>
            </w:r>
            <w:r w:rsidR="007779BB" w:rsidRPr="009A180D">
              <w:rPr>
                <w:color w:val="000000"/>
                <w:szCs w:val="24"/>
              </w:rPr>
              <w:t xml:space="preserve"> – </w:t>
            </w:r>
            <w:r w:rsidR="007779BB" w:rsidRPr="009A180D">
              <w:rPr>
                <w:color w:val="000000"/>
                <w:kern w:val="2"/>
                <w:szCs w:val="24"/>
              </w:rPr>
              <w:t xml:space="preserve">ne vėliau kaip 9 mėnesiai (270 </w:t>
            </w:r>
            <w:r w:rsidR="007779BB" w:rsidRPr="009A180D">
              <w:rPr>
                <w:szCs w:val="24"/>
              </w:rPr>
              <w:t>kalendorinių dienų)</w:t>
            </w:r>
            <w:r w:rsidR="007779BB" w:rsidRPr="009A180D">
              <w:rPr>
                <w:color w:val="000000"/>
                <w:kern w:val="2"/>
                <w:szCs w:val="24"/>
              </w:rPr>
              <w:t xml:space="preserve"> nuo Sutarties įsigaliojimo dienos, Paslaugos turės būti teikiamos</w:t>
            </w:r>
            <w:r w:rsidR="007779BB" w:rsidRPr="009A180D">
              <w:rPr>
                <w:color w:val="000000"/>
                <w:szCs w:val="24"/>
              </w:rPr>
              <w:t>, laikantis Sutartyje ir jos prieduose nustatytų reikalavimų. Tiekėjas gali nuspręsti II etapo Paslaugas pradėti teikti ir anksčiau, nei sueis 9 mėnesių terminas.</w:t>
            </w:r>
            <w:bookmarkEnd w:id="1"/>
          </w:p>
        </w:tc>
      </w:tr>
      <w:tr w:rsidR="00027B83" w:rsidRPr="00E90B0C" w14:paraId="1014E8F3" w14:textId="77777777" w:rsidTr="00B420EA">
        <w:trPr>
          <w:trHeight w:val="300"/>
        </w:trPr>
        <w:tc>
          <w:tcPr>
            <w:tcW w:w="2689" w:type="dxa"/>
          </w:tcPr>
          <w:p w14:paraId="268B5A22" w14:textId="77777777" w:rsidR="00027B83" w:rsidRPr="00E90B0C" w:rsidRDefault="000B0897" w:rsidP="000B262C">
            <w:pPr>
              <w:rPr>
                <w:b/>
                <w:kern w:val="2"/>
                <w:szCs w:val="24"/>
              </w:rPr>
            </w:pPr>
            <w:r w:rsidRPr="00E90B0C">
              <w:rPr>
                <w:b/>
                <w:kern w:val="2"/>
                <w:szCs w:val="24"/>
              </w:rPr>
              <w:t>4.2. Paslaugų / jų dalies / etapo / periodo suteikimo termino pratęsimas</w:t>
            </w:r>
          </w:p>
        </w:tc>
        <w:tc>
          <w:tcPr>
            <w:tcW w:w="7273" w:type="dxa"/>
            <w:gridSpan w:val="2"/>
          </w:tcPr>
          <w:p w14:paraId="6BAC02D8" w14:textId="544930B7" w:rsidR="00094DC5" w:rsidRDefault="00094DC5" w:rsidP="000B262C">
            <w:pPr>
              <w:jc w:val="both"/>
              <w:rPr>
                <w:szCs w:val="24"/>
              </w:rPr>
            </w:pPr>
            <w:r>
              <w:rPr>
                <w:szCs w:val="24"/>
              </w:rPr>
              <w:t>I etapo</w:t>
            </w:r>
            <w:r w:rsidR="00761EA2">
              <w:rPr>
                <w:szCs w:val="24"/>
              </w:rPr>
              <w:t xml:space="preserve"> Paslaugų teikimo</w:t>
            </w:r>
            <w:r>
              <w:rPr>
                <w:szCs w:val="24"/>
              </w:rPr>
              <w:t xml:space="preserve"> </w:t>
            </w:r>
            <w:r w:rsidR="00244E64">
              <w:rPr>
                <w:szCs w:val="24"/>
              </w:rPr>
              <w:t>termin</w:t>
            </w:r>
            <w:r w:rsidR="00761EA2">
              <w:rPr>
                <w:szCs w:val="24"/>
              </w:rPr>
              <w:t>o pratęsti nėra galimybės.</w:t>
            </w:r>
          </w:p>
          <w:p w14:paraId="6E3B4187" w14:textId="2D3D57FA" w:rsidR="00E76AFA" w:rsidRPr="00E90B0C" w:rsidRDefault="00761EA2" w:rsidP="000B262C">
            <w:pPr>
              <w:jc w:val="both"/>
              <w:rPr>
                <w:szCs w:val="24"/>
              </w:rPr>
            </w:pPr>
            <w:r>
              <w:rPr>
                <w:szCs w:val="24"/>
              </w:rPr>
              <w:t xml:space="preserve">II etapo </w:t>
            </w:r>
            <w:r w:rsidR="00E76AFA" w:rsidRPr="00E90B0C">
              <w:rPr>
                <w:szCs w:val="24"/>
              </w:rPr>
              <w:t xml:space="preserve">Paslaugų teikimo terminas šalių sutarimu galės būti pratęstas vieną kartą ne ilgesniam kaip 3 metų </w:t>
            </w:r>
            <w:r w:rsidR="0072240F" w:rsidRPr="00E90B0C">
              <w:rPr>
                <w:szCs w:val="24"/>
              </w:rPr>
              <w:t xml:space="preserve">(36 trisdešimt šešių mėnesių) </w:t>
            </w:r>
            <w:r w:rsidR="00E76AFA" w:rsidRPr="00E90B0C">
              <w:rPr>
                <w:szCs w:val="24"/>
              </w:rPr>
              <w:t>laikotarpiui. Bendras paslaugų teikimo terminas pagal šią Sutartį negali būti ilgesnis nei 10 metų</w:t>
            </w:r>
            <w:r w:rsidR="0072240F" w:rsidRPr="00E90B0C">
              <w:rPr>
                <w:szCs w:val="24"/>
              </w:rPr>
              <w:t xml:space="preserve"> (120 mėnesių)</w:t>
            </w:r>
            <w:r w:rsidR="00122B7E" w:rsidRPr="00E90B0C">
              <w:rPr>
                <w:i/>
                <w:iCs/>
                <w:szCs w:val="24"/>
                <w:shd w:val="clear" w:color="auto" w:fill="FFFFFF"/>
                <w:lang w:eastAsia="lt-LT"/>
              </w:rPr>
              <w:t>*</w:t>
            </w:r>
            <w:r w:rsidR="00E76AFA" w:rsidRPr="00E90B0C">
              <w:rPr>
                <w:szCs w:val="24"/>
              </w:rPr>
              <w:t>.</w:t>
            </w:r>
          </w:p>
          <w:p w14:paraId="234A9BD6" w14:textId="77777777" w:rsidR="00027B83" w:rsidRPr="00E90B0C" w:rsidRDefault="00027B83" w:rsidP="000B262C">
            <w:pPr>
              <w:jc w:val="both"/>
              <w:rPr>
                <w:kern w:val="2"/>
                <w:szCs w:val="24"/>
              </w:rPr>
            </w:pPr>
          </w:p>
          <w:p w14:paraId="00491E1D" w14:textId="41D63739" w:rsidR="00027B83" w:rsidRPr="00E90B0C" w:rsidRDefault="007477D2" w:rsidP="000B262C">
            <w:pPr>
              <w:jc w:val="both"/>
              <w:rPr>
                <w:szCs w:val="24"/>
                <w:lang w:eastAsia="lt-LT"/>
              </w:rPr>
            </w:pPr>
            <w:r w:rsidRPr="00E90B0C">
              <w:rPr>
                <w:i/>
                <w:iCs/>
                <w:szCs w:val="24"/>
                <w:shd w:val="clear" w:color="auto" w:fill="FFFFFF"/>
                <w:lang w:eastAsia="lt-LT"/>
              </w:rPr>
              <w:t>*Papildoma informacija:</w:t>
            </w:r>
            <w:r w:rsidRPr="00E90B0C">
              <w:rPr>
                <w:i/>
                <w:iCs/>
                <w:szCs w:val="24"/>
                <w:lang w:eastAsia="lt-LT"/>
              </w:rPr>
              <w:t xml:space="preserve"> sutarties trukmė ilgesnė nei 3 metai, nustatyta vadovaujantis Viešųjų pirkimų įstatymo 86 str. 5 d. 11 p., Europos </w:t>
            </w:r>
            <w:r w:rsidRPr="00E90B0C">
              <w:rPr>
                <w:i/>
                <w:iCs/>
                <w:szCs w:val="24"/>
                <w:lang w:eastAsia="lt-LT"/>
              </w:rPr>
              <w:lastRenderedPageBreak/>
              <w:t xml:space="preserve">Parlamento ir Tarybos reglamento (EB) Nr. </w:t>
            </w:r>
            <w:hyperlink r:id="rId17" w:history="1">
              <w:r w:rsidRPr="00E90B0C">
                <w:rPr>
                  <w:rStyle w:val="Hipersaitas"/>
                  <w:i/>
                  <w:iCs/>
                  <w:color w:val="auto"/>
                  <w:szCs w:val="24"/>
                </w:rPr>
                <w:t>1370/2007 4 straipsnio 3 dalimi</w:t>
              </w:r>
            </w:hyperlink>
            <w:r w:rsidRPr="00E90B0C">
              <w:rPr>
                <w:i/>
                <w:iCs/>
                <w:szCs w:val="24"/>
              </w:rPr>
              <w:t xml:space="preserve"> </w:t>
            </w:r>
            <w:r w:rsidRPr="00E90B0C">
              <w:rPr>
                <w:i/>
                <w:iCs/>
                <w:szCs w:val="24"/>
                <w:lang w:eastAsia="lt-LT"/>
              </w:rPr>
              <w:t>„Viešųjų paslaugų sutarčių trukmė ribojama ir tarpmiestinių bei miesto autobusų paslaugų atveju neviršija dešimties, o keleivinio geležinkelių ir kitų bėginių transporto rūšių transporto paslaugų atveju – 15 metų. &lt;...&gt;“</w:t>
            </w:r>
            <w:r w:rsidRPr="00E90B0C">
              <w:rPr>
                <w:szCs w:val="24"/>
                <w:lang w:eastAsia="lt-LT"/>
              </w:rPr>
              <w:t>.</w:t>
            </w:r>
          </w:p>
        </w:tc>
      </w:tr>
      <w:tr w:rsidR="00027B83" w:rsidRPr="00E90B0C" w14:paraId="43263A85" w14:textId="77777777" w:rsidTr="00B420EA">
        <w:trPr>
          <w:trHeight w:val="300"/>
        </w:trPr>
        <w:tc>
          <w:tcPr>
            <w:tcW w:w="2689" w:type="dxa"/>
          </w:tcPr>
          <w:p w14:paraId="0D395E6A" w14:textId="77777777" w:rsidR="00027B83" w:rsidRPr="00E90B0C" w:rsidRDefault="000B0897" w:rsidP="000B262C">
            <w:pPr>
              <w:rPr>
                <w:b/>
                <w:kern w:val="2"/>
                <w:szCs w:val="24"/>
              </w:rPr>
            </w:pPr>
            <w:r w:rsidRPr="00E90B0C">
              <w:rPr>
                <w:b/>
                <w:kern w:val="2"/>
                <w:szCs w:val="24"/>
              </w:rPr>
              <w:lastRenderedPageBreak/>
              <w:t>4.3. Užsakymų teikimo tvarka</w:t>
            </w:r>
          </w:p>
        </w:tc>
        <w:tc>
          <w:tcPr>
            <w:tcW w:w="7273" w:type="dxa"/>
            <w:gridSpan w:val="2"/>
          </w:tcPr>
          <w:p w14:paraId="76129D37" w14:textId="5290393A" w:rsidR="00027B83" w:rsidRPr="00E90B0C" w:rsidRDefault="00B9749A" w:rsidP="000B262C">
            <w:pPr>
              <w:jc w:val="both"/>
              <w:rPr>
                <w:szCs w:val="24"/>
              </w:rPr>
            </w:pPr>
            <w:r>
              <w:rPr>
                <w:kern w:val="2"/>
                <w:szCs w:val="24"/>
              </w:rPr>
              <w:t>Netaikoma</w:t>
            </w:r>
          </w:p>
        </w:tc>
      </w:tr>
      <w:tr w:rsidR="00027B83" w:rsidRPr="00E90B0C" w14:paraId="5FA86D89" w14:textId="77777777" w:rsidTr="00B420EA">
        <w:trPr>
          <w:trHeight w:val="274"/>
        </w:trPr>
        <w:tc>
          <w:tcPr>
            <w:tcW w:w="2689" w:type="dxa"/>
            <w:tcBorders>
              <w:top w:val="single" w:sz="4" w:space="0" w:color="auto"/>
              <w:left w:val="single" w:sz="4" w:space="0" w:color="auto"/>
              <w:bottom w:val="single" w:sz="4" w:space="0" w:color="auto"/>
              <w:right w:val="single" w:sz="4" w:space="0" w:color="auto"/>
            </w:tcBorders>
          </w:tcPr>
          <w:p w14:paraId="2C9FDDC1" w14:textId="77777777" w:rsidR="00027B83" w:rsidRPr="00E90B0C" w:rsidRDefault="000B0897" w:rsidP="000B262C">
            <w:pPr>
              <w:rPr>
                <w:b/>
                <w:kern w:val="2"/>
                <w:szCs w:val="24"/>
              </w:rPr>
            </w:pPr>
            <w:r w:rsidRPr="00E90B0C">
              <w:rPr>
                <w:b/>
                <w:kern w:val="2"/>
                <w:szCs w:val="24"/>
              </w:rPr>
              <w:t>4.4. Dėl minimalios Užsakymo vertės ar apimties</w:t>
            </w:r>
          </w:p>
        </w:tc>
        <w:tc>
          <w:tcPr>
            <w:tcW w:w="7273" w:type="dxa"/>
            <w:gridSpan w:val="2"/>
            <w:tcBorders>
              <w:top w:val="single" w:sz="4" w:space="0" w:color="auto"/>
              <w:left w:val="single" w:sz="4" w:space="0" w:color="auto"/>
              <w:bottom w:val="single" w:sz="4" w:space="0" w:color="auto"/>
              <w:right w:val="single" w:sz="4" w:space="0" w:color="auto"/>
            </w:tcBorders>
          </w:tcPr>
          <w:p w14:paraId="00A1F108" w14:textId="5D7DA0D2" w:rsidR="00027B83" w:rsidRPr="00E90B0C" w:rsidRDefault="000B0897" w:rsidP="000B262C">
            <w:pPr>
              <w:rPr>
                <w:kern w:val="2"/>
                <w:szCs w:val="24"/>
              </w:rPr>
            </w:pPr>
            <w:r w:rsidRPr="00E90B0C">
              <w:rPr>
                <w:kern w:val="2"/>
                <w:szCs w:val="24"/>
              </w:rPr>
              <w:t>Netaikoma</w:t>
            </w:r>
          </w:p>
        </w:tc>
      </w:tr>
      <w:tr w:rsidR="00027B83" w:rsidRPr="00E90B0C" w14:paraId="00D968EA" w14:textId="77777777" w:rsidTr="00B420EA">
        <w:trPr>
          <w:trHeight w:val="300"/>
        </w:trPr>
        <w:tc>
          <w:tcPr>
            <w:tcW w:w="2689" w:type="dxa"/>
          </w:tcPr>
          <w:p w14:paraId="5B7F125C" w14:textId="77777777" w:rsidR="00027B83" w:rsidRPr="00E90B0C" w:rsidRDefault="000B0897" w:rsidP="000B262C">
            <w:pPr>
              <w:rPr>
                <w:b/>
                <w:kern w:val="2"/>
                <w:szCs w:val="24"/>
              </w:rPr>
            </w:pPr>
            <w:r w:rsidRPr="00E90B0C">
              <w:rPr>
                <w:b/>
                <w:kern w:val="2"/>
                <w:szCs w:val="24"/>
              </w:rPr>
              <w:t>4.5. Pateikiami dokumentai</w:t>
            </w:r>
          </w:p>
        </w:tc>
        <w:tc>
          <w:tcPr>
            <w:tcW w:w="7273" w:type="dxa"/>
            <w:gridSpan w:val="2"/>
          </w:tcPr>
          <w:p w14:paraId="45E03F8D" w14:textId="77777777" w:rsidR="00B13D01" w:rsidRPr="00E90B0C" w:rsidRDefault="000B0897" w:rsidP="001168D6">
            <w:pPr>
              <w:jc w:val="both"/>
              <w:rPr>
                <w:kern w:val="2"/>
                <w:szCs w:val="24"/>
              </w:rPr>
            </w:pPr>
            <w:r w:rsidRPr="00E90B0C">
              <w:rPr>
                <w:kern w:val="2"/>
                <w:szCs w:val="24"/>
              </w:rPr>
              <w:t xml:space="preserve">Turi būti pateikiami šie dokumentai: </w:t>
            </w:r>
          </w:p>
          <w:p w14:paraId="664792F2" w14:textId="77777777" w:rsidR="00840E3E" w:rsidRPr="00E90B0C" w:rsidRDefault="00840E3E" w:rsidP="001168D6">
            <w:pPr>
              <w:pStyle w:val="Sraopastraipa"/>
              <w:numPr>
                <w:ilvl w:val="0"/>
                <w:numId w:val="13"/>
              </w:numPr>
              <w:tabs>
                <w:tab w:val="left" w:pos="360"/>
                <w:tab w:val="left" w:pos="616"/>
              </w:tabs>
              <w:spacing w:after="0" w:line="240" w:lineRule="auto"/>
              <w:ind w:left="0" w:firstLine="360"/>
              <w:jc w:val="both"/>
              <w:rPr>
                <w:rFonts w:ascii="Times New Roman" w:hAnsi="Times New Roman" w:cs="Times New Roman"/>
                <w:kern w:val="2"/>
                <w:sz w:val="24"/>
                <w:szCs w:val="24"/>
              </w:rPr>
            </w:pPr>
            <w:r w:rsidRPr="00E90B0C">
              <w:rPr>
                <w:rFonts w:ascii="Times New Roman" w:hAnsi="Times New Roman" w:cs="Times New Roman"/>
                <w:kern w:val="2"/>
                <w:sz w:val="24"/>
                <w:szCs w:val="24"/>
              </w:rPr>
              <w:t>Sąskaita per SABIS;</w:t>
            </w:r>
          </w:p>
          <w:p w14:paraId="4EADDB75" w14:textId="6108F6B9" w:rsidR="00840E3E" w:rsidRPr="00E90B0C" w:rsidRDefault="00840E3E" w:rsidP="001168D6">
            <w:pPr>
              <w:pStyle w:val="Sraopastraipa"/>
              <w:numPr>
                <w:ilvl w:val="0"/>
                <w:numId w:val="13"/>
              </w:numPr>
              <w:tabs>
                <w:tab w:val="left" w:pos="360"/>
                <w:tab w:val="left" w:pos="616"/>
              </w:tabs>
              <w:spacing w:after="0" w:line="240" w:lineRule="auto"/>
              <w:ind w:left="0" w:firstLine="360"/>
              <w:jc w:val="both"/>
              <w:rPr>
                <w:rFonts w:ascii="Times New Roman" w:hAnsi="Times New Roman" w:cs="Times New Roman"/>
                <w:kern w:val="2"/>
                <w:sz w:val="24"/>
                <w:szCs w:val="24"/>
              </w:rPr>
            </w:pPr>
            <w:r w:rsidRPr="00E90B0C">
              <w:rPr>
                <w:rFonts w:ascii="Times New Roman" w:hAnsi="Times New Roman" w:cs="Times New Roman"/>
                <w:kern w:val="2"/>
                <w:sz w:val="24"/>
                <w:szCs w:val="24"/>
              </w:rPr>
              <w:t>Paslaugų perdavimo – priėmimo aktas</w:t>
            </w:r>
            <w:r w:rsidR="009A180D">
              <w:rPr>
                <w:rFonts w:ascii="Times New Roman" w:hAnsi="Times New Roman" w:cs="Times New Roman"/>
                <w:kern w:val="2"/>
                <w:sz w:val="24"/>
                <w:szCs w:val="24"/>
              </w:rPr>
              <w:t xml:space="preserve"> Nr.</w:t>
            </w:r>
            <w:r w:rsidR="008D6550">
              <w:rPr>
                <w:rFonts w:ascii="Times New Roman" w:hAnsi="Times New Roman" w:cs="Times New Roman"/>
                <w:kern w:val="2"/>
                <w:sz w:val="24"/>
                <w:szCs w:val="24"/>
              </w:rPr>
              <w:t xml:space="preserve"> </w:t>
            </w:r>
            <w:r w:rsidR="009A180D">
              <w:rPr>
                <w:rFonts w:ascii="Times New Roman" w:hAnsi="Times New Roman" w:cs="Times New Roman"/>
                <w:kern w:val="2"/>
                <w:sz w:val="24"/>
                <w:szCs w:val="24"/>
              </w:rPr>
              <w:t>1</w:t>
            </w:r>
            <w:r w:rsidRPr="00E90B0C">
              <w:rPr>
                <w:rFonts w:ascii="Times New Roman" w:hAnsi="Times New Roman" w:cs="Times New Roman"/>
                <w:kern w:val="2"/>
                <w:sz w:val="24"/>
                <w:szCs w:val="24"/>
              </w:rPr>
              <w:t>;</w:t>
            </w:r>
          </w:p>
          <w:p w14:paraId="56731714" w14:textId="5215AD2F" w:rsidR="00840E3E" w:rsidRPr="00E90B0C" w:rsidRDefault="00FF7CDD" w:rsidP="001168D6">
            <w:pPr>
              <w:pStyle w:val="Sraopastraipa"/>
              <w:numPr>
                <w:ilvl w:val="0"/>
                <w:numId w:val="13"/>
              </w:numPr>
              <w:tabs>
                <w:tab w:val="left" w:pos="360"/>
                <w:tab w:val="left" w:pos="616"/>
              </w:tabs>
              <w:spacing w:after="0" w:line="240" w:lineRule="auto"/>
              <w:ind w:left="0" w:firstLine="360"/>
              <w:jc w:val="both"/>
              <w:rPr>
                <w:rFonts w:ascii="Times New Roman" w:hAnsi="Times New Roman" w:cs="Times New Roman"/>
                <w:kern w:val="2"/>
                <w:sz w:val="24"/>
                <w:szCs w:val="24"/>
              </w:rPr>
            </w:pPr>
            <w:r w:rsidRPr="00E90B0C">
              <w:rPr>
                <w:rFonts w:ascii="Times New Roman" w:hAnsi="Times New Roman" w:cs="Times New Roman"/>
                <w:kern w:val="2"/>
                <w:sz w:val="24"/>
                <w:szCs w:val="24"/>
              </w:rPr>
              <w:t xml:space="preserve">Pravažiuotos ridos </w:t>
            </w:r>
            <w:r w:rsidR="00645853" w:rsidRPr="00E90B0C">
              <w:rPr>
                <w:rFonts w:ascii="Times New Roman" w:hAnsi="Times New Roman" w:cs="Times New Roman"/>
                <w:kern w:val="2"/>
                <w:sz w:val="24"/>
                <w:szCs w:val="24"/>
              </w:rPr>
              <w:t xml:space="preserve">ir įvykdytų reisų </w:t>
            </w:r>
            <w:r w:rsidRPr="00E90B0C">
              <w:rPr>
                <w:rFonts w:ascii="Times New Roman" w:hAnsi="Times New Roman" w:cs="Times New Roman"/>
                <w:kern w:val="2"/>
                <w:sz w:val="24"/>
                <w:szCs w:val="24"/>
              </w:rPr>
              <w:t>pagal maršrutus</w:t>
            </w:r>
            <w:r w:rsidR="000C2E2D" w:rsidRPr="00E90B0C">
              <w:rPr>
                <w:rFonts w:ascii="Times New Roman" w:hAnsi="Times New Roman" w:cs="Times New Roman"/>
                <w:kern w:val="2"/>
                <w:sz w:val="24"/>
                <w:szCs w:val="24"/>
              </w:rPr>
              <w:t xml:space="preserve"> </w:t>
            </w:r>
            <w:r w:rsidR="00645853" w:rsidRPr="00E90B0C">
              <w:rPr>
                <w:rFonts w:ascii="Times New Roman" w:hAnsi="Times New Roman" w:cs="Times New Roman"/>
                <w:kern w:val="2"/>
                <w:sz w:val="24"/>
                <w:szCs w:val="24"/>
              </w:rPr>
              <w:t xml:space="preserve">ir </w:t>
            </w:r>
            <w:r w:rsidR="001168D6" w:rsidRPr="00E90B0C">
              <w:rPr>
                <w:rFonts w:ascii="Times New Roman" w:hAnsi="Times New Roman" w:cs="Times New Roman"/>
                <w:kern w:val="2"/>
                <w:sz w:val="24"/>
                <w:szCs w:val="24"/>
              </w:rPr>
              <w:t>T</w:t>
            </w:r>
            <w:r w:rsidR="00645853" w:rsidRPr="00E90B0C">
              <w:rPr>
                <w:rFonts w:ascii="Times New Roman" w:hAnsi="Times New Roman" w:cs="Times New Roman"/>
                <w:kern w:val="2"/>
                <w:sz w:val="24"/>
                <w:szCs w:val="24"/>
              </w:rPr>
              <w:t xml:space="preserve">ransporto priemones </w:t>
            </w:r>
            <w:r w:rsidRPr="00E90B0C">
              <w:rPr>
                <w:rFonts w:ascii="Times New Roman" w:hAnsi="Times New Roman" w:cs="Times New Roman"/>
                <w:kern w:val="2"/>
                <w:sz w:val="24"/>
                <w:szCs w:val="24"/>
              </w:rPr>
              <w:t>ataskaita</w:t>
            </w:r>
            <w:r w:rsidR="0010016C" w:rsidRPr="00E90B0C">
              <w:rPr>
                <w:rFonts w:ascii="Times New Roman" w:hAnsi="Times New Roman" w:cs="Times New Roman"/>
                <w:kern w:val="2"/>
                <w:sz w:val="24"/>
                <w:szCs w:val="24"/>
              </w:rPr>
              <w:t xml:space="preserve"> Nr. 2;</w:t>
            </w:r>
          </w:p>
          <w:p w14:paraId="57D9BD9B" w14:textId="410A7A16" w:rsidR="0010016C" w:rsidRPr="00A87037" w:rsidRDefault="0010016C" w:rsidP="001168D6">
            <w:pPr>
              <w:pStyle w:val="Sraopastraipa"/>
              <w:numPr>
                <w:ilvl w:val="0"/>
                <w:numId w:val="13"/>
              </w:numPr>
              <w:tabs>
                <w:tab w:val="left" w:pos="360"/>
                <w:tab w:val="left" w:pos="616"/>
              </w:tabs>
              <w:spacing w:after="0" w:line="240" w:lineRule="auto"/>
              <w:ind w:left="0" w:firstLine="360"/>
              <w:jc w:val="both"/>
              <w:rPr>
                <w:rFonts w:ascii="Times New Roman" w:hAnsi="Times New Roman" w:cs="Times New Roman"/>
                <w:kern w:val="2"/>
                <w:sz w:val="24"/>
                <w:szCs w:val="24"/>
              </w:rPr>
            </w:pPr>
            <w:r w:rsidRPr="00E90B0C">
              <w:rPr>
                <w:rFonts w:ascii="Times New Roman" w:hAnsi="Times New Roman" w:cs="Times New Roman"/>
                <w:sz w:val="24"/>
                <w:szCs w:val="24"/>
              </w:rPr>
              <w:t>Ataskaita apie parduotus važiavimo vietinio (priemiestinio) reguliaraus susisiekimo autobusų maršrutais bilietus,</w:t>
            </w:r>
            <w:r w:rsidR="001168D6" w:rsidRPr="00E90B0C">
              <w:rPr>
                <w:rFonts w:ascii="Times New Roman" w:hAnsi="Times New Roman" w:cs="Times New Roman"/>
                <w:sz w:val="24"/>
                <w:szCs w:val="24"/>
              </w:rPr>
              <w:t xml:space="preserve"> </w:t>
            </w:r>
            <w:r w:rsidRPr="00E90B0C">
              <w:rPr>
                <w:rFonts w:ascii="Times New Roman" w:hAnsi="Times New Roman" w:cs="Times New Roman"/>
                <w:sz w:val="24"/>
                <w:szCs w:val="24"/>
              </w:rPr>
              <w:t>Nr. 3.</w:t>
            </w:r>
          </w:p>
          <w:p w14:paraId="31D7C18C" w14:textId="2FEE0248" w:rsidR="00A87037" w:rsidRPr="00E90B0C" w:rsidRDefault="00A87037" w:rsidP="001168D6">
            <w:pPr>
              <w:pStyle w:val="Sraopastraipa"/>
              <w:numPr>
                <w:ilvl w:val="0"/>
                <w:numId w:val="13"/>
              </w:numPr>
              <w:tabs>
                <w:tab w:val="left" w:pos="360"/>
                <w:tab w:val="left" w:pos="616"/>
              </w:tabs>
              <w:spacing w:after="0" w:line="240" w:lineRule="auto"/>
              <w:ind w:left="0" w:firstLine="360"/>
              <w:jc w:val="both"/>
              <w:rPr>
                <w:rFonts w:ascii="Times New Roman" w:hAnsi="Times New Roman" w:cs="Times New Roman"/>
                <w:kern w:val="2"/>
                <w:sz w:val="24"/>
                <w:szCs w:val="24"/>
              </w:rPr>
            </w:pPr>
            <w:r w:rsidRPr="00A87037">
              <w:rPr>
                <w:rFonts w:ascii="Times New Roman" w:hAnsi="Times New Roman" w:cs="Times New Roman"/>
                <w:kern w:val="2"/>
                <w:sz w:val="24"/>
                <w:szCs w:val="24"/>
              </w:rPr>
              <w:t xml:space="preserve">Pirkėjas gali, bet ne ilgiau kaip iki 2 mėnesių, </w:t>
            </w:r>
            <w:r>
              <w:rPr>
                <w:rFonts w:ascii="Times New Roman" w:hAnsi="Times New Roman" w:cs="Times New Roman"/>
                <w:kern w:val="2"/>
                <w:sz w:val="24"/>
                <w:szCs w:val="24"/>
              </w:rPr>
              <w:t xml:space="preserve">nepatvirtinti </w:t>
            </w:r>
            <w:r w:rsidRPr="00A87037">
              <w:rPr>
                <w:rFonts w:ascii="Times New Roman" w:hAnsi="Times New Roman" w:cs="Times New Roman"/>
                <w:kern w:val="2"/>
                <w:sz w:val="24"/>
                <w:szCs w:val="24"/>
              </w:rPr>
              <w:t>Paslaugų perdavimo – priėmimo akt</w:t>
            </w:r>
            <w:r>
              <w:rPr>
                <w:rFonts w:ascii="Times New Roman" w:hAnsi="Times New Roman" w:cs="Times New Roman"/>
                <w:kern w:val="2"/>
                <w:sz w:val="24"/>
                <w:szCs w:val="24"/>
              </w:rPr>
              <w:t>o</w:t>
            </w:r>
            <w:r w:rsidRPr="00A87037">
              <w:rPr>
                <w:rFonts w:ascii="Times New Roman" w:hAnsi="Times New Roman" w:cs="Times New Roman"/>
                <w:kern w:val="2"/>
                <w:sz w:val="24"/>
                <w:szCs w:val="24"/>
              </w:rPr>
              <w:t xml:space="preserve"> Nr.</w:t>
            </w:r>
            <w:r w:rsidR="008D6550">
              <w:rPr>
                <w:rFonts w:ascii="Times New Roman" w:hAnsi="Times New Roman" w:cs="Times New Roman"/>
                <w:kern w:val="2"/>
                <w:sz w:val="24"/>
                <w:szCs w:val="24"/>
              </w:rPr>
              <w:t xml:space="preserve"> </w:t>
            </w:r>
            <w:r w:rsidRPr="00A87037">
              <w:rPr>
                <w:rFonts w:ascii="Times New Roman" w:hAnsi="Times New Roman" w:cs="Times New Roman"/>
                <w:kern w:val="2"/>
                <w:sz w:val="24"/>
                <w:szCs w:val="24"/>
              </w:rPr>
              <w:t>1 Tiekėjui tam, kad patikrintų Tiekėjo pateiktas ataskaitas ar dokumentus arba patikrintų juos Tiekėjo įmonėje ir įsitikintų jų teisingumu.</w:t>
            </w:r>
          </w:p>
          <w:p w14:paraId="62DE8009" w14:textId="77777777" w:rsidR="00027B83" w:rsidRPr="00E90B0C" w:rsidRDefault="000B0897" w:rsidP="001168D6">
            <w:pPr>
              <w:jc w:val="both"/>
              <w:rPr>
                <w:kern w:val="2"/>
                <w:szCs w:val="24"/>
              </w:rPr>
            </w:pPr>
            <w:r w:rsidRPr="00E90B0C">
              <w:rPr>
                <w:kern w:val="2"/>
                <w:szCs w:val="24"/>
              </w:rPr>
              <w:t>Tiekėjui nepateikus nurodytų dokumentų, laikoma, kad Paslaugos neatitinka Sutartyje nustatytų reikalavimų.</w:t>
            </w:r>
          </w:p>
          <w:p w14:paraId="0F8C1249" w14:textId="77777777" w:rsidR="0038127C" w:rsidRPr="00E90B0C" w:rsidRDefault="0038127C" w:rsidP="001168D6">
            <w:pPr>
              <w:jc w:val="both"/>
              <w:rPr>
                <w:b/>
                <w:bCs/>
                <w:i/>
                <w:iCs/>
                <w:szCs w:val="24"/>
              </w:rPr>
            </w:pPr>
          </w:p>
          <w:p w14:paraId="34F046D0" w14:textId="24A1B78C" w:rsidR="0038127C" w:rsidRPr="00E90B0C" w:rsidRDefault="0038127C" w:rsidP="001168D6">
            <w:pPr>
              <w:jc w:val="both"/>
              <w:rPr>
                <w:szCs w:val="24"/>
              </w:rPr>
            </w:pPr>
            <w:r w:rsidRPr="00E90B0C">
              <w:rPr>
                <w:b/>
                <w:bCs/>
                <w:i/>
                <w:iCs/>
                <w:szCs w:val="24"/>
              </w:rPr>
              <w:t>Pastaba</w:t>
            </w:r>
            <w:r w:rsidRPr="00E90B0C">
              <w:rPr>
                <w:i/>
                <w:iCs/>
                <w:szCs w:val="24"/>
              </w:rPr>
              <w:t>. Jeigu bus įdiegta</w:t>
            </w:r>
            <w:r w:rsidR="005371A8" w:rsidRPr="00E90B0C">
              <w:rPr>
                <w:i/>
                <w:iCs/>
                <w:szCs w:val="24"/>
              </w:rPr>
              <w:t>,</w:t>
            </w:r>
            <w:r w:rsidRPr="00E90B0C">
              <w:rPr>
                <w:i/>
                <w:iCs/>
                <w:szCs w:val="24"/>
              </w:rPr>
              <w:t xml:space="preserve"> planuojama įsigyti Vieningo elektroninio bilieto ir keleivių informavimo sistema Alytaus regiono savivaldybėse, įskaitant elektroninio bilieto įrangą</w:t>
            </w:r>
            <w:r w:rsidR="005371A8" w:rsidRPr="00E90B0C">
              <w:rPr>
                <w:i/>
                <w:iCs/>
                <w:szCs w:val="24"/>
              </w:rPr>
              <w:t>,</w:t>
            </w:r>
            <w:r w:rsidRPr="00E90B0C">
              <w:rPr>
                <w:i/>
                <w:iCs/>
                <w:szCs w:val="24"/>
              </w:rPr>
              <w:t xml:space="preserve"> paslauga. Ataskaitų formos ir jų pateikimas, gali kisti dėl jų integravimo į </w:t>
            </w:r>
            <w:r w:rsidR="005371A8" w:rsidRPr="00E90B0C">
              <w:rPr>
                <w:i/>
                <w:iCs/>
                <w:szCs w:val="24"/>
              </w:rPr>
              <w:t xml:space="preserve">vieningą </w:t>
            </w:r>
            <w:r w:rsidRPr="00E90B0C">
              <w:rPr>
                <w:i/>
                <w:iCs/>
                <w:szCs w:val="24"/>
              </w:rPr>
              <w:t xml:space="preserve">el. bilieto sistemą ir, kurios Šalių sutarimu </w:t>
            </w:r>
            <w:r w:rsidR="005371A8" w:rsidRPr="00E90B0C">
              <w:rPr>
                <w:i/>
                <w:iCs/>
                <w:szCs w:val="24"/>
              </w:rPr>
              <w:t xml:space="preserve">gali </w:t>
            </w:r>
            <w:r w:rsidRPr="00E90B0C">
              <w:rPr>
                <w:i/>
                <w:iCs/>
                <w:szCs w:val="24"/>
              </w:rPr>
              <w:t>būti suderintos.</w:t>
            </w:r>
          </w:p>
        </w:tc>
      </w:tr>
      <w:tr w:rsidR="00027B83" w:rsidRPr="00E90B0C" w14:paraId="591A4B0D" w14:textId="77777777" w:rsidTr="00A54E2F">
        <w:trPr>
          <w:trHeight w:val="300"/>
        </w:trPr>
        <w:tc>
          <w:tcPr>
            <w:tcW w:w="9962" w:type="dxa"/>
            <w:gridSpan w:val="3"/>
          </w:tcPr>
          <w:p w14:paraId="2F9A9A32" w14:textId="77777777" w:rsidR="00027B83" w:rsidRPr="00E90B0C" w:rsidRDefault="000B0897" w:rsidP="000B262C">
            <w:pPr>
              <w:jc w:val="center"/>
              <w:rPr>
                <w:b/>
                <w:kern w:val="2"/>
                <w:szCs w:val="24"/>
              </w:rPr>
            </w:pPr>
            <w:r w:rsidRPr="00E90B0C">
              <w:rPr>
                <w:b/>
                <w:kern w:val="2"/>
                <w:szCs w:val="24"/>
              </w:rPr>
              <w:t>5. SUTARTIES KAINA IR ATSISKAITYMO TVARKA</w:t>
            </w:r>
          </w:p>
        </w:tc>
      </w:tr>
      <w:tr w:rsidR="00027B83" w:rsidRPr="00E90B0C" w14:paraId="743E8C4D" w14:textId="77777777" w:rsidTr="00B420EA">
        <w:trPr>
          <w:trHeight w:val="300"/>
        </w:trPr>
        <w:tc>
          <w:tcPr>
            <w:tcW w:w="2689" w:type="dxa"/>
          </w:tcPr>
          <w:p w14:paraId="60BE23B9" w14:textId="77777777" w:rsidR="00027B83" w:rsidRPr="00E90B0C" w:rsidRDefault="000B0897" w:rsidP="000B262C">
            <w:pPr>
              <w:rPr>
                <w:b/>
                <w:kern w:val="2"/>
                <w:szCs w:val="24"/>
              </w:rPr>
            </w:pPr>
            <w:r w:rsidRPr="00E90B0C">
              <w:rPr>
                <w:b/>
                <w:kern w:val="2"/>
                <w:szCs w:val="24"/>
              </w:rPr>
              <w:t>5.1. Sutarčiai taikomas kainos apskaičiavimo būdas</w:t>
            </w:r>
          </w:p>
        </w:tc>
        <w:tc>
          <w:tcPr>
            <w:tcW w:w="7273" w:type="dxa"/>
            <w:gridSpan w:val="2"/>
          </w:tcPr>
          <w:p w14:paraId="61C596FF" w14:textId="30472D6C" w:rsidR="00CD4E95" w:rsidRPr="00E90B0C" w:rsidRDefault="000B0897" w:rsidP="00AC27FE">
            <w:pPr>
              <w:rPr>
                <w:kern w:val="2"/>
                <w:szCs w:val="24"/>
              </w:rPr>
            </w:pPr>
            <w:r w:rsidRPr="00E90B0C">
              <w:rPr>
                <w:kern w:val="2"/>
                <w:szCs w:val="24"/>
              </w:rPr>
              <w:t>Fiksuoto įkainio</w:t>
            </w:r>
            <w:r w:rsidR="00241D6B" w:rsidRPr="00E90B0C">
              <w:rPr>
                <w:kern w:val="2"/>
                <w:szCs w:val="24"/>
              </w:rPr>
              <w:t xml:space="preserve"> </w:t>
            </w:r>
            <w:r w:rsidRPr="00E90B0C">
              <w:rPr>
                <w:kern w:val="2"/>
                <w:szCs w:val="24"/>
              </w:rPr>
              <w:t>kainodara</w:t>
            </w:r>
            <w:r w:rsidR="00D87588">
              <w:rPr>
                <w:kern w:val="2"/>
                <w:szCs w:val="24"/>
              </w:rPr>
              <w:t>.</w:t>
            </w:r>
          </w:p>
        </w:tc>
      </w:tr>
      <w:tr w:rsidR="00027B83" w:rsidRPr="00E90B0C" w14:paraId="61628CA0" w14:textId="77777777" w:rsidTr="00B420EA">
        <w:trPr>
          <w:trHeight w:val="300"/>
        </w:trPr>
        <w:tc>
          <w:tcPr>
            <w:tcW w:w="2689" w:type="dxa"/>
          </w:tcPr>
          <w:p w14:paraId="1D72D8F8" w14:textId="586B0833" w:rsidR="00027B83" w:rsidRPr="00E90B0C" w:rsidRDefault="000B0897" w:rsidP="000B262C">
            <w:pPr>
              <w:rPr>
                <w:b/>
                <w:kern w:val="2"/>
                <w:szCs w:val="24"/>
              </w:rPr>
            </w:pPr>
            <w:r w:rsidRPr="00E90B0C">
              <w:rPr>
                <w:b/>
                <w:kern w:val="2"/>
                <w:szCs w:val="24"/>
              </w:rPr>
              <w:t xml:space="preserve">5.2. Pradinės Sutarties vertė ir Sutarties kaina, kai taikoma </w:t>
            </w:r>
            <w:r w:rsidRPr="00E90B0C">
              <w:rPr>
                <w:b/>
                <w:kern w:val="2"/>
                <w:szCs w:val="24"/>
                <w:u w:val="single"/>
              </w:rPr>
              <w:t>fiksuoto įkainio</w:t>
            </w:r>
            <w:r w:rsidRPr="00E90B0C">
              <w:rPr>
                <w:b/>
                <w:kern w:val="2"/>
                <w:szCs w:val="24"/>
              </w:rPr>
              <w:t xml:space="preserve"> kainodara</w:t>
            </w:r>
          </w:p>
          <w:p w14:paraId="3A297CF7" w14:textId="77777777" w:rsidR="00027B83" w:rsidRPr="00E90B0C" w:rsidRDefault="00027B83" w:rsidP="001D1E8A">
            <w:pPr>
              <w:jc w:val="both"/>
              <w:rPr>
                <w:b/>
                <w:kern w:val="2"/>
                <w:szCs w:val="24"/>
              </w:rPr>
            </w:pPr>
          </w:p>
        </w:tc>
        <w:tc>
          <w:tcPr>
            <w:tcW w:w="7273" w:type="dxa"/>
            <w:gridSpan w:val="2"/>
          </w:tcPr>
          <w:p w14:paraId="64ABEA2B" w14:textId="038A1BD0" w:rsidR="00027B83" w:rsidRPr="00E90B0C" w:rsidRDefault="000B0897" w:rsidP="00957CF4">
            <w:pPr>
              <w:jc w:val="both"/>
              <w:rPr>
                <w:szCs w:val="24"/>
              </w:rPr>
            </w:pPr>
            <w:r w:rsidRPr="00E90B0C">
              <w:rPr>
                <w:kern w:val="2"/>
                <w:szCs w:val="24"/>
              </w:rPr>
              <w:t xml:space="preserve">Pradinės Sutarties vertė yra </w:t>
            </w:r>
            <w:r w:rsidR="00A2038A" w:rsidRPr="00B9749A">
              <w:rPr>
                <w:i/>
                <w:iCs/>
                <w:kern w:val="2"/>
                <w:szCs w:val="24"/>
              </w:rPr>
              <w:t>nurodyti sumą skaičiais</w:t>
            </w:r>
            <w:r w:rsidR="00A2038A" w:rsidRPr="00476A5D">
              <w:rPr>
                <w:i/>
                <w:iCs/>
                <w:kern w:val="2"/>
              </w:rPr>
              <w:t xml:space="preserve"> </w:t>
            </w:r>
            <w:r w:rsidR="00A2038A" w:rsidRPr="00B9749A">
              <w:rPr>
                <w:i/>
                <w:iCs/>
                <w:kern w:val="2"/>
                <w:szCs w:val="24"/>
              </w:rPr>
              <w:t>(</w:t>
            </w:r>
            <w:r w:rsidR="00A2038A" w:rsidRPr="00476A5D">
              <w:rPr>
                <w:i/>
                <w:iCs/>
                <w:kern w:val="2"/>
              </w:rPr>
              <w:t>nurodyti sumą žodžiais</w:t>
            </w:r>
            <w:r w:rsidR="00A2038A" w:rsidRPr="00B9749A">
              <w:rPr>
                <w:i/>
                <w:iCs/>
                <w:kern w:val="2"/>
                <w:szCs w:val="24"/>
              </w:rPr>
              <w:t>)</w:t>
            </w:r>
            <w:r w:rsidRPr="00E90B0C">
              <w:rPr>
                <w:kern w:val="2"/>
                <w:szCs w:val="24"/>
              </w:rPr>
              <w:t xml:space="preserve"> be PVM.</w:t>
            </w:r>
          </w:p>
          <w:p w14:paraId="324356AD" w14:textId="77777777" w:rsidR="00027B83" w:rsidRPr="00B9749A" w:rsidRDefault="000B0897" w:rsidP="00957CF4">
            <w:pPr>
              <w:jc w:val="both"/>
              <w:rPr>
                <w:i/>
                <w:iCs/>
                <w:szCs w:val="24"/>
              </w:rPr>
            </w:pPr>
            <w:r w:rsidRPr="00E90B0C">
              <w:rPr>
                <w:kern w:val="2"/>
                <w:szCs w:val="24"/>
              </w:rPr>
              <w:t xml:space="preserve">PVM sudaro </w:t>
            </w:r>
            <w:r w:rsidRPr="00B9749A">
              <w:rPr>
                <w:i/>
                <w:iCs/>
                <w:kern w:val="2"/>
                <w:szCs w:val="24"/>
              </w:rPr>
              <w:t>(nurodyti sumą skaičiais) Eur (nurodyti sumą žodžiais).</w:t>
            </w:r>
          </w:p>
          <w:p w14:paraId="5C6109A1" w14:textId="77777777" w:rsidR="00027B83" w:rsidRPr="00E90B0C" w:rsidRDefault="000B0897" w:rsidP="00957CF4">
            <w:pPr>
              <w:jc w:val="both"/>
              <w:rPr>
                <w:szCs w:val="24"/>
              </w:rPr>
            </w:pPr>
            <w:r w:rsidRPr="00E90B0C">
              <w:rPr>
                <w:kern w:val="2"/>
                <w:szCs w:val="24"/>
              </w:rPr>
              <w:t xml:space="preserve">Sutarties kaina yra </w:t>
            </w:r>
            <w:r w:rsidRPr="00B9749A">
              <w:rPr>
                <w:i/>
                <w:iCs/>
                <w:kern w:val="2"/>
                <w:szCs w:val="24"/>
              </w:rPr>
              <w:t>(nurodyti sumą skaičiais) Eur (nurodyti sumą žodžiais)</w:t>
            </w:r>
            <w:r w:rsidRPr="00B9749A">
              <w:rPr>
                <w:kern w:val="2"/>
                <w:szCs w:val="24"/>
              </w:rPr>
              <w:t xml:space="preserve"> </w:t>
            </w:r>
            <w:r w:rsidRPr="00E90B0C">
              <w:rPr>
                <w:kern w:val="2"/>
                <w:szCs w:val="24"/>
              </w:rPr>
              <w:t>su PVM.</w:t>
            </w:r>
          </w:p>
          <w:p w14:paraId="11BB5D14" w14:textId="77777777" w:rsidR="00027B83" w:rsidRPr="00E90B0C" w:rsidRDefault="00027B83" w:rsidP="00957CF4">
            <w:pPr>
              <w:jc w:val="both"/>
              <w:rPr>
                <w:kern w:val="2"/>
                <w:szCs w:val="24"/>
              </w:rPr>
            </w:pPr>
          </w:p>
          <w:p w14:paraId="04AABF7C" w14:textId="77777777" w:rsidR="00A2038A" w:rsidRPr="00E90B0C" w:rsidRDefault="00A2038A" w:rsidP="00A2038A">
            <w:pPr>
              <w:jc w:val="both"/>
              <w:rPr>
                <w:color w:val="000000"/>
                <w:kern w:val="2"/>
                <w:szCs w:val="24"/>
              </w:rPr>
            </w:pPr>
            <w:r w:rsidRPr="00E90B0C">
              <w:rPr>
                <w:color w:val="000000"/>
                <w:kern w:val="2"/>
                <w:szCs w:val="24"/>
              </w:rPr>
              <w:t xml:space="preserve">Šioje Sutartyje Pradinės Sutarties vertė yra lygi </w:t>
            </w:r>
            <w:r w:rsidRPr="009A3581">
              <w:rPr>
                <w:bCs/>
                <w:color w:val="000000"/>
                <w:kern w:val="2"/>
                <w:szCs w:val="24"/>
              </w:rPr>
              <w:t>maksimaliai pirkimui skirtai lėšų sumai be PVM</w:t>
            </w:r>
            <w:r w:rsidRPr="00E90B0C">
              <w:rPr>
                <w:b/>
                <w:color w:val="000000"/>
                <w:kern w:val="2"/>
                <w:szCs w:val="24"/>
              </w:rPr>
              <w:t xml:space="preserve"> </w:t>
            </w:r>
            <w:r w:rsidRPr="00E90B0C">
              <w:rPr>
                <w:color w:val="000000"/>
                <w:kern w:val="2"/>
                <w:szCs w:val="24"/>
              </w:rPr>
              <w:t xml:space="preserve">pirkimo dokumentuose ir Sutartyje nurodytų </w:t>
            </w:r>
            <w:r w:rsidRPr="00E90B0C">
              <w:rPr>
                <w:color w:val="000000"/>
                <w:szCs w:val="24"/>
              </w:rPr>
              <w:t xml:space="preserve">Paslaugų </w:t>
            </w:r>
            <w:r w:rsidRPr="00E90B0C">
              <w:rPr>
                <w:color w:val="000000"/>
                <w:kern w:val="2"/>
                <w:szCs w:val="24"/>
              </w:rPr>
              <w:t>įsigijimui Tiekėjo pasiūlyme nurodytais įkainiais be PVM.</w:t>
            </w:r>
            <w:r w:rsidRPr="00E90B0C">
              <w:rPr>
                <w:color w:val="2B579A"/>
                <w:kern w:val="2"/>
                <w:szCs w:val="24"/>
              </w:rPr>
              <w:t xml:space="preserve"> </w:t>
            </w:r>
            <w:r w:rsidRPr="00E90B0C">
              <w:rPr>
                <w:color w:val="000000"/>
                <w:kern w:val="2"/>
                <w:szCs w:val="24"/>
              </w:rPr>
              <w:t xml:space="preserve">Pirkėjas perka </w:t>
            </w:r>
            <w:r w:rsidRPr="00E90B0C">
              <w:rPr>
                <w:color w:val="000000"/>
                <w:szCs w:val="24"/>
              </w:rPr>
              <w:t>Paslaugas</w:t>
            </w:r>
            <w:r w:rsidRPr="00E90B0C">
              <w:rPr>
                <w:color w:val="000000"/>
                <w:kern w:val="2"/>
                <w:szCs w:val="24"/>
              </w:rPr>
              <w:t xml:space="preserve"> pagal poreikį Sutartyje arba jos </w:t>
            </w:r>
            <w:r w:rsidRPr="00476A5D">
              <w:rPr>
                <w:kern w:val="2"/>
              </w:rPr>
              <w:t>priede Nr.</w:t>
            </w:r>
            <w:r w:rsidRPr="00B9749A">
              <w:rPr>
                <w:kern w:val="2"/>
              </w:rPr>
              <w:t xml:space="preserve"> 2 </w:t>
            </w:r>
            <w:r w:rsidRPr="00E90B0C">
              <w:rPr>
                <w:color w:val="000000"/>
                <w:kern w:val="2"/>
                <w:szCs w:val="24"/>
              </w:rPr>
              <w:t xml:space="preserve">nurodytais įkainiais, neviršijant Sutarties kainos. Sutartyje arba jos </w:t>
            </w:r>
            <w:r w:rsidRPr="00476A5D">
              <w:rPr>
                <w:kern w:val="2"/>
              </w:rPr>
              <w:t xml:space="preserve">priede Nr. </w:t>
            </w:r>
            <w:r w:rsidRPr="00B9749A">
              <w:rPr>
                <w:kern w:val="2"/>
              </w:rPr>
              <w:t xml:space="preserve">2 </w:t>
            </w:r>
            <w:r w:rsidRPr="00E90B0C">
              <w:rPr>
                <w:color w:val="000000"/>
                <w:kern w:val="2"/>
                <w:szCs w:val="24"/>
              </w:rPr>
              <w:t xml:space="preserve">atskirose eilutėse nurodytas </w:t>
            </w:r>
            <w:r w:rsidRPr="00E90B0C">
              <w:rPr>
                <w:color w:val="000000"/>
                <w:szCs w:val="24"/>
              </w:rPr>
              <w:t>Paslaugų</w:t>
            </w:r>
            <w:r w:rsidRPr="00E90B0C">
              <w:rPr>
                <w:color w:val="000000"/>
                <w:kern w:val="2"/>
                <w:szCs w:val="24"/>
              </w:rPr>
              <w:t xml:space="preserve"> kiekis gali būti keičiamas (didėti ar mažėti).</w:t>
            </w:r>
          </w:p>
          <w:p w14:paraId="2580A1A2" w14:textId="77777777" w:rsidR="00A2038A" w:rsidRPr="00E90B0C" w:rsidRDefault="00A2038A" w:rsidP="00A2038A">
            <w:pPr>
              <w:jc w:val="both"/>
              <w:rPr>
                <w:color w:val="000000"/>
                <w:kern w:val="2"/>
                <w:szCs w:val="24"/>
              </w:rPr>
            </w:pPr>
          </w:p>
          <w:p w14:paraId="2252E687" w14:textId="1C5D121D" w:rsidR="009F29DB" w:rsidRPr="00E90B0C" w:rsidRDefault="00B9749A" w:rsidP="00A2038A">
            <w:pPr>
              <w:jc w:val="both"/>
              <w:rPr>
                <w:color w:val="000000"/>
                <w:kern w:val="2"/>
                <w:szCs w:val="24"/>
              </w:rPr>
            </w:pPr>
            <w:r w:rsidRPr="00B9749A">
              <w:rPr>
                <w:kern w:val="2"/>
                <w:szCs w:val="24"/>
              </w:rPr>
              <w:lastRenderedPageBreak/>
              <w:t xml:space="preserve">Sutarties galiojimo laikotarpiu metiniai Paslaugų kiekiai (numatyti nuvažiuoti kilometrų kiekiai) gali kisti (didėti ir (arba) mažėti ne daugiau nei 15 % (120 528 km) nuo nurodytos preliminarios visų autobusų maršrutų metinės </w:t>
            </w:r>
            <w:r>
              <w:rPr>
                <w:kern w:val="2"/>
                <w:szCs w:val="24"/>
              </w:rPr>
              <w:t xml:space="preserve">ridos </w:t>
            </w:r>
            <w:r w:rsidRPr="00B9749A">
              <w:rPr>
                <w:kern w:val="2"/>
                <w:szCs w:val="24"/>
              </w:rPr>
              <w:t>(803 522 km) ridos (nulinė rida įskaityta), km.</w:t>
            </w:r>
          </w:p>
        </w:tc>
      </w:tr>
      <w:tr w:rsidR="00027B83" w:rsidRPr="00E90B0C" w14:paraId="1264A8FD" w14:textId="77777777" w:rsidTr="00B420EA">
        <w:trPr>
          <w:trHeight w:val="300"/>
        </w:trPr>
        <w:tc>
          <w:tcPr>
            <w:tcW w:w="2689" w:type="dxa"/>
          </w:tcPr>
          <w:p w14:paraId="5BD78F69" w14:textId="08FB3287" w:rsidR="00027B83" w:rsidRPr="00E90B0C" w:rsidRDefault="000B0897" w:rsidP="005D7DF6">
            <w:pPr>
              <w:rPr>
                <w:kern w:val="2"/>
                <w:szCs w:val="24"/>
              </w:rPr>
            </w:pPr>
            <w:r w:rsidRPr="00E90B0C">
              <w:rPr>
                <w:b/>
                <w:kern w:val="2"/>
                <w:szCs w:val="24"/>
              </w:rPr>
              <w:lastRenderedPageBreak/>
              <w:t xml:space="preserve">5.3. </w:t>
            </w:r>
            <w:r w:rsidRPr="00476A5D">
              <w:rPr>
                <w:b/>
                <w:kern w:val="2"/>
              </w:rPr>
              <w:t xml:space="preserve">Sutarties kainos / įkainių perskaičiavimas taikant </w:t>
            </w:r>
            <w:r w:rsidRPr="00476A5D">
              <w:rPr>
                <w:b/>
                <w:kern w:val="2"/>
                <w:u w:val="single"/>
              </w:rPr>
              <w:t>peržiūros</w:t>
            </w:r>
            <w:r w:rsidRPr="00476A5D">
              <w:rPr>
                <w:b/>
                <w:kern w:val="2"/>
              </w:rPr>
              <w:t xml:space="preserve"> taisykles</w:t>
            </w:r>
          </w:p>
        </w:tc>
        <w:tc>
          <w:tcPr>
            <w:tcW w:w="7273" w:type="dxa"/>
            <w:gridSpan w:val="2"/>
          </w:tcPr>
          <w:p w14:paraId="035FC63C" w14:textId="57AB5EB0" w:rsidR="00027B83" w:rsidRPr="00E90B0C" w:rsidRDefault="000B0897" w:rsidP="00957CF4">
            <w:pPr>
              <w:jc w:val="both"/>
              <w:rPr>
                <w:szCs w:val="24"/>
              </w:rPr>
            </w:pPr>
            <w:r w:rsidRPr="00E90B0C">
              <w:rPr>
                <w:kern w:val="2"/>
                <w:szCs w:val="24"/>
              </w:rPr>
              <w:t xml:space="preserve">Sutarties </w:t>
            </w:r>
            <w:r w:rsidR="00BC1D11" w:rsidRPr="00E90B0C">
              <w:rPr>
                <w:bCs/>
                <w:iCs/>
                <w:color w:val="000000"/>
                <w:kern w:val="2"/>
                <w:szCs w:val="24"/>
              </w:rPr>
              <w:t xml:space="preserve">1 km ridos Paslaugų įkainiai </w:t>
            </w:r>
            <w:r w:rsidR="00BC1D11" w:rsidRPr="00E90B0C">
              <w:rPr>
                <w:iCs/>
                <w:kern w:val="2"/>
                <w:szCs w:val="24"/>
              </w:rPr>
              <w:t>(</w:t>
            </w:r>
            <w:proofErr w:type="spellStart"/>
            <w:r w:rsidR="00BC1D11" w:rsidRPr="00E90B0C">
              <w:rPr>
                <w:iCs/>
                <w:kern w:val="2"/>
                <w:szCs w:val="24"/>
              </w:rPr>
              <w:t>K1</w:t>
            </w:r>
            <w:proofErr w:type="spellEnd"/>
            <w:r w:rsidR="001168D6" w:rsidRPr="00E90B0C">
              <w:rPr>
                <w:iCs/>
                <w:kern w:val="2"/>
                <w:szCs w:val="24"/>
              </w:rPr>
              <w:t xml:space="preserve"> ir </w:t>
            </w:r>
            <w:r w:rsidR="00D87588">
              <w:rPr>
                <w:iCs/>
                <w:kern w:val="2"/>
                <w:szCs w:val="24"/>
              </w:rPr>
              <w:t xml:space="preserve">(arba) </w:t>
            </w:r>
            <w:proofErr w:type="spellStart"/>
            <w:r w:rsidR="001168D6" w:rsidRPr="00E90B0C">
              <w:rPr>
                <w:iCs/>
                <w:kern w:val="2"/>
                <w:szCs w:val="24"/>
              </w:rPr>
              <w:t>K2</w:t>
            </w:r>
            <w:proofErr w:type="spellEnd"/>
            <w:r w:rsidR="00BC1D11" w:rsidRPr="00E90B0C">
              <w:rPr>
                <w:iCs/>
                <w:kern w:val="2"/>
                <w:szCs w:val="24"/>
              </w:rPr>
              <w:t xml:space="preserve">) </w:t>
            </w:r>
            <w:r w:rsidRPr="00E90B0C">
              <w:rPr>
                <w:kern w:val="2"/>
                <w:szCs w:val="24"/>
              </w:rPr>
              <w:t>bus perskaičiuojami:</w:t>
            </w:r>
          </w:p>
          <w:p w14:paraId="0C4495C3" w14:textId="77777777" w:rsidR="00027B83" w:rsidRPr="00E90B0C" w:rsidRDefault="000B0897" w:rsidP="00957CF4">
            <w:pPr>
              <w:jc w:val="both"/>
              <w:rPr>
                <w:color w:val="FF0000"/>
                <w:kern w:val="2"/>
                <w:szCs w:val="24"/>
              </w:rPr>
            </w:pPr>
            <w:r w:rsidRPr="00E90B0C">
              <w:rPr>
                <w:kern w:val="2"/>
                <w:szCs w:val="24"/>
              </w:rPr>
              <w:t>5.3.1. dėl PVM tarifo pasikeitimo;</w:t>
            </w:r>
          </w:p>
          <w:p w14:paraId="1BC93E38" w14:textId="4FAA8FB3" w:rsidR="00DF14D6" w:rsidRPr="00E90B0C" w:rsidRDefault="000B0897" w:rsidP="00957CF4">
            <w:pPr>
              <w:jc w:val="both"/>
              <w:rPr>
                <w:color w:val="FF0000"/>
                <w:kern w:val="2"/>
                <w:szCs w:val="24"/>
              </w:rPr>
            </w:pPr>
            <w:r w:rsidRPr="00E90B0C">
              <w:rPr>
                <w:kern w:val="2"/>
                <w:szCs w:val="24"/>
              </w:rPr>
              <w:t xml:space="preserve">5.3.2. pagal </w:t>
            </w:r>
            <w:r w:rsidR="00427E88" w:rsidRPr="00E90B0C">
              <w:rPr>
                <w:rFonts w:ascii="TimesNewRomanPSMT" w:hAnsi="TimesNewRomanPSMT"/>
                <w:szCs w:val="24"/>
                <w:lang w:eastAsia="lt-LT"/>
              </w:rPr>
              <w:t xml:space="preserve">Valstybės duomenų agentūros infliacijos skaičiuoklės </w:t>
            </w:r>
            <w:hyperlink r:id="rId18" w:history="1">
              <w:r w:rsidR="00427E88" w:rsidRPr="00E90B0C">
                <w:rPr>
                  <w:rStyle w:val="Hipersaitas"/>
                  <w:rFonts w:ascii="TimesNewRomanPSMT" w:hAnsi="TimesNewRomanPSMT"/>
                  <w:szCs w:val="24"/>
                  <w:lang w:eastAsia="lt-LT"/>
                </w:rPr>
                <w:t>https://osp.stat.gov.lt/infliacijos-skaiciuokle</w:t>
              </w:r>
            </w:hyperlink>
            <w:r w:rsidR="00427E88" w:rsidRPr="00E90B0C">
              <w:rPr>
                <w:rFonts w:ascii="TimesNewRomanPSMT" w:hAnsi="TimesNewRomanPSMT"/>
                <w:szCs w:val="24"/>
                <w:lang w:eastAsia="lt-LT"/>
              </w:rPr>
              <w:t xml:space="preserve">, Vartojimo prekių ir paslaugų krepšelio </w:t>
            </w:r>
            <w:r w:rsidR="00427E88" w:rsidRPr="00E90B0C">
              <w:rPr>
                <w:rFonts w:eastAsia="Calibri"/>
                <w:i/>
                <w:iCs/>
              </w:rPr>
              <w:t>„</w:t>
            </w:r>
            <w:r w:rsidR="00427E88" w:rsidRPr="00E90B0C">
              <w:rPr>
                <w:rFonts w:ascii="TimesNewRomanPSMT" w:hAnsi="TimesNewRomanPSMT"/>
                <w:i/>
                <w:iCs/>
                <w:szCs w:val="24"/>
                <w:lang w:eastAsia="lt-LT"/>
              </w:rPr>
              <w:t>0732 Keleivių vežimas keliais</w:t>
            </w:r>
            <w:r w:rsidR="00427E88" w:rsidRPr="00E90B0C">
              <w:rPr>
                <w:rFonts w:eastAsia="Calibri"/>
                <w:i/>
                <w:iCs/>
              </w:rPr>
              <w:t>“/ „Kainų padidėjimas, sumažėjimas“/ „K</w:t>
            </w:r>
            <w:r w:rsidR="00427E88" w:rsidRPr="00E90B0C">
              <w:rPr>
                <w:rFonts w:ascii="TimesNewRomanPSMT" w:hAnsi="TimesNewRomanPSMT"/>
                <w:i/>
                <w:iCs/>
                <w:szCs w:val="24"/>
                <w:lang w:eastAsia="lt-LT"/>
              </w:rPr>
              <w:t xml:space="preserve">ainų indekso (2015 m. – 100) dinamika, </w:t>
            </w:r>
            <w:r w:rsidR="00427E88" w:rsidRPr="00E90B0C">
              <w:rPr>
                <w:rFonts w:ascii="TimesNewRomanPSMT" w:hAnsi="TimesNewRomanPSMT"/>
                <w:szCs w:val="24"/>
                <w:lang w:eastAsia="lt-LT"/>
              </w:rPr>
              <w:t xml:space="preserve">Indekso </w:t>
            </w:r>
            <w:r w:rsidRPr="00E90B0C">
              <w:rPr>
                <w:kern w:val="2"/>
                <w:szCs w:val="24"/>
              </w:rPr>
              <w:t>pokyčius.</w:t>
            </w:r>
          </w:p>
        </w:tc>
      </w:tr>
      <w:tr w:rsidR="00027B83" w:rsidRPr="00E90B0C" w14:paraId="30DA8F59" w14:textId="77777777" w:rsidTr="00B420EA">
        <w:trPr>
          <w:trHeight w:val="300"/>
        </w:trPr>
        <w:tc>
          <w:tcPr>
            <w:tcW w:w="2689" w:type="dxa"/>
          </w:tcPr>
          <w:p w14:paraId="3AB39FB1" w14:textId="77777777" w:rsidR="00027B83" w:rsidRPr="00E90B0C" w:rsidRDefault="000B0897" w:rsidP="000B262C">
            <w:pPr>
              <w:rPr>
                <w:b/>
                <w:kern w:val="2"/>
                <w:szCs w:val="24"/>
              </w:rPr>
            </w:pPr>
            <w:r w:rsidRPr="00E90B0C">
              <w:rPr>
                <w:b/>
                <w:kern w:val="2"/>
                <w:szCs w:val="24"/>
              </w:rPr>
              <w:t>5.3.1. Sutarties kainos / įkainių peržiūra dėl PVM tarifo pasikeitimo</w:t>
            </w:r>
          </w:p>
        </w:tc>
        <w:tc>
          <w:tcPr>
            <w:tcW w:w="7273" w:type="dxa"/>
            <w:gridSpan w:val="2"/>
          </w:tcPr>
          <w:p w14:paraId="18022278" w14:textId="77777777" w:rsidR="00027B83" w:rsidRPr="00E90B0C" w:rsidRDefault="000B0897" w:rsidP="00957CF4">
            <w:pPr>
              <w:jc w:val="both"/>
              <w:rPr>
                <w:szCs w:val="24"/>
              </w:rPr>
            </w:pPr>
            <w:r w:rsidRPr="00E90B0C">
              <w:rPr>
                <w:kern w:val="2"/>
                <w:szCs w:val="24"/>
              </w:rPr>
              <w:t>Jeigu Sutarties vykdymo metu pasikeičia PVM mokėjimą reglamentuojantys teisės aktai, darantys tiesioginę įtaką Tiekėjo t</w:t>
            </w:r>
            <w:r w:rsidRPr="00E90B0C">
              <w:rPr>
                <w:szCs w:val="24"/>
              </w:rPr>
              <w:t>ei</w:t>
            </w:r>
            <w:r w:rsidRPr="00E90B0C">
              <w:rPr>
                <w:kern w:val="2"/>
                <w:szCs w:val="24"/>
              </w:rPr>
              <w:t>kiamų P</w:t>
            </w:r>
            <w:r w:rsidRPr="00E90B0C">
              <w:rPr>
                <w:szCs w:val="24"/>
              </w:rPr>
              <w:t>aslaugų</w:t>
            </w:r>
            <w:r w:rsidRPr="00E90B0C">
              <w:rPr>
                <w:kern w:val="2"/>
                <w:szCs w:val="24"/>
              </w:rPr>
              <w:t xml:space="preserve"> Sutartyje nurodytai kainai / įkainiams, Sutarties kaina / įkainiai perskaičiuojami nekeičiant P</w:t>
            </w:r>
            <w:r w:rsidRPr="00E90B0C">
              <w:rPr>
                <w:szCs w:val="24"/>
              </w:rPr>
              <w:t>aslaugų</w:t>
            </w:r>
            <w:r w:rsidRPr="00E90B0C">
              <w:rPr>
                <w:kern w:val="2"/>
                <w:szCs w:val="24"/>
              </w:rPr>
              <w:t xml:space="preserve"> kainos / įkainio be PVM.</w:t>
            </w:r>
          </w:p>
          <w:p w14:paraId="24F10EEA" w14:textId="77777777" w:rsidR="00027B83" w:rsidRPr="00E90B0C" w:rsidRDefault="00027B83" w:rsidP="00957CF4">
            <w:pPr>
              <w:jc w:val="both"/>
              <w:rPr>
                <w:kern w:val="2"/>
                <w:szCs w:val="24"/>
              </w:rPr>
            </w:pPr>
          </w:p>
          <w:p w14:paraId="5E8F0C5F" w14:textId="77777777" w:rsidR="00027B83" w:rsidRPr="00E90B0C" w:rsidRDefault="000B0897" w:rsidP="00957CF4">
            <w:pPr>
              <w:jc w:val="both"/>
              <w:rPr>
                <w:szCs w:val="24"/>
              </w:rPr>
            </w:pPr>
            <w:r w:rsidRPr="00E90B0C">
              <w:rPr>
                <w:kern w:val="2"/>
                <w:szCs w:val="24"/>
              </w:rPr>
              <w:t>Perskaičiuota (-i) Sutarties kaina / įkainiai įforminama (-i) Susitarimu ir turi būti taikoma (-i) nuo naujo PVM įvedimo datos (nepriklausomai nuo to, kada pasirašytas Susitarimas).</w:t>
            </w:r>
          </w:p>
        </w:tc>
      </w:tr>
      <w:tr w:rsidR="00027B83" w:rsidRPr="00E90B0C" w14:paraId="2951B69B" w14:textId="77777777" w:rsidTr="00B420EA">
        <w:trPr>
          <w:trHeight w:val="300"/>
        </w:trPr>
        <w:tc>
          <w:tcPr>
            <w:tcW w:w="2689" w:type="dxa"/>
          </w:tcPr>
          <w:p w14:paraId="4BBA2651" w14:textId="77777777" w:rsidR="00027B83" w:rsidRPr="00E90B0C" w:rsidRDefault="000B0897" w:rsidP="000B262C">
            <w:pPr>
              <w:rPr>
                <w:szCs w:val="24"/>
              </w:rPr>
            </w:pPr>
            <w:r w:rsidRPr="00E90B0C">
              <w:rPr>
                <w:b/>
                <w:bCs/>
                <w:kern w:val="2"/>
                <w:szCs w:val="24"/>
              </w:rPr>
              <w:t>5.3.2.</w:t>
            </w:r>
            <w:r w:rsidRPr="00E90B0C">
              <w:rPr>
                <w:kern w:val="2"/>
                <w:szCs w:val="24"/>
              </w:rPr>
              <w:t xml:space="preserve"> </w:t>
            </w:r>
            <w:r w:rsidRPr="00E90B0C">
              <w:rPr>
                <w:b/>
                <w:bCs/>
                <w:kern w:val="2"/>
                <w:szCs w:val="24"/>
              </w:rPr>
              <w:t>Sutarties kainos / įkainių peržiūra dėl kitų mokesčių, lemiančių Paslaugų kainos / įkainių pokytį, pasikeitimo</w:t>
            </w:r>
          </w:p>
        </w:tc>
        <w:tc>
          <w:tcPr>
            <w:tcW w:w="7273" w:type="dxa"/>
            <w:gridSpan w:val="2"/>
          </w:tcPr>
          <w:p w14:paraId="3F5CDB3A" w14:textId="77777777" w:rsidR="00027B83" w:rsidRPr="00E90B0C" w:rsidRDefault="000B0897" w:rsidP="000B262C">
            <w:pPr>
              <w:rPr>
                <w:kern w:val="2"/>
                <w:szCs w:val="24"/>
              </w:rPr>
            </w:pPr>
            <w:r w:rsidRPr="00E90B0C">
              <w:rPr>
                <w:kern w:val="2"/>
                <w:szCs w:val="24"/>
              </w:rPr>
              <w:t>Netaikoma</w:t>
            </w:r>
          </w:p>
          <w:p w14:paraId="73A202C8" w14:textId="2DE49D8D" w:rsidR="00027B83" w:rsidRPr="00E90B0C" w:rsidRDefault="00027B83" w:rsidP="000B262C">
            <w:pPr>
              <w:rPr>
                <w:szCs w:val="24"/>
              </w:rPr>
            </w:pPr>
          </w:p>
        </w:tc>
      </w:tr>
      <w:tr w:rsidR="00027B83" w:rsidRPr="00E90B0C" w14:paraId="27DB4F13" w14:textId="77777777" w:rsidTr="00B420EA">
        <w:trPr>
          <w:trHeight w:val="300"/>
        </w:trPr>
        <w:tc>
          <w:tcPr>
            <w:tcW w:w="2689" w:type="dxa"/>
          </w:tcPr>
          <w:p w14:paraId="4703ADED" w14:textId="38AE4DF0" w:rsidR="00027B83" w:rsidRPr="00E90B0C" w:rsidRDefault="000B0897" w:rsidP="000B262C">
            <w:pPr>
              <w:rPr>
                <w:b/>
                <w:kern w:val="2"/>
                <w:szCs w:val="24"/>
              </w:rPr>
            </w:pPr>
            <w:r w:rsidRPr="00E90B0C">
              <w:rPr>
                <w:b/>
                <w:kern w:val="2"/>
                <w:szCs w:val="24"/>
              </w:rPr>
              <w:t>5.3.3.</w:t>
            </w:r>
            <w:r w:rsidRPr="00BD56B8">
              <w:rPr>
                <w:b/>
                <w:color w:val="EE0000"/>
                <w:kern w:val="2"/>
                <w:szCs w:val="24"/>
              </w:rPr>
              <w:t xml:space="preserve"> </w:t>
            </w:r>
            <w:r w:rsidRPr="00B9749A">
              <w:rPr>
                <w:b/>
                <w:kern w:val="2"/>
                <w:szCs w:val="24"/>
              </w:rPr>
              <w:t>Sutarties kainos / įkainių peržiūra dėl kainų lygio pokyčio</w:t>
            </w:r>
          </w:p>
        </w:tc>
        <w:tc>
          <w:tcPr>
            <w:tcW w:w="7273" w:type="dxa"/>
            <w:gridSpan w:val="2"/>
          </w:tcPr>
          <w:p w14:paraId="48E7D103" w14:textId="720B21F7" w:rsidR="005F5B63" w:rsidRDefault="000B0897" w:rsidP="00957CF4">
            <w:pPr>
              <w:jc w:val="both"/>
              <w:rPr>
                <w:szCs w:val="24"/>
              </w:rPr>
            </w:pPr>
            <w:r w:rsidRPr="00E90B0C">
              <w:rPr>
                <w:color w:val="000000"/>
                <w:szCs w:val="24"/>
              </w:rPr>
              <w:t>5.3.3.1. Bet</w:t>
            </w:r>
            <w:r w:rsidRPr="00E90B0C">
              <w:rPr>
                <w:szCs w:val="24"/>
              </w:rPr>
              <w:t xml:space="preserve"> kuri Sutarties Šalis Sutarties galiojimo metu turi teisę inicijuoti Sutarties įkainių </w:t>
            </w:r>
            <w:r w:rsidRPr="00EE1199">
              <w:rPr>
                <w:szCs w:val="24"/>
              </w:rPr>
              <w:t>peržiūrą</w:t>
            </w:r>
            <w:r w:rsidR="00EE1199" w:rsidRPr="00EE1199">
              <w:rPr>
                <w:szCs w:val="24"/>
              </w:rPr>
              <w:t xml:space="preserve"> (mažinimą arba didinimą)</w:t>
            </w:r>
            <w:r w:rsidRPr="00EE1199">
              <w:rPr>
                <w:szCs w:val="24"/>
              </w:rPr>
              <w:t xml:space="preserve"> </w:t>
            </w:r>
            <w:r w:rsidRPr="00F25747">
              <w:rPr>
                <w:szCs w:val="24"/>
              </w:rPr>
              <w:t xml:space="preserve">ne anksčiau kaip po </w:t>
            </w:r>
            <w:r w:rsidR="006165B4" w:rsidRPr="00F25747">
              <w:rPr>
                <w:szCs w:val="24"/>
              </w:rPr>
              <w:t>1 (</w:t>
            </w:r>
            <w:r w:rsidR="007F5695" w:rsidRPr="00F25747">
              <w:rPr>
                <w:szCs w:val="24"/>
              </w:rPr>
              <w:t>vien</w:t>
            </w:r>
            <w:r w:rsidR="006165B4" w:rsidRPr="00F25747">
              <w:rPr>
                <w:szCs w:val="24"/>
              </w:rPr>
              <w:t>ų)</w:t>
            </w:r>
            <w:r w:rsidR="007F5695" w:rsidRPr="00F25747">
              <w:rPr>
                <w:szCs w:val="24"/>
              </w:rPr>
              <w:t xml:space="preserve"> metų</w:t>
            </w:r>
            <w:r w:rsidRPr="00E90B0C">
              <w:rPr>
                <w:szCs w:val="24"/>
              </w:rPr>
              <w:t xml:space="preserve"> nuo Sutarties įsigaliojimo dienos</w:t>
            </w:r>
            <w:r w:rsidR="00422732" w:rsidRPr="00E90B0C">
              <w:rPr>
                <w:szCs w:val="24"/>
              </w:rPr>
              <w:t>.</w:t>
            </w:r>
            <w:r w:rsidR="006165B4" w:rsidRPr="00E90B0C">
              <w:rPr>
                <w:szCs w:val="24"/>
              </w:rPr>
              <w:t xml:space="preserve"> </w:t>
            </w:r>
            <w:r w:rsidR="00422732" w:rsidRPr="00E90B0C">
              <w:rPr>
                <w:szCs w:val="24"/>
              </w:rPr>
              <w:t>J</w:t>
            </w:r>
            <w:r w:rsidRPr="00E90B0C">
              <w:rPr>
                <w:szCs w:val="24"/>
              </w:rPr>
              <w:t>eigu peržiūra jau buvo atlikta – nuo Susitarimo dėl paskutinio perskaičiavimo pagal šį Specialiųjų sąlygų punktą įsigaliojimo dienos</w:t>
            </w:r>
            <w:r w:rsidR="00213D52" w:rsidRPr="00E90B0C">
              <w:rPr>
                <w:szCs w:val="24"/>
              </w:rPr>
              <w:t xml:space="preserve"> tuo atveju</w:t>
            </w:r>
            <w:r w:rsidRPr="00E90B0C">
              <w:rPr>
                <w:szCs w:val="24"/>
              </w:rPr>
              <w:t xml:space="preserve">, jeigu </w:t>
            </w:r>
            <w:r w:rsidR="002A19B2" w:rsidRPr="00E90B0C">
              <w:rPr>
                <w:szCs w:val="24"/>
              </w:rPr>
              <w:t>lyginamuoju laikotarpiu</w:t>
            </w:r>
            <w:r w:rsidR="00F93CB6" w:rsidRPr="00E90B0C">
              <w:rPr>
                <w:szCs w:val="24"/>
              </w:rPr>
              <w:t>,</w:t>
            </w:r>
            <w:r w:rsidR="002A19B2" w:rsidRPr="00E90B0C">
              <w:rPr>
                <w:szCs w:val="24"/>
              </w:rPr>
              <w:t xml:space="preserve"> </w:t>
            </w:r>
            <w:r w:rsidRPr="00E90B0C">
              <w:rPr>
                <w:szCs w:val="24"/>
              </w:rPr>
              <w:t xml:space="preserve">Vartojimo prekių ir paslaugų kainų </w:t>
            </w:r>
            <w:r w:rsidR="002A19B2" w:rsidRPr="00E90B0C">
              <w:rPr>
                <w:szCs w:val="24"/>
              </w:rPr>
              <w:t xml:space="preserve">teigiamas </w:t>
            </w:r>
            <w:r w:rsidR="002A19B2" w:rsidRPr="00F25747">
              <w:rPr>
                <w:szCs w:val="24"/>
              </w:rPr>
              <w:t>arba</w:t>
            </w:r>
            <w:r w:rsidR="002A19B2" w:rsidRPr="00E90B0C">
              <w:rPr>
                <w:szCs w:val="24"/>
              </w:rPr>
              <w:t xml:space="preserve"> neigiamas </w:t>
            </w:r>
            <w:r w:rsidRPr="00E90B0C">
              <w:rPr>
                <w:szCs w:val="24"/>
              </w:rPr>
              <w:t xml:space="preserve">pokytis </w:t>
            </w:r>
            <w:r w:rsidRPr="00F25747">
              <w:rPr>
                <w:szCs w:val="24"/>
              </w:rPr>
              <w:t>(k),</w:t>
            </w:r>
            <w:r w:rsidRPr="00E90B0C">
              <w:rPr>
                <w:szCs w:val="24"/>
              </w:rPr>
              <w:t xml:space="preserve"> apskaičiuotas kaip </w:t>
            </w:r>
            <w:r w:rsidRPr="00B9749A">
              <w:rPr>
                <w:szCs w:val="24"/>
              </w:rPr>
              <w:t>nustatyta 5.3.3.6 punkte</w:t>
            </w:r>
            <w:r w:rsidRPr="00E90B0C">
              <w:rPr>
                <w:szCs w:val="24"/>
              </w:rPr>
              <w:t>, virš</w:t>
            </w:r>
            <w:r w:rsidRPr="002A7322">
              <w:rPr>
                <w:szCs w:val="24"/>
              </w:rPr>
              <w:t>ija</w:t>
            </w:r>
            <w:r w:rsidR="002A7322" w:rsidRPr="002A7322">
              <w:rPr>
                <w:szCs w:val="24"/>
              </w:rPr>
              <w:t xml:space="preserve"> </w:t>
            </w:r>
            <w:r w:rsidR="007636F2" w:rsidRPr="00F25747">
              <w:rPr>
                <w:szCs w:val="24"/>
              </w:rPr>
              <w:t>3</w:t>
            </w:r>
            <w:r w:rsidRPr="00F25747">
              <w:rPr>
                <w:szCs w:val="24"/>
              </w:rPr>
              <w:t xml:space="preserve"> procentus.</w:t>
            </w:r>
            <w:r w:rsidR="00EE1199">
              <w:rPr>
                <w:szCs w:val="24"/>
              </w:rPr>
              <w:t xml:space="preserve"> </w:t>
            </w:r>
            <w:r w:rsidR="00EE1199" w:rsidRPr="00EE1199">
              <w:rPr>
                <w:szCs w:val="24"/>
              </w:rPr>
              <w:t xml:space="preserve">Sutarties įkainių peržiūra atliekama </w:t>
            </w:r>
            <w:r w:rsidR="005F5B63" w:rsidRPr="005F5B63">
              <w:rPr>
                <w:szCs w:val="24"/>
              </w:rPr>
              <w:t>ne dažniau nei kas 12 (dvylika) mėnesių</w:t>
            </w:r>
            <w:r w:rsidR="005F5B63">
              <w:rPr>
                <w:szCs w:val="24"/>
              </w:rPr>
              <w:t xml:space="preserve">. </w:t>
            </w:r>
          </w:p>
          <w:p w14:paraId="4A406FDE" w14:textId="7F21A5EF" w:rsidR="00027B83" w:rsidRPr="00E90B0C" w:rsidRDefault="000B0897" w:rsidP="00957CF4">
            <w:pPr>
              <w:jc w:val="both"/>
              <w:rPr>
                <w:kern w:val="2"/>
                <w:szCs w:val="24"/>
                <w:shd w:val="clear" w:color="auto" w:fill="FFFFFF"/>
              </w:rPr>
            </w:pPr>
            <w:r w:rsidRPr="00E90B0C">
              <w:rPr>
                <w:kern w:val="2"/>
                <w:szCs w:val="24"/>
              </w:rPr>
              <w:t xml:space="preserve">5.3.3.2. Sutarties </w:t>
            </w:r>
            <w:r w:rsidRPr="00E90B0C">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5108139" w14:textId="19491D7F" w:rsidR="00027B83" w:rsidRPr="00E90B0C" w:rsidRDefault="000B0897" w:rsidP="00957CF4">
            <w:pPr>
              <w:jc w:val="both"/>
              <w:rPr>
                <w:kern w:val="2"/>
                <w:szCs w:val="24"/>
                <w:shd w:val="clear" w:color="auto" w:fill="FFFFFF"/>
              </w:rPr>
            </w:pPr>
            <w:r w:rsidRPr="00E90B0C">
              <w:rPr>
                <w:kern w:val="2"/>
                <w:szCs w:val="24"/>
              </w:rPr>
              <w:t xml:space="preserve">5.3.3.3. </w:t>
            </w:r>
            <w:r w:rsidRPr="00E90B0C">
              <w:rPr>
                <w:kern w:val="2"/>
                <w:szCs w:val="24"/>
                <w:shd w:val="clear" w:color="auto" w:fill="FFFFFF"/>
              </w:rPr>
              <w:t>Jeigu P</w:t>
            </w:r>
            <w:r w:rsidRPr="00E90B0C">
              <w:rPr>
                <w:szCs w:val="24"/>
              </w:rPr>
              <w:t>aslaugų teikimas</w:t>
            </w:r>
            <w:r w:rsidRPr="00E90B0C">
              <w:rPr>
                <w:kern w:val="2"/>
                <w:szCs w:val="24"/>
                <w:shd w:val="clear" w:color="auto" w:fill="FFFFFF"/>
              </w:rPr>
              <w:t xml:space="preserve"> vėluoja dėl Tiekėjo kaltės, uždelstų suteikti P</w:t>
            </w:r>
            <w:r w:rsidRPr="00E90B0C">
              <w:rPr>
                <w:szCs w:val="24"/>
              </w:rPr>
              <w:t>aslaugų</w:t>
            </w:r>
            <w:r w:rsidRPr="00E90B0C">
              <w:rPr>
                <w:kern w:val="2"/>
                <w:szCs w:val="24"/>
                <w:shd w:val="clear" w:color="auto" w:fill="FFFFFF"/>
              </w:rPr>
              <w:t xml:space="preserve"> įkainiai nėra perskaičiuojami dėl kainų lygio kilimo</w:t>
            </w:r>
            <w:r w:rsidR="009F012A">
              <w:rPr>
                <w:kern w:val="2"/>
                <w:szCs w:val="24"/>
                <w:shd w:val="clear" w:color="auto" w:fill="FFFFFF"/>
              </w:rPr>
              <w:t>, jei Paslaugų įkainį reikėtų didinti</w:t>
            </w:r>
            <w:r w:rsidR="00E94AF2">
              <w:rPr>
                <w:kern w:val="2"/>
                <w:szCs w:val="24"/>
                <w:shd w:val="clear" w:color="auto" w:fill="FFFFFF"/>
              </w:rPr>
              <w:t>,</w:t>
            </w:r>
            <w:r w:rsidR="009F012A">
              <w:rPr>
                <w:kern w:val="2"/>
                <w:szCs w:val="24"/>
                <w:shd w:val="clear" w:color="auto" w:fill="FFFFFF"/>
              </w:rPr>
              <w:t xml:space="preserve"> </w:t>
            </w:r>
            <w:r w:rsidR="00E94AF2">
              <w:rPr>
                <w:kern w:val="2"/>
                <w:szCs w:val="24"/>
                <w:shd w:val="clear" w:color="auto" w:fill="FFFFFF"/>
              </w:rPr>
              <w:t>t</w:t>
            </w:r>
            <w:r w:rsidR="009F012A">
              <w:rPr>
                <w:kern w:val="2"/>
                <w:szCs w:val="24"/>
                <w:shd w:val="clear" w:color="auto" w:fill="FFFFFF"/>
              </w:rPr>
              <w:t>ačiau Paslaugų įkainiai gali būti mažinami</w:t>
            </w:r>
            <w:r w:rsidRPr="00E90B0C">
              <w:rPr>
                <w:kern w:val="2"/>
                <w:szCs w:val="24"/>
                <w:shd w:val="clear" w:color="auto" w:fill="FFFFFF"/>
              </w:rPr>
              <w:t>.</w:t>
            </w:r>
          </w:p>
          <w:p w14:paraId="13A5CF2C" w14:textId="6D7D8788" w:rsidR="009676D1" w:rsidRPr="00E90B0C" w:rsidRDefault="000B0897" w:rsidP="00957CF4">
            <w:pPr>
              <w:jc w:val="both"/>
              <w:rPr>
                <w:color w:val="FF0000"/>
                <w:kern w:val="2"/>
                <w:szCs w:val="24"/>
                <w:shd w:val="clear" w:color="auto" w:fill="FFFFFF"/>
              </w:rPr>
            </w:pPr>
            <w:r w:rsidRPr="00E90B0C">
              <w:rPr>
                <w:color w:val="000000"/>
                <w:kern w:val="2"/>
                <w:szCs w:val="24"/>
              </w:rPr>
              <w:t xml:space="preserve">5.3.3.4. Atlikdamos Sutarties </w:t>
            </w:r>
            <w:r w:rsidRPr="00E90B0C">
              <w:rPr>
                <w:kern w:val="2"/>
                <w:szCs w:val="24"/>
              </w:rPr>
              <w:t xml:space="preserve">įkainių </w:t>
            </w:r>
            <w:r w:rsidRPr="00E90B0C">
              <w:rPr>
                <w:color w:val="000000"/>
                <w:kern w:val="2"/>
                <w:szCs w:val="24"/>
              </w:rPr>
              <w:t xml:space="preserve">peržiūrą </w:t>
            </w:r>
            <w:r w:rsidRPr="00E90B0C">
              <w:rPr>
                <w:color w:val="000000"/>
                <w:kern w:val="2"/>
                <w:szCs w:val="24"/>
                <w:shd w:val="clear" w:color="auto" w:fill="FFFFFF"/>
              </w:rPr>
              <w:t xml:space="preserve">Šalys vadovaujasi </w:t>
            </w:r>
            <w:r w:rsidRPr="00E90B0C">
              <w:rPr>
                <w:kern w:val="2"/>
                <w:szCs w:val="24"/>
                <w:shd w:val="clear" w:color="auto" w:fill="FFFFFF"/>
              </w:rPr>
              <w:t xml:space="preserve">Valstybės duomenų agentūros viešai Oficialiosios statistikos portale paskelbtais </w:t>
            </w:r>
            <w:r w:rsidR="005D7DF6" w:rsidRPr="00E90B0C">
              <w:rPr>
                <w:kern w:val="2"/>
                <w:szCs w:val="24"/>
                <w:shd w:val="clear" w:color="auto" w:fill="FFFFFF"/>
              </w:rPr>
              <w:t xml:space="preserve">infliacijos skaičiuoklės </w:t>
            </w:r>
            <w:hyperlink r:id="rId19" w:history="1">
              <w:r w:rsidR="005D7DF6" w:rsidRPr="00E90B0C">
                <w:rPr>
                  <w:rStyle w:val="Hipersaitas"/>
                  <w:kern w:val="2"/>
                  <w:szCs w:val="24"/>
                  <w:shd w:val="clear" w:color="auto" w:fill="FFFFFF"/>
                </w:rPr>
                <w:t>https://osp.stat.gov.lt/infliacijos-skaiciuokle</w:t>
              </w:r>
            </w:hyperlink>
            <w:r w:rsidR="00505300" w:rsidRPr="00E90B0C">
              <w:rPr>
                <w:color w:val="FF0000"/>
                <w:kern w:val="2"/>
                <w:szCs w:val="24"/>
                <w:shd w:val="clear" w:color="auto" w:fill="FFFFFF"/>
              </w:rPr>
              <w:t xml:space="preserve"> </w:t>
            </w:r>
            <w:r w:rsidR="00505300" w:rsidRPr="00E90B0C">
              <w:rPr>
                <w:kern w:val="2"/>
                <w:szCs w:val="24"/>
                <w:shd w:val="clear" w:color="auto" w:fill="FFFFFF"/>
              </w:rPr>
              <w:t xml:space="preserve">duomenimis (toliau </w:t>
            </w:r>
            <w:r w:rsidR="00213D52" w:rsidRPr="00E90B0C">
              <w:rPr>
                <w:i/>
                <w:iCs/>
                <w:kern w:val="2"/>
                <w:szCs w:val="24"/>
                <w:shd w:val="clear" w:color="auto" w:fill="FFFFFF"/>
              </w:rPr>
              <w:t xml:space="preserve">– </w:t>
            </w:r>
            <w:r w:rsidR="00505300" w:rsidRPr="00E90B0C">
              <w:rPr>
                <w:kern w:val="2"/>
                <w:szCs w:val="24"/>
                <w:shd w:val="clear" w:color="auto" w:fill="FFFFFF"/>
              </w:rPr>
              <w:t xml:space="preserve"> </w:t>
            </w:r>
            <w:r w:rsidR="00213D52" w:rsidRPr="00E90B0C">
              <w:rPr>
                <w:kern w:val="2"/>
                <w:szCs w:val="24"/>
                <w:shd w:val="clear" w:color="auto" w:fill="FFFFFF"/>
              </w:rPr>
              <w:t>Skaičiuoklė</w:t>
            </w:r>
            <w:r w:rsidR="00505300" w:rsidRPr="00E90B0C">
              <w:rPr>
                <w:kern w:val="2"/>
                <w:szCs w:val="24"/>
                <w:shd w:val="clear" w:color="auto" w:fill="FFFFFF"/>
              </w:rPr>
              <w:t>)</w:t>
            </w:r>
            <w:r w:rsidR="00213D52" w:rsidRPr="00E90B0C">
              <w:rPr>
                <w:kern w:val="2"/>
                <w:szCs w:val="24"/>
                <w:shd w:val="clear" w:color="auto" w:fill="FFFFFF"/>
              </w:rPr>
              <w:t>. I</w:t>
            </w:r>
            <w:r w:rsidR="00505300" w:rsidRPr="00E90B0C">
              <w:rPr>
                <w:kern w:val="2"/>
                <w:szCs w:val="24"/>
                <w:shd w:val="clear" w:color="auto" w:fill="FFFFFF"/>
              </w:rPr>
              <w:t xml:space="preserve">š </w:t>
            </w:r>
            <w:r w:rsidR="00213D52" w:rsidRPr="00E90B0C">
              <w:rPr>
                <w:kern w:val="2"/>
                <w:szCs w:val="24"/>
                <w:shd w:val="clear" w:color="auto" w:fill="FFFFFF"/>
              </w:rPr>
              <w:t xml:space="preserve">Skaičiuoklėje pateikiamo </w:t>
            </w:r>
            <w:r w:rsidR="00505300" w:rsidRPr="00E90B0C">
              <w:rPr>
                <w:kern w:val="2"/>
                <w:szCs w:val="24"/>
                <w:shd w:val="clear" w:color="auto" w:fill="FFFFFF"/>
              </w:rPr>
              <w:t>„</w:t>
            </w:r>
            <w:r w:rsidR="00505300" w:rsidRPr="00E90B0C">
              <w:rPr>
                <w:i/>
                <w:iCs/>
                <w:kern w:val="2"/>
                <w:szCs w:val="24"/>
                <w:shd w:val="clear" w:color="auto" w:fill="FFFFFF"/>
              </w:rPr>
              <w:t xml:space="preserve">00 </w:t>
            </w:r>
            <w:r w:rsidR="005D7DF6" w:rsidRPr="00E90B0C">
              <w:rPr>
                <w:i/>
                <w:iCs/>
                <w:kern w:val="2"/>
                <w:szCs w:val="24"/>
                <w:shd w:val="clear" w:color="auto" w:fill="FFFFFF"/>
              </w:rPr>
              <w:t>Vartojimo prekių ir paslaugų krepšelio</w:t>
            </w:r>
            <w:r w:rsidR="00505300" w:rsidRPr="00E90B0C">
              <w:rPr>
                <w:kern w:val="2"/>
                <w:szCs w:val="24"/>
                <w:shd w:val="clear" w:color="auto" w:fill="FFFFFF"/>
              </w:rPr>
              <w:t xml:space="preserve">“ </w:t>
            </w:r>
            <w:r w:rsidR="009676D1" w:rsidRPr="00E90B0C">
              <w:rPr>
                <w:kern w:val="2"/>
                <w:szCs w:val="24"/>
                <w:shd w:val="clear" w:color="auto" w:fill="FFFFFF"/>
              </w:rPr>
              <w:t xml:space="preserve">sąrašo, </w:t>
            </w:r>
            <w:r w:rsidR="00505300" w:rsidRPr="00E90B0C">
              <w:rPr>
                <w:kern w:val="2"/>
                <w:szCs w:val="24"/>
                <w:shd w:val="clear" w:color="auto" w:fill="FFFFFF"/>
              </w:rPr>
              <w:t>pasir</w:t>
            </w:r>
            <w:r w:rsidR="00213D52" w:rsidRPr="00E90B0C">
              <w:rPr>
                <w:kern w:val="2"/>
                <w:szCs w:val="24"/>
                <w:shd w:val="clear" w:color="auto" w:fill="FFFFFF"/>
              </w:rPr>
              <w:t>e</w:t>
            </w:r>
            <w:r w:rsidR="00505300" w:rsidRPr="00E90B0C">
              <w:rPr>
                <w:kern w:val="2"/>
                <w:szCs w:val="24"/>
                <w:shd w:val="clear" w:color="auto" w:fill="FFFFFF"/>
              </w:rPr>
              <w:t>nk</w:t>
            </w:r>
            <w:r w:rsidR="00437636" w:rsidRPr="00E90B0C">
              <w:rPr>
                <w:kern w:val="2"/>
                <w:szCs w:val="24"/>
                <w:shd w:val="clear" w:color="auto" w:fill="FFFFFF"/>
              </w:rPr>
              <w:t>amas</w:t>
            </w:r>
            <w:r w:rsidR="00505300" w:rsidRPr="00E90B0C">
              <w:rPr>
                <w:kern w:val="2"/>
                <w:szCs w:val="24"/>
                <w:shd w:val="clear" w:color="auto" w:fill="FFFFFF"/>
              </w:rPr>
              <w:t xml:space="preserve"> </w:t>
            </w:r>
            <w:r w:rsidR="005D7DF6" w:rsidRPr="00E90B0C">
              <w:rPr>
                <w:i/>
                <w:iCs/>
                <w:kern w:val="2"/>
                <w:szCs w:val="24"/>
                <w:shd w:val="clear" w:color="auto" w:fill="FFFFFF"/>
              </w:rPr>
              <w:t xml:space="preserve">„0732 </w:t>
            </w:r>
            <w:r w:rsidR="005D7DF6" w:rsidRPr="00E90B0C">
              <w:rPr>
                <w:i/>
                <w:iCs/>
                <w:kern w:val="2"/>
                <w:szCs w:val="24"/>
                <w:shd w:val="clear" w:color="auto" w:fill="FFFFFF"/>
              </w:rPr>
              <w:lastRenderedPageBreak/>
              <w:t>Keleivių vežimas keliais“</w:t>
            </w:r>
            <w:r w:rsidR="009676D1" w:rsidRPr="00E90B0C">
              <w:rPr>
                <w:i/>
                <w:iCs/>
                <w:kern w:val="2"/>
                <w:szCs w:val="24"/>
                <w:shd w:val="clear" w:color="auto" w:fill="FFFFFF"/>
              </w:rPr>
              <w:t xml:space="preserve"> </w:t>
            </w:r>
            <w:r w:rsidR="009676D1" w:rsidRPr="00E90B0C">
              <w:rPr>
                <w:kern w:val="2"/>
                <w:szCs w:val="24"/>
                <w:shd w:val="clear" w:color="auto" w:fill="FFFFFF"/>
              </w:rPr>
              <w:t xml:space="preserve">ir nustatomi </w:t>
            </w:r>
            <w:r w:rsidR="00505300" w:rsidRPr="00E90B0C">
              <w:rPr>
                <w:kern w:val="2"/>
                <w:szCs w:val="24"/>
                <w:shd w:val="clear" w:color="auto" w:fill="FFFFFF"/>
              </w:rPr>
              <w:t>lyginam</w:t>
            </w:r>
            <w:r w:rsidR="00437636" w:rsidRPr="00E90B0C">
              <w:rPr>
                <w:kern w:val="2"/>
                <w:szCs w:val="24"/>
                <w:shd w:val="clear" w:color="auto" w:fill="FFFFFF"/>
              </w:rPr>
              <w:t>ieji</w:t>
            </w:r>
            <w:r w:rsidR="009676D1" w:rsidRPr="00E90B0C">
              <w:rPr>
                <w:kern w:val="2"/>
                <w:szCs w:val="24"/>
                <w:shd w:val="clear" w:color="auto" w:fill="FFFFFF"/>
              </w:rPr>
              <w:t xml:space="preserve"> laikotarpiai</w:t>
            </w:r>
            <w:r w:rsidR="00505300" w:rsidRPr="00E90B0C">
              <w:rPr>
                <w:kern w:val="2"/>
                <w:szCs w:val="24"/>
                <w:shd w:val="clear" w:color="auto" w:fill="FFFFFF"/>
              </w:rPr>
              <w:t xml:space="preserve"> </w:t>
            </w:r>
            <w:r w:rsidR="00437636" w:rsidRPr="00E90B0C">
              <w:rPr>
                <w:kern w:val="2"/>
                <w:szCs w:val="24"/>
                <w:shd w:val="clear" w:color="auto" w:fill="FFFFFF"/>
              </w:rPr>
              <w:t xml:space="preserve">(Indekso </w:t>
            </w:r>
            <w:r w:rsidR="00437636" w:rsidRPr="00E90B0C">
              <w:rPr>
                <w:i/>
                <w:iCs/>
                <w:kern w:val="2"/>
                <w:szCs w:val="24"/>
                <w:shd w:val="clear" w:color="auto" w:fill="FFFFFF"/>
              </w:rPr>
              <w:t>pradžios data (metai ir mėnuo</w:t>
            </w:r>
            <w:r w:rsidR="00437636" w:rsidRPr="00E90B0C">
              <w:rPr>
                <w:kern w:val="2"/>
                <w:szCs w:val="24"/>
                <w:shd w:val="clear" w:color="auto" w:fill="FFFFFF"/>
              </w:rPr>
              <w:t xml:space="preserve">) bei Indekso </w:t>
            </w:r>
            <w:r w:rsidR="00437636" w:rsidRPr="00E90B0C">
              <w:rPr>
                <w:i/>
                <w:iCs/>
                <w:kern w:val="2"/>
                <w:szCs w:val="24"/>
                <w:shd w:val="clear" w:color="auto" w:fill="FFFFFF"/>
              </w:rPr>
              <w:t>pabaigos data (metai ir mėnuo</w:t>
            </w:r>
            <w:r w:rsidR="009676D1" w:rsidRPr="00E90B0C">
              <w:rPr>
                <w:kern w:val="2"/>
                <w:szCs w:val="24"/>
                <w:shd w:val="clear" w:color="auto" w:fill="FFFFFF"/>
              </w:rPr>
              <w:t>)</w:t>
            </w:r>
            <w:r w:rsidR="00437636" w:rsidRPr="00E90B0C">
              <w:rPr>
                <w:kern w:val="2"/>
                <w:szCs w:val="24"/>
                <w:shd w:val="clear" w:color="auto" w:fill="FFFFFF"/>
              </w:rPr>
              <w:t>, kurių pagrindu Skaičiuoklės grafik</w:t>
            </w:r>
            <w:r w:rsidR="009676D1" w:rsidRPr="00E90B0C">
              <w:rPr>
                <w:kern w:val="2"/>
                <w:szCs w:val="24"/>
                <w:shd w:val="clear" w:color="auto" w:fill="FFFFFF"/>
              </w:rPr>
              <w:t xml:space="preserve">o </w:t>
            </w:r>
            <w:r w:rsidR="005D7DF6" w:rsidRPr="00E90B0C">
              <w:rPr>
                <w:kern w:val="2"/>
                <w:szCs w:val="24"/>
                <w:shd w:val="clear" w:color="auto" w:fill="FFFFFF"/>
              </w:rPr>
              <w:t>„</w:t>
            </w:r>
            <w:r w:rsidR="005D7DF6" w:rsidRPr="00E90B0C">
              <w:rPr>
                <w:i/>
                <w:iCs/>
                <w:kern w:val="2"/>
                <w:szCs w:val="24"/>
                <w:shd w:val="clear" w:color="auto" w:fill="FFFFFF"/>
              </w:rPr>
              <w:t>Kainų padidėjimas, sumažėjimas</w:t>
            </w:r>
            <w:r w:rsidR="005D7DF6" w:rsidRPr="00E90B0C">
              <w:rPr>
                <w:kern w:val="2"/>
                <w:szCs w:val="24"/>
                <w:shd w:val="clear" w:color="auto" w:fill="FFFFFF"/>
              </w:rPr>
              <w:t>“</w:t>
            </w:r>
            <w:r w:rsidR="00437636" w:rsidRPr="00E90B0C">
              <w:rPr>
                <w:kern w:val="2"/>
                <w:szCs w:val="24"/>
                <w:shd w:val="clear" w:color="auto" w:fill="FFFFFF"/>
              </w:rPr>
              <w:t xml:space="preserve"> </w:t>
            </w:r>
            <w:r w:rsidR="009676D1" w:rsidRPr="00E90B0C">
              <w:rPr>
                <w:kern w:val="2"/>
                <w:szCs w:val="24"/>
                <w:shd w:val="clear" w:color="auto" w:fill="FFFFFF"/>
              </w:rPr>
              <w:t xml:space="preserve">yra </w:t>
            </w:r>
            <w:r w:rsidR="00437636" w:rsidRPr="00E90B0C">
              <w:rPr>
                <w:kern w:val="2"/>
                <w:szCs w:val="24"/>
                <w:shd w:val="clear" w:color="auto" w:fill="FFFFFF"/>
              </w:rPr>
              <w:t xml:space="preserve">pateikiamas apskaičiuotas </w:t>
            </w:r>
            <w:r w:rsidR="009676D1" w:rsidRPr="00E90B0C">
              <w:rPr>
                <w:kern w:val="2"/>
                <w:szCs w:val="24"/>
                <w:shd w:val="clear" w:color="auto" w:fill="FFFFFF"/>
              </w:rPr>
              <w:t xml:space="preserve">kainų </w:t>
            </w:r>
            <w:r w:rsidR="00437636" w:rsidRPr="00E90B0C">
              <w:rPr>
                <w:kern w:val="2"/>
                <w:szCs w:val="24"/>
                <w:shd w:val="clear" w:color="auto" w:fill="FFFFFF"/>
              </w:rPr>
              <w:t>pokytis procenta</w:t>
            </w:r>
            <w:r w:rsidR="009676D1" w:rsidRPr="00E90B0C">
              <w:rPr>
                <w:kern w:val="2"/>
                <w:szCs w:val="24"/>
                <w:shd w:val="clear" w:color="auto" w:fill="FFFFFF"/>
              </w:rPr>
              <w:t>i</w:t>
            </w:r>
            <w:r w:rsidR="00437636" w:rsidRPr="00E90B0C">
              <w:rPr>
                <w:kern w:val="2"/>
                <w:szCs w:val="24"/>
                <w:shd w:val="clear" w:color="auto" w:fill="FFFFFF"/>
              </w:rPr>
              <w:t xml:space="preserve">s ir </w:t>
            </w:r>
            <w:r w:rsidR="005D7DF6" w:rsidRPr="00E90B0C">
              <w:rPr>
                <w:i/>
                <w:iCs/>
                <w:kern w:val="2"/>
                <w:szCs w:val="24"/>
                <w:shd w:val="clear" w:color="auto" w:fill="FFFFFF"/>
              </w:rPr>
              <w:t>„Kainų indekso (2015 m. – 100) dinamika</w:t>
            </w:r>
            <w:r w:rsidR="009676D1" w:rsidRPr="00E90B0C">
              <w:rPr>
                <w:i/>
                <w:iCs/>
                <w:kern w:val="2"/>
                <w:szCs w:val="24"/>
                <w:shd w:val="clear" w:color="auto" w:fill="FFFFFF"/>
              </w:rPr>
              <w:t>“</w:t>
            </w:r>
            <w:r w:rsidR="009676D1" w:rsidRPr="00E90B0C">
              <w:rPr>
                <w:kern w:val="2"/>
                <w:szCs w:val="24"/>
                <w:shd w:val="clear" w:color="auto" w:fill="FFFFFF"/>
              </w:rPr>
              <w:t xml:space="preserve"> grafiniame vaizde yra pateikiamos </w:t>
            </w:r>
            <w:r w:rsidR="0058329E" w:rsidRPr="00E90B0C">
              <w:rPr>
                <w:kern w:val="2"/>
                <w:szCs w:val="24"/>
                <w:shd w:val="clear" w:color="auto" w:fill="FFFFFF"/>
              </w:rPr>
              <w:t xml:space="preserve">konkretaus laikotarpio </w:t>
            </w:r>
            <w:r w:rsidR="005D7DF6" w:rsidRPr="00E90B0C">
              <w:rPr>
                <w:kern w:val="2"/>
                <w:szCs w:val="24"/>
                <w:shd w:val="clear" w:color="auto" w:fill="FFFFFF"/>
              </w:rPr>
              <w:t>Indeks</w:t>
            </w:r>
            <w:r w:rsidR="00505300" w:rsidRPr="00E90B0C">
              <w:rPr>
                <w:kern w:val="2"/>
                <w:szCs w:val="24"/>
                <w:shd w:val="clear" w:color="auto" w:fill="FFFFFF"/>
              </w:rPr>
              <w:t>ų</w:t>
            </w:r>
            <w:r w:rsidR="005D7DF6" w:rsidRPr="00E90B0C">
              <w:rPr>
                <w:kern w:val="2"/>
                <w:szCs w:val="24"/>
                <w:shd w:val="clear" w:color="auto" w:fill="FFFFFF"/>
              </w:rPr>
              <w:t xml:space="preserve"> </w:t>
            </w:r>
            <w:r w:rsidR="00437636" w:rsidRPr="00E90B0C">
              <w:rPr>
                <w:kern w:val="2"/>
                <w:szCs w:val="24"/>
                <w:shd w:val="clear" w:color="auto" w:fill="FFFFFF"/>
              </w:rPr>
              <w:t>reikšmės</w:t>
            </w:r>
            <w:r w:rsidR="005D7DF6" w:rsidRPr="00E90B0C">
              <w:rPr>
                <w:color w:val="FF0000"/>
                <w:kern w:val="2"/>
                <w:szCs w:val="24"/>
                <w:shd w:val="clear" w:color="auto" w:fill="FFFFFF"/>
              </w:rPr>
              <w:t>.</w:t>
            </w:r>
          </w:p>
          <w:p w14:paraId="053A3EED" w14:textId="45F5D72A" w:rsidR="00027B83" w:rsidRPr="00E90B0C" w:rsidRDefault="000B0897" w:rsidP="00957CF4">
            <w:pPr>
              <w:jc w:val="both"/>
              <w:rPr>
                <w:kern w:val="2"/>
                <w:szCs w:val="24"/>
                <w:shd w:val="clear" w:color="auto" w:fill="FFFFFF"/>
              </w:rPr>
            </w:pPr>
            <w:r w:rsidRPr="00E90B0C">
              <w:rPr>
                <w:color w:val="000000"/>
                <w:kern w:val="2"/>
                <w:szCs w:val="24"/>
                <w:shd w:val="clear" w:color="auto" w:fill="FFFFFF"/>
              </w:rPr>
              <w:t xml:space="preserve">Iš </w:t>
            </w:r>
            <w:r w:rsidRPr="00E90B0C">
              <w:rPr>
                <w:kern w:val="2"/>
                <w:szCs w:val="24"/>
                <w:shd w:val="clear" w:color="auto" w:fill="FFFFFF"/>
              </w:rPr>
              <w:t>kitos Šalies nereikalaujama pateikti oficialaus Valstybės duomenų agentūros ar kitos institucijos išduoto dokumento ar patvirtinimo.</w:t>
            </w:r>
          </w:p>
          <w:p w14:paraId="268CCE0F" w14:textId="70285505" w:rsidR="00027B83" w:rsidRPr="00E90B0C" w:rsidRDefault="000B0897" w:rsidP="00957CF4">
            <w:pPr>
              <w:jc w:val="both"/>
              <w:rPr>
                <w:kern w:val="2"/>
                <w:szCs w:val="24"/>
                <w:shd w:val="clear" w:color="auto" w:fill="FFFFFF"/>
              </w:rPr>
            </w:pPr>
            <w:r w:rsidRPr="00E90B0C">
              <w:rPr>
                <w:kern w:val="2"/>
                <w:szCs w:val="24"/>
                <w:shd w:val="clear" w:color="auto" w:fill="FFFFFF"/>
              </w:rPr>
              <w:t xml:space="preserve">5.3.3.5. Šalys privalo Susitarime nurodyti vartojimo prekių ir paslaugų </w:t>
            </w:r>
            <w:r w:rsidR="009676D1" w:rsidRPr="00E90B0C">
              <w:rPr>
                <w:i/>
                <w:iCs/>
                <w:kern w:val="2"/>
                <w:szCs w:val="24"/>
                <w:shd w:val="clear" w:color="auto" w:fill="FFFFFF"/>
              </w:rPr>
              <w:t xml:space="preserve">„0732 Keleivių vežimas keliais“ </w:t>
            </w:r>
            <w:r w:rsidRPr="00E90B0C">
              <w:rPr>
                <w:kern w:val="2"/>
                <w:szCs w:val="24"/>
                <w:shd w:val="clear" w:color="auto" w:fill="FFFFFF"/>
              </w:rPr>
              <w:t xml:space="preserve">indekso reikšmę laikotarpio pradžioje ir jo nustatymo datą, indekso reikšmę laikotarpio pabaigoje ir jo nustatymo datą, kainų pokytį (k), </w:t>
            </w:r>
            <w:r w:rsidR="00F93CB6" w:rsidRPr="00E90B0C">
              <w:rPr>
                <w:kern w:val="2"/>
                <w:szCs w:val="24"/>
                <w:shd w:val="clear" w:color="auto" w:fill="FFFFFF"/>
              </w:rPr>
              <w:t>pateikiant nurodytus skaičiavimus pagal pateiktas formules, perskaičiuotus įkainius ir</w:t>
            </w:r>
            <w:r w:rsidRPr="00E90B0C">
              <w:rPr>
                <w:kern w:val="2"/>
                <w:szCs w:val="24"/>
                <w:shd w:val="clear" w:color="auto" w:fill="FFFFFF"/>
              </w:rPr>
              <w:t xml:space="preserve"> perskaičiuotą Pradinės Sutarties vertę.</w:t>
            </w:r>
          </w:p>
          <w:p w14:paraId="02C9E5A0" w14:textId="49CDBCB5" w:rsidR="00027B83" w:rsidRPr="00E90B0C" w:rsidRDefault="000B0897" w:rsidP="00957CF4">
            <w:pPr>
              <w:jc w:val="both"/>
              <w:rPr>
                <w:szCs w:val="24"/>
              </w:rPr>
            </w:pPr>
            <w:r w:rsidRPr="00E90B0C">
              <w:rPr>
                <w:kern w:val="2"/>
                <w:szCs w:val="24"/>
                <w:shd w:val="clear" w:color="auto" w:fill="FFFFFF"/>
              </w:rPr>
              <w:t>5.3.3.6. Nauj</w:t>
            </w:r>
            <w:r w:rsidR="00F93CB6" w:rsidRPr="00E90B0C">
              <w:rPr>
                <w:kern w:val="2"/>
                <w:szCs w:val="24"/>
                <w:shd w:val="clear" w:color="auto" w:fill="FFFFFF"/>
              </w:rPr>
              <w:t>i</w:t>
            </w:r>
            <w:r w:rsidRPr="00E90B0C">
              <w:rPr>
                <w:kern w:val="2"/>
                <w:szCs w:val="24"/>
                <w:shd w:val="clear" w:color="auto" w:fill="FFFFFF"/>
              </w:rPr>
              <w:t xml:space="preserve"> Sutarties įkainiai apskaičiuojami pagal žemiau pateiktą formulę:</w:t>
            </w:r>
          </w:p>
          <w:p w14:paraId="04C5B416" w14:textId="0833D454" w:rsidR="00027B83" w:rsidRPr="00E90B0C" w:rsidRDefault="00BD11AB" w:rsidP="00957CF4">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E90B0C">
              <w:rPr>
                <w:kern w:val="2"/>
                <w:szCs w:val="24"/>
              </w:rPr>
              <w:t>, kur a –</w:t>
            </w:r>
            <w:r w:rsidR="00F93CB6" w:rsidRPr="00E90B0C">
              <w:rPr>
                <w:kern w:val="2"/>
                <w:szCs w:val="24"/>
              </w:rPr>
              <w:t xml:space="preserve"> </w:t>
            </w:r>
            <w:r w:rsidR="000B0897" w:rsidRPr="00E90B0C">
              <w:rPr>
                <w:kern w:val="2"/>
                <w:szCs w:val="24"/>
              </w:rPr>
              <w:t>įkainis (Eur be PVM) (jei peržiūra jau buvo atlikta, tai po paskutinio perskaičiavimo)</w:t>
            </w:r>
          </w:p>
          <w:p w14:paraId="2F9A64E5" w14:textId="2062313F" w:rsidR="00027B83" w:rsidRPr="00E90B0C" w:rsidRDefault="000B0897" w:rsidP="00957CF4">
            <w:pPr>
              <w:jc w:val="both"/>
              <w:textAlignment w:val="baseline"/>
              <w:rPr>
                <w:szCs w:val="24"/>
              </w:rPr>
            </w:pPr>
            <w:proofErr w:type="spellStart"/>
            <w:r w:rsidRPr="00E90B0C">
              <w:rPr>
                <w:kern w:val="2"/>
                <w:szCs w:val="24"/>
              </w:rPr>
              <w:t>a</w:t>
            </w:r>
            <w:r w:rsidRPr="00E90B0C">
              <w:rPr>
                <w:kern w:val="2"/>
                <w:szCs w:val="24"/>
                <w:vertAlign w:val="subscript"/>
              </w:rPr>
              <w:t>1</w:t>
            </w:r>
            <w:proofErr w:type="spellEnd"/>
            <w:r w:rsidRPr="00E90B0C">
              <w:rPr>
                <w:kern w:val="2"/>
                <w:szCs w:val="24"/>
              </w:rPr>
              <w:t xml:space="preserve"> – perskaičiuota</w:t>
            </w:r>
            <w:r w:rsidR="00F93CB6" w:rsidRPr="00E90B0C">
              <w:rPr>
                <w:kern w:val="2"/>
                <w:szCs w:val="24"/>
              </w:rPr>
              <w:t>s</w:t>
            </w:r>
            <w:r w:rsidRPr="00E90B0C">
              <w:rPr>
                <w:kern w:val="2"/>
                <w:szCs w:val="24"/>
              </w:rPr>
              <w:t xml:space="preserve"> (pakeista) įkainis (Eur be PVM)</w:t>
            </w:r>
          </w:p>
          <w:p w14:paraId="511D61CF" w14:textId="60E3F807" w:rsidR="00027B83" w:rsidRPr="00E90B0C" w:rsidRDefault="000B0897" w:rsidP="00957CF4">
            <w:pPr>
              <w:jc w:val="both"/>
              <w:textAlignment w:val="baseline"/>
              <w:rPr>
                <w:szCs w:val="24"/>
              </w:rPr>
            </w:pPr>
            <w:r w:rsidRPr="00E90B0C">
              <w:rPr>
                <w:kern w:val="2"/>
                <w:szCs w:val="24"/>
              </w:rPr>
              <w:t xml:space="preserve">k – pagal </w:t>
            </w:r>
            <w:r w:rsidR="0058329E" w:rsidRPr="00E90B0C">
              <w:rPr>
                <w:kern w:val="2"/>
                <w:szCs w:val="24"/>
                <w:shd w:val="clear" w:color="auto" w:fill="FFFFFF"/>
              </w:rPr>
              <w:t xml:space="preserve">paskelbtus infliacijos skaičiuoklės </w:t>
            </w:r>
            <w:hyperlink r:id="rId20" w:history="1">
              <w:r w:rsidR="0058329E" w:rsidRPr="00E90B0C">
                <w:rPr>
                  <w:rStyle w:val="Hipersaitas"/>
                  <w:kern w:val="2"/>
                  <w:szCs w:val="24"/>
                  <w:shd w:val="clear" w:color="auto" w:fill="FFFFFF"/>
                </w:rPr>
                <w:t>https://osp.stat.gov.lt/infliacijos-skaiciuokle</w:t>
              </w:r>
            </w:hyperlink>
            <w:r w:rsidR="0058329E" w:rsidRPr="00E90B0C">
              <w:rPr>
                <w:color w:val="FF0000"/>
                <w:kern w:val="2"/>
                <w:szCs w:val="24"/>
                <w:shd w:val="clear" w:color="auto" w:fill="FFFFFF"/>
              </w:rPr>
              <w:t xml:space="preserve"> </w:t>
            </w:r>
            <w:r w:rsidR="0058329E" w:rsidRPr="00E90B0C">
              <w:rPr>
                <w:kern w:val="2"/>
                <w:szCs w:val="24"/>
                <w:shd w:val="clear" w:color="auto" w:fill="FFFFFF"/>
              </w:rPr>
              <w:t>duomenis</w:t>
            </w:r>
            <w:r w:rsidR="0058329E" w:rsidRPr="00E90B0C">
              <w:rPr>
                <w:kern w:val="2"/>
                <w:szCs w:val="24"/>
              </w:rPr>
              <w:t xml:space="preserve"> </w:t>
            </w:r>
            <w:r w:rsidRPr="00E90B0C">
              <w:rPr>
                <w:kern w:val="2"/>
                <w:szCs w:val="24"/>
              </w:rPr>
              <w:t>(</w:t>
            </w:r>
            <w:r w:rsidR="0058329E" w:rsidRPr="00E90B0C">
              <w:rPr>
                <w:kern w:val="2"/>
                <w:szCs w:val="24"/>
              </w:rPr>
              <w:t>iš Skaičiuoklėje pateikiamo „</w:t>
            </w:r>
            <w:r w:rsidR="0058329E" w:rsidRPr="00E90B0C">
              <w:rPr>
                <w:i/>
                <w:iCs/>
                <w:kern w:val="2"/>
                <w:szCs w:val="24"/>
              </w:rPr>
              <w:t>00 Vartojimo prekių ir paslaugų krepšelio</w:t>
            </w:r>
            <w:r w:rsidR="0058329E" w:rsidRPr="00E90B0C">
              <w:rPr>
                <w:kern w:val="2"/>
                <w:szCs w:val="24"/>
              </w:rPr>
              <w:t xml:space="preserve">“ sąrašo, pasirenkamas </w:t>
            </w:r>
            <w:r w:rsidR="0058329E" w:rsidRPr="00E90B0C">
              <w:rPr>
                <w:i/>
                <w:iCs/>
                <w:kern w:val="2"/>
                <w:szCs w:val="24"/>
              </w:rPr>
              <w:t xml:space="preserve">„0732 Keleivių vežimas keliais“, plačiau </w:t>
            </w:r>
            <w:r w:rsidRPr="00E90B0C">
              <w:rPr>
                <w:kern w:val="2"/>
                <w:szCs w:val="24"/>
              </w:rPr>
              <w:t>pasirink</w:t>
            </w:r>
            <w:r w:rsidR="0058329E" w:rsidRPr="00E90B0C">
              <w:rPr>
                <w:kern w:val="2"/>
                <w:szCs w:val="24"/>
              </w:rPr>
              <w:t>imas aprašytas</w:t>
            </w:r>
            <w:r w:rsidR="0058329E" w:rsidRPr="00E90B0C">
              <w:rPr>
                <w:i/>
                <w:iCs/>
                <w:kern w:val="2"/>
                <w:szCs w:val="24"/>
              </w:rPr>
              <w:t xml:space="preserve"> </w:t>
            </w:r>
            <w:r w:rsidR="0058329E" w:rsidRPr="00EE1199">
              <w:rPr>
                <w:kern w:val="2"/>
                <w:szCs w:val="24"/>
              </w:rPr>
              <w:t>5.3.3.4 punkte</w:t>
            </w:r>
            <w:r w:rsidRPr="00E90B0C">
              <w:rPr>
                <w:kern w:val="2"/>
                <w:szCs w:val="24"/>
              </w:rPr>
              <w:t xml:space="preserve">) apskaičiuotas </w:t>
            </w:r>
            <w:r w:rsidR="0058329E" w:rsidRPr="00E90B0C">
              <w:rPr>
                <w:kern w:val="2"/>
                <w:szCs w:val="24"/>
              </w:rPr>
              <w:t>„</w:t>
            </w:r>
            <w:r w:rsidR="0058329E" w:rsidRPr="00E90B0C">
              <w:rPr>
                <w:i/>
                <w:iCs/>
                <w:kern w:val="2"/>
                <w:szCs w:val="24"/>
              </w:rPr>
              <w:t>0732 Keleivių vežimas keliais“</w:t>
            </w:r>
            <w:r w:rsidR="0058329E" w:rsidRPr="00E90B0C">
              <w:rPr>
                <w:kern w:val="2"/>
                <w:szCs w:val="24"/>
              </w:rPr>
              <w:t xml:space="preserve"> </w:t>
            </w:r>
            <w:r w:rsidRPr="00E90B0C">
              <w:rPr>
                <w:kern w:val="2"/>
                <w:szCs w:val="24"/>
              </w:rPr>
              <w:t>kainų pokytis (padidėjimas arba sumažėjimas) (%). „k“ reikšmė skaičiuojama pagal formulę:</w:t>
            </w:r>
          </w:p>
          <w:p w14:paraId="6F3E1A03" w14:textId="77777777" w:rsidR="00027B83" w:rsidRPr="00E90B0C" w:rsidRDefault="000B0897" w:rsidP="00957CF4">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90B0C">
              <w:rPr>
                <w:kern w:val="2"/>
                <w:szCs w:val="24"/>
              </w:rPr>
              <w:t>, (proc.) kur</w:t>
            </w:r>
          </w:p>
          <w:p w14:paraId="3C78E0CC" w14:textId="0491B8E7" w:rsidR="00027B83" w:rsidRPr="00E90B0C" w:rsidRDefault="000B0897" w:rsidP="00957CF4">
            <w:pPr>
              <w:jc w:val="both"/>
              <w:textAlignment w:val="baseline"/>
              <w:rPr>
                <w:szCs w:val="24"/>
              </w:rPr>
            </w:pPr>
            <w:proofErr w:type="spellStart"/>
            <w:r w:rsidRPr="00E90B0C">
              <w:rPr>
                <w:kern w:val="2"/>
                <w:szCs w:val="24"/>
              </w:rPr>
              <w:t>Ind</w:t>
            </w:r>
            <w:r w:rsidRPr="00E90B0C">
              <w:rPr>
                <w:kern w:val="2"/>
                <w:szCs w:val="24"/>
                <w:vertAlign w:val="subscript"/>
              </w:rPr>
              <w:t>naujausias</w:t>
            </w:r>
            <w:proofErr w:type="spellEnd"/>
            <w:r w:rsidRPr="00E90B0C">
              <w:rPr>
                <w:kern w:val="2"/>
                <w:szCs w:val="24"/>
              </w:rPr>
              <w:t xml:space="preserve"> – kreipimosi dėl įkainių peržiūros išsiuntimo kitai Šaliai dieną paskelbtas naujausias vartojimo prekių ir paslaugų indeksas (</w:t>
            </w:r>
            <w:r w:rsidR="0092444B" w:rsidRPr="00E90B0C">
              <w:rPr>
                <w:kern w:val="2"/>
                <w:szCs w:val="24"/>
              </w:rPr>
              <w:t xml:space="preserve">Skaičiuoklėje </w:t>
            </w:r>
            <w:r w:rsidRPr="00E90B0C">
              <w:rPr>
                <w:kern w:val="2"/>
                <w:szCs w:val="24"/>
              </w:rPr>
              <w:t xml:space="preserve">pasirinkti </w:t>
            </w:r>
            <w:r w:rsidR="0092444B" w:rsidRPr="00E90B0C">
              <w:rPr>
                <w:i/>
                <w:iCs/>
                <w:kern w:val="2"/>
                <w:szCs w:val="24"/>
              </w:rPr>
              <w:t xml:space="preserve">„0732 Keleivių vežimas keliais“ </w:t>
            </w:r>
            <w:r w:rsidR="0092444B" w:rsidRPr="00E90B0C">
              <w:rPr>
                <w:kern w:val="2"/>
                <w:szCs w:val="24"/>
              </w:rPr>
              <w:t xml:space="preserve">ir nustatomi lyginamieji laikotarpiai (Indekso </w:t>
            </w:r>
            <w:r w:rsidR="0092444B" w:rsidRPr="00E90B0C">
              <w:rPr>
                <w:i/>
                <w:iCs/>
                <w:kern w:val="2"/>
                <w:szCs w:val="24"/>
              </w:rPr>
              <w:t>pradžios data (metai ir mėnuo</w:t>
            </w:r>
            <w:r w:rsidR="0092444B" w:rsidRPr="00E90B0C">
              <w:rPr>
                <w:kern w:val="2"/>
                <w:szCs w:val="24"/>
              </w:rPr>
              <w:t xml:space="preserve">) bei Indekso </w:t>
            </w:r>
            <w:r w:rsidR="0092444B" w:rsidRPr="00E90B0C">
              <w:rPr>
                <w:i/>
                <w:iCs/>
                <w:kern w:val="2"/>
                <w:szCs w:val="24"/>
              </w:rPr>
              <w:t>pabaigos data (metai ir mėnuo</w:t>
            </w:r>
            <w:r w:rsidR="0092444B" w:rsidRPr="00E90B0C">
              <w:rPr>
                <w:kern w:val="2"/>
                <w:szCs w:val="24"/>
              </w:rPr>
              <w:t>), kurių pagrindu Skaičiuoklės grafiko „</w:t>
            </w:r>
            <w:r w:rsidR="0092444B" w:rsidRPr="00E90B0C">
              <w:rPr>
                <w:i/>
                <w:iCs/>
                <w:kern w:val="2"/>
                <w:szCs w:val="24"/>
              </w:rPr>
              <w:t>Kainų padidėjimas, sumažėjimas</w:t>
            </w:r>
            <w:r w:rsidR="0092444B" w:rsidRPr="00E90B0C">
              <w:rPr>
                <w:kern w:val="2"/>
                <w:szCs w:val="24"/>
              </w:rPr>
              <w:t xml:space="preserve">“ yra pateikiamas apskaičiuotas kainų pokytis procentais (pagrindas indeksuoti įkainius sutartyje nustatyta tvarka arba ne) ir </w:t>
            </w:r>
            <w:r w:rsidR="0092444B" w:rsidRPr="00E90B0C">
              <w:rPr>
                <w:i/>
                <w:iCs/>
                <w:kern w:val="2"/>
                <w:szCs w:val="24"/>
              </w:rPr>
              <w:t>„Kainų indekso (2015 m. – 100) dinamika“</w:t>
            </w:r>
            <w:r w:rsidR="0092444B" w:rsidRPr="00E90B0C">
              <w:rPr>
                <w:kern w:val="2"/>
                <w:szCs w:val="24"/>
              </w:rPr>
              <w:t xml:space="preserve"> grafiniame vaizde yra pateikiamos konkretaus laikotarpio Indeksų reikšmės, reikiamiems skaičiavimams atlikti</w:t>
            </w:r>
            <w:r w:rsidR="007201C3" w:rsidRPr="00E90B0C">
              <w:rPr>
                <w:kern w:val="2"/>
                <w:szCs w:val="24"/>
              </w:rPr>
              <w:t xml:space="preserve">, ir pasirenkama kreipimosi dėl įkainių peržiūros išsiuntimo kitai Šaliai dieną paskelbta </w:t>
            </w:r>
            <w:r w:rsidR="007201C3" w:rsidRPr="00E90B0C">
              <w:rPr>
                <w:i/>
                <w:iCs/>
                <w:kern w:val="2"/>
                <w:szCs w:val="24"/>
              </w:rPr>
              <w:t>naujausia Indekso reikšmė</w:t>
            </w:r>
            <w:r w:rsidR="007201C3" w:rsidRPr="00E90B0C">
              <w:rPr>
                <w:kern w:val="2"/>
                <w:szCs w:val="24"/>
              </w:rPr>
              <w:t>).</w:t>
            </w:r>
          </w:p>
          <w:p w14:paraId="0454C7C2" w14:textId="0092197B" w:rsidR="00027B83" w:rsidRPr="00E90B0C" w:rsidRDefault="000B0897" w:rsidP="00957CF4">
            <w:pPr>
              <w:jc w:val="both"/>
              <w:rPr>
                <w:szCs w:val="24"/>
              </w:rPr>
            </w:pPr>
            <w:proofErr w:type="spellStart"/>
            <w:r w:rsidRPr="00E90B0C">
              <w:rPr>
                <w:kern w:val="2"/>
                <w:szCs w:val="24"/>
              </w:rPr>
              <w:t>Ind</w:t>
            </w:r>
            <w:r w:rsidRPr="00E90B0C">
              <w:rPr>
                <w:kern w:val="2"/>
                <w:szCs w:val="24"/>
                <w:vertAlign w:val="subscript"/>
              </w:rPr>
              <w:t>pradžia</w:t>
            </w:r>
            <w:proofErr w:type="spellEnd"/>
            <w:r w:rsidRPr="00E90B0C">
              <w:rPr>
                <w:kern w:val="2"/>
                <w:szCs w:val="24"/>
              </w:rPr>
              <w:t xml:space="preserve"> – laikotarpio pradžios datos (mėnesio) vartojimo prekių ir paslaugų indeksas </w:t>
            </w:r>
            <w:r w:rsidR="007201C3" w:rsidRPr="00E90B0C">
              <w:rPr>
                <w:kern w:val="2"/>
                <w:szCs w:val="24"/>
              </w:rPr>
              <w:t xml:space="preserve">(Skaičiuoklėje pasirinkti </w:t>
            </w:r>
            <w:r w:rsidR="007201C3" w:rsidRPr="00E90B0C">
              <w:rPr>
                <w:i/>
                <w:iCs/>
                <w:kern w:val="2"/>
                <w:szCs w:val="24"/>
              </w:rPr>
              <w:t xml:space="preserve">„0732 Keleivių vežimas keliais“ </w:t>
            </w:r>
            <w:r w:rsidR="007201C3" w:rsidRPr="00E90B0C">
              <w:rPr>
                <w:kern w:val="2"/>
                <w:szCs w:val="24"/>
              </w:rPr>
              <w:t xml:space="preserve">ir nustatomi lyginamieji laikotarpiai (Indekso </w:t>
            </w:r>
            <w:r w:rsidR="007201C3" w:rsidRPr="00E90B0C">
              <w:rPr>
                <w:i/>
                <w:iCs/>
                <w:kern w:val="2"/>
                <w:szCs w:val="24"/>
              </w:rPr>
              <w:t>pradžios data (metai ir mėnuo</w:t>
            </w:r>
            <w:r w:rsidR="007201C3" w:rsidRPr="00E90B0C">
              <w:rPr>
                <w:kern w:val="2"/>
                <w:szCs w:val="24"/>
              </w:rPr>
              <w:t xml:space="preserve">) bei Indekso </w:t>
            </w:r>
            <w:r w:rsidR="007201C3" w:rsidRPr="00E90B0C">
              <w:rPr>
                <w:i/>
                <w:iCs/>
                <w:kern w:val="2"/>
                <w:szCs w:val="24"/>
              </w:rPr>
              <w:t>pabaigos data (metai ir mėnuo</w:t>
            </w:r>
            <w:r w:rsidR="007201C3" w:rsidRPr="00E90B0C">
              <w:rPr>
                <w:kern w:val="2"/>
                <w:szCs w:val="24"/>
              </w:rPr>
              <w:t>), kurių pagrindu Skaičiuoklės grafiko „</w:t>
            </w:r>
            <w:r w:rsidR="007201C3" w:rsidRPr="00E90B0C">
              <w:rPr>
                <w:i/>
                <w:iCs/>
                <w:kern w:val="2"/>
                <w:szCs w:val="24"/>
              </w:rPr>
              <w:t>Kainų padidėjimas, sumažėjimas</w:t>
            </w:r>
            <w:r w:rsidR="007201C3" w:rsidRPr="00E90B0C">
              <w:rPr>
                <w:kern w:val="2"/>
                <w:szCs w:val="24"/>
              </w:rPr>
              <w:t xml:space="preserve">“ yra pateikiamas apskaičiuotas kainų pokytis procentais (pagrindas indeksuoti įkainius sutartyje nustatyta tvarka arba ne) ir </w:t>
            </w:r>
            <w:r w:rsidR="007201C3" w:rsidRPr="00E90B0C">
              <w:rPr>
                <w:i/>
                <w:iCs/>
                <w:kern w:val="2"/>
                <w:szCs w:val="24"/>
              </w:rPr>
              <w:t>„Kainų indekso (2015 m. – 100) dinamika“</w:t>
            </w:r>
            <w:r w:rsidR="007201C3" w:rsidRPr="00E90B0C">
              <w:rPr>
                <w:kern w:val="2"/>
                <w:szCs w:val="24"/>
              </w:rPr>
              <w:t xml:space="preserve"> grafiniame vaizde yra pateikiamos konkretaus laikotarpio Indeksų reikšmės, reikiamiems skaičiavimams atlikti, ir pasirenkama </w:t>
            </w:r>
            <w:r w:rsidR="007201C3" w:rsidRPr="00E90B0C">
              <w:rPr>
                <w:i/>
                <w:iCs/>
                <w:kern w:val="2"/>
                <w:szCs w:val="24"/>
              </w:rPr>
              <w:lastRenderedPageBreak/>
              <w:t>laikotarpio pradžios datos</w:t>
            </w:r>
            <w:r w:rsidR="007201C3" w:rsidRPr="00E90B0C">
              <w:rPr>
                <w:kern w:val="2"/>
                <w:szCs w:val="24"/>
              </w:rPr>
              <w:t xml:space="preserve"> (mėnesio) paskelbta </w:t>
            </w:r>
            <w:r w:rsidR="007201C3" w:rsidRPr="00E90B0C">
              <w:rPr>
                <w:i/>
                <w:iCs/>
                <w:kern w:val="2"/>
                <w:szCs w:val="24"/>
              </w:rPr>
              <w:t>Indekso reikšmė</w:t>
            </w:r>
            <w:r w:rsidR="007201C3" w:rsidRPr="00E90B0C">
              <w:rPr>
                <w:kern w:val="2"/>
                <w:szCs w:val="24"/>
              </w:rPr>
              <w:t>)</w:t>
            </w:r>
            <w:r w:rsidRPr="00E90B0C">
              <w:rPr>
                <w:kern w:val="2"/>
                <w:szCs w:val="24"/>
              </w:rPr>
              <w:t xml:space="preserve">. </w:t>
            </w:r>
            <w:r w:rsidR="007201C3" w:rsidRPr="00E90B0C">
              <w:rPr>
                <w:kern w:val="2"/>
                <w:szCs w:val="24"/>
              </w:rPr>
              <w:t xml:space="preserve"> </w:t>
            </w:r>
            <w:r w:rsidRPr="00E90B0C">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w:t>
            </w:r>
            <w:r w:rsidR="007201C3" w:rsidRPr="00E90B0C">
              <w:rPr>
                <w:kern w:val="2"/>
                <w:szCs w:val="24"/>
              </w:rPr>
              <w:t>I</w:t>
            </w:r>
            <w:r w:rsidRPr="00E90B0C">
              <w:rPr>
                <w:kern w:val="2"/>
                <w:szCs w:val="24"/>
              </w:rPr>
              <w:t>ndekso reikšmės mėnuo.</w:t>
            </w:r>
          </w:p>
          <w:p w14:paraId="43800231" w14:textId="3EA14DF4" w:rsidR="00027B83" w:rsidRPr="00E90B0C" w:rsidRDefault="000B0897" w:rsidP="00957CF4">
            <w:pPr>
              <w:jc w:val="both"/>
              <w:rPr>
                <w:kern w:val="2"/>
                <w:szCs w:val="24"/>
                <w:shd w:val="clear" w:color="auto" w:fill="FFFFFF"/>
              </w:rPr>
            </w:pPr>
            <w:r w:rsidRPr="00E90B0C">
              <w:rPr>
                <w:kern w:val="2"/>
                <w:szCs w:val="24"/>
              </w:rPr>
              <w:t xml:space="preserve">5.3.3.7. </w:t>
            </w:r>
            <w:r w:rsidRPr="00E90B0C">
              <w:rPr>
                <w:kern w:val="2"/>
                <w:szCs w:val="24"/>
                <w:shd w:val="clear" w:color="auto" w:fill="FFFFFF"/>
              </w:rPr>
              <w:t xml:space="preserve">Skaičiavimams </w:t>
            </w:r>
            <w:r w:rsidR="007201C3" w:rsidRPr="00E90B0C">
              <w:rPr>
                <w:kern w:val="2"/>
                <w:szCs w:val="24"/>
                <w:shd w:val="clear" w:color="auto" w:fill="FFFFFF"/>
              </w:rPr>
              <w:t>I</w:t>
            </w:r>
            <w:r w:rsidRPr="00E90B0C">
              <w:rPr>
                <w:kern w:val="2"/>
                <w:szCs w:val="24"/>
                <w:shd w:val="clear" w:color="auto" w:fill="FFFFFF"/>
              </w:rPr>
              <w:t xml:space="preserve">ndeksų reikšmės </w:t>
            </w:r>
            <w:r w:rsidRPr="00F25747">
              <w:rPr>
                <w:kern w:val="2"/>
                <w:szCs w:val="24"/>
                <w:shd w:val="clear" w:color="auto" w:fill="FFFFFF"/>
              </w:rPr>
              <w:t xml:space="preserve">imamos keturių skaitmenų po kablelio tikslumu. Apskaičiuotas pokytis (k) tolimesniems skaičiavimams naudojamas suapvalinus iki vieno (Valstybės duomenų agentūra pokyčius skelbia apvalindama iki vieno skaitmens po kablelio) skaitmens </w:t>
            </w:r>
            <w:r w:rsidRPr="00F25747">
              <w:rPr>
                <w:color w:val="000000"/>
                <w:kern w:val="2"/>
                <w:szCs w:val="24"/>
                <w:shd w:val="clear" w:color="auto" w:fill="FFFFFF"/>
              </w:rPr>
              <w:t>po kablelio, o apskaičiuotas įkainis „</w:t>
            </w:r>
            <w:proofErr w:type="spellStart"/>
            <w:r w:rsidRPr="00F25747">
              <w:rPr>
                <w:color w:val="000000"/>
                <w:kern w:val="2"/>
                <w:szCs w:val="24"/>
                <w:shd w:val="clear" w:color="auto" w:fill="FFFFFF"/>
              </w:rPr>
              <w:t>a</w:t>
            </w:r>
            <w:r w:rsidRPr="00F25747">
              <w:rPr>
                <w:color w:val="000000"/>
                <w:kern w:val="2"/>
                <w:szCs w:val="24"/>
                <w:shd w:val="clear" w:color="auto" w:fill="FFFFFF"/>
                <w:vertAlign w:val="subscript"/>
              </w:rPr>
              <w:t>1</w:t>
            </w:r>
            <w:proofErr w:type="spellEnd"/>
            <w:r w:rsidRPr="00F25747">
              <w:rPr>
                <w:color w:val="000000"/>
                <w:kern w:val="2"/>
                <w:szCs w:val="24"/>
                <w:shd w:val="clear" w:color="auto" w:fill="FFFFFF"/>
              </w:rPr>
              <w:t xml:space="preserve">“ suapvalinamas </w:t>
            </w:r>
            <w:r w:rsidRPr="00F25747">
              <w:rPr>
                <w:kern w:val="2"/>
                <w:szCs w:val="24"/>
                <w:shd w:val="clear" w:color="auto" w:fill="FFFFFF"/>
              </w:rPr>
              <w:t>iki dviejų</w:t>
            </w:r>
            <w:r w:rsidRPr="00E90B0C">
              <w:rPr>
                <w:b/>
                <w:kern w:val="2"/>
                <w:szCs w:val="24"/>
                <w:shd w:val="clear" w:color="auto" w:fill="FFFFFF"/>
              </w:rPr>
              <w:t xml:space="preserve"> </w:t>
            </w:r>
            <w:r w:rsidRPr="00E90B0C">
              <w:rPr>
                <w:kern w:val="2"/>
                <w:szCs w:val="24"/>
                <w:shd w:val="clear" w:color="auto" w:fill="FFFFFF"/>
              </w:rPr>
              <w:t>skaitmenų po kablelio.</w:t>
            </w:r>
          </w:p>
          <w:p w14:paraId="20E0EBCB" w14:textId="64B9E47C" w:rsidR="00027B83" w:rsidRDefault="000B0897" w:rsidP="00957CF4">
            <w:pPr>
              <w:jc w:val="both"/>
              <w:rPr>
                <w:kern w:val="2"/>
                <w:szCs w:val="24"/>
                <w:shd w:val="clear" w:color="auto" w:fill="FFFFFF"/>
              </w:rPr>
            </w:pPr>
            <w:r w:rsidRPr="00E90B0C">
              <w:rPr>
                <w:color w:val="000000"/>
                <w:kern w:val="2"/>
                <w:szCs w:val="24"/>
                <w:shd w:val="clear" w:color="auto" w:fill="FFFFFF"/>
              </w:rPr>
              <w:t xml:space="preserve">5.3.3.8. Šalis, siekianti </w:t>
            </w:r>
            <w:r w:rsidRPr="00E90B0C">
              <w:rPr>
                <w:kern w:val="2"/>
                <w:szCs w:val="24"/>
                <w:shd w:val="clear" w:color="auto" w:fill="FFFFFF"/>
              </w:rPr>
              <w:t xml:space="preserve">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90B0C">
              <w:rPr>
                <w:kern w:val="2"/>
                <w:szCs w:val="24"/>
                <w:bdr w:val="none" w:sz="0" w:space="0" w:color="auto" w:frame="1"/>
              </w:rPr>
              <w:t>kitus oficialius šaltinių duomenis</w:t>
            </w:r>
            <w:r w:rsidRPr="00E90B0C">
              <w:rPr>
                <w:kern w:val="2"/>
                <w:szCs w:val="24"/>
                <w:shd w:val="clear" w:color="auto" w:fill="FFFFFF"/>
              </w:rPr>
              <w:t xml:space="preserve">, </w:t>
            </w:r>
            <w:r w:rsidR="00B30E38" w:rsidRPr="00E90B0C">
              <w:rPr>
                <w:kern w:val="2"/>
                <w:szCs w:val="24"/>
                <w:shd w:val="clear" w:color="auto" w:fill="FFFFFF"/>
              </w:rPr>
              <w:t>atliktus skaičiavimus pagal pateiktas formules</w:t>
            </w:r>
            <w:r w:rsidRPr="00E90B0C">
              <w:rPr>
                <w:kern w:val="2"/>
                <w:szCs w:val="24"/>
                <w:shd w:val="clear" w:color="auto" w:fill="FFFFFF"/>
              </w:rPr>
              <w:t>. Prašyme Šalis neturi teisės nurodyti kito indekso ar prašyti perskaičiavimo pagal kitą indeksą nei nurodytas šioje procedūroje.</w:t>
            </w:r>
          </w:p>
          <w:p w14:paraId="5B0080DF" w14:textId="32CC34AF" w:rsidR="00EE1199" w:rsidRPr="00E90B0C" w:rsidRDefault="00EE1199" w:rsidP="00957CF4">
            <w:pPr>
              <w:jc w:val="both"/>
              <w:rPr>
                <w:kern w:val="2"/>
                <w:szCs w:val="24"/>
                <w:shd w:val="clear" w:color="auto" w:fill="FFFFFF"/>
              </w:rPr>
            </w:pPr>
            <w:r w:rsidRPr="00EE1199">
              <w:rPr>
                <w:kern w:val="2"/>
                <w:szCs w:val="24"/>
                <w:shd w:val="clear" w:color="auto" w:fill="FFFFFF"/>
              </w:rPr>
              <w:t>5.3.3.9. Susitarimas turi būti sudarytas per (30 kalendorinių dienų) nuo Šalies pateikto tinkamo prašymo perskaičiuoti Sutarties įkainius gavimo dienos. Perskaičiuoti Sutarties įkainiai įforminam) Susitarimu ir turi būti taikomi nuo naujo Susitarimo pasirašyto dienos. Paslaugos naujai perskaičiuotais įkainiais teikiamos ir apmokamos po Susitarimo pasirašymo dienos.</w:t>
            </w:r>
          </w:p>
          <w:p w14:paraId="36E91BC6" w14:textId="3B40F681" w:rsidR="00027B83" w:rsidRPr="00E90B0C" w:rsidRDefault="000B0897" w:rsidP="00957CF4">
            <w:pPr>
              <w:jc w:val="both"/>
              <w:rPr>
                <w:color w:val="4472C4"/>
                <w:kern w:val="2"/>
                <w:szCs w:val="24"/>
              </w:rPr>
            </w:pPr>
            <w:r w:rsidRPr="00E90B0C">
              <w:rPr>
                <w:kern w:val="2"/>
                <w:szCs w:val="24"/>
                <w:shd w:val="clear" w:color="auto" w:fill="FFFFFF"/>
              </w:rPr>
              <w:t xml:space="preserve">5.3.3.10. </w:t>
            </w:r>
            <w:r w:rsidRPr="00E90B0C">
              <w:rPr>
                <w:kern w:val="2"/>
                <w:szCs w:val="24"/>
                <w:bdr w:val="none" w:sz="0" w:space="0" w:color="auto" w:frame="1"/>
              </w:rPr>
              <w:t xml:space="preserve">Susitarimu Šalys neturi teisės keisti procedūroje nurodytos tvarkos </w:t>
            </w:r>
            <w:r w:rsidRPr="00E90B0C">
              <w:rPr>
                <w:color w:val="000000"/>
                <w:kern w:val="2"/>
                <w:szCs w:val="24"/>
                <w:bdr w:val="none" w:sz="0" w:space="0" w:color="auto" w:frame="1"/>
              </w:rPr>
              <w:t>ar kitų Sutarties nuostatų, išskyrus, jei keitimas atliekamas pagal VPĮ nuostatas</w:t>
            </w:r>
            <w:r w:rsidR="00B30E38" w:rsidRPr="00E90B0C">
              <w:rPr>
                <w:color w:val="000000"/>
                <w:kern w:val="2"/>
                <w:szCs w:val="24"/>
                <w:bdr w:val="none" w:sz="0" w:space="0" w:color="auto" w:frame="1"/>
              </w:rPr>
              <w:t>.</w:t>
            </w:r>
          </w:p>
        </w:tc>
      </w:tr>
      <w:tr w:rsidR="00027B83" w:rsidRPr="00E90B0C" w14:paraId="74EF967B" w14:textId="77777777" w:rsidTr="00B420EA">
        <w:trPr>
          <w:trHeight w:val="300"/>
        </w:trPr>
        <w:tc>
          <w:tcPr>
            <w:tcW w:w="2689" w:type="dxa"/>
          </w:tcPr>
          <w:p w14:paraId="23756512" w14:textId="77777777" w:rsidR="00027B83" w:rsidRPr="00E90B0C" w:rsidRDefault="000B0897" w:rsidP="000B262C">
            <w:pPr>
              <w:rPr>
                <w:b/>
                <w:kern w:val="2"/>
                <w:szCs w:val="24"/>
              </w:rPr>
            </w:pPr>
            <w:r w:rsidRPr="00E90B0C">
              <w:rPr>
                <w:b/>
                <w:kern w:val="2"/>
                <w:szCs w:val="24"/>
              </w:rPr>
              <w:lastRenderedPageBreak/>
              <w:t xml:space="preserve">5.3.4. Sutarties kainos / įkainių peržiūra dėl kainų lygio pokyčio pagal </w:t>
            </w:r>
            <w:r w:rsidRPr="00E90B0C">
              <w:rPr>
                <w:b/>
                <w:bCs/>
                <w:kern w:val="2"/>
                <w:szCs w:val="24"/>
              </w:rPr>
              <w:t>Paslaugų</w:t>
            </w:r>
            <w:r w:rsidRPr="00E90B0C">
              <w:rPr>
                <w:b/>
                <w:kern w:val="2"/>
                <w:szCs w:val="24"/>
              </w:rPr>
              <w:t xml:space="preserve"> grupių kainų pokyčius</w:t>
            </w:r>
          </w:p>
        </w:tc>
        <w:tc>
          <w:tcPr>
            <w:tcW w:w="7273" w:type="dxa"/>
            <w:gridSpan w:val="2"/>
          </w:tcPr>
          <w:p w14:paraId="69B31CDB" w14:textId="77777777" w:rsidR="00027B83" w:rsidRPr="00E90B0C" w:rsidRDefault="000B0897" w:rsidP="000B262C">
            <w:pPr>
              <w:rPr>
                <w:kern w:val="2"/>
                <w:szCs w:val="24"/>
              </w:rPr>
            </w:pPr>
            <w:r w:rsidRPr="00E90B0C">
              <w:rPr>
                <w:kern w:val="2"/>
                <w:szCs w:val="24"/>
              </w:rPr>
              <w:t>Netaikoma</w:t>
            </w:r>
          </w:p>
          <w:p w14:paraId="1766FC0A" w14:textId="77777777" w:rsidR="00027B83" w:rsidRPr="00E90B0C" w:rsidRDefault="00027B83" w:rsidP="000B262C">
            <w:pPr>
              <w:rPr>
                <w:kern w:val="2"/>
                <w:szCs w:val="24"/>
              </w:rPr>
            </w:pPr>
          </w:p>
          <w:p w14:paraId="414E53BF" w14:textId="367CE2CB" w:rsidR="00027B83" w:rsidRPr="00E90B0C" w:rsidRDefault="00027B83" w:rsidP="000B262C">
            <w:pPr>
              <w:rPr>
                <w:szCs w:val="24"/>
              </w:rPr>
            </w:pPr>
          </w:p>
        </w:tc>
      </w:tr>
      <w:tr w:rsidR="00027B83" w:rsidRPr="00E90B0C" w14:paraId="57430290" w14:textId="77777777" w:rsidTr="00B420EA">
        <w:trPr>
          <w:trHeight w:val="300"/>
        </w:trPr>
        <w:tc>
          <w:tcPr>
            <w:tcW w:w="2689" w:type="dxa"/>
          </w:tcPr>
          <w:p w14:paraId="266CF38E" w14:textId="77777777" w:rsidR="00027B83" w:rsidRPr="00E90B0C" w:rsidRDefault="000B0897" w:rsidP="000B262C">
            <w:pPr>
              <w:rPr>
                <w:b/>
                <w:bCs/>
                <w:kern w:val="2"/>
                <w:szCs w:val="24"/>
              </w:rPr>
            </w:pPr>
            <w:r w:rsidRPr="00E90B0C">
              <w:rPr>
                <w:b/>
                <w:bCs/>
                <w:kern w:val="2"/>
                <w:szCs w:val="24"/>
              </w:rPr>
              <w:t xml:space="preserve">5.4. Sutarties kainos / įkainių apskaičiavimas </w:t>
            </w:r>
            <w:r w:rsidRPr="00F25747">
              <w:rPr>
                <w:b/>
                <w:kern w:val="2"/>
              </w:rPr>
              <w:t xml:space="preserve">taikant </w:t>
            </w:r>
            <w:r w:rsidRPr="00F25747">
              <w:rPr>
                <w:b/>
                <w:kern w:val="2"/>
                <w:u w:val="single"/>
              </w:rPr>
              <w:t>kiekio (apimties)</w:t>
            </w:r>
            <w:r w:rsidRPr="00476A5D">
              <w:rPr>
                <w:b/>
                <w:color w:val="EE0000"/>
                <w:kern w:val="2"/>
              </w:rPr>
              <w:t xml:space="preserve"> </w:t>
            </w:r>
            <w:r w:rsidRPr="00E90B0C">
              <w:rPr>
                <w:b/>
                <w:bCs/>
                <w:kern w:val="2"/>
                <w:szCs w:val="24"/>
              </w:rPr>
              <w:t>keitimo taisykles</w:t>
            </w:r>
          </w:p>
        </w:tc>
        <w:tc>
          <w:tcPr>
            <w:tcW w:w="7273" w:type="dxa"/>
            <w:gridSpan w:val="2"/>
          </w:tcPr>
          <w:p w14:paraId="06391764" w14:textId="6A7BD1CC" w:rsidR="00A226E8" w:rsidRPr="00EE1199" w:rsidRDefault="00EE1199" w:rsidP="00A226E8">
            <w:pPr>
              <w:jc w:val="both"/>
              <w:rPr>
                <w:kern w:val="2"/>
                <w:szCs w:val="24"/>
              </w:rPr>
            </w:pPr>
            <w:r>
              <w:rPr>
                <w:kern w:val="2"/>
                <w:szCs w:val="24"/>
              </w:rPr>
              <w:t>Netaikoma</w:t>
            </w:r>
          </w:p>
        </w:tc>
      </w:tr>
      <w:tr w:rsidR="00027B83" w:rsidRPr="00E90B0C" w14:paraId="026C267D" w14:textId="77777777" w:rsidTr="00B420EA">
        <w:trPr>
          <w:trHeight w:val="300"/>
        </w:trPr>
        <w:tc>
          <w:tcPr>
            <w:tcW w:w="2689" w:type="dxa"/>
          </w:tcPr>
          <w:p w14:paraId="40C620BC" w14:textId="77777777" w:rsidR="00027B83" w:rsidRPr="00E90B0C" w:rsidRDefault="000B0897" w:rsidP="000B262C">
            <w:pPr>
              <w:rPr>
                <w:b/>
                <w:kern w:val="2"/>
                <w:szCs w:val="24"/>
              </w:rPr>
            </w:pPr>
            <w:r w:rsidRPr="00E90B0C">
              <w:rPr>
                <w:b/>
                <w:kern w:val="2"/>
                <w:szCs w:val="24"/>
              </w:rPr>
              <w:t>5.5. Atsiskaitymo su Tiekėju terminas ir tvarka</w:t>
            </w:r>
          </w:p>
        </w:tc>
        <w:tc>
          <w:tcPr>
            <w:tcW w:w="7273" w:type="dxa"/>
            <w:gridSpan w:val="2"/>
          </w:tcPr>
          <w:p w14:paraId="0F0C784B" w14:textId="142A0C48" w:rsidR="00027B83" w:rsidRPr="00FB7B39" w:rsidRDefault="00F25747" w:rsidP="00D30AB0">
            <w:pPr>
              <w:tabs>
                <w:tab w:val="left" w:pos="312"/>
              </w:tabs>
              <w:jc w:val="both"/>
              <w:rPr>
                <w:szCs w:val="24"/>
              </w:rPr>
            </w:pPr>
            <w:r>
              <w:rPr>
                <w:kern w:val="2"/>
                <w:szCs w:val="24"/>
              </w:rPr>
              <w:t xml:space="preserve">5.5.1. </w:t>
            </w:r>
            <w:r w:rsidR="000B0897" w:rsidRPr="00E90B0C">
              <w:rPr>
                <w:kern w:val="2"/>
                <w:szCs w:val="24"/>
              </w:rPr>
              <w:t>Pirkėjas atsiskaito su Tiekėju ne vėliau kaip per (</w:t>
            </w:r>
            <w:r w:rsidR="00BE7B6C" w:rsidRPr="00E90B0C">
              <w:rPr>
                <w:kern w:val="2"/>
                <w:szCs w:val="24"/>
                <w:shd w:val="clear" w:color="auto" w:fill="FFFFFF"/>
              </w:rPr>
              <w:t>30 kalendorinių dienų</w:t>
            </w:r>
            <w:r w:rsidR="000B0897" w:rsidRPr="00E90B0C">
              <w:rPr>
                <w:kern w:val="2"/>
                <w:szCs w:val="24"/>
              </w:rPr>
              <w:t>) nuo Sąskaitos gavimo dienos.</w:t>
            </w:r>
            <w:r w:rsidR="00553FE8" w:rsidRPr="00E90B0C">
              <w:rPr>
                <w:szCs w:val="24"/>
              </w:rPr>
              <w:t xml:space="preserve"> </w:t>
            </w:r>
          </w:p>
          <w:p w14:paraId="6F58F867" w14:textId="77777777" w:rsidR="00F25747" w:rsidRDefault="00F25747" w:rsidP="00F25747">
            <w:pPr>
              <w:tabs>
                <w:tab w:val="left" w:pos="312"/>
              </w:tabs>
              <w:jc w:val="both"/>
              <w:rPr>
                <w:kern w:val="2"/>
                <w:szCs w:val="24"/>
                <w:shd w:val="clear" w:color="auto" w:fill="FFFFFF"/>
              </w:rPr>
            </w:pPr>
            <w:r w:rsidRPr="00F25747">
              <w:rPr>
                <w:kern w:val="2"/>
                <w:szCs w:val="24"/>
                <w:shd w:val="clear" w:color="auto" w:fill="FFFFFF"/>
              </w:rPr>
              <w:t xml:space="preserve">5.5.2. </w:t>
            </w:r>
            <w:r w:rsidR="000B0897" w:rsidRPr="00F25747">
              <w:rPr>
                <w:kern w:val="2"/>
                <w:szCs w:val="24"/>
                <w:shd w:val="clear" w:color="auto" w:fill="FFFFFF"/>
              </w:rPr>
              <w:t>Apmokėjimo sąlygos:</w:t>
            </w:r>
          </w:p>
          <w:p w14:paraId="565734E5" w14:textId="71468181" w:rsidR="00AC27FE" w:rsidRPr="00F25747" w:rsidRDefault="00F25747" w:rsidP="00F25747">
            <w:pPr>
              <w:tabs>
                <w:tab w:val="left" w:pos="312"/>
              </w:tabs>
              <w:jc w:val="both"/>
              <w:rPr>
                <w:kern w:val="2"/>
                <w:szCs w:val="24"/>
                <w:shd w:val="clear" w:color="auto" w:fill="FFFFFF"/>
              </w:rPr>
            </w:pPr>
            <w:r>
              <w:rPr>
                <w:kern w:val="2"/>
                <w:szCs w:val="24"/>
              </w:rPr>
              <w:t xml:space="preserve">5.5.2.1. </w:t>
            </w:r>
            <w:r w:rsidR="003B3A7E" w:rsidRPr="00F25747">
              <w:rPr>
                <w:kern w:val="2"/>
                <w:szCs w:val="24"/>
              </w:rPr>
              <w:t xml:space="preserve">Tiekėjui </w:t>
            </w:r>
            <w:r w:rsidR="00AC27FE" w:rsidRPr="00F25747">
              <w:rPr>
                <w:szCs w:val="24"/>
              </w:rPr>
              <w:t xml:space="preserve">mokamas Atlyginimas (C) už pravažiuotus kilometrus (reiso metu atliktą ridą) pagal </w:t>
            </w:r>
            <w:r w:rsidR="003B3A7E" w:rsidRPr="00F25747">
              <w:rPr>
                <w:kern w:val="2"/>
                <w:szCs w:val="24"/>
              </w:rPr>
              <w:t>Tiekėjo</w:t>
            </w:r>
            <w:r w:rsidR="00AC27FE" w:rsidRPr="00F25747">
              <w:rPr>
                <w:szCs w:val="24"/>
              </w:rPr>
              <w:t xml:space="preserve"> pasiūlyme (Sutarties priedas</w:t>
            </w:r>
            <w:r w:rsidR="00D30AB0" w:rsidRPr="00F25747">
              <w:rPr>
                <w:szCs w:val="24"/>
              </w:rPr>
              <w:t xml:space="preserve"> Nr. 2</w:t>
            </w:r>
            <w:r w:rsidR="00AC27FE" w:rsidRPr="00F25747">
              <w:rPr>
                <w:szCs w:val="24"/>
              </w:rPr>
              <w:t>) pateiktų transporto priemonių 1 km ridos paslaugos teikimo įkainį (</w:t>
            </w:r>
            <w:proofErr w:type="spellStart"/>
            <w:r w:rsidR="00AC27FE" w:rsidRPr="00F25747">
              <w:rPr>
                <w:kern w:val="2"/>
                <w:szCs w:val="24"/>
              </w:rPr>
              <w:t>K1</w:t>
            </w:r>
            <w:proofErr w:type="spellEnd"/>
            <w:r w:rsidR="001168D6" w:rsidRPr="00F25747">
              <w:rPr>
                <w:kern w:val="2"/>
                <w:szCs w:val="24"/>
              </w:rPr>
              <w:t xml:space="preserve"> ir (arba) </w:t>
            </w:r>
            <w:proofErr w:type="spellStart"/>
            <w:r w:rsidR="001168D6" w:rsidRPr="00F25747">
              <w:rPr>
                <w:kern w:val="2"/>
                <w:szCs w:val="24"/>
              </w:rPr>
              <w:t>K2</w:t>
            </w:r>
            <w:proofErr w:type="spellEnd"/>
            <w:r w:rsidR="00AC27FE" w:rsidRPr="00F25747">
              <w:rPr>
                <w:szCs w:val="24"/>
              </w:rPr>
              <w:t>), kurie yra:</w:t>
            </w:r>
          </w:p>
          <w:p w14:paraId="6A951745" w14:textId="5E23B0C0" w:rsidR="00AC27FE" w:rsidRPr="00F25747" w:rsidRDefault="00AC27FE" w:rsidP="00D30AB0">
            <w:pPr>
              <w:pStyle w:val="Sraopastraipa"/>
              <w:shd w:val="clear" w:color="auto" w:fill="FFFFFF"/>
              <w:tabs>
                <w:tab w:val="left" w:pos="312"/>
                <w:tab w:val="left" w:pos="851"/>
                <w:tab w:val="left" w:pos="993"/>
                <w:tab w:val="left" w:pos="1418"/>
                <w:tab w:val="left" w:pos="1560"/>
                <w:tab w:val="left" w:pos="2410"/>
              </w:tabs>
              <w:spacing w:after="0" w:line="240" w:lineRule="auto"/>
              <w:ind w:left="0"/>
              <w:jc w:val="both"/>
              <w:rPr>
                <w:rFonts w:ascii="Times New Roman" w:hAnsi="Times New Roman" w:cs="Times New Roman"/>
                <w:sz w:val="24"/>
                <w:szCs w:val="24"/>
              </w:rPr>
            </w:pPr>
            <w:proofErr w:type="spellStart"/>
            <w:r w:rsidRPr="00F25747">
              <w:rPr>
                <w:rFonts w:ascii="Times New Roman" w:hAnsi="Times New Roman" w:cs="Times New Roman"/>
                <w:sz w:val="24"/>
                <w:szCs w:val="24"/>
              </w:rPr>
              <w:t>K1</w:t>
            </w:r>
            <w:proofErr w:type="spellEnd"/>
            <w:r w:rsidRPr="00F25747">
              <w:rPr>
                <w:rFonts w:ascii="Times New Roman" w:hAnsi="Times New Roman" w:cs="Times New Roman"/>
                <w:sz w:val="24"/>
                <w:szCs w:val="24"/>
              </w:rPr>
              <w:t xml:space="preserve"> = </w:t>
            </w:r>
            <w:r w:rsidR="001168D6" w:rsidRPr="00F25747">
              <w:rPr>
                <w:rFonts w:ascii="Times New Roman" w:hAnsi="Times New Roman" w:cs="Times New Roman"/>
                <w:sz w:val="24"/>
                <w:szCs w:val="24"/>
              </w:rPr>
              <w:t xml:space="preserve">[...........] </w:t>
            </w:r>
            <w:r w:rsidRPr="00F25747">
              <w:rPr>
                <w:rFonts w:ascii="Times New Roman" w:hAnsi="Times New Roman" w:cs="Times New Roman"/>
                <w:sz w:val="24"/>
                <w:szCs w:val="24"/>
              </w:rPr>
              <w:t xml:space="preserve">Eur </w:t>
            </w:r>
            <w:r w:rsidR="00B30E38" w:rsidRPr="00F25747">
              <w:rPr>
                <w:rFonts w:ascii="Times New Roman" w:hAnsi="Times New Roman" w:cs="Times New Roman"/>
                <w:sz w:val="24"/>
                <w:szCs w:val="24"/>
              </w:rPr>
              <w:t xml:space="preserve">be PVM </w:t>
            </w:r>
            <w:proofErr w:type="spellStart"/>
            <w:r w:rsidRPr="00F25747">
              <w:rPr>
                <w:rFonts w:ascii="Times New Roman" w:hAnsi="Times New Roman" w:cs="Times New Roman"/>
                <w:sz w:val="24"/>
                <w:szCs w:val="24"/>
              </w:rPr>
              <w:t>M2</w:t>
            </w:r>
            <w:proofErr w:type="spellEnd"/>
            <w:r w:rsidRPr="00F25747">
              <w:rPr>
                <w:rFonts w:ascii="Times New Roman" w:hAnsi="Times New Roman" w:cs="Times New Roman"/>
                <w:sz w:val="24"/>
                <w:szCs w:val="24"/>
              </w:rPr>
              <w:t>/</w:t>
            </w:r>
            <w:proofErr w:type="spellStart"/>
            <w:r w:rsidRPr="00F25747">
              <w:rPr>
                <w:rFonts w:ascii="Times New Roman" w:hAnsi="Times New Roman" w:cs="Times New Roman"/>
                <w:sz w:val="24"/>
                <w:szCs w:val="24"/>
              </w:rPr>
              <w:t>M3</w:t>
            </w:r>
            <w:proofErr w:type="spellEnd"/>
            <w:r w:rsidR="00B30E38" w:rsidRPr="00F25747">
              <w:rPr>
                <w:rFonts w:ascii="Times New Roman" w:hAnsi="Times New Roman" w:cs="Times New Roman"/>
                <w:sz w:val="24"/>
                <w:szCs w:val="24"/>
              </w:rPr>
              <w:t xml:space="preserve"> </w:t>
            </w:r>
            <w:proofErr w:type="spellStart"/>
            <w:r w:rsidR="00B30E38" w:rsidRPr="00F25747">
              <w:rPr>
                <w:rFonts w:ascii="Times New Roman" w:hAnsi="Times New Roman" w:cs="Times New Roman"/>
                <w:sz w:val="24"/>
                <w:szCs w:val="24"/>
              </w:rPr>
              <w:t>CE</w:t>
            </w:r>
            <w:proofErr w:type="spellEnd"/>
            <w:r w:rsidR="00B30E38" w:rsidRPr="00F25747">
              <w:rPr>
                <w:rFonts w:ascii="Times New Roman" w:hAnsi="Times New Roman" w:cs="Times New Roman"/>
                <w:sz w:val="24"/>
                <w:szCs w:val="24"/>
              </w:rPr>
              <w:t>/CV/CM</w:t>
            </w:r>
            <w:r w:rsidRPr="00F25747">
              <w:rPr>
                <w:rFonts w:ascii="Times New Roman" w:hAnsi="Times New Roman" w:cs="Times New Roman"/>
                <w:sz w:val="24"/>
                <w:szCs w:val="24"/>
              </w:rPr>
              <w:t xml:space="preserve"> (autobuso tipas, klasė, modelis, </w:t>
            </w:r>
            <w:r w:rsidR="00A25A94" w:rsidRPr="00F25747">
              <w:rPr>
                <w:rFonts w:ascii="Times New Roman" w:hAnsi="Times New Roman" w:cs="Times New Roman"/>
                <w:sz w:val="24"/>
                <w:szCs w:val="24"/>
              </w:rPr>
              <w:t xml:space="preserve">vidaus degimo variklio </w:t>
            </w:r>
            <w:r w:rsidRPr="00F25747">
              <w:rPr>
                <w:rFonts w:ascii="Times New Roman" w:hAnsi="Times New Roman" w:cs="Times New Roman"/>
                <w:sz w:val="24"/>
                <w:szCs w:val="24"/>
              </w:rPr>
              <w:t>kuro rūšis</w:t>
            </w:r>
            <w:r w:rsidR="00A25A94" w:rsidRPr="00F25747">
              <w:rPr>
                <w:rFonts w:ascii="Times New Roman" w:hAnsi="Times New Roman" w:cs="Times New Roman"/>
                <w:sz w:val="24"/>
                <w:szCs w:val="24"/>
              </w:rPr>
              <w:t>, pvz. dyzelinis</w:t>
            </w:r>
            <w:r w:rsidRPr="00F25747">
              <w:rPr>
                <w:rFonts w:ascii="Times New Roman" w:hAnsi="Times New Roman" w:cs="Times New Roman"/>
                <w:sz w:val="24"/>
                <w:szCs w:val="24"/>
              </w:rPr>
              <w:t>) klasės autobusams už pravažiuotą 1 km (kilometrą);</w:t>
            </w:r>
          </w:p>
          <w:p w14:paraId="07A74D18" w14:textId="3AAEBB92" w:rsidR="001168D6" w:rsidRPr="00F25747" w:rsidRDefault="001168D6" w:rsidP="001168D6">
            <w:pPr>
              <w:pStyle w:val="Sraopastraipa"/>
              <w:shd w:val="clear" w:color="auto" w:fill="FFFFFF"/>
              <w:tabs>
                <w:tab w:val="left" w:pos="312"/>
                <w:tab w:val="left" w:pos="851"/>
                <w:tab w:val="left" w:pos="993"/>
                <w:tab w:val="left" w:pos="1418"/>
                <w:tab w:val="left" w:pos="1560"/>
                <w:tab w:val="left" w:pos="2410"/>
              </w:tabs>
              <w:spacing w:after="0" w:line="240" w:lineRule="auto"/>
              <w:ind w:left="0"/>
              <w:jc w:val="both"/>
              <w:rPr>
                <w:rFonts w:ascii="Times New Roman" w:hAnsi="Times New Roman" w:cs="Times New Roman"/>
                <w:sz w:val="24"/>
                <w:szCs w:val="24"/>
              </w:rPr>
            </w:pPr>
            <w:proofErr w:type="spellStart"/>
            <w:r w:rsidRPr="00F25747">
              <w:rPr>
                <w:rFonts w:ascii="Times New Roman" w:hAnsi="Times New Roman" w:cs="Times New Roman"/>
                <w:sz w:val="24"/>
                <w:szCs w:val="24"/>
              </w:rPr>
              <w:lastRenderedPageBreak/>
              <w:t>K2</w:t>
            </w:r>
            <w:proofErr w:type="spellEnd"/>
            <w:r w:rsidRPr="00F25747">
              <w:rPr>
                <w:rFonts w:ascii="Times New Roman" w:hAnsi="Times New Roman" w:cs="Times New Roman"/>
                <w:sz w:val="24"/>
                <w:szCs w:val="24"/>
              </w:rPr>
              <w:t xml:space="preserve"> = [...........] Eur be PVM </w:t>
            </w:r>
            <w:proofErr w:type="spellStart"/>
            <w:r w:rsidRPr="00F25747">
              <w:rPr>
                <w:rFonts w:ascii="Times New Roman" w:hAnsi="Times New Roman" w:cs="Times New Roman"/>
                <w:sz w:val="24"/>
                <w:szCs w:val="24"/>
              </w:rPr>
              <w:t>M2</w:t>
            </w:r>
            <w:proofErr w:type="spellEnd"/>
            <w:r w:rsidRPr="00F25747">
              <w:rPr>
                <w:rFonts w:ascii="Times New Roman" w:hAnsi="Times New Roman" w:cs="Times New Roman"/>
                <w:sz w:val="24"/>
                <w:szCs w:val="24"/>
              </w:rPr>
              <w:t>/</w:t>
            </w:r>
            <w:proofErr w:type="spellStart"/>
            <w:r w:rsidRPr="00F25747">
              <w:rPr>
                <w:rFonts w:ascii="Times New Roman" w:hAnsi="Times New Roman" w:cs="Times New Roman"/>
                <w:sz w:val="24"/>
                <w:szCs w:val="24"/>
              </w:rPr>
              <w:t>M3</w:t>
            </w:r>
            <w:proofErr w:type="spellEnd"/>
            <w:r w:rsidRPr="00F25747">
              <w:rPr>
                <w:rFonts w:ascii="Times New Roman" w:hAnsi="Times New Roman" w:cs="Times New Roman"/>
                <w:sz w:val="24"/>
                <w:szCs w:val="24"/>
              </w:rPr>
              <w:t xml:space="preserve"> </w:t>
            </w:r>
            <w:proofErr w:type="spellStart"/>
            <w:r w:rsidRPr="00F25747">
              <w:rPr>
                <w:rFonts w:ascii="Times New Roman" w:hAnsi="Times New Roman" w:cs="Times New Roman"/>
                <w:sz w:val="24"/>
                <w:szCs w:val="24"/>
              </w:rPr>
              <w:t>CE</w:t>
            </w:r>
            <w:proofErr w:type="spellEnd"/>
            <w:r w:rsidRPr="00F25747">
              <w:rPr>
                <w:rFonts w:ascii="Times New Roman" w:hAnsi="Times New Roman" w:cs="Times New Roman"/>
                <w:sz w:val="24"/>
                <w:szCs w:val="24"/>
              </w:rPr>
              <w:t xml:space="preserve">/CV/CM (autobuso tipas, klasė, modelis, 100 % ekologiško kuro rūšis, pvz. </w:t>
            </w:r>
            <w:r w:rsidR="00A25A94" w:rsidRPr="00F25747">
              <w:rPr>
                <w:rFonts w:ascii="Times New Roman" w:hAnsi="Times New Roman" w:cs="Times New Roman"/>
                <w:sz w:val="24"/>
                <w:szCs w:val="24"/>
              </w:rPr>
              <w:t>e</w:t>
            </w:r>
            <w:r w:rsidRPr="00F25747">
              <w:rPr>
                <w:rFonts w:ascii="Times New Roman" w:hAnsi="Times New Roman" w:cs="Times New Roman"/>
                <w:sz w:val="24"/>
                <w:szCs w:val="24"/>
              </w:rPr>
              <w:t>lektrinis) klasės autobusams už pravažiuotą 1 km (kilometrą);</w:t>
            </w:r>
          </w:p>
          <w:p w14:paraId="721D50F0" w14:textId="4E64B152" w:rsidR="00F25747" w:rsidRDefault="00F25747" w:rsidP="00F25747">
            <w:pPr>
              <w:tabs>
                <w:tab w:val="left" w:pos="257"/>
                <w:tab w:val="left" w:pos="312"/>
              </w:tabs>
              <w:jc w:val="both"/>
              <w:rPr>
                <w:kern w:val="2"/>
                <w:szCs w:val="24"/>
              </w:rPr>
            </w:pPr>
            <w:r w:rsidRPr="00F25747">
              <w:rPr>
                <w:szCs w:val="24"/>
              </w:rPr>
              <w:t>5.5.2.</w:t>
            </w:r>
            <w:r>
              <w:rPr>
                <w:szCs w:val="24"/>
              </w:rPr>
              <w:t xml:space="preserve">2. </w:t>
            </w:r>
            <w:r w:rsidR="00AC27FE" w:rsidRPr="00F25747">
              <w:rPr>
                <w:szCs w:val="24"/>
              </w:rPr>
              <w:t xml:space="preserve">Kompensacijos už keleivinio transporto išlaidas (negautas pajamas), susijusias su transporto lengvatų taikymu, yra sudėtinė 1 (vieno) nuvažiuoto kilometro (paslaugos) įkainio dalis. </w:t>
            </w:r>
            <w:r w:rsidR="003B3A7E" w:rsidRPr="00F25747">
              <w:rPr>
                <w:kern w:val="2"/>
                <w:szCs w:val="24"/>
              </w:rPr>
              <w:t>Tiekėjas</w:t>
            </w:r>
            <w:r w:rsidR="00741B94" w:rsidRPr="00F25747">
              <w:rPr>
                <w:szCs w:val="24"/>
              </w:rPr>
              <w:t xml:space="preserve"> įsivertina, kad mokama tik </w:t>
            </w:r>
            <w:r w:rsidR="00522BA0" w:rsidRPr="00F25747">
              <w:rPr>
                <w:kern w:val="2"/>
                <w:szCs w:val="24"/>
              </w:rPr>
              <w:t xml:space="preserve">pagal faktiškai nuvažiuotus kilometrus kaip numatyta </w:t>
            </w:r>
            <w:r w:rsidR="00FB7B39" w:rsidRPr="00FB7B39">
              <w:rPr>
                <w:kern w:val="2"/>
                <w:szCs w:val="24"/>
              </w:rPr>
              <w:t>5.5.2.3</w:t>
            </w:r>
            <w:r w:rsidR="00522BA0" w:rsidRPr="00F25747">
              <w:rPr>
                <w:kern w:val="2"/>
                <w:szCs w:val="24"/>
                <w:highlight w:val="yellow"/>
              </w:rPr>
              <w:t xml:space="preserve"> </w:t>
            </w:r>
            <w:r w:rsidR="00522BA0" w:rsidRPr="00FB7B39">
              <w:rPr>
                <w:kern w:val="2"/>
                <w:szCs w:val="24"/>
              </w:rPr>
              <w:t>punkto formulėje.</w:t>
            </w:r>
          </w:p>
          <w:p w14:paraId="7278B318" w14:textId="24BAB239" w:rsidR="00AC27FE" w:rsidRPr="00FB7B39" w:rsidRDefault="00F25747" w:rsidP="00D30AB0">
            <w:pPr>
              <w:tabs>
                <w:tab w:val="left" w:pos="257"/>
                <w:tab w:val="left" w:pos="312"/>
              </w:tabs>
              <w:jc w:val="both"/>
              <w:rPr>
                <w:i/>
                <w:kern w:val="2"/>
                <w:szCs w:val="24"/>
              </w:rPr>
            </w:pPr>
            <w:r>
              <w:rPr>
                <w:kern w:val="2"/>
                <w:szCs w:val="24"/>
              </w:rPr>
              <w:t xml:space="preserve">5.5.2.3. </w:t>
            </w:r>
            <w:r w:rsidR="00AC27FE" w:rsidRPr="00F25747">
              <w:rPr>
                <w:kern w:val="2"/>
                <w:szCs w:val="24"/>
              </w:rPr>
              <w:t xml:space="preserve">Pirkėjas su </w:t>
            </w:r>
            <w:r w:rsidR="003B3A7E" w:rsidRPr="00F25747">
              <w:rPr>
                <w:kern w:val="2"/>
                <w:szCs w:val="24"/>
              </w:rPr>
              <w:t>Tiekėju</w:t>
            </w:r>
            <w:r w:rsidR="00AC27FE" w:rsidRPr="00F25747">
              <w:rPr>
                <w:kern w:val="2"/>
                <w:szCs w:val="24"/>
              </w:rPr>
              <w:t xml:space="preserve"> už suteiktas Paslaugas atsiskaito pagal faktiškai nuvažiuotus kilometrus, mokėtiną sumą per vieną kalendorinį mėnesį apskaičiuojant vadovaujantis formule:</w:t>
            </w:r>
          </w:p>
          <w:p w14:paraId="6B1A9F94" w14:textId="77777777" w:rsidR="00A25A94" w:rsidRDefault="00AC27FE" w:rsidP="00D30AB0">
            <w:pPr>
              <w:tabs>
                <w:tab w:val="left" w:pos="312"/>
              </w:tabs>
              <w:jc w:val="both"/>
              <w:rPr>
                <w:kern w:val="2"/>
                <w:szCs w:val="24"/>
              </w:rPr>
            </w:pPr>
            <w:proofErr w:type="spellStart"/>
            <w:r w:rsidRPr="00A25A94">
              <w:rPr>
                <w:b/>
                <w:bCs/>
                <w:kern w:val="2"/>
                <w:szCs w:val="24"/>
              </w:rPr>
              <w:t>C</w:t>
            </w:r>
            <w:r w:rsidR="00A25A94" w:rsidRPr="00A25A94">
              <w:rPr>
                <w:b/>
                <w:bCs/>
                <w:kern w:val="2"/>
                <w:szCs w:val="24"/>
              </w:rPr>
              <w:t>1</w:t>
            </w:r>
            <w:proofErr w:type="spellEnd"/>
            <w:r w:rsidRPr="00E90B0C">
              <w:rPr>
                <w:kern w:val="2"/>
                <w:szCs w:val="24"/>
              </w:rPr>
              <w:t xml:space="preserve"> = (</w:t>
            </w:r>
            <w:proofErr w:type="spellStart"/>
            <w:r w:rsidRPr="00E90B0C">
              <w:rPr>
                <w:kern w:val="2"/>
                <w:szCs w:val="24"/>
              </w:rPr>
              <w:t>Mf</w:t>
            </w:r>
            <w:proofErr w:type="spellEnd"/>
            <w:r w:rsidRPr="00E90B0C">
              <w:rPr>
                <w:kern w:val="2"/>
                <w:szCs w:val="24"/>
              </w:rPr>
              <w:t xml:space="preserve"> x </w:t>
            </w:r>
            <w:proofErr w:type="spellStart"/>
            <w:r w:rsidRPr="00A25A94">
              <w:rPr>
                <w:b/>
                <w:bCs/>
                <w:kern w:val="2"/>
                <w:szCs w:val="24"/>
              </w:rPr>
              <w:t>K1</w:t>
            </w:r>
            <w:proofErr w:type="spellEnd"/>
            <w:r w:rsidRPr="00E90B0C">
              <w:rPr>
                <w:kern w:val="2"/>
                <w:szCs w:val="24"/>
              </w:rPr>
              <w:t xml:space="preserve">) – (P + B), Eur, </w:t>
            </w:r>
            <w:r w:rsidR="00A25A94">
              <w:rPr>
                <w:kern w:val="2"/>
                <w:szCs w:val="24"/>
              </w:rPr>
              <w:t xml:space="preserve"> </w:t>
            </w:r>
            <w:r w:rsidR="00A25A94" w:rsidRPr="00A25A94">
              <w:rPr>
                <w:i/>
                <w:iCs/>
                <w:kern w:val="2"/>
                <w:szCs w:val="24"/>
              </w:rPr>
              <w:t>ir (arba)</w:t>
            </w:r>
            <w:r w:rsidR="00A25A94">
              <w:rPr>
                <w:kern w:val="2"/>
                <w:szCs w:val="24"/>
              </w:rPr>
              <w:t xml:space="preserve"> </w:t>
            </w:r>
            <w:proofErr w:type="spellStart"/>
            <w:r w:rsidR="00A25A94" w:rsidRPr="00A25A94">
              <w:rPr>
                <w:b/>
                <w:bCs/>
                <w:kern w:val="2"/>
                <w:szCs w:val="24"/>
              </w:rPr>
              <w:t>C2</w:t>
            </w:r>
            <w:proofErr w:type="spellEnd"/>
            <w:r w:rsidR="00A25A94" w:rsidRPr="00E90B0C">
              <w:rPr>
                <w:kern w:val="2"/>
                <w:szCs w:val="24"/>
              </w:rPr>
              <w:t xml:space="preserve"> = (</w:t>
            </w:r>
            <w:proofErr w:type="spellStart"/>
            <w:r w:rsidR="00A25A94" w:rsidRPr="00E90B0C">
              <w:rPr>
                <w:kern w:val="2"/>
                <w:szCs w:val="24"/>
              </w:rPr>
              <w:t>Mf</w:t>
            </w:r>
            <w:proofErr w:type="spellEnd"/>
            <w:r w:rsidR="00A25A94" w:rsidRPr="00E90B0C">
              <w:rPr>
                <w:kern w:val="2"/>
                <w:szCs w:val="24"/>
              </w:rPr>
              <w:t xml:space="preserve"> x </w:t>
            </w:r>
            <w:proofErr w:type="spellStart"/>
            <w:r w:rsidR="00A25A94" w:rsidRPr="00A25A94">
              <w:rPr>
                <w:b/>
                <w:bCs/>
                <w:kern w:val="2"/>
                <w:szCs w:val="24"/>
              </w:rPr>
              <w:t>K</w:t>
            </w:r>
            <w:r w:rsidR="00A25A94">
              <w:rPr>
                <w:b/>
                <w:bCs/>
                <w:kern w:val="2"/>
                <w:szCs w:val="24"/>
              </w:rPr>
              <w:t>2</w:t>
            </w:r>
            <w:proofErr w:type="spellEnd"/>
            <w:r w:rsidR="00A25A94" w:rsidRPr="00E90B0C">
              <w:rPr>
                <w:kern w:val="2"/>
                <w:szCs w:val="24"/>
              </w:rPr>
              <w:t>) – (P + B</w:t>
            </w:r>
            <w:r w:rsidR="00A25A94">
              <w:rPr>
                <w:kern w:val="2"/>
                <w:szCs w:val="24"/>
              </w:rPr>
              <w:t>), tada</w:t>
            </w:r>
          </w:p>
          <w:p w14:paraId="1B7BA5FE" w14:textId="7768EBB8" w:rsidR="00AC27FE" w:rsidRPr="00E90B0C" w:rsidRDefault="00A25A94" w:rsidP="00D30AB0">
            <w:pPr>
              <w:tabs>
                <w:tab w:val="left" w:pos="312"/>
              </w:tabs>
              <w:jc w:val="both"/>
              <w:rPr>
                <w:kern w:val="2"/>
                <w:szCs w:val="24"/>
              </w:rPr>
            </w:pPr>
            <w:r w:rsidRPr="00A25A94">
              <w:rPr>
                <w:b/>
                <w:bCs/>
                <w:kern w:val="2"/>
                <w:szCs w:val="24"/>
              </w:rPr>
              <w:t xml:space="preserve">C </w:t>
            </w:r>
            <w:r w:rsidRPr="00E90B0C">
              <w:rPr>
                <w:kern w:val="2"/>
                <w:szCs w:val="24"/>
              </w:rPr>
              <w:t xml:space="preserve">= </w:t>
            </w:r>
            <w:proofErr w:type="spellStart"/>
            <w:r w:rsidRPr="00E90B0C">
              <w:rPr>
                <w:kern w:val="2"/>
                <w:szCs w:val="24"/>
              </w:rPr>
              <w:t>C</w:t>
            </w:r>
            <w:r>
              <w:rPr>
                <w:kern w:val="2"/>
                <w:szCs w:val="24"/>
              </w:rPr>
              <w:t>1</w:t>
            </w:r>
            <w:proofErr w:type="spellEnd"/>
            <w:r>
              <w:rPr>
                <w:kern w:val="2"/>
                <w:szCs w:val="24"/>
              </w:rPr>
              <w:t xml:space="preserve"> + </w:t>
            </w:r>
            <w:proofErr w:type="spellStart"/>
            <w:r>
              <w:rPr>
                <w:kern w:val="2"/>
                <w:szCs w:val="24"/>
              </w:rPr>
              <w:t>C2</w:t>
            </w:r>
            <w:proofErr w:type="spellEnd"/>
            <w:r>
              <w:rPr>
                <w:kern w:val="2"/>
                <w:szCs w:val="24"/>
              </w:rPr>
              <w:t xml:space="preserve"> </w:t>
            </w:r>
            <w:r w:rsidR="00AC27FE" w:rsidRPr="00E90B0C">
              <w:rPr>
                <w:kern w:val="2"/>
                <w:szCs w:val="24"/>
              </w:rPr>
              <w:t>kur:</w:t>
            </w:r>
          </w:p>
          <w:p w14:paraId="0051DA52" w14:textId="24FD49B6" w:rsidR="00AC27FE" w:rsidRPr="00E90B0C" w:rsidRDefault="00AC27FE" w:rsidP="00D30AB0">
            <w:pPr>
              <w:tabs>
                <w:tab w:val="left" w:pos="312"/>
              </w:tabs>
              <w:jc w:val="both"/>
              <w:rPr>
                <w:kern w:val="2"/>
                <w:szCs w:val="24"/>
              </w:rPr>
            </w:pPr>
            <w:r w:rsidRPr="00E90B0C">
              <w:rPr>
                <w:kern w:val="2"/>
                <w:szCs w:val="24"/>
              </w:rPr>
              <w:t>C</w:t>
            </w:r>
            <w:r w:rsidR="00A25A94">
              <w:rPr>
                <w:kern w:val="2"/>
                <w:szCs w:val="24"/>
              </w:rPr>
              <w:t xml:space="preserve"> </w:t>
            </w:r>
            <w:r w:rsidRPr="00E90B0C">
              <w:rPr>
                <w:kern w:val="2"/>
                <w:szCs w:val="24"/>
              </w:rPr>
              <w:t xml:space="preserve">– mokamas Atlyginimas </w:t>
            </w:r>
            <w:r w:rsidR="003B3A7E" w:rsidRPr="00E90B0C">
              <w:rPr>
                <w:kern w:val="2"/>
                <w:szCs w:val="24"/>
              </w:rPr>
              <w:t>Tiekėjui</w:t>
            </w:r>
            <w:r w:rsidRPr="00E90B0C">
              <w:rPr>
                <w:kern w:val="2"/>
                <w:szCs w:val="24"/>
              </w:rPr>
              <w:t xml:space="preserve"> už per ataskaitinį laikotarpį suteiktas Paslaugas, Eur (mokama už faktiškai pravažiuotus kilometrus, įvykdytus reisus, pagal patvirtintus fiksuotus 1 km įkainius</w:t>
            </w:r>
            <w:r w:rsidR="007871FF">
              <w:rPr>
                <w:kern w:val="2"/>
                <w:szCs w:val="24"/>
              </w:rPr>
              <w:t xml:space="preserve"> </w:t>
            </w:r>
            <w:proofErr w:type="spellStart"/>
            <w:r w:rsidR="007871FF">
              <w:rPr>
                <w:kern w:val="2"/>
                <w:szCs w:val="24"/>
              </w:rPr>
              <w:t>K1</w:t>
            </w:r>
            <w:proofErr w:type="spellEnd"/>
            <w:r w:rsidR="007871FF">
              <w:rPr>
                <w:kern w:val="2"/>
                <w:szCs w:val="24"/>
              </w:rPr>
              <w:t xml:space="preserve"> ir (arba) </w:t>
            </w:r>
            <w:proofErr w:type="spellStart"/>
            <w:r w:rsidR="007871FF">
              <w:rPr>
                <w:kern w:val="2"/>
                <w:szCs w:val="24"/>
              </w:rPr>
              <w:t>K2</w:t>
            </w:r>
            <w:proofErr w:type="spellEnd"/>
            <w:r w:rsidRPr="00E90B0C">
              <w:rPr>
                <w:kern w:val="2"/>
                <w:szCs w:val="24"/>
              </w:rPr>
              <w:t>);</w:t>
            </w:r>
          </w:p>
          <w:p w14:paraId="5F311BC8" w14:textId="77777777" w:rsidR="00AC27FE" w:rsidRPr="00E90B0C" w:rsidRDefault="00AC27FE" w:rsidP="00D30AB0">
            <w:pPr>
              <w:tabs>
                <w:tab w:val="left" w:pos="312"/>
              </w:tabs>
              <w:jc w:val="both"/>
              <w:rPr>
                <w:kern w:val="2"/>
                <w:szCs w:val="24"/>
              </w:rPr>
            </w:pPr>
            <w:proofErr w:type="spellStart"/>
            <w:r w:rsidRPr="00E90B0C">
              <w:rPr>
                <w:kern w:val="2"/>
                <w:szCs w:val="24"/>
              </w:rPr>
              <w:t>Mf</w:t>
            </w:r>
            <w:proofErr w:type="spellEnd"/>
            <w:r w:rsidRPr="00E90B0C">
              <w:rPr>
                <w:kern w:val="2"/>
                <w:szCs w:val="24"/>
              </w:rPr>
              <w:t xml:space="preserve"> – per ataskaitinį laikotarpį suteiktos Paslaugos, t. y. faktiškai nuvažiuoti kilometrai maršrute, km;</w:t>
            </w:r>
          </w:p>
          <w:p w14:paraId="7A03B6FF" w14:textId="427C4C4E" w:rsidR="00AC27FE" w:rsidRPr="00EE1199" w:rsidRDefault="00AC27FE" w:rsidP="00D30AB0">
            <w:pPr>
              <w:tabs>
                <w:tab w:val="left" w:pos="312"/>
              </w:tabs>
              <w:jc w:val="both"/>
              <w:rPr>
                <w:kern w:val="2"/>
                <w:szCs w:val="24"/>
              </w:rPr>
            </w:pPr>
            <w:proofErr w:type="spellStart"/>
            <w:r w:rsidRPr="00EE1199">
              <w:rPr>
                <w:kern w:val="2"/>
                <w:szCs w:val="24"/>
              </w:rPr>
              <w:t>K1</w:t>
            </w:r>
            <w:proofErr w:type="spellEnd"/>
            <w:r w:rsidR="00A25A94" w:rsidRPr="00EE1199">
              <w:rPr>
                <w:kern w:val="2"/>
                <w:szCs w:val="24"/>
              </w:rPr>
              <w:t xml:space="preserve">; </w:t>
            </w:r>
            <w:proofErr w:type="spellStart"/>
            <w:r w:rsidR="00A25A94" w:rsidRPr="00EE1199">
              <w:rPr>
                <w:kern w:val="2"/>
                <w:szCs w:val="24"/>
              </w:rPr>
              <w:t>K2</w:t>
            </w:r>
            <w:proofErr w:type="spellEnd"/>
            <w:r w:rsidRPr="00EE1199">
              <w:rPr>
                <w:kern w:val="2"/>
                <w:szCs w:val="24"/>
              </w:rPr>
              <w:t xml:space="preserve"> – </w:t>
            </w:r>
            <w:r w:rsidR="0083372C" w:rsidRPr="00EE1199">
              <w:rPr>
                <w:kern w:val="2"/>
                <w:szCs w:val="24"/>
              </w:rPr>
              <w:t>Tiekėjo</w:t>
            </w:r>
            <w:r w:rsidRPr="00EE1199">
              <w:rPr>
                <w:kern w:val="2"/>
                <w:szCs w:val="24"/>
              </w:rPr>
              <w:t xml:space="preserve"> transporto priemonės 1 km ridos maršrutuose konkurse pateiktas fiksuotas įkainis </w:t>
            </w:r>
            <w:r w:rsidR="00522BA0" w:rsidRPr="00EE1199">
              <w:rPr>
                <w:kern w:val="2"/>
                <w:szCs w:val="24"/>
              </w:rPr>
              <w:t>pagal kuro rūšį</w:t>
            </w:r>
            <w:r w:rsidR="00A25A94" w:rsidRPr="00EE1199">
              <w:rPr>
                <w:kern w:val="2"/>
                <w:szCs w:val="24"/>
              </w:rPr>
              <w:t xml:space="preserve"> (dyzelinis </w:t>
            </w:r>
            <w:proofErr w:type="spellStart"/>
            <w:r w:rsidR="00A25A94" w:rsidRPr="00EE1199">
              <w:rPr>
                <w:kern w:val="2"/>
                <w:szCs w:val="24"/>
              </w:rPr>
              <w:t>K1</w:t>
            </w:r>
            <w:proofErr w:type="spellEnd"/>
            <w:r w:rsidR="00A25A94" w:rsidRPr="00EE1199">
              <w:rPr>
                <w:kern w:val="2"/>
                <w:szCs w:val="24"/>
              </w:rPr>
              <w:t xml:space="preserve"> </w:t>
            </w:r>
            <w:r w:rsidR="00A25A94" w:rsidRPr="00EE1199">
              <w:rPr>
                <w:i/>
                <w:iCs/>
                <w:kern w:val="2"/>
                <w:szCs w:val="24"/>
              </w:rPr>
              <w:t>ir (arba)</w:t>
            </w:r>
            <w:r w:rsidR="00A25A94" w:rsidRPr="00EE1199">
              <w:rPr>
                <w:kern w:val="2"/>
                <w:szCs w:val="24"/>
              </w:rPr>
              <w:t xml:space="preserve"> elektrinis </w:t>
            </w:r>
            <w:proofErr w:type="spellStart"/>
            <w:r w:rsidR="00A25A94" w:rsidRPr="00EE1199">
              <w:rPr>
                <w:kern w:val="2"/>
                <w:szCs w:val="24"/>
              </w:rPr>
              <w:t>K2</w:t>
            </w:r>
            <w:proofErr w:type="spellEnd"/>
            <w:r w:rsidR="00A25A94" w:rsidRPr="00EE1199">
              <w:rPr>
                <w:kern w:val="2"/>
                <w:szCs w:val="24"/>
              </w:rPr>
              <w:t>)</w:t>
            </w:r>
            <w:r w:rsidR="00522BA0" w:rsidRPr="00EE1199">
              <w:rPr>
                <w:kern w:val="2"/>
                <w:szCs w:val="24"/>
              </w:rPr>
              <w:t xml:space="preserve"> </w:t>
            </w:r>
            <w:r w:rsidRPr="00EE1199">
              <w:rPr>
                <w:kern w:val="2"/>
                <w:szCs w:val="24"/>
              </w:rPr>
              <w:t>(</w:t>
            </w:r>
            <w:r w:rsidR="00D30AB0" w:rsidRPr="00EE1199">
              <w:rPr>
                <w:szCs w:val="24"/>
              </w:rPr>
              <w:t>Sutarties priedas Nr. 2</w:t>
            </w:r>
            <w:r w:rsidRPr="00EE1199">
              <w:rPr>
                <w:kern w:val="2"/>
                <w:szCs w:val="24"/>
              </w:rPr>
              <w:t xml:space="preserve">), kuris indeksuojamas Sutartyje nustatyta tvarka; </w:t>
            </w:r>
          </w:p>
          <w:p w14:paraId="7B906013" w14:textId="118EA218" w:rsidR="00AC27FE" w:rsidRPr="00EE1199" w:rsidRDefault="00AC27FE" w:rsidP="00D30AB0">
            <w:pPr>
              <w:tabs>
                <w:tab w:val="left" w:pos="312"/>
              </w:tabs>
              <w:jc w:val="both"/>
              <w:rPr>
                <w:kern w:val="2"/>
                <w:szCs w:val="24"/>
              </w:rPr>
            </w:pPr>
            <w:r w:rsidRPr="00EE1199">
              <w:rPr>
                <w:kern w:val="2"/>
                <w:szCs w:val="24"/>
              </w:rPr>
              <w:t xml:space="preserve">P – </w:t>
            </w:r>
            <w:r w:rsidR="0083372C" w:rsidRPr="00EE1199">
              <w:rPr>
                <w:kern w:val="2"/>
                <w:szCs w:val="24"/>
              </w:rPr>
              <w:t xml:space="preserve">Tiekėjo </w:t>
            </w:r>
            <w:r w:rsidRPr="00EE1199">
              <w:rPr>
                <w:kern w:val="2"/>
                <w:szCs w:val="24"/>
              </w:rPr>
              <w:t>už keleivių pervežimą maršrutuose per mėnesį faktiškai iš keleivių surinktos pajamos už parduotus važiavimo bilietus</w:t>
            </w:r>
            <w:r w:rsidR="00A25A94" w:rsidRPr="00EE1199">
              <w:rPr>
                <w:kern w:val="2"/>
                <w:szCs w:val="24"/>
              </w:rPr>
              <w:t>. Pateikiamos kasos aparatų juostos, banko sąskaitų išrašai ar kt. dokumentai pagrindžiantys gautų pajamų už parduotus važiavimo bilietus surinkimą/ įskaitymą</w:t>
            </w:r>
            <w:r w:rsidRPr="00EE1199">
              <w:rPr>
                <w:kern w:val="2"/>
                <w:szCs w:val="24"/>
              </w:rPr>
              <w:t>;</w:t>
            </w:r>
          </w:p>
          <w:p w14:paraId="6CC2BA73" w14:textId="77777777" w:rsidR="00AC27FE" w:rsidRPr="00EE1199" w:rsidRDefault="00AC27FE" w:rsidP="00D30AB0">
            <w:pPr>
              <w:tabs>
                <w:tab w:val="left" w:pos="312"/>
              </w:tabs>
              <w:jc w:val="both"/>
              <w:rPr>
                <w:kern w:val="2"/>
                <w:szCs w:val="24"/>
              </w:rPr>
            </w:pPr>
            <w:r w:rsidRPr="00EE1199">
              <w:rPr>
                <w:kern w:val="2"/>
                <w:szCs w:val="24"/>
              </w:rPr>
              <w:t xml:space="preserve">B – Bauda, taikoma už netinkamą Paslaugų vykdymą (Baudos nurodytos Sutarties priede Nr. 5); </w:t>
            </w:r>
          </w:p>
          <w:p w14:paraId="1A3E6141" w14:textId="4073C281" w:rsidR="00F25747" w:rsidRDefault="00FB7B39" w:rsidP="00F25747">
            <w:pPr>
              <w:tabs>
                <w:tab w:val="left" w:pos="257"/>
                <w:tab w:val="left" w:pos="312"/>
              </w:tabs>
              <w:jc w:val="both"/>
              <w:rPr>
                <w:kern w:val="2"/>
                <w:szCs w:val="24"/>
              </w:rPr>
            </w:pPr>
            <w:r>
              <w:rPr>
                <w:kern w:val="2"/>
                <w:szCs w:val="24"/>
              </w:rPr>
              <w:t xml:space="preserve">5.5.2.4. </w:t>
            </w:r>
            <w:r w:rsidR="00D560B0" w:rsidRPr="00EE1199">
              <w:rPr>
                <w:kern w:val="2"/>
                <w:szCs w:val="24"/>
              </w:rPr>
              <w:t xml:space="preserve">Tiekėjui </w:t>
            </w:r>
            <w:r w:rsidR="00AC27FE" w:rsidRPr="00EE1199">
              <w:rPr>
                <w:kern w:val="2"/>
                <w:szCs w:val="24"/>
              </w:rPr>
              <w:t xml:space="preserve">mokamas Atlyginimas už faktiškai pravažiuotus kilometrus, įvertintus fiksuotais 1 km įkainiais, apskaičiuojamas pagal Sutarties </w:t>
            </w:r>
            <w:r w:rsidRPr="00FB7B39">
              <w:rPr>
                <w:kern w:val="2"/>
                <w:szCs w:val="24"/>
              </w:rPr>
              <w:t>5.5.2.3</w:t>
            </w:r>
            <w:r w:rsidR="00AC27FE" w:rsidRPr="00EE1199">
              <w:rPr>
                <w:kern w:val="2"/>
                <w:szCs w:val="24"/>
              </w:rPr>
              <w:t xml:space="preserve"> punkte nustatytą formulę, sudedant</w:t>
            </w:r>
            <w:r w:rsidR="00D560B0" w:rsidRPr="00EE1199">
              <w:rPr>
                <w:kern w:val="2"/>
                <w:szCs w:val="24"/>
              </w:rPr>
              <w:t xml:space="preserve"> Tiekėjo</w:t>
            </w:r>
            <w:r w:rsidR="00AC27FE" w:rsidRPr="00EE1199">
              <w:rPr>
                <w:kern w:val="2"/>
                <w:szCs w:val="24"/>
              </w:rPr>
              <w:t xml:space="preserve"> įvykdytą ridą visuose maršrutuose per mėnesį (t. y. sudedant visuose maršrutuose apskaičiuotus Atlyginimus) ir atskaičius pajamas gautas už parduotus važiavimo bilietus keleiviams, Baudas. Atlyginimas </w:t>
            </w:r>
            <w:r w:rsidR="00D560B0" w:rsidRPr="00EE1199">
              <w:rPr>
                <w:kern w:val="2"/>
                <w:szCs w:val="24"/>
              </w:rPr>
              <w:t>Tiekėjui</w:t>
            </w:r>
            <w:r w:rsidR="00AC27FE" w:rsidRPr="00EE1199">
              <w:rPr>
                <w:kern w:val="2"/>
                <w:szCs w:val="24"/>
              </w:rPr>
              <w:t xml:space="preserve"> nėra mokamas </w:t>
            </w:r>
            <w:r w:rsidR="00AC27FE" w:rsidRPr="00EE1199">
              <w:rPr>
                <w:szCs w:val="24"/>
              </w:rPr>
              <w:t>už nulinę ridą</w:t>
            </w:r>
            <w:r w:rsidR="00AC27FE" w:rsidRPr="00EE1199">
              <w:rPr>
                <w:kern w:val="2"/>
                <w:szCs w:val="24"/>
              </w:rPr>
              <w:t xml:space="preserve"> ir už Ridą neįvykdytuose Reisuose</w:t>
            </w:r>
            <w:r w:rsidR="009F2250" w:rsidRPr="00EE1199">
              <w:rPr>
                <w:kern w:val="2"/>
                <w:szCs w:val="24"/>
              </w:rPr>
              <w:t>. Apskaičiuotas mokamas Vežėjui Atlyginimas pateikiamas Pirkėjui pagal Sutarties 4 priede nurodytas ataskaitas: Paslaugų priėmimo – perdavimo aktas, Nr. 1; Pravažiuotos ridos ir įvykdytų reisų pagal maršrutus ir transporto priemones ir Ataskaita apie parduotus važiavimo vietinio (priemiestinio) reguliaraus susisiekimo autobusų maršrutais bilietus, Nr. 3)</w:t>
            </w:r>
            <w:r w:rsidR="00AC27FE" w:rsidRPr="00EE1199">
              <w:rPr>
                <w:kern w:val="2"/>
                <w:szCs w:val="24"/>
              </w:rPr>
              <w:t>.</w:t>
            </w:r>
          </w:p>
          <w:p w14:paraId="5A0902E3" w14:textId="23729E17" w:rsidR="00AC27FE" w:rsidRPr="00EE1199" w:rsidRDefault="00F25747" w:rsidP="00F25747">
            <w:pPr>
              <w:tabs>
                <w:tab w:val="left" w:pos="257"/>
                <w:tab w:val="left" w:pos="312"/>
              </w:tabs>
              <w:jc w:val="both"/>
              <w:rPr>
                <w:kern w:val="2"/>
                <w:szCs w:val="24"/>
              </w:rPr>
            </w:pPr>
            <w:r>
              <w:rPr>
                <w:kern w:val="2"/>
                <w:szCs w:val="24"/>
              </w:rPr>
              <w:t xml:space="preserve">5.5.3. </w:t>
            </w:r>
            <w:r w:rsidR="00D912F5" w:rsidRPr="00E90B0C">
              <w:rPr>
                <w:kern w:val="2"/>
                <w:szCs w:val="24"/>
              </w:rPr>
              <w:t>Tiekėjui</w:t>
            </w:r>
            <w:r w:rsidR="00AC27FE" w:rsidRPr="00E90B0C">
              <w:rPr>
                <w:kern w:val="2"/>
                <w:szCs w:val="24"/>
              </w:rPr>
              <w:t xml:space="preserve"> mokėtino Atlyginimo už suteiktas Paslaugas suma, mažinama </w:t>
            </w:r>
            <w:r w:rsidR="00D912F5" w:rsidRPr="00E90B0C">
              <w:rPr>
                <w:kern w:val="2"/>
                <w:szCs w:val="24"/>
              </w:rPr>
              <w:t>Tiekėjo</w:t>
            </w:r>
            <w:r w:rsidR="00AC27FE" w:rsidRPr="00E90B0C">
              <w:rPr>
                <w:kern w:val="2"/>
                <w:szCs w:val="24"/>
              </w:rPr>
              <w:t xml:space="preserve"> per mėnesį faktiškai iš keleivių surinktų pajamų už transporto priemonėse vairuotojo parduotus bilietus</w:t>
            </w:r>
            <w:r w:rsidR="009F2250">
              <w:rPr>
                <w:kern w:val="2"/>
                <w:szCs w:val="24"/>
              </w:rPr>
              <w:t xml:space="preserve"> </w:t>
            </w:r>
            <w:r w:rsidR="009F2250" w:rsidRPr="00A74EC0">
              <w:rPr>
                <w:kern w:val="2"/>
                <w:szCs w:val="24"/>
              </w:rPr>
              <w:t>ir (elektroninio bilieto sistema, surinktų pajamų suma</w:t>
            </w:r>
            <w:r w:rsidR="00FB7B39">
              <w:rPr>
                <w:kern w:val="2"/>
                <w:szCs w:val="24"/>
              </w:rPr>
              <w:t xml:space="preserve"> </w:t>
            </w:r>
            <w:r w:rsidR="009F2250" w:rsidRPr="00A74EC0">
              <w:rPr>
                <w:kern w:val="2"/>
                <w:szCs w:val="24"/>
              </w:rPr>
              <w:t>tuo atveju jeigu bus įdiegta vieninga Alytaus regiono elektroninio bilieto sistema)</w:t>
            </w:r>
            <w:r w:rsidR="00AC27FE" w:rsidRPr="00A74EC0">
              <w:rPr>
                <w:kern w:val="2"/>
                <w:szCs w:val="24"/>
              </w:rPr>
              <w:t xml:space="preserve"> suma</w:t>
            </w:r>
            <w:r w:rsidR="00AC27FE" w:rsidRPr="00E90B0C">
              <w:rPr>
                <w:kern w:val="2"/>
                <w:szCs w:val="24"/>
              </w:rPr>
              <w:t xml:space="preserve"> ir per ataskaitinį mėnesį mokėtinų Baudų suma, taip kaip </w:t>
            </w:r>
            <w:r w:rsidR="00AC27FE" w:rsidRPr="00EE1199">
              <w:rPr>
                <w:kern w:val="2"/>
                <w:szCs w:val="24"/>
              </w:rPr>
              <w:t xml:space="preserve">numatyta </w:t>
            </w:r>
            <w:r w:rsidR="00AC27FE" w:rsidRPr="00FB7B39">
              <w:rPr>
                <w:kern w:val="2"/>
                <w:szCs w:val="24"/>
              </w:rPr>
              <w:t xml:space="preserve">Sutarties </w:t>
            </w:r>
            <w:r w:rsidR="00FB7B39" w:rsidRPr="00FB7B39">
              <w:rPr>
                <w:kern w:val="2"/>
                <w:szCs w:val="24"/>
              </w:rPr>
              <w:t xml:space="preserve">5.5.2.3 </w:t>
            </w:r>
            <w:r w:rsidR="00AC27FE" w:rsidRPr="00FB7B39">
              <w:rPr>
                <w:kern w:val="2"/>
                <w:szCs w:val="24"/>
              </w:rPr>
              <w:t xml:space="preserve"> punkte pateiktoje formulėje.</w:t>
            </w:r>
            <w:r w:rsidR="00AC27FE" w:rsidRPr="00EE1199">
              <w:rPr>
                <w:kern w:val="2"/>
                <w:szCs w:val="24"/>
              </w:rPr>
              <w:t xml:space="preserve"> </w:t>
            </w:r>
          </w:p>
          <w:p w14:paraId="1ABF3F83" w14:textId="77777777" w:rsidR="00824502" w:rsidRDefault="00FB7B39" w:rsidP="00824502">
            <w:pPr>
              <w:tabs>
                <w:tab w:val="left" w:pos="257"/>
                <w:tab w:val="left" w:pos="312"/>
                <w:tab w:val="left" w:pos="420"/>
              </w:tabs>
              <w:jc w:val="both"/>
              <w:rPr>
                <w:kern w:val="2"/>
                <w:szCs w:val="24"/>
              </w:rPr>
            </w:pPr>
            <w:r>
              <w:rPr>
                <w:kern w:val="2"/>
                <w:szCs w:val="24"/>
              </w:rPr>
              <w:lastRenderedPageBreak/>
              <w:t xml:space="preserve">5.5.4. </w:t>
            </w:r>
            <w:r w:rsidR="00AC27FE" w:rsidRPr="00EE1199">
              <w:rPr>
                <w:kern w:val="2"/>
                <w:szCs w:val="24"/>
              </w:rPr>
              <w:t xml:space="preserve">Visos pajamos, gautos už keleivių pervežimą turi būti apskaitomos tam tikslui atidarytoje atskiroje </w:t>
            </w:r>
            <w:r w:rsidR="00D912F5" w:rsidRPr="00EE1199">
              <w:rPr>
                <w:kern w:val="2"/>
                <w:szCs w:val="24"/>
              </w:rPr>
              <w:t>Tiekėjui</w:t>
            </w:r>
            <w:r w:rsidR="00AC27FE" w:rsidRPr="00EE1199">
              <w:rPr>
                <w:kern w:val="2"/>
                <w:szCs w:val="24"/>
              </w:rPr>
              <w:t xml:space="preserve"> priklausančioje banko sąskaitoje</w:t>
            </w:r>
            <w:r w:rsidR="000E530A" w:rsidRPr="00EE1199">
              <w:rPr>
                <w:kern w:val="2"/>
                <w:szCs w:val="24"/>
              </w:rPr>
              <w:t>.</w:t>
            </w:r>
            <w:r w:rsidR="009F2250" w:rsidRPr="00EE1199">
              <w:rPr>
                <w:kern w:val="2"/>
                <w:szCs w:val="24"/>
              </w:rPr>
              <w:t xml:space="preserve"> </w:t>
            </w:r>
            <w:r w:rsidR="000E530A" w:rsidRPr="00EE1199">
              <w:rPr>
                <w:kern w:val="2"/>
                <w:szCs w:val="24"/>
              </w:rPr>
              <w:t>V</w:t>
            </w:r>
            <w:r w:rsidR="009F2250" w:rsidRPr="00EE1199">
              <w:rPr>
                <w:kern w:val="2"/>
                <w:szCs w:val="24"/>
              </w:rPr>
              <w:t xml:space="preserve">isos pajamos gautos už </w:t>
            </w:r>
            <w:r w:rsidR="000E530A" w:rsidRPr="00EE1199">
              <w:rPr>
                <w:kern w:val="2"/>
                <w:szCs w:val="24"/>
              </w:rPr>
              <w:t>parduotus</w:t>
            </w:r>
            <w:r w:rsidR="009F2250" w:rsidRPr="00EE1199">
              <w:rPr>
                <w:kern w:val="2"/>
                <w:szCs w:val="24"/>
              </w:rPr>
              <w:t xml:space="preserve"> važiavimo bilietus</w:t>
            </w:r>
            <w:r w:rsidR="000E530A" w:rsidRPr="00EE1199">
              <w:rPr>
                <w:kern w:val="2"/>
                <w:szCs w:val="24"/>
              </w:rPr>
              <w:t xml:space="preserve"> yra Pirkėjo pajamos</w:t>
            </w:r>
            <w:r w:rsidR="00AC27FE" w:rsidRPr="00EE1199">
              <w:rPr>
                <w:kern w:val="2"/>
                <w:szCs w:val="24"/>
              </w:rPr>
              <w:t>.</w:t>
            </w:r>
          </w:p>
          <w:p w14:paraId="569D9D5A" w14:textId="23374DAB" w:rsidR="00AC27FE" w:rsidRPr="00824502" w:rsidRDefault="00824502" w:rsidP="00824502">
            <w:pPr>
              <w:tabs>
                <w:tab w:val="left" w:pos="257"/>
                <w:tab w:val="left" w:pos="312"/>
                <w:tab w:val="left" w:pos="420"/>
              </w:tabs>
              <w:jc w:val="both"/>
              <w:rPr>
                <w:kern w:val="2"/>
                <w:szCs w:val="24"/>
              </w:rPr>
            </w:pPr>
            <w:r>
              <w:rPr>
                <w:kern w:val="2"/>
                <w:szCs w:val="24"/>
              </w:rPr>
              <w:t xml:space="preserve">5.5.5. </w:t>
            </w:r>
            <w:r w:rsidR="00AC27FE" w:rsidRPr="00EE1199">
              <w:rPr>
                <w:kern w:val="2"/>
                <w:szCs w:val="24"/>
              </w:rPr>
              <w:t xml:space="preserve">Pirkėjas, pasibaigus ataskaitiniam kalendoriniam mėnesiui, iki kito mėnesio 5 (penktos) dienos (jei tai nedarbo diena, iki pirmos po jos einančios darbo dienos) pateikia </w:t>
            </w:r>
            <w:r w:rsidR="00D912F5" w:rsidRPr="00EE1199">
              <w:rPr>
                <w:kern w:val="2"/>
                <w:szCs w:val="24"/>
              </w:rPr>
              <w:t xml:space="preserve">Tiekėjui </w:t>
            </w:r>
            <w:r w:rsidR="00AC27FE" w:rsidRPr="00EE1199">
              <w:rPr>
                <w:kern w:val="2"/>
                <w:szCs w:val="24"/>
              </w:rPr>
              <w:t>per ataskaitinį kalendorinį mėnesį pritaikytų Baudų suvestinę.</w:t>
            </w:r>
          </w:p>
          <w:p w14:paraId="0661D33B" w14:textId="1E058821" w:rsidR="00AC27FE" w:rsidRPr="00EE1199" w:rsidRDefault="00824502" w:rsidP="00824502">
            <w:pPr>
              <w:tabs>
                <w:tab w:val="left" w:pos="257"/>
                <w:tab w:val="left" w:pos="312"/>
                <w:tab w:val="left" w:pos="420"/>
              </w:tabs>
              <w:jc w:val="both"/>
              <w:rPr>
                <w:szCs w:val="24"/>
              </w:rPr>
            </w:pPr>
            <w:r>
              <w:rPr>
                <w:kern w:val="2"/>
                <w:szCs w:val="24"/>
              </w:rPr>
              <w:t xml:space="preserve">5.5.6. </w:t>
            </w:r>
            <w:r w:rsidR="00D912F5" w:rsidRPr="00EE1199">
              <w:rPr>
                <w:kern w:val="2"/>
                <w:szCs w:val="24"/>
              </w:rPr>
              <w:t>Tiekėja</w:t>
            </w:r>
            <w:r w:rsidR="00AC27FE" w:rsidRPr="00EE1199">
              <w:rPr>
                <w:szCs w:val="24"/>
              </w:rPr>
              <w:t xml:space="preserve">s, pasibaigus ataskaitiniam kalendoriniam mėnesiui, iki kito mėnesio 10 dienos pateikia Pirkėjui </w:t>
            </w:r>
            <w:r w:rsidR="00AC27FE" w:rsidRPr="00EE1199">
              <w:rPr>
                <w:iCs/>
                <w:szCs w:val="24"/>
              </w:rPr>
              <w:t>elektronine forma</w:t>
            </w:r>
            <w:r w:rsidR="00AC27FE" w:rsidRPr="00EE1199">
              <w:rPr>
                <w:szCs w:val="24"/>
              </w:rPr>
              <w:t xml:space="preserve"> Sutarties priede</w:t>
            </w:r>
            <w:r w:rsidR="00D30AB0" w:rsidRPr="00EE1199">
              <w:rPr>
                <w:szCs w:val="24"/>
              </w:rPr>
              <w:t xml:space="preserve"> Nr. 4</w:t>
            </w:r>
            <w:r w:rsidR="00AC27FE" w:rsidRPr="00EE1199">
              <w:rPr>
                <w:szCs w:val="24"/>
              </w:rPr>
              <w:t xml:space="preserve"> nurodytas ataskaitas, patvirtintas įmonės vadovo ir vyriausiojo finansininko parašais, ir sąskaitą – faktūrą.</w:t>
            </w:r>
          </w:p>
          <w:p w14:paraId="31991E73" w14:textId="77777777" w:rsidR="008A2831" w:rsidRDefault="008A2831" w:rsidP="008A2831">
            <w:pPr>
              <w:tabs>
                <w:tab w:val="left" w:pos="257"/>
                <w:tab w:val="left" w:pos="312"/>
                <w:tab w:val="left" w:pos="420"/>
              </w:tabs>
              <w:jc w:val="both"/>
              <w:rPr>
                <w:szCs w:val="24"/>
              </w:rPr>
            </w:pPr>
            <w:r>
              <w:rPr>
                <w:rFonts w:eastAsiaTheme="minorHAnsi"/>
                <w:szCs w:val="24"/>
              </w:rPr>
              <w:t xml:space="preserve">5.5.7. </w:t>
            </w:r>
            <w:r w:rsidR="00AC27FE" w:rsidRPr="00EE1199">
              <w:rPr>
                <w:rFonts w:eastAsiaTheme="minorHAnsi"/>
                <w:szCs w:val="24"/>
              </w:rPr>
              <w:t>P</w:t>
            </w:r>
            <w:r w:rsidR="00AC27FE" w:rsidRPr="00EE1199">
              <w:rPr>
                <w:szCs w:val="24"/>
              </w:rPr>
              <w:t xml:space="preserve">irkėjas siekdamas įsitikinti gautose iš </w:t>
            </w:r>
            <w:r w:rsidR="00D912F5" w:rsidRPr="00EE1199">
              <w:rPr>
                <w:kern w:val="2"/>
                <w:szCs w:val="24"/>
              </w:rPr>
              <w:t>Tiekėjo</w:t>
            </w:r>
            <w:r w:rsidR="00AC27FE" w:rsidRPr="00EE1199">
              <w:rPr>
                <w:szCs w:val="24"/>
              </w:rPr>
              <w:t xml:space="preserve"> ataskaitose nurodytų duomenų teisingumu, gali pareikalauti iš </w:t>
            </w:r>
            <w:r w:rsidR="00D912F5" w:rsidRPr="00EE1199">
              <w:rPr>
                <w:kern w:val="2"/>
                <w:szCs w:val="24"/>
              </w:rPr>
              <w:t xml:space="preserve">Tiekėjo </w:t>
            </w:r>
            <w:r w:rsidR="00AC27FE" w:rsidRPr="00EE1199">
              <w:rPr>
                <w:szCs w:val="24"/>
              </w:rPr>
              <w:t xml:space="preserve">ir kitų papildomų ataskaitų </w:t>
            </w:r>
            <w:r w:rsidR="00AC27FE" w:rsidRPr="00E90B0C">
              <w:rPr>
                <w:szCs w:val="24"/>
              </w:rPr>
              <w:t xml:space="preserve">ar dokumentų (buhalterinių atskaitų apie planuotus reisus ir jų faktišką įvykdymą, maršrutų ridą, kasos aparatų kontrolinių juostų/ kasos aparatų ataskaitų, banko sąskaitos išrašų, bilietų pardavimo žiniaraščių, faktiškai iš keleivių surinktų pajamų pagrindimą įrodančių dokumentų ir pan.), kurių pagrindu buvo sudarytos ataskaitos ir apskaičiuotas </w:t>
            </w:r>
            <w:r w:rsidR="00D912F5" w:rsidRPr="00E90B0C">
              <w:rPr>
                <w:kern w:val="2"/>
                <w:szCs w:val="24"/>
              </w:rPr>
              <w:t xml:space="preserve">Tiekėjui </w:t>
            </w:r>
            <w:r w:rsidR="00AC27FE" w:rsidRPr="00E90B0C">
              <w:rPr>
                <w:szCs w:val="24"/>
              </w:rPr>
              <w:t>mokėtinas Atlygis už suteiktas per ataskaitinį laikotarpį keleivių vežimo vietinio (priemiestinio) reguliaraus susisiekimo autobusų maršrutais Alytaus rajone Paslaugas.</w:t>
            </w:r>
          </w:p>
          <w:p w14:paraId="0131FC71" w14:textId="5AC53DAF" w:rsidR="00AC27FE" w:rsidRPr="00E90B0C" w:rsidRDefault="008A2831" w:rsidP="008A2831">
            <w:pPr>
              <w:tabs>
                <w:tab w:val="left" w:pos="257"/>
                <w:tab w:val="left" w:pos="312"/>
                <w:tab w:val="left" w:pos="420"/>
              </w:tabs>
              <w:jc w:val="both"/>
              <w:rPr>
                <w:szCs w:val="24"/>
              </w:rPr>
            </w:pPr>
            <w:r>
              <w:rPr>
                <w:szCs w:val="24"/>
              </w:rPr>
              <w:t xml:space="preserve">5.5.8. </w:t>
            </w:r>
            <w:r w:rsidR="00AC27FE" w:rsidRPr="00E90B0C">
              <w:rPr>
                <w:szCs w:val="24"/>
              </w:rPr>
              <w:t xml:space="preserve">Pirkėjo reikalavimu </w:t>
            </w:r>
            <w:r w:rsidR="00D912F5" w:rsidRPr="00E90B0C">
              <w:rPr>
                <w:kern w:val="2"/>
                <w:szCs w:val="24"/>
              </w:rPr>
              <w:t>Tiekėjas</w:t>
            </w:r>
            <w:r w:rsidR="00AC27FE" w:rsidRPr="00E90B0C">
              <w:rPr>
                <w:szCs w:val="24"/>
              </w:rPr>
              <w:t xml:space="preserve"> </w:t>
            </w:r>
            <w:r w:rsidR="004279C3" w:rsidRPr="008A2831">
              <w:rPr>
                <w:szCs w:val="24"/>
              </w:rPr>
              <w:t>per 3 (tris) darbo dienas</w:t>
            </w:r>
            <w:r w:rsidR="00AC27FE" w:rsidRPr="008A2831">
              <w:t xml:space="preserve"> </w:t>
            </w:r>
            <w:r w:rsidR="00AC27FE" w:rsidRPr="00E90B0C">
              <w:rPr>
                <w:szCs w:val="24"/>
              </w:rPr>
              <w:t xml:space="preserve">turi pateikti visą reikalingą informaciją, susijusią su Paslaugos teikimu, papildomą ataskaitose pateiktų duomenų pagrindimą įrodančius dokumentais. </w:t>
            </w:r>
          </w:p>
          <w:p w14:paraId="1BF43399" w14:textId="763617A3" w:rsidR="00027B83" w:rsidRPr="00E90B0C" w:rsidRDefault="008A2831" w:rsidP="008A2831">
            <w:pPr>
              <w:pStyle w:val="Sraopastraipa"/>
              <w:spacing w:after="0" w:line="240" w:lineRule="auto"/>
              <w:ind w:left="0"/>
              <w:jc w:val="both"/>
              <w:rPr>
                <w:color w:val="4472C4"/>
                <w:kern w:val="2"/>
                <w:szCs w:val="24"/>
                <w:shd w:val="clear" w:color="auto" w:fill="FFFFFF"/>
              </w:rPr>
            </w:pPr>
            <w:r>
              <w:rPr>
                <w:rFonts w:ascii="Times New Roman" w:hAnsi="Times New Roman" w:cs="Times New Roman"/>
                <w:sz w:val="24"/>
                <w:szCs w:val="24"/>
              </w:rPr>
              <w:t xml:space="preserve">5.5.9. </w:t>
            </w:r>
            <w:r w:rsidR="00AC27FE" w:rsidRPr="00E90B0C">
              <w:rPr>
                <w:rFonts w:ascii="Times New Roman" w:hAnsi="Times New Roman" w:cs="Times New Roman"/>
                <w:sz w:val="24"/>
                <w:szCs w:val="24"/>
              </w:rPr>
              <w:t xml:space="preserve">Suėjus atsiskaitymo terminui, Pirkėjas ir </w:t>
            </w:r>
            <w:r w:rsidR="003B3A7E" w:rsidRPr="00E90B0C">
              <w:rPr>
                <w:rFonts w:ascii="Times New Roman" w:hAnsi="Times New Roman" w:cs="Times New Roman"/>
                <w:kern w:val="2"/>
                <w:sz w:val="24"/>
                <w:szCs w:val="24"/>
              </w:rPr>
              <w:t>Tiekėjas</w:t>
            </w:r>
            <w:r w:rsidR="003B3A7E" w:rsidRPr="00E90B0C">
              <w:rPr>
                <w:rFonts w:ascii="Times New Roman" w:hAnsi="Times New Roman" w:cs="Times New Roman"/>
                <w:sz w:val="24"/>
                <w:szCs w:val="24"/>
              </w:rPr>
              <w:t xml:space="preserve"> </w:t>
            </w:r>
            <w:r w:rsidR="00AC27FE" w:rsidRPr="00E90B0C">
              <w:rPr>
                <w:rFonts w:ascii="Times New Roman" w:hAnsi="Times New Roman" w:cs="Times New Roman"/>
                <w:sz w:val="24"/>
                <w:szCs w:val="24"/>
              </w:rPr>
              <w:t>atlieka priešpriešinių reikalavimų įskaitymą, nebent toks įskaitymas yra negalimas pagal LR įstatymus arba atitinkamos sumos jau yra sumokėtos. Jei vienos Šalies piniginis reikalavimas kitai Šaliai viršija kitos Šalies piniginį reikalavimą pirmajai Šaliai, įvykdžius įskaitymą, kita Šalis privalo sumokėti pirmajai Šaliai pinigų sumą, lygią skirtumui tarp šių piniginių reikalavimų.</w:t>
            </w:r>
          </w:p>
        </w:tc>
      </w:tr>
      <w:tr w:rsidR="00027B83" w:rsidRPr="00E90B0C" w14:paraId="54347589" w14:textId="77777777" w:rsidTr="00B420EA">
        <w:trPr>
          <w:trHeight w:val="300"/>
        </w:trPr>
        <w:tc>
          <w:tcPr>
            <w:tcW w:w="2689" w:type="dxa"/>
          </w:tcPr>
          <w:p w14:paraId="0A0D3BD7" w14:textId="77777777" w:rsidR="00027B83" w:rsidRPr="00E90B0C" w:rsidRDefault="000B0897" w:rsidP="000B262C">
            <w:pPr>
              <w:rPr>
                <w:b/>
                <w:kern w:val="2"/>
                <w:szCs w:val="24"/>
              </w:rPr>
            </w:pPr>
            <w:r w:rsidRPr="00E90B0C">
              <w:rPr>
                <w:b/>
                <w:kern w:val="2"/>
                <w:szCs w:val="24"/>
              </w:rPr>
              <w:lastRenderedPageBreak/>
              <w:t>5.6. Avansas</w:t>
            </w:r>
          </w:p>
        </w:tc>
        <w:tc>
          <w:tcPr>
            <w:tcW w:w="7273" w:type="dxa"/>
            <w:gridSpan w:val="2"/>
          </w:tcPr>
          <w:p w14:paraId="6EC69AFB" w14:textId="23065125" w:rsidR="00027B83" w:rsidRPr="00E90B0C" w:rsidRDefault="000B0897" w:rsidP="000B262C">
            <w:pPr>
              <w:rPr>
                <w:kern w:val="2"/>
                <w:szCs w:val="24"/>
              </w:rPr>
            </w:pPr>
            <w:r w:rsidRPr="00E90B0C">
              <w:rPr>
                <w:kern w:val="2"/>
                <w:szCs w:val="24"/>
              </w:rPr>
              <w:t>Netaikoma</w:t>
            </w:r>
          </w:p>
        </w:tc>
      </w:tr>
      <w:tr w:rsidR="00027B83" w:rsidRPr="00E90B0C" w14:paraId="67AC2164" w14:textId="77777777" w:rsidTr="00B420EA">
        <w:trPr>
          <w:trHeight w:val="300"/>
        </w:trPr>
        <w:tc>
          <w:tcPr>
            <w:tcW w:w="2689" w:type="dxa"/>
          </w:tcPr>
          <w:p w14:paraId="7B8DE767" w14:textId="77777777" w:rsidR="00027B83" w:rsidRPr="00E90B0C" w:rsidRDefault="000B0897" w:rsidP="000B262C">
            <w:pPr>
              <w:rPr>
                <w:b/>
                <w:kern w:val="2"/>
                <w:szCs w:val="24"/>
              </w:rPr>
            </w:pPr>
            <w:r w:rsidRPr="00E90B0C">
              <w:rPr>
                <w:b/>
                <w:kern w:val="2"/>
                <w:szCs w:val="24"/>
              </w:rPr>
              <w:t>5.7. Avanso užtikrinimas</w:t>
            </w:r>
          </w:p>
        </w:tc>
        <w:tc>
          <w:tcPr>
            <w:tcW w:w="7273" w:type="dxa"/>
            <w:gridSpan w:val="2"/>
          </w:tcPr>
          <w:p w14:paraId="624AB91B" w14:textId="43E5ED12" w:rsidR="00027B83" w:rsidRPr="00E90B0C" w:rsidRDefault="000B0897" w:rsidP="000B262C">
            <w:pPr>
              <w:rPr>
                <w:color w:val="000000"/>
                <w:kern w:val="2"/>
                <w:szCs w:val="24"/>
                <w:shd w:val="clear" w:color="auto" w:fill="FFFFFF"/>
              </w:rPr>
            </w:pPr>
            <w:r w:rsidRPr="00E90B0C">
              <w:rPr>
                <w:kern w:val="2"/>
                <w:szCs w:val="24"/>
              </w:rPr>
              <w:t>Netaikoma</w:t>
            </w:r>
          </w:p>
        </w:tc>
      </w:tr>
      <w:tr w:rsidR="00027B83" w:rsidRPr="00E90B0C" w14:paraId="303D415F" w14:textId="77777777" w:rsidTr="00A54E2F">
        <w:trPr>
          <w:trHeight w:val="300"/>
        </w:trPr>
        <w:tc>
          <w:tcPr>
            <w:tcW w:w="9962" w:type="dxa"/>
            <w:gridSpan w:val="3"/>
          </w:tcPr>
          <w:p w14:paraId="5189D856" w14:textId="77777777" w:rsidR="00027B83" w:rsidRPr="00E90B0C" w:rsidRDefault="000B0897" w:rsidP="000B262C">
            <w:pPr>
              <w:jc w:val="center"/>
              <w:rPr>
                <w:b/>
                <w:kern w:val="2"/>
                <w:szCs w:val="24"/>
              </w:rPr>
            </w:pPr>
            <w:r w:rsidRPr="00E90B0C">
              <w:rPr>
                <w:b/>
                <w:kern w:val="2"/>
                <w:szCs w:val="24"/>
              </w:rPr>
              <w:t>6. PASLAUGŲ KOKYBĖ IR GARANTINIAI ĮSIPAREIGOJIMAI</w:t>
            </w:r>
          </w:p>
        </w:tc>
      </w:tr>
      <w:tr w:rsidR="00027B83" w:rsidRPr="00E90B0C" w14:paraId="6F929692" w14:textId="77777777" w:rsidTr="00B420EA">
        <w:trPr>
          <w:trHeight w:val="300"/>
        </w:trPr>
        <w:tc>
          <w:tcPr>
            <w:tcW w:w="2689" w:type="dxa"/>
          </w:tcPr>
          <w:p w14:paraId="3901A318" w14:textId="77777777" w:rsidR="00027B83" w:rsidRPr="00E90B0C" w:rsidRDefault="000B0897" w:rsidP="000B262C">
            <w:pPr>
              <w:rPr>
                <w:b/>
                <w:kern w:val="2"/>
                <w:szCs w:val="24"/>
              </w:rPr>
            </w:pPr>
            <w:r w:rsidRPr="00E90B0C">
              <w:rPr>
                <w:b/>
                <w:kern w:val="2"/>
                <w:szCs w:val="24"/>
              </w:rPr>
              <w:t>6.1. Garantinis terminas</w:t>
            </w:r>
          </w:p>
        </w:tc>
        <w:tc>
          <w:tcPr>
            <w:tcW w:w="7273" w:type="dxa"/>
            <w:gridSpan w:val="2"/>
          </w:tcPr>
          <w:p w14:paraId="2BE4475D" w14:textId="66C4A587" w:rsidR="00027B83" w:rsidRPr="00E90B0C" w:rsidRDefault="000B0897" w:rsidP="000B262C">
            <w:pPr>
              <w:rPr>
                <w:kern w:val="2"/>
                <w:szCs w:val="24"/>
              </w:rPr>
            </w:pPr>
            <w:r w:rsidRPr="00E90B0C">
              <w:rPr>
                <w:kern w:val="2"/>
                <w:szCs w:val="24"/>
              </w:rPr>
              <w:t>Netaikoma</w:t>
            </w:r>
          </w:p>
        </w:tc>
      </w:tr>
      <w:tr w:rsidR="00027B83" w:rsidRPr="00E90B0C" w14:paraId="5D28F0B9" w14:textId="77777777" w:rsidTr="00B420EA">
        <w:trPr>
          <w:trHeight w:val="300"/>
        </w:trPr>
        <w:tc>
          <w:tcPr>
            <w:tcW w:w="2689" w:type="dxa"/>
          </w:tcPr>
          <w:p w14:paraId="65A74C6F" w14:textId="77777777" w:rsidR="00027B83" w:rsidRPr="00E90B0C" w:rsidRDefault="000B0897" w:rsidP="000B262C">
            <w:pPr>
              <w:rPr>
                <w:b/>
                <w:kern w:val="2"/>
                <w:szCs w:val="24"/>
              </w:rPr>
            </w:pPr>
            <w:r w:rsidRPr="00E90B0C">
              <w:rPr>
                <w:b/>
                <w:szCs w:val="24"/>
              </w:rPr>
              <w:t>6.2. Terminas Paslaugų trūkumams pašalinti</w:t>
            </w:r>
          </w:p>
        </w:tc>
        <w:tc>
          <w:tcPr>
            <w:tcW w:w="7273" w:type="dxa"/>
            <w:gridSpan w:val="2"/>
          </w:tcPr>
          <w:p w14:paraId="5D0D2A9F" w14:textId="4A4EF715" w:rsidR="00027B83" w:rsidRPr="00E90B0C" w:rsidRDefault="00AC27FE" w:rsidP="00D30AB0">
            <w:pPr>
              <w:jc w:val="both"/>
              <w:rPr>
                <w:kern w:val="2"/>
                <w:szCs w:val="24"/>
              </w:rPr>
            </w:pPr>
            <w:r w:rsidRPr="00EE1199">
              <w:rPr>
                <w:rFonts w:eastAsia="Calibri"/>
                <w:szCs w:val="24"/>
              </w:rPr>
              <w:t>Sutarties pried</w:t>
            </w:r>
            <w:r w:rsidR="004C7C1F">
              <w:rPr>
                <w:rFonts w:eastAsia="Calibri"/>
                <w:szCs w:val="24"/>
              </w:rPr>
              <w:t>uose nurodytais terminais.</w:t>
            </w:r>
          </w:p>
        </w:tc>
      </w:tr>
      <w:tr w:rsidR="00027B83" w:rsidRPr="00E90B0C" w14:paraId="0073CD18" w14:textId="77777777" w:rsidTr="00B420EA">
        <w:trPr>
          <w:trHeight w:val="300"/>
        </w:trPr>
        <w:tc>
          <w:tcPr>
            <w:tcW w:w="2689" w:type="dxa"/>
          </w:tcPr>
          <w:p w14:paraId="06A7D6AE" w14:textId="77777777" w:rsidR="00027B83" w:rsidRPr="00E90B0C" w:rsidRDefault="000B0897" w:rsidP="000B262C">
            <w:pPr>
              <w:rPr>
                <w:b/>
                <w:szCs w:val="24"/>
              </w:rPr>
            </w:pPr>
            <w:r w:rsidRPr="00E90B0C">
              <w:rPr>
                <w:b/>
                <w:szCs w:val="24"/>
              </w:rPr>
              <w:t xml:space="preserve">6.3. Kokybinių kriterijų įgyvendinimo </w:t>
            </w:r>
            <w:r w:rsidRPr="00E90B0C">
              <w:rPr>
                <w:b/>
                <w:bCs/>
                <w:szCs w:val="24"/>
              </w:rPr>
              <w:t xml:space="preserve">ir </w:t>
            </w:r>
            <w:r w:rsidRPr="00E90B0C">
              <w:rPr>
                <w:b/>
                <w:szCs w:val="24"/>
              </w:rPr>
              <w:t>tikrinimo tvarka</w:t>
            </w:r>
          </w:p>
        </w:tc>
        <w:tc>
          <w:tcPr>
            <w:tcW w:w="7273" w:type="dxa"/>
            <w:gridSpan w:val="2"/>
          </w:tcPr>
          <w:p w14:paraId="5E8CCE32" w14:textId="75464487" w:rsidR="002648EB" w:rsidRPr="002648EB" w:rsidRDefault="002648EB" w:rsidP="00DF0425">
            <w:pPr>
              <w:jc w:val="both"/>
              <w:rPr>
                <w:i/>
                <w:iCs/>
                <w:szCs w:val="24"/>
                <w:lang w:eastAsia="lt-LT"/>
              </w:rPr>
            </w:pPr>
            <w:r w:rsidRPr="002648EB">
              <w:rPr>
                <w:i/>
                <w:iCs/>
                <w:color w:val="000000"/>
                <w:szCs w:val="24"/>
                <w:lang w:eastAsia="lt-LT"/>
              </w:rPr>
              <w:t>Netaikoma </w:t>
            </w:r>
            <w:r w:rsidRPr="002648EB">
              <w:rPr>
                <w:i/>
                <w:iCs/>
                <w:szCs w:val="24"/>
                <w:lang w:eastAsia="lt-LT"/>
              </w:rPr>
              <w:t>(tuo atveju</w:t>
            </w:r>
            <w:r w:rsidRPr="00A90CDE">
              <w:rPr>
                <w:i/>
                <w:iCs/>
                <w:szCs w:val="24"/>
                <w:lang w:eastAsia="lt-LT"/>
              </w:rPr>
              <w:t xml:space="preserve"> </w:t>
            </w:r>
            <w:r w:rsidRPr="002648EB">
              <w:rPr>
                <w:i/>
                <w:iCs/>
                <w:szCs w:val="24"/>
                <w:lang w:eastAsia="lt-LT"/>
              </w:rPr>
              <w:t>nesiūlė Kokybinių kriterijų</w:t>
            </w:r>
            <w:r w:rsidRPr="00A90CDE">
              <w:rPr>
                <w:i/>
                <w:iCs/>
                <w:szCs w:val="24"/>
                <w:lang w:eastAsia="lt-LT"/>
              </w:rPr>
              <w:t xml:space="preserve"> ekonominio naudingumo vertinimui atlikti</w:t>
            </w:r>
            <w:r w:rsidRPr="002648EB">
              <w:rPr>
                <w:i/>
                <w:iCs/>
                <w:szCs w:val="24"/>
                <w:lang w:eastAsia="lt-LT"/>
              </w:rPr>
              <w:t>)</w:t>
            </w:r>
          </w:p>
          <w:p w14:paraId="5ACF38A4" w14:textId="77777777" w:rsidR="002648EB" w:rsidRPr="002648EB" w:rsidRDefault="002648EB" w:rsidP="00DF0425">
            <w:pPr>
              <w:jc w:val="both"/>
              <w:rPr>
                <w:i/>
                <w:iCs/>
                <w:color w:val="000000"/>
                <w:szCs w:val="24"/>
                <w:lang w:eastAsia="lt-LT"/>
              </w:rPr>
            </w:pPr>
            <w:r w:rsidRPr="002648EB">
              <w:rPr>
                <w:i/>
                <w:iCs/>
                <w:color w:val="000000"/>
                <w:szCs w:val="24"/>
                <w:lang w:eastAsia="lt-LT"/>
              </w:rPr>
              <w:t> </w:t>
            </w:r>
          </w:p>
          <w:p w14:paraId="5ABCDBAB" w14:textId="77777777" w:rsidR="002648EB" w:rsidRPr="002648EB" w:rsidRDefault="002648EB" w:rsidP="00DF0425">
            <w:pPr>
              <w:jc w:val="both"/>
              <w:rPr>
                <w:i/>
                <w:iCs/>
                <w:szCs w:val="24"/>
                <w:lang w:eastAsia="lt-LT"/>
              </w:rPr>
            </w:pPr>
            <w:r w:rsidRPr="002648EB">
              <w:rPr>
                <w:i/>
                <w:iCs/>
                <w:szCs w:val="24"/>
                <w:lang w:eastAsia="lt-LT"/>
              </w:rPr>
              <w:t>arba</w:t>
            </w:r>
          </w:p>
          <w:p w14:paraId="1A442523" w14:textId="77777777" w:rsidR="002648EB" w:rsidRPr="002648EB" w:rsidRDefault="002648EB" w:rsidP="00DF0425">
            <w:pPr>
              <w:jc w:val="both"/>
              <w:rPr>
                <w:i/>
                <w:iCs/>
                <w:color w:val="000000"/>
                <w:szCs w:val="24"/>
                <w:lang w:eastAsia="lt-LT"/>
              </w:rPr>
            </w:pPr>
            <w:r w:rsidRPr="002648EB">
              <w:rPr>
                <w:i/>
                <w:iCs/>
                <w:color w:val="000000"/>
                <w:szCs w:val="24"/>
                <w:lang w:eastAsia="lt-LT"/>
              </w:rPr>
              <w:t> </w:t>
            </w:r>
          </w:p>
          <w:p w14:paraId="5EFF3A7E" w14:textId="767B8040" w:rsidR="00027B83" w:rsidRPr="00E90B0C" w:rsidRDefault="00DF0425" w:rsidP="00DF0425">
            <w:pPr>
              <w:jc w:val="both"/>
              <w:rPr>
                <w:kern w:val="2"/>
                <w:szCs w:val="24"/>
              </w:rPr>
            </w:pPr>
            <w:r w:rsidRPr="00A90CDE">
              <w:rPr>
                <w:i/>
                <w:iCs/>
                <w:szCs w:val="24"/>
                <w:lang w:eastAsia="lt-LT"/>
              </w:rPr>
              <w:t>T</w:t>
            </w:r>
            <w:r w:rsidR="002648EB" w:rsidRPr="00A90CDE">
              <w:rPr>
                <w:i/>
                <w:iCs/>
                <w:kern w:val="2"/>
                <w:szCs w:val="24"/>
              </w:rPr>
              <w:t xml:space="preserve">iekėjas privalo II etapo Paslaugų teikimui, </w:t>
            </w:r>
            <w:r w:rsidRPr="00A90CDE">
              <w:rPr>
                <w:i/>
                <w:iCs/>
                <w:kern w:val="2"/>
                <w:szCs w:val="24"/>
              </w:rPr>
              <w:t xml:space="preserve">bet </w:t>
            </w:r>
            <w:r w:rsidR="002648EB" w:rsidRPr="00A90CDE">
              <w:rPr>
                <w:i/>
                <w:iCs/>
                <w:kern w:val="2"/>
                <w:szCs w:val="24"/>
              </w:rPr>
              <w:t xml:space="preserve">ne vėliau nei sueis 9 mėnesių terminas nuo Sutarties įsigaliojimo datos, pateikti ekologiškų </w:t>
            </w:r>
            <w:r w:rsidR="002648EB" w:rsidRPr="00A90CDE">
              <w:rPr>
                <w:i/>
                <w:iCs/>
                <w:kern w:val="2"/>
                <w:szCs w:val="24"/>
              </w:rPr>
              <w:lastRenderedPageBreak/>
              <w:t>(pvz. elektra ar kt. ekologišku kuru) Transporto priemonių dokumentus</w:t>
            </w:r>
            <w:r w:rsidR="00BE443D" w:rsidRPr="00A90CDE">
              <w:rPr>
                <w:i/>
                <w:iCs/>
                <w:kern w:val="2"/>
                <w:szCs w:val="24"/>
              </w:rPr>
              <w:t xml:space="preserve">, </w:t>
            </w:r>
            <w:r w:rsidR="002648EB" w:rsidRPr="00A90CDE">
              <w:rPr>
                <w:i/>
                <w:iCs/>
                <w:kern w:val="2"/>
                <w:szCs w:val="24"/>
              </w:rPr>
              <w:t>pagrindžiančius Kokybinių kriterijų įgyvendinimo užtikrinimą</w:t>
            </w:r>
            <w:r w:rsidR="00BE443D" w:rsidRPr="00A90CDE">
              <w:rPr>
                <w:i/>
                <w:iCs/>
                <w:kern w:val="2"/>
                <w:szCs w:val="24"/>
              </w:rPr>
              <w:t>.</w:t>
            </w:r>
          </w:p>
        </w:tc>
      </w:tr>
      <w:tr w:rsidR="00027B83" w:rsidRPr="00E90B0C" w14:paraId="24C400E9" w14:textId="77777777" w:rsidTr="00A54E2F">
        <w:trPr>
          <w:trHeight w:val="300"/>
        </w:trPr>
        <w:tc>
          <w:tcPr>
            <w:tcW w:w="9962" w:type="dxa"/>
            <w:gridSpan w:val="3"/>
          </w:tcPr>
          <w:p w14:paraId="758FB29C" w14:textId="77777777" w:rsidR="00027B83" w:rsidRPr="00E90B0C" w:rsidRDefault="000B0897" w:rsidP="000B262C">
            <w:pPr>
              <w:jc w:val="center"/>
              <w:rPr>
                <w:b/>
                <w:kern w:val="2"/>
                <w:szCs w:val="24"/>
              </w:rPr>
            </w:pPr>
            <w:r w:rsidRPr="00E90B0C">
              <w:rPr>
                <w:b/>
                <w:kern w:val="2"/>
                <w:szCs w:val="24"/>
              </w:rPr>
              <w:lastRenderedPageBreak/>
              <w:t>7. SUTARTIES VYKDYMUI PASITELKIAMI SUBTIEKĖJAI IR (AR) SPECIALISTAI</w:t>
            </w:r>
          </w:p>
        </w:tc>
      </w:tr>
      <w:tr w:rsidR="00027B83" w:rsidRPr="00E90B0C" w14:paraId="38B6F2CC" w14:textId="77777777" w:rsidTr="00B420EA">
        <w:trPr>
          <w:trHeight w:val="300"/>
        </w:trPr>
        <w:tc>
          <w:tcPr>
            <w:tcW w:w="2689" w:type="dxa"/>
          </w:tcPr>
          <w:p w14:paraId="0E63C1CA" w14:textId="77777777" w:rsidR="00027B83" w:rsidRPr="00E90B0C" w:rsidRDefault="000B0897" w:rsidP="000B262C">
            <w:pPr>
              <w:rPr>
                <w:b/>
                <w:bCs/>
                <w:kern w:val="2"/>
                <w:szCs w:val="24"/>
              </w:rPr>
            </w:pPr>
            <w:r w:rsidRPr="00E90B0C">
              <w:rPr>
                <w:b/>
                <w:bCs/>
                <w:kern w:val="2"/>
                <w:szCs w:val="24"/>
              </w:rPr>
              <w:t>7.1. Sutarties vykdymui pasitelkiami subtiekėjai ir (ar) specialistai</w:t>
            </w:r>
          </w:p>
        </w:tc>
        <w:tc>
          <w:tcPr>
            <w:tcW w:w="7273" w:type="dxa"/>
            <w:gridSpan w:val="2"/>
          </w:tcPr>
          <w:p w14:paraId="240E1F60" w14:textId="77777777" w:rsidR="00027B83" w:rsidRPr="00EE1199" w:rsidRDefault="000B0897" w:rsidP="000B262C">
            <w:pPr>
              <w:rPr>
                <w:i/>
                <w:iCs/>
                <w:kern w:val="2"/>
                <w:szCs w:val="24"/>
              </w:rPr>
            </w:pPr>
            <w:r w:rsidRPr="00EE1199">
              <w:rPr>
                <w:i/>
                <w:iCs/>
                <w:kern w:val="2"/>
                <w:szCs w:val="24"/>
              </w:rPr>
              <w:t>Sutarties vykdymui subtiekėjai ir (ar) specialistai nepasitelkiami.</w:t>
            </w:r>
          </w:p>
          <w:p w14:paraId="4CD67A2B" w14:textId="77777777" w:rsidR="00027B83" w:rsidRPr="00EE1199" w:rsidRDefault="00027B83" w:rsidP="000B262C">
            <w:pPr>
              <w:rPr>
                <w:i/>
                <w:iCs/>
                <w:kern w:val="2"/>
                <w:szCs w:val="24"/>
              </w:rPr>
            </w:pPr>
          </w:p>
          <w:p w14:paraId="5B19AAB9" w14:textId="77777777" w:rsidR="00027B83" w:rsidRPr="00EE1199" w:rsidRDefault="000B0897" w:rsidP="000B262C">
            <w:pPr>
              <w:rPr>
                <w:i/>
                <w:iCs/>
                <w:kern w:val="2"/>
                <w:szCs w:val="24"/>
              </w:rPr>
            </w:pPr>
            <w:r w:rsidRPr="00EE1199">
              <w:rPr>
                <w:i/>
                <w:iCs/>
                <w:kern w:val="2"/>
                <w:szCs w:val="24"/>
              </w:rPr>
              <w:t>arba</w:t>
            </w:r>
          </w:p>
          <w:p w14:paraId="02B752A7" w14:textId="77777777" w:rsidR="00027B83" w:rsidRPr="00EE1199" w:rsidRDefault="00027B83" w:rsidP="000B262C">
            <w:pPr>
              <w:rPr>
                <w:i/>
                <w:iCs/>
                <w:kern w:val="2"/>
                <w:szCs w:val="24"/>
              </w:rPr>
            </w:pPr>
          </w:p>
          <w:p w14:paraId="4DEA832B" w14:textId="77777777" w:rsidR="00027B83" w:rsidRPr="00EE1199" w:rsidRDefault="000B0897" w:rsidP="000B262C">
            <w:pPr>
              <w:rPr>
                <w:b/>
                <w:i/>
                <w:iCs/>
                <w:kern w:val="2"/>
                <w:szCs w:val="24"/>
              </w:rPr>
            </w:pPr>
            <w:r w:rsidRPr="00EE1199">
              <w:rPr>
                <w:i/>
                <w:iCs/>
                <w:kern w:val="2"/>
                <w:szCs w:val="24"/>
              </w:rPr>
              <w:t>Sutarties vykdymui pasitelkiami subtiekėjai ir (ar) specialistai yra nurodyti Sutarties priede Nr. [...] „Sutarties vykdymui pasitelkiami subtiekėjai ir (ar) specialistai“</w:t>
            </w:r>
          </w:p>
        </w:tc>
      </w:tr>
      <w:tr w:rsidR="00027B83" w:rsidRPr="00E90B0C" w14:paraId="12101DFD" w14:textId="77777777" w:rsidTr="00A54E2F">
        <w:trPr>
          <w:trHeight w:val="300"/>
        </w:trPr>
        <w:tc>
          <w:tcPr>
            <w:tcW w:w="9962" w:type="dxa"/>
            <w:gridSpan w:val="3"/>
          </w:tcPr>
          <w:p w14:paraId="5D8D5559" w14:textId="77777777" w:rsidR="00027B83" w:rsidRPr="00E90B0C" w:rsidRDefault="000B0897" w:rsidP="000B262C">
            <w:pPr>
              <w:jc w:val="center"/>
              <w:rPr>
                <w:b/>
                <w:kern w:val="2"/>
                <w:szCs w:val="24"/>
              </w:rPr>
            </w:pPr>
            <w:r w:rsidRPr="00E90B0C">
              <w:rPr>
                <w:b/>
                <w:kern w:val="2"/>
                <w:szCs w:val="24"/>
              </w:rPr>
              <w:t>8. PRIEVOLIŲ PAGAL SUTARTĮ ĮVYKDYMO UŽTIKRINIMAS</w:t>
            </w:r>
          </w:p>
        </w:tc>
      </w:tr>
      <w:tr w:rsidR="00027B83" w:rsidRPr="00E90B0C" w14:paraId="1006ABDE" w14:textId="77777777" w:rsidTr="00B420EA">
        <w:trPr>
          <w:trHeight w:val="300"/>
        </w:trPr>
        <w:tc>
          <w:tcPr>
            <w:tcW w:w="2689" w:type="dxa"/>
          </w:tcPr>
          <w:p w14:paraId="0F5B208B" w14:textId="77777777" w:rsidR="00027B83" w:rsidRPr="00E90B0C" w:rsidRDefault="000B0897" w:rsidP="000B262C">
            <w:pPr>
              <w:rPr>
                <w:b/>
                <w:kern w:val="2"/>
                <w:szCs w:val="24"/>
              </w:rPr>
            </w:pPr>
            <w:r w:rsidRPr="00E90B0C">
              <w:rPr>
                <w:b/>
                <w:kern w:val="2"/>
                <w:szCs w:val="24"/>
              </w:rPr>
              <w:t>8.1. Prievolių pagal Sutartį įvykdymo užtikrinimas</w:t>
            </w:r>
          </w:p>
        </w:tc>
        <w:tc>
          <w:tcPr>
            <w:tcW w:w="7273" w:type="dxa"/>
            <w:gridSpan w:val="2"/>
          </w:tcPr>
          <w:p w14:paraId="2A452AB0" w14:textId="77777777" w:rsidR="008D4B68" w:rsidRPr="008D4B68" w:rsidRDefault="008D4B68" w:rsidP="008D4B68">
            <w:pPr>
              <w:rPr>
                <w:kern w:val="2"/>
                <w:szCs w:val="24"/>
              </w:rPr>
            </w:pPr>
            <w:r w:rsidRPr="008D4B68">
              <w:rPr>
                <w:kern w:val="2"/>
                <w:szCs w:val="24"/>
              </w:rPr>
              <w:t>Prievolių pagal Sutartį įvykdymas užtikrinamas:</w:t>
            </w:r>
          </w:p>
          <w:p w14:paraId="3A836F30" w14:textId="33975FC6" w:rsidR="008D4B68" w:rsidRPr="008D4B68" w:rsidRDefault="008D4B68" w:rsidP="008D4B68">
            <w:pPr>
              <w:rPr>
                <w:kern w:val="2"/>
                <w:szCs w:val="24"/>
              </w:rPr>
            </w:pPr>
            <w:r w:rsidRPr="008D4B68">
              <w:rPr>
                <w:kern w:val="2"/>
                <w:szCs w:val="24"/>
              </w:rPr>
              <w:t>Netesybomis (bauda);</w:t>
            </w:r>
          </w:p>
          <w:p w14:paraId="3010CFF5" w14:textId="3A5F9F66" w:rsidR="00027B83" w:rsidRPr="00E90B0C" w:rsidRDefault="008D4B68" w:rsidP="00A76C94">
            <w:pPr>
              <w:rPr>
                <w:kern w:val="2"/>
                <w:szCs w:val="24"/>
              </w:rPr>
            </w:pPr>
            <w:r w:rsidRPr="008D4B68">
              <w:rPr>
                <w:kern w:val="2"/>
                <w:szCs w:val="24"/>
              </w:rPr>
              <w:t>Pirmo pareikalavimo banko garantija arba draudimo bendrovės laidavimo draudimu.</w:t>
            </w:r>
            <w:r w:rsidR="007018D8" w:rsidRPr="00E90B0C">
              <w:rPr>
                <w:kern w:val="2"/>
                <w:szCs w:val="24"/>
              </w:rPr>
              <w:t xml:space="preserve"> </w:t>
            </w:r>
          </w:p>
        </w:tc>
      </w:tr>
      <w:tr w:rsidR="00027B83" w:rsidRPr="00E90B0C" w14:paraId="2457E9D8" w14:textId="77777777" w:rsidTr="00B420EA">
        <w:trPr>
          <w:trHeight w:val="300"/>
        </w:trPr>
        <w:tc>
          <w:tcPr>
            <w:tcW w:w="2689" w:type="dxa"/>
          </w:tcPr>
          <w:p w14:paraId="6AFC3086" w14:textId="77777777" w:rsidR="00027B83" w:rsidRPr="00E90B0C" w:rsidRDefault="000B0897" w:rsidP="000B262C">
            <w:pPr>
              <w:rPr>
                <w:b/>
                <w:kern w:val="2"/>
                <w:szCs w:val="24"/>
              </w:rPr>
            </w:pPr>
            <w:r w:rsidRPr="00E90B0C">
              <w:rPr>
                <w:b/>
                <w:kern w:val="2"/>
                <w:szCs w:val="24"/>
              </w:rPr>
              <w:t>8.2 Sutarties įvykdymo užtikrinimo galiojimo terminas</w:t>
            </w:r>
          </w:p>
        </w:tc>
        <w:tc>
          <w:tcPr>
            <w:tcW w:w="7273" w:type="dxa"/>
            <w:gridSpan w:val="2"/>
          </w:tcPr>
          <w:p w14:paraId="56701163" w14:textId="7466437B" w:rsidR="00027B83" w:rsidRPr="00E90B0C" w:rsidRDefault="000C191B" w:rsidP="00A76C94">
            <w:pPr>
              <w:rPr>
                <w:kern w:val="2"/>
                <w:szCs w:val="24"/>
              </w:rPr>
            </w:pPr>
            <w:r w:rsidRPr="000C191B">
              <w:rPr>
                <w:kern w:val="2"/>
                <w:szCs w:val="24"/>
              </w:rPr>
              <w:t>Sutarties įvykdymo užtikrinimas turi galioti 1 (vienu) mėnesiu ilgiau nei sutartyje numatytas Tiekėjo sutartinių įsipareigojimų įvykdymo galutinis terminas.</w:t>
            </w:r>
          </w:p>
        </w:tc>
      </w:tr>
      <w:tr w:rsidR="00027B83" w:rsidRPr="00E90B0C" w14:paraId="628EC512" w14:textId="77777777" w:rsidTr="00B420EA">
        <w:trPr>
          <w:trHeight w:val="300"/>
        </w:trPr>
        <w:tc>
          <w:tcPr>
            <w:tcW w:w="2689" w:type="dxa"/>
          </w:tcPr>
          <w:p w14:paraId="5BB2C601" w14:textId="77777777" w:rsidR="00027B83" w:rsidRPr="00E90B0C" w:rsidRDefault="000B0897" w:rsidP="000B262C">
            <w:pPr>
              <w:rPr>
                <w:b/>
                <w:kern w:val="2"/>
                <w:szCs w:val="24"/>
              </w:rPr>
            </w:pPr>
            <w:r w:rsidRPr="00E90B0C">
              <w:rPr>
                <w:b/>
                <w:kern w:val="2"/>
                <w:szCs w:val="24"/>
              </w:rPr>
              <w:t>8.3. Sutarties įvykdymo užtikrinimo pateikimas</w:t>
            </w:r>
          </w:p>
        </w:tc>
        <w:tc>
          <w:tcPr>
            <w:tcW w:w="7273" w:type="dxa"/>
            <w:gridSpan w:val="2"/>
          </w:tcPr>
          <w:p w14:paraId="7F7C672A" w14:textId="7393A710" w:rsidR="00027B83" w:rsidRPr="00E90B0C" w:rsidRDefault="002040B9" w:rsidP="00AB0F7E">
            <w:pPr>
              <w:jc w:val="both"/>
              <w:rPr>
                <w:szCs w:val="24"/>
              </w:rPr>
            </w:pPr>
            <w:r w:rsidRPr="002040B9">
              <w:rPr>
                <w:kern w:val="2"/>
                <w:szCs w:val="24"/>
              </w:rPr>
              <w:t xml:space="preserve">Tiekėjas ne vėliau kaip per 10 (dešimt) darbo dienų nuo Sutarties pasirašymo dienos turi pateikti Pirkėjui </w:t>
            </w:r>
            <w:r w:rsidR="00687FD1">
              <w:rPr>
                <w:kern w:val="2"/>
                <w:szCs w:val="24"/>
              </w:rPr>
              <w:t>4</w:t>
            </w:r>
            <w:r>
              <w:rPr>
                <w:kern w:val="2"/>
                <w:szCs w:val="24"/>
              </w:rPr>
              <w:t>00</w:t>
            </w:r>
            <w:r w:rsidR="00D250C1">
              <w:rPr>
                <w:kern w:val="2"/>
                <w:szCs w:val="24"/>
              </w:rPr>
              <w:t> 000,00 Eur</w:t>
            </w:r>
            <w:r w:rsidRPr="002040B9">
              <w:rPr>
                <w:kern w:val="2"/>
                <w:szCs w:val="24"/>
              </w:rPr>
              <w:t xml:space="preserve"> </w:t>
            </w:r>
            <w:r w:rsidR="00791639">
              <w:rPr>
                <w:kern w:val="2"/>
                <w:szCs w:val="24"/>
              </w:rPr>
              <w:t>vertės</w:t>
            </w:r>
            <w:r w:rsidRPr="002040B9">
              <w:rPr>
                <w:kern w:val="2"/>
                <w:szCs w:val="24"/>
              </w:rPr>
              <w:t>,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027B83" w:rsidRPr="00E90B0C" w14:paraId="044955F2" w14:textId="77777777" w:rsidTr="00A54E2F">
        <w:trPr>
          <w:trHeight w:val="300"/>
        </w:trPr>
        <w:tc>
          <w:tcPr>
            <w:tcW w:w="9962" w:type="dxa"/>
            <w:gridSpan w:val="3"/>
          </w:tcPr>
          <w:p w14:paraId="1A2B2579" w14:textId="77777777" w:rsidR="00027B83" w:rsidRPr="00E90B0C" w:rsidRDefault="000B0897" w:rsidP="000B262C">
            <w:pPr>
              <w:jc w:val="center"/>
              <w:rPr>
                <w:b/>
                <w:kern w:val="2"/>
                <w:szCs w:val="24"/>
              </w:rPr>
            </w:pPr>
            <w:r w:rsidRPr="00E90B0C">
              <w:rPr>
                <w:b/>
                <w:kern w:val="2"/>
                <w:szCs w:val="24"/>
              </w:rPr>
              <w:t>9. ŠALIŲ ATSAKOMYBĖ</w:t>
            </w:r>
          </w:p>
        </w:tc>
      </w:tr>
      <w:tr w:rsidR="00027B83" w:rsidRPr="00E90B0C" w14:paraId="00DC0899" w14:textId="77777777" w:rsidTr="00B420EA">
        <w:trPr>
          <w:trHeight w:val="300"/>
        </w:trPr>
        <w:tc>
          <w:tcPr>
            <w:tcW w:w="2689" w:type="dxa"/>
          </w:tcPr>
          <w:p w14:paraId="0C72E73B" w14:textId="77777777" w:rsidR="00027B83" w:rsidRPr="00E90B0C" w:rsidRDefault="000B0897" w:rsidP="000B262C">
            <w:pPr>
              <w:rPr>
                <w:b/>
                <w:kern w:val="2"/>
                <w:szCs w:val="24"/>
              </w:rPr>
            </w:pPr>
            <w:r w:rsidRPr="00E90B0C">
              <w:rPr>
                <w:b/>
                <w:kern w:val="2"/>
                <w:szCs w:val="24"/>
              </w:rPr>
              <w:t>9.1. Pirkėjui taikomos netesybos už mokėjimų pagal Sutartį vėlavimą</w:t>
            </w:r>
          </w:p>
        </w:tc>
        <w:tc>
          <w:tcPr>
            <w:tcW w:w="7273" w:type="dxa"/>
            <w:gridSpan w:val="2"/>
          </w:tcPr>
          <w:p w14:paraId="31A7790F" w14:textId="65BAB6D6" w:rsidR="00027B83" w:rsidRPr="00E90B0C" w:rsidRDefault="000B0897" w:rsidP="00BB23AF">
            <w:pPr>
              <w:jc w:val="both"/>
              <w:rPr>
                <w:color w:val="000000"/>
                <w:kern w:val="2"/>
                <w:szCs w:val="24"/>
              </w:rPr>
            </w:pPr>
            <w:r w:rsidRPr="00E90B0C">
              <w:rPr>
                <w:color w:val="000000"/>
                <w:kern w:val="2"/>
                <w:szCs w:val="24"/>
              </w:rPr>
              <w:t xml:space="preserve">Jei Pirkėjas, gavęs tinkamai pateiktą ir užpildytą Sąskaitą, uždelsia atsiskaityti už tinkamai Tiekėjo </w:t>
            </w:r>
            <w:r w:rsidRPr="00E90B0C">
              <w:rPr>
                <w:kern w:val="2"/>
                <w:szCs w:val="24"/>
              </w:rPr>
              <w:t>suteiktas kokybiškas Paslaugas per Sutartyje nurodytą terminą, Tiekėjas nuo kitos nei nustatytas terminas dienos skaičiuoja Pirkėjui 0,</w:t>
            </w:r>
            <w:r w:rsidR="00CC140D">
              <w:rPr>
                <w:kern w:val="2"/>
                <w:szCs w:val="24"/>
              </w:rPr>
              <w:t>02</w:t>
            </w:r>
            <w:r w:rsidR="00CC140D" w:rsidRPr="00E90B0C">
              <w:rPr>
                <w:kern w:val="2"/>
                <w:szCs w:val="24"/>
              </w:rPr>
              <w:t xml:space="preserve"> </w:t>
            </w:r>
            <w:r w:rsidRPr="00E90B0C">
              <w:rPr>
                <w:kern w:val="2"/>
                <w:szCs w:val="24"/>
              </w:rPr>
              <w:t>(</w:t>
            </w:r>
            <w:r w:rsidR="00CC140D">
              <w:rPr>
                <w:kern w:val="2"/>
                <w:szCs w:val="24"/>
              </w:rPr>
              <w:t xml:space="preserve">dvi </w:t>
            </w:r>
            <w:r w:rsidR="00BB23AF" w:rsidRPr="00E90B0C">
              <w:rPr>
                <w:kern w:val="2"/>
                <w:szCs w:val="24"/>
              </w:rPr>
              <w:t>šimtosios</w:t>
            </w:r>
            <w:r w:rsidRPr="00E90B0C">
              <w:rPr>
                <w:kern w:val="2"/>
                <w:szCs w:val="24"/>
              </w:rPr>
              <w:t>) procento dydžio delspinigius nuo neapmokėtos sumos be PVM už kiekvieną vėlavimo dieną.</w:t>
            </w:r>
          </w:p>
        </w:tc>
      </w:tr>
      <w:tr w:rsidR="00027B83" w:rsidRPr="00E90B0C" w14:paraId="64BAB8E7" w14:textId="77777777" w:rsidTr="00B420EA">
        <w:trPr>
          <w:trHeight w:val="300"/>
        </w:trPr>
        <w:tc>
          <w:tcPr>
            <w:tcW w:w="2689" w:type="dxa"/>
          </w:tcPr>
          <w:p w14:paraId="14428863" w14:textId="77777777" w:rsidR="00027B83" w:rsidRPr="00E90B0C" w:rsidRDefault="000B0897" w:rsidP="000B262C">
            <w:pPr>
              <w:rPr>
                <w:b/>
                <w:kern w:val="2"/>
                <w:szCs w:val="24"/>
              </w:rPr>
            </w:pPr>
            <w:r w:rsidRPr="00E90B0C">
              <w:rPr>
                <w:b/>
                <w:szCs w:val="24"/>
              </w:rPr>
              <w:t>9.2.</w:t>
            </w:r>
            <w:r w:rsidRPr="00BD56B8">
              <w:rPr>
                <w:b/>
                <w:color w:val="EE0000"/>
                <w:szCs w:val="24"/>
              </w:rPr>
              <w:t xml:space="preserve"> </w:t>
            </w:r>
            <w:r w:rsidRPr="000E1015">
              <w:rPr>
                <w:b/>
                <w:szCs w:val="24"/>
              </w:rPr>
              <w:t>Tiekėjui taikomos netesybos</w:t>
            </w:r>
          </w:p>
        </w:tc>
        <w:tc>
          <w:tcPr>
            <w:tcW w:w="7273" w:type="dxa"/>
            <w:gridSpan w:val="2"/>
          </w:tcPr>
          <w:p w14:paraId="4494148C" w14:textId="600444C3" w:rsidR="007E5510" w:rsidRDefault="000B0897" w:rsidP="00BB23AF">
            <w:pPr>
              <w:jc w:val="both"/>
              <w:rPr>
                <w:color w:val="000000"/>
                <w:kern w:val="2"/>
                <w:szCs w:val="24"/>
              </w:rPr>
            </w:pPr>
            <w:r w:rsidRPr="00E90B0C">
              <w:rPr>
                <w:color w:val="000000"/>
                <w:kern w:val="2"/>
                <w:szCs w:val="24"/>
              </w:rPr>
              <w:t xml:space="preserve">9.2.1. </w:t>
            </w:r>
            <w:r w:rsidR="007E5510">
              <w:rPr>
                <w:color w:val="000000"/>
                <w:kern w:val="2"/>
                <w:szCs w:val="24"/>
              </w:rPr>
              <w:t xml:space="preserve">Tiekėjui </w:t>
            </w:r>
            <w:r w:rsidR="002F76A1">
              <w:rPr>
                <w:color w:val="000000"/>
                <w:kern w:val="2"/>
                <w:szCs w:val="24"/>
              </w:rPr>
              <w:t>taikomos baudos</w:t>
            </w:r>
            <w:r w:rsidR="00B12986">
              <w:rPr>
                <w:color w:val="000000"/>
                <w:kern w:val="2"/>
                <w:szCs w:val="24"/>
              </w:rPr>
              <w:t xml:space="preserve"> nurodytos sutarties 5 priede.</w:t>
            </w:r>
          </w:p>
          <w:p w14:paraId="45F50B2E" w14:textId="30D83474" w:rsidR="00027B83" w:rsidRPr="00E90B0C" w:rsidRDefault="00027B83" w:rsidP="00BB23AF">
            <w:pPr>
              <w:jc w:val="both"/>
              <w:rPr>
                <w:color w:val="4472C4"/>
                <w:kern w:val="2"/>
                <w:szCs w:val="24"/>
              </w:rPr>
            </w:pPr>
          </w:p>
        </w:tc>
      </w:tr>
      <w:tr w:rsidR="00027B83" w:rsidRPr="00E90B0C" w14:paraId="2274C187" w14:textId="77777777" w:rsidTr="00B420EA">
        <w:trPr>
          <w:trHeight w:val="300"/>
        </w:trPr>
        <w:tc>
          <w:tcPr>
            <w:tcW w:w="2689" w:type="dxa"/>
          </w:tcPr>
          <w:p w14:paraId="6A5463E9" w14:textId="77777777" w:rsidR="00027B83" w:rsidRPr="00E90B0C" w:rsidRDefault="000B0897" w:rsidP="000B262C">
            <w:pPr>
              <w:rPr>
                <w:b/>
                <w:kern w:val="2"/>
                <w:szCs w:val="24"/>
              </w:rPr>
            </w:pPr>
            <w:r w:rsidRPr="00E90B0C">
              <w:rPr>
                <w:b/>
                <w:kern w:val="2"/>
                <w:szCs w:val="24"/>
              </w:rPr>
              <w:t>9.3. Tiekėjui / Pirkėjui taikoma bauda nutraukus Sutartį dėl esminio Sutarties pažeidimo ar nepagrįstai nutraukus Sutarties vykdymą ne Sutartyje nustatyta tvarka</w:t>
            </w:r>
          </w:p>
        </w:tc>
        <w:tc>
          <w:tcPr>
            <w:tcW w:w="7273" w:type="dxa"/>
            <w:gridSpan w:val="2"/>
          </w:tcPr>
          <w:p w14:paraId="04E6B9DB" w14:textId="4FB57D99" w:rsidR="00027B83" w:rsidRPr="00E90B0C" w:rsidRDefault="000B0897" w:rsidP="003061DA">
            <w:pPr>
              <w:jc w:val="both"/>
              <w:rPr>
                <w:kern w:val="2"/>
                <w:szCs w:val="24"/>
              </w:rPr>
            </w:pPr>
            <w:r w:rsidRPr="00E90B0C">
              <w:rPr>
                <w:kern w:val="2"/>
                <w:szCs w:val="24"/>
              </w:rPr>
              <w:t xml:space="preserve">9.3.1. </w:t>
            </w:r>
            <w:r w:rsidR="00A76C94" w:rsidRPr="00E90B0C">
              <w:rPr>
                <w:szCs w:val="24"/>
              </w:rPr>
              <w:t>Ne</w:t>
            </w:r>
            <w:r w:rsidR="00A76C94" w:rsidRPr="00E90B0C">
              <w:rPr>
                <w:color w:val="000000" w:themeColor="text1"/>
                <w:szCs w:val="24"/>
              </w:rPr>
              <w:t xml:space="preserve">pagrįstai nutraukus Sutarties vykdymą ne Sutartyje nustatyta tvarka, mokama </w:t>
            </w:r>
            <w:r w:rsidR="003061DA" w:rsidRPr="003061DA">
              <w:rPr>
                <w:color w:val="000000" w:themeColor="text1"/>
                <w:kern w:val="2"/>
                <w:szCs w:val="24"/>
              </w:rPr>
              <w:t>400 000,00 Eur</w:t>
            </w:r>
            <w:r w:rsidR="00A76C94" w:rsidRPr="00E90B0C">
              <w:rPr>
                <w:color w:val="000000" w:themeColor="text1"/>
                <w:kern w:val="2"/>
                <w:szCs w:val="24"/>
              </w:rPr>
              <w:t xml:space="preserve"> dydžio bauda</w:t>
            </w:r>
            <w:r w:rsidR="003061DA">
              <w:rPr>
                <w:color w:val="000000" w:themeColor="text1"/>
                <w:kern w:val="2"/>
                <w:szCs w:val="24"/>
              </w:rPr>
              <w:t>.</w:t>
            </w:r>
          </w:p>
        </w:tc>
      </w:tr>
      <w:tr w:rsidR="00027B83" w:rsidRPr="00E90B0C" w14:paraId="012F7AC6" w14:textId="77777777" w:rsidTr="00B420EA">
        <w:trPr>
          <w:trHeight w:val="300"/>
        </w:trPr>
        <w:tc>
          <w:tcPr>
            <w:tcW w:w="2689" w:type="dxa"/>
          </w:tcPr>
          <w:p w14:paraId="74313002" w14:textId="77777777" w:rsidR="00027B83" w:rsidRPr="00E90B0C" w:rsidRDefault="000B0897" w:rsidP="000B262C">
            <w:pPr>
              <w:rPr>
                <w:b/>
                <w:kern w:val="2"/>
                <w:szCs w:val="24"/>
              </w:rPr>
            </w:pPr>
            <w:r w:rsidRPr="00E90B0C">
              <w:rPr>
                <w:b/>
                <w:kern w:val="2"/>
                <w:szCs w:val="24"/>
              </w:rPr>
              <w:t xml:space="preserve">9.4. Tiekėjui taikoma bauda dėl esamų subtiekėjų ar specialistų pakeitimo / naujų subtiekėjų pasitelkimo nesilaikant </w:t>
            </w:r>
            <w:r w:rsidRPr="00E90B0C">
              <w:rPr>
                <w:b/>
                <w:kern w:val="2"/>
                <w:szCs w:val="24"/>
              </w:rPr>
              <w:lastRenderedPageBreak/>
              <w:t>Bendrosiose sąlygose nurodytos subtiekėjų ir (ar) specialistų keitimo tvarkos</w:t>
            </w:r>
          </w:p>
        </w:tc>
        <w:tc>
          <w:tcPr>
            <w:tcW w:w="7273" w:type="dxa"/>
            <w:gridSpan w:val="2"/>
          </w:tcPr>
          <w:p w14:paraId="1E0BA002" w14:textId="7BB9DD93" w:rsidR="00A76C94" w:rsidRPr="00E90B0C" w:rsidRDefault="00BB23AF" w:rsidP="00A76C94">
            <w:pPr>
              <w:rPr>
                <w:kern w:val="2"/>
                <w:szCs w:val="24"/>
              </w:rPr>
            </w:pPr>
            <w:r w:rsidRPr="00A9693F">
              <w:rPr>
                <w:color w:val="000000"/>
                <w:kern w:val="2"/>
                <w:szCs w:val="24"/>
              </w:rPr>
              <w:lastRenderedPageBreak/>
              <w:t>1 0</w:t>
            </w:r>
            <w:r w:rsidR="001E1774" w:rsidRPr="00A9693F">
              <w:rPr>
                <w:color w:val="000000"/>
                <w:kern w:val="2"/>
                <w:szCs w:val="24"/>
              </w:rPr>
              <w:t>00,00 Eur</w:t>
            </w:r>
            <w:r w:rsidRPr="00A9693F">
              <w:rPr>
                <w:kern w:val="2"/>
                <w:szCs w:val="24"/>
              </w:rPr>
              <w:t xml:space="preserve"> už kiekvieną tokį atvejį.</w:t>
            </w:r>
          </w:p>
          <w:p w14:paraId="4A74E2D9" w14:textId="175270EC" w:rsidR="00027B83" w:rsidRPr="00E90B0C" w:rsidRDefault="00027B83" w:rsidP="000B262C">
            <w:pPr>
              <w:rPr>
                <w:kern w:val="2"/>
                <w:szCs w:val="24"/>
              </w:rPr>
            </w:pPr>
          </w:p>
        </w:tc>
      </w:tr>
      <w:tr w:rsidR="00027B83" w:rsidRPr="00E90B0C" w14:paraId="0895E81E" w14:textId="77777777" w:rsidTr="00B420EA">
        <w:trPr>
          <w:trHeight w:val="300"/>
        </w:trPr>
        <w:tc>
          <w:tcPr>
            <w:tcW w:w="2689" w:type="dxa"/>
          </w:tcPr>
          <w:p w14:paraId="1585AC8A" w14:textId="77777777" w:rsidR="00027B83" w:rsidRPr="00E90B0C" w:rsidRDefault="000B0897" w:rsidP="000B262C">
            <w:pPr>
              <w:rPr>
                <w:b/>
                <w:kern w:val="2"/>
                <w:szCs w:val="24"/>
              </w:rPr>
            </w:pPr>
            <w:r w:rsidRPr="00E90B0C">
              <w:rPr>
                <w:b/>
                <w:kern w:val="2"/>
                <w:szCs w:val="24"/>
              </w:rPr>
              <w:t>9.5. Tiekėjui taikomos baudos dėl aplinkosauginių ir (arba) socialinių kriterijų nesilaikymo</w:t>
            </w:r>
          </w:p>
        </w:tc>
        <w:tc>
          <w:tcPr>
            <w:tcW w:w="7273" w:type="dxa"/>
            <w:gridSpan w:val="2"/>
          </w:tcPr>
          <w:p w14:paraId="4CBAE742" w14:textId="6E221241" w:rsidR="00BB23AF" w:rsidRPr="00E90B0C" w:rsidRDefault="00BB23AF" w:rsidP="00BB23AF">
            <w:pPr>
              <w:rPr>
                <w:kern w:val="2"/>
                <w:szCs w:val="24"/>
              </w:rPr>
            </w:pPr>
            <w:r w:rsidRPr="00A9693F">
              <w:rPr>
                <w:color w:val="000000"/>
                <w:kern w:val="2"/>
                <w:szCs w:val="24"/>
              </w:rPr>
              <w:t>1 000,00 Eur</w:t>
            </w:r>
            <w:r w:rsidRPr="00A9693F">
              <w:rPr>
                <w:kern w:val="2"/>
                <w:szCs w:val="24"/>
              </w:rPr>
              <w:t xml:space="preserve"> už kiekvieną tokį atvejį.</w:t>
            </w:r>
          </w:p>
          <w:p w14:paraId="499C3479" w14:textId="1187FB58" w:rsidR="00027B83" w:rsidRPr="00E90B0C" w:rsidRDefault="00027B83" w:rsidP="000B262C">
            <w:pPr>
              <w:rPr>
                <w:color w:val="000000"/>
                <w:kern w:val="2"/>
                <w:szCs w:val="24"/>
              </w:rPr>
            </w:pPr>
          </w:p>
        </w:tc>
      </w:tr>
      <w:tr w:rsidR="00027B83" w:rsidRPr="00E90B0C" w14:paraId="61F51EA6" w14:textId="77777777" w:rsidTr="00B420EA">
        <w:trPr>
          <w:trHeight w:val="300"/>
        </w:trPr>
        <w:tc>
          <w:tcPr>
            <w:tcW w:w="2689" w:type="dxa"/>
          </w:tcPr>
          <w:p w14:paraId="79F6786C" w14:textId="77777777" w:rsidR="00027B83" w:rsidRPr="00E90B0C" w:rsidRDefault="000B0897" w:rsidP="000B262C">
            <w:pPr>
              <w:rPr>
                <w:b/>
                <w:kern w:val="2"/>
                <w:szCs w:val="24"/>
              </w:rPr>
            </w:pPr>
            <w:r w:rsidRPr="00E90B0C">
              <w:rPr>
                <w:b/>
                <w:kern w:val="2"/>
                <w:szCs w:val="24"/>
              </w:rPr>
              <w:t>9.6. Tiekėjui / Pirkėjui taikoma bauda dėl konfidencialumo reikalavimų nesilaikymo</w:t>
            </w:r>
          </w:p>
        </w:tc>
        <w:tc>
          <w:tcPr>
            <w:tcW w:w="7273" w:type="dxa"/>
            <w:gridSpan w:val="2"/>
          </w:tcPr>
          <w:p w14:paraId="65545C47" w14:textId="46936CF3" w:rsidR="00BB23AF" w:rsidRPr="00E90B0C" w:rsidRDefault="00BB23AF" w:rsidP="00BB23AF">
            <w:pPr>
              <w:rPr>
                <w:kern w:val="2"/>
                <w:szCs w:val="24"/>
              </w:rPr>
            </w:pPr>
            <w:r w:rsidRPr="00E90B0C">
              <w:rPr>
                <w:color w:val="000000"/>
                <w:kern w:val="2"/>
                <w:szCs w:val="24"/>
              </w:rPr>
              <w:t>500,00 Eur</w:t>
            </w:r>
            <w:r w:rsidRPr="00E90B0C">
              <w:rPr>
                <w:kern w:val="2"/>
                <w:szCs w:val="24"/>
              </w:rPr>
              <w:t xml:space="preserve"> už kiekvieną tokį atvejį.</w:t>
            </w:r>
          </w:p>
          <w:p w14:paraId="6F63C7CE" w14:textId="60751C31" w:rsidR="00027B83" w:rsidRPr="00E90B0C" w:rsidRDefault="00027B83" w:rsidP="000B262C">
            <w:pPr>
              <w:rPr>
                <w:color w:val="000000" w:themeColor="text1"/>
                <w:kern w:val="2"/>
                <w:szCs w:val="24"/>
              </w:rPr>
            </w:pPr>
          </w:p>
        </w:tc>
      </w:tr>
      <w:tr w:rsidR="00027B83" w:rsidRPr="00E90B0C" w14:paraId="0C13E072" w14:textId="77777777" w:rsidTr="00B420EA">
        <w:trPr>
          <w:trHeight w:val="300"/>
        </w:trPr>
        <w:tc>
          <w:tcPr>
            <w:tcW w:w="2689" w:type="dxa"/>
          </w:tcPr>
          <w:p w14:paraId="13A5A70A" w14:textId="77777777" w:rsidR="00027B83" w:rsidRPr="00E90B0C" w:rsidRDefault="000B0897" w:rsidP="000B262C">
            <w:pPr>
              <w:rPr>
                <w:b/>
                <w:kern w:val="2"/>
                <w:szCs w:val="24"/>
              </w:rPr>
            </w:pPr>
            <w:r w:rsidRPr="00E90B0C">
              <w:rPr>
                <w:b/>
                <w:kern w:val="2"/>
                <w:szCs w:val="24"/>
              </w:rPr>
              <w:t xml:space="preserve">9.7. Tiekėjui taikomos netesybos dėl pirkimo dokumentuose nustatytų kokybinių kriterijų </w:t>
            </w:r>
            <w:proofErr w:type="spellStart"/>
            <w:r w:rsidRPr="00E90B0C">
              <w:rPr>
                <w:b/>
                <w:kern w:val="2"/>
                <w:szCs w:val="24"/>
              </w:rPr>
              <w:t>nepasiekimo</w:t>
            </w:r>
            <w:proofErr w:type="spellEnd"/>
            <w:r w:rsidRPr="00E90B0C">
              <w:rPr>
                <w:b/>
                <w:kern w:val="2"/>
                <w:szCs w:val="24"/>
              </w:rPr>
              <w:t xml:space="preserve"> Sutarties vykdymo metu</w:t>
            </w:r>
          </w:p>
        </w:tc>
        <w:tc>
          <w:tcPr>
            <w:tcW w:w="7273" w:type="dxa"/>
            <w:gridSpan w:val="2"/>
          </w:tcPr>
          <w:p w14:paraId="1B48E383" w14:textId="2A44C6FD" w:rsidR="00BB23AF" w:rsidRPr="00E90B0C" w:rsidRDefault="00BB23AF" w:rsidP="00BB23AF">
            <w:pPr>
              <w:rPr>
                <w:kern w:val="2"/>
                <w:szCs w:val="24"/>
              </w:rPr>
            </w:pPr>
            <w:r w:rsidRPr="00E90B0C">
              <w:rPr>
                <w:color w:val="000000"/>
                <w:kern w:val="2"/>
                <w:szCs w:val="24"/>
              </w:rPr>
              <w:t>1 000,00 Eur</w:t>
            </w:r>
            <w:r w:rsidRPr="00E90B0C">
              <w:rPr>
                <w:kern w:val="2"/>
                <w:szCs w:val="24"/>
              </w:rPr>
              <w:t xml:space="preserve"> už kiekvieną tokį atvejį.</w:t>
            </w:r>
          </w:p>
          <w:p w14:paraId="13CBCA12" w14:textId="3B0931AB" w:rsidR="00027B83" w:rsidRPr="00E90B0C" w:rsidRDefault="00027B83" w:rsidP="000B262C">
            <w:pPr>
              <w:rPr>
                <w:color w:val="000000" w:themeColor="text1"/>
                <w:kern w:val="2"/>
                <w:szCs w:val="24"/>
              </w:rPr>
            </w:pPr>
          </w:p>
        </w:tc>
      </w:tr>
      <w:tr w:rsidR="00027B83" w:rsidRPr="00E90B0C" w14:paraId="34DFDE09" w14:textId="77777777" w:rsidTr="00B420EA">
        <w:trPr>
          <w:trHeight w:val="1560"/>
        </w:trPr>
        <w:tc>
          <w:tcPr>
            <w:tcW w:w="2689" w:type="dxa"/>
            <w:tcBorders>
              <w:top w:val="single" w:sz="4" w:space="0" w:color="auto"/>
              <w:left w:val="single" w:sz="4" w:space="0" w:color="auto"/>
              <w:bottom w:val="single" w:sz="4" w:space="0" w:color="auto"/>
              <w:right w:val="single" w:sz="4" w:space="0" w:color="auto"/>
            </w:tcBorders>
          </w:tcPr>
          <w:p w14:paraId="719628F6" w14:textId="77777777" w:rsidR="00027B83" w:rsidRPr="00E90B0C" w:rsidRDefault="000B0897" w:rsidP="000B262C">
            <w:pPr>
              <w:rPr>
                <w:b/>
                <w:kern w:val="2"/>
                <w:szCs w:val="24"/>
              </w:rPr>
            </w:pPr>
            <w:r w:rsidRPr="00E90B0C">
              <w:rPr>
                <w:b/>
                <w:kern w:val="2"/>
                <w:szCs w:val="24"/>
              </w:rPr>
              <w:t xml:space="preserve">9.8. Tiekėjui taikomos netesybos dėl Sutarties įvykdymo užtikrinimo </w:t>
            </w:r>
            <w:r w:rsidRPr="00E90B0C">
              <w:rPr>
                <w:b/>
                <w:bCs/>
                <w:szCs w:val="24"/>
              </w:rPr>
              <w:t>nepratęsimo</w:t>
            </w:r>
          </w:p>
        </w:tc>
        <w:tc>
          <w:tcPr>
            <w:tcW w:w="7273" w:type="dxa"/>
            <w:gridSpan w:val="2"/>
            <w:tcBorders>
              <w:top w:val="single" w:sz="4" w:space="0" w:color="auto"/>
              <w:left w:val="single" w:sz="4" w:space="0" w:color="auto"/>
              <w:bottom w:val="single" w:sz="4" w:space="0" w:color="auto"/>
              <w:right w:val="single" w:sz="4" w:space="0" w:color="auto"/>
            </w:tcBorders>
          </w:tcPr>
          <w:p w14:paraId="4611D331" w14:textId="6864C71B" w:rsidR="00027B83" w:rsidRPr="00A54E2F" w:rsidRDefault="00A54E2F" w:rsidP="000251C3">
            <w:pPr>
              <w:rPr>
                <w:kern w:val="2"/>
                <w:szCs w:val="24"/>
              </w:rPr>
            </w:pPr>
            <w:r w:rsidRPr="00A54E2F">
              <w:rPr>
                <w:kern w:val="2"/>
                <w:szCs w:val="24"/>
              </w:rPr>
              <w:t>Pirkėjas nuo kitos nei nustatytas terminas dienos skaičiuoja Tiekėjui 0,0</w:t>
            </w:r>
            <w:r>
              <w:rPr>
                <w:kern w:val="2"/>
                <w:szCs w:val="24"/>
              </w:rPr>
              <w:t>2</w:t>
            </w:r>
            <w:r w:rsidRPr="00A54E2F">
              <w:rPr>
                <w:kern w:val="2"/>
                <w:szCs w:val="24"/>
              </w:rPr>
              <w:t xml:space="preserve"> (</w:t>
            </w:r>
            <w:r>
              <w:rPr>
                <w:kern w:val="2"/>
                <w:szCs w:val="24"/>
              </w:rPr>
              <w:t>dviejų</w:t>
            </w:r>
            <w:r w:rsidRPr="00A54E2F">
              <w:rPr>
                <w:kern w:val="2"/>
                <w:szCs w:val="24"/>
              </w:rPr>
              <w:t xml:space="preserve"> šimtųjų) procento dydžio delspinigius nuo Sutarties vertės be PVM už kiekvieną vėlavimo dieną.</w:t>
            </w:r>
          </w:p>
        </w:tc>
      </w:tr>
      <w:tr w:rsidR="00027B83" w:rsidRPr="00E90B0C" w14:paraId="10C15B55" w14:textId="77777777" w:rsidTr="00B420EA">
        <w:trPr>
          <w:trHeight w:val="300"/>
        </w:trPr>
        <w:tc>
          <w:tcPr>
            <w:tcW w:w="2689" w:type="dxa"/>
          </w:tcPr>
          <w:p w14:paraId="0B55D3F1" w14:textId="77777777" w:rsidR="00027B83" w:rsidRPr="00E90B0C" w:rsidRDefault="000B0897" w:rsidP="000B262C">
            <w:pPr>
              <w:rPr>
                <w:b/>
                <w:bCs/>
                <w:kern w:val="2"/>
                <w:szCs w:val="24"/>
              </w:rPr>
            </w:pPr>
            <w:r w:rsidRPr="00E90B0C">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tcPr>
          <w:p w14:paraId="42D641B4" w14:textId="1D07A264" w:rsidR="00413A6C" w:rsidRPr="00E90B0C" w:rsidRDefault="00413A6C" w:rsidP="00413A6C">
            <w:pPr>
              <w:rPr>
                <w:kern w:val="2"/>
                <w:szCs w:val="24"/>
              </w:rPr>
            </w:pPr>
            <w:r w:rsidRPr="00E90B0C">
              <w:rPr>
                <w:color w:val="000000"/>
                <w:kern w:val="2"/>
                <w:szCs w:val="24"/>
              </w:rPr>
              <w:t>500,00 Eur</w:t>
            </w:r>
            <w:r w:rsidRPr="00E90B0C">
              <w:rPr>
                <w:kern w:val="2"/>
                <w:szCs w:val="24"/>
              </w:rPr>
              <w:t xml:space="preserve"> už kiekvieną tokį atvejį.</w:t>
            </w:r>
          </w:p>
          <w:p w14:paraId="73EAC62B" w14:textId="77777777" w:rsidR="00027B83" w:rsidRPr="00E90B0C" w:rsidRDefault="00027B83" w:rsidP="000B262C">
            <w:pPr>
              <w:rPr>
                <w:color w:val="4472C4"/>
                <w:kern w:val="2"/>
                <w:szCs w:val="24"/>
              </w:rPr>
            </w:pPr>
          </w:p>
        </w:tc>
      </w:tr>
      <w:tr w:rsidR="00027B83" w:rsidRPr="00E90B0C" w14:paraId="25D3C854" w14:textId="77777777" w:rsidTr="00A54E2F">
        <w:trPr>
          <w:trHeight w:val="300"/>
        </w:trPr>
        <w:tc>
          <w:tcPr>
            <w:tcW w:w="9962" w:type="dxa"/>
            <w:gridSpan w:val="3"/>
          </w:tcPr>
          <w:p w14:paraId="3D3B4506" w14:textId="77777777" w:rsidR="00027B83" w:rsidRPr="00E90B0C" w:rsidRDefault="000B0897" w:rsidP="000B262C">
            <w:pPr>
              <w:jc w:val="center"/>
              <w:rPr>
                <w:color w:val="4472C4"/>
                <w:kern w:val="2"/>
                <w:szCs w:val="24"/>
              </w:rPr>
            </w:pPr>
            <w:r w:rsidRPr="00E90B0C">
              <w:rPr>
                <w:b/>
                <w:kern w:val="2"/>
                <w:szCs w:val="24"/>
              </w:rPr>
              <w:t>10. ESMINĖS SUTARTIES SĄLYGOS</w:t>
            </w:r>
          </w:p>
        </w:tc>
      </w:tr>
      <w:tr w:rsidR="00027B83" w:rsidRPr="00E90B0C" w14:paraId="1E3682D0" w14:textId="77777777" w:rsidTr="00B420EA">
        <w:trPr>
          <w:trHeight w:val="300"/>
        </w:trPr>
        <w:tc>
          <w:tcPr>
            <w:tcW w:w="2689" w:type="dxa"/>
          </w:tcPr>
          <w:p w14:paraId="48B90D7D" w14:textId="77777777" w:rsidR="00027B83" w:rsidRPr="00E90B0C" w:rsidRDefault="000B0897" w:rsidP="000B262C">
            <w:pPr>
              <w:rPr>
                <w:b/>
                <w:kern w:val="2"/>
                <w:szCs w:val="24"/>
              </w:rPr>
            </w:pPr>
            <w:r w:rsidRPr="00E90B0C">
              <w:rPr>
                <w:b/>
                <w:kern w:val="2"/>
                <w:szCs w:val="24"/>
              </w:rPr>
              <w:t>10.1. Esminės Sutarties sąlygos</w:t>
            </w:r>
          </w:p>
        </w:tc>
        <w:tc>
          <w:tcPr>
            <w:tcW w:w="7273" w:type="dxa"/>
            <w:gridSpan w:val="2"/>
          </w:tcPr>
          <w:p w14:paraId="45886FD1" w14:textId="723C32CE" w:rsidR="000128BE" w:rsidRPr="00E90B0C" w:rsidRDefault="002B1B8B" w:rsidP="002B1B8B">
            <w:pPr>
              <w:jc w:val="both"/>
              <w:rPr>
                <w:kern w:val="2"/>
                <w:szCs w:val="24"/>
              </w:rPr>
            </w:pPr>
            <w:r>
              <w:t xml:space="preserve">Nurodytos </w:t>
            </w:r>
            <w:r w:rsidRPr="00D55315">
              <w:t>Specialiųjų sąlygų</w:t>
            </w:r>
            <w:r>
              <w:t xml:space="preserve"> 12.2 punkte.</w:t>
            </w:r>
          </w:p>
        </w:tc>
      </w:tr>
      <w:tr w:rsidR="00027B83" w:rsidRPr="00E90B0C" w14:paraId="754B1EDB" w14:textId="77777777" w:rsidTr="00A54E2F">
        <w:trPr>
          <w:trHeight w:val="300"/>
        </w:trPr>
        <w:tc>
          <w:tcPr>
            <w:tcW w:w="9962" w:type="dxa"/>
            <w:gridSpan w:val="3"/>
          </w:tcPr>
          <w:p w14:paraId="2C452FE5" w14:textId="77777777" w:rsidR="00027B83" w:rsidRPr="00E90B0C" w:rsidRDefault="000B0897" w:rsidP="000B262C">
            <w:pPr>
              <w:jc w:val="center"/>
              <w:rPr>
                <w:b/>
                <w:kern w:val="2"/>
                <w:szCs w:val="24"/>
              </w:rPr>
            </w:pPr>
            <w:r w:rsidRPr="00E90B0C">
              <w:rPr>
                <w:b/>
                <w:kern w:val="2"/>
                <w:szCs w:val="24"/>
              </w:rPr>
              <w:t>11. SUTARTIES GALIOJIMAS IR KEITIMAS</w:t>
            </w:r>
          </w:p>
        </w:tc>
      </w:tr>
      <w:tr w:rsidR="00027B83" w:rsidRPr="00E90B0C" w14:paraId="0ED78DFB" w14:textId="77777777" w:rsidTr="00B420EA">
        <w:trPr>
          <w:trHeight w:val="300"/>
        </w:trPr>
        <w:tc>
          <w:tcPr>
            <w:tcW w:w="2689" w:type="dxa"/>
          </w:tcPr>
          <w:p w14:paraId="5DEBC060" w14:textId="77777777" w:rsidR="00027B83" w:rsidRPr="00E90B0C" w:rsidRDefault="000B0897" w:rsidP="000B262C">
            <w:pPr>
              <w:rPr>
                <w:b/>
                <w:kern w:val="2"/>
                <w:szCs w:val="24"/>
              </w:rPr>
            </w:pPr>
            <w:r w:rsidRPr="00E90B0C">
              <w:rPr>
                <w:b/>
                <w:szCs w:val="24"/>
              </w:rPr>
              <w:t>11.1. Sutarties sudarymas ir įsigaliojimas</w:t>
            </w:r>
          </w:p>
        </w:tc>
        <w:tc>
          <w:tcPr>
            <w:tcW w:w="7273" w:type="dxa"/>
            <w:gridSpan w:val="2"/>
          </w:tcPr>
          <w:p w14:paraId="1139401E" w14:textId="77777777" w:rsidR="005227C2" w:rsidRPr="005227C2" w:rsidRDefault="005227C2" w:rsidP="005227C2">
            <w:pPr>
              <w:jc w:val="both"/>
              <w:rPr>
                <w:kern w:val="2"/>
                <w:szCs w:val="24"/>
              </w:rPr>
            </w:pPr>
            <w:r w:rsidRPr="005227C2">
              <w:rPr>
                <w:kern w:val="2"/>
                <w:szCs w:val="24"/>
              </w:rPr>
              <w:t>Ši Sutartis laikoma sudaryta, kai (pirma) ją pasirašo abi Šalys, ir (antra) pateikiamas sutarties įvykdymo užtikrinimas.</w:t>
            </w:r>
          </w:p>
          <w:p w14:paraId="5C5D79A4" w14:textId="77777777" w:rsidR="005227C2" w:rsidRPr="005227C2" w:rsidRDefault="005227C2" w:rsidP="005227C2">
            <w:pPr>
              <w:jc w:val="both"/>
              <w:rPr>
                <w:kern w:val="2"/>
                <w:szCs w:val="24"/>
              </w:rPr>
            </w:pPr>
            <w:r w:rsidRPr="005227C2">
              <w:rPr>
                <w:kern w:val="2"/>
                <w:szCs w:val="24"/>
              </w:rPr>
              <w:t>Sutartis galioja iki visiško prievolių įvykdymo (kol bus išnaudota Pradinės Sutarties vertė, bet jos terminas negali būti ilgesnis kaip 84 mėnesiai (7 metai).</w:t>
            </w:r>
          </w:p>
          <w:p w14:paraId="2E550618" w14:textId="03B3E49C" w:rsidR="000251C3" w:rsidRPr="00E90B0C" w:rsidRDefault="000251C3" w:rsidP="00413A6C">
            <w:pPr>
              <w:jc w:val="both"/>
              <w:rPr>
                <w:kern w:val="2"/>
                <w:szCs w:val="24"/>
              </w:rPr>
            </w:pPr>
          </w:p>
        </w:tc>
      </w:tr>
      <w:tr w:rsidR="00027B83" w:rsidRPr="00E90B0C" w14:paraId="5E9506FE" w14:textId="77777777" w:rsidTr="00B420EA">
        <w:trPr>
          <w:trHeight w:val="300"/>
        </w:trPr>
        <w:tc>
          <w:tcPr>
            <w:tcW w:w="2689" w:type="dxa"/>
          </w:tcPr>
          <w:p w14:paraId="7E6E7FB1" w14:textId="77777777" w:rsidR="00027B83" w:rsidRPr="00E90B0C" w:rsidRDefault="000B0897" w:rsidP="000B262C">
            <w:pPr>
              <w:rPr>
                <w:b/>
                <w:kern w:val="2"/>
                <w:szCs w:val="24"/>
              </w:rPr>
            </w:pPr>
            <w:r w:rsidRPr="00E90B0C">
              <w:rPr>
                <w:b/>
                <w:kern w:val="2"/>
                <w:szCs w:val="24"/>
              </w:rPr>
              <w:lastRenderedPageBreak/>
              <w:t>11.2. Sutarties galiojimo termino pratęsimas</w:t>
            </w:r>
          </w:p>
        </w:tc>
        <w:tc>
          <w:tcPr>
            <w:tcW w:w="7273" w:type="dxa"/>
            <w:gridSpan w:val="2"/>
          </w:tcPr>
          <w:p w14:paraId="651C59DE" w14:textId="20105C77" w:rsidR="00027B83" w:rsidRPr="00460EB4" w:rsidRDefault="000B0897" w:rsidP="00413A6C">
            <w:pPr>
              <w:jc w:val="both"/>
              <w:rPr>
                <w:kern w:val="2"/>
                <w:szCs w:val="24"/>
              </w:rPr>
            </w:pPr>
            <w:r w:rsidRPr="00E90B0C">
              <w:rPr>
                <w:kern w:val="2"/>
                <w:szCs w:val="24"/>
              </w:rPr>
              <w:t xml:space="preserve">Šalių abipusiu rašytiniu Susitarimu Sutartis tomis pačiomis sąlygomis </w:t>
            </w:r>
            <w:r w:rsidRPr="00E90B0C">
              <w:rPr>
                <w:szCs w:val="24"/>
              </w:rPr>
              <w:t>(įskaitant Sutarties kainos padidinimą, kai yra išnaudota Sutarties kaina</w:t>
            </w:r>
            <w:r w:rsidR="004F618D" w:rsidRPr="00E90B0C">
              <w:rPr>
                <w:szCs w:val="24"/>
              </w:rPr>
              <w:t>)</w:t>
            </w:r>
            <w:r w:rsidRPr="00E90B0C">
              <w:rPr>
                <w:szCs w:val="24"/>
              </w:rPr>
              <w:t xml:space="preserve">, </w:t>
            </w:r>
            <w:r w:rsidRPr="00E90B0C">
              <w:rPr>
                <w:kern w:val="2"/>
                <w:szCs w:val="24"/>
              </w:rPr>
              <w:t xml:space="preserve">gali būti pratęsta 1 (vieną) kartą </w:t>
            </w:r>
            <w:r w:rsidR="004F618D" w:rsidRPr="00E90B0C">
              <w:rPr>
                <w:kern w:val="2"/>
                <w:szCs w:val="24"/>
              </w:rPr>
              <w:t>3</w:t>
            </w:r>
            <w:r w:rsidRPr="00E90B0C">
              <w:rPr>
                <w:kern w:val="2"/>
                <w:szCs w:val="24"/>
              </w:rPr>
              <w:t xml:space="preserve"> (</w:t>
            </w:r>
            <w:r w:rsidR="004F618D" w:rsidRPr="00E90B0C">
              <w:rPr>
                <w:kern w:val="2"/>
                <w:szCs w:val="24"/>
              </w:rPr>
              <w:t>trejiems)</w:t>
            </w:r>
            <w:r w:rsidRPr="00E90B0C">
              <w:rPr>
                <w:kern w:val="2"/>
                <w:szCs w:val="24"/>
              </w:rPr>
              <w:t xml:space="preserve"> </w:t>
            </w:r>
            <w:r w:rsidR="004F618D" w:rsidRPr="00E90B0C">
              <w:rPr>
                <w:kern w:val="2"/>
                <w:szCs w:val="24"/>
              </w:rPr>
              <w:t>metams</w:t>
            </w:r>
            <w:r w:rsidR="00413A6C" w:rsidRPr="00E90B0C">
              <w:rPr>
                <w:b/>
                <w:bCs/>
                <w:kern w:val="2"/>
                <w:szCs w:val="24"/>
              </w:rPr>
              <w:t xml:space="preserve"> </w:t>
            </w:r>
            <w:r w:rsidR="00413A6C" w:rsidRPr="00460EB4">
              <w:rPr>
                <w:kern w:val="2"/>
                <w:szCs w:val="24"/>
              </w:rPr>
              <w:t xml:space="preserve">(bendras paslaugų teikimo terminas pagal šią Sutartį negali būti ilgesnis nei 10 metų </w:t>
            </w:r>
            <w:r w:rsidR="00460EB4">
              <w:rPr>
                <w:kern w:val="2"/>
                <w:szCs w:val="24"/>
              </w:rPr>
              <w:t>(</w:t>
            </w:r>
            <w:r w:rsidR="00413A6C" w:rsidRPr="00460EB4">
              <w:rPr>
                <w:kern w:val="2"/>
                <w:szCs w:val="24"/>
              </w:rPr>
              <w:t>120 mėnesių)</w:t>
            </w:r>
            <w:r w:rsidRPr="00460EB4">
              <w:rPr>
                <w:kern w:val="2"/>
                <w:szCs w:val="24"/>
              </w:rPr>
              <w:t>, esant šiai (šioms) aplinkybėms:</w:t>
            </w:r>
          </w:p>
          <w:p w14:paraId="66BF93C6" w14:textId="578988C3" w:rsidR="00027B83" w:rsidRPr="00E90B0C" w:rsidRDefault="000B0897" w:rsidP="00413A6C">
            <w:pPr>
              <w:jc w:val="both"/>
              <w:rPr>
                <w:kern w:val="2"/>
                <w:szCs w:val="24"/>
              </w:rPr>
            </w:pPr>
            <w:r w:rsidRPr="00460EB4">
              <w:rPr>
                <w:rFonts w:eastAsia="Calibri"/>
                <w:szCs w:val="24"/>
              </w:rPr>
              <w:t>Tiekėjas visą Sutarties vykdymo laikotarpį laikėsi Tiekėjo pasiūlyme nurodytų įsipareigojimų</w:t>
            </w:r>
            <w:r w:rsidR="00E3196D" w:rsidRPr="00460EB4">
              <w:rPr>
                <w:rFonts w:eastAsia="Calibri"/>
                <w:szCs w:val="24"/>
              </w:rPr>
              <w:t>, nebuvo užfiksuoti Esminiai Sutarties</w:t>
            </w:r>
            <w:r w:rsidR="00E3196D" w:rsidRPr="00E3196D">
              <w:rPr>
                <w:rFonts w:eastAsia="Calibri"/>
                <w:szCs w:val="24"/>
              </w:rPr>
              <w:t xml:space="preserve"> pažeidimai</w:t>
            </w:r>
            <w:r w:rsidR="00E3196D">
              <w:rPr>
                <w:rFonts w:eastAsia="Calibri"/>
                <w:szCs w:val="24"/>
              </w:rPr>
              <w:t xml:space="preserve"> </w:t>
            </w:r>
            <w:r w:rsidR="00E3196D" w:rsidRPr="00460EB4">
              <w:rPr>
                <w:rFonts w:eastAsia="Calibri"/>
                <w:szCs w:val="24"/>
              </w:rPr>
              <w:t>nurodyti Sutarties 12.2 punkte</w:t>
            </w:r>
            <w:r w:rsidR="004F618D" w:rsidRPr="00460EB4">
              <w:rPr>
                <w:rFonts w:eastAsia="Calibri"/>
                <w:szCs w:val="24"/>
              </w:rPr>
              <w:t>.</w:t>
            </w:r>
          </w:p>
        </w:tc>
      </w:tr>
      <w:tr w:rsidR="00027B83" w:rsidRPr="00E90B0C" w14:paraId="4FCFAA48" w14:textId="77777777" w:rsidTr="00A54E2F">
        <w:trPr>
          <w:trHeight w:val="300"/>
        </w:trPr>
        <w:tc>
          <w:tcPr>
            <w:tcW w:w="9962" w:type="dxa"/>
            <w:gridSpan w:val="3"/>
          </w:tcPr>
          <w:p w14:paraId="163A25FA" w14:textId="77777777" w:rsidR="00027B83" w:rsidRPr="00E90B0C" w:rsidRDefault="000B0897" w:rsidP="000B262C">
            <w:pPr>
              <w:jc w:val="center"/>
              <w:rPr>
                <w:b/>
                <w:kern w:val="2"/>
                <w:szCs w:val="24"/>
              </w:rPr>
            </w:pPr>
            <w:r w:rsidRPr="00E90B0C">
              <w:rPr>
                <w:b/>
                <w:kern w:val="2"/>
                <w:szCs w:val="24"/>
              </w:rPr>
              <w:t>12. SUTARTIES NUTRAUKIMAS</w:t>
            </w:r>
          </w:p>
        </w:tc>
      </w:tr>
      <w:tr w:rsidR="00027B83" w:rsidRPr="00E90B0C" w14:paraId="7AC2C805" w14:textId="77777777" w:rsidTr="00C566D0">
        <w:trPr>
          <w:trHeight w:val="300"/>
        </w:trPr>
        <w:tc>
          <w:tcPr>
            <w:tcW w:w="2689" w:type="dxa"/>
            <w:tcBorders>
              <w:top w:val="single" w:sz="4" w:space="0" w:color="auto"/>
              <w:left w:val="single" w:sz="4" w:space="0" w:color="auto"/>
              <w:bottom w:val="single" w:sz="4" w:space="0" w:color="auto"/>
              <w:right w:val="single" w:sz="4" w:space="0" w:color="auto"/>
            </w:tcBorders>
          </w:tcPr>
          <w:p w14:paraId="6CC46A6A" w14:textId="77777777" w:rsidR="00027B83" w:rsidRPr="00E90B0C" w:rsidRDefault="000B0897" w:rsidP="000B262C">
            <w:pPr>
              <w:rPr>
                <w:b/>
                <w:kern w:val="2"/>
                <w:szCs w:val="24"/>
              </w:rPr>
            </w:pPr>
            <w:r w:rsidRPr="00E90B0C">
              <w:rPr>
                <w:b/>
                <w:kern w:val="2"/>
                <w:szCs w:val="24"/>
              </w:rPr>
              <w:t>12.1. Sutarties nutraukimo pagrindai</w:t>
            </w:r>
          </w:p>
        </w:tc>
        <w:tc>
          <w:tcPr>
            <w:tcW w:w="7273" w:type="dxa"/>
            <w:gridSpan w:val="2"/>
            <w:tcBorders>
              <w:top w:val="single" w:sz="4" w:space="0" w:color="auto"/>
              <w:left w:val="single" w:sz="4" w:space="0" w:color="auto"/>
              <w:bottom w:val="single" w:sz="4" w:space="0" w:color="auto"/>
              <w:right w:val="single" w:sz="4" w:space="0" w:color="auto"/>
            </w:tcBorders>
          </w:tcPr>
          <w:p w14:paraId="463351AE" w14:textId="77777777" w:rsidR="00027B83" w:rsidRPr="00E90B0C" w:rsidRDefault="000B0897" w:rsidP="00413A6C">
            <w:pPr>
              <w:jc w:val="both"/>
              <w:rPr>
                <w:kern w:val="2"/>
                <w:szCs w:val="24"/>
              </w:rPr>
            </w:pPr>
            <w:r w:rsidRPr="00E90B0C">
              <w:rPr>
                <w:kern w:val="2"/>
                <w:szCs w:val="24"/>
              </w:rPr>
              <w:t>Sutartis gali būti nutraukiama rašytiniu Šalių susitarimu arba vienašališkai, Bendrosiose sąlygose nustatyta tvarka.</w:t>
            </w:r>
          </w:p>
          <w:p w14:paraId="4D0959B1" w14:textId="7203C25C" w:rsidR="00027B83" w:rsidRPr="00E90B0C" w:rsidRDefault="00027B83" w:rsidP="000B262C">
            <w:pPr>
              <w:rPr>
                <w:color w:val="4472C4"/>
                <w:kern w:val="2"/>
                <w:szCs w:val="24"/>
              </w:rPr>
            </w:pPr>
          </w:p>
        </w:tc>
      </w:tr>
      <w:tr w:rsidR="00027B83" w:rsidRPr="00E90B0C" w14:paraId="71621D15" w14:textId="77777777" w:rsidTr="00C566D0">
        <w:trPr>
          <w:trHeight w:val="300"/>
        </w:trPr>
        <w:tc>
          <w:tcPr>
            <w:tcW w:w="2689" w:type="dxa"/>
            <w:tcBorders>
              <w:top w:val="single" w:sz="4" w:space="0" w:color="auto"/>
              <w:left w:val="single" w:sz="4" w:space="0" w:color="auto"/>
              <w:bottom w:val="single" w:sz="4" w:space="0" w:color="auto"/>
              <w:right w:val="single" w:sz="4" w:space="0" w:color="auto"/>
            </w:tcBorders>
          </w:tcPr>
          <w:p w14:paraId="1D80572A" w14:textId="77777777" w:rsidR="00027B83" w:rsidRPr="00E90B0C" w:rsidRDefault="000B0897" w:rsidP="000B262C">
            <w:pPr>
              <w:rPr>
                <w:b/>
                <w:kern w:val="2"/>
                <w:szCs w:val="24"/>
              </w:rPr>
            </w:pPr>
            <w:r w:rsidRPr="00E90B0C">
              <w:rPr>
                <w:b/>
                <w:kern w:val="2"/>
                <w:szCs w:val="24"/>
              </w:rPr>
              <w:t xml:space="preserve">12.2. Esminiai Sutarties </w:t>
            </w:r>
            <w:r w:rsidRPr="00E90B0C">
              <w:rPr>
                <w:b/>
                <w:szCs w:val="24"/>
              </w:rPr>
              <w:t>pažeidimai</w:t>
            </w:r>
          </w:p>
        </w:tc>
        <w:tc>
          <w:tcPr>
            <w:tcW w:w="7273" w:type="dxa"/>
            <w:gridSpan w:val="2"/>
            <w:tcBorders>
              <w:top w:val="single" w:sz="4" w:space="0" w:color="auto"/>
              <w:left w:val="single" w:sz="4" w:space="0" w:color="auto"/>
              <w:bottom w:val="single" w:sz="4" w:space="0" w:color="auto"/>
              <w:right w:val="single" w:sz="4" w:space="0" w:color="auto"/>
            </w:tcBorders>
          </w:tcPr>
          <w:p w14:paraId="75C5BD1C" w14:textId="77777777" w:rsidR="000619EA" w:rsidRPr="000950A2" w:rsidRDefault="000619EA" w:rsidP="000619EA">
            <w:pPr>
              <w:jc w:val="both"/>
              <w:rPr>
                <w:kern w:val="2"/>
                <w:szCs w:val="24"/>
              </w:rPr>
            </w:pPr>
            <w:r w:rsidRPr="000950A2">
              <w:rPr>
                <w:kern w:val="2"/>
                <w:szCs w:val="24"/>
              </w:rPr>
              <w:t>12.2.1. jeigu Tiekėjas nevykdo prisiimtų įsipareigojimų už Sutartyje nustatytą Sutarties kainą / įkainius;</w:t>
            </w:r>
          </w:p>
          <w:p w14:paraId="3DF4CFC3" w14:textId="77777777" w:rsidR="000619EA" w:rsidRPr="000950A2" w:rsidRDefault="000619EA" w:rsidP="000619EA">
            <w:pPr>
              <w:jc w:val="both"/>
              <w:rPr>
                <w:kern w:val="2"/>
                <w:szCs w:val="24"/>
              </w:rPr>
            </w:pPr>
            <w:r w:rsidRPr="000950A2">
              <w:rPr>
                <w:kern w:val="2"/>
                <w:szCs w:val="24"/>
              </w:rPr>
              <w:t>12.2.</w:t>
            </w:r>
            <w:r>
              <w:rPr>
                <w:kern w:val="2"/>
                <w:szCs w:val="24"/>
              </w:rPr>
              <w:t>2</w:t>
            </w:r>
            <w:r w:rsidRPr="000950A2">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15 dienų neištaiso pažeidimų;</w:t>
            </w:r>
          </w:p>
          <w:p w14:paraId="73D33797" w14:textId="77777777" w:rsidR="000619EA" w:rsidRPr="000950A2" w:rsidRDefault="000619EA" w:rsidP="000619EA">
            <w:pPr>
              <w:spacing w:line="257" w:lineRule="auto"/>
              <w:jc w:val="both"/>
              <w:rPr>
                <w:rFonts w:eastAsia="Arial"/>
                <w:kern w:val="2"/>
                <w:szCs w:val="24"/>
                <w:lang w:val="lt"/>
              </w:rPr>
            </w:pPr>
            <w:r w:rsidRPr="000950A2">
              <w:rPr>
                <w:rFonts w:eastAsia="Arial"/>
                <w:kern w:val="2"/>
                <w:szCs w:val="24"/>
                <w:lang w:val="lt"/>
              </w:rPr>
              <w:t>12.2.</w:t>
            </w:r>
            <w:r>
              <w:rPr>
                <w:rFonts w:eastAsia="Arial"/>
                <w:kern w:val="2"/>
                <w:szCs w:val="24"/>
                <w:lang w:val="lt"/>
              </w:rPr>
              <w:t>3</w:t>
            </w:r>
            <w:r w:rsidRPr="000950A2">
              <w:rPr>
                <w:rFonts w:eastAsia="Arial"/>
                <w:kern w:val="2"/>
                <w:szCs w:val="24"/>
                <w:lang w:val="lt"/>
              </w:rPr>
              <w:t xml:space="preserve">. jeigu Tiekėjas nesilaiko Sutartyje nustatytų Paslaugų teikimo terminų arba vėluoja suteikti Paslaugas daugiau nei </w:t>
            </w:r>
            <w:r>
              <w:rPr>
                <w:rFonts w:eastAsia="Arial"/>
                <w:kern w:val="2"/>
                <w:szCs w:val="24"/>
                <w:lang w:val="lt"/>
              </w:rPr>
              <w:t>3 kartus per mėnesį;</w:t>
            </w:r>
          </w:p>
          <w:p w14:paraId="2FF1FC20" w14:textId="09088E33" w:rsidR="00027B83" w:rsidRPr="00E90B0C" w:rsidRDefault="000619EA" w:rsidP="000619EA">
            <w:pPr>
              <w:tabs>
                <w:tab w:val="left" w:pos="567"/>
                <w:tab w:val="left" w:pos="851"/>
                <w:tab w:val="left" w:pos="992"/>
                <w:tab w:val="left" w:pos="1134"/>
              </w:tabs>
              <w:jc w:val="both"/>
              <w:rPr>
                <w:rFonts w:eastAsia="Arial"/>
                <w:color w:val="FF0000"/>
                <w:kern w:val="2"/>
                <w:szCs w:val="24"/>
              </w:rPr>
            </w:pPr>
            <w:r w:rsidRPr="000950A2">
              <w:rPr>
                <w:rFonts w:eastAsia="Arial"/>
                <w:kern w:val="2"/>
                <w:szCs w:val="24"/>
                <w:lang w:val="lt"/>
              </w:rPr>
              <w:t>12.2.</w:t>
            </w:r>
            <w:r>
              <w:rPr>
                <w:rFonts w:eastAsia="Arial"/>
                <w:kern w:val="2"/>
                <w:szCs w:val="24"/>
                <w:lang w:val="lt"/>
              </w:rPr>
              <w:t>4</w:t>
            </w:r>
            <w:r w:rsidRPr="000950A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27B83" w:rsidRPr="00E90B0C" w14:paraId="6A6ABC32" w14:textId="77777777" w:rsidTr="00A54E2F">
        <w:trPr>
          <w:trHeight w:val="300"/>
        </w:trPr>
        <w:tc>
          <w:tcPr>
            <w:tcW w:w="9962" w:type="dxa"/>
            <w:gridSpan w:val="3"/>
          </w:tcPr>
          <w:p w14:paraId="5C029714" w14:textId="6EA3F39B" w:rsidR="00027B83" w:rsidRPr="00E90B0C" w:rsidRDefault="000B0897" w:rsidP="000B262C">
            <w:pPr>
              <w:jc w:val="center"/>
              <w:rPr>
                <w:kern w:val="2"/>
                <w:szCs w:val="24"/>
              </w:rPr>
            </w:pPr>
            <w:r w:rsidRPr="00E90B0C">
              <w:rPr>
                <w:b/>
                <w:kern w:val="2"/>
                <w:szCs w:val="24"/>
              </w:rPr>
              <w:t xml:space="preserve">13. APLINKOS APSAUGOS IR SOCIALINIAI KRITERIJAI </w:t>
            </w:r>
          </w:p>
        </w:tc>
      </w:tr>
      <w:tr w:rsidR="00027B83" w:rsidRPr="00E90B0C" w14:paraId="120E5794" w14:textId="77777777" w:rsidTr="00C566D0">
        <w:trPr>
          <w:trHeight w:val="300"/>
        </w:trPr>
        <w:tc>
          <w:tcPr>
            <w:tcW w:w="2689" w:type="dxa"/>
          </w:tcPr>
          <w:p w14:paraId="1BC2B384" w14:textId="77777777" w:rsidR="00027B83" w:rsidRPr="00E90B0C" w:rsidRDefault="000B0897" w:rsidP="000B262C">
            <w:pPr>
              <w:rPr>
                <w:b/>
                <w:kern w:val="2"/>
                <w:szCs w:val="24"/>
              </w:rPr>
            </w:pPr>
            <w:r w:rsidRPr="00E90B0C">
              <w:rPr>
                <w:b/>
                <w:kern w:val="2"/>
                <w:szCs w:val="24"/>
              </w:rPr>
              <w:t xml:space="preserve">13.1. Su perkamomis paslaugomis susiję  aplinkos apsaugos kriterijai </w:t>
            </w:r>
          </w:p>
        </w:tc>
        <w:tc>
          <w:tcPr>
            <w:tcW w:w="7273" w:type="dxa"/>
            <w:gridSpan w:val="2"/>
          </w:tcPr>
          <w:p w14:paraId="1FCAFA78" w14:textId="421CB34C" w:rsidR="00FB260C" w:rsidRPr="00815E40" w:rsidRDefault="00FB260C" w:rsidP="00FB260C">
            <w:pPr>
              <w:jc w:val="both"/>
              <w:rPr>
                <w:szCs w:val="24"/>
              </w:rPr>
            </w:pPr>
            <w:r w:rsidRPr="00F21F2D">
              <w:rPr>
                <w:szCs w:val="24"/>
              </w:rPr>
              <w:t xml:space="preserve">Pirkimas vykdomas vadovaujantis Lietuvos Respublikos aplinkos ministro 2011 m. birželio 28 d. įsakymo Nr. </w:t>
            </w:r>
            <w:proofErr w:type="spellStart"/>
            <w:r w:rsidRPr="00F21F2D">
              <w:rPr>
                <w:szCs w:val="24"/>
              </w:rPr>
              <w:t>D1</w:t>
            </w:r>
            <w:proofErr w:type="spellEnd"/>
            <w:r w:rsidRPr="00F21F2D">
              <w:rPr>
                <w:szCs w:val="24"/>
              </w:rPr>
              <w:t>-508 „</w:t>
            </w:r>
            <w:hyperlink r:id="rId21" w:history="1">
              <w:r w:rsidRPr="00F21F2D">
                <w:rPr>
                  <w:rStyle w:val="Hipersaitas"/>
                  <w:color w:val="auto"/>
                  <w:szCs w:val="24"/>
                  <w:u w:val="none"/>
                </w:rPr>
                <w:t>Dėl Aplinkos apsaugos kriterijų taikymo, vykdant žaliuosius pirkimus, tvarkos aprašo patvirtinimo</w:t>
              </w:r>
            </w:hyperlink>
            <w:r w:rsidRPr="00F21F2D">
              <w:rPr>
                <w:szCs w:val="24"/>
              </w:rPr>
              <w:t>“ 10.1.1. papunkčiu, t. y. netaršių transporto priemonių, atitinkančių Lietuvos Respublikos alternatyvių degalų įstatymo 2 str. 23 d., įsigijimas</w:t>
            </w:r>
            <w:r w:rsidR="00815E40" w:rsidRPr="00F21F2D">
              <w:rPr>
                <w:szCs w:val="24"/>
                <w:u w:val="single"/>
              </w:rPr>
              <w:t xml:space="preserve"> </w:t>
            </w:r>
            <w:r w:rsidR="00815E40" w:rsidRPr="00815E40">
              <w:rPr>
                <w:szCs w:val="24"/>
              </w:rPr>
              <w:t>(taikoma II etapo Paslaugų teikimo laikotarpiu)</w:t>
            </w:r>
            <w:r w:rsidRPr="00815E40">
              <w:rPr>
                <w:szCs w:val="24"/>
              </w:rPr>
              <w:t>.</w:t>
            </w:r>
          </w:p>
          <w:p w14:paraId="744B9133" w14:textId="3474B201" w:rsidR="00027B83" w:rsidRPr="00E90B0C" w:rsidRDefault="00CC0598" w:rsidP="00D25783">
            <w:pPr>
              <w:jc w:val="both"/>
              <w:rPr>
                <w:szCs w:val="24"/>
              </w:rPr>
            </w:pPr>
            <w:r w:rsidRPr="000D15CD">
              <w:rPr>
                <w:szCs w:val="24"/>
              </w:rPr>
              <w:t>Nustačius, kad Tiekėjas šiame papunktyje nustatyto kriterijaus (-jų) nesilaiko, Tiekėjui taikoma Specialiųjų sąlygų 9.5 punkte nurodyto dydžio bauda.</w:t>
            </w:r>
          </w:p>
        </w:tc>
      </w:tr>
      <w:tr w:rsidR="00027B83" w:rsidRPr="00E90B0C" w14:paraId="2AFB4497" w14:textId="77777777" w:rsidTr="00C566D0">
        <w:trPr>
          <w:trHeight w:val="300"/>
        </w:trPr>
        <w:tc>
          <w:tcPr>
            <w:tcW w:w="2689" w:type="dxa"/>
          </w:tcPr>
          <w:p w14:paraId="4B427A98" w14:textId="77777777" w:rsidR="00027B83" w:rsidRPr="00E90B0C" w:rsidRDefault="000B0897" w:rsidP="000B262C">
            <w:pPr>
              <w:rPr>
                <w:b/>
                <w:kern w:val="2"/>
                <w:szCs w:val="24"/>
              </w:rPr>
            </w:pPr>
            <w:r w:rsidRPr="00E90B0C">
              <w:rPr>
                <w:b/>
                <w:kern w:val="2"/>
                <w:szCs w:val="24"/>
              </w:rPr>
              <w:t>13.2. Su perkamomis Paslaugomis susiję socialiniai kriterijai</w:t>
            </w:r>
          </w:p>
        </w:tc>
        <w:tc>
          <w:tcPr>
            <w:tcW w:w="7273" w:type="dxa"/>
            <w:gridSpan w:val="2"/>
          </w:tcPr>
          <w:p w14:paraId="5065EB0A" w14:textId="21BA8F07" w:rsidR="00BE7B6C" w:rsidRPr="00E90B0C" w:rsidRDefault="000B0897" w:rsidP="00BE7B6C">
            <w:pPr>
              <w:rPr>
                <w:color w:val="0070C0"/>
                <w:kern w:val="2"/>
                <w:szCs w:val="24"/>
              </w:rPr>
            </w:pPr>
            <w:r w:rsidRPr="00E90B0C">
              <w:rPr>
                <w:color w:val="000000"/>
                <w:kern w:val="2"/>
                <w:szCs w:val="24"/>
                <w:shd w:val="clear" w:color="auto" w:fill="FFFFFF"/>
              </w:rPr>
              <w:t>Netaikoma</w:t>
            </w:r>
          </w:p>
          <w:p w14:paraId="473DDAAF" w14:textId="11C52D63" w:rsidR="00027B83" w:rsidRPr="00E90B0C" w:rsidRDefault="00027B83" w:rsidP="000B262C">
            <w:pPr>
              <w:rPr>
                <w:color w:val="0070C0"/>
                <w:kern w:val="2"/>
                <w:szCs w:val="24"/>
              </w:rPr>
            </w:pPr>
          </w:p>
        </w:tc>
      </w:tr>
      <w:tr w:rsidR="00027B83" w:rsidRPr="00E90B0C" w14:paraId="30592AF3" w14:textId="77777777" w:rsidTr="00A54E2F">
        <w:trPr>
          <w:trHeight w:val="300"/>
        </w:trPr>
        <w:tc>
          <w:tcPr>
            <w:tcW w:w="9962" w:type="dxa"/>
            <w:gridSpan w:val="3"/>
          </w:tcPr>
          <w:p w14:paraId="17B90749" w14:textId="7F44B720" w:rsidR="00027B83" w:rsidRPr="00E90B0C" w:rsidRDefault="000B0897" w:rsidP="000B262C">
            <w:pPr>
              <w:jc w:val="center"/>
              <w:rPr>
                <w:b/>
                <w:kern w:val="2"/>
                <w:szCs w:val="24"/>
              </w:rPr>
            </w:pPr>
            <w:r w:rsidRPr="00E90B0C">
              <w:rPr>
                <w:b/>
                <w:kern w:val="2"/>
                <w:szCs w:val="24"/>
              </w:rPr>
              <w:t>1</w:t>
            </w:r>
            <w:r w:rsidR="00D25783" w:rsidRPr="00E90B0C">
              <w:rPr>
                <w:b/>
                <w:kern w:val="2"/>
                <w:szCs w:val="24"/>
              </w:rPr>
              <w:t>4</w:t>
            </w:r>
            <w:r w:rsidRPr="00E90B0C">
              <w:rPr>
                <w:b/>
                <w:kern w:val="2"/>
                <w:szCs w:val="24"/>
              </w:rPr>
              <w:t>. SUTARTIES PRIEDAI</w:t>
            </w:r>
          </w:p>
        </w:tc>
      </w:tr>
      <w:tr w:rsidR="00027B83" w:rsidRPr="00E90B0C" w14:paraId="72B673A1" w14:textId="77777777" w:rsidTr="00C566D0">
        <w:trPr>
          <w:trHeight w:val="300"/>
        </w:trPr>
        <w:tc>
          <w:tcPr>
            <w:tcW w:w="2689" w:type="dxa"/>
          </w:tcPr>
          <w:p w14:paraId="67D1854A" w14:textId="43056518" w:rsidR="00027B83" w:rsidRPr="00E90B0C" w:rsidRDefault="000B0897" w:rsidP="000B262C">
            <w:pPr>
              <w:jc w:val="center"/>
              <w:rPr>
                <w:b/>
                <w:kern w:val="2"/>
                <w:szCs w:val="24"/>
              </w:rPr>
            </w:pPr>
            <w:r w:rsidRPr="00E90B0C">
              <w:rPr>
                <w:b/>
                <w:kern w:val="2"/>
                <w:szCs w:val="24"/>
              </w:rPr>
              <w:t>1</w:t>
            </w:r>
            <w:r w:rsidR="00D25783" w:rsidRPr="00E90B0C">
              <w:rPr>
                <w:b/>
                <w:kern w:val="2"/>
                <w:szCs w:val="24"/>
              </w:rPr>
              <w:t>4</w:t>
            </w:r>
            <w:r w:rsidRPr="00E90B0C">
              <w:rPr>
                <w:b/>
                <w:kern w:val="2"/>
                <w:szCs w:val="24"/>
              </w:rPr>
              <w:t>.1. Priedas Nr. 1</w:t>
            </w:r>
          </w:p>
        </w:tc>
        <w:tc>
          <w:tcPr>
            <w:tcW w:w="7273" w:type="dxa"/>
            <w:gridSpan w:val="2"/>
          </w:tcPr>
          <w:p w14:paraId="6BF35FFE" w14:textId="1F5AEB76" w:rsidR="00027B83" w:rsidRPr="00D47C05" w:rsidRDefault="00DC7D21" w:rsidP="000B262C">
            <w:pPr>
              <w:rPr>
                <w:bCs/>
                <w:kern w:val="2"/>
                <w:szCs w:val="24"/>
              </w:rPr>
            </w:pPr>
            <w:r w:rsidRPr="00D47C05">
              <w:rPr>
                <w:bCs/>
                <w:kern w:val="2"/>
                <w:szCs w:val="24"/>
              </w:rPr>
              <w:t>Techninė specifikacija</w:t>
            </w:r>
          </w:p>
        </w:tc>
      </w:tr>
      <w:tr w:rsidR="00027B83" w:rsidRPr="00E90B0C" w14:paraId="5F61FA75" w14:textId="77777777" w:rsidTr="00C566D0">
        <w:trPr>
          <w:trHeight w:val="300"/>
        </w:trPr>
        <w:tc>
          <w:tcPr>
            <w:tcW w:w="2689" w:type="dxa"/>
          </w:tcPr>
          <w:p w14:paraId="5C7ED81B" w14:textId="56FA54F0" w:rsidR="00027B83" w:rsidRPr="00E90B0C" w:rsidRDefault="000B0897" w:rsidP="000B262C">
            <w:pPr>
              <w:jc w:val="center"/>
              <w:rPr>
                <w:b/>
                <w:kern w:val="2"/>
                <w:szCs w:val="24"/>
              </w:rPr>
            </w:pPr>
            <w:r w:rsidRPr="00E90B0C">
              <w:rPr>
                <w:b/>
                <w:kern w:val="2"/>
                <w:szCs w:val="24"/>
              </w:rPr>
              <w:t>1</w:t>
            </w:r>
            <w:r w:rsidR="00D25783" w:rsidRPr="00E90B0C">
              <w:rPr>
                <w:b/>
                <w:kern w:val="2"/>
                <w:szCs w:val="24"/>
              </w:rPr>
              <w:t>4</w:t>
            </w:r>
            <w:r w:rsidRPr="00E90B0C">
              <w:rPr>
                <w:b/>
                <w:kern w:val="2"/>
                <w:szCs w:val="24"/>
              </w:rPr>
              <w:t>.2. Priedas Nr. 2</w:t>
            </w:r>
          </w:p>
        </w:tc>
        <w:tc>
          <w:tcPr>
            <w:tcW w:w="7273" w:type="dxa"/>
            <w:gridSpan w:val="2"/>
          </w:tcPr>
          <w:p w14:paraId="09355DF3" w14:textId="594F9BFC" w:rsidR="00027B83" w:rsidRPr="00D47C05" w:rsidRDefault="009F1113" w:rsidP="000B262C">
            <w:pPr>
              <w:rPr>
                <w:bCs/>
                <w:kern w:val="2"/>
                <w:szCs w:val="24"/>
              </w:rPr>
            </w:pPr>
            <w:r w:rsidRPr="00D47C05">
              <w:rPr>
                <w:bCs/>
                <w:color w:val="000000"/>
                <w:kern w:val="2"/>
                <w:szCs w:val="24"/>
              </w:rPr>
              <w:t xml:space="preserve">Tiekėjo </w:t>
            </w:r>
            <w:r w:rsidR="003D2232" w:rsidRPr="00D47C05">
              <w:rPr>
                <w:bCs/>
                <w:color w:val="000000"/>
                <w:kern w:val="2"/>
                <w:szCs w:val="24"/>
              </w:rPr>
              <w:t>Pasiūlymas</w:t>
            </w:r>
          </w:p>
        </w:tc>
      </w:tr>
      <w:tr w:rsidR="00027B83" w:rsidRPr="00E90B0C" w14:paraId="4FD6EAB2" w14:textId="77777777" w:rsidTr="00C566D0">
        <w:trPr>
          <w:trHeight w:val="300"/>
        </w:trPr>
        <w:tc>
          <w:tcPr>
            <w:tcW w:w="2689" w:type="dxa"/>
          </w:tcPr>
          <w:p w14:paraId="4CD249C6" w14:textId="04C6B808" w:rsidR="00027B83" w:rsidRPr="00E90B0C" w:rsidRDefault="000B0897" w:rsidP="000B262C">
            <w:pPr>
              <w:jc w:val="center"/>
              <w:rPr>
                <w:b/>
                <w:kern w:val="2"/>
                <w:szCs w:val="24"/>
              </w:rPr>
            </w:pPr>
            <w:r w:rsidRPr="00E90B0C">
              <w:rPr>
                <w:b/>
                <w:kern w:val="2"/>
                <w:szCs w:val="24"/>
              </w:rPr>
              <w:t>1</w:t>
            </w:r>
            <w:r w:rsidR="00D25783" w:rsidRPr="00E90B0C">
              <w:rPr>
                <w:b/>
                <w:kern w:val="2"/>
                <w:szCs w:val="24"/>
              </w:rPr>
              <w:t>4</w:t>
            </w:r>
            <w:r w:rsidRPr="00E90B0C">
              <w:rPr>
                <w:b/>
                <w:kern w:val="2"/>
                <w:szCs w:val="24"/>
              </w:rPr>
              <w:t>.3. Priedas Nr. 3</w:t>
            </w:r>
          </w:p>
        </w:tc>
        <w:tc>
          <w:tcPr>
            <w:tcW w:w="7273" w:type="dxa"/>
            <w:gridSpan w:val="2"/>
          </w:tcPr>
          <w:p w14:paraId="3A6500A7" w14:textId="0C6BD6B3" w:rsidR="00027B83" w:rsidRPr="00D47C05" w:rsidRDefault="00CA4CD2" w:rsidP="000B262C">
            <w:pPr>
              <w:rPr>
                <w:bCs/>
                <w:kern w:val="2"/>
                <w:szCs w:val="24"/>
              </w:rPr>
            </w:pPr>
            <w:r w:rsidRPr="00D47C05">
              <w:rPr>
                <w:bCs/>
                <w:kern w:val="2"/>
                <w:szCs w:val="24"/>
              </w:rPr>
              <w:t>Keleivių vežimo vietinio (priemiestinio) reguliaraus susisiekimo maršrutais eismo tvarkaraščiai</w:t>
            </w:r>
          </w:p>
        </w:tc>
      </w:tr>
      <w:tr w:rsidR="00027B83" w:rsidRPr="00E90B0C" w14:paraId="2875C9B8" w14:textId="77777777" w:rsidTr="00C566D0">
        <w:trPr>
          <w:trHeight w:val="300"/>
        </w:trPr>
        <w:tc>
          <w:tcPr>
            <w:tcW w:w="2689" w:type="dxa"/>
          </w:tcPr>
          <w:p w14:paraId="02F69B50" w14:textId="3FB14A2D" w:rsidR="00027B83" w:rsidRPr="00E90B0C" w:rsidRDefault="000B0897" w:rsidP="000B262C">
            <w:pPr>
              <w:jc w:val="center"/>
              <w:rPr>
                <w:b/>
                <w:kern w:val="2"/>
                <w:szCs w:val="24"/>
              </w:rPr>
            </w:pPr>
            <w:r w:rsidRPr="00E90B0C">
              <w:rPr>
                <w:b/>
                <w:kern w:val="2"/>
                <w:szCs w:val="24"/>
              </w:rPr>
              <w:t>1</w:t>
            </w:r>
            <w:r w:rsidR="00D25783" w:rsidRPr="00E90B0C">
              <w:rPr>
                <w:b/>
                <w:kern w:val="2"/>
                <w:szCs w:val="24"/>
              </w:rPr>
              <w:t>4</w:t>
            </w:r>
            <w:r w:rsidRPr="00E90B0C">
              <w:rPr>
                <w:b/>
                <w:kern w:val="2"/>
                <w:szCs w:val="24"/>
              </w:rPr>
              <w:t>.4. Priedas Nr. 4</w:t>
            </w:r>
          </w:p>
        </w:tc>
        <w:tc>
          <w:tcPr>
            <w:tcW w:w="7273" w:type="dxa"/>
            <w:gridSpan w:val="2"/>
          </w:tcPr>
          <w:p w14:paraId="49B10E13" w14:textId="44094541" w:rsidR="00027B83" w:rsidRPr="00D47C05" w:rsidRDefault="00CA4CD2" w:rsidP="000B262C">
            <w:pPr>
              <w:rPr>
                <w:bCs/>
                <w:kern w:val="2"/>
                <w:szCs w:val="24"/>
              </w:rPr>
            </w:pPr>
            <w:r w:rsidRPr="00D47C05">
              <w:rPr>
                <w:bCs/>
                <w:kern w:val="2"/>
                <w:szCs w:val="24"/>
              </w:rPr>
              <w:t>Paslaugų perdavimo-priėmimo aktas, ataskaitų formos</w:t>
            </w:r>
          </w:p>
        </w:tc>
      </w:tr>
      <w:tr w:rsidR="00027B83" w:rsidRPr="00E90B0C" w14:paraId="6B39A661" w14:textId="77777777" w:rsidTr="00C566D0">
        <w:trPr>
          <w:trHeight w:val="300"/>
        </w:trPr>
        <w:tc>
          <w:tcPr>
            <w:tcW w:w="2689" w:type="dxa"/>
          </w:tcPr>
          <w:p w14:paraId="49C86804" w14:textId="748C0122" w:rsidR="00027B83" w:rsidRPr="00E90B0C" w:rsidRDefault="000B0897" w:rsidP="000B262C">
            <w:pPr>
              <w:jc w:val="center"/>
              <w:rPr>
                <w:b/>
                <w:kern w:val="2"/>
                <w:szCs w:val="24"/>
              </w:rPr>
            </w:pPr>
            <w:r w:rsidRPr="00E90B0C">
              <w:rPr>
                <w:b/>
                <w:kern w:val="2"/>
                <w:szCs w:val="24"/>
              </w:rPr>
              <w:t>1</w:t>
            </w:r>
            <w:r w:rsidR="00D25783" w:rsidRPr="00E90B0C">
              <w:rPr>
                <w:b/>
                <w:kern w:val="2"/>
                <w:szCs w:val="24"/>
              </w:rPr>
              <w:t>4</w:t>
            </w:r>
            <w:r w:rsidRPr="00E90B0C">
              <w:rPr>
                <w:b/>
                <w:kern w:val="2"/>
                <w:szCs w:val="24"/>
              </w:rPr>
              <w:t>.5. Priedas Nr. 5</w:t>
            </w:r>
          </w:p>
        </w:tc>
        <w:tc>
          <w:tcPr>
            <w:tcW w:w="7273" w:type="dxa"/>
            <w:gridSpan w:val="2"/>
          </w:tcPr>
          <w:p w14:paraId="284B48EE" w14:textId="444C6ECD" w:rsidR="00027B83" w:rsidRPr="00D47C05" w:rsidRDefault="003D2232" w:rsidP="000B262C">
            <w:pPr>
              <w:rPr>
                <w:bCs/>
                <w:kern w:val="2"/>
                <w:szCs w:val="24"/>
              </w:rPr>
            </w:pPr>
            <w:r w:rsidRPr="00D47C05">
              <w:rPr>
                <w:bCs/>
                <w:kern w:val="2"/>
                <w:szCs w:val="24"/>
              </w:rPr>
              <w:t>Baudos</w:t>
            </w:r>
          </w:p>
        </w:tc>
      </w:tr>
      <w:tr w:rsidR="00027B83" w:rsidRPr="00E90B0C" w14:paraId="210A010C" w14:textId="77777777" w:rsidTr="00A54E2F">
        <w:tc>
          <w:tcPr>
            <w:tcW w:w="9962" w:type="dxa"/>
            <w:gridSpan w:val="3"/>
          </w:tcPr>
          <w:p w14:paraId="1DB0C1DD" w14:textId="77777777" w:rsidR="00027B83" w:rsidRPr="00E90B0C" w:rsidRDefault="000B0897" w:rsidP="000B262C">
            <w:pPr>
              <w:jc w:val="center"/>
              <w:rPr>
                <w:b/>
                <w:kern w:val="2"/>
                <w:szCs w:val="24"/>
              </w:rPr>
            </w:pPr>
            <w:r w:rsidRPr="00E90B0C">
              <w:rPr>
                <w:b/>
                <w:kern w:val="2"/>
                <w:szCs w:val="24"/>
              </w:rPr>
              <w:t>16. ŠALIŲ ATSTOVŲ PARAŠAI</w:t>
            </w:r>
          </w:p>
        </w:tc>
      </w:tr>
      <w:tr w:rsidR="00027B83" w:rsidRPr="00E90B0C" w14:paraId="515CAEE2" w14:textId="77777777" w:rsidTr="00B420EA">
        <w:tc>
          <w:tcPr>
            <w:tcW w:w="4433" w:type="dxa"/>
            <w:gridSpan w:val="2"/>
          </w:tcPr>
          <w:p w14:paraId="17D6E0F5" w14:textId="77777777" w:rsidR="00027B83" w:rsidRPr="00E90B0C" w:rsidRDefault="000B0897" w:rsidP="000B262C">
            <w:pPr>
              <w:jc w:val="center"/>
              <w:rPr>
                <w:b/>
                <w:kern w:val="2"/>
                <w:szCs w:val="24"/>
              </w:rPr>
            </w:pPr>
            <w:r w:rsidRPr="00E90B0C">
              <w:rPr>
                <w:b/>
                <w:kern w:val="2"/>
                <w:szCs w:val="24"/>
              </w:rPr>
              <w:t>PIRKĖJAS</w:t>
            </w:r>
          </w:p>
        </w:tc>
        <w:tc>
          <w:tcPr>
            <w:tcW w:w="5529" w:type="dxa"/>
          </w:tcPr>
          <w:p w14:paraId="2980E84E" w14:textId="77777777" w:rsidR="00027B83" w:rsidRPr="00E90B0C" w:rsidRDefault="000B0897" w:rsidP="000B262C">
            <w:pPr>
              <w:jc w:val="center"/>
              <w:rPr>
                <w:b/>
                <w:kern w:val="2"/>
                <w:szCs w:val="24"/>
              </w:rPr>
            </w:pPr>
            <w:r w:rsidRPr="00E90B0C">
              <w:rPr>
                <w:b/>
                <w:kern w:val="2"/>
                <w:szCs w:val="24"/>
              </w:rPr>
              <w:t>TIEKĖJAS</w:t>
            </w:r>
          </w:p>
        </w:tc>
      </w:tr>
      <w:tr w:rsidR="00027B83" w:rsidRPr="00E90B0C" w14:paraId="36DFEF20" w14:textId="77777777" w:rsidTr="00B420EA">
        <w:tc>
          <w:tcPr>
            <w:tcW w:w="4433" w:type="dxa"/>
            <w:gridSpan w:val="2"/>
          </w:tcPr>
          <w:p w14:paraId="6BADF6EE" w14:textId="1572DAF9" w:rsidR="00027B83" w:rsidRPr="00386304" w:rsidRDefault="0022329B" w:rsidP="000B262C">
            <w:pPr>
              <w:jc w:val="center"/>
              <w:rPr>
                <w:kern w:val="2"/>
                <w:szCs w:val="24"/>
              </w:rPr>
            </w:pPr>
            <w:r w:rsidRPr="00386304">
              <w:rPr>
                <w:szCs w:val="24"/>
              </w:rPr>
              <w:lastRenderedPageBreak/>
              <w:t>Alytaus rajono savivaldybės administracijos direktorius</w:t>
            </w:r>
            <w:r w:rsidRPr="00386304">
              <w:rPr>
                <w:kern w:val="2"/>
                <w:szCs w:val="24"/>
              </w:rPr>
              <w:t>, Vytas Arbačiauskas</w:t>
            </w:r>
          </w:p>
        </w:tc>
        <w:tc>
          <w:tcPr>
            <w:tcW w:w="5529" w:type="dxa"/>
          </w:tcPr>
          <w:p w14:paraId="0BE6F8B5" w14:textId="77777777" w:rsidR="00027B83" w:rsidRPr="00386304" w:rsidRDefault="000B0897" w:rsidP="000B262C">
            <w:pPr>
              <w:jc w:val="center"/>
              <w:rPr>
                <w:b/>
                <w:kern w:val="2"/>
                <w:szCs w:val="24"/>
              </w:rPr>
            </w:pPr>
            <w:r w:rsidRPr="00386304">
              <w:rPr>
                <w:kern w:val="2"/>
                <w:szCs w:val="24"/>
              </w:rPr>
              <w:t>(nurodomos atstovo pareigos, vardas, pavardė)</w:t>
            </w:r>
          </w:p>
        </w:tc>
      </w:tr>
      <w:tr w:rsidR="00027B83" w:rsidRPr="00E90B0C" w14:paraId="4394CE3F" w14:textId="77777777" w:rsidTr="00B420EA">
        <w:tc>
          <w:tcPr>
            <w:tcW w:w="4433" w:type="dxa"/>
            <w:gridSpan w:val="2"/>
          </w:tcPr>
          <w:p w14:paraId="6A53D60D" w14:textId="3A1474BB" w:rsidR="00027B83" w:rsidRPr="00386304" w:rsidRDefault="000B0897" w:rsidP="00D25783">
            <w:pPr>
              <w:jc w:val="center"/>
              <w:rPr>
                <w:b/>
                <w:kern w:val="2"/>
                <w:szCs w:val="24"/>
              </w:rPr>
            </w:pPr>
            <w:r w:rsidRPr="00386304">
              <w:rPr>
                <w:b/>
                <w:kern w:val="2"/>
                <w:szCs w:val="24"/>
              </w:rPr>
              <w:t>(parašas)</w:t>
            </w:r>
          </w:p>
        </w:tc>
        <w:tc>
          <w:tcPr>
            <w:tcW w:w="5529" w:type="dxa"/>
          </w:tcPr>
          <w:p w14:paraId="30AEF90A" w14:textId="77777777" w:rsidR="00027B83" w:rsidRPr="00386304" w:rsidRDefault="000B0897" w:rsidP="00D25783">
            <w:pPr>
              <w:jc w:val="center"/>
              <w:rPr>
                <w:b/>
                <w:kern w:val="2"/>
                <w:szCs w:val="24"/>
              </w:rPr>
            </w:pPr>
            <w:r w:rsidRPr="00386304">
              <w:rPr>
                <w:b/>
                <w:kern w:val="2"/>
                <w:szCs w:val="24"/>
              </w:rPr>
              <w:t>(parašas)</w:t>
            </w:r>
          </w:p>
        </w:tc>
      </w:tr>
    </w:tbl>
    <w:p w14:paraId="3EB92A04" w14:textId="71C6EAE3" w:rsidR="004F63AF" w:rsidRDefault="004F63AF" w:rsidP="000B262C">
      <w:pPr>
        <w:rPr>
          <w:szCs w:val="24"/>
        </w:rPr>
      </w:pPr>
    </w:p>
    <w:p w14:paraId="772E0C95" w14:textId="77777777" w:rsidR="004F63AF" w:rsidRDefault="004F63AF">
      <w:pPr>
        <w:rPr>
          <w:szCs w:val="24"/>
        </w:rPr>
      </w:pPr>
      <w:r>
        <w:rPr>
          <w:szCs w:val="24"/>
        </w:rPr>
        <w:br w:type="page"/>
      </w:r>
    </w:p>
    <w:tbl>
      <w:tblPr>
        <w:tblW w:w="9781" w:type="dxa"/>
        <w:tblLook w:val="04A0" w:firstRow="1" w:lastRow="0" w:firstColumn="1" w:lastColumn="0" w:noHBand="0" w:noVBand="1"/>
      </w:tblPr>
      <w:tblGrid>
        <w:gridCol w:w="820"/>
        <w:gridCol w:w="3858"/>
        <w:gridCol w:w="2098"/>
        <w:gridCol w:w="3005"/>
      </w:tblGrid>
      <w:tr w:rsidR="004F63AF" w:rsidRPr="004F63AF" w14:paraId="6906E1D9" w14:textId="77777777" w:rsidTr="004F63AF">
        <w:trPr>
          <w:trHeight w:val="348"/>
        </w:trPr>
        <w:tc>
          <w:tcPr>
            <w:tcW w:w="9781" w:type="dxa"/>
            <w:gridSpan w:val="4"/>
            <w:tcBorders>
              <w:top w:val="nil"/>
              <w:left w:val="nil"/>
              <w:bottom w:val="nil"/>
              <w:right w:val="nil"/>
            </w:tcBorders>
            <w:shd w:val="clear" w:color="auto" w:fill="auto"/>
            <w:vAlign w:val="center"/>
            <w:hideMark/>
          </w:tcPr>
          <w:p w14:paraId="141A7597" w14:textId="70C6664D" w:rsidR="004F63AF" w:rsidRPr="004F63AF" w:rsidRDefault="004F63AF" w:rsidP="004F63AF">
            <w:pPr>
              <w:jc w:val="right"/>
              <w:rPr>
                <w:color w:val="000000"/>
                <w:sz w:val="28"/>
                <w:szCs w:val="28"/>
                <w:lang w:eastAsia="lt-LT"/>
              </w:rPr>
            </w:pPr>
            <w:r w:rsidRPr="004F63AF">
              <w:rPr>
                <w:color w:val="000000"/>
                <w:sz w:val="28"/>
                <w:szCs w:val="28"/>
                <w:lang w:eastAsia="lt-LT"/>
              </w:rPr>
              <w:lastRenderedPageBreak/>
              <w:t>Paslaugų 202_  - __-_</w:t>
            </w:r>
            <w:r>
              <w:rPr>
                <w:color w:val="000000"/>
                <w:sz w:val="28"/>
                <w:szCs w:val="28"/>
                <w:lang w:eastAsia="lt-LT"/>
              </w:rPr>
              <w:t xml:space="preserve">_ </w:t>
            </w:r>
            <w:r w:rsidRPr="004F63AF">
              <w:rPr>
                <w:color w:val="000000"/>
                <w:sz w:val="28"/>
                <w:szCs w:val="28"/>
                <w:lang w:eastAsia="lt-LT"/>
              </w:rPr>
              <w:t xml:space="preserve">Sutarties Nr. </w:t>
            </w:r>
            <w:proofErr w:type="spellStart"/>
            <w:r w:rsidRPr="004F63AF">
              <w:rPr>
                <w:color w:val="000000"/>
                <w:sz w:val="28"/>
                <w:szCs w:val="28"/>
                <w:lang w:eastAsia="lt-LT"/>
              </w:rPr>
              <w:t>SUT</w:t>
            </w:r>
            <w:proofErr w:type="spellEnd"/>
            <w:r w:rsidRPr="004F63AF">
              <w:rPr>
                <w:color w:val="000000"/>
                <w:sz w:val="28"/>
                <w:szCs w:val="28"/>
                <w:lang w:eastAsia="lt-LT"/>
              </w:rPr>
              <w:t>_____, Priedas Nr. 5</w:t>
            </w:r>
          </w:p>
          <w:p w14:paraId="53BB9676" w14:textId="77777777" w:rsidR="004F63AF" w:rsidRDefault="004F63AF" w:rsidP="004F63AF">
            <w:pPr>
              <w:jc w:val="center"/>
              <w:rPr>
                <w:b/>
                <w:bCs/>
                <w:color w:val="000000"/>
                <w:sz w:val="28"/>
                <w:szCs w:val="28"/>
                <w:lang w:eastAsia="lt-LT"/>
              </w:rPr>
            </w:pPr>
          </w:p>
          <w:p w14:paraId="7457D803" w14:textId="561DE3DE" w:rsidR="004F63AF" w:rsidRPr="004F63AF" w:rsidRDefault="004F63AF" w:rsidP="004F63AF">
            <w:pPr>
              <w:jc w:val="center"/>
              <w:rPr>
                <w:b/>
                <w:bCs/>
                <w:color w:val="000000"/>
                <w:sz w:val="28"/>
                <w:szCs w:val="28"/>
                <w:lang w:eastAsia="lt-LT"/>
              </w:rPr>
            </w:pPr>
            <w:r w:rsidRPr="004F63AF">
              <w:rPr>
                <w:b/>
                <w:bCs/>
                <w:color w:val="000000"/>
                <w:sz w:val="28"/>
                <w:szCs w:val="28"/>
                <w:lang w:eastAsia="lt-LT"/>
              </w:rPr>
              <w:t>BAUDOS UŽ PAŽEIDIMUS</w:t>
            </w:r>
          </w:p>
        </w:tc>
      </w:tr>
      <w:tr w:rsidR="004F63AF" w:rsidRPr="004F63AF" w14:paraId="25496B69" w14:textId="77777777" w:rsidTr="004F63AF">
        <w:trPr>
          <w:trHeight w:val="195"/>
        </w:trPr>
        <w:tc>
          <w:tcPr>
            <w:tcW w:w="9781" w:type="dxa"/>
            <w:gridSpan w:val="4"/>
            <w:tcBorders>
              <w:top w:val="nil"/>
              <w:left w:val="nil"/>
              <w:bottom w:val="nil"/>
              <w:right w:val="nil"/>
            </w:tcBorders>
            <w:shd w:val="clear" w:color="auto" w:fill="auto"/>
            <w:vAlign w:val="center"/>
            <w:hideMark/>
          </w:tcPr>
          <w:p w14:paraId="48133E4A" w14:textId="77777777" w:rsidR="004F63AF" w:rsidRPr="004F63AF" w:rsidRDefault="004F63AF" w:rsidP="004F63AF">
            <w:pPr>
              <w:jc w:val="center"/>
              <w:rPr>
                <w:b/>
                <w:bCs/>
                <w:color w:val="000000"/>
                <w:sz w:val="28"/>
                <w:szCs w:val="28"/>
                <w:lang w:eastAsia="lt-LT"/>
              </w:rPr>
            </w:pPr>
          </w:p>
        </w:tc>
      </w:tr>
      <w:tr w:rsidR="004F63AF" w:rsidRPr="004F63AF" w14:paraId="4BFE2346" w14:textId="77777777" w:rsidTr="00AF1953">
        <w:trPr>
          <w:trHeight w:val="624"/>
        </w:trPr>
        <w:tc>
          <w:tcPr>
            <w:tcW w:w="820" w:type="dxa"/>
            <w:tcBorders>
              <w:top w:val="single" w:sz="4" w:space="0" w:color="auto"/>
              <w:left w:val="single" w:sz="4" w:space="0" w:color="auto"/>
              <w:bottom w:val="nil"/>
              <w:right w:val="single" w:sz="4" w:space="0" w:color="auto"/>
            </w:tcBorders>
            <w:shd w:val="clear" w:color="000000" w:fill="F2F2F2"/>
            <w:vAlign w:val="center"/>
            <w:hideMark/>
          </w:tcPr>
          <w:p w14:paraId="0CAA5C69" w14:textId="77777777" w:rsidR="004F63AF" w:rsidRPr="004F63AF" w:rsidRDefault="004F63AF" w:rsidP="004F63AF">
            <w:pPr>
              <w:jc w:val="center"/>
              <w:rPr>
                <w:b/>
                <w:bCs/>
                <w:color w:val="000000"/>
                <w:szCs w:val="24"/>
                <w:lang w:eastAsia="lt-LT"/>
              </w:rPr>
            </w:pPr>
            <w:r w:rsidRPr="004F63AF">
              <w:rPr>
                <w:b/>
                <w:bCs/>
                <w:color w:val="000000"/>
                <w:szCs w:val="24"/>
                <w:lang w:eastAsia="lt-LT"/>
              </w:rPr>
              <w:t>Eil. Nr.</w:t>
            </w:r>
          </w:p>
        </w:tc>
        <w:tc>
          <w:tcPr>
            <w:tcW w:w="3858" w:type="dxa"/>
            <w:tcBorders>
              <w:top w:val="single" w:sz="4" w:space="0" w:color="auto"/>
              <w:left w:val="nil"/>
              <w:bottom w:val="nil"/>
              <w:right w:val="single" w:sz="4" w:space="0" w:color="auto"/>
            </w:tcBorders>
            <w:shd w:val="clear" w:color="000000" w:fill="F2F2F2"/>
            <w:vAlign w:val="center"/>
            <w:hideMark/>
          </w:tcPr>
          <w:p w14:paraId="7EA7E3A2" w14:textId="77777777" w:rsidR="004F63AF" w:rsidRPr="004F63AF" w:rsidRDefault="004F63AF" w:rsidP="004F63AF">
            <w:pPr>
              <w:jc w:val="center"/>
              <w:rPr>
                <w:b/>
                <w:bCs/>
                <w:color w:val="000000"/>
                <w:szCs w:val="24"/>
                <w:lang w:eastAsia="lt-LT"/>
              </w:rPr>
            </w:pPr>
            <w:r w:rsidRPr="004F63AF">
              <w:rPr>
                <w:b/>
                <w:bCs/>
                <w:color w:val="000000"/>
                <w:szCs w:val="24"/>
                <w:lang w:eastAsia="lt-LT"/>
              </w:rPr>
              <w:t>Pažeidimai</w:t>
            </w:r>
          </w:p>
        </w:tc>
        <w:tc>
          <w:tcPr>
            <w:tcW w:w="2098" w:type="dxa"/>
            <w:tcBorders>
              <w:top w:val="single" w:sz="4" w:space="0" w:color="auto"/>
              <w:left w:val="nil"/>
              <w:bottom w:val="nil"/>
              <w:right w:val="single" w:sz="4" w:space="0" w:color="auto"/>
            </w:tcBorders>
            <w:shd w:val="clear" w:color="000000" w:fill="F2F2F2"/>
            <w:vAlign w:val="center"/>
            <w:hideMark/>
          </w:tcPr>
          <w:p w14:paraId="09D4C699" w14:textId="77777777" w:rsidR="004F63AF" w:rsidRPr="004F63AF" w:rsidRDefault="004F63AF" w:rsidP="004F63AF">
            <w:pPr>
              <w:jc w:val="center"/>
              <w:rPr>
                <w:b/>
                <w:bCs/>
                <w:color w:val="000000"/>
                <w:szCs w:val="24"/>
                <w:lang w:eastAsia="lt-LT"/>
              </w:rPr>
            </w:pPr>
            <w:r w:rsidRPr="004F63AF">
              <w:rPr>
                <w:b/>
                <w:bCs/>
                <w:color w:val="000000"/>
                <w:szCs w:val="24"/>
                <w:lang w:eastAsia="lt-LT"/>
              </w:rPr>
              <w:t>Baudos dydis, Eur</w:t>
            </w:r>
          </w:p>
        </w:tc>
        <w:tc>
          <w:tcPr>
            <w:tcW w:w="3005" w:type="dxa"/>
            <w:tcBorders>
              <w:top w:val="single" w:sz="4" w:space="0" w:color="auto"/>
              <w:left w:val="nil"/>
              <w:bottom w:val="nil"/>
              <w:right w:val="single" w:sz="4" w:space="0" w:color="auto"/>
            </w:tcBorders>
            <w:shd w:val="clear" w:color="000000" w:fill="F2F2F2"/>
            <w:vAlign w:val="center"/>
            <w:hideMark/>
          </w:tcPr>
          <w:p w14:paraId="42D3A217" w14:textId="77777777" w:rsidR="004F63AF" w:rsidRPr="004F63AF" w:rsidRDefault="004F63AF" w:rsidP="004F63AF">
            <w:pPr>
              <w:jc w:val="center"/>
              <w:rPr>
                <w:b/>
                <w:bCs/>
                <w:color w:val="000000"/>
                <w:szCs w:val="24"/>
                <w:lang w:eastAsia="lt-LT"/>
              </w:rPr>
            </w:pPr>
            <w:r w:rsidRPr="004F63AF">
              <w:rPr>
                <w:b/>
                <w:bCs/>
                <w:color w:val="000000"/>
                <w:szCs w:val="24"/>
                <w:lang w:eastAsia="lt-LT"/>
              </w:rPr>
              <w:t>Baudos užfiksavimo momentas, aplinkybės</w:t>
            </w:r>
          </w:p>
        </w:tc>
      </w:tr>
      <w:tr w:rsidR="004F63AF" w:rsidRPr="004F63AF" w14:paraId="58A6ABB9" w14:textId="77777777" w:rsidTr="00AF1953">
        <w:trPr>
          <w:trHeight w:val="324"/>
        </w:trPr>
        <w:tc>
          <w:tcPr>
            <w:tcW w:w="8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F9C02E1" w14:textId="71D39DA3" w:rsidR="004F63AF" w:rsidRPr="004F63AF" w:rsidRDefault="004F63AF" w:rsidP="004F63AF">
            <w:pPr>
              <w:jc w:val="center"/>
              <w:rPr>
                <w:b/>
                <w:bCs/>
                <w:i/>
                <w:iCs/>
                <w:szCs w:val="24"/>
                <w:lang w:eastAsia="lt-LT"/>
              </w:rPr>
            </w:pPr>
            <w:r w:rsidRPr="004F63AF">
              <w:rPr>
                <w:b/>
                <w:bCs/>
                <w:i/>
                <w:iCs/>
                <w:szCs w:val="24"/>
                <w:lang w:eastAsia="lt-LT"/>
              </w:rPr>
              <w:t>1</w:t>
            </w:r>
          </w:p>
        </w:tc>
        <w:tc>
          <w:tcPr>
            <w:tcW w:w="3858" w:type="dxa"/>
            <w:tcBorders>
              <w:top w:val="single" w:sz="4" w:space="0" w:color="auto"/>
              <w:left w:val="nil"/>
              <w:bottom w:val="nil"/>
              <w:right w:val="single" w:sz="4" w:space="0" w:color="auto"/>
            </w:tcBorders>
            <w:shd w:val="clear" w:color="000000" w:fill="D9D9D9"/>
            <w:noWrap/>
            <w:vAlign w:val="center"/>
            <w:hideMark/>
          </w:tcPr>
          <w:p w14:paraId="4F275265" w14:textId="5E536ED9" w:rsidR="004F63AF" w:rsidRPr="004F63AF" w:rsidRDefault="004F63AF" w:rsidP="004F63AF">
            <w:pPr>
              <w:jc w:val="center"/>
              <w:rPr>
                <w:b/>
                <w:bCs/>
                <w:i/>
                <w:iCs/>
                <w:szCs w:val="24"/>
                <w:lang w:eastAsia="lt-LT"/>
              </w:rPr>
            </w:pPr>
            <w:r w:rsidRPr="004F63AF">
              <w:rPr>
                <w:b/>
                <w:bCs/>
                <w:i/>
                <w:iCs/>
                <w:szCs w:val="24"/>
                <w:lang w:eastAsia="lt-LT"/>
              </w:rPr>
              <w:t>2</w:t>
            </w:r>
          </w:p>
        </w:tc>
        <w:tc>
          <w:tcPr>
            <w:tcW w:w="2098" w:type="dxa"/>
            <w:tcBorders>
              <w:top w:val="single" w:sz="4" w:space="0" w:color="auto"/>
              <w:left w:val="nil"/>
              <w:bottom w:val="nil"/>
              <w:right w:val="single" w:sz="4" w:space="0" w:color="auto"/>
            </w:tcBorders>
            <w:shd w:val="clear" w:color="000000" w:fill="D9D9D9"/>
            <w:noWrap/>
            <w:vAlign w:val="center"/>
            <w:hideMark/>
          </w:tcPr>
          <w:p w14:paraId="3290D2D2" w14:textId="41D065C1" w:rsidR="004F63AF" w:rsidRPr="004F63AF" w:rsidRDefault="004F63AF" w:rsidP="004F63AF">
            <w:pPr>
              <w:jc w:val="center"/>
              <w:rPr>
                <w:b/>
                <w:bCs/>
                <w:i/>
                <w:iCs/>
                <w:szCs w:val="24"/>
                <w:lang w:eastAsia="lt-LT"/>
              </w:rPr>
            </w:pPr>
            <w:r w:rsidRPr="004F63AF">
              <w:rPr>
                <w:b/>
                <w:bCs/>
                <w:i/>
                <w:iCs/>
                <w:szCs w:val="24"/>
                <w:lang w:eastAsia="lt-LT"/>
              </w:rPr>
              <w:t>3</w:t>
            </w:r>
          </w:p>
        </w:tc>
        <w:tc>
          <w:tcPr>
            <w:tcW w:w="3005" w:type="dxa"/>
            <w:tcBorders>
              <w:top w:val="single" w:sz="4" w:space="0" w:color="auto"/>
              <w:left w:val="nil"/>
              <w:bottom w:val="nil"/>
              <w:right w:val="single" w:sz="4" w:space="0" w:color="auto"/>
            </w:tcBorders>
            <w:shd w:val="clear" w:color="000000" w:fill="D9D9D9"/>
            <w:noWrap/>
            <w:vAlign w:val="center"/>
            <w:hideMark/>
          </w:tcPr>
          <w:p w14:paraId="78F48BDE" w14:textId="72DC7EAB" w:rsidR="004F63AF" w:rsidRPr="004F63AF" w:rsidRDefault="004F63AF" w:rsidP="004F63AF">
            <w:pPr>
              <w:jc w:val="center"/>
              <w:rPr>
                <w:b/>
                <w:bCs/>
                <w:i/>
                <w:iCs/>
                <w:szCs w:val="24"/>
                <w:lang w:eastAsia="lt-LT"/>
              </w:rPr>
            </w:pPr>
            <w:r w:rsidRPr="004F63AF">
              <w:rPr>
                <w:b/>
                <w:bCs/>
                <w:i/>
                <w:iCs/>
                <w:szCs w:val="24"/>
                <w:lang w:eastAsia="lt-LT"/>
              </w:rPr>
              <w:t>4</w:t>
            </w:r>
          </w:p>
        </w:tc>
      </w:tr>
      <w:tr w:rsidR="004F63AF" w:rsidRPr="004F63AF" w14:paraId="55C00D52" w14:textId="77777777" w:rsidTr="00AF1953">
        <w:trPr>
          <w:trHeight w:val="885"/>
        </w:trPr>
        <w:tc>
          <w:tcPr>
            <w:tcW w:w="820" w:type="dxa"/>
            <w:tcBorders>
              <w:top w:val="nil"/>
              <w:left w:val="single" w:sz="4" w:space="0" w:color="auto"/>
              <w:bottom w:val="single" w:sz="4" w:space="0" w:color="auto"/>
              <w:right w:val="nil"/>
            </w:tcBorders>
            <w:shd w:val="clear" w:color="auto" w:fill="auto"/>
            <w:noWrap/>
            <w:vAlign w:val="center"/>
            <w:hideMark/>
          </w:tcPr>
          <w:p w14:paraId="0D16BD97" w14:textId="77777777" w:rsidR="004F63AF" w:rsidRPr="004F63AF" w:rsidRDefault="004F63AF" w:rsidP="004F63AF">
            <w:pPr>
              <w:jc w:val="center"/>
              <w:rPr>
                <w:color w:val="000000"/>
                <w:szCs w:val="24"/>
                <w:lang w:eastAsia="lt-LT"/>
              </w:rPr>
            </w:pPr>
            <w:r w:rsidRPr="004F63AF">
              <w:rPr>
                <w:color w:val="000000"/>
                <w:szCs w:val="24"/>
                <w:lang w:eastAsia="lt-LT"/>
              </w:rPr>
              <w:t>1</w:t>
            </w:r>
          </w:p>
        </w:tc>
        <w:tc>
          <w:tcPr>
            <w:tcW w:w="3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3F41E" w14:textId="77777777" w:rsidR="004F63AF" w:rsidRPr="004F63AF" w:rsidRDefault="004F63AF" w:rsidP="00AF1953">
            <w:pPr>
              <w:jc w:val="both"/>
              <w:rPr>
                <w:szCs w:val="24"/>
                <w:lang w:eastAsia="lt-LT"/>
              </w:rPr>
            </w:pPr>
            <w:r w:rsidRPr="004F63AF">
              <w:rPr>
                <w:szCs w:val="24"/>
                <w:lang w:eastAsia="lt-LT"/>
              </w:rPr>
              <w:t>Pažeidus II etapo Paslaugų teikimo terminą (II etapo Paslaugų teikimo pradžia – ne vėliau kaip 9 (devyni) mėnesiai nuo sutarties įsigaliojimo dienos).</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4768E775" w14:textId="77777777" w:rsidR="004F63AF" w:rsidRPr="004F63AF" w:rsidRDefault="004F63AF" w:rsidP="004F63AF">
            <w:pPr>
              <w:jc w:val="both"/>
              <w:rPr>
                <w:szCs w:val="24"/>
                <w:lang w:eastAsia="lt-LT"/>
              </w:rPr>
            </w:pPr>
            <w:r w:rsidRPr="004F63AF">
              <w:rPr>
                <w:szCs w:val="24"/>
                <w:lang w:eastAsia="lt-LT"/>
              </w:rPr>
              <w:t xml:space="preserve">5000,00 Eur </w:t>
            </w:r>
          </w:p>
        </w:tc>
        <w:tc>
          <w:tcPr>
            <w:tcW w:w="3005" w:type="dxa"/>
            <w:tcBorders>
              <w:top w:val="single" w:sz="4" w:space="0" w:color="auto"/>
              <w:left w:val="nil"/>
              <w:bottom w:val="single" w:sz="4" w:space="0" w:color="auto"/>
              <w:right w:val="single" w:sz="4" w:space="0" w:color="auto"/>
            </w:tcBorders>
            <w:shd w:val="clear" w:color="auto" w:fill="auto"/>
            <w:vAlign w:val="center"/>
            <w:hideMark/>
          </w:tcPr>
          <w:p w14:paraId="1E845510" w14:textId="77777777" w:rsidR="004F63AF" w:rsidRPr="004F63AF" w:rsidRDefault="004F63AF" w:rsidP="004F63AF">
            <w:pPr>
              <w:jc w:val="both"/>
              <w:rPr>
                <w:color w:val="000000"/>
                <w:sz w:val="22"/>
                <w:szCs w:val="22"/>
                <w:lang w:eastAsia="lt-LT"/>
              </w:rPr>
            </w:pPr>
            <w:r w:rsidRPr="004F63AF">
              <w:rPr>
                <w:color w:val="000000"/>
                <w:sz w:val="22"/>
                <w:szCs w:val="22"/>
                <w:lang w:eastAsia="lt-LT"/>
              </w:rPr>
              <w:t>Skaičiuojama už kiekvieną pradelstą dieną.</w:t>
            </w:r>
          </w:p>
        </w:tc>
      </w:tr>
      <w:tr w:rsidR="004F63AF" w:rsidRPr="004F63AF" w14:paraId="79AD257D" w14:textId="77777777" w:rsidTr="00AF1953">
        <w:trPr>
          <w:trHeight w:val="1785"/>
        </w:trPr>
        <w:tc>
          <w:tcPr>
            <w:tcW w:w="820" w:type="dxa"/>
            <w:tcBorders>
              <w:top w:val="nil"/>
              <w:left w:val="single" w:sz="4" w:space="0" w:color="auto"/>
              <w:bottom w:val="single" w:sz="4" w:space="0" w:color="auto"/>
              <w:right w:val="nil"/>
            </w:tcBorders>
            <w:shd w:val="clear" w:color="auto" w:fill="auto"/>
            <w:noWrap/>
            <w:vAlign w:val="center"/>
            <w:hideMark/>
          </w:tcPr>
          <w:p w14:paraId="43CBD9B5" w14:textId="77777777" w:rsidR="004F63AF" w:rsidRPr="004F63AF" w:rsidRDefault="004F63AF" w:rsidP="004F63AF">
            <w:pPr>
              <w:jc w:val="center"/>
              <w:rPr>
                <w:color w:val="000000"/>
                <w:szCs w:val="24"/>
                <w:lang w:eastAsia="lt-LT"/>
              </w:rPr>
            </w:pPr>
            <w:r w:rsidRPr="004F63AF">
              <w:rPr>
                <w:color w:val="000000"/>
                <w:szCs w:val="24"/>
                <w:lang w:eastAsia="lt-LT"/>
              </w:rPr>
              <w:t>2</w:t>
            </w:r>
          </w:p>
        </w:tc>
        <w:tc>
          <w:tcPr>
            <w:tcW w:w="3858" w:type="dxa"/>
            <w:tcBorders>
              <w:top w:val="nil"/>
              <w:left w:val="single" w:sz="4" w:space="0" w:color="auto"/>
              <w:bottom w:val="single" w:sz="4" w:space="0" w:color="auto"/>
              <w:right w:val="single" w:sz="4" w:space="0" w:color="auto"/>
            </w:tcBorders>
            <w:shd w:val="clear" w:color="auto" w:fill="auto"/>
            <w:vAlign w:val="center"/>
            <w:hideMark/>
          </w:tcPr>
          <w:p w14:paraId="7E6BC333" w14:textId="77777777" w:rsidR="004F63AF" w:rsidRPr="004F63AF" w:rsidRDefault="004F63AF" w:rsidP="00AF1953">
            <w:pPr>
              <w:jc w:val="both"/>
              <w:rPr>
                <w:szCs w:val="24"/>
                <w:lang w:eastAsia="lt-LT"/>
              </w:rPr>
            </w:pPr>
            <w:r w:rsidRPr="004F63AF">
              <w:rPr>
                <w:szCs w:val="24"/>
                <w:lang w:eastAsia="lt-LT"/>
              </w:rPr>
              <w:t>Paslaugų teikimui Vežėjas turi naudoti techninės specifikacijos reikalavimus atitinkančias transporto priemones. Jei Sutarties galiojimo laikotarpiu Vežėjas keis transporto priemones, aptarnaujančias maršrutus, jos turės būti pakeistos į techniškai tvarkingas, nustatytus reikalavimus atitinkančias transporto priemones (pažeidžiant techninės specifikacijos 5.1.7 punktą).</w:t>
            </w:r>
          </w:p>
        </w:tc>
        <w:tc>
          <w:tcPr>
            <w:tcW w:w="2098" w:type="dxa"/>
            <w:tcBorders>
              <w:top w:val="nil"/>
              <w:left w:val="nil"/>
              <w:bottom w:val="single" w:sz="4" w:space="0" w:color="auto"/>
              <w:right w:val="single" w:sz="4" w:space="0" w:color="auto"/>
            </w:tcBorders>
            <w:shd w:val="clear" w:color="auto" w:fill="auto"/>
            <w:vAlign w:val="center"/>
            <w:hideMark/>
          </w:tcPr>
          <w:p w14:paraId="072C828D" w14:textId="77777777" w:rsidR="004F63AF" w:rsidRPr="004F63AF" w:rsidRDefault="004F63AF" w:rsidP="004F63AF">
            <w:pPr>
              <w:jc w:val="both"/>
              <w:rPr>
                <w:szCs w:val="24"/>
                <w:lang w:eastAsia="lt-LT"/>
              </w:rPr>
            </w:pPr>
            <w:r w:rsidRPr="004F63AF">
              <w:rPr>
                <w:szCs w:val="24"/>
                <w:lang w:eastAsia="lt-LT"/>
              </w:rPr>
              <w:t>1000,00 Eur už kiekvieną užfiksuotą atvejį.</w:t>
            </w:r>
          </w:p>
        </w:tc>
        <w:tc>
          <w:tcPr>
            <w:tcW w:w="3005" w:type="dxa"/>
            <w:tcBorders>
              <w:top w:val="nil"/>
              <w:left w:val="nil"/>
              <w:bottom w:val="single" w:sz="4" w:space="0" w:color="auto"/>
              <w:right w:val="single" w:sz="4" w:space="0" w:color="auto"/>
            </w:tcBorders>
            <w:shd w:val="clear" w:color="auto" w:fill="auto"/>
            <w:vAlign w:val="center"/>
            <w:hideMark/>
          </w:tcPr>
          <w:p w14:paraId="51991AFC" w14:textId="77777777" w:rsidR="004F63AF" w:rsidRPr="004F63AF" w:rsidRDefault="004F63AF" w:rsidP="004F63AF">
            <w:pPr>
              <w:jc w:val="both"/>
              <w:rPr>
                <w:color w:val="000000"/>
                <w:sz w:val="22"/>
                <w:szCs w:val="22"/>
                <w:lang w:eastAsia="lt-LT"/>
              </w:rPr>
            </w:pPr>
            <w:r w:rsidRPr="004F63AF">
              <w:rPr>
                <w:color w:val="000000"/>
                <w:sz w:val="22"/>
                <w:szCs w:val="22"/>
                <w:lang w:eastAsia="lt-LT"/>
              </w:rPr>
              <w:t>Užfiksavimo data ir laikas, nurodoma kokiomis priemonėmis užfiksuota. Įvardijamos  aplinkybės ir pažeidimas.</w:t>
            </w:r>
          </w:p>
        </w:tc>
      </w:tr>
      <w:tr w:rsidR="004F63AF" w:rsidRPr="004F63AF" w14:paraId="26BFC98F" w14:textId="77777777" w:rsidTr="00AF1953">
        <w:trPr>
          <w:trHeight w:val="2400"/>
        </w:trPr>
        <w:tc>
          <w:tcPr>
            <w:tcW w:w="820" w:type="dxa"/>
            <w:tcBorders>
              <w:top w:val="nil"/>
              <w:left w:val="single" w:sz="4" w:space="0" w:color="auto"/>
              <w:bottom w:val="single" w:sz="4" w:space="0" w:color="auto"/>
              <w:right w:val="nil"/>
            </w:tcBorders>
            <w:shd w:val="clear" w:color="auto" w:fill="auto"/>
            <w:noWrap/>
            <w:vAlign w:val="center"/>
            <w:hideMark/>
          </w:tcPr>
          <w:p w14:paraId="0284147D" w14:textId="77777777" w:rsidR="004F63AF" w:rsidRPr="004F63AF" w:rsidRDefault="004F63AF" w:rsidP="004F63AF">
            <w:pPr>
              <w:jc w:val="center"/>
              <w:rPr>
                <w:color w:val="000000"/>
                <w:szCs w:val="24"/>
                <w:lang w:eastAsia="lt-LT"/>
              </w:rPr>
            </w:pPr>
            <w:r w:rsidRPr="004F63AF">
              <w:rPr>
                <w:color w:val="000000"/>
                <w:szCs w:val="24"/>
                <w:lang w:eastAsia="lt-LT"/>
              </w:rPr>
              <w:t>3</w:t>
            </w:r>
          </w:p>
        </w:tc>
        <w:tc>
          <w:tcPr>
            <w:tcW w:w="3858" w:type="dxa"/>
            <w:tcBorders>
              <w:top w:val="nil"/>
              <w:left w:val="single" w:sz="4" w:space="0" w:color="auto"/>
              <w:bottom w:val="single" w:sz="4" w:space="0" w:color="auto"/>
              <w:right w:val="single" w:sz="4" w:space="0" w:color="auto"/>
            </w:tcBorders>
            <w:shd w:val="clear" w:color="auto" w:fill="auto"/>
            <w:vAlign w:val="center"/>
            <w:hideMark/>
          </w:tcPr>
          <w:p w14:paraId="2012BE6D" w14:textId="77777777" w:rsidR="004F63AF" w:rsidRPr="004F63AF" w:rsidRDefault="004F63AF" w:rsidP="00AF1953">
            <w:pPr>
              <w:jc w:val="both"/>
              <w:rPr>
                <w:szCs w:val="24"/>
                <w:lang w:eastAsia="lt-LT"/>
              </w:rPr>
            </w:pPr>
            <w:r w:rsidRPr="004F63AF">
              <w:rPr>
                <w:szCs w:val="24"/>
                <w:lang w:eastAsia="lt-LT"/>
              </w:rPr>
              <w:t>Nustatytais autobuso maršruto eismo tvarkaraščio laikais, tam tikromis savaitės dienomis, autobusas neaptarnauja numatyto maršruto – transporto priemonė į maršrutą neišvyksta arba maršrutu apskritai nevažiuoja.</w:t>
            </w:r>
          </w:p>
        </w:tc>
        <w:tc>
          <w:tcPr>
            <w:tcW w:w="2098" w:type="dxa"/>
            <w:tcBorders>
              <w:top w:val="nil"/>
              <w:left w:val="nil"/>
              <w:bottom w:val="single" w:sz="4" w:space="0" w:color="auto"/>
              <w:right w:val="single" w:sz="4" w:space="0" w:color="auto"/>
            </w:tcBorders>
            <w:shd w:val="clear" w:color="auto" w:fill="auto"/>
            <w:vAlign w:val="center"/>
            <w:hideMark/>
          </w:tcPr>
          <w:p w14:paraId="0A202C3A" w14:textId="0101A57B" w:rsidR="004F63AF" w:rsidRPr="004F63AF" w:rsidRDefault="004F63AF" w:rsidP="004F63AF">
            <w:pPr>
              <w:jc w:val="both"/>
              <w:rPr>
                <w:szCs w:val="24"/>
                <w:lang w:eastAsia="lt-LT"/>
              </w:rPr>
            </w:pPr>
            <w:r w:rsidRPr="004F63AF">
              <w:rPr>
                <w:szCs w:val="24"/>
                <w:lang w:eastAsia="lt-LT"/>
              </w:rPr>
              <w:t>3000,00 Eur už kiekvieną užfiksuotą atvejį</w:t>
            </w:r>
            <w:r w:rsidR="007623A4">
              <w:rPr>
                <w:szCs w:val="24"/>
                <w:lang w:eastAsia="lt-LT"/>
              </w:rPr>
              <w:t>.</w:t>
            </w:r>
          </w:p>
        </w:tc>
        <w:tc>
          <w:tcPr>
            <w:tcW w:w="3005" w:type="dxa"/>
            <w:tcBorders>
              <w:top w:val="nil"/>
              <w:left w:val="nil"/>
              <w:bottom w:val="single" w:sz="4" w:space="0" w:color="auto"/>
              <w:right w:val="single" w:sz="4" w:space="0" w:color="auto"/>
            </w:tcBorders>
            <w:shd w:val="clear" w:color="auto" w:fill="auto"/>
            <w:vAlign w:val="center"/>
            <w:hideMark/>
          </w:tcPr>
          <w:p w14:paraId="0F4D6246" w14:textId="77777777" w:rsidR="004F63AF" w:rsidRPr="004F63AF" w:rsidRDefault="004F63AF" w:rsidP="004F63AF">
            <w:pPr>
              <w:jc w:val="both"/>
              <w:rPr>
                <w:color w:val="000000"/>
                <w:sz w:val="22"/>
                <w:szCs w:val="22"/>
                <w:lang w:eastAsia="lt-LT"/>
              </w:rPr>
            </w:pPr>
            <w:r w:rsidRPr="004F63AF">
              <w:rPr>
                <w:color w:val="000000"/>
                <w:sz w:val="22"/>
                <w:szCs w:val="22"/>
                <w:lang w:eastAsia="lt-LT"/>
              </w:rPr>
              <w:t>Užfiksavimo data ir laikas, nurodoma kokiomis priemonėmis užfiksuota. Įvardijamos  aplinkybės ir pažeidimas.</w:t>
            </w:r>
          </w:p>
        </w:tc>
      </w:tr>
      <w:tr w:rsidR="004F63AF" w:rsidRPr="004F63AF" w14:paraId="506C7978" w14:textId="77777777" w:rsidTr="00AF1953">
        <w:trPr>
          <w:trHeight w:val="1185"/>
        </w:trPr>
        <w:tc>
          <w:tcPr>
            <w:tcW w:w="820" w:type="dxa"/>
            <w:tcBorders>
              <w:top w:val="nil"/>
              <w:left w:val="single" w:sz="4" w:space="0" w:color="auto"/>
              <w:bottom w:val="single" w:sz="4" w:space="0" w:color="auto"/>
              <w:right w:val="nil"/>
            </w:tcBorders>
            <w:shd w:val="clear" w:color="auto" w:fill="auto"/>
            <w:noWrap/>
            <w:vAlign w:val="center"/>
            <w:hideMark/>
          </w:tcPr>
          <w:p w14:paraId="26A43A48" w14:textId="77777777" w:rsidR="004F63AF" w:rsidRPr="004F63AF" w:rsidRDefault="004F63AF" w:rsidP="004F63AF">
            <w:pPr>
              <w:jc w:val="center"/>
              <w:rPr>
                <w:color w:val="000000"/>
                <w:szCs w:val="24"/>
                <w:lang w:eastAsia="lt-LT"/>
              </w:rPr>
            </w:pPr>
            <w:r w:rsidRPr="004F63AF">
              <w:rPr>
                <w:color w:val="000000"/>
                <w:szCs w:val="24"/>
                <w:lang w:eastAsia="lt-LT"/>
              </w:rPr>
              <w:t>4</w:t>
            </w:r>
          </w:p>
        </w:tc>
        <w:tc>
          <w:tcPr>
            <w:tcW w:w="3858" w:type="dxa"/>
            <w:tcBorders>
              <w:top w:val="nil"/>
              <w:left w:val="single" w:sz="4" w:space="0" w:color="auto"/>
              <w:bottom w:val="single" w:sz="4" w:space="0" w:color="auto"/>
              <w:right w:val="single" w:sz="4" w:space="0" w:color="auto"/>
            </w:tcBorders>
            <w:shd w:val="clear" w:color="auto" w:fill="auto"/>
            <w:vAlign w:val="center"/>
            <w:hideMark/>
          </w:tcPr>
          <w:p w14:paraId="055CB301" w14:textId="62DF4C0C" w:rsidR="004F63AF" w:rsidRPr="004F63AF" w:rsidRDefault="004F63AF" w:rsidP="00AF1953">
            <w:pPr>
              <w:jc w:val="both"/>
              <w:rPr>
                <w:szCs w:val="24"/>
                <w:lang w:eastAsia="lt-LT"/>
              </w:rPr>
            </w:pPr>
            <w:r w:rsidRPr="004F63AF">
              <w:rPr>
                <w:szCs w:val="24"/>
                <w:lang w:eastAsia="lt-LT"/>
              </w:rPr>
              <w:t xml:space="preserve">Transporto priemonė į tvarkaraštyje nustatytą stotelę </w:t>
            </w:r>
            <w:r w:rsidR="00476432">
              <w:rPr>
                <w:szCs w:val="24"/>
                <w:lang w:eastAsia="lt-LT"/>
              </w:rPr>
              <w:t>išvyksta</w:t>
            </w:r>
            <w:r w:rsidRPr="004F63AF">
              <w:rPr>
                <w:szCs w:val="24"/>
                <w:lang w:eastAsia="lt-LT"/>
              </w:rPr>
              <w:t xml:space="preserve"> anksčiau ir (arba) vėluoja, nesilaikydama techninės specifikacijos 5.1.9 punkto reikalavimų.</w:t>
            </w:r>
          </w:p>
        </w:tc>
        <w:tc>
          <w:tcPr>
            <w:tcW w:w="2098" w:type="dxa"/>
            <w:tcBorders>
              <w:top w:val="nil"/>
              <w:left w:val="nil"/>
              <w:bottom w:val="single" w:sz="4" w:space="0" w:color="auto"/>
              <w:right w:val="single" w:sz="4" w:space="0" w:color="auto"/>
            </w:tcBorders>
            <w:shd w:val="clear" w:color="auto" w:fill="auto"/>
            <w:vAlign w:val="center"/>
            <w:hideMark/>
          </w:tcPr>
          <w:p w14:paraId="504BCE7B" w14:textId="06296A96" w:rsidR="004F63AF" w:rsidRPr="004F63AF" w:rsidRDefault="001C49DF" w:rsidP="004F63AF">
            <w:pPr>
              <w:jc w:val="both"/>
              <w:rPr>
                <w:szCs w:val="24"/>
                <w:lang w:eastAsia="lt-LT"/>
              </w:rPr>
            </w:pPr>
            <w:r>
              <w:rPr>
                <w:szCs w:val="24"/>
                <w:lang w:eastAsia="lt-LT"/>
              </w:rPr>
              <w:t>100</w:t>
            </w:r>
            <w:r w:rsidR="004F63AF" w:rsidRPr="004F63AF">
              <w:rPr>
                <w:szCs w:val="24"/>
                <w:lang w:eastAsia="lt-LT"/>
              </w:rPr>
              <w:t>,00 Eur už kiekvieną užfiksuotą atvejį.</w:t>
            </w:r>
          </w:p>
        </w:tc>
        <w:tc>
          <w:tcPr>
            <w:tcW w:w="3005" w:type="dxa"/>
            <w:tcBorders>
              <w:top w:val="nil"/>
              <w:left w:val="nil"/>
              <w:bottom w:val="single" w:sz="4" w:space="0" w:color="auto"/>
              <w:right w:val="single" w:sz="4" w:space="0" w:color="auto"/>
            </w:tcBorders>
            <w:shd w:val="clear" w:color="auto" w:fill="auto"/>
            <w:vAlign w:val="center"/>
            <w:hideMark/>
          </w:tcPr>
          <w:p w14:paraId="073D2977" w14:textId="77777777" w:rsidR="004F63AF" w:rsidRPr="004F63AF" w:rsidRDefault="004F63AF" w:rsidP="004F63AF">
            <w:pPr>
              <w:jc w:val="both"/>
              <w:rPr>
                <w:color w:val="000000"/>
                <w:sz w:val="22"/>
                <w:szCs w:val="22"/>
                <w:lang w:eastAsia="lt-LT"/>
              </w:rPr>
            </w:pPr>
            <w:r w:rsidRPr="004F63AF">
              <w:rPr>
                <w:color w:val="000000"/>
                <w:sz w:val="22"/>
                <w:szCs w:val="22"/>
                <w:lang w:eastAsia="lt-LT"/>
              </w:rPr>
              <w:t>Užfiksavimo data ir laikas, nurodoma kokiomis priemonėmis užfiksuota. Įvardijamos  aplinkybės ir pažeidimas.</w:t>
            </w:r>
          </w:p>
        </w:tc>
      </w:tr>
      <w:tr w:rsidR="004F63AF" w:rsidRPr="004F63AF" w14:paraId="3B984DAA" w14:textId="77777777" w:rsidTr="00AF1953">
        <w:trPr>
          <w:trHeight w:val="1740"/>
        </w:trPr>
        <w:tc>
          <w:tcPr>
            <w:tcW w:w="820" w:type="dxa"/>
            <w:tcBorders>
              <w:top w:val="nil"/>
              <w:left w:val="single" w:sz="4" w:space="0" w:color="auto"/>
              <w:bottom w:val="single" w:sz="4" w:space="0" w:color="auto"/>
              <w:right w:val="nil"/>
            </w:tcBorders>
            <w:shd w:val="clear" w:color="auto" w:fill="auto"/>
            <w:noWrap/>
            <w:vAlign w:val="center"/>
            <w:hideMark/>
          </w:tcPr>
          <w:p w14:paraId="6C7CD61F" w14:textId="77777777" w:rsidR="004F63AF" w:rsidRPr="004F63AF" w:rsidRDefault="004F63AF" w:rsidP="004F63AF">
            <w:pPr>
              <w:jc w:val="center"/>
              <w:rPr>
                <w:color w:val="000000"/>
                <w:szCs w:val="24"/>
                <w:lang w:eastAsia="lt-LT"/>
              </w:rPr>
            </w:pPr>
            <w:r w:rsidRPr="004F63AF">
              <w:rPr>
                <w:color w:val="000000"/>
                <w:szCs w:val="24"/>
                <w:lang w:eastAsia="lt-LT"/>
              </w:rPr>
              <w:t>5</w:t>
            </w:r>
          </w:p>
        </w:tc>
        <w:tc>
          <w:tcPr>
            <w:tcW w:w="3858" w:type="dxa"/>
            <w:tcBorders>
              <w:top w:val="nil"/>
              <w:left w:val="single" w:sz="4" w:space="0" w:color="auto"/>
              <w:bottom w:val="single" w:sz="4" w:space="0" w:color="auto"/>
              <w:right w:val="single" w:sz="4" w:space="0" w:color="auto"/>
            </w:tcBorders>
            <w:shd w:val="clear" w:color="auto" w:fill="auto"/>
            <w:vAlign w:val="center"/>
            <w:hideMark/>
          </w:tcPr>
          <w:p w14:paraId="0C2F41D3" w14:textId="5F15C3DB" w:rsidR="004F63AF" w:rsidRPr="004F63AF" w:rsidRDefault="004F63AF" w:rsidP="00AF1953">
            <w:pPr>
              <w:jc w:val="both"/>
              <w:rPr>
                <w:szCs w:val="24"/>
                <w:lang w:eastAsia="lt-LT"/>
              </w:rPr>
            </w:pPr>
            <w:r w:rsidRPr="004F63AF">
              <w:rPr>
                <w:szCs w:val="24"/>
                <w:lang w:eastAsia="lt-LT"/>
              </w:rPr>
              <w:t xml:space="preserve">Jeigu transporto priemonė į tvarkaraštyje nustatytą stotelę </w:t>
            </w:r>
            <w:r w:rsidR="00EA159D">
              <w:rPr>
                <w:szCs w:val="24"/>
                <w:lang w:eastAsia="lt-LT"/>
              </w:rPr>
              <w:t>išvyksta</w:t>
            </w:r>
            <w:r w:rsidRPr="004F63AF">
              <w:rPr>
                <w:szCs w:val="24"/>
                <w:lang w:eastAsia="lt-LT"/>
              </w:rPr>
              <w:t xml:space="preserve"> vėluodama ilgiau nei 15 minučių nuo nustatyto laiko ir Vežėjas neinformavo Pirkėjo apie vėlavimą ir nenurodė vėlavimo priežasčių, toks reisas laikomas neįvykdytu (pažeidžiant techninės specifikacijos 5.1.9 punktą).</w:t>
            </w:r>
          </w:p>
        </w:tc>
        <w:tc>
          <w:tcPr>
            <w:tcW w:w="2098" w:type="dxa"/>
            <w:tcBorders>
              <w:top w:val="nil"/>
              <w:left w:val="nil"/>
              <w:bottom w:val="single" w:sz="4" w:space="0" w:color="auto"/>
              <w:right w:val="single" w:sz="4" w:space="0" w:color="auto"/>
            </w:tcBorders>
            <w:shd w:val="clear" w:color="auto" w:fill="auto"/>
            <w:vAlign w:val="center"/>
            <w:hideMark/>
          </w:tcPr>
          <w:p w14:paraId="0BFCF81F" w14:textId="77777777" w:rsidR="004F63AF" w:rsidRPr="004F63AF" w:rsidRDefault="004F63AF" w:rsidP="004F63AF">
            <w:pPr>
              <w:jc w:val="both"/>
              <w:rPr>
                <w:szCs w:val="24"/>
                <w:lang w:eastAsia="lt-LT"/>
              </w:rPr>
            </w:pPr>
            <w:r w:rsidRPr="004F63AF">
              <w:rPr>
                <w:szCs w:val="24"/>
                <w:lang w:eastAsia="lt-LT"/>
              </w:rPr>
              <w:t>500,00 Eur už kiekvieną užfiksuotą atvejį.</w:t>
            </w:r>
          </w:p>
        </w:tc>
        <w:tc>
          <w:tcPr>
            <w:tcW w:w="3005" w:type="dxa"/>
            <w:tcBorders>
              <w:top w:val="nil"/>
              <w:left w:val="nil"/>
              <w:bottom w:val="single" w:sz="4" w:space="0" w:color="auto"/>
              <w:right w:val="single" w:sz="4" w:space="0" w:color="auto"/>
            </w:tcBorders>
            <w:shd w:val="clear" w:color="auto" w:fill="auto"/>
            <w:vAlign w:val="center"/>
            <w:hideMark/>
          </w:tcPr>
          <w:p w14:paraId="02C78725" w14:textId="77777777" w:rsidR="004F63AF" w:rsidRPr="004F63AF" w:rsidRDefault="004F63AF" w:rsidP="004F63AF">
            <w:pPr>
              <w:jc w:val="both"/>
              <w:rPr>
                <w:color w:val="000000"/>
                <w:sz w:val="22"/>
                <w:szCs w:val="22"/>
                <w:lang w:eastAsia="lt-LT"/>
              </w:rPr>
            </w:pPr>
            <w:r w:rsidRPr="004F63AF">
              <w:rPr>
                <w:color w:val="000000"/>
                <w:sz w:val="22"/>
                <w:szCs w:val="22"/>
                <w:lang w:eastAsia="lt-LT"/>
              </w:rPr>
              <w:t>Užfiksavimo data ir laikas, nurodoma kokiomis priemonėmis užfiksuota. Įvardijamos  aplinkybės ir pažeidimas.</w:t>
            </w:r>
          </w:p>
        </w:tc>
      </w:tr>
      <w:tr w:rsidR="004F63AF" w:rsidRPr="004F63AF" w14:paraId="60D83722" w14:textId="77777777" w:rsidTr="00907BF2">
        <w:trPr>
          <w:trHeight w:val="1125"/>
        </w:trPr>
        <w:tc>
          <w:tcPr>
            <w:tcW w:w="820" w:type="dxa"/>
            <w:tcBorders>
              <w:top w:val="nil"/>
              <w:left w:val="single" w:sz="4" w:space="0" w:color="auto"/>
              <w:bottom w:val="single" w:sz="4" w:space="0" w:color="auto"/>
              <w:right w:val="nil"/>
            </w:tcBorders>
            <w:shd w:val="clear" w:color="auto" w:fill="auto"/>
            <w:noWrap/>
            <w:vAlign w:val="center"/>
            <w:hideMark/>
          </w:tcPr>
          <w:p w14:paraId="5CE84794" w14:textId="77777777" w:rsidR="004F63AF" w:rsidRPr="004F63AF" w:rsidRDefault="004F63AF" w:rsidP="004F63AF">
            <w:pPr>
              <w:jc w:val="center"/>
              <w:rPr>
                <w:color w:val="000000"/>
                <w:szCs w:val="24"/>
                <w:lang w:eastAsia="lt-LT"/>
              </w:rPr>
            </w:pPr>
            <w:r w:rsidRPr="004F63AF">
              <w:rPr>
                <w:color w:val="000000"/>
                <w:szCs w:val="24"/>
                <w:lang w:eastAsia="lt-LT"/>
              </w:rPr>
              <w:lastRenderedPageBreak/>
              <w:t>6</w:t>
            </w:r>
          </w:p>
        </w:tc>
        <w:tc>
          <w:tcPr>
            <w:tcW w:w="3858" w:type="dxa"/>
            <w:tcBorders>
              <w:top w:val="nil"/>
              <w:left w:val="single" w:sz="4" w:space="0" w:color="auto"/>
              <w:bottom w:val="single" w:sz="4" w:space="0" w:color="auto"/>
              <w:right w:val="single" w:sz="4" w:space="0" w:color="auto"/>
            </w:tcBorders>
            <w:shd w:val="clear" w:color="auto" w:fill="auto"/>
            <w:vAlign w:val="center"/>
            <w:hideMark/>
          </w:tcPr>
          <w:p w14:paraId="560EDAEC" w14:textId="10A6DB77" w:rsidR="004F63AF" w:rsidRPr="004F63AF" w:rsidRDefault="004F63AF" w:rsidP="00AF1953">
            <w:pPr>
              <w:jc w:val="both"/>
              <w:rPr>
                <w:color w:val="000000"/>
                <w:szCs w:val="24"/>
                <w:lang w:eastAsia="lt-LT"/>
              </w:rPr>
            </w:pPr>
            <w:r w:rsidRPr="004F63AF">
              <w:rPr>
                <w:color w:val="000000"/>
                <w:szCs w:val="24"/>
                <w:lang w:eastAsia="lt-LT"/>
              </w:rPr>
              <w:t>Vežėjas privalo užtikrinti, kad autobusų maršrutų vairuotojai keleivius įlaipintų ir išlaipintų tvarkaraštyje nurodytose stotelėse, sustotų stotelėje</w:t>
            </w:r>
            <w:r w:rsidR="004A49A2">
              <w:rPr>
                <w:color w:val="000000"/>
                <w:szCs w:val="24"/>
                <w:lang w:eastAsia="lt-LT"/>
              </w:rPr>
              <w:t>.</w:t>
            </w:r>
          </w:p>
        </w:tc>
        <w:tc>
          <w:tcPr>
            <w:tcW w:w="2098" w:type="dxa"/>
            <w:tcBorders>
              <w:top w:val="nil"/>
              <w:left w:val="nil"/>
              <w:bottom w:val="single" w:sz="4" w:space="0" w:color="auto"/>
              <w:right w:val="single" w:sz="4" w:space="0" w:color="auto"/>
            </w:tcBorders>
            <w:shd w:val="clear" w:color="auto" w:fill="auto"/>
            <w:vAlign w:val="center"/>
            <w:hideMark/>
          </w:tcPr>
          <w:p w14:paraId="12F167A1" w14:textId="77777777" w:rsidR="004F63AF" w:rsidRPr="004F63AF" w:rsidRDefault="004F63AF" w:rsidP="004F63AF">
            <w:pPr>
              <w:jc w:val="both"/>
              <w:rPr>
                <w:szCs w:val="24"/>
                <w:lang w:eastAsia="lt-LT"/>
              </w:rPr>
            </w:pPr>
            <w:r w:rsidRPr="004F63AF">
              <w:rPr>
                <w:szCs w:val="24"/>
                <w:lang w:eastAsia="lt-LT"/>
              </w:rPr>
              <w:t>100,00 Eur už kiekvieną užfiksuotą atvejį.</w:t>
            </w:r>
          </w:p>
        </w:tc>
        <w:tc>
          <w:tcPr>
            <w:tcW w:w="3005" w:type="dxa"/>
            <w:tcBorders>
              <w:top w:val="nil"/>
              <w:left w:val="nil"/>
              <w:bottom w:val="single" w:sz="4" w:space="0" w:color="auto"/>
              <w:right w:val="single" w:sz="4" w:space="0" w:color="auto"/>
            </w:tcBorders>
            <w:shd w:val="clear" w:color="auto" w:fill="auto"/>
            <w:vAlign w:val="center"/>
            <w:hideMark/>
          </w:tcPr>
          <w:p w14:paraId="52214170" w14:textId="77777777" w:rsidR="004F63AF" w:rsidRPr="004F63AF" w:rsidRDefault="004F63AF" w:rsidP="004F63AF">
            <w:pPr>
              <w:jc w:val="both"/>
              <w:rPr>
                <w:color w:val="000000"/>
                <w:sz w:val="22"/>
                <w:szCs w:val="22"/>
                <w:lang w:eastAsia="lt-LT"/>
              </w:rPr>
            </w:pPr>
            <w:r w:rsidRPr="004F63AF">
              <w:rPr>
                <w:color w:val="000000"/>
                <w:sz w:val="22"/>
                <w:szCs w:val="22"/>
                <w:lang w:eastAsia="lt-LT"/>
              </w:rPr>
              <w:t>Užfiksavimo data ir laikas, nurodoma kokiomis priemonėmis užfiksuota. Įvardijamos  aplinkybės ir pažeidimas.</w:t>
            </w:r>
          </w:p>
        </w:tc>
      </w:tr>
      <w:tr w:rsidR="004F63AF" w:rsidRPr="004F63AF" w14:paraId="1C3AA38B" w14:textId="77777777" w:rsidTr="00AF1953">
        <w:trPr>
          <w:trHeight w:val="1200"/>
        </w:trPr>
        <w:tc>
          <w:tcPr>
            <w:tcW w:w="820" w:type="dxa"/>
            <w:tcBorders>
              <w:top w:val="nil"/>
              <w:left w:val="single" w:sz="4" w:space="0" w:color="auto"/>
              <w:bottom w:val="single" w:sz="4" w:space="0" w:color="auto"/>
              <w:right w:val="nil"/>
            </w:tcBorders>
            <w:shd w:val="clear" w:color="auto" w:fill="auto"/>
            <w:noWrap/>
            <w:vAlign w:val="center"/>
            <w:hideMark/>
          </w:tcPr>
          <w:p w14:paraId="61C7FE33" w14:textId="77777777" w:rsidR="004F63AF" w:rsidRPr="004F63AF" w:rsidRDefault="004F63AF" w:rsidP="004F63AF">
            <w:pPr>
              <w:jc w:val="center"/>
              <w:rPr>
                <w:color w:val="000000"/>
                <w:szCs w:val="24"/>
                <w:lang w:eastAsia="lt-LT"/>
              </w:rPr>
            </w:pPr>
            <w:r w:rsidRPr="004F63AF">
              <w:rPr>
                <w:color w:val="000000"/>
                <w:szCs w:val="24"/>
                <w:lang w:eastAsia="lt-LT"/>
              </w:rPr>
              <w:t>7</w:t>
            </w:r>
          </w:p>
        </w:tc>
        <w:tc>
          <w:tcPr>
            <w:tcW w:w="3858" w:type="dxa"/>
            <w:tcBorders>
              <w:top w:val="nil"/>
              <w:left w:val="single" w:sz="4" w:space="0" w:color="auto"/>
              <w:bottom w:val="single" w:sz="4" w:space="0" w:color="auto"/>
              <w:right w:val="single" w:sz="4" w:space="0" w:color="auto"/>
            </w:tcBorders>
            <w:shd w:val="clear" w:color="auto" w:fill="auto"/>
            <w:vAlign w:val="center"/>
            <w:hideMark/>
          </w:tcPr>
          <w:p w14:paraId="506FC51D" w14:textId="77777777" w:rsidR="004F63AF" w:rsidRPr="004F63AF" w:rsidRDefault="004F63AF" w:rsidP="00AF1953">
            <w:pPr>
              <w:jc w:val="both"/>
              <w:rPr>
                <w:color w:val="000000"/>
                <w:szCs w:val="24"/>
                <w:lang w:eastAsia="lt-LT"/>
              </w:rPr>
            </w:pPr>
            <w:r w:rsidRPr="004F63AF">
              <w:rPr>
                <w:color w:val="000000"/>
                <w:szCs w:val="24"/>
                <w:lang w:eastAsia="lt-LT"/>
              </w:rPr>
              <w:t>Už klaidingą Transporto lengvatų įstatyme, nustatytų lengvatų pritaikymą keleiviams parduodant bilietus, kai parduoti lengvatiniai bilietai be teisės į lengvatą (pažeidžiant techninės specifikacijos 5.1.10 punkto pažeidimą).</w:t>
            </w:r>
          </w:p>
        </w:tc>
        <w:tc>
          <w:tcPr>
            <w:tcW w:w="2098" w:type="dxa"/>
            <w:tcBorders>
              <w:top w:val="nil"/>
              <w:left w:val="nil"/>
              <w:bottom w:val="single" w:sz="4" w:space="0" w:color="auto"/>
              <w:right w:val="single" w:sz="4" w:space="0" w:color="auto"/>
            </w:tcBorders>
            <w:shd w:val="clear" w:color="auto" w:fill="auto"/>
            <w:vAlign w:val="center"/>
            <w:hideMark/>
          </w:tcPr>
          <w:p w14:paraId="6AE9DA86" w14:textId="77777777" w:rsidR="004F63AF" w:rsidRPr="004F63AF" w:rsidRDefault="004F63AF" w:rsidP="004F63AF">
            <w:pPr>
              <w:jc w:val="both"/>
              <w:rPr>
                <w:szCs w:val="24"/>
                <w:lang w:eastAsia="lt-LT"/>
              </w:rPr>
            </w:pPr>
            <w:r w:rsidRPr="004F63AF">
              <w:rPr>
                <w:szCs w:val="24"/>
                <w:lang w:eastAsia="lt-LT"/>
              </w:rPr>
              <w:t>100,00 Eur už kiekvieną užfiksuotą atvejį.</w:t>
            </w:r>
          </w:p>
        </w:tc>
        <w:tc>
          <w:tcPr>
            <w:tcW w:w="3005" w:type="dxa"/>
            <w:tcBorders>
              <w:top w:val="nil"/>
              <w:left w:val="nil"/>
              <w:bottom w:val="single" w:sz="4" w:space="0" w:color="auto"/>
              <w:right w:val="single" w:sz="4" w:space="0" w:color="auto"/>
            </w:tcBorders>
            <w:shd w:val="clear" w:color="auto" w:fill="auto"/>
            <w:vAlign w:val="center"/>
            <w:hideMark/>
          </w:tcPr>
          <w:p w14:paraId="28714396" w14:textId="3D05B4CE" w:rsidR="004F63AF" w:rsidRPr="004F63AF" w:rsidRDefault="004F63AF" w:rsidP="004F63AF">
            <w:pPr>
              <w:jc w:val="both"/>
              <w:rPr>
                <w:color w:val="000000"/>
                <w:sz w:val="22"/>
                <w:szCs w:val="22"/>
                <w:lang w:eastAsia="lt-LT"/>
              </w:rPr>
            </w:pPr>
            <w:r w:rsidRPr="004F63AF">
              <w:rPr>
                <w:color w:val="000000"/>
                <w:sz w:val="22"/>
                <w:szCs w:val="22"/>
                <w:lang w:eastAsia="lt-LT"/>
              </w:rPr>
              <w:t>Užfiksavimo data ir laikas, nurodoma kokiomis priemonėmis užfiksuota. Įvardijamos  aplinkybės ir pažeidimas.</w:t>
            </w:r>
          </w:p>
        </w:tc>
      </w:tr>
      <w:tr w:rsidR="004F63AF" w:rsidRPr="004F63AF" w14:paraId="34B9DBEE" w14:textId="77777777" w:rsidTr="00AF1953">
        <w:trPr>
          <w:trHeight w:val="1245"/>
        </w:trPr>
        <w:tc>
          <w:tcPr>
            <w:tcW w:w="820" w:type="dxa"/>
            <w:tcBorders>
              <w:top w:val="nil"/>
              <w:left w:val="single" w:sz="4" w:space="0" w:color="auto"/>
              <w:bottom w:val="single" w:sz="4" w:space="0" w:color="auto"/>
              <w:right w:val="nil"/>
            </w:tcBorders>
            <w:shd w:val="clear" w:color="auto" w:fill="auto"/>
            <w:noWrap/>
            <w:vAlign w:val="center"/>
            <w:hideMark/>
          </w:tcPr>
          <w:p w14:paraId="10A0BB01" w14:textId="77777777" w:rsidR="004F63AF" w:rsidRPr="004F63AF" w:rsidRDefault="004F63AF" w:rsidP="004F63AF">
            <w:pPr>
              <w:jc w:val="center"/>
              <w:rPr>
                <w:color w:val="000000"/>
                <w:szCs w:val="24"/>
                <w:lang w:eastAsia="lt-LT"/>
              </w:rPr>
            </w:pPr>
            <w:r w:rsidRPr="004F63AF">
              <w:rPr>
                <w:color w:val="000000"/>
                <w:szCs w:val="24"/>
                <w:lang w:eastAsia="lt-LT"/>
              </w:rPr>
              <w:t>8</w:t>
            </w:r>
          </w:p>
        </w:tc>
        <w:tc>
          <w:tcPr>
            <w:tcW w:w="3858" w:type="dxa"/>
            <w:tcBorders>
              <w:top w:val="nil"/>
              <w:left w:val="single" w:sz="4" w:space="0" w:color="auto"/>
              <w:bottom w:val="single" w:sz="4" w:space="0" w:color="auto"/>
              <w:right w:val="single" w:sz="4" w:space="0" w:color="auto"/>
            </w:tcBorders>
            <w:shd w:val="clear" w:color="auto" w:fill="auto"/>
            <w:vAlign w:val="center"/>
            <w:hideMark/>
          </w:tcPr>
          <w:p w14:paraId="0132CEFD" w14:textId="77777777" w:rsidR="004F63AF" w:rsidRPr="004F63AF" w:rsidRDefault="004F63AF" w:rsidP="00AF1953">
            <w:pPr>
              <w:jc w:val="both"/>
              <w:rPr>
                <w:color w:val="000000"/>
                <w:szCs w:val="24"/>
                <w:lang w:eastAsia="lt-LT"/>
              </w:rPr>
            </w:pPr>
            <w:r w:rsidRPr="004F63AF">
              <w:rPr>
                <w:color w:val="000000"/>
                <w:szCs w:val="24"/>
                <w:lang w:eastAsia="lt-LT"/>
              </w:rPr>
              <w:t>Autobusų stotelėse laiku neiškabinami aktualūs eismo tvarkaraščiai/sunaikinti ar neįskaitomi neatnaujinami laiku, t. y. per 5 (penkias) dienas po pranešimo gavimo dienos (pažeidžiant  techninės specifikacijos 5.1.13 punktą).</w:t>
            </w:r>
          </w:p>
        </w:tc>
        <w:tc>
          <w:tcPr>
            <w:tcW w:w="2098" w:type="dxa"/>
            <w:tcBorders>
              <w:top w:val="nil"/>
              <w:left w:val="nil"/>
              <w:bottom w:val="single" w:sz="4" w:space="0" w:color="auto"/>
              <w:right w:val="single" w:sz="4" w:space="0" w:color="auto"/>
            </w:tcBorders>
            <w:shd w:val="clear" w:color="auto" w:fill="auto"/>
            <w:vAlign w:val="center"/>
            <w:hideMark/>
          </w:tcPr>
          <w:p w14:paraId="153B672D" w14:textId="77777777" w:rsidR="004F63AF" w:rsidRPr="004F63AF" w:rsidRDefault="004F63AF" w:rsidP="004F63AF">
            <w:pPr>
              <w:jc w:val="both"/>
              <w:rPr>
                <w:szCs w:val="24"/>
                <w:lang w:eastAsia="lt-LT"/>
              </w:rPr>
            </w:pPr>
            <w:r w:rsidRPr="004F63AF">
              <w:rPr>
                <w:szCs w:val="24"/>
                <w:lang w:eastAsia="lt-LT"/>
              </w:rPr>
              <w:t>50,00 Eur už kiekvieną užfiksuotą atvejį</w:t>
            </w:r>
          </w:p>
        </w:tc>
        <w:tc>
          <w:tcPr>
            <w:tcW w:w="3005" w:type="dxa"/>
            <w:tcBorders>
              <w:top w:val="nil"/>
              <w:left w:val="nil"/>
              <w:bottom w:val="single" w:sz="4" w:space="0" w:color="auto"/>
              <w:right w:val="single" w:sz="4" w:space="0" w:color="auto"/>
            </w:tcBorders>
            <w:shd w:val="clear" w:color="auto" w:fill="auto"/>
            <w:vAlign w:val="center"/>
            <w:hideMark/>
          </w:tcPr>
          <w:p w14:paraId="22F1E3B8" w14:textId="1EF60633" w:rsidR="004F63AF" w:rsidRPr="004F63AF" w:rsidRDefault="004F63AF" w:rsidP="004F63AF">
            <w:pPr>
              <w:jc w:val="both"/>
              <w:rPr>
                <w:color w:val="000000"/>
                <w:sz w:val="22"/>
                <w:szCs w:val="22"/>
                <w:lang w:eastAsia="lt-LT"/>
              </w:rPr>
            </w:pPr>
            <w:r w:rsidRPr="004F63AF">
              <w:rPr>
                <w:color w:val="000000"/>
                <w:sz w:val="22"/>
                <w:szCs w:val="22"/>
                <w:lang w:eastAsia="lt-LT"/>
              </w:rPr>
              <w:t>Užfiksavimo data ir laikas, nurodoma kokiomis priemonėmis užfiksuota. Įvardijamos  aplinkybės ir pažeidimas.</w:t>
            </w:r>
          </w:p>
        </w:tc>
      </w:tr>
      <w:tr w:rsidR="004F63AF" w:rsidRPr="004F63AF" w14:paraId="641F0041" w14:textId="77777777" w:rsidTr="00AF1953">
        <w:trPr>
          <w:trHeight w:val="1485"/>
        </w:trPr>
        <w:tc>
          <w:tcPr>
            <w:tcW w:w="820" w:type="dxa"/>
            <w:tcBorders>
              <w:top w:val="nil"/>
              <w:left w:val="single" w:sz="4" w:space="0" w:color="auto"/>
              <w:bottom w:val="single" w:sz="4" w:space="0" w:color="auto"/>
              <w:right w:val="nil"/>
            </w:tcBorders>
            <w:shd w:val="clear" w:color="auto" w:fill="auto"/>
            <w:noWrap/>
            <w:vAlign w:val="center"/>
            <w:hideMark/>
          </w:tcPr>
          <w:p w14:paraId="5936FFA1" w14:textId="77777777" w:rsidR="004F63AF" w:rsidRPr="004F63AF" w:rsidRDefault="004F63AF" w:rsidP="004F63AF">
            <w:pPr>
              <w:jc w:val="center"/>
              <w:rPr>
                <w:color w:val="000000"/>
                <w:szCs w:val="24"/>
                <w:lang w:eastAsia="lt-LT"/>
              </w:rPr>
            </w:pPr>
            <w:r w:rsidRPr="004F63AF">
              <w:rPr>
                <w:color w:val="000000"/>
                <w:szCs w:val="24"/>
                <w:lang w:eastAsia="lt-LT"/>
              </w:rPr>
              <w:t>9</w:t>
            </w:r>
          </w:p>
        </w:tc>
        <w:tc>
          <w:tcPr>
            <w:tcW w:w="3858" w:type="dxa"/>
            <w:tcBorders>
              <w:top w:val="nil"/>
              <w:left w:val="single" w:sz="4" w:space="0" w:color="auto"/>
              <w:bottom w:val="single" w:sz="4" w:space="0" w:color="auto"/>
              <w:right w:val="single" w:sz="4" w:space="0" w:color="auto"/>
            </w:tcBorders>
            <w:shd w:val="clear" w:color="auto" w:fill="auto"/>
            <w:vAlign w:val="center"/>
            <w:hideMark/>
          </w:tcPr>
          <w:p w14:paraId="2DF9B498" w14:textId="623DF4DE" w:rsidR="004F63AF" w:rsidRPr="004F63AF" w:rsidRDefault="004F63AF" w:rsidP="00AF1953">
            <w:pPr>
              <w:jc w:val="both"/>
              <w:rPr>
                <w:color w:val="000000"/>
                <w:szCs w:val="24"/>
                <w:lang w:eastAsia="lt-LT"/>
              </w:rPr>
            </w:pPr>
            <w:r w:rsidRPr="004F63AF">
              <w:rPr>
                <w:color w:val="000000"/>
                <w:szCs w:val="24"/>
                <w:lang w:eastAsia="lt-LT"/>
              </w:rPr>
              <w:t xml:space="preserve">Sugedus transporto priemonei, Vežėjas privalo informuoti atsakingus Pirkėjo specialistus el. paštu </w:t>
            </w:r>
            <w:hyperlink r:id="rId22" w:history="1">
              <w:r w:rsidR="00996FC1" w:rsidRPr="0099251A">
                <w:rPr>
                  <w:rStyle w:val="Hipersaitas"/>
                  <w:szCs w:val="24"/>
                  <w:lang w:eastAsia="lt-LT"/>
                </w:rPr>
                <w:t>transportas@arsa.lt</w:t>
              </w:r>
            </w:hyperlink>
            <w:r w:rsidRPr="004F63AF">
              <w:rPr>
                <w:color w:val="000000"/>
                <w:szCs w:val="24"/>
                <w:lang w:eastAsia="lt-LT"/>
              </w:rPr>
              <w:t>,</w:t>
            </w:r>
            <w:r w:rsidR="00996FC1">
              <w:rPr>
                <w:color w:val="000000"/>
                <w:szCs w:val="24"/>
                <w:lang w:eastAsia="lt-LT"/>
              </w:rPr>
              <w:t xml:space="preserve"> </w:t>
            </w:r>
            <w:hyperlink r:id="rId23" w:history="1">
              <w:r w:rsidR="00892316" w:rsidRPr="0099251A">
                <w:rPr>
                  <w:rStyle w:val="Hipersaitas"/>
                  <w:szCs w:val="24"/>
                  <w:lang w:eastAsia="lt-LT"/>
                </w:rPr>
                <w:t>info@arsa.lt</w:t>
              </w:r>
            </w:hyperlink>
            <w:r w:rsidR="00892316">
              <w:rPr>
                <w:color w:val="000000"/>
                <w:szCs w:val="24"/>
                <w:lang w:eastAsia="lt-LT"/>
              </w:rPr>
              <w:t xml:space="preserve">. </w:t>
            </w:r>
            <w:r w:rsidR="00996FC1">
              <w:rPr>
                <w:color w:val="000000"/>
                <w:szCs w:val="24"/>
                <w:lang w:eastAsia="lt-LT"/>
              </w:rPr>
              <w:t xml:space="preserve"> </w:t>
            </w:r>
            <w:r w:rsidR="00892316">
              <w:rPr>
                <w:color w:val="000000"/>
                <w:szCs w:val="24"/>
                <w:lang w:eastAsia="lt-LT"/>
              </w:rPr>
              <w:t xml:space="preserve"> </w:t>
            </w:r>
            <w:r w:rsidRPr="004F63AF">
              <w:rPr>
                <w:color w:val="000000"/>
                <w:szCs w:val="24"/>
                <w:lang w:eastAsia="lt-LT"/>
              </w:rPr>
              <w:t>Sutartyje nurodytais atsakingų asmenų už Sutarties vykdymą kontaktiniais duomenimis (pažeidžiant techninės specifikacijos 5.1.14 punktą).</w:t>
            </w:r>
          </w:p>
        </w:tc>
        <w:tc>
          <w:tcPr>
            <w:tcW w:w="2098" w:type="dxa"/>
            <w:tcBorders>
              <w:top w:val="nil"/>
              <w:left w:val="nil"/>
              <w:bottom w:val="single" w:sz="4" w:space="0" w:color="auto"/>
              <w:right w:val="single" w:sz="4" w:space="0" w:color="auto"/>
            </w:tcBorders>
            <w:shd w:val="clear" w:color="auto" w:fill="auto"/>
            <w:vAlign w:val="center"/>
            <w:hideMark/>
          </w:tcPr>
          <w:p w14:paraId="5F91F8FE" w14:textId="77777777" w:rsidR="004F63AF" w:rsidRPr="004F63AF" w:rsidRDefault="004F63AF" w:rsidP="004F63AF">
            <w:pPr>
              <w:jc w:val="both"/>
              <w:rPr>
                <w:szCs w:val="24"/>
                <w:lang w:eastAsia="lt-LT"/>
              </w:rPr>
            </w:pPr>
            <w:r w:rsidRPr="004F63AF">
              <w:rPr>
                <w:szCs w:val="24"/>
                <w:lang w:eastAsia="lt-LT"/>
              </w:rPr>
              <w:t>50,00 Eur už kiekvieną užfiksuotą neinformavimo atvejį.</w:t>
            </w:r>
          </w:p>
        </w:tc>
        <w:tc>
          <w:tcPr>
            <w:tcW w:w="3005" w:type="dxa"/>
            <w:tcBorders>
              <w:top w:val="nil"/>
              <w:left w:val="nil"/>
              <w:bottom w:val="single" w:sz="4" w:space="0" w:color="auto"/>
              <w:right w:val="single" w:sz="4" w:space="0" w:color="auto"/>
            </w:tcBorders>
            <w:shd w:val="clear" w:color="auto" w:fill="auto"/>
            <w:vAlign w:val="center"/>
            <w:hideMark/>
          </w:tcPr>
          <w:p w14:paraId="7E0A16F0" w14:textId="5F589151" w:rsidR="004F63AF" w:rsidRPr="004F63AF" w:rsidRDefault="004F63AF" w:rsidP="004F63AF">
            <w:pPr>
              <w:jc w:val="both"/>
              <w:rPr>
                <w:color w:val="000000"/>
                <w:sz w:val="22"/>
                <w:szCs w:val="22"/>
                <w:lang w:eastAsia="lt-LT"/>
              </w:rPr>
            </w:pPr>
            <w:r w:rsidRPr="004F63AF">
              <w:rPr>
                <w:color w:val="000000"/>
                <w:sz w:val="22"/>
                <w:szCs w:val="22"/>
                <w:lang w:eastAsia="lt-LT"/>
              </w:rPr>
              <w:t>Užfiksavimo data ir laikas, nurodoma kokiomis priemonėmis užfiksuota. Įvardijamos  aplinkybės ir pažeidimas.</w:t>
            </w:r>
          </w:p>
        </w:tc>
      </w:tr>
      <w:tr w:rsidR="004F63AF" w:rsidRPr="004F63AF" w14:paraId="7A1E7803" w14:textId="77777777" w:rsidTr="00AF1953">
        <w:trPr>
          <w:trHeight w:val="1395"/>
        </w:trPr>
        <w:tc>
          <w:tcPr>
            <w:tcW w:w="820" w:type="dxa"/>
            <w:tcBorders>
              <w:top w:val="nil"/>
              <w:left w:val="single" w:sz="4" w:space="0" w:color="auto"/>
              <w:bottom w:val="single" w:sz="4" w:space="0" w:color="auto"/>
              <w:right w:val="nil"/>
            </w:tcBorders>
            <w:shd w:val="clear" w:color="auto" w:fill="auto"/>
            <w:noWrap/>
            <w:vAlign w:val="center"/>
            <w:hideMark/>
          </w:tcPr>
          <w:p w14:paraId="14599C40" w14:textId="77777777" w:rsidR="004F63AF" w:rsidRPr="004F63AF" w:rsidRDefault="004F63AF" w:rsidP="004F63AF">
            <w:pPr>
              <w:jc w:val="center"/>
              <w:rPr>
                <w:color w:val="000000"/>
                <w:szCs w:val="24"/>
                <w:lang w:eastAsia="lt-LT"/>
              </w:rPr>
            </w:pPr>
            <w:r w:rsidRPr="004F63AF">
              <w:rPr>
                <w:color w:val="000000"/>
                <w:szCs w:val="24"/>
                <w:lang w:eastAsia="lt-LT"/>
              </w:rPr>
              <w:t>10</w:t>
            </w:r>
          </w:p>
        </w:tc>
        <w:tc>
          <w:tcPr>
            <w:tcW w:w="3858" w:type="dxa"/>
            <w:tcBorders>
              <w:top w:val="nil"/>
              <w:left w:val="single" w:sz="4" w:space="0" w:color="auto"/>
              <w:bottom w:val="single" w:sz="4" w:space="0" w:color="auto"/>
              <w:right w:val="single" w:sz="4" w:space="0" w:color="auto"/>
            </w:tcBorders>
            <w:shd w:val="clear" w:color="auto" w:fill="auto"/>
            <w:vAlign w:val="bottom"/>
            <w:hideMark/>
          </w:tcPr>
          <w:p w14:paraId="4CCC0689" w14:textId="77777777" w:rsidR="004F63AF" w:rsidRPr="004F63AF" w:rsidRDefault="004F63AF" w:rsidP="00AF1953">
            <w:pPr>
              <w:jc w:val="both"/>
              <w:rPr>
                <w:color w:val="000000"/>
                <w:szCs w:val="24"/>
                <w:lang w:eastAsia="lt-LT"/>
              </w:rPr>
            </w:pPr>
            <w:r w:rsidRPr="004F63AF">
              <w:rPr>
                <w:color w:val="000000"/>
                <w:szCs w:val="24"/>
                <w:lang w:eastAsia="lt-LT"/>
              </w:rPr>
              <w:t>Sugedus Vaizdo (techninei ir (ar) programinei) įrangai ir (ar) neįjungus įrangos ir gedimo neatstačius per 1 val. (skaičiuojama nuo Pirkėjo atsakingo už Sutarties vykdymą specialisto užfiksavimo ir informavimo Vežėją momento apie trikdžius) (pažeidžiant techninės specifikacijos 5.1.15.2 punktą).</w:t>
            </w:r>
          </w:p>
        </w:tc>
        <w:tc>
          <w:tcPr>
            <w:tcW w:w="2098" w:type="dxa"/>
            <w:tcBorders>
              <w:top w:val="nil"/>
              <w:left w:val="nil"/>
              <w:bottom w:val="single" w:sz="4" w:space="0" w:color="auto"/>
              <w:right w:val="single" w:sz="4" w:space="0" w:color="auto"/>
            </w:tcBorders>
            <w:shd w:val="clear" w:color="auto" w:fill="auto"/>
            <w:vAlign w:val="center"/>
            <w:hideMark/>
          </w:tcPr>
          <w:p w14:paraId="4A2393F4" w14:textId="77777777" w:rsidR="004F63AF" w:rsidRPr="004F63AF" w:rsidRDefault="004F63AF" w:rsidP="004F63AF">
            <w:pPr>
              <w:jc w:val="both"/>
              <w:rPr>
                <w:szCs w:val="24"/>
                <w:lang w:eastAsia="lt-LT"/>
              </w:rPr>
            </w:pPr>
            <w:r w:rsidRPr="004F63AF">
              <w:rPr>
                <w:szCs w:val="24"/>
                <w:lang w:eastAsia="lt-LT"/>
              </w:rPr>
              <w:t>50,00 Eur už kiekvieną užfiksuotą atvejį.</w:t>
            </w:r>
          </w:p>
        </w:tc>
        <w:tc>
          <w:tcPr>
            <w:tcW w:w="3005" w:type="dxa"/>
            <w:tcBorders>
              <w:top w:val="nil"/>
              <w:left w:val="nil"/>
              <w:bottom w:val="single" w:sz="4" w:space="0" w:color="auto"/>
              <w:right w:val="single" w:sz="4" w:space="0" w:color="auto"/>
            </w:tcBorders>
            <w:shd w:val="clear" w:color="auto" w:fill="auto"/>
            <w:vAlign w:val="center"/>
            <w:hideMark/>
          </w:tcPr>
          <w:p w14:paraId="51EFDDD8" w14:textId="63CBB281" w:rsidR="004F63AF" w:rsidRPr="004F63AF" w:rsidRDefault="004F63AF" w:rsidP="004F63AF">
            <w:pPr>
              <w:jc w:val="both"/>
              <w:rPr>
                <w:color w:val="000000"/>
                <w:sz w:val="22"/>
                <w:szCs w:val="22"/>
                <w:lang w:eastAsia="lt-LT"/>
              </w:rPr>
            </w:pPr>
            <w:r w:rsidRPr="004F63AF">
              <w:rPr>
                <w:color w:val="000000"/>
                <w:sz w:val="22"/>
                <w:szCs w:val="22"/>
                <w:lang w:eastAsia="lt-LT"/>
              </w:rPr>
              <w:t>Užfiksavimo data ir laikas, nurodoma kokiomis priemonėmis užfiksuota. Įvardijamos  aplinkybės ir pažeidimas.</w:t>
            </w:r>
          </w:p>
        </w:tc>
      </w:tr>
      <w:tr w:rsidR="004F63AF" w:rsidRPr="004F63AF" w14:paraId="2898510A" w14:textId="77777777" w:rsidTr="00AF1953">
        <w:trPr>
          <w:trHeight w:val="4440"/>
        </w:trPr>
        <w:tc>
          <w:tcPr>
            <w:tcW w:w="820" w:type="dxa"/>
            <w:tcBorders>
              <w:top w:val="nil"/>
              <w:left w:val="single" w:sz="4" w:space="0" w:color="auto"/>
              <w:bottom w:val="single" w:sz="4" w:space="0" w:color="auto"/>
              <w:right w:val="nil"/>
            </w:tcBorders>
            <w:shd w:val="clear" w:color="auto" w:fill="auto"/>
            <w:noWrap/>
            <w:vAlign w:val="center"/>
            <w:hideMark/>
          </w:tcPr>
          <w:p w14:paraId="7DEF1567" w14:textId="77777777" w:rsidR="004F63AF" w:rsidRPr="004F63AF" w:rsidRDefault="004F63AF" w:rsidP="004F63AF">
            <w:pPr>
              <w:jc w:val="center"/>
              <w:rPr>
                <w:color w:val="000000"/>
                <w:szCs w:val="24"/>
                <w:lang w:eastAsia="lt-LT"/>
              </w:rPr>
            </w:pPr>
            <w:r w:rsidRPr="004F63AF">
              <w:rPr>
                <w:color w:val="000000"/>
                <w:szCs w:val="24"/>
                <w:lang w:eastAsia="lt-LT"/>
              </w:rPr>
              <w:lastRenderedPageBreak/>
              <w:t>11</w:t>
            </w:r>
          </w:p>
        </w:tc>
        <w:tc>
          <w:tcPr>
            <w:tcW w:w="3858" w:type="dxa"/>
            <w:tcBorders>
              <w:top w:val="nil"/>
              <w:left w:val="single" w:sz="4" w:space="0" w:color="auto"/>
              <w:bottom w:val="single" w:sz="4" w:space="0" w:color="auto"/>
              <w:right w:val="single" w:sz="4" w:space="0" w:color="auto"/>
            </w:tcBorders>
            <w:shd w:val="clear" w:color="auto" w:fill="auto"/>
            <w:vAlign w:val="bottom"/>
            <w:hideMark/>
          </w:tcPr>
          <w:p w14:paraId="58151C9C" w14:textId="28D9CFCC" w:rsidR="004F63AF" w:rsidRPr="004F63AF" w:rsidRDefault="004F63AF" w:rsidP="00AF1953">
            <w:pPr>
              <w:jc w:val="both"/>
              <w:rPr>
                <w:color w:val="000000"/>
                <w:szCs w:val="24"/>
                <w:lang w:eastAsia="lt-LT"/>
              </w:rPr>
            </w:pPr>
            <w:r w:rsidRPr="004F63AF">
              <w:rPr>
                <w:color w:val="000000"/>
                <w:szCs w:val="24"/>
                <w:lang w:eastAsia="lt-LT"/>
              </w:rPr>
              <w:t>Vežėjas, savo sąskaita visą Sutarties galiojimo laikotarpį privalės užtikrinti, kad maršrutus aptarnausiančiose Transporto priemonėse veiks transporto priemonių nuotolinio stebėjimo „GPS“ sistema. Turės užtikrinti Transporto priemonių buvimo vietos realiu laiku „GPS“ duomenų perdavimą į serverius ir sistemas, būtinus IS „</w:t>
            </w:r>
            <w:proofErr w:type="spellStart"/>
            <w:r w:rsidRPr="004F63AF">
              <w:rPr>
                <w:color w:val="000000"/>
                <w:szCs w:val="24"/>
                <w:lang w:eastAsia="lt-LT"/>
              </w:rPr>
              <w:t>Vintra</w:t>
            </w:r>
            <w:proofErr w:type="spellEnd"/>
            <w:r w:rsidRPr="004F63AF">
              <w:rPr>
                <w:color w:val="000000"/>
                <w:szCs w:val="24"/>
                <w:lang w:eastAsia="lt-LT"/>
              </w:rPr>
              <w:t xml:space="preserve">“ ir </w:t>
            </w:r>
            <w:proofErr w:type="spellStart"/>
            <w:r w:rsidRPr="004F63AF">
              <w:rPr>
                <w:color w:val="000000"/>
                <w:szCs w:val="24"/>
                <w:lang w:eastAsia="lt-LT"/>
              </w:rPr>
              <w:t>stops.lt</w:t>
            </w:r>
            <w:proofErr w:type="spellEnd"/>
            <w:r w:rsidRPr="004F63AF">
              <w:rPr>
                <w:color w:val="000000"/>
                <w:szCs w:val="24"/>
                <w:lang w:eastAsia="lt-LT"/>
              </w:rPr>
              <w:t xml:space="preserve"> atvaizdavimui internete (Pirkėjo parengti Alytaus rajono autobusų maršrutų tvarkaraščiai talpinami internete https://www.stops.lt/alytausrajonas/ ir https://m.stops.lt/alytausrajonas/, IS „</w:t>
            </w:r>
            <w:proofErr w:type="spellStart"/>
            <w:r w:rsidRPr="004F63AF">
              <w:rPr>
                <w:color w:val="000000"/>
                <w:szCs w:val="24"/>
                <w:lang w:eastAsia="lt-LT"/>
              </w:rPr>
              <w:t>Vintra</w:t>
            </w:r>
            <w:proofErr w:type="spellEnd"/>
            <w:r w:rsidRPr="004F63AF">
              <w:rPr>
                <w:color w:val="000000"/>
                <w:szCs w:val="24"/>
                <w:lang w:eastAsia="lt-LT"/>
              </w:rPr>
              <w:t xml:space="preserve">“ (išorinis duomenų atsivaizdavimas: https://www.visimarsrutai.lt/)). Visą Sutarties vykdymo laikotarpį Vežėjas savo sąskaita turi užtikrinti techninės ir programinės įrangos palaikymą, priežiūrą ir (ar) modifikavimą. Reisų metu, neperdavus „GPS“ duomenų ir gedimo neatstačius per 1 val. (skaičiuojama nuo Pirkėjo atsakingo specialisto informavimo apie gedimą el. paštu </w:t>
            </w:r>
            <w:proofErr w:type="spellStart"/>
            <w:r w:rsidRPr="004F63AF">
              <w:rPr>
                <w:color w:val="000000"/>
                <w:szCs w:val="24"/>
                <w:lang w:eastAsia="lt-LT"/>
              </w:rPr>
              <w:t>transportas@arsa.lt</w:t>
            </w:r>
            <w:proofErr w:type="spellEnd"/>
            <w:r w:rsidRPr="004F63AF">
              <w:rPr>
                <w:color w:val="000000"/>
                <w:szCs w:val="24"/>
                <w:lang w:eastAsia="lt-LT"/>
              </w:rPr>
              <w:t xml:space="preserve">, </w:t>
            </w:r>
            <w:proofErr w:type="spellStart"/>
            <w:r w:rsidR="00D06994">
              <w:rPr>
                <w:color w:val="000000"/>
                <w:szCs w:val="24"/>
                <w:lang w:eastAsia="lt-LT"/>
              </w:rPr>
              <w:t>info</w:t>
            </w:r>
            <w:r w:rsidR="00D06994" w:rsidRPr="00D06994">
              <w:rPr>
                <w:color w:val="000000"/>
                <w:szCs w:val="24"/>
                <w:lang w:eastAsia="lt-LT"/>
              </w:rPr>
              <w:t>@arsa.lt</w:t>
            </w:r>
            <w:proofErr w:type="spellEnd"/>
            <w:r w:rsidRPr="004F63AF">
              <w:rPr>
                <w:color w:val="000000"/>
                <w:szCs w:val="24"/>
                <w:lang w:eastAsia="lt-LT"/>
              </w:rPr>
              <w:t>. Sutartyje nurodytais kontaktais momento arba Pirkėjo specialistui informavimo Vežėją Sutartyje nurodytais kontaktais apie gedimą momento) (pažeidžiant techninės specifikacijos  5.1.16 punktą).</w:t>
            </w:r>
          </w:p>
        </w:tc>
        <w:tc>
          <w:tcPr>
            <w:tcW w:w="2098" w:type="dxa"/>
            <w:tcBorders>
              <w:top w:val="nil"/>
              <w:left w:val="nil"/>
              <w:bottom w:val="single" w:sz="4" w:space="0" w:color="auto"/>
              <w:right w:val="single" w:sz="4" w:space="0" w:color="auto"/>
            </w:tcBorders>
            <w:shd w:val="clear" w:color="auto" w:fill="auto"/>
            <w:vAlign w:val="center"/>
            <w:hideMark/>
          </w:tcPr>
          <w:p w14:paraId="3CF760D1" w14:textId="77777777" w:rsidR="004F63AF" w:rsidRPr="004F63AF" w:rsidRDefault="004F63AF" w:rsidP="004F63AF">
            <w:pPr>
              <w:jc w:val="both"/>
              <w:rPr>
                <w:szCs w:val="24"/>
                <w:lang w:eastAsia="lt-LT"/>
              </w:rPr>
            </w:pPr>
            <w:r w:rsidRPr="004F63AF">
              <w:rPr>
                <w:szCs w:val="24"/>
                <w:lang w:eastAsia="lt-LT"/>
              </w:rPr>
              <w:t>50,00 Eur už kiekvieną užfiksuotą atvejį.</w:t>
            </w:r>
          </w:p>
        </w:tc>
        <w:tc>
          <w:tcPr>
            <w:tcW w:w="3005" w:type="dxa"/>
            <w:tcBorders>
              <w:top w:val="nil"/>
              <w:left w:val="nil"/>
              <w:bottom w:val="single" w:sz="4" w:space="0" w:color="auto"/>
              <w:right w:val="single" w:sz="4" w:space="0" w:color="auto"/>
            </w:tcBorders>
            <w:shd w:val="clear" w:color="auto" w:fill="auto"/>
            <w:vAlign w:val="center"/>
            <w:hideMark/>
          </w:tcPr>
          <w:p w14:paraId="794A0B16" w14:textId="77777777" w:rsidR="004F63AF" w:rsidRPr="004F63AF" w:rsidRDefault="004F63AF" w:rsidP="004F63AF">
            <w:pPr>
              <w:jc w:val="both"/>
              <w:rPr>
                <w:color w:val="000000"/>
                <w:sz w:val="22"/>
                <w:szCs w:val="22"/>
                <w:lang w:eastAsia="lt-LT"/>
              </w:rPr>
            </w:pPr>
            <w:r w:rsidRPr="004F63AF">
              <w:rPr>
                <w:color w:val="000000"/>
                <w:sz w:val="22"/>
                <w:szCs w:val="22"/>
                <w:lang w:eastAsia="lt-LT"/>
              </w:rPr>
              <w:t>Užfiksavimo data ir laikas, nurodoma kokiomis priemonėmis užfiksuota. Įvardijamos  aplinkybės ir pažeidimas.</w:t>
            </w:r>
          </w:p>
        </w:tc>
      </w:tr>
      <w:tr w:rsidR="004F63AF" w:rsidRPr="004F63AF" w14:paraId="2D57845E" w14:textId="77777777" w:rsidTr="00AF1953">
        <w:trPr>
          <w:trHeight w:val="2310"/>
        </w:trPr>
        <w:tc>
          <w:tcPr>
            <w:tcW w:w="820" w:type="dxa"/>
            <w:tcBorders>
              <w:top w:val="nil"/>
              <w:left w:val="single" w:sz="4" w:space="0" w:color="auto"/>
              <w:bottom w:val="single" w:sz="4" w:space="0" w:color="auto"/>
              <w:right w:val="nil"/>
            </w:tcBorders>
            <w:shd w:val="clear" w:color="auto" w:fill="auto"/>
            <w:noWrap/>
            <w:vAlign w:val="center"/>
            <w:hideMark/>
          </w:tcPr>
          <w:p w14:paraId="7669C4D2" w14:textId="77777777" w:rsidR="004F63AF" w:rsidRPr="004F63AF" w:rsidRDefault="004F63AF" w:rsidP="004F63AF">
            <w:pPr>
              <w:jc w:val="center"/>
              <w:rPr>
                <w:color w:val="000000"/>
                <w:szCs w:val="24"/>
                <w:lang w:eastAsia="lt-LT"/>
              </w:rPr>
            </w:pPr>
            <w:r w:rsidRPr="004F63AF">
              <w:rPr>
                <w:color w:val="000000"/>
                <w:szCs w:val="24"/>
                <w:lang w:eastAsia="lt-LT"/>
              </w:rPr>
              <w:t>12</w:t>
            </w:r>
          </w:p>
        </w:tc>
        <w:tc>
          <w:tcPr>
            <w:tcW w:w="3858" w:type="dxa"/>
            <w:tcBorders>
              <w:top w:val="nil"/>
              <w:left w:val="single" w:sz="4" w:space="0" w:color="auto"/>
              <w:bottom w:val="single" w:sz="4" w:space="0" w:color="auto"/>
              <w:right w:val="single" w:sz="4" w:space="0" w:color="auto"/>
            </w:tcBorders>
            <w:shd w:val="clear" w:color="auto" w:fill="auto"/>
            <w:vAlign w:val="center"/>
            <w:hideMark/>
          </w:tcPr>
          <w:p w14:paraId="52B0A479" w14:textId="7AB0EFFF" w:rsidR="004F63AF" w:rsidRPr="004F63AF" w:rsidRDefault="004F63AF" w:rsidP="00AF1953">
            <w:pPr>
              <w:jc w:val="both"/>
              <w:rPr>
                <w:color w:val="000000"/>
                <w:szCs w:val="24"/>
                <w:lang w:eastAsia="lt-LT"/>
              </w:rPr>
            </w:pPr>
            <w:r w:rsidRPr="004F63AF">
              <w:rPr>
                <w:color w:val="000000"/>
                <w:szCs w:val="24"/>
                <w:lang w:eastAsia="lt-LT"/>
              </w:rPr>
              <w:t>Už kitų šioje baudų lentelėje neįvardytų, tačiau</w:t>
            </w:r>
            <w:r w:rsidR="00DA45F0">
              <w:rPr>
                <w:color w:val="000000"/>
                <w:szCs w:val="24"/>
                <w:lang w:eastAsia="lt-LT"/>
              </w:rPr>
              <w:t xml:space="preserve"> </w:t>
            </w:r>
            <w:r w:rsidRPr="004F63AF">
              <w:rPr>
                <w:color w:val="000000"/>
                <w:szCs w:val="24"/>
                <w:lang w:eastAsia="lt-LT"/>
              </w:rPr>
              <w:t>Sutartyje (įskaitant jos priedus) nustatytų reikalavimų nesilaikymą ar pažeidimą, kai apie pažeidimą Vežėjas informuojamas ir per nustatytą terminą jo nepašalina, taikoma bauda.</w:t>
            </w:r>
          </w:p>
        </w:tc>
        <w:tc>
          <w:tcPr>
            <w:tcW w:w="2098" w:type="dxa"/>
            <w:tcBorders>
              <w:top w:val="nil"/>
              <w:left w:val="nil"/>
              <w:bottom w:val="single" w:sz="4" w:space="0" w:color="auto"/>
              <w:right w:val="single" w:sz="4" w:space="0" w:color="auto"/>
            </w:tcBorders>
            <w:shd w:val="clear" w:color="auto" w:fill="auto"/>
            <w:vAlign w:val="center"/>
            <w:hideMark/>
          </w:tcPr>
          <w:p w14:paraId="5DA29D48" w14:textId="77777777" w:rsidR="004F63AF" w:rsidRPr="004F63AF" w:rsidRDefault="004F63AF" w:rsidP="004F63AF">
            <w:pPr>
              <w:jc w:val="both"/>
              <w:rPr>
                <w:szCs w:val="24"/>
                <w:lang w:eastAsia="lt-LT"/>
              </w:rPr>
            </w:pPr>
            <w:r w:rsidRPr="004F63AF">
              <w:rPr>
                <w:szCs w:val="24"/>
                <w:lang w:eastAsia="lt-LT"/>
              </w:rPr>
              <w:t>50,00 Eur už kiekvieną užfiksuotą atvejį.</w:t>
            </w:r>
          </w:p>
        </w:tc>
        <w:tc>
          <w:tcPr>
            <w:tcW w:w="3005" w:type="dxa"/>
            <w:tcBorders>
              <w:top w:val="nil"/>
              <w:left w:val="nil"/>
              <w:bottom w:val="single" w:sz="4" w:space="0" w:color="auto"/>
              <w:right w:val="single" w:sz="4" w:space="0" w:color="auto"/>
            </w:tcBorders>
            <w:shd w:val="clear" w:color="auto" w:fill="auto"/>
            <w:vAlign w:val="center"/>
            <w:hideMark/>
          </w:tcPr>
          <w:p w14:paraId="4278BF81" w14:textId="77777777" w:rsidR="004F63AF" w:rsidRPr="004F63AF" w:rsidRDefault="004F63AF" w:rsidP="004F63AF">
            <w:pPr>
              <w:jc w:val="both"/>
              <w:rPr>
                <w:color w:val="000000"/>
                <w:sz w:val="22"/>
                <w:szCs w:val="22"/>
                <w:lang w:eastAsia="lt-LT"/>
              </w:rPr>
            </w:pPr>
            <w:r w:rsidRPr="004F63AF">
              <w:rPr>
                <w:color w:val="000000"/>
                <w:sz w:val="22"/>
                <w:szCs w:val="22"/>
                <w:lang w:eastAsia="lt-LT"/>
              </w:rPr>
              <w:t>Užfiksavimo data ir laikas, nurodoma kokiomis priemonėmis užfiksuota. Įvardijamos  aplinkybės ir pažeidimas.</w:t>
            </w:r>
          </w:p>
        </w:tc>
      </w:tr>
    </w:tbl>
    <w:p w14:paraId="270479F1" w14:textId="77777777" w:rsidR="00027B83" w:rsidRPr="00E90B0C" w:rsidRDefault="00027B83" w:rsidP="000B262C">
      <w:pPr>
        <w:rPr>
          <w:szCs w:val="24"/>
        </w:rPr>
      </w:pPr>
    </w:p>
    <w:sectPr w:rsidR="00027B83" w:rsidRPr="00E90B0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292C" w14:textId="77777777" w:rsidR="008C7FE4" w:rsidRDefault="008C7FE4">
      <w:pPr>
        <w:rPr>
          <w:sz w:val="20"/>
        </w:rPr>
      </w:pPr>
      <w:r>
        <w:rPr>
          <w:sz w:val="20"/>
        </w:rPr>
        <w:separator/>
      </w:r>
    </w:p>
  </w:endnote>
  <w:endnote w:type="continuationSeparator" w:id="0">
    <w:p w14:paraId="171AF5D4" w14:textId="77777777" w:rsidR="008C7FE4" w:rsidRDefault="008C7FE4">
      <w:pPr>
        <w:rPr>
          <w:sz w:val="20"/>
        </w:rPr>
      </w:pPr>
      <w:r>
        <w:rPr>
          <w:sz w:val="20"/>
        </w:rPr>
        <w:continuationSeparator/>
      </w:r>
    </w:p>
  </w:endnote>
  <w:endnote w:type="continuationNotice" w:id="1">
    <w:p w14:paraId="6B6499F5" w14:textId="77777777" w:rsidR="008C7FE4" w:rsidRDefault="008C7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EB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EF84" w14:textId="77777777" w:rsidR="008C7FE4" w:rsidRDefault="008C7FE4">
      <w:pPr>
        <w:rPr>
          <w:sz w:val="20"/>
        </w:rPr>
      </w:pPr>
      <w:r>
        <w:rPr>
          <w:sz w:val="20"/>
        </w:rPr>
        <w:separator/>
      </w:r>
    </w:p>
  </w:footnote>
  <w:footnote w:type="continuationSeparator" w:id="0">
    <w:p w14:paraId="109A6CCD" w14:textId="77777777" w:rsidR="008C7FE4" w:rsidRDefault="008C7FE4">
      <w:pPr>
        <w:rPr>
          <w:sz w:val="20"/>
        </w:rPr>
      </w:pPr>
      <w:r>
        <w:rPr>
          <w:sz w:val="20"/>
        </w:rPr>
        <w:continuationSeparator/>
      </w:r>
    </w:p>
  </w:footnote>
  <w:footnote w:type="continuationNotice" w:id="1">
    <w:p w14:paraId="0D5D89BA" w14:textId="77777777" w:rsidR="008C7FE4" w:rsidRDefault="008C7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1E9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220E5710"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088"/>
    <w:multiLevelType w:val="multilevel"/>
    <w:tmpl w:val="2D7E8D0A"/>
    <w:lvl w:ilvl="0">
      <w:start w:val="5"/>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0C9C0109"/>
    <w:multiLevelType w:val="multilevel"/>
    <w:tmpl w:val="53041A94"/>
    <w:lvl w:ilvl="0">
      <w:start w:val="1"/>
      <w:numFmt w:val="decimal"/>
      <w:lvlText w:val="%1."/>
      <w:lvlJc w:val="left"/>
      <w:pPr>
        <w:ind w:left="1212" w:hanging="360"/>
      </w:pPr>
      <w:rPr>
        <w:b w:val="0"/>
        <w:i w:val="0"/>
        <w:strike w:val="0"/>
        <w:dstrike w:val="0"/>
        <w:color w:val="auto"/>
        <w:u w:val="none"/>
        <w:effect w:val="none"/>
      </w:rPr>
    </w:lvl>
    <w:lvl w:ilvl="1">
      <w:start w:val="1"/>
      <w:numFmt w:val="decimal"/>
      <w:isLgl/>
      <w:lvlText w:val="%1.%2."/>
      <w:lvlJc w:val="left"/>
      <w:pPr>
        <w:ind w:left="502" w:hanging="360"/>
      </w:pPr>
      <w:rPr>
        <w:b w:val="0"/>
        <w:i w:val="0"/>
        <w:color w:val="auto"/>
      </w:rPr>
    </w:lvl>
    <w:lvl w:ilvl="2">
      <w:start w:val="1"/>
      <w:numFmt w:val="decimal"/>
      <w:isLgl/>
      <w:lvlText w:val="%1.%2.%3."/>
      <w:lvlJc w:val="left"/>
      <w:pPr>
        <w:ind w:left="1571" w:hanging="720"/>
      </w:pPr>
      <w:rPr>
        <w:i w:val="0"/>
        <w:color w:val="auto"/>
      </w:rPr>
    </w:lvl>
    <w:lvl w:ilvl="3">
      <w:start w:val="1"/>
      <w:numFmt w:val="decimal"/>
      <w:isLgl/>
      <w:lvlText w:val="%1.%2.%3.%4."/>
      <w:lvlJc w:val="left"/>
      <w:pPr>
        <w:ind w:left="2651" w:hanging="720"/>
      </w:pPr>
      <w:rPr>
        <w:color w:val="auto"/>
      </w:r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2" w15:restartNumberingAfterBreak="0">
    <w:nsid w:val="1D5F01FB"/>
    <w:multiLevelType w:val="multilevel"/>
    <w:tmpl w:val="73DE80CA"/>
    <w:lvl w:ilvl="0">
      <w:start w:val="2"/>
      <w:numFmt w:val="decimal"/>
      <w:lvlText w:val="%1."/>
      <w:lvlJc w:val="left"/>
      <w:pPr>
        <w:ind w:left="360" w:hanging="360"/>
      </w:pPr>
      <w:rPr>
        <w:rFonts w:hint="default"/>
        <w:b/>
        <w:color w:val="000000"/>
      </w:rPr>
    </w:lvl>
    <w:lvl w:ilvl="1">
      <w:start w:val="1"/>
      <w:numFmt w:val="decimal"/>
      <w:lvlText w:val="%1.%2."/>
      <w:lvlJc w:val="left"/>
      <w:pPr>
        <w:ind w:left="720" w:hanging="36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3" w15:restartNumberingAfterBreak="0">
    <w:nsid w:val="1E8E5619"/>
    <w:multiLevelType w:val="hybridMultilevel"/>
    <w:tmpl w:val="CD5E444E"/>
    <w:lvl w:ilvl="0" w:tplc="FFFFFFFF">
      <w:start w:val="1"/>
      <w:numFmt w:val="decimal"/>
      <w:lvlText w:val="%1."/>
      <w:lvlJc w:val="left"/>
      <w:pPr>
        <w:ind w:left="720" w:hanging="360"/>
      </w:pPr>
      <w:rPr>
        <w:rFonts w:ascii="Times New Roman" w:eastAsiaTheme="minorHAnsi" w:hAnsi="Times New Roman" w:cs="Times New Roman" w:hint="default"/>
        <w:i w:val="0"/>
        <w:i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566E81"/>
    <w:multiLevelType w:val="hybridMultilevel"/>
    <w:tmpl w:val="1CD69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D51445"/>
    <w:multiLevelType w:val="multilevel"/>
    <w:tmpl w:val="9618AB66"/>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3CFC41C9"/>
    <w:multiLevelType w:val="multilevel"/>
    <w:tmpl w:val="53041A94"/>
    <w:lvl w:ilvl="0">
      <w:start w:val="1"/>
      <w:numFmt w:val="decimal"/>
      <w:lvlText w:val="%1."/>
      <w:lvlJc w:val="left"/>
      <w:pPr>
        <w:ind w:left="1212" w:hanging="360"/>
      </w:pPr>
      <w:rPr>
        <w:b w:val="0"/>
        <w:i w:val="0"/>
        <w:strike w:val="0"/>
        <w:dstrike w:val="0"/>
        <w:color w:val="auto"/>
        <w:u w:val="none"/>
        <w:effect w:val="none"/>
      </w:rPr>
    </w:lvl>
    <w:lvl w:ilvl="1">
      <w:start w:val="1"/>
      <w:numFmt w:val="decimal"/>
      <w:isLgl/>
      <w:lvlText w:val="%1.%2."/>
      <w:lvlJc w:val="left"/>
      <w:pPr>
        <w:ind w:left="502" w:hanging="360"/>
      </w:pPr>
      <w:rPr>
        <w:b w:val="0"/>
        <w:i w:val="0"/>
        <w:color w:val="auto"/>
      </w:rPr>
    </w:lvl>
    <w:lvl w:ilvl="2">
      <w:start w:val="1"/>
      <w:numFmt w:val="decimal"/>
      <w:isLgl/>
      <w:lvlText w:val="%1.%2.%3."/>
      <w:lvlJc w:val="left"/>
      <w:pPr>
        <w:ind w:left="1571" w:hanging="720"/>
      </w:pPr>
      <w:rPr>
        <w:i w:val="0"/>
        <w:color w:val="auto"/>
      </w:rPr>
    </w:lvl>
    <w:lvl w:ilvl="3">
      <w:start w:val="1"/>
      <w:numFmt w:val="decimal"/>
      <w:isLgl/>
      <w:lvlText w:val="%1.%2.%3.%4."/>
      <w:lvlJc w:val="left"/>
      <w:pPr>
        <w:ind w:left="2651" w:hanging="720"/>
      </w:pPr>
      <w:rPr>
        <w:color w:val="auto"/>
      </w:r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7" w15:restartNumberingAfterBreak="0">
    <w:nsid w:val="5B7D0713"/>
    <w:multiLevelType w:val="multilevel"/>
    <w:tmpl w:val="FE663D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EBB435F"/>
    <w:multiLevelType w:val="hybridMultilevel"/>
    <w:tmpl w:val="9C60A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ED36D98"/>
    <w:multiLevelType w:val="hybridMultilevel"/>
    <w:tmpl w:val="8B9ED19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71616FF2"/>
    <w:multiLevelType w:val="hybridMultilevel"/>
    <w:tmpl w:val="0EF66C3E"/>
    <w:lvl w:ilvl="0" w:tplc="FBD818A0">
      <w:start w:val="1"/>
      <w:numFmt w:val="decimal"/>
      <w:lvlText w:val="%1."/>
      <w:lvlJc w:val="left"/>
      <w:pPr>
        <w:ind w:left="720" w:hanging="360"/>
      </w:pPr>
      <w:rPr>
        <w:rFonts w:ascii="Times New Roman" w:eastAsiaTheme="minorHAnsi" w:hAnsi="Times New Roman" w:cs="Times New Roman" w:hint="default"/>
        <w:i w:val="0"/>
        <w:iCs/>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1A7F7E"/>
    <w:multiLevelType w:val="hybridMultilevel"/>
    <w:tmpl w:val="5B10D9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AB79F4"/>
    <w:multiLevelType w:val="multilevel"/>
    <w:tmpl w:val="A254102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792F5664"/>
    <w:multiLevelType w:val="hybridMultilevel"/>
    <w:tmpl w:val="AC66632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2254312">
    <w:abstractNumId w:val="7"/>
  </w:num>
  <w:num w:numId="2" w16cid:durableId="1166673479">
    <w:abstractNumId w:val="9"/>
  </w:num>
  <w:num w:numId="3" w16cid:durableId="1994210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075926">
    <w:abstractNumId w:val="4"/>
  </w:num>
  <w:num w:numId="5" w16cid:durableId="574364367">
    <w:abstractNumId w:val="1"/>
  </w:num>
  <w:num w:numId="6" w16cid:durableId="20279035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2747987">
    <w:abstractNumId w:val="10"/>
  </w:num>
  <w:num w:numId="8" w16cid:durableId="231162599">
    <w:abstractNumId w:val="5"/>
  </w:num>
  <w:num w:numId="9" w16cid:durableId="1480266671">
    <w:abstractNumId w:val="3"/>
  </w:num>
  <w:num w:numId="10" w16cid:durableId="66459513">
    <w:abstractNumId w:val="6"/>
  </w:num>
  <w:num w:numId="11" w16cid:durableId="1144010469">
    <w:abstractNumId w:val="11"/>
  </w:num>
  <w:num w:numId="12" w16cid:durableId="1081754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9886766">
    <w:abstractNumId w:val="8"/>
  </w:num>
  <w:num w:numId="14" w16cid:durableId="377359633">
    <w:abstractNumId w:val="12"/>
  </w:num>
  <w:num w:numId="15" w16cid:durableId="505096023">
    <w:abstractNumId w:val="2"/>
  </w:num>
  <w:num w:numId="16" w16cid:durableId="287323648">
    <w:abstractNumId w:val="13"/>
  </w:num>
  <w:num w:numId="17" w16cid:durableId="25455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1A2"/>
    <w:rsid w:val="00011658"/>
    <w:rsid w:val="000128BE"/>
    <w:rsid w:val="00022DD8"/>
    <w:rsid w:val="00023292"/>
    <w:rsid w:val="00024D80"/>
    <w:rsid w:val="000251C3"/>
    <w:rsid w:val="00027B83"/>
    <w:rsid w:val="0004179D"/>
    <w:rsid w:val="00061293"/>
    <w:rsid w:val="000619EA"/>
    <w:rsid w:val="0007238D"/>
    <w:rsid w:val="00075851"/>
    <w:rsid w:val="00080A4E"/>
    <w:rsid w:val="00094DC5"/>
    <w:rsid w:val="00096EFB"/>
    <w:rsid w:val="000A0508"/>
    <w:rsid w:val="000A3DA5"/>
    <w:rsid w:val="000A4DB2"/>
    <w:rsid w:val="000B0897"/>
    <w:rsid w:val="000B262C"/>
    <w:rsid w:val="000C191B"/>
    <w:rsid w:val="000C2E2D"/>
    <w:rsid w:val="000D15CD"/>
    <w:rsid w:val="000D242B"/>
    <w:rsid w:val="000E1015"/>
    <w:rsid w:val="000E388A"/>
    <w:rsid w:val="000E530A"/>
    <w:rsid w:val="000F08AD"/>
    <w:rsid w:val="000F16CB"/>
    <w:rsid w:val="000F2DCA"/>
    <w:rsid w:val="0010016C"/>
    <w:rsid w:val="00101D31"/>
    <w:rsid w:val="00101F43"/>
    <w:rsid w:val="00106D09"/>
    <w:rsid w:val="001168D6"/>
    <w:rsid w:val="00122B7E"/>
    <w:rsid w:val="00130734"/>
    <w:rsid w:val="001324B1"/>
    <w:rsid w:val="00140339"/>
    <w:rsid w:val="00144F6D"/>
    <w:rsid w:val="00164C20"/>
    <w:rsid w:val="00181D4D"/>
    <w:rsid w:val="00190C15"/>
    <w:rsid w:val="001B4BF5"/>
    <w:rsid w:val="001C0826"/>
    <w:rsid w:val="001C49DF"/>
    <w:rsid w:val="001D044C"/>
    <w:rsid w:val="001D1E8A"/>
    <w:rsid w:val="001D52A2"/>
    <w:rsid w:val="001E1774"/>
    <w:rsid w:val="001F1047"/>
    <w:rsid w:val="00203907"/>
    <w:rsid w:val="002040B9"/>
    <w:rsid w:val="00213D52"/>
    <w:rsid w:val="00215086"/>
    <w:rsid w:val="0022329B"/>
    <w:rsid w:val="00235EDF"/>
    <w:rsid w:val="00235F28"/>
    <w:rsid w:val="00241A4D"/>
    <w:rsid w:val="00241D6B"/>
    <w:rsid w:val="00244E64"/>
    <w:rsid w:val="00261FB9"/>
    <w:rsid w:val="002648EB"/>
    <w:rsid w:val="00271F87"/>
    <w:rsid w:val="00272725"/>
    <w:rsid w:val="0028152B"/>
    <w:rsid w:val="00290848"/>
    <w:rsid w:val="002965FF"/>
    <w:rsid w:val="0029729B"/>
    <w:rsid w:val="002A19B2"/>
    <w:rsid w:val="002A2D91"/>
    <w:rsid w:val="002A4A5A"/>
    <w:rsid w:val="002A7322"/>
    <w:rsid w:val="002A7B5F"/>
    <w:rsid w:val="002B1B8B"/>
    <w:rsid w:val="002C4AE3"/>
    <w:rsid w:val="002C4F16"/>
    <w:rsid w:val="002D1ECA"/>
    <w:rsid w:val="002E48CE"/>
    <w:rsid w:val="002F76A1"/>
    <w:rsid w:val="00305FBC"/>
    <w:rsid w:val="003061DA"/>
    <w:rsid w:val="00331DC9"/>
    <w:rsid w:val="0033335D"/>
    <w:rsid w:val="00355848"/>
    <w:rsid w:val="0037356B"/>
    <w:rsid w:val="0038127C"/>
    <w:rsid w:val="003838C0"/>
    <w:rsid w:val="00386304"/>
    <w:rsid w:val="0038783D"/>
    <w:rsid w:val="0039097C"/>
    <w:rsid w:val="00393864"/>
    <w:rsid w:val="003A3614"/>
    <w:rsid w:val="003A37A7"/>
    <w:rsid w:val="003B3A7E"/>
    <w:rsid w:val="003B7EDD"/>
    <w:rsid w:val="003C5694"/>
    <w:rsid w:val="003D2232"/>
    <w:rsid w:val="003D326D"/>
    <w:rsid w:val="003E1F63"/>
    <w:rsid w:val="00413A6C"/>
    <w:rsid w:val="00422732"/>
    <w:rsid w:val="004279C3"/>
    <w:rsid w:val="00427E88"/>
    <w:rsid w:val="00432935"/>
    <w:rsid w:val="00437636"/>
    <w:rsid w:val="00446A2D"/>
    <w:rsid w:val="00451D27"/>
    <w:rsid w:val="00460EB4"/>
    <w:rsid w:val="00462B92"/>
    <w:rsid w:val="00463557"/>
    <w:rsid w:val="00473B67"/>
    <w:rsid w:val="00476432"/>
    <w:rsid w:val="00476A5D"/>
    <w:rsid w:val="004A49A2"/>
    <w:rsid w:val="004A4BB2"/>
    <w:rsid w:val="004A756D"/>
    <w:rsid w:val="004C7C1F"/>
    <w:rsid w:val="004E0988"/>
    <w:rsid w:val="004E588B"/>
    <w:rsid w:val="004F1864"/>
    <w:rsid w:val="004F566D"/>
    <w:rsid w:val="004F618D"/>
    <w:rsid w:val="004F63AF"/>
    <w:rsid w:val="004F66B2"/>
    <w:rsid w:val="00505300"/>
    <w:rsid w:val="005227C2"/>
    <w:rsid w:val="00522BA0"/>
    <w:rsid w:val="00536D16"/>
    <w:rsid w:val="005371A8"/>
    <w:rsid w:val="00540431"/>
    <w:rsid w:val="00553FE8"/>
    <w:rsid w:val="00560239"/>
    <w:rsid w:val="00570A44"/>
    <w:rsid w:val="00572F35"/>
    <w:rsid w:val="00573D5E"/>
    <w:rsid w:val="0057589D"/>
    <w:rsid w:val="00577015"/>
    <w:rsid w:val="00582A47"/>
    <w:rsid w:val="0058329E"/>
    <w:rsid w:val="005A6E5F"/>
    <w:rsid w:val="005C1EF0"/>
    <w:rsid w:val="005C421C"/>
    <w:rsid w:val="005D0E84"/>
    <w:rsid w:val="005D7DF6"/>
    <w:rsid w:val="005E5043"/>
    <w:rsid w:val="005F47C7"/>
    <w:rsid w:val="005F5AF6"/>
    <w:rsid w:val="005F5B63"/>
    <w:rsid w:val="005F6281"/>
    <w:rsid w:val="00600F8F"/>
    <w:rsid w:val="006165B4"/>
    <w:rsid w:val="00637AED"/>
    <w:rsid w:val="00641F00"/>
    <w:rsid w:val="00645853"/>
    <w:rsid w:val="006462A3"/>
    <w:rsid w:val="00653AF4"/>
    <w:rsid w:val="00667849"/>
    <w:rsid w:val="00674801"/>
    <w:rsid w:val="00683189"/>
    <w:rsid w:val="00687951"/>
    <w:rsid w:val="00687FD1"/>
    <w:rsid w:val="00695499"/>
    <w:rsid w:val="006A1ED8"/>
    <w:rsid w:val="006C6693"/>
    <w:rsid w:val="006D0587"/>
    <w:rsid w:val="006D3302"/>
    <w:rsid w:val="006D6341"/>
    <w:rsid w:val="006E3C6F"/>
    <w:rsid w:val="006F65EC"/>
    <w:rsid w:val="007018D8"/>
    <w:rsid w:val="007044D8"/>
    <w:rsid w:val="007201C3"/>
    <w:rsid w:val="00720381"/>
    <w:rsid w:val="0072240F"/>
    <w:rsid w:val="00724CC0"/>
    <w:rsid w:val="0073512D"/>
    <w:rsid w:val="00741B94"/>
    <w:rsid w:val="007477D2"/>
    <w:rsid w:val="00750134"/>
    <w:rsid w:val="00752A8B"/>
    <w:rsid w:val="00756ABD"/>
    <w:rsid w:val="00761695"/>
    <w:rsid w:val="00761EA2"/>
    <w:rsid w:val="007623A4"/>
    <w:rsid w:val="007636F2"/>
    <w:rsid w:val="0076433C"/>
    <w:rsid w:val="0077292C"/>
    <w:rsid w:val="00775D4C"/>
    <w:rsid w:val="007779BB"/>
    <w:rsid w:val="00783687"/>
    <w:rsid w:val="00784BCE"/>
    <w:rsid w:val="007871FF"/>
    <w:rsid w:val="00791639"/>
    <w:rsid w:val="00797E99"/>
    <w:rsid w:val="007A7386"/>
    <w:rsid w:val="007C3ED2"/>
    <w:rsid w:val="007D6EDE"/>
    <w:rsid w:val="007E0668"/>
    <w:rsid w:val="007E18E9"/>
    <w:rsid w:val="007E5510"/>
    <w:rsid w:val="007F1639"/>
    <w:rsid w:val="007F481B"/>
    <w:rsid w:val="007F4E76"/>
    <w:rsid w:val="007F5695"/>
    <w:rsid w:val="00805F2B"/>
    <w:rsid w:val="00811464"/>
    <w:rsid w:val="00815E40"/>
    <w:rsid w:val="00824502"/>
    <w:rsid w:val="0082631A"/>
    <w:rsid w:val="0083372C"/>
    <w:rsid w:val="0083733A"/>
    <w:rsid w:val="00840E3E"/>
    <w:rsid w:val="00847329"/>
    <w:rsid w:val="008527B7"/>
    <w:rsid w:val="0087087B"/>
    <w:rsid w:val="00874AEB"/>
    <w:rsid w:val="00875730"/>
    <w:rsid w:val="0087603F"/>
    <w:rsid w:val="00892316"/>
    <w:rsid w:val="00894BC0"/>
    <w:rsid w:val="008955A0"/>
    <w:rsid w:val="00895B75"/>
    <w:rsid w:val="008A2831"/>
    <w:rsid w:val="008C7FE4"/>
    <w:rsid w:val="008D4B68"/>
    <w:rsid w:val="008D6550"/>
    <w:rsid w:val="008E5FCE"/>
    <w:rsid w:val="00901321"/>
    <w:rsid w:val="00907BF2"/>
    <w:rsid w:val="0091288F"/>
    <w:rsid w:val="00915E85"/>
    <w:rsid w:val="0092444B"/>
    <w:rsid w:val="009262FF"/>
    <w:rsid w:val="009271D2"/>
    <w:rsid w:val="00932370"/>
    <w:rsid w:val="00934816"/>
    <w:rsid w:val="0094020B"/>
    <w:rsid w:val="00956814"/>
    <w:rsid w:val="00957CF4"/>
    <w:rsid w:val="00962B86"/>
    <w:rsid w:val="009676D1"/>
    <w:rsid w:val="009728BC"/>
    <w:rsid w:val="00973030"/>
    <w:rsid w:val="00985619"/>
    <w:rsid w:val="009860CC"/>
    <w:rsid w:val="00996FC1"/>
    <w:rsid w:val="009A180D"/>
    <w:rsid w:val="009A3581"/>
    <w:rsid w:val="009A4D2A"/>
    <w:rsid w:val="009B0C38"/>
    <w:rsid w:val="009B35FD"/>
    <w:rsid w:val="009B7868"/>
    <w:rsid w:val="009C55AF"/>
    <w:rsid w:val="009F012A"/>
    <w:rsid w:val="009F073B"/>
    <w:rsid w:val="009F1113"/>
    <w:rsid w:val="009F2250"/>
    <w:rsid w:val="009F29DB"/>
    <w:rsid w:val="009F4F74"/>
    <w:rsid w:val="00A03205"/>
    <w:rsid w:val="00A2038A"/>
    <w:rsid w:val="00A20FB8"/>
    <w:rsid w:val="00A226E8"/>
    <w:rsid w:val="00A25A94"/>
    <w:rsid w:val="00A27F4D"/>
    <w:rsid w:val="00A43072"/>
    <w:rsid w:val="00A43A78"/>
    <w:rsid w:val="00A473C6"/>
    <w:rsid w:val="00A51EFB"/>
    <w:rsid w:val="00A54E2F"/>
    <w:rsid w:val="00A62C4F"/>
    <w:rsid w:val="00A65D16"/>
    <w:rsid w:val="00A66CE1"/>
    <w:rsid w:val="00A74EC0"/>
    <w:rsid w:val="00A7624D"/>
    <w:rsid w:val="00A76C94"/>
    <w:rsid w:val="00A81C5F"/>
    <w:rsid w:val="00A87037"/>
    <w:rsid w:val="00A90CDE"/>
    <w:rsid w:val="00A9693F"/>
    <w:rsid w:val="00AB0F7E"/>
    <w:rsid w:val="00AB6877"/>
    <w:rsid w:val="00AC27FE"/>
    <w:rsid w:val="00AC4115"/>
    <w:rsid w:val="00AE2DA4"/>
    <w:rsid w:val="00AE2F4F"/>
    <w:rsid w:val="00AE653A"/>
    <w:rsid w:val="00AF1953"/>
    <w:rsid w:val="00AF2E6C"/>
    <w:rsid w:val="00AF7680"/>
    <w:rsid w:val="00B12986"/>
    <w:rsid w:val="00B13D01"/>
    <w:rsid w:val="00B30E38"/>
    <w:rsid w:val="00B420EA"/>
    <w:rsid w:val="00B56529"/>
    <w:rsid w:val="00B7575A"/>
    <w:rsid w:val="00B9749A"/>
    <w:rsid w:val="00BA0B11"/>
    <w:rsid w:val="00BB23AF"/>
    <w:rsid w:val="00BC1D11"/>
    <w:rsid w:val="00BC39EE"/>
    <w:rsid w:val="00BD11AB"/>
    <w:rsid w:val="00BD56B8"/>
    <w:rsid w:val="00BE401D"/>
    <w:rsid w:val="00BE443D"/>
    <w:rsid w:val="00BE7B6C"/>
    <w:rsid w:val="00BF28FE"/>
    <w:rsid w:val="00C078AA"/>
    <w:rsid w:val="00C16398"/>
    <w:rsid w:val="00C21846"/>
    <w:rsid w:val="00C312F2"/>
    <w:rsid w:val="00C33462"/>
    <w:rsid w:val="00C34A03"/>
    <w:rsid w:val="00C566D0"/>
    <w:rsid w:val="00C57584"/>
    <w:rsid w:val="00C6051E"/>
    <w:rsid w:val="00C61D8E"/>
    <w:rsid w:val="00C61F88"/>
    <w:rsid w:val="00C719A3"/>
    <w:rsid w:val="00C93875"/>
    <w:rsid w:val="00C97FF1"/>
    <w:rsid w:val="00CA4CD2"/>
    <w:rsid w:val="00CB3226"/>
    <w:rsid w:val="00CB50DB"/>
    <w:rsid w:val="00CC0598"/>
    <w:rsid w:val="00CC140D"/>
    <w:rsid w:val="00CD4E95"/>
    <w:rsid w:val="00CD7D3A"/>
    <w:rsid w:val="00CE153F"/>
    <w:rsid w:val="00CF6959"/>
    <w:rsid w:val="00D06994"/>
    <w:rsid w:val="00D102FB"/>
    <w:rsid w:val="00D13F57"/>
    <w:rsid w:val="00D1689E"/>
    <w:rsid w:val="00D250C1"/>
    <w:rsid w:val="00D25783"/>
    <w:rsid w:val="00D26A4B"/>
    <w:rsid w:val="00D30AB0"/>
    <w:rsid w:val="00D375AF"/>
    <w:rsid w:val="00D447A0"/>
    <w:rsid w:val="00D47C05"/>
    <w:rsid w:val="00D560B0"/>
    <w:rsid w:val="00D82823"/>
    <w:rsid w:val="00D8483B"/>
    <w:rsid w:val="00D8618F"/>
    <w:rsid w:val="00D86DF6"/>
    <w:rsid w:val="00D87588"/>
    <w:rsid w:val="00D912F5"/>
    <w:rsid w:val="00D96536"/>
    <w:rsid w:val="00DA45F0"/>
    <w:rsid w:val="00DA4E0C"/>
    <w:rsid w:val="00DC2C86"/>
    <w:rsid w:val="00DC7D21"/>
    <w:rsid w:val="00DD46FC"/>
    <w:rsid w:val="00DD479B"/>
    <w:rsid w:val="00DD6ABF"/>
    <w:rsid w:val="00DE325C"/>
    <w:rsid w:val="00DE3431"/>
    <w:rsid w:val="00DF0425"/>
    <w:rsid w:val="00DF14D6"/>
    <w:rsid w:val="00DF40A2"/>
    <w:rsid w:val="00E03BF0"/>
    <w:rsid w:val="00E3196D"/>
    <w:rsid w:val="00E401CF"/>
    <w:rsid w:val="00E47C07"/>
    <w:rsid w:val="00E502FB"/>
    <w:rsid w:val="00E560BA"/>
    <w:rsid w:val="00E576E4"/>
    <w:rsid w:val="00E724D6"/>
    <w:rsid w:val="00E76AFA"/>
    <w:rsid w:val="00E87DBA"/>
    <w:rsid w:val="00E909E1"/>
    <w:rsid w:val="00E90B0C"/>
    <w:rsid w:val="00E94AF2"/>
    <w:rsid w:val="00EA159D"/>
    <w:rsid w:val="00EA6244"/>
    <w:rsid w:val="00EB1A3D"/>
    <w:rsid w:val="00EB4ABD"/>
    <w:rsid w:val="00EC58A7"/>
    <w:rsid w:val="00ED2A73"/>
    <w:rsid w:val="00EE1199"/>
    <w:rsid w:val="00F05DEE"/>
    <w:rsid w:val="00F21F2D"/>
    <w:rsid w:val="00F2287C"/>
    <w:rsid w:val="00F23D8C"/>
    <w:rsid w:val="00F25747"/>
    <w:rsid w:val="00F60BD9"/>
    <w:rsid w:val="00F666A7"/>
    <w:rsid w:val="00F86615"/>
    <w:rsid w:val="00F91FFD"/>
    <w:rsid w:val="00F92C60"/>
    <w:rsid w:val="00F93AD0"/>
    <w:rsid w:val="00F93CB6"/>
    <w:rsid w:val="00FB0AA1"/>
    <w:rsid w:val="00FB260C"/>
    <w:rsid w:val="00FB5E5F"/>
    <w:rsid w:val="00FB7B39"/>
    <w:rsid w:val="00FC0308"/>
    <w:rsid w:val="00FE27FA"/>
    <w:rsid w:val="00FE2B01"/>
    <w:rsid w:val="00FF06CE"/>
    <w:rsid w:val="00FF7CD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0157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7DBA"/>
  </w:style>
  <w:style w:type="paragraph" w:styleId="Antrat2">
    <w:name w:val="heading 2"/>
    <w:basedOn w:val="prastasis"/>
    <w:next w:val="prastasis"/>
    <w:link w:val="Antrat2Diagrama"/>
    <w:rsid w:val="00427E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FontStyle33">
    <w:name w:val="Font Style33"/>
    <w:uiPriority w:val="99"/>
    <w:rsid w:val="00901321"/>
    <w:rPr>
      <w:rFonts w:ascii="Arial" w:hAnsi="Arial" w:cs="Arial"/>
      <w:sz w:val="18"/>
      <w:szCs w:val="18"/>
    </w:rPr>
  </w:style>
  <w:style w:type="character" w:styleId="Hipersaitas">
    <w:name w:val="Hyperlink"/>
    <w:basedOn w:val="Numatytasispastraiposriftas"/>
    <w:unhideWhenUsed/>
    <w:rsid w:val="0090132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Sąrašo pastraipa.Bull"/>
    <w:basedOn w:val="prastasis"/>
    <w:link w:val="SraopastraipaDiagrama"/>
    <w:uiPriority w:val="72"/>
    <w:qFormat/>
    <w:rsid w:val="00DC7D2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72"/>
    <w:qFormat/>
    <w:locked/>
    <w:rsid w:val="00DC7D21"/>
    <w:rPr>
      <w:rFonts w:asciiTheme="minorHAnsi" w:eastAsiaTheme="minorHAnsi" w:hAnsiTheme="minorHAnsi" w:cstheme="minorBidi"/>
      <w:sz w:val="22"/>
      <w:szCs w:val="22"/>
    </w:rPr>
  </w:style>
  <w:style w:type="paragraph" w:styleId="Pagrindiniotekstotrauka2">
    <w:name w:val="Body Text Indent 2"/>
    <w:basedOn w:val="prastasis"/>
    <w:link w:val="Pagrindiniotekstotrauka2Diagrama"/>
    <w:uiPriority w:val="99"/>
    <w:unhideWhenUsed/>
    <w:rsid w:val="00DC7D21"/>
    <w:pPr>
      <w:suppressAutoHyphens/>
      <w:spacing w:after="120" w:line="480" w:lineRule="auto"/>
      <w:ind w:left="283"/>
    </w:pPr>
    <w:rPr>
      <w:rFonts w:ascii="TimesLT" w:hAnsi="TimesLT"/>
      <w:lang w:val="en-GB" w:eastAsia="ar-SA"/>
    </w:rPr>
  </w:style>
  <w:style w:type="character" w:customStyle="1" w:styleId="Pagrindiniotekstotrauka2Diagrama">
    <w:name w:val="Pagrindinio teksto įtrauka 2 Diagrama"/>
    <w:basedOn w:val="Numatytasispastraiposriftas"/>
    <w:link w:val="Pagrindiniotekstotrauka2"/>
    <w:uiPriority w:val="99"/>
    <w:rsid w:val="00DC7D21"/>
    <w:rPr>
      <w:rFonts w:ascii="TimesLT" w:hAnsi="TimesLT"/>
      <w:lang w:val="en-GB" w:eastAsia="ar-SA"/>
    </w:rPr>
  </w:style>
  <w:style w:type="character" w:styleId="Perirtashipersaitas">
    <w:name w:val="FollowedHyperlink"/>
    <w:basedOn w:val="Numatytasispastraiposriftas"/>
    <w:semiHidden/>
    <w:unhideWhenUsed/>
    <w:rsid w:val="007477D2"/>
    <w:rPr>
      <w:color w:val="954F72" w:themeColor="followedHyperlink"/>
      <w:u w:val="single"/>
    </w:rPr>
  </w:style>
  <w:style w:type="paragraph" w:styleId="Antrats">
    <w:name w:val="header"/>
    <w:basedOn w:val="prastasis"/>
    <w:link w:val="AntratsDiagrama"/>
    <w:unhideWhenUsed/>
    <w:rsid w:val="005C421C"/>
    <w:pPr>
      <w:tabs>
        <w:tab w:val="center" w:pos="4819"/>
        <w:tab w:val="right" w:pos="9638"/>
      </w:tabs>
    </w:pPr>
  </w:style>
  <w:style w:type="character" w:customStyle="1" w:styleId="AntratsDiagrama">
    <w:name w:val="Antraštės Diagrama"/>
    <w:basedOn w:val="Numatytasispastraiposriftas"/>
    <w:link w:val="Antrats"/>
    <w:rsid w:val="005C421C"/>
  </w:style>
  <w:style w:type="paragraph" w:styleId="Porat">
    <w:name w:val="footer"/>
    <w:basedOn w:val="prastasis"/>
    <w:link w:val="PoratDiagrama"/>
    <w:unhideWhenUsed/>
    <w:rsid w:val="005C421C"/>
    <w:pPr>
      <w:tabs>
        <w:tab w:val="center" w:pos="4819"/>
        <w:tab w:val="right" w:pos="9638"/>
      </w:tabs>
    </w:pPr>
  </w:style>
  <w:style w:type="character" w:customStyle="1" w:styleId="PoratDiagrama">
    <w:name w:val="Poraštė Diagrama"/>
    <w:basedOn w:val="Numatytasispastraiposriftas"/>
    <w:link w:val="Porat"/>
    <w:rsid w:val="005C421C"/>
  </w:style>
  <w:style w:type="character" w:styleId="Neapdorotaspaminjimas">
    <w:name w:val="Unresolved Mention"/>
    <w:basedOn w:val="Numatytasispastraiposriftas"/>
    <w:uiPriority w:val="99"/>
    <w:semiHidden/>
    <w:unhideWhenUsed/>
    <w:rsid w:val="000251C3"/>
    <w:rPr>
      <w:color w:val="605E5C"/>
      <w:shd w:val="clear" w:color="auto" w:fill="E1DFDD"/>
    </w:rPr>
  </w:style>
  <w:style w:type="paragraph" w:styleId="prastasiniatinklio">
    <w:name w:val="Normal (Web)"/>
    <w:basedOn w:val="prastasis"/>
    <w:uiPriority w:val="99"/>
    <w:semiHidden/>
    <w:unhideWhenUsed/>
    <w:rsid w:val="00DF14D6"/>
    <w:pPr>
      <w:spacing w:before="100" w:beforeAutospacing="1" w:after="100" w:afterAutospacing="1"/>
    </w:pPr>
    <w:rPr>
      <w:szCs w:val="24"/>
      <w:lang w:eastAsia="lt-LT"/>
    </w:rPr>
  </w:style>
  <w:style w:type="character" w:customStyle="1" w:styleId="Antrat2Diagrama">
    <w:name w:val="Antraštė 2 Diagrama"/>
    <w:basedOn w:val="Numatytasispastraiposriftas"/>
    <w:link w:val="Antrat2"/>
    <w:rsid w:val="00427E88"/>
    <w:rPr>
      <w:rFonts w:asciiTheme="majorHAnsi" w:eastAsiaTheme="majorEastAsia" w:hAnsiTheme="majorHAnsi" w:cstheme="majorBidi"/>
      <w:color w:val="2F5496" w:themeColor="accent1" w:themeShade="BF"/>
      <w:sz w:val="26"/>
      <w:szCs w:val="26"/>
    </w:rPr>
  </w:style>
  <w:style w:type="character" w:styleId="Komentaronuoroda">
    <w:name w:val="annotation reference"/>
    <w:basedOn w:val="Numatytasispastraiposriftas"/>
    <w:semiHidden/>
    <w:unhideWhenUsed/>
    <w:rsid w:val="00683189"/>
    <w:rPr>
      <w:sz w:val="16"/>
      <w:szCs w:val="16"/>
    </w:rPr>
  </w:style>
  <w:style w:type="paragraph" w:styleId="Komentarotekstas">
    <w:name w:val="annotation text"/>
    <w:basedOn w:val="prastasis"/>
    <w:link w:val="KomentarotekstasDiagrama"/>
    <w:unhideWhenUsed/>
    <w:rsid w:val="00683189"/>
    <w:rPr>
      <w:sz w:val="20"/>
    </w:rPr>
  </w:style>
  <w:style w:type="character" w:customStyle="1" w:styleId="KomentarotekstasDiagrama">
    <w:name w:val="Komentaro tekstas Diagrama"/>
    <w:basedOn w:val="Numatytasispastraiposriftas"/>
    <w:link w:val="Komentarotekstas"/>
    <w:rsid w:val="00683189"/>
    <w:rPr>
      <w:sz w:val="20"/>
    </w:rPr>
  </w:style>
  <w:style w:type="paragraph" w:styleId="Komentarotema">
    <w:name w:val="annotation subject"/>
    <w:basedOn w:val="Komentarotekstas"/>
    <w:next w:val="Komentarotekstas"/>
    <w:link w:val="KomentarotemaDiagrama"/>
    <w:semiHidden/>
    <w:unhideWhenUsed/>
    <w:rsid w:val="00683189"/>
    <w:rPr>
      <w:b/>
      <w:bCs/>
    </w:rPr>
  </w:style>
  <w:style w:type="character" w:customStyle="1" w:styleId="KomentarotemaDiagrama">
    <w:name w:val="Komentaro tema Diagrama"/>
    <w:basedOn w:val="KomentarotekstasDiagrama"/>
    <w:link w:val="Komentarotema"/>
    <w:semiHidden/>
    <w:rsid w:val="00683189"/>
    <w:rPr>
      <w:b/>
      <w:bCs/>
      <w:sz w:val="20"/>
    </w:rPr>
  </w:style>
  <w:style w:type="paragraph" w:styleId="Pataisymai">
    <w:name w:val="Revision"/>
    <w:hidden/>
    <w:semiHidden/>
    <w:rsid w:val="00683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19534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89589970">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2210">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0824938">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08491871">
      <w:bodyDiv w:val="1"/>
      <w:marLeft w:val="0"/>
      <w:marRight w:val="0"/>
      <w:marTop w:val="0"/>
      <w:marBottom w:val="0"/>
      <w:divBdr>
        <w:top w:val="none" w:sz="0" w:space="0" w:color="auto"/>
        <w:left w:val="none" w:sz="0" w:space="0" w:color="auto"/>
        <w:bottom w:val="none" w:sz="0" w:space="0" w:color="auto"/>
        <w:right w:val="none" w:sz="0" w:space="0" w:color="auto"/>
      </w:divBdr>
    </w:div>
    <w:div w:id="237862212">
      <w:bodyDiv w:val="1"/>
      <w:marLeft w:val="0"/>
      <w:marRight w:val="0"/>
      <w:marTop w:val="0"/>
      <w:marBottom w:val="0"/>
      <w:divBdr>
        <w:top w:val="none" w:sz="0" w:space="0" w:color="auto"/>
        <w:left w:val="none" w:sz="0" w:space="0" w:color="auto"/>
        <w:bottom w:val="none" w:sz="0" w:space="0" w:color="auto"/>
        <w:right w:val="none" w:sz="0" w:space="0" w:color="auto"/>
      </w:divBdr>
    </w:div>
    <w:div w:id="267933541">
      <w:bodyDiv w:val="1"/>
      <w:marLeft w:val="0"/>
      <w:marRight w:val="0"/>
      <w:marTop w:val="0"/>
      <w:marBottom w:val="0"/>
      <w:divBdr>
        <w:top w:val="none" w:sz="0" w:space="0" w:color="auto"/>
        <w:left w:val="none" w:sz="0" w:space="0" w:color="auto"/>
        <w:bottom w:val="none" w:sz="0" w:space="0" w:color="auto"/>
        <w:right w:val="none" w:sz="0" w:space="0" w:color="auto"/>
      </w:divBdr>
    </w:div>
    <w:div w:id="272593206">
      <w:bodyDiv w:val="1"/>
      <w:marLeft w:val="0"/>
      <w:marRight w:val="0"/>
      <w:marTop w:val="0"/>
      <w:marBottom w:val="0"/>
      <w:divBdr>
        <w:top w:val="none" w:sz="0" w:space="0" w:color="auto"/>
        <w:left w:val="none" w:sz="0" w:space="0" w:color="auto"/>
        <w:bottom w:val="none" w:sz="0" w:space="0" w:color="auto"/>
        <w:right w:val="none" w:sz="0" w:space="0" w:color="auto"/>
      </w:divBdr>
    </w:div>
    <w:div w:id="291793924">
      <w:bodyDiv w:val="1"/>
      <w:marLeft w:val="0"/>
      <w:marRight w:val="0"/>
      <w:marTop w:val="0"/>
      <w:marBottom w:val="0"/>
      <w:divBdr>
        <w:top w:val="none" w:sz="0" w:space="0" w:color="auto"/>
        <w:left w:val="none" w:sz="0" w:space="0" w:color="auto"/>
        <w:bottom w:val="none" w:sz="0" w:space="0" w:color="auto"/>
        <w:right w:val="none" w:sz="0" w:space="0" w:color="auto"/>
      </w:divBdr>
    </w:div>
    <w:div w:id="41308737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196284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98149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88413958">
      <w:bodyDiv w:val="1"/>
      <w:marLeft w:val="0"/>
      <w:marRight w:val="0"/>
      <w:marTop w:val="0"/>
      <w:marBottom w:val="0"/>
      <w:divBdr>
        <w:top w:val="none" w:sz="0" w:space="0" w:color="auto"/>
        <w:left w:val="none" w:sz="0" w:space="0" w:color="auto"/>
        <w:bottom w:val="none" w:sz="0" w:space="0" w:color="auto"/>
        <w:right w:val="none" w:sz="0" w:space="0" w:color="auto"/>
      </w:divBdr>
    </w:div>
    <w:div w:id="715349829">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4293875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46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6091">
      <w:bodyDiv w:val="1"/>
      <w:marLeft w:val="0"/>
      <w:marRight w:val="0"/>
      <w:marTop w:val="0"/>
      <w:marBottom w:val="0"/>
      <w:divBdr>
        <w:top w:val="none" w:sz="0" w:space="0" w:color="auto"/>
        <w:left w:val="none" w:sz="0" w:space="0" w:color="auto"/>
        <w:bottom w:val="none" w:sz="0" w:space="0" w:color="auto"/>
        <w:right w:val="none" w:sz="0" w:space="0" w:color="auto"/>
      </w:divBdr>
    </w:div>
    <w:div w:id="119558255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6303100">
      <w:bodyDiv w:val="1"/>
      <w:marLeft w:val="0"/>
      <w:marRight w:val="0"/>
      <w:marTop w:val="0"/>
      <w:marBottom w:val="0"/>
      <w:divBdr>
        <w:top w:val="none" w:sz="0" w:space="0" w:color="auto"/>
        <w:left w:val="none" w:sz="0" w:space="0" w:color="auto"/>
        <w:bottom w:val="none" w:sz="0" w:space="0" w:color="auto"/>
        <w:right w:val="none" w:sz="0" w:space="0" w:color="auto"/>
      </w:divBdr>
    </w:div>
    <w:div w:id="1269005611">
      <w:bodyDiv w:val="1"/>
      <w:marLeft w:val="0"/>
      <w:marRight w:val="0"/>
      <w:marTop w:val="0"/>
      <w:marBottom w:val="0"/>
      <w:divBdr>
        <w:top w:val="none" w:sz="0" w:space="0" w:color="auto"/>
        <w:left w:val="none" w:sz="0" w:space="0" w:color="auto"/>
        <w:bottom w:val="none" w:sz="0" w:space="0" w:color="auto"/>
        <w:right w:val="none" w:sz="0" w:space="0" w:color="auto"/>
      </w:divBdr>
    </w:div>
    <w:div w:id="1331636446">
      <w:bodyDiv w:val="1"/>
      <w:marLeft w:val="0"/>
      <w:marRight w:val="0"/>
      <w:marTop w:val="0"/>
      <w:marBottom w:val="0"/>
      <w:divBdr>
        <w:top w:val="none" w:sz="0" w:space="0" w:color="auto"/>
        <w:left w:val="none" w:sz="0" w:space="0" w:color="auto"/>
        <w:bottom w:val="none" w:sz="0" w:space="0" w:color="auto"/>
        <w:right w:val="none" w:sz="0" w:space="0" w:color="auto"/>
      </w:divBdr>
    </w:div>
    <w:div w:id="1401827338">
      <w:bodyDiv w:val="1"/>
      <w:marLeft w:val="0"/>
      <w:marRight w:val="0"/>
      <w:marTop w:val="0"/>
      <w:marBottom w:val="0"/>
      <w:divBdr>
        <w:top w:val="none" w:sz="0" w:space="0" w:color="auto"/>
        <w:left w:val="none" w:sz="0" w:space="0" w:color="auto"/>
        <w:bottom w:val="none" w:sz="0" w:space="0" w:color="auto"/>
        <w:right w:val="none" w:sz="0" w:space="0" w:color="auto"/>
      </w:divBdr>
    </w:div>
    <w:div w:id="1425683488">
      <w:bodyDiv w:val="1"/>
      <w:marLeft w:val="0"/>
      <w:marRight w:val="0"/>
      <w:marTop w:val="0"/>
      <w:marBottom w:val="0"/>
      <w:divBdr>
        <w:top w:val="none" w:sz="0" w:space="0" w:color="auto"/>
        <w:left w:val="none" w:sz="0" w:space="0" w:color="auto"/>
        <w:bottom w:val="none" w:sz="0" w:space="0" w:color="auto"/>
        <w:right w:val="none" w:sz="0" w:space="0" w:color="auto"/>
      </w:divBdr>
    </w:div>
    <w:div w:id="1448305986">
      <w:bodyDiv w:val="1"/>
      <w:marLeft w:val="0"/>
      <w:marRight w:val="0"/>
      <w:marTop w:val="0"/>
      <w:marBottom w:val="0"/>
      <w:divBdr>
        <w:top w:val="none" w:sz="0" w:space="0" w:color="auto"/>
        <w:left w:val="none" w:sz="0" w:space="0" w:color="auto"/>
        <w:bottom w:val="none" w:sz="0" w:space="0" w:color="auto"/>
        <w:right w:val="none" w:sz="0" w:space="0" w:color="auto"/>
      </w:divBdr>
    </w:div>
    <w:div w:id="148179996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3690042">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42501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53688">
      <w:bodyDiv w:val="1"/>
      <w:marLeft w:val="0"/>
      <w:marRight w:val="0"/>
      <w:marTop w:val="0"/>
      <w:marBottom w:val="0"/>
      <w:divBdr>
        <w:top w:val="none" w:sz="0" w:space="0" w:color="auto"/>
        <w:left w:val="none" w:sz="0" w:space="0" w:color="auto"/>
        <w:bottom w:val="none" w:sz="0" w:space="0" w:color="auto"/>
        <w:right w:val="none" w:sz="0" w:space="0" w:color="auto"/>
      </w:divBdr>
    </w:div>
    <w:div w:id="1802570090">
      <w:bodyDiv w:val="1"/>
      <w:marLeft w:val="0"/>
      <w:marRight w:val="0"/>
      <w:marTop w:val="0"/>
      <w:marBottom w:val="0"/>
      <w:divBdr>
        <w:top w:val="none" w:sz="0" w:space="0" w:color="auto"/>
        <w:left w:val="none" w:sz="0" w:space="0" w:color="auto"/>
        <w:bottom w:val="none" w:sz="0" w:space="0" w:color="auto"/>
        <w:right w:val="none" w:sz="0" w:space="0" w:color="auto"/>
      </w:divBdr>
    </w:div>
    <w:div w:id="1841391301">
      <w:bodyDiv w:val="1"/>
      <w:marLeft w:val="0"/>
      <w:marRight w:val="0"/>
      <w:marTop w:val="0"/>
      <w:marBottom w:val="0"/>
      <w:divBdr>
        <w:top w:val="none" w:sz="0" w:space="0" w:color="auto"/>
        <w:left w:val="none" w:sz="0" w:space="0" w:color="auto"/>
        <w:bottom w:val="none" w:sz="0" w:space="0" w:color="auto"/>
        <w:right w:val="none" w:sz="0" w:space="0" w:color="auto"/>
      </w:divBdr>
    </w:div>
    <w:div w:id="187264733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55600600">
      <w:bodyDiv w:val="1"/>
      <w:marLeft w:val="0"/>
      <w:marRight w:val="0"/>
      <w:marTop w:val="0"/>
      <w:marBottom w:val="0"/>
      <w:divBdr>
        <w:top w:val="none" w:sz="0" w:space="0" w:color="auto"/>
        <w:left w:val="none" w:sz="0" w:space="0" w:color="auto"/>
        <w:bottom w:val="none" w:sz="0" w:space="0" w:color="auto"/>
        <w:right w:val="none" w:sz="0" w:space="0" w:color="auto"/>
      </w:divBdr>
    </w:div>
    <w:div w:id="206197567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000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rsa.lt" TargetMode="External"/><Relationship Id="rId18" Type="http://schemas.openxmlformats.org/officeDocument/2006/relationships/hyperlink" Target="https://osp.stat.gov.lt/infliacijos-skaiciuokle" TargetMode="External"/><Relationship Id="rId3" Type="http://schemas.openxmlformats.org/officeDocument/2006/relationships/customXml" Target="../customXml/item3.xml"/><Relationship Id="rId21" Type="http://schemas.openxmlformats.org/officeDocument/2006/relationships/hyperlink" Target="https://www.e-tar.lt/portal/lt/legalAct/TAR.4B60A8C9678B/as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ur-lex.europa.eu/legal-content/LT/TXT/?uri=celex%3A32007R137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usrine.daugirdiene@arsa.lt" TargetMode="External"/><Relationship Id="rId20" Type="http://schemas.openxmlformats.org/officeDocument/2006/relationships/hyperlink" Target="https://osp.stat.gov.lt/infliacijos-skaiciuok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iveta.daugininke@arsa.lt" TargetMode="External"/><Relationship Id="rId23" Type="http://schemas.openxmlformats.org/officeDocument/2006/relationships/hyperlink" Target="mailto:info@arsa.lt" TargetMode="External"/><Relationship Id="rId10" Type="http://schemas.openxmlformats.org/officeDocument/2006/relationships/endnotes" Target="endnotes.xml"/><Relationship Id="rId19" Type="http://schemas.openxmlformats.org/officeDocument/2006/relationships/hyperlink" Target="https://osp.stat.gov.lt/infliacijos-skaiciuok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a.klimenkiene@arsa.lt" TargetMode="External"/><Relationship Id="rId22" Type="http://schemas.openxmlformats.org/officeDocument/2006/relationships/hyperlink" Target="mailto:transportas@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43</Pages>
  <Words>78784</Words>
  <Characters>44907</Characters>
  <Application>Microsoft Office Word</Application>
  <DocSecurity>0</DocSecurity>
  <Lines>374</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Klimenkienė</dc:creator>
  <cp:lastModifiedBy>Liveta Daugininkė</cp:lastModifiedBy>
  <cp:revision>121</cp:revision>
  <cp:lastPrinted>2025-06-23T09:18:00Z</cp:lastPrinted>
  <dcterms:created xsi:type="dcterms:W3CDTF">2025-06-23T05:25:00Z</dcterms:created>
  <dcterms:modified xsi:type="dcterms:W3CDTF">2025-07-09T11:39:00Z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