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35ED2550"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8C73E3">
            <w:rPr>
              <w:rFonts w:ascii="Times New Roman" w:hAnsi="Times New Roman" w:cs="Times New Roman"/>
              <w:sz w:val="24"/>
              <w:szCs w:val="24"/>
            </w:rPr>
            <w:t xml:space="preserve">LT-62141, </w:t>
          </w:r>
          <w:r w:rsidRPr="00DE4E50">
            <w:rPr>
              <w:rFonts w:ascii="Times New Roman" w:hAnsi="Times New Roman" w:cs="Times New Roman"/>
              <w:sz w:val="24"/>
              <w:szCs w:val="24"/>
            </w:rPr>
            <w:t>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715DF691"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994839">
            <w:rPr>
              <w:rFonts w:ascii="Times New Roman" w:eastAsia="Times New Roman" w:hAnsi="Times New Roman" w:cs="Times New Roman"/>
              <w:sz w:val="24"/>
              <w:szCs w:val="24"/>
            </w:rPr>
            <w:t>administracijos nuolatinės viešųjų pirkimų (išskyrus mažos vertės) komisijos posėdžio</w:t>
          </w:r>
          <w:r w:rsidR="0088686B" w:rsidRPr="00994839">
            <w:rPr>
              <w:rFonts w:ascii="Times New Roman" w:eastAsia="Times New Roman" w:hAnsi="Times New Roman" w:cs="Times New Roman"/>
              <w:sz w:val="24"/>
              <w:szCs w:val="24"/>
            </w:rPr>
            <w:t xml:space="preserve"> </w:t>
          </w:r>
          <w:r w:rsidR="008E2FAC" w:rsidRPr="00994839">
            <w:rPr>
              <w:rFonts w:ascii="Times New Roman" w:eastAsia="Times New Roman" w:hAnsi="Times New Roman" w:cs="Times New Roman"/>
              <w:sz w:val="24"/>
              <w:szCs w:val="24"/>
            </w:rPr>
            <w:t>202</w:t>
          </w:r>
          <w:r w:rsidR="00F33234" w:rsidRPr="00994839">
            <w:rPr>
              <w:rFonts w:ascii="Times New Roman" w:eastAsia="Times New Roman" w:hAnsi="Times New Roman" w:cs="Times New Roman"/>
              <w:sz w:val="24"/>
              <w:szCs w:val="24"/>
            </w:rPr>
            <w:t>5</w:t>
          </w:r>
          <w:r w:rsidR="008E2FAC" w:rsidRPr="00994839">
            <w:rPr>
              <w:rFonts w:ascii="Times New Roman" w:eastAsia="Times New Roman" w:hAnsi="Times New Roman" w:cs="Times New Roman"/>
              <w:sz w:val="24"/>
              <w:szCs w:val="24"/>
            </w:rPr>
            <w:t>-</w:t>
          </w:r>
          <w:r w:rsidR="00F33234" w:rsidRPr="00994839">
            <w:rPr>
              <w:rFonts w:ascii="Times New Roman" w:eastAsia="Times New Roman" w:hAnsi="Times New Roman" w:cs="Times New Roman"/>
              <w:sz w:val="24"/>
              <w:szCs w:val="24"/>
            </w:rPr>
            <w:t>0</w:t>
          </w:r>
          <w:r w:rsidR="00783CB7">
            <w:rPr>
              <w:rFonts w:ascii="Times New Roman" w:eastAsia="Times New Roman" w:hAnsi="Times New Roman" w:cs="Times New Roman"/>
              <w:sz w:val="24"/>
              <w:szCs w:val="24"/>
            </w:rPr>
            <w:t>7</w:t>
          </w:r>
          <w:r w:rsidR="008E2FAC" w:rsidRPr="00994839">
            <w:rPr>
              <w:rFonts w:ascii="Times New Roman" w:eastAsia="Times New Roman" w:hAnsi="Times New Roman" w:cs="Times New Roman"/>
              <w:sz w:val="24"/>
              <w:szCs w:val="24"/>
            </w:rPr>
            <w:t>-</w:t>
          </w:r>
          <w:r w:rsidR="00F52E1A">
            <w:rPr>
              <w:rFonts w:ascii="Times New Roman" w:eastAsia="Times New Roman" w:hAnsi="Times New Roman" w:cs="Times New Roman"/>
              <w:sz w:val="24"/>
              <w:szCs w:val="24"/>
            </w:rPr>
            <w:t>09</w:t>
          </w:r>
          <w:r w:rsidR="00890DAB" w:rsidRPr="00994839">
            <w:rPr>
              <w:rFonts w:ascii="Times New Roman" w:eastAsia="Times New Roman" w:hAnsi="Times New Roman" w:cs="Times New Roman"/>
              <w:sz w:val="24"/>
              <w:szCs w:val="24"/>
            </w:rPr>
            <w:t xml:space="preserve"> </w:t>
          </w:r>
          <w:r w:rsidRPr="00994839">
            <w:rPr>
              <w:rFonts w:ascii="Times New Roman" w:eastAsia="Times New Roman" w:hAnsi="Times New Roman" w:cs="Times New Roman"/>
              <w:sz w:val="24"/>
              <w:szCs w:val="24"/>
            </w:rPr>
            <w:t>pro</w:t>
          </w:r>
          <w:r w:rsidR="0082254B" w:rsidRPr="00994839">
            <w:rPr>
              <w:rFonts w:ascii="Times New Roman" w:eastAsia="Times New Roman" w:hAnsi="Times New Roman" w:cs="Times New Roman"/>
              <w:sz w:val="24"/>
              <w:szCs w:val="24"/>
            </w:rPr>
            <w:t xml:space="preserve">tokolu Nr. </w:t>
          </w:r>
          <w:proofErr w:type="spellStart"/>
          <w:r w:rsidR="00F14AC6" w:rsidRPr="00994839">
            <w:rPr>
              <w:rFonts w:ascii="Times New Roman" w:eastAsia="Times New Roman" w:hAnsi="Times New Roman" w:cs="Times New Roman"/>
              <w:sz w:val="24"/>
              <w:szCs w:val="24"/>
            </w:rPr>
            <w:t>JVI</w:t>
          </w:r>
          <w:proofErr w:type="spellEnd"/>
          <w:r w:rsidR="00F14AC6" w:rsidRPr="00994839">
            <w:rPr>
              <w:rFonts w:ascii="Times New Roman" w:eastAsia="Times New Roman" w:hAnsi="Times New Roman" w:cs="Times New Roman"/>
              <w:sz w:val="24"/>
              <w:szCs w:val="24"/>
            </w:rPr>
            <w:t>-</w:t>
          </w:r>
          <w:r w:rsidR="00F52E1A">
            <w:rPr>
              <w:rFonts w:ascii="Times New Roman" w:eastAsia="Times New Roman" w:hAnsi="Times New Roman" w:cs="Times New Roman"/>
              <w:sz w:val="24"/>
              <w:szCs w:val="24"/>
            </w:rPr>
            <w:t>140</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71B5E1DA"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890DAB" w:rsidRPr="00890DAB">
            <w:rPr>
              <w:rFonts w:ascii="Times New Roman" w:hAnsi="Times New Roman" w:cs="Times New Roman"/>
              <w:b/>
              <w:bCs/>
              <w:sz w:val="28"/>
              <w:szCs w:val="28"/>
            </w:rPr>
            <w:t>KELEIVIŲ VEŽIMO VIETINIO (PRIEMIESTINIO) REGULIARAUS SUSISIEKIMO AUTOBUSŲ MARŠRUTAIS ALYTAUS RAJONE PASLAUGOS</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C34765"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C34765">
                <w:rPr>
                  <w:rFonts w:ascii="Times New Roman" w:hAnsi="Times New Roman" w:cs="Times New Roman"/>
                  <w:b/>
                  <w:sz w:val="24"/>
                  <w:szCs w:val="24"/>
                </w:rPr>
                <w:t>TURINYS</w:t>
              </w:r>
            </w:p>
            <w:p w14:paraId="2AA4917B" w14:textId="77777777" w:rsidR="008A2B5A" w:rsidRPr="00C34765" w:rsidRDefault="008A2B5A" w:rsidP="008A2B5A">
              <w:pPr>
                <w:pStyle w:val="Turinys1"/>
                <w:tabs>
                  <w:tab w:val="left" w:pos="660"/>
                </w:tabs>
                <w:rPr>
                  <w:noProof/>
                  <w:sz w:val="24"/>
                  <w:szCs w:val="24"/>
                </w:rPr>
              </w:pPr>
              <w:hyperlink w:anchor="_Toc162954657" w:history="1">
                <w:r w:rsidRPr="00C34765">
                  <w:rPr>
                    <w:rStyle w:val="Hipersaitas"/>
                    <w:rFonts w:ascii="Times New Roman" w:hAnsi="Times New Roman" w:cs="Times New Roman"/>
                    <w:b/>
                    <w:noProof/>
                    <w:sz w:val="24"/>
                    <w:szCs w:val="24"/>
                  </w:rPr>
                  <w:t>1.</w:t>
                </w:r>
                <w:r w:rsidRPr="00C34765">
                  <w:rPr>
                    <w:noProof/>
                    <w:sz w:val="24"/>
                    <w:szCs w:val="24"/>
                  </w:rPr>
                  <w:tab/>
                </w:r>
                <w:r w:rsidRPr="00C34765">
                  <w:rPr>
                    <w:rStyle w:val="Hipersaitas"/>
                    <w:rFonts w:ascii="Times New Roman" w:hAnsi="Times New Roman" w:cs="Times New Roman"/>
                    <w:b/>
                    <w:noProof/>
                    <w:sz w:val="24"/>
                    <w:szCs w:val="24"/>
                  </w:rPr>
                  <w:t>Bendra informacija</w:t>
                </w:r>
                <w:r w:rsidRPr="00C34765">
                  <w:rPr>
                    <w:noProof/>
                    <w:webHidden/>
                    <w:sz w:val="24"/>
                    <w:szCs w:val="24"/>
                  </w:rPr>
                  <w:tab/>
                  <w:t>3</w:t>
                </w:r>
              </w:hyperlink>
            </w:p>
            <w:p w14:paraId="066DEE69" w14:textId="77777777" w:rsidR="008A2B5A" w:rsidRPr="00C34765" w:rsidRDefault="008A2B5A" w:rsidP="008A2B5A">
              <w:pPr>
                <w:pStyle w:val="Turinys1"/>
                <w:tabs>
                  <w:tab w:val="left" w:pos="660"/>
                </w:tabs>
                <w:rPr>
                  <w:noProof/>
                  <w:sz w:val="24"/>
                  <w:szCs w:val="24"/>
                </w:rPr>
              </w:pPr>
              <w:hyperlink w:anchor="_Toc162954658" w:history="1">
                <w:r w:rsidRPr="00C34765">
                  <w:rPr>
                    <w:rStyle w:val="Hipersaitas"/>
                    <w:rFonts w:ascii="Times New Roman" w:hAnsi="Times New Roman" w:cs="Times New Roman"/>
                    <w:b/>
                    <w:noProof/>
                    <w:sz w:val="24"/>
                    <w:szCs w:val="24"/>
                  </w:rPr>
                  <w:t>2.</w:t>
                </w:r>
                <w:r w:rsidRPr="00C34765">
                  <w:rPr>
                    <w:noProof/>
                    <w:sz w:val="24"/>
                    <w:szCs w:val="24"/>
                  </w:rPr>
                  <w:tab/>
                </w:r>
                <w:r w:rsidRPr="00C34765">
                  <w:rPr>
                    <w:rStyle w:val="Hipersaitas"/>
                    <w:rFonts w:ascii="Times New Roman" w:hAnsi="Times New Roman" w:cs="Times New Roman"/>
                    <w:b/>
                    <w:noProof/>
                    <w:sz w:val="24"/>
                    <w:szCs w:val="24"/>
                  </w:rPr>
                  <w:t>Pirkimo objektas</w:t>
                </w:r>
                <w:r w:rsidRPr="00C34765">
                  <w:rPr>
                    <w:noProof/>
                    <w:webHidden/>
                    <w:sz w:val="24"/>
                    <w:szCs w:val="24"/>
                  </w:rPr>
                  <w:tab/>
                  <w:t>3</w:t>
                </w:r>
              </w:hyperlink>
            </w:p>
            <w:p w14:paraId="425FD3A3" w14:textId="3C1BE705" w:rsidR="008A2B5A" w:rsidRPr="00C34765" w:rsidRDefault="008A2B5A" w:rsidP="008A2B5A">
              <w:pPr>
                <w:pStyle w:val="Turinys1"/>
                <w:tabs>
                  <w:tab w:val="left" w:pos="660"/>
                </w:tabs>
                <w:rPr>
                  <w:noProof/>
                  <w:sz w:val="24"/>
                  <w:szCs w:val="24"/>
                </w:rPr>
              </w:pPr>
              <w:hyperlink w:anchor="_Toc162954659" w:history="1">
                <w:r w:rsidRPr="00C34765">
                  <w:rPr>
                    <w:rStyle w:val="Hipersaitas"/>
                    <w:rFonts w:ascii="Times New Roman" w:hAnsi="Times New Roman" w:cs="Times New Roman"/>
                    <w:b/>
                    <w:noProof/>
                    <w:sz w:val="24"/>
                    <w:szCs w:val="24"/>
                  </w:rPr>
                  <w:t>3.</w:t>
                </w:r>
                <w:r w:rsidRPr="00C34765">
                  <w:rPr>
                    <w:noProof/>
                    <w:sz w:val="24"/>
                    <w:szCs w:val="24"/>
                  </w:rPr>
                  <w:tab/>
                </w:r>
                <w:r w:rsidRPr="00C34765">
                  <w:rPr>
                    <w:rStyle w:val="Hipersaitas"/>
                    <w:rFonts w:ascii="Times New Roman" w:hAnsi="Times New Roman" w:cs="Times New Roman"/>
                    <w:b/>
                    <w:noProof/>
                    <w:sz w:val="24"/>
                    <w:szCs w:val="24"/>
                  </w:rPr>
                  <w:t>Susitikimai su tiekėjais ir objekto apžiūra</w:t>
                </w:r>
                <w:r w:rsidRPr="00C34765">
                  <w:rPr>
                    <w:noProof/>
                    <w:webHidden/>
                    <w:sz w:val="24"/>
                    <w:szCs w:val="24"/>
                  </w:rPr>
                  <w:tab/>
                </w:r>
                <w:r w:rsidR="009C3622">
                  <w:rPr>
                    <w:noProof/>
                    <w:webHidden/>
                    <w:sz w:val="24"/>
                    <w:szCs w:val="24"/>
                  </w:rPr>
                  <w:t>4</w:t>
                </w:r>
              </w:hyperlink>
            </w:p>
            <w:p w14:paraId="7146F578" w14:textId="77777777" w:rsidR="008A2B5A" w:rsidRPr="00C34765" w:rsidRDefault="008A2B5A" w:rsidP="008A2B5A">
              <w:pPr>
                <w:pStyle w:val="Turinys1"/>
                <w:tabs>
                  <w:tab w:val="left" w:pos="660"/>
                </w:tabs>
                <w:rPr>
                  <w:noProof/>
                  <w:sz w:val="24"/>
                  <w:szCs w:val="24"/>
                </w:rPr>
              </w:pPr>
              <w:hyperlink w:anchor="_Toc162954660" w:history="1">
                <w:r w:rsidRPr="00C34765">
                  <w:rPr>
                    <w:rStyle w:val="Hipersaitas"/>
                    <w:rFonts w:ascii="Times New Roman" w:hAnsi="Times New Roman" w:cs="Times New Roman"/>
                    <w:b/>
                    <w:noProof/>
                    <w:sz w:val="24"/>
                    <w:szCs w:val="24"/>
                  </w:rPr>
                  <w:t>4.</w:t>
                </w:r>
                <w:r w:rsidRPr="00C34765">
                  <w:rPr>
                    <w:noProof/>
                    <w:sz w:val="24"/>
                    <w:szCs w:val="24"/>
                  </w:rPr>
                  <w:tab/>
                </w:r>
                <w:r w:rsidRPr="00C34765">
                  <w:rPr>
                    <w:rStyle w:val="Hipersaitas"/>
                    <w:rFonts w:ascii="Times New Roman" w:hAnsi="Times New Roman" w:cs="Times New Roman"/>
                    <w:b/>
                    <w:noProof/>
                    <w:sz w:val="24"/>
                    <w:szCs w:val="24"/>
                  </w:rPr>
                  <w:t>Tiekėjų pašalinimo pagrindai ir kvalifikacijos reikalavimai</w:t>
                </w:r>
                <w:r w:rsidRPr="00C34765">
                  <w:rPr>
                    <w:noProof/>
                    <w:webHidden/>
                    <w:sz w:val="24"/>
                    <w:szCs w:val="24"/>
                  </w:rPr>
                  <w:tab/>
                  <w:t>4</w:t>
                </w:r>
              </w:hyperlink>
            </w:p>
            <w:p w14:paraId="4A43F3F4" w14:textId="77777777" w:rsidR="008A2B5A" w:rsidRPr="00C34765" w:rsidRDefault="008A2B5A" w:rsidP="008A2B5A">
              <w:pPr>
                <w:pStyle w:val="Turinys1"/>
                <w:tabs>
                  <w:tab w:val="left" w:pos="660"/>
                </w:tabs>
                <w:rPr>
                  <w:noProof/>
                  <w:sz w:val="24"/>
                  <w:szCs w:val="24"/>
                </w:rPr>
              </w:pPr>
              <w:hyperlink w:anchor="_Toc162954661" w:history="1">
                <w:r w:rsidRPr="00C34765">
                  <w:rPr>
                    <w:rStyle w:val="Hipersaitas"/>
                    <w:rFonts w:ascii="Times New Roman" w:hAnsi="Times New Roman" w:cs="Times New Roman"/>
                    <w:b/>
                    <w:noProof/>
                    <w:sz w:val="24"/>
                    <w:szCs w:val="24"/>
                  </w:rPr>
                  <w:t>5.</w:t>
                </w:r>
                <w:r w:rsidRPr="00C34765">
                  <w:rPr>
                    <w:noProof/>
                    <w:sz w:val="24"/>
                    <w:szCs w:val="24"/>
                  </w:rPr>
                  <w:tab/>
                </w:r>
                <w:r w:rsidRPr="00C34765">
                  <w:rPr>
                    <w:rStyle w:val="Hipersaitas"/>
                    <w:rFonts w:ascii="Times New Roman" w:hAnsi="Times New Roman" w:cs="Times New Roman"/>
                    <w:b/>
                    <w:noProof/>
                    <w:sz w:val="24"/>
                    <w:szCs w:val="24"/>
                  </w:rPr>
                  <w:t>Specialieji reikalavimai pasiūlymų rengimui ir pateikimui</w:t>
                </w:r>
                <w:r w:rsidRPr="00C34765">
                  <w:rPr>
                    <w:noProof/>
                    <w:webHidden/>
                    <w:sz w:val="24"/>
                    <w:szCs w:val="24"/>
                  </w:rPr>
                  <w:tab/>
                  <w:t>4</w:t>
                </w:r>
              </w:hyperlink>
            </w:p>
            <w:p w14:paraId="2BF2BF1E" w14:textId="77777777" w:rsidR="008A2B5A" w:rsidRPr="00C34765" w:rsidRDefault="008A2B5A" w:rsidP="008A2B5A">
              <w:pPr>
                <w:pStyle w:val="Turinys1"/>
                <w:tabs>
                  <w:tab w:val="left" w:pos="660"/>
                </w:tabs>
                <w:rPr>
                  <w:noProof/>
                  <w:sz w:val="24"/>
                  <w:szCs w:val="24"/>
                </w:rPr>
              </w:pPr>
              <w:hyperlink w:anchor="_Toc162954662" w:history="1">
                <w:r w:rsidRPr="00C34765">
                  <w:rPr>
                    <w:rStyle w:val="Hipersaitas"/>
                    <w:rFonts w:ascii="Times New Roman" w:eastAsia="Calibri" w:hAnsi="Times New Roman" w:cs="Times New Roman"/>
                    <w:b/>
                    <w:noProof/>
                    <w:sz w:val="24"/>
                    <w:szCs w:val="24"/>
                  </w:rPr>
                  <w:t>6.</w:t>
                </w:r>
                <w:r w:rsidRPr="00C34765">
                  <w:rPr>
                    <w:noProof/>
                    <w:sz w:val="24"/>
                    <w:szCs w:val="24"/>
                  </w:rPr>
                  <w:tab/>
                </w:r>
                <w:r w:rsidRPr="00C34765">
                  <w:rPr>
                    <w:rStyle w:val="Hipersaitas"/>
                    <w:rFonts w:ascii="Times New Roman" w:hAnsi="Times New Roman" w:cs="Times New Roman"/>
                    <w:b/>
                    <w:noProof/>
                    <w:sz w:val="24"/>
                    <w:szCs w:val="24"/>
                  </w:rPr>
                  <w:t>Pasiūlymo galiojimo užtikrinimas</w:t>
                </w:r>
                <w:r w:rsidRPr="00C34765">
                  <w:rPr>
                    <w:noProof/>
                    <w:webHidden/>
                    <w:sz w:val="24"/>
                    <w:szCs w:val="24"/>
                  </w:rPr>
                  <w:tab/>
                  <w:t>5</w:t>
                </w:r>
              </w:hyperlink>
            </w:p>
            <w:p w14:paraId="1A9AB5D2" w14:textId="229DB217" w:rsidR="008A2B5A" w:rsidRPr="00C34765" w:rsidRDefault="008A2B5A" w:rsidP="008A2B5A">
              <w:pPr>
                <w:pStyle w:val="Turinys1"/>
                <w:tabs>
                  <w:tab w:val="left" w:pos="660"/>
                </w:tabs>
                <w:rPr>
                  <w:noProof/>
                  <w:sz w:val="24"/>
                  <w:szCs w:val="24"/>
                </w:rPr>
              </w:pPr>
              <w:hyperlink w:anchor="_Toc162954663" w:history="1">
                <w:r w:rsidRPr="00C34765">
                  <w:rPr>
                    <w:rStyle w:val="Hipersaitas"/>
                    <w:rFonts w:ascii="Times New Roman" w:eastAsia="Calibri" w:hAnsi="Times New Roman" w:cs="Times New Roman"/>
                    <w:b/>
                    <w:noProof/>
                    <w:sz w:val="24"/>
                    <w:szCs w:val="24"/>
                  </w:rPr>
                  <w:t>7.</w:t>
                </w:r>
                <w:r w:rsidRPr="00C34765">
                  <w:rPr>
                    <w:noProof/>
                    <w:sz w:val="24"/>
                    <w:szCs w:val="24"/>
                  </w:rPr>
                  <w:tab/>
                </w:r>
                <w:r w:rsidRPr="00C34765">
                  <w:rPr>
                    <w:rStyle w:val="Hipersaitas"/>
                    <w:rFonts w:ascii="Times New Roman" w:hAnsi="Times New Roman" w:cs="Times New Roman"/>
                    <w:b/>
                    <w:noProof/>
                    <w:sz w:val="24"/>
                    <w:szCs w:val="24"/>
                  </w:rPr>
                  <w:t>Elektroninis aukcionas</w:t>
                </w:r>
                <w:r w:rsidRPr="00C34765">
                  <w:rPr>
                    <w:noProof/>
                    <w:webHidden/>
                    <w:sz w:val="24"/>
                    <w:szCs w:val="24"/>
                  </w:rPr>
                  <w:tab/>
                </w:r>
                <w:r w:rsidR="002E36AF">
                  <w:rPr>
                    <w:noProof/>
                    <w:webHidden/>
                    <w:sz w:val="24"/>
                    <w:szCs w:val="24"/>
                  </w:rPr>
                  <w:t>6</w:t>
                </w:r>
              </w:hyperlink>
            </w:p>
            <w:p w14:paraId="3C3DFD8D" w14:textId="430FB302" w:rsidR="008A2B5A" w:rsidRPr="00C34765" w:rsidRDefault="008A2B5A" w:rsidP="008A2B5A">
              <w:pPr>
                <w:pStyle w:val="Turinys1"/>
                <w:tabs>
                  <w:tab w:val="left" w:pos="660"/>
                </w:tabs>
                <w:rPr>
                  <w:noProof/>
                  <w:sz w:val="24"/>
                  <w:szCs w:val="24"/>
                </w:rPr>
              </w:pPr>
              <w:hyperlink w:anchor="_Toc162954664" w:history="1">
                <w:r w:rsidRPr="00C34765">
                  <w:rPr>
                    <w:rStyle w:val="Hipersaitas"/>
                    <w:rFonts w:ascii="Times New Roman" w:eastAsia="Calibri" w:hAnsi="Times New Roman" w:cs="Times New Roman"/>
                    <w:b/>
                    <w:noProof/>
                    <w:sz w:val="24"/>
                    <w:szCs w:val="24"/>
                  </w:rPr>
                  <w:t>8.</w:t>
                </w:r>
                <w:r w:rsidRPr="00C34765">
                  <w:rPr>
                    <w:noProof/>
                    <w:sz w:val="24"/>
                    <w:szCs w:val="24"/>
                  </w:rPr>
                  <w:tab/>
                </w:r>
                <w:r w:rsidRPr="00C34765">
                  <w:rPr>
                    <w:rStyle w:val="Hipersaitas"/>
                    <w:rFonts w:ascii="Times New Roman" w:hAnsi="Times New Roman" w:cs="Times New Roman"/>
                    <w:b/>
                    <w:noProof/>
                    <w:sz w:val="24"/>
                    <w:szCs w:val="24"/>
                  </w:rPr>
                  <w:t>Pasiūlymų vertinimas</w:t>
                </w:r>
                <w:r w:rsidRPr="00C34765">
                  <w:rPr>
                    <w:noProof/>
                    <w:webHidden/>
                    <w:sz w:val="24"/>
                    <w:szCs w:val="24"/>
                  </w:rPr>
                  <w:tab/>
                </w:r>
                <w:r w:rsidR="002E36AF">
                  <w:rPr>
                    <w:noProof/>
                    <w:webHidden/>
                    <w:sz w:val="24"/>
                    <w:szCs w:val="24"/>
                  </w:rPr>
                  <w:t>6</w:t>
                </w:r>
              </w:hyperlink>
            </w:p>
            <w:p w14:paraId="3134CFE8" w14:textId="2FAB9278" w:rsidR="008A2B5A" w:rsidRPr="00C34765" w:rsidRDefault="008A2B5A" w:rsidP="008A2B5A">
              <w:pPr>
                <w:pStyle w:val="Turinys1"/>
                <w:tabs>
                  <w:tab w:val="left" w:pos="660"/>
                </w:tabs>
                <w:rPr>
                  <w:noProof/>
                  <w:sz w:val="24"/>
                  <w:szCs w:val="24"/>
                </w:rPr>
              </w:pPr>
              <w:hyperlink w:anchor="_Toc162954665" w:history="1">
                <w:r w:rsidRPr="00C34765">
                  <w:rPr>
                    <w:rStyle w:val="Hipersaitas"/>
                    <w:rFonts w:ascii="Times New Roman" w:eastAsia="Calibri" w:hAnsi="Times New Roman" w:cs="Times New Roman"/>
                    <w:b/>
                    <w:noProof/>
                    <w:sz w:val="24"/>
                    <w:szCs w:val="24"/>
                  </w:rPr>
                  <w:t>9.</w:t>
                </w:r>
                <w:r w:rsidRPr="00C34765">
                  <w:rPr>
                    <w:noProof/>
                    <w:sz w:val="24"/>
                    <w:szCs w:val="24"/>
                  </w:rPr>
                  <w:tab/>
                </w:r>
                <w:r w:rsidRPr="00C34765">
                  <w:rPr>
                    <w:rStyle w:val="Hipersaitas"/>
                    <w:rFonts w:ascii="Times New Roman" w:hAnsi="Times New Roman" w:cs="Times New Roman"/>
                    <w:b/>
                    <w:noProof/>
                    <w:sz w:val="24"/>
                    <w:szCs w:val="24"/>
                  </w:rPr>
                  <w:t>Sutarties sudarymas</w:t>
                </w:r>
                <w:r w:rsidRPr="00C34765">
                  <w:rPr>
                    <w:noProof/>
                    <w:webHidden/>
                    <w:sz w:val="24"/>
                    <w:szCs w:val="24"/>
                  </w:rPr>
                  <w:tab/>
                </w:r>
                <w:r w:rsidR="002E36AF">
                  <w:rPr>
                    <w:noProof/>
                    <w:webHidden/>
                    <w:sz w:val="24"/>
                    <w:szCs w:val="24"/>
                  </w:rPr>
                  <w:t>7</w:t>
                </w:r>
              </w:hyperlink>
            </w:p>
            <w:p w14:paraId="5218CE46" w14:textId="0B6F250A" w:rsidR="008A2B5A" w:rsidRPr="00C34765" w:rsidRDefault="008A2B5A" w:rsidP="008A2B5A">
              <w:pPr>
                <w:pStyle w:val="Turinys1"/>
                <w:tabs>
                  <w:tab w:val="left" w:pos="660"/>
                </w:tabs>
                <w:rPr>
                  <w:noProof/>
                  <w:sz w:val="24"/>
                  <w:szCs w:val="24"/>
                </w:rPr>
              </w:pPr>
              <w:hyperlink w:anchor="_Toc162954665" w:history="1">
                <w:r w:rsidRPr="00C34765">
                  <w:rPr>
                    <w:rStyle w:val="Hipersaitas"/>
                    <w:rFonts w:ascii="Times New Roman" w:eastAsia="Calibri" w:hAnsi="Times New Roman" w:cs="Times New Roman"/>
                    <w:b/>
                    <w:noProof/>
                    <w:sz w:val="24"/>
                    <w:szCs w:val="24"/>
                  </w:rPr>
                  <w:t>10.</w:t>
                </w:r>
                <w:r w:rsidRPr="00C34765">
                  <w:rPr>
                    <w:noProof/>
                    <w:sz w:val="24"/>
                    <w:szCs w:val="24"/>
                  </w:rPr>
                  <w:tab/>
                </w:r>
                <w:r w:rsidRPr="00C34765">
                  <w:rPr>
                    <w:rStyle w:val="Hipersaitas"/>
                    <w:rFonts w:ascii="Times New Roman" w:hAnsi="Times New Roman" w:cs="Times New Roman"/>
                    <w:b/>
                    <w:noProof/>
                    <w:sz w:val="24"/>
                    <w:szCs w:val="24"/>
                  </w:rPr>
                  <w:t>Reikalavimai, susiję su nacionaliniu saugumu</w:t>
                </w:r>
                <w:r w:rsidRPr="00C34765">
                  <w:rPr>
                    <w:noProof/>
                    <w:webHidden/>
                    <w:sz w:val="24"/>
                    <w:szCs w:val="24"/>
                  </w:rPr>
                  <w:tab/>
                </w:r>
                <w:r w:rsidR="002E36AF">
                  <w:rPr>
                    <w:noProof/>
                    <w:webHidden/>
                    <w:sz w:val="24"/>
                    <w:szCs w:val="24"/>
                  </w:rPr>
                  <w:t>7</w:t>
                </w:r>
              </w:hyperlink>
            </w:p>
            <w:p w14:paraId="1CAE28DA" w14:textId="77777777" w:rsidR="008A2B5A" w:rsidRPr="00844180" w:rsidRDefault="008A2B5A" w:rsidP="008A2B5A">
              <w:pPr>
                <w:pStyle w:val="Turinys1"/>
                <w:rPr>
                  <w:rFonts w:ascii="Times New Roman" w:hAnsi="Times New Roman" w:cs="Times New Roman"/>
                  <w:noProof/>
                  <w:sz w:val="24"/>
                  <w:szCs w:val="24"/>
                </w:rPr>
              </w:pPr>
              <w:hyperlink w:anchor="_Toc162954666" w:history="1">
                <w:r w:rsidRPr="00844180">
                  <w:rPr>
                    <w:rStyle w:val="Hipersaitas"/>
                    <w:rFonts w:ascii="Times New Roman" w:hAnsi="Times New Roman" w:cs="Times New Roman"/>
                    <w:noProof/>
                    <w:sz w:val="24"/>
                    <w:szCs w:val="24"/>
                  </w:rPr>
                  <w:t>Pirkimo sąlygų 1 priedas „Terminai“</w:t>
                </w:r>
              </w:hyperlink>
              <w:r w:rsidRPr="00844180">
                <w:rPr>
                  <w:rFonts w:ascii="Times New Roman" w:hAnsi="Times New Roman" w:cs="Times New Roman"/>
                  <w:noProof/>
                  <w:sz w:val="24"/>
                  <w:szCs w:val="24"/>
                </w:rPr>
                <w:t xml:space="preserve"> </w:t>
              </w:r>
            </w:p>
            <w:p w14:paraId="6061E95E" w14:textId="15B054EC" w:rsidR="008A2B5A" w:rsidRPr="00844180" w:rsidRDefault="008A2B5A" w:rsidP="00844180">
              <w:pPr>
                <w:pStyle w:val="Turinys2"/>
                <w:ind w:left="142"/>
                <w:jc w:val="left"/>
                <w:rPr>
                  <w:noProof/>
                  <w:sz w:val="24"/>
                  <w:szCs w:val="24"/>
                </w:rPr>
              </w:pPr>
              <w:hyperlink w:anchor="_Toc162954667" w:history="1">
                <w:r w:rsidRPr="00844180">
                  <w:rPr>
                    <w:rStyle w:val="Hipersaitas"/>
                    <w:rFonts w:eastAsia="Calibri"/>
                    <w:noProof/>
                    <w:sz w:val="24"/>
                    <w:szCs w:val="24"/>
                  </w:rPr>
                  <w:t>Pirkimo sąlygų 2 priedas „</w:t>
                </w:r>
                <w:r w:rsidR="00AC6244" w:rsidRPr="00844180">
                  <w:rPr>
                    <w:rStyle w:val="Hipersaitas"/>
                    <w:rFonts w:eastAsia="Calibri"/>
                    <w:noProof/>
                    <w:sz w:val="24"/>
                    <w:szCs w:val="24"/>
                  </w:rPr>
                  <w:t>Techninė specifikacija</w:t>
                </w:r>
                <w:r w:rsidRPr="00844180">
                  <w:rPr>
                    <w:rStyle w:val="Hipersaitas"/>
                    <w:rFonts w:eastAsia="Calibri"/>
                    <w:noProof/>
                    <w:sz w:val="24"/>
                    <w:szCs w:val="24"/>
                  </w:rPr>
                  <w:t>“</w:t>
                </w:r>
              </w:hyperlink>
              <w:r w:rsidRPr="00844180">
                <w:rPr>
                  <w:noProof/>
                  <w:sz w:val="24"/>
                  <w:szCs w:val="24"/>
                </w:rPr>
                <w:t xml:space="preserve"> </w:t>
              </w:r>
            </w:p>
            <w:p w14:paraId="2742A181" w14:textId="77777777" w:rsidR="008A2B5A" w:rsidRPr="00844180" w:rsidRDefault="008A2B5A" w:rsidP="00844180">
              <w:pPr>
                <w:pStyle w:val="Turinys2"/>
                <w:ind w:left="142"/>
                <w:jc w:val="left"/>
                <w:rPr>
                  <w:noProof/>
                  <w:sz w:val="24"/>
                  <w:szCs w:val="24"/>
                </w:rPr>
              </w:pPr>
              <w:hyperlink w:anchor="_Toc162954668" w:history="1">
                <w:r w:rsidRPr="00844180">
                  <w:rPr>
                    <w:rStyle w:val="Hipersaitas"/>
                    <w:rFonts w:eastAsia="Calibri"/>
                    <w:noProof/>
                    <w:sz w:val="24"/>
                    <w:szCs w:val="24"/>
                  </w:rPr>
                  <w:t>Pirkimo sąlygų 3 priedas „Tiekėjų pašalinimo pagrindai“</w:t>
                </w:r>
              </w:hyperlink>
              <w:r w:rsidRPr="00844180">
                <w:rPr>
                  <w:noProof/>
                  <w:sz w:val="24"/>
                  <w:szCs w:val="24"/>
                </w:rPr>
                <w:t xml:space="preserve"> </w:t>
              </w:r>
            </w:p>
            <w:p w14:paraId="423A89FC" w14:textId="77777777" w:rsidR="008A2B5A" w:rsidRPr="00844180" w:rsidRDefault="008A2B5A" w:rsidP="00844180">
              <w:pPr>
                <w:pStyle w:val="Turinys2"/>
                <w:ind w:left="142"/>
                <w:jc w:val="left"/>
                <w:rPr>
                  <w:noProof/>
                  <w:sz w:val="24"/>
                  <w:szCs w:val="24"/>
                </w:rPr>
              </w:pPr>
              <w:hyperlink w:anchor="_Toc162954669" w:history="1">
                <w:r w:rsidRPr="00844180">
                  <w:rPr>
                    <w:rStyle w:val="Hipersaitas"/>
                    <w:rFonts w:eastAsia="Calibri"/>
                    <w:noProof/>
                    <w:sz w:val="24"/>
                    <w:szCs w:val="24"/>
                  </w:rPr>
                  <w:t>Pirkimo sąlygų 4 priedas „Tiekėjų kvalifikacijos reikalavimai ir reikalaujami kokybės bei aplinkos apsaugos vadybos sistemų standartai“</w:t>
                </w:r>
              </w:hyperlink>
              <w:r w:rsidRPr="00844180">
                <w:rPr>
                  <w:noProof/>
                  <w:sz w:val="24"/>
                  <w:szCs w:val="24"/>
                </w:rPr>
                <w:t xml:space="preserve"> </w:t>
              </w:r>
            </w:p>
            <w:p w14:paraId="5ACC6442" w14:textId="77777777" w:rsidR="008A2B5A" w:rsidRPr="00844180" w:rsidRDefault="008A2B5A" w:rsidP="00844180">
              <w:pPr>
                <w:pStyle w:val="Turinys2"/>
                <w:ind w:left="142"/>
                <w:jc w:val="left"/>
                <w:rPr>
                  <w:noProof/>
                  <w:sz w:val="24"/>
                  <w:szCs w:val="24"/>
                </w:rPr>
              </w:pPr>
              <w:hyperlink w:anchor="_Toc162954670" w:history="1">
                <w:r w:rsidRPr="00844180">
                  <w:rPr>
                    <w:rStyle w:val="Hipersaitas"/>
                    <w:rFonts w:eastAsia="Calibri"/>
                    <w:noProof/>
                    <w:sz w:val="24"/>
                    <w:szCs w:val="24"/>
                  </w:rPr>
                  <w:t xml:space="preserve">Pirkimo sąlygų 5 priedas „EBVPD“ </w:t>
                </w:r>
                <w:r w:rsidRPr="00844180">
                  <w:rPr>
                    <w:rStyle w:val="Hipersaitas"/>
                    <w:noProof/>
                    <w:sz w:val="24"/>
                    <w:szCs w:val="24"/>
                  </w:rPr>
                  <w:t>(XML formatu)</w:t>
                </w:r>
              </w:hyperlink>
              <w:r w:rsidRPr="00844180">
                <w:rPr>
                  <w:noProof/>
                  <w:sz w:val="24"/>
                  <w:szCs w:val="24"/>
                </w:rPr>
                <w:t xml:space="preserve"> </w:t>
              </w:r>
            </w:p>
            <w:p w14:paraId="6E2F1E67" w14:textId="77777777" w:rsidR="008A2B5A" w:rsidRPr="00844180" w:rsidRDefault="008A2B5A" w:rsidP="00844180">
              <w:pPr>
                <w:pStyle w:val="Turinys2"/>
                <w:ind w:left="142"/>
                <w:jc w:val="left"/>
                <w:rPr>
                  <w:noProof/>
                  <w:sz w:val="24"/>
                  <w:szCs w:val="24"/>
                </w:rPr>
              </w:pPr>
              <w:hyperlink w:anchor="_Toc162954671" w:history="1">
                <w:r w:rsidRPr="00844180">
                  <w:rPr>
                    <w:rStyle w:val="Hipersaitas"/>
                    <w:rFonts w:eastAsia="Calibri"/>
                    <w:noProof/>
                    <w:sz w:val="24"/>
                    <w:szCs w:val="24"/>
                  </w:rPr>
                  <w:t>Pirkimo sąlygų 6 priedas „Pasiūlymo forma“</w:t>
                </w:r>
              </w:hyperlink>
              <w:r w:rsidRPr="00844180">
                <w:rPr>
                  <w:noProof/>
                  <w:sz w:val="24"/>
                  <w:szCs w:val="24"/>
                </w:rPr>
                <w:t xml:space="preserve"> </w:t>
              </w:r>
            </w:p>
            <w:p w14:paraId="20AE3AE0" w14:textId="77777777" w:rsidR="008A2B5A" w:rsidRPr="00844180" w:rsidRDefault="008A2B5A" w:rsidP="00844180">
              <w:pPr>
                <w:pStyle w:val="Turinys2"/>
                <w:ind w:left="142"/>
                <w:jc w:val="left"/>
                <w:rPr>
                  <w:rStyle w:val="Hipersaitas"/>
                  <w:noProof/>
                  <w:sz w:val="24"/>
                  <w:szCs w:val="24"/>
                </w:rPr>
              </w:pPr>
              <w:hyperlink w:anchor="_Toc162954672" w:history="1">
                <w:r w:rsidRPr="00844180">
                  <w:rPr>
                    <w:rStyle w:val="Hipersaitas"/>
                    <w:noProof/>
                    <w:sz w:val="24"/>
                    <w:szCs w:val="24"/>
                  </w:rPr>
                  <w:t>Pirkimo sąlygų 7 priedas „Sutarties projektas“</w:t>
                </w:r>
              </w:hyperlink>
            </w:p>
            <w:p w14:paraId="68613E7C" w14:textId="49C3B8DB" w:rsidR="008A2B5A" w:rsidRPr="00844180" w:rsidRDefault="008A2B5A" w:rsidP="00844180">
              <w:pPr>
                <w:pStyle w:val="Turinys2"/>
                <w:ind w:left="142"/>
                <w:jc w:val="left"/>
                <w:rPr>
                  <w:sz w:val="24"/>
                  <w:szCs w:val="24"/>
                </w:rPr>
              </w:pPr>
              <w:r w:rsidRPr="00844180">
                <w:rPr>
                  <w:sz w:val="24"/>
                  <w:szCs w:val="24"/>
                </w:rPr>
                <w:t xml:space="preserve">Pirkimo sąlygų </w:t>
              </w:r>
              <w:r w:rsidR="00E424C5" w:rsidRPr="00844180">
                <w:rPr>
                  <w:sz w:val="24"/>
                  <w:szCs w:val="24"/>
                </w:rPr>
                <w:t>8</w:t>
              </w:r>
              <w:r w:rsidRPr="00844180">
                <w:rPr>
                  <w:sz w:val="24"/>
                  <w:szCs w:val="24"/>
                </w:rPr>
                <w:t xml:space="preserve"> priedas „Tiekėjo deklaracija dėl atitikties Reglamento nuostatoms juridiniam asmeniui“</w:t>
              </w:r>
            </w:p>
            <w:p w14:paraId="52C8B720" w14:textId="77777777" w:rsidR="00C34765" w:rsidRPr="00844180" w:rsidRDefault="008A2B5A" w:rsidP="00844180">
              <w:pPr>
                <w:pStyle w:val="Turinys2"/>
                <w:ind w:left="142"/>
                <w:jc w:val="left"/>
                <w:rPr>
                  <w:sz w:val="24"/>
                  <w:szCs w:val="24"/>
                </w:rPr>
              </w:pPr>
              <w:r w:rsidRPr="00844180">
                <w:rPr>
                  <w:sz w:val="24"/>
                  <w:szCs w:val="24"/>
                </w:rPr>
                <w:t xml:space="preserve">Pirkimo sąlygų </w:t>
              </w:r>
              <w:r w:rsidR="00E424C5" w:rsidRPr="00844180">
                <w:rPr>
                  <w:sz w:val="24"/>
                  <w:szCs w:val="24"/>
                </w:rPr>
                <w:t>9</w:t>
              </w:r>
              <w:r w:rsidRPr="00844180">
                <w:rPr>
                  <w:sz w:val="24"/>
                  <w:szCs w:val="24"/>
                </w:rPr>
                <w:t xml:space="preserve"> priedas „Tiekėjo deklaracija dėl atitikties Reglamento nuostatoms fiziniam asmeniui“</w:t>
              </w:r>
            </w:p>
            <w:p w14:paraId="656F5790" w14:textId="1911CA48" w:rsidR="00C34765" w:rsidRPr="00844180" w:rsidRDefault="00C34765" w:rsidP="00844180">
              <w:pPr>
                <w:pStyle w:val="Turinys2"/>
                <w:ind w:left="142"/>
                <w:jc w:val="left"/>
                <w:rPr>
                  <w:sz w:val="24"/>
                  <w:szCs w:val="24"/>
                </w:rPr>
              </w:pPr>
              <w:r w:rsidRPr="00844180">
                <w:rPr>
                  <w:sz w:val="24"/>
                  <w:szCs w:val="24"/>
                </w:rPr>
                <w:t xml:space="preserve">Pirkimo sąlygų 10 priedas </w:t>
              </w:r>
              <w:r w:rsidR="0030451B" w:rsidRPr="00844180">
                <w:rPr>
                  <w:sz w:val="24"/>
                  <w:szCs w:val="24"/>
                </w:rPr>
                <w:t>„Eismo tvarkaraščiai“</w:t>
              </w:r>
            </w:p>
            <w:p w14:paraId="6F6858A3" w14:textId="77777777" w:rsidR="008F2E69" w:rsidRPr="00844180" w:rsidRDefault="00ED6705" w:rsidP="00844180">
              <w:pPr>
                <w:pStyle w:val="Turinys2"/>
                <w:ind w:left="142"/>
                <w:jc w:val="left"/>
                <w:rPr>
                  <w:sz w:val="24"/>
                  <w:szCs w:val="24"/>
                </w:rPr>
              </w:pPr>
              <w:r w:rsidRPr="00844180">
                <w:rPr>
                  <w:sz w:val="24"/>
                  <w:szCs w:val="24"/>
                </w:rPr>
                <w:t>Pirkimo sąlygų 11 priedas „Ataskaitos prie Paslaugų perdavimo-priėmimo akto“</w:t>
              </w:r>
            </w:p>
            <w:p w14:paraId="05DE5C33" w14:textId="1912558A" w:rsidR="00BB1166" w:rsidRPr="00844180" w:rsidRDefault="00BB1166" w:rsidP="00844180">
              <w:pPr>
                <w:pStyle w:val="Turinys2"/>
                <w:ind w:left="142"/>
                <w:jc w:val="left"/>
                <w:rPr>
                  <w:sz w:val="24"/>
                  <w:szCs w:val="24"/>
                </w:rPr>
              </w:pPr>
              <w:r w:rsidRPr="00844180">
                <w:rPr>
                  <w:sz w:val="24"/>
                  <w:szCs w:val="24"/>
                </w:rPr>
                <w:t xml:space="preserve">Pirkimo sąlygų </w:t>
              </w:r>
              <w:r w:rsidR="004A6E79" w:rsidRPr="00844180">
                <w:rPr>
                  <w:sz w:val="24"/>
                  <w:szCs w:val="24"/>
                </w:rPr>
                <w:t>12</w:t>
              </w:r>
              <w:r w:rsidRPr="00844180">
                <w:rPr>
                  <w:sz w:val="24"/>
                  <w:szCs w:val="24"/>
                </w:rPr>
                <w:t xml:space="preserve"> priedas „</w:t>
              </w:r>
              <w:r w:rsidR="00FE6825" w:rsidRPr="00844180">
                <w:rPr>
                  <w:sz w:val="24"/>
                  <w:szCs w:val="24"/>
                </w:rPr>
                <w:t>Pasiūlymų vertinimo kriterijai ir sąlygos</w:t>
              </w:r>
              <w:r w:rsidRPr="00844180">
                <w:rPr>
                  <w:sz w:val="24"/>
                  <w:szCs w:val="24"/>
                </w:rPr>
                <w:t>“</w:t>
              </w:r>
            </w:p>
            <w:p w14:paraId="543E0B07" w14:textId="10B8DFF4" w:rsidR="000C3928" w:rsidRPr="00844180" w:rsidRDefault="000C3928" w:rsidP="00844180">
              <w:pPr>
                <w:tabs>
                  <w:tab w:val="right" w:leader="dot" w:pos="9962"/>
                </w:tabs>
                <w:spacing w:after="0"/>
                <w:ind w:left="142"/>
                <w:jc w:val="both"/>
                <w:rPr>
                  <w:rFonts w:ascii="Times New Roman" w:eastAsia="Calibri" w:hAnsi="Times New Roman" w:cs="Times New Roman"/>
                  <w:noProof/>
                  <w:sz w:val="24"/>
                  <w:szCs w:val="24"/>
                </w:rPr>
              </w:pPr>
              <w:hyperlink r:id="rId11" w:anchor="_Toc202280998" w:history="1">
                <w:r w:rsidRPr="00844180">
                  <w:rPr>
                    <w:rFonts w:ascii="Times New Roman" w:eastAsia="Calibri" w:hAnsi="Times New Roman" w:cs="Times New Roman"/>
                    <w:noProof/>
                    <w:sz w:val="24"/>
                    <w:szCs w:val="24"/>
                  </w:rPr>
                  <w:t>Pirkimo sąlygų 13 priedas „Nacionalinio saugumo reikalavimų atitikties deklaracija“</w:t>
                </w:r>
              </w:hyperlink>
            </w:p>
            <w:p w14:paraId="034A67C9" w14:textId="77777777" w:rsidR="000C3928" w:rsidRPr="000C3928" w:rsidRDefault="000C3928" w:rsidP="000C3928"/>
            <w:p w14:paraId="30B75FAE" w14:textId="77777777" w:rsidR="00BB1166" w:rsidRPr="00BB1166" w:rsidRDefault="00BB1166" w:rsidP="00BB1166"/>
            <w:p w14:paraId="0DDC40AE" w14:textId="652A8105" w:rsidR="001C24BC" w:rsidRPr="00DE4E50" w:rsidRDefault="00994D03" w:rsidP="004E4612">
              <w:pPr>
                <w:spacing w:after="120" w:line="20" w:lineRule="atLeast"/>
                <w:contextualSpacing/>
                <w:rPr>
                  <w:rFonts w:ascii="Times New Roman" w:hAnsi="Times New Roman" w:cs="Times New Roman"/>
                  <w:sz w:val="24"/>
                  <w:szCs w:val="24"/>
                </w:rPr>
              </w:pP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6C10D937"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w:t>
      </w:r>
      <w:r w:rsidR="008C73E3">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08F7FE2D"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w:t>
      </w:r>
      <w:r w:rsidR="008C73E3">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6DD8A576" w14:textId="6CA0A309"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w:t>
      </w:r>
      <w:r w:rsidR="004467AA">
        <w:rPr>
          <w:rFonts w:ascii="Times New Roman" w:hAnsi="Times New Roman" w:cs="Times New Roman"/>
          <w:color w:val="000000" w:themeColor="text1"/>
          <w:sz w:val="24"/>
          <w:szCs w:val="24"/>
        </w:rPr>
        <w:t xml:space="preserve">perkamų </w:t>
      </w:r>
      <w:r w:rsidR="00114AD7" w:rsidRPr="00114AD7">
        <w:rPr>
          <w:rFonts w:ascii="Times New Roman" w:hAnsi="Times New Roman" w:cs="Times New Roman"/>
          <w:color w:val="000000" w:themeColor="text1"/>
          <w:sz w:val="24"/>
          <w:szCs w:val="24"/>
        </w:rPr>
        <w:t>paslaugų</w:t>
      </w:r>
      <w:r w:rsidR="009272AA" w:rsidRPr="009272AA">
        <w:rPr>
          <w:rFonts w:ascii="Times New Roman" w:hAnsi="Times New Roman" w:cs="Times New Roman"/>
          <w:color w:val="000000" w:themeColor="text1"/>
          <w:sz w:val="24"/>
          <w:szCs w:val="24"/>
        </w:rPr>
        <w:t>.</w:t>
      </w:r>
    </w:p>
    <w:p w14:paraId="62DF64D0" w14:textId="3E62C2D1" w:rsidR="00AA23FB" w:rsidRPr="00CA1379"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CA1379">
        <w:rPr>
          <w:rFonts w:ascii="Times New Roman" w:hAnsi="Times New Roman" w:cs="Times New Roman"/>
          <w:sz w:val="24"/>
          <w:szCs w:val="24"/>
        </w:rPr>
        <w:t xml:space="preserve">1.4. </w:t>
      </w:r>
      <w:r w:rsidR="0073589D" w:rsidRPr="00CA1379">
        <w:rPr>
          <w:rFonts w:ascii="Times New Roman" w:hAnsi="Times New Roman" w:cs="Times New Roman"/>
          <w:sz w:val="24"/>
          <w:szCs w:val="24"/>
        </w:rPr>
        <w:tab/>
      </w:r>
      <w:r w:rsidR="00AA23FB" w:rsidRPr="00CA1379">
        <w:rPr>
          <w:rFonts w:ascii="Times New Roman" w:eastAsia="Times New Roman" w:hAnsi="Times New Roman" w:cs="Times New Roman"/>
          <w:sz w:val="24"/>
          <w:szCs w:val="24"/>
        </w:rPr>
        <w:t>Perkančioji organizacija nerezervuoja teisės dalyvauti pirkime.</w:t>
      </w:r>
    </w:p>
    <w:p w14:paraId="75AD4EE0" w14:textId="77777777" w:rsidR="00B543AC" w:rsidRPr="00CA1379"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CA1379">
        <w:rPr>
          <w:rFonts w:ascii="Times New Roman" w:hAnsi="Times New Roman" w:cs="Times New Roman"/>
          <w:sz w:val="24"/>
          <w:szCs w:val="24"/>
        </w:rPr>
        <w:t>1.</w:t>
      </w:r>
      <w:r w:rsidR="00095A99" w:rsidRPr="00CA1379">
        <w:rPr>
          <w:rFonts w:ascii="Times New Roman" w:hAnsi="Times New Roman" w:cs="Times New Roman"/>
          <w:sz w:val="24"/>
          <w:szCs w:val="24"/>
        </w:rPr>
        <w:t>5</w:t>
      </w:r>
      <w:r w:rsidR="0073589D" w:rsidRPr="00CA1379">
        <w:rPr>
          <w:rFonts w:ascii="Times New Roman" w:hAnsi="Times New Roman" w:cs="Times New Roman"/>
          <w:sz w:val="24"/>
          <w:szCs w:val="24"/>
        </w:rPr>
        <w:t>.</w:t>
      </w:r>
      <w:r w:rsidR="0073589D" w:rsidRPr="00CA1379">
        <w:rPr>
          <w:rFonts w:ascii="Times New Roman" w:hAnsi="Times New Roman" w:cs="Times New Roman"/>
          <w:sz w:val="24"/>
          <w:szCs w:val="24"/>
        </w:rPr>
        <w:tab/>
      </w:r>
      <w:r w:rsidR="00E32C8E" w:rsidRPr="00CA1379">
        <w:rPr>
          <w:rFonts w:ascii="Times New Roman" w:hAnsi="Times New Roman" w:cs="Times New Roman"/>
          <w:sz w:val="24"/>
          <w:szCs w:val="24"/>
        </w:rPr>
        <w:t xml:space="preserve">Stebėtojai dalyvauti </w:t>
      </w:r>
      <w:r w:rsidR="008A3C98" w:rsidRPr="00CA1379">
        <w:rPr>
          <w:rFonts w:ascii="Times New Roman" w:hAnsi="Times New Roman" w:cs="Times New Roman"/>
          <w:sz w:val="24"/>
          <w:szCs w:val="24"/>
        </w:rPr>
        <w:t>K</w:t>
      </w:r>
      <w:r w:rsidR="00E32C8E" w:rsidRPr="00CA1379">
        <w:rPr>
          <w:rFonts w:ascii="Times New Roman" w:hAnsi="Times New Roman" w:cs="Times New Roman"/>
          <w:sz w:val="24"/>
          <w:szCs w:val="24"/>
        </w:rPr>
        <w:t>omisijos posėdžiuose nėra kviečiami.</w:t>
      </w:r>
    </w:p>
    <w:p w14:paraId="625AA42F" w14:textId="45E3D7D6" w:rsidR="00B5204B"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CA1379">
        <w:rPr>
          <w:rFonts w:ascii="Times New Roman" w:hAnsi="Times New Roman" w:cs="Times New Roman"/>
          <w:sz w:val="24"/>
          <w:szCs w:val="24"/>
        </w:rPr>
        <w:t>1.6.</w:t>
      </w:r>
      <w:r w:rsidRPr="00CA1379">
        <w:rPr>
          <w:rFonts w:ascii="Times New Roman" w:hAnsi="Times New Roman" w:cs="Times New Roman"/>
          <w:sz w:val="24"/>
          <w:szCs w:val="24"/>
        </w:rPr>
        <w:tab/>
      </w:r>
      <w:r w:rsidR="005E62F0" w:rsidRPr="00CA1379">
        <w:rPr>
          <w:rFonts w:ascii="Times New Roman" w:hAnsi="Times New Roman" w:cs="Times New Roman"/>
          <w:sz w:val="24"/>
          <w:szCs w:val="24"/>
        </w:rPr>
        <w:t xml:space="preserve">Atliekamas žaliasis pirkimas. Pirkimas vykdomas vadovaujantis </w:t>
      </w:r>
      <w:hyperlink r:id="rId12" w:history="1">
        <w:r w:rsidR="005E62F0" w:rsidRPr="00CA1379">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CA1379">
          <w:rPr>
            <w:rStyle w:val="Hipersaitas"/>
            <w:rFonts w:ascii="Times New Roman" w:hAnsi="Times New Roman" w:cs="Times New Roman"/>
            <w:sz w:val="24"/>
            <w:szCs w:val="24"/>
          </w:rPr>
          <w:t>D1</w:t>
        </w:r>
        <w:proofErr w:type="spellEnd"/>
        <w:r w:rsidR="005E62F0" w:rsidRPr="00CA1379">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CA1379">
          <w:rPr>
            <w:rStyle w:val="Hipersaitas"/>
            <w:rFonts w:ascii="Times New Roman" w:hAnsi="Times New Roman" w:cs="Times New Roman"/>
            <w:sz w:val="24"/>
            <w:szCs w:val="24"/>
          </w:rPr>
          <w:t>D1</w:t>
        </w:r>
        <w:proofErr w:type="spellEnd"/>
        <w:r w:rsidR="005E62F0" w:rsidRPr="00CA1379">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CA1379">
        <w:rPr>
          <w:rFonts w:ascii="Times New Roman" w:hAnsi="Times New Roman" w:cs="Times New Roman"/>
          <w:sz w:val="24"/>
          <w:szCs w:val="24"/>
        </w:rPr>
        <w:t xml:space="preserve">“ </w:t>
      </w:r>
      <w:r w:rsidR="00B5204B" w:rsidRPr="00CA1379">
        <w:rPr>
          <w:rFonts w:ascii="Times New Roman" w:hAnsi="Times New Roman" w:cs="Times New Roman"/>
          <w:sz w:val="24"/>
          <w:szCs w:val="24"/>
        </w:rPr>
        <w:t>4.</w:t>
      </w:r>
      <w:r w:rsidR="00A625A7">
        <w:rPr>
          <w:rFonts w:ascii="Times New Roman" w:hAnsi="Times New Roman" w:cs="Times New Roman"/>
          <w:sz w:val="24"/>
          <w:szCs w:val="24"/>
        </w:rPr>
        <w:t>1</w:t>
      </w:r>
      <w:r w:rsidR="00B5204B" w:rsidRPr="00CA1379">
        <w:rPr>
          <w:rFonts w:ascii="Times New Roman" w:hAnsi="Times New Roman" w:cs="Times New Roman"/>
          <w:sz w:val="24"/>
          <w:szCs w:val="24"/>
        </w:rPr>
        <w:t>.</w:t>
      </w:r>
      <w:r w:rsidR="00CA1379" w:rsidRPr="00CA1379">
        <w:rPr>
          <w:rFonts w:ascii="Times New Roman" w:hAnsi="Times New Roman" w:cs="Times New Roman"/>
          <w:sz w:val="24"/>
          <w:szCs w:val="24"/>
        </w:rPr>
        <w:t xml:space="preserve"> </w:t>
      </w:r>
      <w:r w:rsidR="00B5204B" w:rsidRPr="00CA1379">
        <w:rPr>
          <w:rFonts w:ascii="Times New Roman" w:hAnsi="Times New Roman" w:cs="Times New Roman"/>
          <w:sz w:val="24"/>
          <w:szCs w:val="24"/>
        </w:rPr>
        <w:t>punktu. Aplinkos apaugos kriterijai nustatyti pirkimo sąlygų 7 priede.</w:t>
      </w:r>
    </w:p>
    <w:p w14:paraId="20A61D23" w14:textId="355AC9C9"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 xml:space="preserve">irkimą </w:t>
      </w:r>
      <w:r w:rsidR="0030352A">
        <w:rPr>
          <w:rFonts w:ascii="Times New Roman" w:eastAsia="Arial" w:hAnsi="Times New Roman" w:cs="Times New Roman"/>
          <w:sz w:val="24"/>
          <w:szCs w:val="24"/>
        </w:rPr>
        <w:t>ne</w:t>
      </w:r>
      <w:r w:rsidR="00E32C8E" w:rsidRPr="00164CFE">
        <w:rPr>
          <w:rFonts w:ascii="Times New Roman" w:eastAsia="Arial" w:hAnsi="Times New Roman" w:cs="Times New Roman"/>
          <w:sz w:val="24"/>
          <w:szCs w:val="24"/>
        </w:rPr>
        <w:t>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52298675" w14:textId="39599BCC" w:rsidR="008A7655" w:rsidRPr="008C73E3" w:rsidRDefault="00B41C66" w:rsidP="008C73E3">
      <w:pPr>
        <w:pStyle w:val="Betarp"/>
        <w:numPr>
          <w:ilvl w:val="1"/>
          <w:numId w:val="6"/>
        </w:numPr>
        <w:tabs>
          <w:tab w:val="left" w:pos="1276"/>
        </w:tabs>
        <w:spacing w:after="120"/>
        <w:ind w:left="0" w:firstLine="567"/>
        <w:contextualSpacing/>
        <w:jc w:val="both"/>
        <w:rPr>
          <w:rFonts w:ascii="Times New Roman" w:hAnsi="Times New Roman" w:cs="Times New Roman"/>
          <w:sz w:val="24"/>
          <w:szCs w:val="24"/>
        </w:rPr>
      </w:pPr>
      <w:r w:rsidRPr="008C73E3">
        <w:rPr>
          <w:rFonts w:ascii="Times New Roman" w:eastAsia="Calibri" w:hAnsi="Times New Roman" w:cs="Times New Roman"/>
          <w:sz w:val="24"/>
          <w:szCs w:val="24"/>
        </w:rPr>
        <w:t xml:space="preserve">Perkančioji organizacija numato </w:t>
      </w:r>
      <w:r w:rsidR="00341DB2" w:rsidRPr="008C73E3">
        <w:rPr>
          <w:rFonts w:ascii="Times New Roman" w:eastAsia="Calibri" w:hAnsi="Times New Roman" w:cs="Times New Roman"/>
          <w:sz w:val="24"/>
          <w:szCs w:val="24"/>
        </w:rPr>
        <w:t>pirkti</w:t>
      </w:r>
      <w:r w:rsidR="006557BF" w:rsidRPr="008C73E3">
        <w:rPr>
          <w:rFonts w:ascii="Times New Roman" w:eastAsia="Calibri" w:hAnsi="Times New Roman" w:cs="Times New Roman"/>
          <w:sz w:val="24"/>
          <w:szCs w:val="24"/>
        </w:rPr>
        <w:t xml:space="preserve"> </w:t>
      </w:r>
      <w:r w:rsidR="00925028" w:rsidRPr="008C73E3">
        <w:rPr>
          <w:rFonts w:ascii="Times New Roman" w:eastAsia="Calibri" w:hAnsi="Times New Roman" w:cs="Times New Roman"/>
          <w:b/>
          <w:sz w:val="24"/>
          <w:szCs w:val="24"/>
        </w:rPr>
        <w:t>keleivių vežimo vietinio (priemiestinio) reguliaraus susisiekimo autobusų maršrutais Alytaus rajone paslaugas (toliau – Paslaugos)</w:t>
      </w:r>
      <w:r w:rsidR="004637C1" w:rsidRPr="008C73E3">
        <w:rPr>
          <w:rFonts w:ascii="Times New Roman" w:eastAsia="Calibri" w:hAnsi="Times New Roman" w:cs="Times New Roman"/>
          <w:b/>
          <w:sz w:val="24"/>
          <w:szCs w:val="24"/>
        </w:rPr>
        <w:t xml:space="preserve">. </w:t>
      </w:r>
      <w:r w:rsidRPr="008C73E3">
        <w:rPr>
          <w:rFonts w:ascii="Times New Roman" w:hAnsi="Times New Roman" w:cs="Times New Roman"/>
          <w:sz w:val="24"/>
          <w:szCs w:val="24"/>
        </w:rPr>
        <w:t xml:space="preserve">Reikalavimai pirkimo objektui nustatyti </w:t>
      </w:r>
      <w:r w:rsidR="00704310" w:rsidRPr="008C73E3">
        <w:rPr>
          <w:rFonts w:ascii="Times New Roman" w:hAnsi="Times New Roman" w:cs="Times New Roman"/>
          <w:sz w:val="24"/>
          <w:szCs w:val="24"/>
        </w:rPr>
        <w:t>s</w:t>
      </w:r>
      <w:r w:rsidR="00444CAF" w:rsidRPr="008C73E3">
        <w:rPr>
          <w:rFonts w:ascii="Times New Roman" w:hAnsi="Times New Roman" w:cs="Times New Roman"/>
          <w:sz w:val="24"/>
          <w:szCs w:val="24"/>
        </w:rPr>
        <w:t xml:space="preserve">pecialiųjų </w:t>
      </w:r>
      <w:r w:rsidR="00CE7209" w:rsidRPr="008C73E3">
        <w:rPr>
          <w:rFonts w:ascii="Times New Roman" w:hAnsi="Times New Roman" w:cs="Times New Roman"/>
          <w:sz w:val="24"/>
          <w:szCs w:val="24"/>
        </w:rPr>
        <w:t xml:space="preserve">pirkimo </w:t>
      </w:r>
      <w:r w:rsidR="00444CAF" w:rsidRPr="008C73E3">
        <w:rPr>
          <w:rFonts w:ascii="Times New Roman" w:hAnsi="Times New Roman" w:cs="Times New Roman"/>
          <w:sz w:val="24"/>
          <w:szCs w:val="24"/>
        </w:rPr>
        <w:t xml:space="preserve">sąlygų </w:t>
      </w:r>
      <w:r w:rsidR="001C64EA" w:rsidRPr="008C73E3">
        <w:rPr>
          <w:rFonts w:ascii="Times New Roman" w:hAnsi="Times New Roman" w:cs="Times New Roman"/>
          <w:sz w:val="24"/>
          <w:szCs w:val="24"/>
        </w:rPr>
        <w:t>2</w:t>
      </w:r>
      <w:r w:rsidR="00FA7D78" w:rsidRPr="008C73E3">
        <w:rPr>
          <w:rFonts w:ascii="Times New Roman" w:hAnsi="Times New Roman" w:cs="Times New Roman"/>
          <w:sz w:val="24"/>
          <w:szCs w:val="24"/>
        </w:rPr>
        <w:t xml:space="preserve"> </w:t>
      </w:r>
      <w:r w:rsidR="00444CAF" w:rsidRPr="008C73E3">
        <w:rPr>
          <w:rFonts w:ascii="Times New Roman" w:hAnsi="Times New Roman" w:cs="Times New Roman"/>
          <w:sz w:val="24"/>
          <w:szCs w:val="24"/>
        </w:rPr>
        <w:t>priede</w:t>
      </w:r>
      <w:r w:rsidRPr="008C73E3">
        <w:rPr>
          <w:rFonts w:ascii="Times New Roman" w:hAnsi="Times New Roman" w:cs="Times New Roman"/>
          <w:sz w:val="24"/>
          <w:szCs w:val="24"/>
        </w:rPr>
        <w:t>.</w:t>
      </w:r>
    </w:p>
    <w:p w14:paraId="37892EB0" w14:textId="77777777" w:rsidR="00F64781" w:rsidRPr="008C73E3" w:rsidRDefault="00B41C66" w:rsidP="008C73E3">
      <w:pPr>
        <w:pStyle w:val="Betarp"/>
        <w:numPr>
          <w:ilvl w:val="1"/>
          <w:numId w:val="6"/>
        </w:numPr>
        <w:tabs>
          <w:tab w:val="left" w:pos="1276"/>
        </w:tabs>
        <w:spacing w:after="120"/>
        <w:ind w:left="0" w:firstLine="567"/>
        <w:contextualSpacing/>
        <w:jc w:val="both"/>
        <w:rPr>
          <w:rFonts w:ascii="Times New Roman" w:hAnsi="Times New Roman" w:cs="Times New Roman"/>
          <w:sz w:val="24"/>
          <w:szCs w:val="24"/>
        </w:rPr>
      </w:pPr>
      <w:r w:rsidRPr="008C73E3">
        <w:rPr>
          <w:rFonts w:ascii="Times New Roman" w:hAnsi="Times New Roman" w:cs="Times New Roman"/>
          <w:sz w:val="24"/>
          <w:szCs w:val="24"/>
        </w:rPr>
        <w:t>Pirkimo objektas</w:t>
      </w:r>
      <w:r w:rsidR="004467AA" w:rsidRPr="008C73E3">
        <w:rPr>
          <w:rFonts w:ascii="Times New Roman" w:hAnsi="Times New Roman" w:cs="Times New Roman"/>
          <w:sz w:val="24"/>
          <w:szCs w:val="24"/>
        </w:rPr>
        <w:t xml:space="preserve"> į dalis</w:t>
      </w:r>
      <w:r w:rsidRPr="008C73E3">
        <w:rPr>
          <w:rFonts w:ascii="Times New Roman" w:hAnsi="Times New Roman" w:cs="Times New Roman"/>
          <w:sz w:val="24"/>
          <w:szCs w:val="24"/>
        </w:rPr>
        <w:t xml:space="preserve"> </w:t>
      </w:r>
      <w:r w:rsidR="004467AA" w:rsidRPr="008C73E3">
        <w:rPr>
          <w:rFonts w:ascii="Times New Roman" w:hAnsi="Times New Roman" w:cs="Times New Roman"/>
          <w:sz w:val="24"/>
          <w:szCs w:val="24"/>
        </w:rPr>
        <w:t>ne</w:t>
      </w:r>
      <w:r w:rsidR="005C4C75" w:rsidRPr="008C73E3">
        <w:rPr>
          <w:rFonts w:ascii="Times New Roman" w:hAnsi="Times New Roman" w:cs="Times New Roman"/>
          <w:sz w:val="24"/>
          <w:szCs w:val="24"/>
        </w:rPr>
        <w:t>skaidomas</w:t>
      </w:r>
      <w:r w:rsidR="00A45F95" w:rsidRPr="008C73E3">
        <w:rPr>
          <w:rFonts w:ascii="Times New Roman" w:hAnsi="Times New Roman" w:cs="Times New Roman"/>
          <w:sz w:val="24"/>
          <w:szCs w:val="24"/>
        </w:rPr>
        <w:t xml:space="preserve"> ir turi būti teikiamas visai nurodytai Paslaugų apimčiai</w:t>
      </w:r>
      <w:r w:rsidR="006A6587" w:rsidRPr="008C73E3">
        <w:rPr>
          <w:rFonts w:ascii="Times New Roman" w:hAnsi="Times New Roman" w:cs="Times New Roman"/>
          <w:sz w:val="24"/>
          <w:szCs w:val="24"/>
        </w:rPr>
        <w:t xml:space="preserve">. </w:t>
      </w:r>
      <w:r w:rsidR="007554D6" w:rsidRPr="008C73E3">
        <w:rPr>
          <w:rFonts w:ascii="Times New Roman" w:hAnsi="Times New Roman" w:cs="Times New Roman"/>
          <w:sz w:val="24"/>
          <w:szCs w:val="24"/>
        </w:rPr>
        <w:t xml:space="preserve">Pirkimo apimtys, reikalavimai ir techninė specifikacija apibrėžti </w:t>
      </w:r>
      <w:r w:rsidR="007204DB" w:rsidRPr="008C73E3">
        <w:rPr>
          <w:rFonts w:ascii="Times New Roman" w:hAnsi="Times New Roman" w:cs="Times New Roman"/>
          <w:sz w:val="24"/>
          <w:szCs w:val="24"/>
        </w:rPr>
        <w:t xml:space="preserve">specialiųjų </w:t>
      </w:r>
      <w:r w:rsidR="007554D6" w:rsidRPr="008C73E3">
        <w:rPr>
          <w:rFonts w:ascii="Times New Roman" w:hAnsi="Times New Roman" w:cs="Times New Roman"/>
          <w:sz w:val="24"/>
          <w:szCs w:val="24"/>
        </w:rPr>
        <w:t xml:space="preserve">pirkimo sąlygų </w:t>
      </w:r>
      <w:r w:rsidR="001C64EA" w:rsidRPr="008C73E3">
        <w:rPr>
          <w:rFonts w:ascii="Times New Roman" w:hAnsi="Times New Roman" w:cs="Times New Roman"/>
          <w:sz w:val="24"/>
          <w:szCs w:val="24"/>
        </w:rPr>
        <w:t>2</w:t>
      </w:r>
      <w:r w:rsidR="000521C7" w:rsidRPr="008C73E3">
        <w:rPr>
          <w:rFonts w:ascii="Times New Roman" w:hAnsi="Times New Roman" w:cs="Times New Roman"/>
          <w:sz w:val="24"/>
          <w:szCs w:val="24"/>
        </w:rPr>
        <w:t>, 7</w:t>
      </w:r>
      <w:r w:rsidR="007554D6" w:rsidRPr="008C73E3">
        <w:rPr>
          <w:rFonts w:ascii="Times New Roman" w:hAnsi="Times New Roman" w:cs="Times New Roman"/>
          <w:sz w:val="24"/>
          <w:szCs w:val="24"/>
        </w:rPr>
        <w:t xml:space="preserve"> pried</w:t>
      </w:r>
      <w:r w:rsidR="000521C7" w:rsidRPr="008C73E3">
        <w:rPr>
          <w:rFonts w:ascii="Times New Roman" w:hAnsi="Times New Roman" w:cs="Times New Roman"/>
          <w:sz w:val="24"/>
          <w:szCs w:val="24"/>
        </w:rPr>
        <w:t>uose</w:t>
      </w:r>
      <w:r w:rsidR="007554D6" w:rsidRPr="008C73E3">
        <w:rPr>
          <w:rFonts w:ascii="Times New Roman" w:hAnsi="Times New Roman" w:cs="Times New Roman"/>
          <w:sz w:val="24"/>
          <w:szCs w:val="24"/>
        </w:rPr>
        <w:t>.</w:t>
      </w:r>
      <w:r w:rsidR="00C25F18" w:rsidRPr="008C73E3">
        <w:rPr>
          <w:sz w:val="24"/>
          <w:szCs w:val="24"/>
        </w:rPr>
        <w:t xml:space="preserve"> </w:t>
      </w:r>
    </w:p>
    <w:p w14:paraId="2D911DA2" w14:textId="1CB2B4D2" w:rsidR="00A45F95" w:rsidRPr="008C73E3" w:rsidRDefault="00A45F95" w:rsidP="008C73E3">
      <w:pPr>
        <w:pStyle w:val="Betarp"/>
        <w:numPr>
          <w:ilvl w:val="1"/>
          <w:numId w:val="6"/>
        </w:numPr>
        <w:tabs>
          <w:tab w:val="left" w:pos="1276"/>
        </w:tabs>
        <w:spacing w:after="120"/>
        <w:ind w:left="0" w:firstLine="567"/>
        <w:contextualSpacing/>
        <w:jc w:val="both"/>
        <w:rPr>
          <w:rFonts w:ascii="Times New Roman" w:hAnsi="Times New Roman" w:cs="Times New Roman"/>
          <w:sz w:val="24"/>
          <w:szCs w:val="24"/>
        </w:rPr>
      </w:pPr>
      <w:r w:rsidRPr="008C73E3">
        <w:rPr>
          <w:rFonts w:ascii="Times New Roman" w:hAnsi="Times New Roman" w:cs="Times New Roman"/>
          <w:bCs/>
          <w:sz w:val="24"/>
          <w:szCs w:val="24"/>
        </w:rPr>
        <w:t>Perkančiosios organizacijos sprendimo dėl tarptautinės vertės pirkimo objekto neskaidymo į dalis argumentai, kaip nustatyta VPĮ 28 straipsnio 2 dalyje:</w:t>
      </w:r>
    </w:p>
    <w:p w14:paraId="1D557D55" w14:textId="0EDBC92D" w:rsidR="00A45F95" w:rsidRPr="00994D03" w:rsidRDefault="00A45F95" w:rsidP="008C73E3">
      <w:pPr>
        <w:pStyle w:val="Betarp"/>
        <w:numPr>
          <w:ilvl w:val="2"/>
          <w:numId w:val="6"/>
        </w:numPr>
        <w:tabs>
          <w:tab w:val="left" w:pos="1276"/>
        </w:tabs>
        <w:ind w:left="0" w:firstLine="567"/>
        <w:contextualSpacing/>
        <w:jc w:val="both"/>
        <w:rPr>
          <w:rFonts w:ascii="Times New Roman" w:hAnsi="Times New Roman" w:cs="Times New Roman"/>
          <w:sz w:val="24"/>
          <w:szCs w:val="24"/>
        </w:rPr>
      </w:pPr>
      <w:r w:rsidRPr="00994D03">
        <w:rPr>
          <w:rFonts w:ascii="Times New Roman" w:hAnsi="Times New Roman" w:cs="Times New Roman"/>
          <w:sz w:val="24"/>
          <w:szCs w:val="24"/>
          <w:shd w:val="clear" w:color="auto" w:fill="FFFFFF"/>
        </w:rPr>
        <w:t>Pirkimo objektas – keleivių vežimo paslauga, kuri yra vientisa ir nedaloma ir tik neskaidant jos į dalis būtų pasiektas pagrindinis viešųjų pirkimų tikslas – racionalus lėšų panaudojimas (VPĮ 17 str. 2 d. 1 p.)</w:t>
      </w:r>
      <w:r w:rsidR="00DF39F1" w:rsidRPr="00994D03">
        <w:rPr>
          <w:rFonts w:ascii="Times New Roman" w:hAnsi="Times New Roman" w:cs="Times New Roman"/>
          <w:sz w:val="24"/>
          <w:szCs w:val="24"/>
          <w:shd w:val="clear" w:color="auto" w:fill="FFFFFF"/>
        </w:rPr>
        <w:t>.</w:t>
      </w:r>
    </w:p>
    <w:p w14:paraId="1FBC49DC" w14:textId="526A617D" w:rsidR="00617A4E" w:rsidRPr="00994D03" w:rsidRDefault="000A7E78" w:rsidP="008C73E3">
      <w:pPr>
        <w:pStyle w:val="Betarp"/>
        <w:numPr>
          <w:ilvl w:val="2"/>
          <w:numId w:val="6"/>
        </w:numPr>
        <w:tabs>
          <w:tab w:val="left" w:pos="1276"/>
        </w:tabs>
        <w:ind w:left="0" w:firstLine="567"/>
        <w:contextualSpacing/>
        <w:jc w:val="both"/>
        <w:rPr>
          <w:rFonts w:ascii="Times New Roman" w:hAnsi="Times New Roman" w:cs="Times New Roman"/>
          <w:sz w:val="24"/>
          <w:szCs w:val="24"/>
        </w:rPr>
      </w:pPr>
      <w:r w:rsidRPr="00994D03">
        <w:rPr>
          <w:rFonts w:ascii="Times New Roman" w:hAnsi="Times New Roman" w:cs="Times New Roman"/>
          <w:sz w:val="24"/>
          <w:szCs w:val="24"/>
        </w:rPr>
        <w:t>Paslaugas siekiantys teikti tiekėjai</w:t>
      </w:r>
      <w:r w:rsidR="00367B3F" w:rsidRPr="00994D03">
        <w:rPr>
          <w:rFonts w:ascii="Times New Roman" w:hAnsi="Times New Roman" w:cs="Times New Roman"/>
          <w:sz w:val="24"/>
          <w:szCs w:val="24"/>
        </w:rPr>
        <w:t xml:space="preserve"> privalo turėti atitinkamas priemones, kurios užtikrintų sklandų ir nepertraukiamą paslaugų teikimą</w:t>
      </w:r>
      <w:r w:rsidR="005A122E" w:rsidRPr="00994D03">
        <w:rPr>
          <w:rFonts w:ascii="Times New Roman" w:hAnsi="Times New Roman" w:cs="Times New Roman"/>
          <w:sz w:val="24"/>
          <w:szCs w:val="24"/>
        </w:rPr>
        <w:t>, pavyzdžiui,</w:t>
      </w:r>
      <w:r w:rsidR="0097711C" w:rsidRPr="00994D03">
        <w:rPr>
          <w:rFonts w:ascii="Times New Roman" w:hAnsi="Times New Roman" w:cs="Times New Roman"/>
          <w:sz w:val="24"/>
          <w:szCs w:val="24"/>
        </w:rPr>
        <w:t xml:space="preserve"> atsargines transporto priemones</w:t>
      </w:r>
      <w:r w:rsidR="00367B3F" w:rsidRPr="00994D03">
        <w:rPr>
          <w:rFonts w:ascii="Times New Roman" w:hAnsi="Times New Roman" w:cs="Times New Roman"/>
          <w:sz w:val="24"/>
          <w:szCs w:val="24"/>
        </w:rPr>
        <w:t xml:space="preserve">. </w:t>
      </w:r>
      <w:r w:rsidR="00617A4E" w:rsidRPr="00994D03">
        <w:rPr>
          <w:rFonts w:ascii="Times New Roman" w:hAnsi="Times New Roman" w:cs="Times New Roman"/>
          <w:sz w:val="24"/>
          <w:szCs w:val="24"/>
        </w:rPr>
        <w:t xml:space="preserve">Suskaidžius pirkimo objektą į dalis, </w:t>
      </w:r>
      <w:r w:rsidR="001B65B0" w:rsidRPr="00994D03">
        <w:rPr>
          <w:rFonts w:ascii="Times New Roman" w:hAnsi="Times New Roman" w:cs="Times New Roman"/>
          <w:sz w:val="24"/>
          <w:szCs w:val="24"/>
        </w:rPr>
        <w:t>automatiškai padidėtų ir</w:t>
      </w:r>
      <w:r w:rsidR="00617A4E" w:rsidRPr="00994D03">
        <w:rPr>
          <w:rFonts w:ascii="Times New Roman" w:hAnsi="Times New Roman" w:cs="Times New Roman"/>
          <w:sz w:val="24"/>
          <w:szCs w:val="24"/>
        </w:rPr>
        <w:t xml:space="preserve"> reikalaujamų transporto priemonių </w:t>
      </w:r>
      <w:r w:rsidR="001B65B0" w:rsidRPr="00994D03">
        <w:rPr>
          <w:rFonts w:ascii="Times New Roman" w:hAnsi="Times New Roman" w:cs="Times New Roman"/>
          <w:sz w:val="24"/>
          <w:szCs w:val="24"/>
        </w:rPr>
        <w:t>skaičius</w:t>
      </w:r>
      <w:r w:rsidR="00617A4E" w:rsidRPr="00994D03">
        <w:rPr>
          <w:rFonts w:ascii="Times New Roman" w:hAnsi="Times New Roman" w:cs="Times New Roman"/>
          <w:sz w:val="24"/>
          <w:szCs w:val="24"/>
        </w:rPr>
        <w:t xml:space="preserve">, dėl ko ženkliai išaugtų tiekėjų pasiūlymų kaina – kadangi kiekviename pakete būtų poreikis didinti </w:t>
      </w:r>
      <w:r w:rsidR="00E44AFD" w:rsidRPr="00994D03">
        <w:rPr>
          <w:rFonts w:ascii="Times New Roman" w:hAnsi="Times New Roman" w:cs="Times New Roman"/>
          <w:sz w:val="24"/>
          <w:szCs w:val="24"/>
        </w:rPr>
        <w:t xml:space="preserve">ir </w:t>
      </w:r>
      <w:r w:rsidR="00617A4E" w:rsidRPr="00994D03">
        <w:rPr>
          <w:rFonts w:ascii="Times New Roman" w:hAnsi="Times New Roman" w:cs="Times New Roman"/>
          <w:sz w:val="24"/>
          <w:szCs w:val="24"/>
        </w:rPr>
        <w:t>rezervinių transporto priemonių skaičių, kad būtų užtikrinamas tinkamas ir nepertraukiamas viešųjų paslaugų teikimas. Kadangi tiek pagrindinės, tiek rezervinės transporto priemonės turės būti naujos bei netaršios ir</w:t>
      </w:r>
      <w:r w:rsidR="00FD6762" w:rsidRPr="00994D03">
        <w:rPr>
          <w:rFonts w:ascii="Times New Roman" w:hAnsi="Times New Roman" w:cs="Times New Roman"/>
          <w:sz w:val="24"/>
          <w:szCs w:val="24"/>
        </w:rPr>
        <w:t>/ ar</w:t>
      </w:r>
      <w:r w:rsidR="00617A4E" w:rsidRPr="00994D03">
        <w:rPr>
          <w:rFonts w:ascii="Times New Roman" w:hAnsi="Times New Roman" w:cs="Times New Roman"/>
          <w:sz w:val="24"/>
          <w:szCs w:val="24"/>
        </w:rPr>
        <w:t xml:space="preserve"> visiškai netaršios, todėl kiekvienas papildomas transporto priemonės vienetas padidins tiekėjų numatomas išlaidas, dėl ko jie negalės pateikti konkurencingų pasiūlymų;</w:t>
      </w:r>
    </w:p>
    <w:p w14:paraId="79F96FE4" w14:textId="77777777" w:rsidR="00F07FAB" w:rsidRPr="00994D03" w:rsidRDefault="00617A4E" w:rsidP="00F07FAB">
      <w:pPr>
        <w:pStyle w:val="Betarp"/>
        <w:numPr>
          <w:ilvl w:val="2"/>
          <w:numId w:val="6"/>
        </w:numPr>
        <w:tabs>
          <w:tab w:val="left" w:pos="1276"/>
        </w:tabs>
        <w:ind w:left="0" w:firstLine="567"/>
        <w:contextualSpacing/>
        <w:jc w:val="both"/>
        <w:rPr>
          <w:rFonts w:ascii="Times New Roman" w:hAnsi="Times New Roman" w:cs="Times New Roman"/>
          <w:sz w:val="24"/>
          <w:szCs w:val="24"/>
        </w:rPr>
      </w:pPr>
      <w:r w:rsidRPr="00994D03">
        <w:rPr>
          <w:rStyle w:val="Nerykuspabraukimas"/>
          <w:rFonts w:ascii="Times New Roman" w:hAnsi="Times New Roman" w:cs="Times New Roman"/>
          <w:i w:val="0"/>
          <w:iCs w:val="0"/>
          <w:color w:val="auto"/>
          <w:sz w:val="24"/>
          <w:szCs w:val="24"/>
        </w:rPr>
        <w:t>Atskirų Pirkimo sutarčių vykdymas atsižvelgiant į turimą Perkančiosios organizacijos patirtį yra sudėtingas tiek ekonominiu bei buhalteriniu požiūriu, tiek ir techniniu požiūriu – apsunkinantis keleivių vežimo paslaugų planavimą, organizavimą, reikalaujantis papildomų žmogiškųjų, finansinių bei laiko išteklių, o tai turi neigiamos įtakos viešojo transporto paslaugos suteikimui.</w:t>
      </w:r>
      <w:r w:rsidR="004C70CC" w:rsidRPr="00994D03">
        <w:rPr>
          <w:rFonts w:ascii="Times New Roman" w:hAnsi="Times New Roman" w:cs="Times New Roman"/>
          <w:sz w:val="24"/>
          <w:szCs w:val="24"/>
          <w:shd w:val="clear" w:color="auto" w:fill="FFFFFF"/>
        </w:rPr>
        <w:t xml:space="preserve"> Atsiradus tam tikrų pakeitimų, kurie būtų tarpusavyje susiję su keliais maršrutais</w:t>
      </w:r>
      <w:r w:rsidR="006D6607" w:rsidRPr="00994D03">
        <w:rPr>
          <w:rFonts w:ascii="Times New Roman" w:hAnsi="Times New Roman" w:cs="Times New Roman"/>
          <w:sz w:val="24"/>
          <w:szCs w:val="24"/>
          <w:shd w:val="clear" w:color="auto" w:fill="FFFFFF"/>
        </w:rPr>
        <w:t xml:space="preserve"> (</w:t>
      </w:r>
      <w:r w:rsidR="0078605D" w:rsidRPr="00994D03">
        <w:rPr>
          <w:rFonts w:ascii="Times New Roman" w:hAnsi="Times New Roman" w:cs="Times New Roman"/>
          <w:sz w:val="24"/>
          <w:szCs w:val="24"/>
          <w:shd w:val="clear" w:color="auto" w:fill="FFFFFF"/>
        </w:rPr>
        <w:t>kurių paslaugas teikia skirtingi tiekėjai)</w:t>
      </w:r>
      <w:r w:rsidR="004C70CC" w:rsidRPr="00994D03">
        <w:rPr>
          <w:rFonts w:ascii="Times New Roman" w:hAnsi="Times New Roman" w:cs="Times New Roman"/>
          <w:sz w:val="24"/>
          <w:szCs w:val="24"/>
          <w:shd w:val="clear" w:color="auto" w:fill="FFFFFF"/>
        </w:rPr>
        <w:t>, poreikiui, derinimas būtų neproporcingai apsunkintas</w:t>
      </w:r>
      <w:r w:rsidR="00BD6E49" w:rsidRPr="00994D03">
        <w:rPr>
          <w:rFonts w:ascii="Times New Roman" w:hAnsi="Times New Roman" w:cs="Times New Roman"/>
          <w:sz w:val="24"/>
          <w:szCs w:val="24"/>
          <w:shd w:val="clear" w:color="auto" w:fill="FFFFFF"/>
        </w:rPr>
        <w:t xml:space="preserve"> ir didintų sąnaudas, t. y. skirtos lėšos nebūtų naudojamos racionaliai.</w:t>
      </w:r>
    </w:p>
    <w:p w14:paraId="40324D72" w14:textId="48C6495E" w:rsidR="00F07FAB" w:rsidRPr="00994D03" w:rsidRDefault="00F07FAB" w:rsidP="00F07FAB">
      <w:pPr>
        <w:pStyle w:val="Betarp"/>
        <w:numPr>
          <w:ilvl w:val="2"/>
          <w:numId w:val="6"/>
        </w:numPr>
        <w:tabs>
          <w:tab w:val="left" w:pos="1276"/>
        </w:tabs>
        <w:ind w:left="0" w:firstLine="567"/>
        <w:contextualSpacing/>
        <w:jc w:val="both"/>
        <w:rPr>
          <w:rFonts w:ascii="Times New Roman" w:hAnsi="Times New Roman" w:cs="Times New Roman"/>
          <w:sz w:val="24"/>
          <w:szCs w:val="24"/>
        </w:rPr>
      </w:pPr>
      <w:r w:rsidRPr="00994D03">
        <w:rPr>
          <w:rFonts w:ascii="Times New Roman" w:eastAsia="Times New Roman" w:hAnsi="Times New Roman" w:cs="Times New Roman"/>
          <w:sz w:val="24"/>
          <w:szCs w:val="24"/>
        </w:rPr>
        <w:lastRenderedPageBreak/>
        <w:t>Suskaidžius Pirkimo objektą į dalis, yra didelė tikimybė kai kuriose dalyse nesulaukti tiekėjų pasiūlymų (vykdytų pirkimų metu gautos Tiekėjų pretenzijos ir pastabos), kadangi tiekėjams nebūtų patrauklus Pirkimo objektas, kurį sudaro tik vienas ar keli autobusų maršrutai, todėl norint išlaikyti kuo didesnę konkurenciją Pirkimas į dalis neskaidomas. Techninėje specifikacijoje nurodytas maršrutų skaičius nėra didelis, todėl dar labiau suskaidžius Pirkimo objektą, neproporcingai išaugtų rizika dėl tinkamo paslaugų suteikimo ir apsunkintų užtikrinimą, kad bus laikomasi nustatytų grafikų.</w:t>
      </w:r>
    </w:p>
    <w:p w14:paraId="2C1636D0" w14:textId="77777777" w:rsidR="00427BE0" w:rsidRPr="00994D03" w:rsidRDefault="00D173A6" w:rsidP="00427BE0">
      <w:pPr>
        <w:pStyle w:val="Betarp"/>
        <w:numPr>
          <w:ilvl w:val="2"/>
          <w:numId w:val="6"/>
        </w:numPr>
        <w:ind w:left="0" w:firstLine="567"/>
        <w:contextualSpacing/>
        <w:jc w:val="both"/>
        <w:rPr>
          <w:rFonts w:ascii="Times New Roman" w:hAnsi="Times New Roman" w:cs="Times New Roman"/>
          <w:sz w:val="24"/>
          <w:szCs w:val="24"/>
        </w:rPr>
      </w:pPr>
      <w:r w:rsidRPr="00994D03">
        <w:rPr>
          <w:rFonts w:ascii="Times New Roman" w:eastAsia="Times New Roman" w:hAnsi="Times New Roman" w:cs="Times New Roman"/>
          <w:sz w:val="24"/>
          <w:szCs w:val="24"/>
        </w:rPr>
        <w:t xml:space="preserve">Siekiant užtikrinti vienodą paslaugos kokybę visoje </w:t>
      </w:r>
      <w:r w:rsidR="00CB4D03" w:rsidRPr="00994D03">
        <w:rPr>
          <w:rFonts w:ascii="Times New Roman" w:eastAsia="Times New Roman" w:hAnsi="Times New Roman" w:cs="Times New Roman"/>
          <w:sz w:val="24"/>
          <w:szCs w:val="24"/>
        </w:rPr>
        <w:t xml:space="preserve">Alytaus rajono </w:t>
      </w:r>
      <w:r w:rsidRPr="00994D03">
        <w:rPr>
          <w:rFonts w:ascii="Times New Roman" w:eastAsia="Times New Roman" w:hAnsi="Times New Roman" w:cs="Times New Roman"/>
          <w:sz w:val="24"/>
          <w:szCs w:val="24"/>
        </w:rPr>
        <w:t>savivaldybės teritorijoje, būtina, kad paslaugų teikimo sąlygos būtų vienodos ir nuosekliai įgyvendinamos. Paslaug</w:t>
      </w:r>
      <w:r w:rsidR="00CB4D03" w:rsidRPr="00994D03">
        <w:rPr>
          <w:rFonts w:ascii="Times New Roman" w:eastAsia="Times New Roman" w:hAnsi="Times New Roman" w:cs="Times New Roman"/>
          <w:sz w:val="24"/>
          <w:szCs w:val="24"/>
        </w:rPr>
        <w:t>ų</w:t>
      </w:r>
      <w:r w:rsidRPr="00994D03">
        <w:rPr>
          <w:rFonts w:ascii="Times New Roman" w:eastAsia="Times New Roman" w:hAnsi="Times New Roman" w:cs="Times New Roman"/>
          <w:sz w:val="24"/>
          <w:szCs w:val="24"/>
        </w:rPr>
        <w:t xml:space="preserve"> skaidymas į dalis galėtų lemti skirtingą teikimo kokybę tarp maršrutų, priklausomai nuo tiekėjo kompetencijos ar turimų priemonių, o tai neatitiktų viešojo intereso – užtikrinti visiems keleiviams vienodai prieinam</w:t>
      </w:r>
      <w:r w:rsidR="00CB4D03" w:rsidRPr="00994D03">
        <w:rPr>
          <w:rFonts w:ascii="Times New Roman" w:eastAsia="Times New Roman" w:hAnsi="Times New Roman" w:cs="Times New Roman"/>
          <w:sz w:val="24"/>
          <w:szCs w:val="24"/>
        </w:rPr>
        <w:t>as</w:t>
      </w:r>
      <w:r w:rsidRPr="00994D03">
        <w:rPr>
          <w:rFonts w:ascii="Times New Roman" w:eastAsia="Times New Roman" w:hAnsi="Times New Roman" w:cs="Times New Roman"/>
          <w:sz w:val="24"/>
          <w:szCs w:val="24"/>
        </w:rPr>
        <w:t xml:space="preserve"> ir kokybišk</w:t>
      </w:r>
      <w:r w:rsidR="0002690A" w:rsidRPr="00994D03">
        <w:rPr>
          <w:rFonts w:ascii="Times New Roman" w:eastAsia="Times New Roman" w:hAnsi="Times New Roman" w:cs="Times New Roman"/>
          <w:sz w:val="24"/>
          <w:szCs w:val="24"/>
        </w:rPr>
        <w:t>as</w:t>
      </w:r>
      <w:r w:rsidRPr="00994D03">
        <w:rPr>
          <w:rFonts w:ascii="Times New Roman" w:eastAsia="Times New Roman" w:hAnsi="Times New Roman" w:cs="Times New Roman"/>
          <w:sz w:val="24"/>
          <w:szCs w:val="24"/>
        </w:rPr>
        <w:t xml:space="preserve"> </w:t>
      </w:r>
      <w:r w:rsidR="00427BE0" w:rsidRPr="00994D03">
        <w:rPr>
          <w:rFonts w:ascii="Times New Roman" w:eastAsia="Times New Roman" w:hAnsi="Times New Roman" w:cs="Times New Roman"/>
          <w:sz w:val="24"/>
          <w:szCs w:val="24"/>
        </w:rPr>
        <w:t>viešąsias</w:t>
      </w:r>
      <w:r w:rsidRPr="00994D03">
        <w:rPr>
          <w:rFonts w:ascii="Times New Roman" w:eastAsia="Times New Roman" w:hAnsi="Times New Roman" w:cs="Times New Roman"/>
          <w:sz w:val="24"/>
          <w:szCs w:val="24"/>
        </w:rPr>
        <w:t xml:space="preserve"> paslaug</w:t>
      </w:r>
      <w:r w:rsidR="00427BE0" w:rsidRPr="00994D03">
        <w:rPr>
          <w:rFonts w:ascii="Times New Roman" w:eastAsia="Times New Roman" w:hAnsi="Times New Roman" w:cs="Times New Roman"/>
          <w:sz w:val="24"/>
          <w:szCs w:val="24"/>
        </w:rPr>
        <w:t>as</w:t>
      </w:r>
    </w:p>
    <w:p w14:paraId="475895B1" w14:textId="77777777" w:rsidR="00D30639" w:rsidRPr="00994D03" w:rsidRDefault="00FC4750" w:rsidP="00D30639">
      <w:pPr>
        <w:pStyle w:val="Betarp"/>
        <w:numPr>
          <w:ilvl w:val="2"/>
          <w:numId w:val="6"/>
        </w:numPr>
        <w:ind w:left="0" w:firstLine="567"/>
        <w:contextualSpacing/>
        <w:jc w:val="both"/>
        <w:rPr>
          <w:rFonts w:ascii="Times New Roman" w:hAnsi="Times New Roman" w:cs="Times New Roman"/>
          <w:sz w:val="24"/>
          <w:szCs w:val="24"/>
        </w:rPr>
      </w:pPr>
      <w:r w:rsidRPr="00994D03">
        <w:rPr>
          <w:rFonts w:ascii="Times New Roman" w:eastAsia="Times New Roman" w:hAnsi="Times New Roman" w:cs="Times New Roman"/>
          <w:sz w:val="24"/>
          <w:szCs w:val="24"/>
        </w:rPr>
        <w:t>Taip pat</w:t>
      </w:r>
      <w:r w:rsidR="00D173A6" w:rsidRPr="00994D03">
        <w:rPr>
          <w:rFonts w:ascii="Times New Roman" w:eastAsia="Times New Roman" w:hAnsi="Times New Roman" w:cs="Times New Roman"/>
          <w:sz w:val="24"/>
          <w:szCs w:val="24"/>
        </w:rPr>
        <w:t xml:space="preserve"> objekto neskaidymas sudaro sąlygas efektyvesniam viešojo transporto skaitmeninimui bei integruotų sprendimų diegimui (pvz., bendra bilietų sistema, keleivių srautų analizė, vieningas skundų ir atsiliepimų valdymas), kurie būtų sunkiau įgyvendinami turint kelis atskirus tiekėjus.</w:t>
      </w:r>
      <w:r w:rsidR="000D1430" w:rsidRPr="00994D03">
        <w:rPr>
          <w:rFonts w:ascii="Times New Roman" w:hAnsi="Times New Roman" w:cs="Times New Roman"/>
          <w:sz w:val="24"/>
          <w:szCs w:val="24"/>
        </w:rPr>
        <w:t xml:space="preserve"> </w:t>
      </w:r>
      <w:r w:rsidR="00C56DD8" w:rsidRPr="00994D03">
        <w:rPr>
          <w:rFonts w:ascii="Times New Roman" w:hAnsi="Times New Roman" w:cs="Times New Roman"/>
          <w:sz w:val="24"/>
          <w:szCs w:val="24"/>
        </w:rPr>
        <w:t xml:space="preserve">(Techninės specifikacijos </w:t>
      </w:r>
      <w:r w:rsidR="008A227C" w:rsidRPr="00994D03">
        <w:rPr>
          <w:rFonts w:ascii="Times New Roman" w:hAnsi="Times New Roman" w:cs="Times New Roman"/>
          <w:sz w:val="24"/>
          <w:szCs w:val="24"/>
        </w:rPr>
        <w:t>lentelės 6.2.</w:t>
      </w:r>
      <w:r w:rsidR="00E63BAC" w:rsidRPr="00994D03">
        <w:rPr>
          <w:rFonts w:ascii="Times New Roman" w:hAnsi="Times New Roman" w:cs="Times New Roman"/>
          <w:sz w:val="24"/>
          <w:szCs w:val="24"/>
        </w:rPr>
        <w:t xml:space="preserve">  </w:t>
      </w:r>
      <w:r w:rsidR="008A227C" w:rsidRPr="00994D03">
        <w:rPr>
          <w:rFonts w:ascii="Times New Roman" w:hAnsi="Times New Roman" w:cs="Times New Roman"/>
          <w:sz w:val="24"/>
          <w:szCs w:val="24"/>
        </w:rPr>
        <w:t>p</w:t>
      </w:r>
      <w:r w:rsidR="00E63BAC" w:rsidRPr="00994D03">
        <w:rPr>
          <w:rFonts w:ascii="Times New Roman" w:hAnsi="Times New Roman" w:cs="Times New Roman"/>
          <w:sz w:val="24"/>
          <w:szCs w:val="24"/>
        </w:rPr>
        <w:t xml:space="preserve">. </w:t>
      </w:r>
      <w:r w:rsidR="001C4EC5" w:rsidRPr="00994D03">
        <w:rPr>
          <w:rFonts w:ascii="Times New Roman" w:hAnsi="Times New Roman" w:cs="Times New Roman"/>
          <w:sz w:val="24"/>
          <w:szCs w:val="24"/>
        </w:rPr>
        <w:t>13</w:t>
      </w:r>
      <w:r w:rsidR="00E63BAC" w:rsidRPr="00994D03">
        <w:rPr>
          <w:rFonts w:ascii="Times New Roman" w:hAnsi="Times New Roman" w:cs="Times New Roman"/>
          <w:sz w:val="24"/>
          <w:szCs w:val="24"/>
        </w:rPr>
        <w:t xml:space="preserve"> </w:t>
      </w:r>
      <w:r w:rsidR="001C4EC5" w:rsidRPr="00994D03">
        <w:rPr>
          <w:rFonts w:ascii="Times New Roman" w:hAnsi="Times New Roman" w:cs="Times New Roman"/>
          <w:sz w:val="24"/>
          <w:szCs w:val="24"/>
        </w:rPr>
        <w:t>p.</w:t>
      </w:r>
      <w:r w:rsidR="00C10E1D" w:rsidRPr="00994D03">
        <w:rPr>
          <w:rFonts w:ascii="Times New Roman" w:hAnsi="Times New Roman" w:cs="Times New Roman"/>
          <w:sz w:val="24"/>
          <w:szCs w:val="24"/>
        </w:rPr>
        <w:t xml:space="preserve"> </w:t>
      </w:r>
      <w:r w:rsidR="00E63BAC" w:rsidRPr="00994D03">
        <w:rPr>
          <w:rFonts w:ascii="Times New Roman" w:hAnsi="Times New Roman" w:cs="Times New Roman"/>
          <w:sz w:val="24"/>
          <w:szCs w:val="24"/>
        </w:rPr>
        <w:t>)</w:t>
      </w:r>
    </w:p>
    <w:p w14:paraId="5DF2E9CF" w14:textId="3FDCE1AF"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5E2FD6">
        <w:rPr>
          <w:rFonts w:ascii="Times New Roman" w:hAnsi="Times New Roman" w:cs="Times New Roman"/>
          <w:color w:val="000000" w:themeColor="text1"/>
          <w:sz w:val="24"/>
          <w:szCs w:val="24"/>
        </w:rPr>
        <w:t xml:space="preserve">Jeigu techninėje specifikacijoje </w:t>
      </w:r>
      <w:r w:rsidR="00CD3EB6">
        <w:rPr>
          <w:rFonts w:ascii="Times New Roman" w:hAnsi="Times New Roman" w:cs="Times New Roman"/>
          <w:color w:val="000000" w:themeColor="text1"/>
          <w:sz w:val="24"/>
          <w:szCs w:val="24"/>
        </w:rPr>
        <w:t xml:space="preserve">ar kituose pirkimo dokumentuose </w:t>
      </w:r>
      <w:r w:rsidRPr="005E2FD6">
        <w:rPr>
          <w:rFonts w:ascii="Times New Roman" w:hAnsi="Times New Roman" w:cs="Times New Roman"/>
          <w:color w:val="000000" w:themeColor="text1"/>
          <w:sz w:val="24"/>
          <w:szCs w:val="24"/>
        </w:rPr>
        <w:t xml:space="preserve">nurodytas konkretus modelis </w:t>
      </w:r>
      <w:r w:rsidRPr="00DE4E50">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57759BB2"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techninėje specifikacijoje </w:t>
      </w:r>
      <w:r w:rsidR="00E9480B">
        <w:rPr>
          <w:rFonts w:ascii="Times New Roman" w:hAnsi="Times New Roman" w:cs="Times New Roman"/>
          <w:sz w:val="24"/>
          <w:szCs w:val="24"/>
        </w:rPr>
        <w:t xml:space="preserve">ar kituose pirkimo dokumentuose </w:t>
      </w:r>
      <w:r w:rsidRPr="00DE4E50">
        <w:rPr>
          <w:rFonts w:ascii="Times New Roman" w:hAnsi="Times New Roman" w:cs="Times New Roman"/>
          <w:sz w:val="24"/>
          <w:szCs w:val="24"/>
        </w:rPr>
        <w:t>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D1775C">
        <w:rPr>
          <w:rFonts w:ascii="Times New Roman" w:hAnsi="Times New Roman" w:cs="Times New Roman"/>
          <w:color w:val="000000"/>
          <w:sz w:val="24"/>
          <w:szCs w:val="24"/>
        </w:rPr>
        <w:t>, sertifikatai</w:t>
      </w:r>
      <w:r w:rsidR="00D1775C" w:rsidRPr="00DE4E50">
        <w:rPr>
          <w:rFonts w:ascii="Times New Roman" w:hAnsi="Times New Roman" w:cs="Times New Roman"/>
          <w:color w:val="000000"/>
          <w:sz w:val="24"/>
          <w:szCs w:val="24"/>
        </w:rPr>
        <w:t xml:space="preserve">, </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61666B"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61666B">
        <w:rPr>
          <w:rFonts w:ascii="Times New Roman" w:hAnsi="Times New Roman" w:cs="Times New Roman"/>
          <w:sz w:val="24"/>
          <w:szCs w:val="24"/>
        </w:rPr>
        <w:t>Reikalavimai dėl tiekėjo ir</w:t>
      </w:r>
      <w:bookmarkStart w:id="14" w:name="_Hlk41039660"/>
      <w:r w:rsidR="00942379" w:rsidRPr="0061666B">
        <w:rPr>
          <w:rFonts w:ascii="Times New Roman" w:hAnsi="Times New Roman" w:cs="Times New Roman"/>
          <w:sz w:val="24"/>
          <w:szCs w:val="24"/>
        </w:rPr>
        <w:t xml:space="preserve"> </w:t>
      </w:r>
      <w:r w:rsidR="002C5249" w:rsidRPr="0061666B">
        <w:rPr>
          <w:rFonts w:ascii="Times New Roman" w:hAnsi="Times New Roman" w:cs="Times New Roman"/>
          <w:sz w:val="24"/>
          <w:szCs w:val="24"/>
        </w:rPr>
        <w:t>subtiekėjų</w:t>
      </w:r>
      <w:r w:rsidR="00942379" w:rsidRPr="0061666B">
        <w:rPr>
          <w:rFonts w:ascii="Times New Roman" w:hAnsi="Times New Roman" w:cs="Times New Roman"/>
          <w:sz w:val="24"/>
          <w:szCs w:val="24"/>
        </w:rPr>
        <w:t xml:space="preserve"> (jei taikoma)</w:t>
      </w:r>
      <w:r w:rsidR="00953F2B" w:rsidRPr="0061666B">
        <w:rPr>
          <w:rFonts w:ascii="Times New Roman" w:hAnsi="Times New Roman" w:cs="Times New Roman"/>
          <w:sz w:val="24"/>
          <w:szCs w:val="24"/>
        </w:rPr>
        <w:t xml:space="preserve">, </w:t>
      </w:r>
      <w:r w:rsidR="007F34C7" w:rsidRPr="0061666B">
        <w:rPr>
          <w:rFonts w:ascii="Times New Roman" w:hAnsi="Times New Roman" w:cs="Times New Roman"/>
          <w:sz w:val="24"/>
          <w:szCs w:val="24"/>
        </w:rPr>
        <w:t>ūkio subjektų, kurių pajėgumais tiekėjas remiasi,</w:t>
      </w:r>
      <w:r w:rsidR="002C5249" w:rsidRPr="0061666B">
        <w:rPr>
          <w:rFonts w:ascii="Times New Roman" w:hAnsi="Times New Roman" w:cs="Times New Roman"/>
          <w:sz w:val="24"/>
          <w:szCs w:val="24"/>
        </w:rPr>
        <w:t xml:space="preserve"> </w:t>
      </w:r>
      <w:bookmarkEnd w:id="14"/>
      <w:r w:rsidR="002C5249" w:rsidRPr="0061666B">
        <w:rPr>
          <w:rFonts w:ascii="Times New Roman" w:hAnsi="Times New Roman" w:cs="Times New Roman"/>
          <w:sz w:val="24"/>
          <w:szCs w:val="24"/>
        </w:rPr>
        <w:t xml:space="preserve">pašalinimo pagrindų nebuvimo bei jų nebuvimą patvirtinantys dokumentai nurodyti </w:t>
      </w:r>
      <w:r w:rsidR="006A737F" w:rsidRPr="0061666B">
        <w:rPr>
          <w:rFonts w:ascii="Times New Roman" w:hAnsi="Times New Roman" w:cs="Times New Roman"/>
          <w:sz w:val="24"/>
          <w:szCs w:val="24"/>
        </w:rPr>
        <w:t xml:space="preserve">specialiųjų </w:t>
      </w:r>
      <w:r w:rsidR="006A737F" w:rsidRPr="0061666B">
        <w:rPr>
          <w:rFonts w:ascii="Times New Roman" w:eastAsia="Calibri" w:hAnsi="Times New Roman" w:cs="Times New Roman"/>
          <w:sz w:val="24"/>
          <w:szCs w:val="24"/>
        </w:rPr>
        <w:t>p</w:t>
      </w:r>
      <w:r w:rsidR="00551FA7" w:rsidRPr="0061666B">
        <w:rPr>
          <w:rFonts w:ascii="Times New Roman" w:eastAsia="Calibri" w:hAnsi="Times New Roman" w:cs="Times New Roman"/>
          <w:sz w:val="24"/>
          <w:szCs w:val="24"/>
        </w:rPr>
        <w:t xml:space="preserve">irkimo </w:t>
      </w:r>
      <w:r w:rsidR="006773B6" w:rsidRPr="0061666B">
        <w:rPr>
          <w:rFonts w:ascii="Times New Roman" w:eastAsia="Calibri" w:hAnsi="Times New Roman" w:cs="Times New Roman"/>
          <w:sz w:val="24"/>
          <w:szCs w:val="24"/>
        </w:rPr>
        <w:t xml:space="preserve">sąlygų </w:t>
      </w:r>
      <w:r w:rsidRPr="0061666B">
        <w:rPr>
          <w:rFonts w:ascii="Times New Roman" w:hAnsi="Times New Roman" w:cs="Times New Roman"/>
          <w:sz w:val="24"/>
          <w:szCs w:val="24"/>
        </w:rPr>
        <w:t>3</w:t>
      </w:r>
      <w:r w:rsidR="00984B02" w:rsidRPr="0061666B">
        <w:rPr>
          <w:rFonts w:ascii="Times New Roman" w:hAnsi="Times New Roman" w:cs="Times New Roman"/>
          <w:sz w:val="24"/>
          <w:szCs w:val="24"/>
        </w:rPr>
        <w:t xml:space="preserve"> </w:t>
      </w:r>
      <w:r w:rsidR="006773B6" w:rsidRPr="0061666B">
        <w:rPr>
          <w:rFonts w:ascii="Times New Roman" w:eastAsia="Calibri" w:hAnsi="Times New Roman" w:cs="Times New Roman"/>
          <w:sz w:val="24"/>
          <w:szCs w:val="24"/>
        </w:rPr>
        <w:t>priede</w:t>
      </w:r>
      <w:r w:rsidR="002C5249" w:rsidRPr="0061666B">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61666B">
        <w:rPr>
          <w:rFonts w:ascii="Times New Roman" w:hAnsi="Times New Roman" w:cs="Times New Roman"/>
          <w:sz w:val="24"/>
          <w:szCs w:val="24"/>
        </w:rPr>
        <w:t>4.2.</w:t>
      </w:r>
      <w:r w:rsidR="001C64EA" w:rsidRPr="0061666B">
        <w:rPr>
          <w:rFonts w:ascii="Times New Roman" w:hAnsi="Times New Roman" w:cs="Times New Roman"/>
          <w:sz w:val="24"/>
          <w:szCs w:val="24"/>
        </w:rPr>
        <w:tab/>
      </w:r>
      <w:r w:rsidR="00A6625B" w:rsidRPr="0061666B">
        <w:rPr>
          <w:rFonts w:ascii="Times New Roman" w:hAnsi="Times New Roman" w:cs="Times New Roman"/>
          <w:sz w:val="24"/>
          <w:szCs w:val="24"/>
        </w:rPr>
        <w:t>Tiekėjams nustatomi kvalifikacijos</w:t>
      </w:r>
      <w:r w:rsidR="00A6625B" w:rsidRPr="008D364D">
        <w:rPr>
          <w:rFonts w:ascii="Times New Roman" w:hAnsi="Times New Roman" w:cs="Times New Roman"/>
          <w:sz w:val="24"/>
          <w:szCs w:val="24"/>
        </w:rPr>
        <w:t xml:space="preserve">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1586221D" w:rsidR="001767CD" w:rsidRPr="00DE4E50" w:rsidRDefault="00841E56" w:rsidP="00A8287E">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A8287E">
        <w:rPr>
          <w:rFonts w:ascii="Times New Roman" w:hAnsi="Times New Roman" w:cs="Times New Roman"/>
          <w:sz w:val="24"/>
          <w:szCs w:val="24"/>
        </w:rPr>
        <w:tab/>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w:t>
      </w:r>
      <w:proofErr w:type="spellStart"/>
      <w:r w:rsidR="009C1155" w:rsidRPr="008D364D">
        <w:rPr>
          <w:rFonts w:ascii="Times New Roman" w:hAnsi="Times New Roman" w:cs="Times New Roman"/>
          <w:sz w:val="24"/>
          <w:szCs w:val="24"/>
        </w:rPr>
        <w:t>EBVPD</w:t>
      </w:r>
      <w:proofErr w:type="spellEnd"/>
      <w:r w:rsidR="009C1155" w:rsidRPr="008D364D">
        <w:rPr>
          <w:rFonts w:ascii="Times New Roman" w:hAnsi="Times New Roman" w:cs="Times New Roman"/>
          <w:sz w:val="24"/>
          <w:szCs w:val="24"/>
        </w:rPr>
        <w:t xml:space="preserve">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 xml:space="preserve">asiūlymą, tiekėjas patvirtina ir </w:t>
      </w:r>
      <w:proofErr w:type="spellStart"/>
      <w:r w:rsidR="009C1155" w:rsidRPr="00DE4E50">
        <w:rPr>
          <w:rFonts w:ascii="Times New Roman" w:hAnsi="Times New Roman" w:cs="Times New Roman"/>
          <w:sz w:val="24"/>
          <w:szCs w:val="24"/>
        </w:rPr>
        <w:t>EBVPD</w:t>
      </w:r>
      <w:proofErr w:type="spellEnd"/>
      <w:r w:rsidR="009C1155" w:rsidRPr="00DE4E50">
        <w:rPr>
          <w:rFonts w:ascii="Times New Roman" w:hAnsi="Times New Roman" w:cs="Times New Roman"/>
          <w:sz w:val="24"/>
          <w:szCs w:val="24"/>
        </w:rPr>
        <w:t xml:space="preserve">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lastRenderedPageBreak/>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631053C" w14:textId="1CF930EB" w:rsidR="001767CD" w:rsidRPr="002C5D1F" w:rsidRDefault="001767CD" w:rsidP="002C5D1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67083CE4" w14:textId="3CC06E4D"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w:t>
      </w:r>
      <w:r w:rsidR="002C5D1F">
        <w:rPr>
          <w:rFonts w:ascii="Times New Roman" w:hAnsi="Times New Roman" w:cs="Times New Roman"/>
          <w:sz w:val="24"/>
          <w:szCs w:val="24"/>
        </w:rPr>
        <w:t>8</w:t>
      </w:r>
      <w:r w:rsidRPr="00DE4E50">
        <w:rPr>
          <w:rFonts w:ascii="Times New Roman" w:hAnsi="Times New Roman" w:cs="Times New Roman"/>
          <w:sz w:val="24"/>
          <w:szCs w:val="24"/>
        </w:rPr>
        <w:t>.</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r w:rsidR="002C5D1F">
        <w:rPr>
          <w:rFonts w:ascii="Times New Roman" w:hAnsi="Times New Roman" w:cs="Times New Roman"/>
          <w:sz w:val="24"/>
          <w:szCs w:val="24"/>
        </w:rPr>
        <w:t>.</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437F7E"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437F7E">
        <w:rPr>
          <w:rFonts w:ascii="Times New Roman" w:hAnsi="Times New Roman" w:cs="Times New Roman"/>
          <w:b/>
          <w:sz w:val="24"/>
          <w:szCs w:val="24"/>
        </w:rPr>
        <w:t>Pasiūlymo galiojimo užtikrinimas</w:t>
      </w:r>
      <w:bookmarkEnd w:id="23"/>
      <w:bookmarkEnd w:id="24"/>
      <w:bookmarkEnd w:id="25"/>
    </w:p>
    <w:p w14:paraId="525EC74F" w14:textId="3500580F" w:rsidR="00437F7E" w:rsidRPr="00437F7E" w:rsidRDefault="00437F7E" w:rsidP="00437F7E">
      <w:pPr>
        <w:pStyle w:val="Sraopastraipa"/>
        <w:numPr>
          <w:ilvl w:val="1"/>
          <w:numId w:val="5"/>
        </w:numPr>
        <w:tabs>
          <w:tab w:val="left" w:pos="1418"/>
        </w:tabs>
        <w:spacing w:after="0" w:line="23" w:lineRule="atLeast"/>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sidRPr="00437F7E">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Užtikrinimo vertė – </w:t>
      </w:r>
      <w:r>
        <w:rPr>
          <w:rFonts w:ascii="Times New Roman" w:hAnsi="Times New Roman" w:cs="Times New Roman"/>
          <w:sz w:val="24"/>
          <w:szCs w:val="24"/>
        </w:rPr>
        <w:t>40</w:t>
      </w:r>
      <w:r w:rsidRPr="00437F7E">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 Kartu su laidavimo draudimo dokumentu turi būti pateiktas apmokėjimą patvirtinantis dokumentas.</w:t>
      </w:r>
    </w:p>
    <w:p w14:paraId="1910FD1D" w14:textId="77777777" w:rsidR="00437F7E" w:rsidRPr="00437F7E" w:rsidRDefault="00437F7E" w:rsidP="00437F7E">
      <w:pPr>
        <w:pStyle w:val="Sraopastraipa"/>
        <w:numPr>
          <w:ilvl w:val="1"/>
          <w:numId w:val="5"/>
        </w:numPr>
        <w:tabs>
          <w:tab w:val="left" w:pos="1418"/>
        </w:tabs>
        <w:spacing w:after="0" w:line="23" w:lineRule="atLeast"/>
        <w:ind w:left="0" w:firstLine="567"/>
        <w:jc w:val="both"/>
        <w:rPr>
          <w:rFonts w:ascii="Times New Roman" w:hAnsi="Times New Roman" w:cs="Times New Roman"/>
          <w:color w:val="7030A0"/>
          <w:sz w:val="24"/>
          <w:szCs w:val="24"/>
        </w:rPr>
      </w:pPr>
      <w:r w:rsidRPr="00437F7E">
        <w:rPr>
          <w:rFonts w:ascii="Times New Roman" w:hAnsi="Times New Roman" w:cs="Times New Roman"/>
          <w:color w:val="000000" w:themeColor="text1"/>
          <w:sz w:val="24"/>
          <w:szCs w:val="24"/>
        </w:rPr>
        <w:t>Dalyvis netenka pasiūlymo galiojimo užtikrinimo esant bent vienai šių sąlygų:</w:t>
      </w:r>
      <w:r w:rsidRPr="00437F7E">
        <w:rPr>
          <w:rFonts w:ascii="Times New Roman" w:hAnsi="Times New Roman" w:cs="Times New Roman"/>
          <w:color w:val="7030A0"/>
          <w:sz w:val="24"/>
          <w:szCs w:val="24"/>
        </w:rPr>
        <w:t xml:space="preserve"> </w:t>
      </w:r>
    </w:p>
    <w:p w14:paraId="3BCB0C17" w14:textId="77777777" w:rsidR="00437F7E" w:rsidRPr="00437F7E" w:rsidRDefault="00437F7E" w:rsidP="00437F7E">
      <w:pPr>
        <w:pStyle w:val="Sraopastraipa"/>
        <w:numPr>
          <w:ilvl w:val="2"/>
          <w:numId w:val="5"/>
        </w:numPr>
        <w:tabs>
          <w:tab w:val="left" w:pos="1418"/>
        </w:tabs>
        <w:spacing w:after="0" w:line="23" w:lineRule="atLeast"/>
        <w:ind w:left="0" w:firstLine="567"/>
        <w:jc w:val="both"/>
        <w:rPr>
          <w:rFonts w:ascii="Times New Roman" w:hAnsi="Times New Roman" w:cs="Times New Roman"/>
          <w:sz w:val="24"/>
          <w:szCs w:val="24"/>
        </w:rPr>
      </w:pPr>
      <w:r w:rsidRPr="00437F7E">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779B9DED" w14:textId="77777777" w:rsidR="00437F7E" w:rsidRPr="00437F7E" w:rsidRDefault="00437F7E" w:rsidP="00437F7E">
      <w:pPr>
        <w:pStyle w:val="Sraopastraipa"/>
        <w:numPr>
          <w:ilvl w:val="2"/>
          <w:numId w:val="5"/>
        </w:numPr>
        <w:tabs>
          <w:tab w:val="left" w:pos="1418"/>
        </w:tabs>
        <w:spacing w:after="0" w:line="23" w:lineRule="atLeast"/>
        <w:ind w:left="0" w:firstLine="567"/>
        <w:jc w:val="both"/>
        <w:rPr>
          <w:rFonts w:ascii="Times New Roman" w:hAnsi="Times New Roman" w:cs="Times New Roman"/>
          <w:sz w:val="24"/>
          <w:szCs w:val="24"/>
        </w:rPr>
      </w:pPr>
      <w:r w:rsidRPr="00437F7E">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806898E" w14:textId="77777777" w:rsidR="00437F7E" w:rsidRPr="00437F7E" w:rsidRDefault="00437F7E" w:rsidP="00437F7E">
      <w:pPr>
        <w:tabs>
          <w:tab w:val="left" w:pos="1418"/>
        </w:tabs>
        <w:spacing w:after="0" w:line="23" w:lineRule="atLeast"/>
        <w:ind w:firstLine="567"/>
        <w:jc w:val="both"/>
        <w:rPr>
          <w:rFonts w:ascii="Times New Roman" w:hAnsi="Times New Roman" w:cs="Times New Roman"/>
          <w:sz w:val="24"/>
          <w:szCs w:val="24"/>
        </w:rPr>
      </w:pPr>
      <w:r w:rsidRPr="00437F7E">
        <w:rPr>
          <w:rFonts w:ascii="Times New Roman" w:hAnsi="Times New Roman" w:cs="Times New Roman"/>
          <w:sz w:val="24"/>
          <w:szCs w:val="24"/>
        </w:rPr>
        <w:t xml:space="preserve">6.2.3. </w:t>
      </w:r>
      <w:r w:rsidRPr="00437F7E">
        <w:rPr>
          <w:rFonts w:ascii="Times New Roman" w:hAnsi="Times New Roman" w:cs="Times New Roman"/>
          <w:sz w:val="24"/>
          <w:szCs w:val="24"/>
        </w:rPr>
        <w:tab/>
        <w:t>perkančiajai organizacijai paprašius pagrįsti neįprastai mažą kainą, tiekėjas nepateikia jokio pagrindimo;</w:t>
      </w:r>
    </w:p>
    <w:p w14:paraId="1DD7DB30" w14:textId="77777777" w:rsidR="00437F7E" w:rsidRPr="00437F7E" w:rsidRDefault="00437F7E" w:rsidP="00437F7E">
      <w:pPr>
        <w:tabs>
          <w:tab w:val="left" w:pos="1418"/>
        </w:tabs>
        <w:spacing w:after="0" w:line="23" w:lineRule="atLeast"/>
        <w:ind w:firstLine="567"/>
        <w:jc w:val="both"/>
        <w:rPr>
          <w:rFonts w:ascii="Times New Roman" w:hAnsi="Times New Roman" w:cs="Times New Roman"/>
          <w:sz w:val="24"/>
          <w:szCs w:val="24"/>
        </w:rPr>
      </w:pPr>
      <w:r w:rsidRPr="00437F7E">
        <w:rPr>
          <w:rFonts w:ascii="Times New Roman" w:hAnsi="Times New Roman" w:cs="Times New Roman"/>
          <w:sz w:val="24"/>
          <w:szCs w:val="24"/>
        </w:rPr>
        <w:t>6.2.4.</w:t>
      </w:r>
      <w:r w:rsidRPr="00437F7E">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D0088AA" w14:textId="77777777" w:rsidR="00437F7E" w:rsidRPr="00437F7E" w:rsidRDefault="00437F7E" w:rsidP="00437F7E">
      <w:pPr>
        <w:tabs>
          <w:tab w:val="left" w:pos="1418"/>
          <w:tab w:val="left" w:pos="1701"/>
        </w:tabs>
        <w:spacing w:after="0" w:line="23" w:lineRule="atLeast"/>
        <w:ind w:firstLine="567"/>
        <w:jc w:val="both"/>
        <w:rPr>
          <w:rFonts w:ascii="Times New Roman" w:hAnsi="Times New Roman" w:cs="Times New Roman"/>
          <w:sz w:val="24"/>
          <w:szCs w:val="24"/>
        </w:rPr>
      </w:pPr>
      <w:r w:rsidRPr="00437F7E">
        <w:rPr>
          <w:rFonts w:ascii="Times New Roman" w:hAnsi="Times New Roman" w:cs="Times New Roman"/>
          <w:sz w:val="24"/>
          <w:szCs w:val="24"/>
        </w:rPr>
        <w:lastRenderedPageBreak/>
        <w:t>6.2.5.</w:t>
      </w:r>
      <w:r w:rsidRPr="00437F7E">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1887E5DC" w14:textId="77777777" w:rsidR="00437F7E" w:rsidRPr="00437F7E" w:rsidRDefault="00437F7E" w:rsidP="00437F7E">
      <w:pPr>
        <w:tabs>
          <w:tab w:val="left" w:pos="1418"/>
        </w:tabs>
        <w:spacing w:after="0" w:line="23" w:lineRule="atLeast"/>
        <w:ind w:firstLine="567"/>
        <w:jc w:val="both"/>
        <w:rPr>
          <w:rFonts w:ascii="Times New Roman" w:hAnsi="Times New Roman" w:cs="Times New Roman"/>
          <w:sz w:val="24"/>
          <w:szCs w:val="24"/>
        </w:rPr>
      </w:pPr>
      <w:r w:rsidRPr="00437F7E">
        <w:rPr>
          <w:rFonts w:ascii="Times New Roman" w:hAnsi="Times New Roman" w:cs="Times New Roman"/>
          <w:sz w:val="24"/>
          <w:szCs w:val="24"/>
        </w:rPr>
        <w:t xml:space="preserve">6.2.6. </w:t>
      </w:r>
      <w:r w:rsidRPr="00437F7E">
        <w:rPr>
          <w:rFonts w:ascii="Times New Roman" w:hAnsi="Times New Roman" w:cs="Times New Roman"/>
          <w:sz w:val="24"/>
          <w:szCs w:val="24"/>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089E564" w14:textId="77777777" w:rsidR="00437F7E" w:rsidRPr="00437F7E" w:rsidRDefault="00437F7E" w:rsidP="00437F7E">
      <w:pPr>
        <w:tabs>
          <w:tab w:val="left" w:pos="1418"/>
          <w:tab w:val="left" w:pos="1701"/>
        </w:tabs>
        <w:spacing w:after="0" w:line="23" w:lineRule="atLeast"/>
        <w:ind w:firstLine="567"/>
        <w:jc w:val="both"/>
        <w:rPr>
          <w:rFonts w:ascii="Times New Roman" w:hAnsi="Times New Roman" w:cs="Times New Roman"/>
          <w:sz w:val="24"/>
          <w:szCs w:val="24"/>
        </w:rPr>
      </w:pPr>
      <w:r w:rsidRPr="00437F7E">
        <w:rPr>
          <w:rFonts w:ascii="Times New Roman" w:hAnsi="Times New Roman" w:cs="Times New Roman"/>
          <w:sz w:val="24"/>
          <w:szCs w:val="24"/>
        </w:rPr>
        <w:t xml:space="preserve">6.2.7. </w:t>
      </w:r>
      <w:r w:rsidRPr="00437F7E">
        <w:rPr>
          <w:rFonts w:ascii="Times New Roman" w:hAnsi="Times New Roman" w:cs="Times New Roman"/>
          <w:sz w:val="24"/>
          <w:szCs w:val="24"/>
        </w:rPr>
        <w:tab/>
        <w:t>laimėjęs pirkimą ir pasirašęs sutartį tiekėjas per sutartyje nustatytą terminą nepateikia sutarties įvykdymo užtikrinimo – neperveda užstato arba nepateikia sutarties įvykdymą užtikrinančio dokumento (kai taikoma).</w:t>
      </w:r>
    </w:p>
    <w:p w14:paraId="3531F735" w14:textId="77777777" w:rsidR="00437F7E" w:rsidRPr="00437F7E" w:rsidRDefault="00437F7E" w:rsidP="00437F7E">
      <w:pPr>
        <w:tabs>
          <w:tab w:val="left" w:pos="1418"/>
          <w:tab w:val="left" w:pos="1701"/>
        </w:tabs>
        <w:spacing w:after="0" w:line="23" w:lineRule="atLeast"/>
        <w:ind w:firstLine="567"/>
        <w:jc w:val="both"/>
        <w:rPr>
          <w:rFonts w:ascii="Times New Roman" w:hAnsi="Times New Roman" w:cs="Times New Roman"/>
          <w:sz w:val="24"/>
          <w:szCs w:val="24"/>
        </w:rPr>
      </w:pPr>
      <w:r w:rsidRPr="00437F7E">
        <w:rPr>
          <w:rFonts w:ascii="Times New Roman" w:hAnsi="Times New Roman" w:cs="Times New Roman"/>
          <w:sz w:val="24"/>
          <w:szCs w:val="24"/>
        </w:rPr>
        <w:t>6.3.</w:t>
      </w:r>
      <w:r w:rsidRPr="00437F7E">
        <w:rPr>
          <w:rFonts w:ascii="Times New Roman" w:hAnsi="Times New Roman" w:cs="Times New Roman"/>
          <w:sz w:val="24"/>
          <w:szCs w:val="24"/>
        </w:rPr>
        <w:tab/>
        <w:t>Perkančioji organizacija neprivalo pagrįsti savo reikalavimo pasinaudoti pasiūlymo galiojimo užtikrinimu, tačiau privalo nurodyti, kad reikalavimas kyla iš bet kurio iš 6.2 p. nurodytų įvykių, nurodydama, kuris įvykis (įvykiai) įvyko.</w:t>
      </w:r>
    </w:p>
    <w:p w14:paraId="58E589D7" w14:textId="77777777" w:rsidR="00437F7E" w:rsidRPr="00437F7E" w:rsidRDefault="00437F7E" w:rsidP="00437F7E">
      <w:pPr>
        <w:tabs>
          <w:tab w:val="left" w:pos="1418"/>
          <w:tab w:val="left" w:pos="1701"/>
        </w:tabs>
        <w:spacing w:after="0" w:line="23" w:lineRule="atLeast"/>
        <w:ind w:firstLine="567"/>
        <w:jc w:val="both"/>
        <w:rPr>
          <w:rFonts w:ascii="Times New Roman" w:hAnsi="Times New Roman" w:cs="Times New Roman"/>
          <w:sz w:val="24"/>
          <w:szCs w:val="24"/>
        </w:rPr>
      </w:pPr>
      <w:r w:rsidRPr="00437F7E">
        <w:rPr>
          <w:rFonts w:ascii="Times New Roman" w:hAnsi="Times New Roman" w:cs="Times New Roman"/>
          <w:sz w:val="24"/>
          <w:szCs w:val="24"/>
        </w:rPr>
        <w:t>6.4.</w:t>
      </w:r>
      <w:r w:rsidRPr="00437F7E">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78E5D1EC" w14:textId="77777777" w:rsidR="00437F7E" w:rsidRPr="00437F7E" w:rsidRDefault="00437F7E" w:rsidP="00437F7E">
      <w:pPr>
        <w:tabs>
          <w:tab w:val="left" w:pos="1418"/>
          <w:tab w:val="left" w:pos="1701"/>
        </w:tabs>
        <w:spacing w:after="0" w:line="23" w:lineRule="atLeast"/>
        <w:ind w:firstLine="567"/>
        <w:jc w:val="both"/>
        <w:rPr>
          <w:rFonts w:ascii="Times New Roman" w:hAnsi="Times New Roman" w:cs="Times New Roman"/>
          <w:sz w:val="24"/>
          <w:szCs w:val="24"/>
        </w:rPr>
      </w:pPr>
      <w:r w:rsidRPr="00437F7E">
        <w:rPr>
          <w:rFonts w:ascii="Times New Roman" w:hAnsi="Times New Roman" w:cs="Times New Roman"/>
          <w:sz w:val="24"/>
          <w:szCs w:val="24"/>
        </w:rPr>
        <w:t>6.5.</w:t>
      </w:r>
      <w:r w:rsidRPr="00437F7E">
        <w:rPr>
          <w:rFonts w:ascii="Times New Roman" w:hAnsi="Times New Roman" w:cs="Times New Roman"/>
          <w:sz w:val="24"/>
          <w:szCs w:val="24"/>
        </w:rPr>
        <w:tab/>
        <w:t>Perkančioji organizacija gali prašyti dalyvius pratęsti pasiūlymo galiojimo užtikrinimo laiką iki konkrečiai nurodytos datos.</w:t>
      </w:r>
    </w:p>
    <w:p w14:paraId="23B33C41" w14:textId="77777777" w:rsidR="00437F7E" w:rsidRPr="00437F7E" w:rsidRDefault="00437F7E" w:rsidP="00437F7E">
      <w:pPr>
        <w:tabs>
          <w:tab w:val="left" w:pos="1418"/>
          <w:tab w:val="left" w:pos="1701"/>
        </w:tabs>
        <w:spacing w:after="0" w:line="23" w:lineRule="atLeast"/>
        <w:ind w:firstLine="567"/>
        <w:jc w:val="both"/>
        <w:rPr>
          <w:rFonts w:ascii="Times New Roman" w:hAnsi="Times New Roman" w:cs="Times New Roman"/>
          <w:sz w:val="24"/>
          <w:szCs w:val="24"/>
        </w:rPr>
      </w:pPr>
      <w:r w:rsidRPr="00437F7E">
        <w:rPr>
          <w:rFonts w:ascii="Times New Roman" w:hAnsi="Times New Roman" w:cs="Times New Roman"/>
          <w:sz w:val="24"/>
          <w:szCs w:val="24"/>
        </w:rPr>
        <w:t>6.6.</w:t>
      </w:r>
      <w:r w:rsidRPr="00437F7E">
        <w:rPr>
          <w:rFonts w:ascii="Times New Roman" w:hAnsi="Times New Roman" w:cs="Times New Roman"/>
          <w:sz w:val="24"/>
          <w:szCs w:val="24"/>
        </w:rPr>
        <w:tab/>
        <w:t>Pasiūlymo galiojimo užtikrinimas dalyviui grąžinamas (arba atsisakoma teisių į jį) per specialiųjų p</w:t>
      </w:r>
      <w:r w:rsidRPr="00437F7E">
        <w:rPr>
          <w:rFonts w:ascii="Times New Roman" w:hAnsi="Times New Roman" w:cs="Times New Roman"/>
          <w:sz w:val="24"/>
          <w:szCs w:val="24"/>
          <w:shd w:val="clear" w:color="auto" w:fill="FFFFFF"/>
        </w:rPr>
        <w:t xml:space="preserve">irkimo sąlygų priede 1 </w:t>
      </w:r>
      <w:r w:rsidRPr="00437F7E">
        <w:rPr>
          <w:rFonts w:ascii="Times New Roman" w:hAnsi="Times New Roman" w:cs="Times New Roman"/>
          <w:sz w:val="24"/>
          <w:szCs w:val="24"/>
        </w:rPr>
        <w:t>nustatytą terminą įvykus bent vienai iš šių sąlygų:</w:t>
      </w:r>
    </w:p>
    <w:p w14:paraId="2E1B4449" w14:textId="77777777" w:rsidR="00437F7E" w:rsidRPr="00437F7E" w:rsidRDefault="00437F7E" w:rsidP="00437F7E">
      <w:pPr>
        <w:tabs>
          <w:tab w:val="left" w:pos="1418"/>
          <w:tab w:val="left" w:pos="1701"/>
        </w:tabs>
        <w:spacing w:after="0" w:line="23" w:lineRule="atLeast"/>
        <w:ind w:firstLine="567"/>
        <w:jc w:val="both"/>
        <w:rPr>
          <w:rFonts w:ascii="Times New Roman" w:hAnsi="Times New Roman" w:cs="Times New Roman"/>
          <w:sz w:val="24"/>
          <w:szCs w:val="24"/>
        </w:rPr>
      </w:pPr>
      <w:r w:rsidRPr="00437F7E">
        <w:rPr>
          <w:rFonts w:ascii="Times New Roman" w:hAnsi="Times New Roman" w:cs="Times New Roman"/>
          <w:sz w:val="24"/>
          <w:szCs w:val="24"/>
        </w:rPr>
        <w:t>6.6.1.</w:t>
      </w:r>
      <w:r w:rsidRPr="00437F7E">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6717609C" w14:textId="77777777" w:rsidR="00437F7E" w:rsidRPr="00437F7E" w:rsidRDefault="00437F7E" w:rsidP="00437F7E">
      <w:pPr>
        <w:tabs>
          <w:tab w:val="left" w:pos="1418"/>
          <w:tab w:val="left" w:pos="1701"/>
        </w:tabs>
        <w:spacing w:after="0" w:line="23" w:lineRule="atLeast"/>
        <w:ind w:firstLine="567"/>
        <w:jc w:val="both"/>
        <w:rPr>
          <w:rFonts w:ascii="Times New Roman" w:hAnsi="Times New Roman" w:cs="Times New Roman"/>
          <w:sz w:val="24"/>
          <w:szCs w:val="24"/>
        </w:rPr>
      </w:pPr>
      <w:r w:rsidRPr="00437F7E">
        <w:rPr>
          <w:rFonts w:ascii="Times New Roman" w:hAnsi="Times New Roman" w:cs="Times New Roman"/>
          <w:sz w:val="24"/>
          <w:szCs w:val="24"/>
        </w:rPr>
        <w:t>6.6.2.</w:t>
      </w:r>
      <w:r w:rsidRPr="00437F7E">
        <w:rPr>
          <w:rFonts w:ascii="Times New Roman" w:hAnsi="Times New Roman" w:cs="Times New Roman"/>
          <w:sz w:val="24"/>
          <w:szCs w:val="24"/>
        </w:rPr>
        <w:tab/>
        <w:t>įsigalioja pasirašyta sutartis;</w:t>
      </w:r>
    </w:p>
    <w:p w14:paraId="06E23471" w14:textId="77777777" w:rsidR="00437F7E" w:rsidRPr="00437F7E" w:rsidRDefault="00437F7E" w:rsidP="00437F7E">
      <w:pPr>
        <w:tabs>
          <w:tab w:val="left" w:pos="1418"/>
          <w:tab w:val="left" w:pos="1701"/>
        </w:tabs>
        <w:spacing w:after="0" w:line="23" w:lineRule="atLeast"/>
        <w:ind w:firstLine="567"/>
        <w:jc w:val="both"/>
        <w:rPr>
          <w:rFonts w:ascii="Times New Roman" w:hAnsi="Times New Roman" w:cs="Times New Roman"/>
          <w:sz w:val="24"/>
          <w:szCs w:val="24"/>
        </w:rPr>
      </w:pPr>
      <w:r w:rsidRPr="00437F7E">
        <w:rPr>
          <w:rFonts w:ascii="Times New Roman" w:hAnsi="Times New Roman" w:cs="Times New Roman"/>
          <w:sz w:val="24"/>
          <w:szCs w:val="24"/>
        </w:rPr>
        <w:t>6.6.3.</w:t>
      </w:r>
      <w:r w:rsidRPr="00437F7E">
        <w:rPr>
          <w:rFonts w:ascii="Times New Roman" w:hAnsi="Times New Roman" w:cs="Times New Roman"/>
          <w:sz w:val="24"/>
          <w:szCs w:val="24"/>
        </w:rPr>
        <w:tab/>
        <w:t>nutraukiamos pirkimo procedūros.</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2B5183D1" w14:textId="77777777" w:rsidR="00DE73D7" w:rsidRPr="00DE73D7" w:rsidRDefault="00C55B5F" w:rsidP="00DE73D7">
      <w:pPr>
        <w:pStyle w:val="Sraopastraipa"/>
        <w:numPr>
          <w:ilvl w:val="1"/>
          <w:numId w:val="5"/>
        </w:numPr>
        <w:spacing w:after="0" w:line="240" w:lineRule="auto"/>
        <w:ind w:left="0" w:firstLine="567"/>
        <w:jc w:val="both"/>
        <w:rPr>
          <w:rFonts w:ascii="Times New Roman" w:eastAsia="Calibri" w:hAnsi="Times New Roman" w:cs="Times New Roman"/>
          <w:sz w:val="24"/>
          <w:szCs w:val="24"/>
        </w:rPr>
      </w:pPr>
      <w:r w:rsidRPr="00C55B5F">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w:t>
      </w:r>
      <w:r w:rsidRPr="00747C7F">
        <w:rPr>
          <w:rFonts w:ascii="Times New Roman" w:eastAsia="Calibri" w:hAnsi="Times New Roman" w:cs="Times New Roman"/>
          <w:sz w:val="24"/>
          <w:szCs w:val="24"/>
        </w:rPr>
        <w:t xml:space="preserve">tiekėjas, vertinimo kriterijai ir tvarka, pagal kuria vertinami tiekėjo </w:t>
      </w:r>
      <w:r w:rsidRPr="00DE73D7">
        <w:rPr>
          <w:rFonts w:ascii="Times New Roman" w:eastAsia="Calibri" w:hAnsi="Times New Roman" w:cs="Times New Roman"/>
          <w:sz w:val="24"/>
          <w:szCs w:val="24"/>
        </w:rPr>
        <w:t xml:space="preserve">pateikti duomenys, pateikiama specialiųjų pirkimo sąlygų </w:t>
      </w:r>
      <w:r w:rsidRPr="00DE73D7">
        <w:rPr>
          <w:rFonts w:ascii="Times New Roman" w:hAnsi="Times New Roman" w:cs="Times New Roman"/>
          <w:color w:val="000000" w:themeColor="text1"/>
          <w:sz w:val="24"/>
          <w:szCs w:val="24"/>
          <w:shd w:val="clear" w:color="auto" w:fill="FFFFFF"/>
        </w:rPr>
        <w:t>1</w:t>
      </w:r>
      <w:r w:rsidR="00747C7F" w:rsidRPr="00DE73D7">
        <w:rPr>
          <w:rFonts w:ascii="Times New Roman" w:hAnsi="Times New Roman" w:cs="Times New Roman"/>
          <w:color w:val="000000" w:themeColor="text1"/>
          <w:sz w:val="24"/>
          <w:szCs w:val="24"/>
          <w:shd w:val="clear" w:color="auto" w:fill="FFFFFF"/>
        </w:rPr>
        <w:t>3</w:t>
      </w:r>
      <w:r w:rsidRPr="00DE73D7">
        <w:rPr>
          <w:rFonts w:ascii="Times New Roman" w:hAnsi="Times New Roman" w:cs="Times New Roman"/>
          <w:color w:val="000000" w:themeColor="text1"/>
          <w:sz w:val="24"/>
          <w:szCs w:val="24"/>
          <w:shd w:val="clear" w:color="auto" w:fill="FFFFFF"/>
        </w:rPr>
        <w:t xml:space="preserve"> p</w:t>
      </w:r>
      <w:r w:rsidRPr="00DE73D7">
        <w:rPr>
          <w:rFonts w:ascii="Times New Roman" w:eastAsia="Calibri" w:hAnsi="Times New Roman" w:cs="Times New Roman"/>
          <w:color w:val="000000" w:themeColor="text1"/>
          <w:sz w:val="24"/>
          <w:szCs w:val="24"/>
        </w:rPr>
        <w:t xml:space="preserve">riede. </w:t>
      </w:r>
    </w:p>
    <w:p w14:paraId="24836565" w14:textId="757BD970" w:rsidR="00DE73D7" w:rsidRPr="00DE73D7" w:rsidRDefault="00DE73D7" w:rsidP="00DE73D7">
      <w:pPr>
        <w:pStyle w:val="Sraopastraipa"/>
        <w:numPr>
          <w:ilvl w:val="1"/>
          <w:numId w:val="5"/>
        </w:numPr>
        <w:spacing w:after="0" w:line="240" w:lineRule="auto"/>
        <w:ind w:left="0" w:firstLine="567"/>
        <w:jc w:val="both"/>
        <w:rPr>
          <w:rFonts w:ascii="Times New Roman" w:eastAsia="Calibri" w:hAnsi="Times New Roman" w:cs="Times New Roman"/>
          <w:sz w:val="24"/>
          <w:szCs w:val="24"/>
        </w:rPr>
      </w:pPr>
      <w:r w:rsidRPr="00DE73D7">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DE73D7">
        <w:rPr>
          <w:rStyle w:val="cf01"/>
          <w:rFonts w:ascii="Times New Roman" w:hAnsi="Times New Roman" w:cs="Times New Roman"/>
          <w:sz w:val="24"/>
          <w:szCs w:val="24"/>
        </w:rPr>
        <w:t>Perkančioji organizacija atmes tiekėjo pasiūlymą, jei</w:t>
      </w:r>
      <w:r w:rsidR="00195572" w:rsidRPr="00DE73D7">
        <w:rPr>
          <w:rStyle w:val="cf01"/>
          <w:rFonts w:ascii="Times New Roman" w:hAnsi="Times New Roman" w:cs="Times New Roman"/>
          <w:sz w:val="24"/>
          <w:szCs w:val="24"/>
        </w:rPr>
        <w:t xml:space="preserve">gu kartu su pasiūlymu </w:t>
      </w:r>
      <w:r w:rsidR="00B2125E" w:rsidRPr="00DE73D7">
        <w:rPr>
          <w:rStyle w:val="cf01"/>
          <w:rFonts w:ascii="Times New Roman" w:hAnsi="Times New Roman" w:cs="Times New Roman"/>
          <w:sz w:val="24"/>
          <w:szCs w:val="24"/>
        </w:rPr>
        <w:t xml:space="preserve">nebus pateikti šie </w:t>
      </w:r>
      <w:r w:rsidR="00277634" w:rsidRPr="00DE73D7">
        <w:rPr>
          <w:rStyle w:val="cf01"/>
          <w:rFonts w:ascii="Times New Roman" w:hAnsi="Times New Roman" w:cs="Times New Roman"/>
          <w:sz w:val="24"/>
          <w:szCs w:val="24"/>
        </w:rPr>
        <w:t>p</w:t>
      </w:r>
      <w:r w:rsidR="00B2125E" w:rsidRPr="00DE73D7">
        <w:rPr>
          <w:rStyle w:val="cf01"/>
          <w:rFonts w:ascii="Times New Roman" w:hAnsi="Times New Roman" w:cs="Times New Roman"/>
          <w:sz w:val="24"/>
          <w:szCs w:val="24"/>
        </w:rPr>
        <w:t>irkimo sąlygose reikalaujami pateikti</w:t>
      </w:r>
      <w:r w:rsidR="00B2125E" w:rsidRPr="003B736B">
        <w:rPr>
          <w:rStyle w:val="cf01"/>
          <w:rFonts w:ascii="Times New Roman" w:hAnsi="Times New Roman" w:cs="Times New Roman"/>
          <w:sz w:val="24"/>
          <w:szCs w:val="24"/>
        </w:rPr>
        <w:t xml:space="preserve">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64F5C82C" w14:textId="532D3FCC" w:rsidR="00C72BFD" w:rsidRPr="007A0F05" w:rsidRDefault="00D46853" w:rsidP="00C72BFD">
      <w:pPr>
        <w:pStyle w:val="Betarp"/>
        <w:numPr>
          <w:ilvl w:val="1"/>
          <w:numId w:val="5"/>
        </w:numPr>
        <w:tabs>
          <w:tab w:val="left" w:pos="1418"/>
        </w:tabs>
        <w:spacing w:line="20" w:lineRule="atLeast"/>
        <w:ind w:left="0" w:firstLine="567"/>
        <w:jc w:val="both"/>
        <w:rPr>
          <w:rFonts w:ascii="Times New Roman" w:eastAsiaTheme="minorHAnsi" w:hAnsi="Times New Roman" w:cs="Times New Roman"/>
          <w:bCs/>
          <w:color w:val="EE0000"/>
          <w:sz w:val="24"/>
          <w:szCs w:val="24"/>
        </w:rPr>
      </w:pPr>
      <w:r w:rsidRPr="007A0F05">
        <w:rPr>
          <w:rFonts w:ascii="Times New Roman" w:eastAsiaTheme="minorHAnsi" w:hAnsi="Times New Roman" w:cs="Times New Roman"/>
          <w:bCs/>
          <w:sz w:val="24"/>
          <w:szCs w:val="24"/>
        </w:rPr>
        <w:t>Perkančioji organizacija atmes tiekėjo pasiūlymą, jei bus nustatyta, kad pasiūlyta per didelė ir nepriimtina kaina</w:t>
      </w:r>
      <w:r w:rsidR="007A0F05">
        <w:rPr>
          <w:rFonts w:ascii="Times New Roman" w:eastAsiaTheme="minorHAnsi" w:hAnsi="Times New Roman" w:cs="Times New Roman"/>
          <w:bCs/>
          <w:sz w:val="24"/>
          <w:szCs w:val="24"/>
        </w:rPr>
        <w:t>, kuri yra</w:t>
      </w:r>
      <w:r w:rsidR="00BF0052" w:rsidRPr="007A0F05">
        <w:rPr>
          <w:rFonts w:ascii="Times New Roman" w:eastAsiaTheme="minorHAnsi" w:hAnsi="Times New Roman" w:cs="Times New Roman"/>
          <w:bCs/>
          <w:sz w:val="24"/>
          <w:szCs w:val="24"/>
        </w:rPr>
        <w:t xml:space="preserve"> užfiksuota</w:t>
      </w:r>
      <w:r w:rsidR="007A0F05" w:rsidRPr="007A0F05">
        <w:rPr>
          <w:rFonts w:ascii="Times New Roman" w:eastAsiaTheme="minorHAnsi" w:hAnsi="Times New Roman" w:cs="Times New Roman"/>
          <w:bCs/>
          <w:sz w:val="24"/>
          <w:szCs w:val="24"/>
        </w:rPr>
        <w:t xml:space="preserve"> </w:t>
      </w:r>
      <w:r w:rsidR="00BF0052" w:rsidRPr="007A0F05">
        <w:rPr>
          <w:rFonts w:ascii="Times New Roman" w:eastAsiaTheme="minorHAnsi" w:hAnsi="Times New Roman" w:cs="Times New Roman"/>
          <w:bCs/>
          <w:sz w:val="24"/>
          <w:szCs w:val="24"/>
        </w:rPr>
        <w:t>Perkančiosios organizacijos vidiniuose dokumentuose prieš paskelbiant pirkimą</w:t>
      </w:r>
      <w:r w:rsidR="007A0F05" w:rsidRPr="007A0F05">
        <w:rPr>
          <w:rFonts w:ascii="Times New Roman" w:eastAsiaTheme="minorHAnsi" w:hAnsi="Times New Roman" w:cs="Times New Roman"/>
          <w:bCs/>
          <w:sz w:val="24"/>
          <w:szCs w:val="24"/>
        </w:rPr>
        <w:t>.</w:t>
      </w:r>
      <w:r w:rsidR="009E2A78">
        <w:rPr>
          <w:rFonts w:ascii="Times New Roman" w:eastAsiaTheme="minorHAnsi" w:hAnsi="Times New Roman" w:cs="Times New Roman"/>
          <w:bCs/>
          <w:sz w:val="24"/>
          <w:szCs w:val="24"/>
        </w:rPr>
        <w:t xml:space="preserve"> </w:t>
      </w:r>
      <w:r w:rsidR="009E2A78" w:rsidRPr="00EB0B6C">
        <w:rPr>
          <w:rFonts w:ascii="Times New Roman" w:eastAsiaTheme="minorHAnsi" w:hAnsi="Times New Roman" w:cs="Times New Roman"/>
          <w:bCs/>
          <w:i/>
          <w:iCs/>
          <w:color w:val="000000" w:themeColor="text1"/>
          <w:sz w:val="24"/>
          <w:szCs w:val="24"/>
        </w:rPr>
        <w:t>(</w:t>
      </w:r>
      <w:r w:rsidR="009E2A78" w:rsidRPr="00EB0B6C">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w:t>
      </w:r>
      <w:r w:rsidR="009E2A78">
        <w:rPr>
          <w:rFonts w:ascii="Times New Roman" w:hAnsi="Times New Roman" w:cs="Times New Roman"/>
          <w:i/>
          <w:iCs/>
          <w:spacing w:val="2"/>
          <w:sz w:val="24"/>
          <w:szCs w:val="24"/>
          <w:shd w:val="clear" w:color="auto" w:fill="FFFFFF"/>
        </w:rPr>
        <w:t xml:space="preserve"> </w:t>
      </w:r>
      <w:r w:rsidR="009E2A78" w:rsidRPr="00EB0B6C">
        <w:rPr>
          <w:rFonts w:ascii="Times New Roman" w:hAnsi="Times New Roman" w:cs="Times New Roman"/>
          <w:i/>
          <w:iCs/>
          <w:spacing w:val="2"/>
          <w:sz w:val="24"/>
          <w:szCs w:val="24"/>
          <w:shd w:val="clear" w:color="auto" w:fill="FFFFFF"/>
        </w:rPr>
        <w:t xml:space="preserve">21 d. įsakymu Nr. </w:t>
      </w:r>
      <w:proofErr w:type="spellStart"/>
      <w:r w:rsidR="009E2A78" w:rsidRPr="00EB0B6C">
        <w:rPr>
          <w:rFonts w:ascii="Times New Roman" w:hAnsi="Times New Roman" w:cs="Times New Roman"/>
          <w:i/>
          <w:iCs/>
          <w:spacing w:val="2"/>
          <w:sz w:val="24"/>
          <w:szCs w:val="24"/>
          <w:shd w:val="clear" w:color="auto" w:fill="FFFFFF"/>
        </w:rPr>
        <w:t>1S</w:t>
      </w:r>
      <w:proofErr w:type="spellEnd"/>
      <w:r w:rsidR="009E2A78" w:rsidRPr="00EB0B6C">
        <w:rPr>
          <w:rFonts w:ascii="Times New Roman" w:hAnsi="Times New Roman" w:cs="Times New Roman"/>
          <w:i/>
          <w:iCs/>
          <w:spacing w:val="2"/>
          <w:sz w:val="24"/>
          <w:szCs w:val="24"/>
          <w:shd w:val="clear" w:color="auto" w:fill="FFFFFF"/>
        </w:rPr>
        <w:t>-92 „Dėl skelbimų teikimo Viešųjų pirkimų tarnybai tvarkos ir reikalavimų skelbiamai supaprastintų pirkimų informacijai aprašo ir supaprastintų pirkimų skelbimų tipinių formų patvirtinimo“ 6</w:t>
      </w:r>
      <w:r w:rsidR="009E2A78" w:rsidRPr="00EB0B6C">
        <w:rPr>
          <w:rFonts w:ascii="Times New Roman" w:hAnsi="Times New Roman" w:cs="Times New Roman"/>
          <w:i/>
          <w:iCs/>
          <w:spacing w:val="2"/>
          <w:sz w:val="24"/>
          <w:szCs w:val="24"/>
          <w:shd w:val="clear" w:color="auto" w:fill="FFFFFF"/>
          <w:vertAlign w:val="superscript"/>
        </w:rPr>
        <w:t xml:space="preserve">1 </w:t>
      </w:r>
      <w:r w:rsidR="009E2A78" w:rsidRPr="00EB0B6C">
        <w:rPr>
          <w:rFonts w:ascii="Times New Roman" w:hAnsi="Times New Roman" w:cs="Times New Roman"/>
          <w:i/>
          <w:iCs/>
          <w:spacing w:val="2"/>
          <w:sz w:val="24"/>
          <w:szCs w:val="24"/>
          <w:shd w:val="clear" w:color="auto" w:fill="FFFFFF"/>
        </w:rPr>
        <w:t xml:space="preserve">punktas, kuris numato pareigą pirkimų vykdytojams iki pirkimo pradžios Centrinės viešųjų pirkimų informacinės sistemos priemonėmis užfiksuoti kokias kainas (sąnaudas) jos laikys per didelėmis (įsigaliojo nuo 2020 m. liepos 1 d. </w:t>
      </w:r>
      <w:r w:rsidR="009E2A78" w:rsidRPr="00EB0B6C">
        <w:rPr>
          <w:rFonts w:ascii="Times New Roman" w:hAnsi="Times New Roman" w:cs="Times New Roman"/>
          <w:i/>
          <w:iCs/>
          <w:spacing w:val="2"/>
          <w:sz w:val="24"/>
          <w:szCs w:val="24"/>
          <w:shd w:val="clear" w:color="auto" w:fill="FFFFFF"/>
        </w:rPr>
        <w:lastRenderedPageBreak/>
        <w:t>ir privalomas visiems pirkimų vykdytojams, vykdantiems supaprastintus pirkimus (įskaitant mažos vertės pirkimus) ir tarptautinės vertės skelbiamus pirkimus)).</w:t>
      </w:r>
      <w:r w:rsidR="009E2A78" w:rsidRPr="00EB0B6C">
        <w:rPr>
          <w:rFonts w:ascii="Times New Roman" w:hAnsi="Times New Roman" w:cs="Times New Roman"/>
          <w:iCs/>
          <w:spacing w:val="2"/>
          <w:sz w:val="24"/>
          <w:szCs w:val="24"/>
          <w:shd w:val="clear" w:color="auto" w:fill="FFFFFF"/>
        </w:rPr>
        <w:t xml:space="preserve">  </w:t>
      </w:r>
    </w:p>
    <w:p w14:paraId="3EA2D8C4" w14:textId="6C89CA53" w:rsidR="009C5F9D" w:rsidRPr="0085611A" w:rsidRDefault="00700740" w:rsidP="00700740">
      <w:pPr>
        <w:pStyle w:val="Betarp"/>
        <w:tabs>
          <w:tab w:val="left" w:pos="1418"/>
        </w:tabs>
        <w:spacing w:line="20" w:lineRule="atLeast"/>
        <w:ind w:firstLine="567"/>
        <w:jc w:val="both"/>
        <w:rPr>
          <w:rFonts w:ascii="Times New Roman" w:eastAsiaTheme="minorHAnsi" w:hAnsi="Times New Roman" w:cs="Times New Roman"/>
          <w:bCs/>
          <w:sz w:val="24"/>
          <w:szCs w:val="24"/>
        </w:rPr>
      </w:pPr>
      <w:r w:rsidRPr="00E818E1">
        <w:rPr>
          <w:rFonts w:ascii="Times New Roman" w:eastAsiaTheme="minorHAnsi" w:hAnsi="Times New Roman" w:cs="Times New Roman"/>
          <w:bCs/>
          <w:sz w:val="24"/>
          <w:szCs w:val="24"/>
        </w:rPr>
        <w:t>8.5.</w:t>
      </w:r>
      <w:r w:rsidRPr="00E818E1">
        <w:rPr>
          <w:rFonts w:ascii="Times New Roman" w:eastAsiaTheme="minorHAnsi" w:hAnsi="Times New Roman" w:cs="Times New Roman"/>
          <w:bCs/>
          <w:sz w:val="24"/>
          <w:szCs w:val="24"/>
        </w:rPr>
        <w:tab/>
      </w:r>
      <w:r w:rsidR="009C5F9D" w:rsidRPr="00E818E1">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9C5F9D" w:rsidRPr="0085611A">
        <w:rPr>
          <w:rFonts w:ascii="Times New Roman" w:eastAsiaTheme="minorHAnsi" w:hAnsi="Times New Roman" w:cs="Times New Roman"/>
          <w:bCs/>
          <w:sz w:val="24"/>
          <w:szCs w:val="24"/>
        </w:rPr>
        <w:t>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425999"/>
      <w:bookmarkStart w:id="37" w:name="_Ref39426005"/>
      <w:bookmarkStart w:id="38"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6"/>
      <w:bookmarkEnd w:id="37"/>
      <w:bookmarkEnd w:id="38"/>
    </w:p>
    <w:p w14:paraId="00540147" w14:textId="247C80CE"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r w:rsidR="001A56C4">
        <w:rPr>
          <w:rFonts w:ascii="Times New Roman" w:hAnsi="Times New Roman" w:cs="Times New Roman"/>
          <w:sz w:val="24"/>
          <w:szCs w:val="24"/>
        </w:rPr>
        <w:t xml:space="preserve"> Jeigu tiekėjas laimi keliuose objektuose, pasirašoma viena sutartis, priklausomai nuo laimėtų dalių skaičiaus.</w:t>
      </w:r>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39" w:name="_Toc126333932"/>
      <w:bookmarkStart w:id="40" w:name="_Toc162954666"/>
      <w:bookmarkEnd w:id="2"/>
      <w:r w:rsidRPr="00F36990">
        <w:rPr>
          <w:rFonts w:ascii="Times New Roman" w:hAnsi="Times New Roman" w:cs="Times New Roman"/>
          <w:b/>
          <w:bCs/>
          <w:sz w:val="24"/>
          <w:szCs w:val="24"/>
        </w:rPr>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39"/>
      <w:r w:rsidRPr="00F36990">
        <w:rPr>
          <w:rFonts w:ascii="Times New Roman" w:hAnsi="Times New Roman" w:cs="Times New Roman"/>
          <w:sz w:val="24"/>
          <w:szCs w:val="24"/>
        </w:rPr>
        <w:t xml:space="preserve"> </w:t>
      </w:r>
    </w:p>
    <w:p w14:paraId="18E0C64E" w14:textId="7F6C3856" w:rsidR="00F36990" w:rsidRPr="00D2065D" w:rsidRDefault="00844180" w:rsidP="00F36990">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F36990" w:rsidRPr="00D2065D">
        <w:rPr>
          <w:rFonts w:ascii="Times New Roman" w:hAnsi="Times New Roman" w:cs="Times New Roman"/>
          <w:color w:val="000000" w:themeColor="text1"/>
          <w:sz w:val="24"/>
          <w:szCs w:val="24"/>
        </w:rPr>
        <w:t xml:space="preserve">.1. Pirkimui taikomos Reglamento nuostatos. Kartu su pasiūlymu tiekėjas turi pateikti užpildytą deklaraciją dėl (ne)atitikties Reglamento nuostatoms, kuri pateikta specialiųjų pirkimo sąlygų </w:t>
      </w:r>
      <w:r w:rsidR="00E97BFA" w:rsidRPr="00D2065D">
        <w:rPr>
          <w:rFonts w:ascii="Times New Roman" w:hAnsi="Times New Roman" w:cs="Times New Roman"/>
          <w:sz w:val="24"/>
          <w:szCs w:val="24"/>
        </w:rPr>
        <w:t>8</w:t>
      </w:r>
      <w:r w:rsidR="00F36990" w:rsidRPr="00D2065D">
        <w:rPr>
          <w:rFonts w:ascii="Times New Roman" w:hAnsi="Times New Roman" w:cs="Times New Roman"/>
          <w:sz w:val="24"/>
          <w:szCs w:val="24"/>
        </w:rPr>
        <w:t xml:space="preserve">, </w:t>
      </w:r>
      <w:r w:rsidR="00E97BFA" w:rsidRPr="00D2065D">
        <w:rPr>
          <w:rFonts w:ascii="Times New Roman" w:hAnsi="Times New Roman" w:cs="Times New Roman"/>
          <w:sz w:val="24"/>
          <w:szCs w:val="24"/>
        </w:rPr>
        <w:t>9</w:t>
      </w:r>
      <w:r w:rsidR="00F36990" w:rsidRPr="00D2065D">
        <w:rPr>
          <w:rFonts w:ascii="Times New Roman" w:hAnsi="Times New Roman" w:cs="Times New Roman"/>
          <w:sz w:val="24"/>
          <w:szCs w:val="24"/>
        </w:rPr>
        <w:t xml:space="preserve"> </w:t>
      </w:r>
      <w:r w:rsidR="00F36990" w:rsidRPr="00D2065D">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p>
    <w:p w14:paraId="281FD558" w14:textId="027036FF" w:rsidR="00E818E1" w:rsidRPr="004E29D1" w:rsidRDefault="00844180" w:rsidP="00E818E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F36990" w:rsidRPr="00D2065D">
        <w:rPr>
          <w:rFonts w:ascii="Times New Roman" w:hAnsi="Times New Roman" w:cs="Times New Roman"/>
          <w:color w:val="000000" w:themeColor="text1"/>
          <w:sz w:val="24"/>
          <w:szCs w:val="24"/>
        </w:rPr>
        <w:t>.2. Perkančioji organizacija nustačiusi, kad tiekėjo pasitelktas subtiekėjas ar ūkio subjektas, kurio paj</w:t>
      </w:r>
      <w:r w:rsidR="00F36990" w:rsidRPr="004E29D1">
        <w:rPr>
          <w:rFonts w:ascii="Times New Roman" w:hAnsi="Times New Roman" w:cs="Times New Roman"/>
          <w:color w:val="000000" w:themeColor="text1"/>
          <w:sz w:val="24"/>
          <w:szCs w:val="24"/>
        </w:rPr>
        <w:t>ėgumais remiamasi, tenkina Reglamento 5 k straipsnyje nustatytus ribojimus, reikalaus tiekėjo juos pakeisti kitais, pirkimo sąlygų reikalavimus atitinkančiais, subjektais.</w:t>
      </w:r>
      <w:bookmarkStart w:id="41" w:name="_Ref180130628"/>
    </w:p>
    <w:p w14:paraId="1DA64628" w14:textId="0B4AF173" w:rsidR="003E360F" w:rsidRPr="004E29D1" w:rsidRDefault="00844180" w:rsidP="003E360F">
      <w:pPr>
        <w:spacing w:after="0" w:line="240" w:lineRule="auto"/>
        <w:ind w:firstLine="567"/>
        <w:jc w:val="both"/>
        <w:rPr>
          <w:rFonts w:ascii="Times New Roman" w:eastAsia="Calibri" w:hAnsi="Times New Roman" w:cs="Times New Roman"/>
          <w:sz w:val="24"/>
          <w:szCs w:val="24"/>
        </w:rPr>
      </w:pPr>
      <w:r w:rsidRPr="004E29D1">
        <w:rPr>
          <w:rFonts w:ascii="Times New Roman" w:eastAsia="Calibri" w:hAnsi="Times New Roman" w:cs="Times New Roman"/>
          <w:sz w:val="24"/>
          <w:szCs w:val="24"/>
        </w:rPr>
        <w:t>10</w:t>
      </w:r>
      <w:r w:rsidR="00E818E1" w:rsidRPr="004E29D1">
        <w:rPr>
          <w:rFonts w:ascii="Times New Roman" w:eastAsia="Calibri" w:hAnsi="Times New Roman" w:cs="Times New Roman"/>
          <w:sz w:val="24"/>
          <w:szCs w:val="24"/>
        </w:rPr>
        <w:t>.3.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627E973" w14:textId="0D710C17" w:rsidR="003E360F" w:rsidRPr="004E29D1" w:rsidRDefault="00844180" w:rsidP="00F52E1A">
      <w:pPr>
        <w:tabs>
          <w:tab w:val="left" w:pos="993"/>
        </w:tabs>
        <w:spacing w:after="0" w:line="240" w:lineRule="auto"/>
        <w:ind w:firstLine="567"/>
        <w:jc w:val="both"/>
        <w:rPr>
          <w:rFonts w:ascii="Times New Roman" w:hAnsi="Times New Roman" w:cs="Times New Roman"/>
          <w:color w:val="000000" w:themeColor="text1"/>
          <w:sz w:val="24"/>
          <w:szCs w:val="24"/>
        </w:rPr>
      </w:pPr>
      <w:r w:rsidRPr="004E29D1">
        <w:rPr>
          <w:rFonts w:ascii="Times New Roman" w:hAnsi="Times New Roman" w:cs="Times New Roman"/>
          <w:sz w:val="24"/>
          <w:szCs w:val="24"/>
        </w:rPr>
        <w:t>10</w:t>
      </w:r>
      <w:r w:rsidR="003E360F" w:rsidRPr="004E29D1">
        <w:rPr>
          <w:rFonts w:ascii="Times New Roman" w:hAnsi="Times New Roman" w:cs="Times New Roman"/>
          <w:sz w:val="24"/>
          <w:szCs w:val="24"/>
        </w:rPr>
        <w:t>.4.</w:t>
      </w:r>
      <w:r w:rsidR="003E360F" w:rsidRPr="004E29D1">
        <w:tab/>
      </w:r>
      <w:r w:rsidR="00E818E1" w:rsidRPr="004E29D1">
        <w:rPr>
          <w:rFonts w:ascii="Times New Roman" w:hAnsi="Times New Roman" w:cs="Times New Roman"/>
          <w:sz w:val="24"/>
          <w:szCs w:val="24"/>
        </w:rPr>
        <w:t xml:space="preserve">Perkančioji organizacija laiko, kad </w:t>
      </w:r>
      <w:r w:rsidR="00E818E1" w:rsidRPr="004E29D1">
        <w:rPr>
          <w:rFonts w:ascii="Times New Roman" w:hAnsi="Times New Roman" w:cs="Times New Roman"/>
          <w:color w:val="000000"/>
          <w:sz w:val="24"/>
          <w:szCs w:val="24"/>
          <w:shd w:val="clear" w:color="auto" w:fill="FFFFFF"/>
        </w:rPr>
        <w:t>pirkimo objektas kelia grėsmę nacionaliniam saugumui</w:t>
      </w:r>
      <w:r w:rsidR="00E818E1" w:rsidRPr="004E29D1">
        <w:rPr>
          <w:rFonts w:ascii="Times New Roman" w:hAnsi="Times New Roman" w:cs="Times New Roman"/>
          <w:sz w:val="24"/>
          <w:szCs w:val="24"/>
        </w:rPr>
        <w:t>, jei jis atitinka VPĮ 37 straipsnio 9 dalies 1 ir (ar) 2 punkte numatytas sąlygas.</w:t>
      </w:r>
      <w:r w:rsidR="003E360F" w:rsidRPr="004E29D1">
        <w:rPr>
          <w:rFonts w:ascii="Times New Roman" w:hAnsi="Times New Roman" w:cs="Times New Roman"/>
          <w:sz w:val="24"/>
          <w:szCs w:val="24"/>
        </w:rPr>
        <w:t xml:space="preserve"> </w:t>
      </w:r>
      <w:r w:rsidR="003E360F" w:rsidRPr="004E29D1">
        <w:rPr>
          <w:rFonts w:ascii="Times New Roman" w:eastAsiaTheme="minorHAnsi" w:hAnsi="Times New Roman" w:cs="Times New Roman"/>
          <w:color w:val="000000" w:themeColor="text1"/>
          <w:sz w:val="24"/>
          <w:szCs w:val="24"/>
          <w:lang w:eastAsia="en-US"/>
        </w:rPr>
        <w:t xml:space="preserve">Perkančioji organizacija reikalauja, kad transporto priemonėse montuojamos vaizdo kameros, vaizdo kamerų įrašų peržiūros programinė įranga, įskaitant priežiūrą/ palaikymą (vaizdo kameros ir įrašymo įrenginys) ir jų gamintojas nekeltų grėsmės nacionaliniam saugumui (reikalavimai vaizdo kameroms nurodyti techninės specifikacijos 6.2. punkto „II etapo reikalavimai transporto priemonėms/ </w:t>
      </w:r>
      <w:proofErr w:type="spellStart"/>
      <w:r w:rsidR="003E360F" w:rsidRPr="004E29D1">
        <w:rPr>
          <w:rFonts w:ascii="Times New Roman" w:eastAsiaTheme="minorHAnsi" w:hAnsi="Times New Roman" w:cs="Times New Roman"/>
          <w:color w:val="000000" w:themeColor="text1"/>
          <w:sz w:val="24"/>
          <w:szCs w:val="24"/>
          <w:lang w:eastAsia="en-US"/>
        </w:rPr>
        <w:t>TP</w:t>
      </w:r>
      <w:proofErr w:type="spellEnd"/>
      <w:r w:rsidR="003E360F" w:rsidRPr="004E29D1">
        <w:rPr>
          <w:rFonts w:ascii="Times New Roman" w:eastAsiaTheme="minorHAnsi" w:hAnsi="Times New Roman" w:cs="Times New Roman"/>
          <w:color w:val="000000" w:themeColor="text1"/>
          <w:sz w:val="24"/>
          <w:szCs w:val="24"/>
          <w:lang w:eastAsia="en-US"/>
        </w:rPr>
        <w:t>“ lentelės 8 eilutėje „Vaizdo kameros“ ir 5.1.15 punkte). Perkančioji organizacija laiko, kad prekės ar paslaugos (vaizdo kamerų techninė, programinė įranga) kelia grėsmę nacionaliniam saugumui, kai:</w:t>
      </w:r>
      <w:r w:rsidR="00C93DE5" w:rsidRPr="004E29D1">
        <w:rPr>
          <w:rFonts w:ascii="Times New Roman" w:eastAsiaTheme="minorHAnsi" w:hAnsi="Times New Roman" w:cs="Times New Roman"/>
          <w:b/>
          <w:bCs/>
          <w:color w:val="000000" w:themeColor="text1"/>
          <w:sz w:val="24"/>
          <w:szCs w:val="24"/>
          <w:lang w:eastAsia="en-US"/>
        </w:rPr>
        <w:t xml:space="preserve"> </w:t>
      </w:r>
      <w:r w:rsidR="003E360F" w:rsidRPr="004E29D1">
        <w:rPr>
          <w:rFonts w:ascii="Times New Roman" w:eastAsiaTheme="minorHAnsi" w:hAnsi="Times New Roman" w:cs="Times New Roman"/>
          <w:color w:val="000000" w:themeColor="text1"/>
          <w:sz w:val="24"/>
          <w:szCs w:val="24"/>
          <w:lang w:eastAsia="en-US"/>
        </w:rPr>
        <w:t xml:space="preserve">montuojama į transporto priemones įranga, gamintojas, įrangos priežiūrą ir palaikymą vykdantys asmenys ar juos kontroliuojantys asmenys yra registruoti (jeigu gamintojas ar jį kontroliuojantis asmuo yra fizinis asmuo – nuolat gyvenantis ar turintis pilietybę) Viešųjų pirkimų įstatymo 92 straipsnio 14 dalyje numatytame sąraše nurodytose valstybėse ar teritorijose; paslaugų teikimas būtų vykdomas iš Viešųjų pirkimų įstatymo 92 straipsnio 14 dalyje numatytame sąraše nurodytų valstybių ar teritorijų. </w:t>
      </w:r>
      <w:r w:rsidR="003E360F" w:rsidRPr="004E29D1">
        <w:rPr>
          <w:rFonts w:ascii="Times New Roman" w:eastAsia="Calibri" w:hAnsi="Times New Roman" w:cs="Times New Roman"/>
          <w:sz w:val="24"/>
          <w:szCs w:val="24"/>
        </w:rPr>
        <w:t>Tiekėjai kartu su pasiūlymu turi pateikti Viešųjų pirkimų tarnybos nustatytos formos atitikties deklaraciją</w:t>
      </w:r>
      <w:r w:rsidR="003E360F" w:rsidRPr="004E29D1">
        <w:rPr>
          <w:rFonts w:ascii="Calibri" w:eastAsia="Times New Roman" w:hAnsi="Calibri" w:cs="Arial"/>
          <w:color w:val="000000" w:themeColor="text1"/>
          <w:vertAlign w:val="superscript"/>
          <w:lang w:eastAsia="en-US"/>
        </w:rPr>
        <w:footnoteReference w:id="2"/>
      </w:r>
      <w:r w:rsidR="003E360F" w:rsidRPr="004E29D1">
        <w:rPr>
          <w:rFonts w:ascii="Times New Roman" w:eastAsia="Calibri" w:hAnsi="Times New Roman" w:cs="Times New Roman"/>
          <w:sz w:val="24"/>
          <w:szCs w:val="24"/>
        </w:rPr>
        <w:t xml:space="preserve"> (Specialiųjų pirkimo sąlygų 13</w:t>
      </w:r>
      <w:r w:rsidR="003E360F" w:rsidRPr="004E29D1">
        <w:rPr>
          <w:rFonts w:ascii="Times New Roman" w:eastAsia="Calibri" w:hAnsi="Times New Roman" w:cs="Times New Roman"/>
          <w:sz w:val="24"/>
          <w:szCs w:val="24"/>
          <w:shd w:val="clear" w:color="auto" w:fill="FFFFFF"/>
        </w:rPr>
        <w:t> </w:t>
      </w:r>
      <w:r w:rsidR="003E360F" w:rsidRPr="004E29D1">
        <w:rPr>
          <w:rFonts w:ascii="Times New Roman" w:eastAsia="Calibri" w:hAnsi="Times New Roman" w:cs="Times New Roman"/>
          <w:sz w:val="24"/>
          <w:szCs w:val="24"/>
        </w:rPr>
        <w:t>priedas „Nacionalinio saugumo reikalavimų atitikties deklaracija“)</w:t>
      </w:r>
      <w:r w:rsidR="003E360F" w:rsidRPr="004E29D1">
        <w:rPr>
          <w:rFonts w:ascii="Calibri" w:eastAsia="Times New Roman" w:hAnsi="Calibri" w:cs="Arial"/>
          <w:lang w:eastAsia="en-US"/>
        </w:rPr>
        <w:t>.</w:t>
      </w:r>
      <w:r w:rsidR="003E360F" w:rsidRPr="004E29D1">
        <w:rPr>
          <w:rFonts w:ascii="Times New Roman" w:eastAsia="Calibri" w:hAnsi="Times New Roman" w:cs="Times New Roman"/>
          <w:sz w:val="24"/>
          <w:szCs w:val="24"/>
        </w:rPr>
        <w:t xml:space="preserve"> Perkančioji organizacija iš ekonomiškai naudingiausią pasiūlymą pateikusio tiekėjo reikalaus pateikti vieną (esant poreikiui – kelis) VPĮ 39 straipsnio 3 dalyje numatytą dokumentą: juridinio asmens vadovo patvirtintą juridinio asmens steigimo </w:t>
      </w:r>
      <w:r w:rsidR="003E360F" w:rsidRPr="004E29D1">
        <w:rPr>
          <w:rFonts w:ascii="Times New Roman" w:eastAsia="Calibri" w:hAnsi="Times New Roman" w:cs="Times New Roman"/>
          <w:sz w:val="24"/>
          <w:szCs w:val="24"/>
        </w:rPr>
        <w:lastRenderedPageBreak/>
        <w:t>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Perkančioji organizacija bet kuriuo pirkimo procedūros metu turi teisę pareikalauti dalyvių pateikti visus ar dalį dokumentų, nurodytų VPĮ 39 straipsnio 3 dalyje.</w:t>
      </w:r>
    </w:p>
    <w:p w14:paraId="2262934E" w14:textId="77777777" w:rsidR="003E360F" w:rsidRPr="004E29D1" w:rsidRDefault="003E360F" w:rsidP="003E360F">
      <w:pPr>
        <w:spacing w:after="0" w:line="240" w:lineRule="auto"/>
        <w:ind w:firstLine="567"/>
        <w:jc w:val="both"/>
        <w:rPr>
          <w:rFonts w:ascii="Times New Roman" w:eastAsia="Calibri" w:hAnsi="Times New Roman" w:cs="Times New Roman"/>
          <w:sz w:val="24"/>
          <w:szCs w:val="24"/>
        </w:rPr>
      </w:pPr>
      <w:r w:rsidRPr="004E29D1">
        <w:rPr>
          <w:rFonts w:ascii="Times New Roman" w:eastAsia="Calibri" w:hAnsi="Times New Roman" w:cs="Times New Roman"/>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7C196B8" w14:textId="45A198EB" w:rsidR="00E818E1" w:rsidRPr="004E29D1" w:rsidRDefault="00844180" w:rsidP="003E360F">
      <w:pPr>
        <w:spacing w:after="0" w:line="240" w:lineRule="auto"/>
        <w:ind w:firstLine="567"/>
        <w:jc w:val="both"/>
        <w:rPr>
          <w:rFonts w:ascii="Times New Roman" w:eastAsia="Calibri" w:hAnsi="Times New Roman" w:cs="Times New Roman"/>
          <w:sz w:val="24"/>
          <w:szCs w:val="24"/>
        </w:rPr>
      </w:pPr>
      <w:r w:rsidRPr="004E29D1">
        <w:rPr>
          <w:rFonts w:ascii="Times New Roman" w:eastAsia="Calibri" w:hAnsi="Times New Roman" w:cs="Times New Roman"/>
          <w:sz w:val="24"/>
          <w:szCs w:val="24"/>
        </w:rPr>
        <w:t>10</w:t>
      </w:r>
      <w:r w:rsidR="00E818E1" w:rsidRPr="004E29D1">
        <w:rPr>
          <w:rFonts w:ascii="Times New Roman" w:eastAsia="Calibri" w:hAnsi="Times New Roman" w:cs="Times New Roman"/>
          <w:sz w:val="24"/>
          <w:szCs w:val="24"/>
        </w:rPr>
        <w:t>.5.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C264FE" w:rsidRPr="004E29D1">
        <w:rPr>
          <w:rFonts w:ascii="Times New Roman" w:eastAsia="Calibri" w:hAnsi="Times New Roman" w:cs="Times New Roman"/>
          <w:color w:val="7030A0"/>
          <w:sz w:val="24"/>
          <w:szCs w:val="24"/>
        </w:rPr>
        <w:t xml:space="preserve"> </w:t>
      </w:r>
      <w:r w:rsidR="00E818E1" w:rsidRPr="004E29D1">
        <w:rPr>
          <w:rFonts w:ascii="Times New Roman" w:eastAsia="Calibri" w:hAnsi="Times New Roman" w:cs="Times New Roman"/>
          <w:color w:val="7030A0"/>
          <w:sz w:val="24"/>
          <w:szCs w:val="24"/>
        </w:rPr>
        <w:t>(</w:t>
      </w:r>
      <w:r w:rsidR="00E818E1" w:rsidRPr="004E29D1">
        <w:rPr>
          <w:rFonts w:ascii="Times New Roman" w:eastAsia="Calibri" w:hAnsi="Times New Roman" w:cs="Times New Roman"/>
          <w:sz w:val="24"/>
          <w:szCs w:val="24"/>
        </w:rPr>
        <w:t xml:space="preserve">Specialiųjų pirkimo sąlygų </w:t>
      </w:r>
      <w:r w:rsidR="00E818E1" w:rsidRPr="004E29D1">
        <w:rPr>
          <w:rFonts w:ascii="Times New Roman" w:eastAsia="Calibri" w:hAnsi="Times New Roman" w:cs="Times New Roman"/>
          <w:sz w:val="24"/>
          <w:szCs w:val="24"/>
          <w:shd w:val="clear" w:color="auto" w:fill="FFFFFF"/>
        </w:rPr>
        <w:t>1</w:t>
      </w:r>
      <w:r w:rsidR="00C264FE" w:rsidRPr="004E29D1">
        <w:rPr>
          <w:rFonts w:ascii="Times New Roman" w:eastAsia="Calibri" w:hAnsi="Times New Roman" w:cs="Times New Roman"/>
          <w:sz w:val="24"/>
          <w:szCs w:val="24"/>
          <w:shd w:val="clear" w:color="auto" w:fill="FFFFFF"/>
        </w:rPr>
        <w:t>3</w:t>
      </w:r>
      <w:r w:rsidR="00E818E1" w:rsidRPr="004E29D1">
        <w:rPr>
          <w:rFonts w:ascii="Times New Roman" w:eastAsia="Calibri" w:hAnsi="Times New Roman" w:cs="Times New Roman"/>
          <w:sz w:val="24"/>
          <w:szCs w:val="24"/>
          <w:shd w:val="clear" w:color="auto" w:fill="FFFFFF"/>
        </w:rPr>
        <w:t xml:space="preserve"> </w:t>
      </w:r>
      <w:r w:rsidR="00E818E1" w:rsidRPr="004E29D1">
        <w:rPr>
          <w:rFonts w:ascii="Times New Roman" w:eastAsia="Calibri" w:hAnsi="Times New Roman" w:cs="Times New Roman"/>
          <w:sz w:val="24"/>
          <w:szCs w:val="24"/>
        </w:rPr>
        <w:t xml:space="preserve">priedas „Nacionalinio saugumo reikalavimų atitikties deklaracija“). Perkančioji organizacija iš ekonomiškai naudingiausią pasiūlymą pateikusio tiekėjo reikalaus pateikti vieną (esant poreikiui – kelis) VPĮ 51 straipsnio 12 dalyje numatytą dokumentą. </w:t>
      </w:r>
    </w:p>
    <w:p w14:paraId="1231C6C5" w14:textId="77777777" w:rsidR="00C264FE" w:rsidRPr="004E29D1" w:rsidRDefault="00E818E1" w:rsidP="00C264FE">
      <w:pPr>
        <w:spacing w:after="0" w:line="240" w:lineRule="auto"/>
        <w:ind w:firstLine="567"/>
        <w:jc w:val="both"/>
        <w:rPr>
          <w:rFonts w:ascii="Times New Roman" w:eastAsia="Calibri" w:hAnsi="Times New Roman" w:cs="Times New Roman"/>
          <w:sz w:val="24"/>
          <w:szCs w:val="24"/>
        </w:rPr>
      </w:pPr>
      <w:r w:rsidRPr="004E29D1">
        <w:rPr>
          <w:rFonts w:ascii="Times New Roman" w:eastAsia="Calibri"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D6E20DA" w14:textId="77777777" w:rsidR="000C3928" w:rsidRDefault="000C3928" w:rsidP="00D2065D">
      <w:pPr>
        <w:spacing w:after="0" w:line="240" w:lineRule="auto"/>
        <w:ind w:firstLine="567"/>
        <w:jc w:val="both"/>
        <w:rPr>
          <w:rFonts w:ascii="Times New Roman" w:hAnsi="Times New Roman" w:cs="Times New Roman"/>
          <w:color w:val="000000" w:themeColor="text1"/>
          <w:sz w:val="24"/>
          <w:szCs w:val="24"/>
        </w:rPr>
      </w:pPr>
    </w:p>
    <w:p w14:paraId="02675EBC" w14:textId="77777777" w:rsidR="000C3928" w:rsidRDefault="000C3928" w:rsidP="00D2065D">
      <w:pPr>
        <w:spacing w:after="0" w:line="240" w:lineRule="auto"/>
        <w:ind w:firstLine="567"/>
        <w:jc w:val="both"/>
        <w:rPr>
          <w:rFonts w:ascii="Times New Roman" w:hAnsi="Times New Roman" w:cs="Times New Roman"/>
          <w:color w:val="000000" w:themeColor="text1"/>
          <w:sz w:val="24"/>
          <w:szCs w:val="24"/>
        </w:rPr>
      </w:pPr>
    </w:p>
    <w:bookmarkEnd w:id="41"/>
    <w:p w14:paraId="67CD7E0C" w14:textId="77777777" w:rsidR="008B7260" w:rsidRDefault="008B7260">
      <w:pPr>
        <w:rPr>
          <w:rFonts w:ascii="Times New Roman" w:hAnsi="Times New Roman" w:cs="Times New Roman"/>
          <w:sz w:val="24"/>
          <w:szCs w:val="24"/>
        </w:rPr>
      </w:pPr>
      <w:r>
        <w:rPr>
          <w:rFonts w:ascii="Times New Roman" w:hAnsi="Times New Roman" w:cs="Times New Roman"/>
          <w:sz w:val="24"/>
          <w:szCs w:val="24"/>
        </w:rPr>
        <w:br w:type="page"/>
      </w:r>
    </w:p>
    <w:p w14:paraId="1DF37652" w14:textId="49088B1C"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0"/>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shd w:val="clear" w:color="auto" w:fill="auto"/>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shd w:val="clear" w:color="auto" w:fill="auto"/>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14:paraId="7F7A113A"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shd w:val="clear" w:color="auto" w:fill="auto"/>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shd w:val="clear" w:color="auto" w:fill="auto"/>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shd w:val="clear" w:color="auto" w:fill="auto"/>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shd w:val="clear" w:color="auto" w:fill="auto"/>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shd w:val="clear" w:color="auto" w:fill="auto"/>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shd w:val="clear" w:color="auto" w:fill="auto"/>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shd w:val="clear" w:color="auto" w:fill="auto"/>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shd w:val="clear" w:color="auto" w:fill="auto"/>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shd w:val="clear" w:color="auto" w:fill="auto"/>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shd w:val="clear" w:color="auto" w:fill="auto"/>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shd w:val="clear" w:color="auto" w:fill="auto"/>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shd w:val="clear" w:color="auto" w:fill="auto"/>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shd w:val="clear" w:color="auto" w:fill="auto"/>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shd w:val="clear" w:color="auto" w:fill="auto"/>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shd w:val="clear" w:color="auto" w:fill="auto"/>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informuoja pirkimo dalyvius apie </w:t>
            </w:r>
            <w:proofErr w:type="spellStart"/>
            <w:r w:rsidRPr="0099206A">
              <w:rPr>
                <w:rFonts w:ascii="Times New Roman" w:hAnsi="Times New Roman" w:cs="Times New Roman"/>
                <w:bCs/>
                <w:sz w:val="24"/>
                <w:szCs w:val="24"/>
              </w:rPr>
              <w:t>EBVPD</w:t>
            </w:r>
            <w:proofErr w:type="spellEnd"/>
            <w:r w:rsidRPr="0099206A">
              <w:rPr>
                <w:rFonts w:ascii="Times New Roman" w:hAnsi="Times New Roman" w:cs="Times New Roman"/>
                <w:bCs/>
                <w:sz w:val="24"/>
                <w:szCs w:val="24"/>
              </w:rPr>
              <w:t xml:space="preserve"> vertinimo rezultatus ne vėliau kaip per</w:t>
            </w:r>
          </w:p>
        </w:tc>
        <w:tc>
          <w:tcPr>
            <w:tcW w:w="3544" w:type="dxa"/>
            <w:shd w:val="clear" w:color="auto" w:fill="auto"/>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shd w:val="clear" w:color="auto" w:fill="auto"/>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shd w:val="clear" w:color="auto" w:fill="auto"/>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shd w:val="clear" w:color="auto" w:fill="auto"/>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shd w:val="clear" w:color="auto" w:fill="auto"/>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shd w:val="clear" w:color="auto" w:fill="auto"/>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shd w:val="clear" w:color="auto" w:fill="auto"/>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shd w:val="clear" w:color="auto" w:fill="auto"/>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shd w:val="clear" w:color="auto" w:fill="auto"/>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shd w:val="clear" w:color="auto" w:fill="auto"/>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25B0517C" w14:textId="77777777" w:rsidR="00215A68" w:rsidRDefault="008F59C5" w:rsidP="00757A89">
      <w:pPr>
        <w:pStyle w:val="Turinys2"/>
        <w:rPr>
          <w:noProof/>
        </w:rPr>
      </w:pPr>
      <w:r w:rsidRPr="00DE4E50">
        <w:rPr>
          <w:rFonts w:cstheme="minorHAnsi"/>
        </w:rPr>
        <w:br w:type="page"/>
      </w:r>
      <w:hyperlink w:anchor="_Toc162954667" w:history="1">
        <w:r w:rsidR="00215A68" w:rsidRPr="00215A68">
          <w:rPr>
            <w:rStyle w:val="Hipersaitas"/>
            <w:rFonts w:eastAsia="Calibri"/>
            <w:noProof/>
            <w:sz w:val="24"/>
            <w:szCs w:val="24"/>
          </w:rPr>
          <w:t>Pirkimo sąlygų 2 priedas „Techninė specifikacija“</w:t>
        </w:r>
      </w:hyperlink>
      <w:r w:rsidR="00215A68" w:rsidRPr="00215A68">
        <w:rPr>
          <w:noProof/>
        </w:rPr>
        <w:t xml:space="preserve"> </w:t>
      </w:r>
    </w:p>
    <w:p w14:paraId="632813F7" w14:textId="77777777" w:rsidR="00757A89" w:rsidRPr="00757A89" w:rsidRDefault="00757A89" w:rsidP="00757A89"/>
    <w:p w14:paraId="4D10CC3E" w14:textId="60209540" w:rsidR="00215A68" w:rsidRPr="00215A68" w:rsidRDefault="00215A68" w:rsidP="009F0698">
      <w:pPr>
        <w:rPr>
          <w:rFonts w:ascii="Times New Roman" w:eastAsia="Calibri" w:hAnsi="Times New Roman" w:cs="Times New Roman"/>
          <w:sz w:val="24"/>
          <w:szCs w:val="24"/>
        </w:rPr>
      </w:pPr>
      <w:hyperlink w:anchor="_Toc162954667" w:history="1">
        <w:r w:rsidRPr="00215A68">
          <w:rPr>
            <w:rStyle w:val="Hipersaitas"/>
            <w:rFonts w:ascii="Times New Roman" w:eastAsia="Calibri" w:hAnsi="Times New Roman" w:cs="Times New Roman"/>
            <w:noProof/>
            <w:sz w:val="24"/>
            <w:szCs w:val="24"/>
          </w:rPr>
          <w:t>Pirkimo sąlygų 2 priedas „Techninė specifikacija“</w:t>
        </w:r>
      </w:hyperlink>
      <w:r w:rsidRPr="00215A68">
        <w:rPr>
          <w:rFonts w:ascii="Times New Roman" w:hAnsi="Times New Roman" w:cs="Times New Roman"/>
          <w:sz w:val="24"/>
          <w:szCs w:val="24"/>
        </w:rPr>
        <w:t xml:space="preserve"> </w:t>
      </w:r>
      <w:r w:rsidRPr="00215A68">
        <w:rPr>
          <w:rFonts w:ascii="Times New Roman" w:eastAsia="Calibri" w:hAnsi="Times New Roman" w:cs="Times New Roman"/>
          <w:sz w:val="24"/>
          <w:szCs w:val="24"/>
        </w:rPr>
        <w:t>pridedama atskiru dokumentu.</w:t>
      </w:r>
    </w:p>
    <w:p w14:paraId="10D6FE9C" w14:textId="65D27339" w:rsidR="00215A68" w:rsidRDefault="00215A68" w:rsidP="009F0698">
      <w:pPr>
        <w:rPr>
          <w:rFonts w:eastAsia="Calibri" w:cstheme="minorHAnsi"/>
        </w:rPr>
      </w:pPr>
      <w:r>
        <w:rPr>
          <w:rFonts w:eastAsia="Calibri" w:cstheme="minorHAnsi"/>
        </w:rPr>
        <w:br w:type="page"/>
      </w:r>
    </w:p>
    <w:p w14:paraId="559B3224" w14:textId="77777777" w:rsidR="00A4599F" w:rsidRPr="00DE4E50" w:rsidRDefault="00A4599F" w:rsidP="009F0698">
      <w:pPr>
        <w:rPr>
          <w:rFonts w:eastAsia="Calibri" w:cstheme="minorHAnsi"/>
        </w:rPr>
      </w:pP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42" w:name="_Ref38285444"/>
      <w:bookmarkStart w:id="43" w:name="_Ref38291496"/>
      <w:bookmarkStart w:id="44" w:name="_Toc162954668"/>
      <w:r w:rsidRPr="00DE4E50">
        <w:rPr>
          <w:rFonts w:ascii="Times New Roman" w:eastAsia="Calibri" w:hAnsi="Times New Roman" w:cs="Times New Roman"/>
          <w:color w:val="auto"/>
          <w:sz w:val="24"/>
          <w:szCs w:val="24"/>
        </w:rPr>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2"/>
      <w:bookmarkEnd w:id="43"/>
      <w:bookmarkEnd w:id="44"/>
    </w:p>
    <w:p w14:paraId="11D35D3F" w14:textId="77777777" w:rsidR="000E6657" w:rsidRPr="00DE4E50" w:rsidRDefault="000E6657" w:rsidP="000E6657">
      <w:pPr>
        <w:jc w:val="center"/>
        <w:rPr>
          <w:rFonts w:cstheme="minorHAnsi"/>
          <w:b/>
          <w:bCs/>
          <w:smallCaps/>
          <w:sz w:val="22"/>
          <w:szCs w:val="22"/>
        </w:rPr>
      </w:pPr>
    </w:p>
    <w:p w14:paraId="626BA16A" w14:textId="7E655DFB"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20D11DAE"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Su pasiūlymu teikiamas tik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16C553C"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0E9B0B"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F5EA9F9"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AB790B"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1494E">
        <w:rPr>
          <w:rFonts w:ascii="Times New Roman" w:eastAsia="Verdana" w:hAnsi="Times New Roman" w:cs="Times New Roman"/>
          <w:sz w:val="24"/>
          <w:szCs w:val="24"/>
        </w:rPr>
        <w:t>Certis</w:t>
      </w:r>
      <w:proofErr w:type="spellEnd"/>
      <w:r w:rsidRPr="0021494E">
        <w:rPr>
          <w:rFonts w:ascii="Times New Roman" w:eastAsia="Verdana" w:hAnsi="Times New Roman" w:cs="Times New Roman"/>
          <w:sz w:val="24"/>
          <w:szCs w:val="24"/>
        </w:rPr>
        <w:t>“. Lentelės ketvirtame stulpelyje nurodomi doku</w:t>
      </w:r>
      <w:r w:rsidRPr="0021494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1494E">
        <w:rPr>
          <w:rFonts w:ascii="Times New Roman" w:eastAsia="Yu Mincho" w:hAnsi="Times New Roman" w:cs="Times New Roman"/>
          <w:sz w:val="24"/>
          <w:szCs w:val="24"/>
        </w:rPr>
        <w:t>Certis</w:t>
      </w:r>
      <w:proofErr w:type="spellEnd"/>
      <w:r w:rsidRPr="0021494E">
        <w:rPr>
          <w:rFonts w:ascii="Times New Roman" w:eastAsia="Yu Mincho" w:hAnsi="Times New Roman" w:cs="Times New Roman"/>
          <w:sz w:val="24"/>
          <w:szCs w:val="24"/>
        </w:rPr>
        <w:t xml:space="preserve">“, adresu </w:t>
      </w:r>
      <w:hyperlink r:id="rId13"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264F6EB1"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50565205" w14:textId="77777777" w:rsidR="00B76E16" w:rsidRPr="0021494E" w:rsidRDefault="00B76E16" w:rsidP="00B76E16">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955BDE" w14:textId="77777777" w:rsidR="00B76E16" w:rsidRPr="0021494E" w:rsidRDefault="00B76E16" w:rsidP="00B76E16">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EF20327" w14:textId="77777777" w:rsidR="00B76E16" w:rsidRPr="0021494E" w:rsidRDefault="00B76E16" w:rsidP="007336DB">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6¹. Nuo 2024-01-01 įsigaliojus VPĮ 25 straipsnio 1 dalies pakeitimui, atliekant supaprastintus pirkimus, kai tiekėjas pateikia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6FCF26"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6AD8DE" w14:textId="77777777" w:rsidR="00B76E16" w:rsidRPr="0021494E" w:rsidRDefault="00B76E16" w:rsidP="00B76E16">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470EA459" w14:textId="77777777" w:rsidR="00B76E16" w:rsidRDefault="00B76E16" w:rsidP="00B76E16">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059AC6A" w14:textId="77777777" w:rsidR="00B76E16" w:rsidRPr="0021494E" w:rsidRDefault="00B76E16" w:rsidP="00B76E16">
      <w:pPr>
        <w:tabs>
          <w:tab w:val="left" w:pos="1276"/>
        </w:tabs>
        <w:spacing w:after="0"/>
        <w:ind w:firstLine="851"/>
        <w:jc w:val="both"/>
        <w:rPr>
          <w:rFonts w:ascii="Times New Roman" w:eastAsia="Yu Mincho" w:hAnsi="Times New Roman" w:cs="Times New Roman"/>
          <w:sz w:val="24"/>
          <w:szCs w:val="24"/>
        </w:rPr>
      </w:pPr>
    </w:p>
    <w:tbl>
      <w:tblPr>
        <w:tblW w:w="10627" w:type="dxa"/>
        <w:tblLayout w:type="fixed"/>
        <w:tblCellMar>
          <w:left w:w="10" w:type="dxa"/>
          <w:right w:w="10" w:type="dxa"/>
        </w:tblCellMar>
        <w:tblLook w:val="04A0" w:firstRow="1" w:lastRow="0" w:firstColumn="1" w:lastColumn="0" w:noHBand="0" w:noVBand="1"/>
      </w:tblPr>
      <w:tblGrid>
        <w:gridCol w:w="900"/>
        <w:gridCol w:w="3490"/>
        <w:gridCol w:w="1701"/>
        <w:gridCol w:w="4536"/>
      </w:tblGrid>
      <w:tr w:rsidR="00194AC7" w:rsidRPr="00194AC7" w14:paraId="09E1BFDA"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w:t>
            </w:r>
            <w:proofErr w:type="spellStart"/>
            <w:r w:rsidRPr="00194AC7">
              <w:rPr>
                <w:rFonts w:ascii="Times New Roman" w:eastAsia="Yu Mincho" w:hAnsi="Times New Roman" w:cs="Times New Roman"/>
                <w:b/>
                <w:bCs/>
                <w:sz w:val="24"/>
                <w:szCs w:val="24"/>
              </w:rPr>
              <w:t>EBVPD</w:t>
            </w:r>
            <w:proofErr w:type="spellEnd"/>
            <w:r w:rsidRPr="00194AC7">
              <w:rPr>
                <w:rFonts w:ascii="Times New Roman" w:eastAsia="Yu Mincho" w:hAnsi="Times New Roman" w:cs="Times New Roman"/>
                <w:b/>
                <w:bCs/>
                <w:sz w:val="24"/>
                <w:szCs w:val="24"/>
              </w:rPr>
              <w:t xml:space="preserve">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w:t>
            </w:r>
            <w:r w:rsidRPr="00194AC7">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A1-A6</w:t>
            </w:r>
            <w:proofErr w:type="spellEnd"/>
            <w:r w:rsidRPr="00194AC7">
              <w:rPr>
                <w:rFonts w:ascii="Times New Roman" w:eastAsia="Yu Mincho" w:hAnsi="Times New Roman" w:cs="Times New Roman"/>
                <w:sz w:val="24"/>
                <w:szCs w:val="24"/>
                <w:lang w:eastAsia="en-US"/>
              </w:rPr>
              <w:t xml:space="preserve">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D1</w:t>
            </w:r>
            <w:proofErr w:type="spellEnd"/>
            <w:r w:rsidRPr="00194AC7">
              <w:rPr>
                <w:rFonts w:ascii="Times New Roman" w:eastAsia="Yu Mincho" w:hAnsi="Times New Roman" w:cs="Times New Roman"/>
                <w:sz w:val="24"/>
                <w:szCs w:val="24"/>
                <w:lang w:eastAsia="en-US"/>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Jei dokumentas išduotas anksčiau, tačiau jame nurodytas galiojimo terminas ilgesnis </w:t>
            </w:r>
            <w:r w:rsidRPr="00194AC7">
              <w:rPr>
                <w:rFonts w:ascii="Times New Roman" w:hAnsi="Times New Roman" w:cs="Times New Roman"/>
                <w:bCs/>
                <w:sz w:val="24"/>
                <w:szCs w:val="24"/>
              </w:rPr>
              <w:lastRenderedPageBreak/>
              <w:t xml:space="preserve">nei pašalinimo pagrindų nebuvimą patvirtinančių dokumentų pagal </w:t>
            </w:r>
            <w:proofErr w:type="spellStart"/>
            <w:r w:rsidRPr="00194AC7">
              <w:rPr>
                <w:rFonts w:ascii="Times New Roman" w:hAnsi="Times New Roman" w:cs="Times New Roman"/>
                <w:bCs/>
                <w:sz w:val="24"/>
                <w:szCs w:val="24"/>
              </w:rPr>
              <w:t>EBVPD</w:t>
            </w:r>
            <w:proofErr w:type="spellEnd"/>
            <w:r w:rsidRPr="00194AC7">
              <w:rPr>
                <w:rFonts w:ascii="Times New Roman" w:hAnsi="Times New Roman" w:cs="Times New Roman"/>
                <w:bCs/>
                <w:sz w:val="24"/>
                <w:szCs w:val="24"/>
              </w:rPr>
              <w:t xml:space="preserve">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D2</w:t>
            </w:r>
            <w:proofErr w:type="spellEnd"/>
            <w:r w:rsidRPr="00194AC7">
              <w:rPr>
                <w:rFonts w:ascii="Times New Roman" w:eastAsia="Yu Mincho" w:hAnsi="Times New Roman" w:cs="Times New Roman"/>
                <w:sz w:val="24"/>
                <w:szCs w:val="24"/>
                <w:lang w:eastAsia="en-US"/>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45"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w:t>
            </w:r>
            <w:r w:rsidRPr="00194AC7">
              <w:rPr>
                <w:rFonts w:ascii="Times New Roman" w:hAnsi="Times New Roman" w:cs="Times New Roman"/>
                <w:bCs/>
                <w:sz w:val="24"/>
                <w:szCs w:val="24"/>
                <w:lang w:eastAsia="en-US"/>
              </w:rPr>
              <w:lastRenderedPageBreak/>
              <w:t>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Arial" w:hAnsi="Times New Roman" w:cs="Times New Roman"/>
                <w:sz w:val="24"/>
                <w:szCs w:val="24"/>
              </w:rPr>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B1</w:t>
            </w:r>
            <w:proofErr w:type="spellEnd"/>
            <w:r w:rsidRPr="00194AC7">
              <w:rPr>
                <w:rFonts w:ascii="Times New Roman" w:eastAsia="Arial" w:hAnsi="Times New Roman" w:cs="Times New Roman"/>
                <w:sz w:val="24"/>
                <w:szCs w:val="24"/>
              </w:rPr>
              <w:t xml:space="preserve"> ir </w:t>
            </w:r>
            <w:proofErr w:type="spellStart"/>
            <w:r w:rsidRPr="00194AC7">
              <w:rPr>
                <w:rFonts w:ascii="Times New Roman" w:eastAsia="Arial" w:hAnsi="Times New Roman" w:cs="Times New Roman"/>
                <w:sz w:val="24"/>
                <w:szCs w:val="24"/>
              </w:rPr>
              <w:t>B2</w:t>
            </w:r>
            <w:proofErr w:type="spellEnd"/>
            <w:r w:rsidRPr="00194AC7">
              <w:rPr>
                <w:rFonts w:ascii="Times New Roman" w:eastAsia="Arial" w:hAnsi="Times New Roman" w:cs="Times New Roman"/>
                <w:sz w:val="24"/>
                <w:szCs w:val="24"/>
              </w:rPr>
              <w:t xml:space="preserve">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lastRenderedPageBreak/>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bCs/>
                <w:sz w:val="24"/>
                <w:szCs w:val="24"/>
              </w:rPr>
              <w:t>EBVPD</w:t>
            </w:r>
            <w:proofErr w:type="spellEnd"/>
            <w:r w:rsidRPr="00194AC7">
              <w:rPr>
                <w:rFonts w:ascii="Times New Roman" w:hAnsi="Times New Roman" w:cs="Times New Roman"/>
                <w:bCs/>
                <w:sz w:val="24"/>
                <w:szCs w:val="24"/>
              </w:rPr>
              <w:t xml:space="preserve">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5"/>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sz w:val="24"/>
                <w:szCs w:val="24"/>
              </w:rPr>
              <w:t>EBVPD</w:t>
            </w:r>
            <w:proofErr w:type="spellEnd"/>
            <w:r w:rsidRPr="00194AC7">
              <w:rPr>
                <w:rFonts w:ascii="Times New Roman" w:hAnsi="Times New Roman" w:cs="Times New Roman"/>
                <w:sz w:val="24"/>
                <w:szCs w:val="24"/>
              </w:rPr>
              <w:t xml:space="preserve"> galutinis pateikimo terminas, toks dokumentas jo galiojimo laikotarpiu yra priimtinas.</w:t>
            </w:r>
          </w:p>
        </w:tc>
      </w:tr>
      <w:bookmarkEnd w:id="45"/>
      <w:tr w:rsidR="00194AC7" w:rsidRPr="00194AC7" w14:paraId="0F392719"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su kitais tiekėjais yra sudaręs susitarimų, kuriais siekiama iškreipti konkurenciją atliekamame pirkime, ir </w:t>
            </w:r>
            <w:r w:rsidRPr="00194AC7">
              <w:rPr>
                <w:rFonts w:ascii="Times New Roman" w:hAnsi="Times New Roman" w:cs="Times New Roman"/>
                <w:sz w:val="24"/>
                <w:szCs w:val="24"/>
              </w:rPr>
              <w:lastRenderedPageBreak/>
              <w:t>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lastRenderedPageBreak/>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C10</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C12</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C13</w:t>
            </w:r>
            <w:proofErr w:type="spellEnd"/>
            <w:r w:rsidRPr="00194AC7">
              <w:rPr>
                <w:rFonts w:ascii="Times New Roman" w:eastAsia="Yu Mincho" w:hAnsi="Times New Roman" w:cs="Times New Roman"/>
                <w:sz w:val="24"/>
                <w:szCs w:val="24"/>
              </w:rPr>
              <w:t xml:space="preserve"> punktas</w:t>
            </w:r>
            <w:r w:rsidRPr="00194AC7">
              <w:rPr>
                <w:rFonts w:ascii="Times New Roman" w:eastAsia="Yu Mincho" w:hAnsi="Times New Roman" w:cs="Times New Roman"/>
                <w:sz w:val="24"/>
                <w:szCs w:val="24"/>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194AC7">
              <w:rPr>
                <w:rFonts w:ascii="Times New Roman" w:hAnsi="Times New Roman" w:cs="Times New Roman"/>
                <w:bCs/>
                <w:sz w:val="24"/>
                <w:szCs w:val="24"/>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C15</w:t>
            </w:r>
            <w:proofErr w:type="spellEnd"/>
            <w:r w:rsidRPr="00194AC7">
              <w:rPr>
                <w:rFonts w:ascii="Times New Roman" w:eastAsia="Yu Mincho" w:hAnsi="Times New Roman" w:cs="Times New Roman"/>
                <w:sz w:val="24"/>
                <w:szCs w:val="24"/>
              </w:rPr>
              <w:t xml:space="preserve"> punktas</w:t>
            </w:r>
            <w:r w:rsidRPr="00194AC7">
              <w:rPr>
                <w:rFonts w:ascii="Times New Roman" w:eastAsia="Yu Mincho" w:hAnsi="Times New Roman" w:cs="Times New Roman"/>
                <w:sz w:val="24"/>
                <w:szCs w:val="24"/>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C15</w:t>
            </w:r>
            <w:proofErr w:type="spellEnd"/>
            <w:r w:rsidRPr="00194AC7">
              <w:rPr>
                <w:rFonts w:ascii="Times New Roman" w:eastAsia="Arial" w:hAnsi="Times New Roman" w:cs="Times New Roman"/>
                <w:sz w:val="24"/>
                <w:szCs w:val="24"/>
              </w:rPr>
              <w:t xml:space="preserve">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r w:rsidRPr="00194AC7">
              <w:rPr>
                <w:rFonts w:ascii="Times New Roman" w:hAnsi="Times New Roman" w:cs="Times New Roman"/>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lastRenderedPageBreak/>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C14</w:t>
            </w:r>
            <w:proofErr w:type="spellEnd"/>
            <w:r w:rsidRPr="00194AC7">
              <w:rPr>
                <w:rFonts w:ascii="Times New Roman" w:eastAsia="Arial" w:hAnsi="Times New Roman" w:cs="Times New Roman"/>
                <w:sz w:val="24"/>
                <w:szCs w:val="24"/>
              </w:rPr>
              <w:t xml:space="preserve">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7"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46" w:name="part_030e6c6c64ba4f96a23474e439d1b80c"/>
            <w:bookmarkEnd w:id="46"/>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 xml:space="preserve">.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8"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9"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20">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1"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47"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w:t>
            </w:r>
            <w:r w:rsidRPr="00194AC7">
              <w:rPr>
                <w:rFonts w:ascii="Times New Roman" w:hAnsi="Times New Roman" w:cs="Times New Roman"/>
                <w:sz w:val="24"/>
                <w:szCs w:val="24"/>
              </w:rPr>
              <w:lastRenderedPageBreak/>
              <w:t xml:space="preserve">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lastRenderedPageBreak/>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lastRenderedPageBreak/>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C4</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C5</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C6</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C7</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C8</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C9</w:t>
            </w:r>
            <w:proofErr w:type="spellEnd"/>
            <w:r w:rsidRPr="00194AC7">
              <w:rPr>
                <w:rFonts w:ascii="Times New Roman" w:eastAsia="Yu Mincho" w:hAnsi="Times New Roman" w:cs="Times New Roman"/>
                <w:sz w:val="24"/>
                <w:szCs w:val="24"/>
              </w:rPr>
              <w:t xml:space="preserve">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 xml:space="preserve">.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2"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sz w:val="24"/>
                <w:szCs w:val="24"/>
              </w:rPr>
              <w:t>EBVPD</w:t>
            </w:r>
            <w:proofErr w:type="spellEnd"/>
            <w:r w:rsidRPr="00194AC7">
              <w:rPr>
                <w:rFonts w:ascii="Times New Roman" w:hAnsi="Times New Roman" w:cs="Times New Roman"/>
                <w:sz w:val="24"/>
                <w:szCs w:val="24"/>
              </w:rPr>
              <w:t xml:space="preserve"> galutinis pateikimo terminas, toks dokumentas jo galiojimo laikotarpiu yra priimtinas.</w:t>
            </w:r>
          </w:p>
        </w:tc>
      </w:tr>
      <w:bookmarkEnd w:id="47"/>
      <w:tr w:rsidR="00194AC7" w:rsidRPr="00194AC7" w14:paraId="518B4EFE"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1A56C4" w:rsidRDefault="008D704D" w:rsidP="009C2357">
      <w:pPr>
        <w:pStyle w:val="Antrat2"/>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62954669"/>
      <w:r w:rsidRPr="001A56C4">
        <w:rPr>
          <w:rFonts w:ascii="Times New Roman" w:eastAsia="Calibri" w:hAnsi="Times New Roman" w:cs="Times New Roman"/>
          <w:color w:val="auto"/>
          <w:sz w:val="24"/>
          <w:szCs w:val="24"/>
        </w:rPr>
        <w:lastRenderedPageBreak/>
        <w:t xml:space="preserve">Pirkimo sąlygų </w:t>
      </w:r>
      <w:r w:rsidR="00F1334C" w:rsidRPr="001A56C4">
        <w:rPr>
          <w:rFonts w:ascii="Times New Roman" w:eastAsia="Calibri" w:hAnsi="Times New Roman" w:cs="Times New Roman"/>
          <w:color w:val="auto"/>
          <w:sz w:val="24"/>
          <w:szCs w:val="24"/>
        </w:rPr>
        <w:t>4</w:t>
      </w:r>
      <w:r w:rsidRPr="001A56C4">
        <w:rPr>
          <w:rFonts w:ascii="Times New Roman" w:eastAsia="Calibri" w:hAnsi="Times New Roman" w:cs="Times New Roman"/>
          <w:color w:val="auto"/>
          <w:sz w:val="24"/>
          <w:szCs w:val="24"/>
        </w:rPr>
        <w:t xml:space="preserve"> priedas „Tiekėjų kvalifikacijos reikalavimai</w:t>
      </w:r>
      <w:r w:rsidR="00283391" w:rsidRPr="001A56C4">
        <w:rPr>
          <w:rFonts w:ascii="Times New Roman" w:eastAsia="Calibri" w:hAnsi="Times New Roman" w:cs="Times New Roman"/>
          <w:color w:val="auto"/>
          <w:sz w:val="24"/>
          <w:szCs w:val="24"/>
        </w:rPr>
        <w:t xml:space="preserve"> ir reikalaujami kokybės bei aplinkos apsaugos vadybos sistemų standartai</w:t>
      </w:r>
      <w:r w:rsidRPr="001A56C4">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1A56C4" w:rsidRDefault="002F396F" w:rsidP="00DE290C">
      <w:pPr>
        <w:rPr>
          <w:rFonts w:cstheme="minorHAnsi"/>
          <w:b/>
          <w:bCs/>
          <w:smallCaps/>
          <w:sz w:val="22"/>
          <w:szCs w:val="22"/>
        </w:rPr>
      </w:pPr>
    </w:p>
    <w:p w14:paraId="2E4A6A51" w14:textId="3092C153" w:rsidR="002F396F" w:rsidRPr="001A56C4" w:rsidRDefault="002F396F" w:rsidP="007C0612">
      <w:pPr>
        <w:pStyle w:val="Paantrat"/>
        <w:spacing w:line="240" w:lineRule="auto"/>
        <w:jc w:val="center"/>
        <w:rPr>
          <w:rFonts w:ascii="Times New Roman" w:hAnsi="Times New Roman" w:cs="Times New Roman"/>
          <w:b/>
          <w:smallCaps/>
          <w:color w:val="auto"/>
          <w:sz w:val="24"/>
          <w:szCs w:val="24"/>
        </w:rPr>
      </w:pPr>
      <w:r w:rsidRPr="001A56C4">
        <w:rPr>
          <w:rFonts w:ascii="Times New Roman" w:hAnsi="Times New Roman" w:cs="Times New Roman"/>
          <w:b/>
          <w:smallCaps/>
          <w:color w:val="auto"/>
          <w:sz w:val="24"/>
          <w:szCs w:val="24"/>
        </w:rPr>
        <w:t>TIEKĖJŲ KVALIFIKACIJOS REIKALAVIMAI</w:t>
      </w:r>
      <w:r w:rsidR="00955F2F" w:rsidRPr="001A56C4">
        <w:rPr>
          <w:rFonts w:ascii="Times New Roman" w:hAnsi="Times New Roman" w:cs="Times New Roman"/>
          <w:b/>
          <w:smallCaps/>
          <w:color w:val="auto"/>
          <w:sz w:val="24"/>
          <w:szCs w:val="24"/>
        </w:rPr>
        <w:t xml:space="preserve"> IR REIKALAVIMAI LAIKYTIS </w:t>
      </w:r>
      <w:r w:rsidR="00955F2F" w:rsidRPr="001A56C4">
        <w:rPr>
          <w:rFonts w:ascii="Times New Roman" w:hAnsi="Times New Roman" w:cs="Times New Roman"/>
          <w:b/>
          <w:color w:val="auto"/>
          <w:sz w:val="24"/>
          <w:szCs w:val="24"/>
          <w:lang w:eastAsia="en-US"/>
        </w:rPr>
        <w:t>KOKYBĖS VADYBOS SISTEMOS IR (ARBA)</w:t>
      </w:r>
      <w:r w:rsidR="00D345D1" w:rsidRPr="001A56C4">
        <w:rPr>
          <w:rFonts w:ascii="Times New Roman" w:hAnsi="Times New Roman" w:cs="Times New Roman"/>
          <w:b/>
          <w:color w:val="auto"/>
          <w:sz w:val="24"/>
          <w:szCs w:val="24"/>
          <w:lang w:eastAsia="en-US"/>
        </w:rPr>
        <w:t xml:space="preserve"> </w:t>
      </w:r>
      <w:r w:rsidR="00955F2F" w:rsidRPr="001A56C4">
        <w:rPr>
          <w:rFonts w:ascii="Times New Roman" w:hAnsi="Times New Roman" w:cs="Times New Roman"/>
          <w:b/>
          <w:color w:val="auto"/>
          <w:sz w:val="24"/>
          <w:szCs w:val="24"/>
          <w:lang w:eastAsia="en-US"/>
        </w:rPr>
        <w:t>APLINKOS APSAUGOS VADYBOS SISTEMOS STANDARTŲ</w:t>
      </w:r>
    </w:p>
    <w:p w14:paraId="320DBAA1" w14:textId="77777777" w:rsidR="0087117E" w:rsidRPr="009473A7" w:rsidRDefault="0087117E" w:rsidP="0087117E">
      <w:pPr>
        <w:numPr>
          <w:ilvl w:val="0"/>
          <w:numId w:val="3"/>
        </w:numPr>
        <w:tabs>
          <w:tab w:val="left" w:pos="851"/>
        </w:tabs>
        <w:spacing w:after="0" w:line="20" w:lineRule="atLeast"/>
        <w:ind w:left="0" w:firstLine="567"/>
        <w:contextualSpacing/>
        <w:jc w:val="both"/>
        <w:rPr>
          <w:rFonts w:ascii="Times New Roman" w:eastAsiaTheme="minorHAnsi" w:hAnsi="Times New Roman" w:cs="Times New Roman"/>
          <w:sz w:val="24"/>
          <w:szCs w:val="24"/>
        </w:rPr>
      </w:pPr>
      <w:r w:rsidRPr="009473A7">
        <w:rPr>
          <w:rFonts w:ascii="Times New Roman" w:eastAsiaTheme="minorHAnsi" w:hAnsi="Times New Roman" w:cs="Times New Roman"/>
          <w:sz w:val="24"/>
          <w:szCs w:val="24"/>
          <w:lang w:eastAsia="en-US"/>
        </w:rPr>
        <w:t>Tiekėjo kvalifikacija turi atitikti šiame priede nustatytus reikalavimus kvalifikacijai.</w:t>
      </w:r>
    </w:p>
    <w:p w14:paraId="53BD8B2A" w14:textId="77777777" w:rsidR="0087117E" w:rsidRPr="009473A7" w:rsidRDefault="0087117E" w:rsidP="0087117E">
      <w:pPr>
        <w:numPr>
          <w:ilvl w:val="0"/>
          <w:numId w:val="3"/>
        </w:numPr>
        <w:tabs>
          <w:tab w:val="left" w:pos="851"/>
        </w:tabs>
        <w:spacing w:after="0" w:line="20" w:lineRule="atLeast"/>
        <w:ind w:left="0" w:firstLine="567"/>
        <w:contextualSpacing/>
        <w:jc w:val="both"/>
        <w:rPr>
          <w:rFonts w:ascii="Times New Roman" w:eastAsiaTheme="minorHAnsi" w:hAnsi="Times New Roman" w:cs="Times New Roman"/>
          <w:sz w:val="24"/>
          <w:szCs w:val="24"/>
        </w:rPr>
      </w:pPr>
      <w:r w:rsidRPr="009473A7">
        <w:rPr>
          <w:rFonts w:ascii="Times New Roman" w:eastAsiaTheme="minorHAns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990B632" w14:textId="77777777" w:rsidR="0087117E" w:rsidRPr="009473A7" w:rsidRDefault="0087117E" w:rsidP="0087117E">
      <w:pPr>
        <w:tabs>
          <w:tab w:val="left" w:pos="709"/>
        </w:tabs>
        <w:spacing w:after="0" w:line="240" w:lineRule="auto"/>
        <w:jc w:val="both"/>
        <w:rPr>
          <w:rFonts w:eastAsiaTheme="minorHAnsi" w:cstheme="minorHAnsi"/>
          <w:b/>
          <w:i/>
          <w:iCs/>
          <w:color w:val="7030A0"/>
          <w:lang w:eastAsia="en-US"/>
        </w:rPr>
      </w:pPr>
    </w:p>
    <w:p w14:paraId="2FAA558F" w14:textId="77777777" w:rsidR="0087117E" w:rsidRDefault="0087117E" w:rsidP="0087117E">
      <w:pPr>
        <w:spacing w:before="60" w:after="60" w:line="256" w:lineRule="auto"/>
        <w:jc w:val="center"/>
        <w:rPr>
          <w:rFonts w:ascii="Times New Roman" w:eastAsiaTheme="minorHAnsi" w:hAnsi="Times New Roman" w:cs="Times New Roman"/>
          <w:b/>
          <w:bCs/>
          <w:sz w:val="24"/>
          <w:szCs w:val="24"/>
        </w:rPr>
      </w:pPr>
      <w:r w:rsidRPr="009473A7">
        <w:rPr>
          <w:rFonts w:ascii="Times New Roman" w:eastAsiaTheme="minorHAnsi" w:hAnsi="Times New Roman" w:cs="Times New Roman"/>
          <w:b/>
          <w:bCs/>
          <w:sz w:val="24"/>
          <w:szCs w:val="24"/>
        </w:rPr>
        <w:t>Tiekėjų kvalifikacijos reikalavimai</w:t>
      </w:r>
    </w:p>
    <w:tbl>
      <w:tblPr>
        <w:tblW w:w="10335" w:type="dxa"/>
        <w:tblLayout w:type="fixed"/>
        <w:tblCellMar>
          <w:left w:w="10" w:type="dxa"/>
          <w:right w:w="10" w:type="dxa"/>
        </w:tblCellMar>
        <w:tblLook w:val="04A0" w:firstRow="1" w:lastRow="0" w:firstColumn="1" w:lastColumn="0" w:noHBand="0" w:noVBand="1"/>
      </w:tblPr>
      <w:tblGrid>
        <w:gridCol w:w="701"/>
        <w:gridCol w:w="4251"/>
        <w:gridCol w:w="5383"/>
      </w:tblGrid>
      <w:tr w:rsidR="00107372" w:rsidRPr="00107372" w14:paraId="51F3D710" w14:textId="77777777" w:rsidTr="00107372">
        <w:trPr>
          <w:trHeight w:val="300"/>
        </w:trPr>
        <w:tc>
          <w:tcPr>
            <w:tcW w:w="70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19E3A5F4" w14:textId="77777777" w:rsidR="00107372" w:rsidRPr="00107372" w:rsidRDefault="00107372" w:rsidP="00107372">
            <w:pPr>
              <w:suppressAutoHyphens/>
              <w:autoSpaceDN w:val="0"/>
              <w:spacing w:after="0"/>
              <w:textAlignment w:val="baseline"/>
              <w:rPr>
                <w:rFonts w:ascii="Times New Roman" w:eastAsia="Calibri" w:hAnsi="Times New Roman" w:cs="Times New Roman"/>
                <w:kern w:val="3"/>
                <w:sz w:val="24"/>
                <w:szCs w:val="24"/>
                <w:lang w:eastAsia="en-US"/>
              </w:rPr>
            </w:pPr>
            <w:r w:rsidRPr="00107372">
              <w:rPr>
                <w:rFonts w:ascii="Times New Roman" w:eastAsia="Times New Roman" w:hAnsi="Times New Roman" w:cs="Times New Roman"/>
                <w:b/>
                <w:sz w:val="24"/>
                <w:szCs w:val="24"/>
              </w:rPr>
              <w:t>Eil. Nr.</w:t>
            </w:r>
            <w:r w:rsidRPr="00107372">
              <w:rPr>
                <w:rFonts w:ascii="Times New Roman" w:eastAsia="Times New Roman" w:hAnsi="Times New Roman" w:cs="Times New Roman"/>
                <w:sz w:val="24"/>
                <w:szCs w:val="24"/>
              </w:rPr>
              <w:t> </w:t>
            </w:r>
          </w:p>
        </w:tc>
        <w:tc>
          <w:tcPr>
            <w:tcW w:w="4253"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vAlign w:val="center"/>
            <w:hideMark/>
          </w:tcPr>
          <w:p w14:paraId="4D624B4B" w14:textId="77777777" w:rsidR="00107372" w:rsidRPr="00107372" w:rsidRDefault="00107372" w:rsidP="00107372">
            <w:pPr>
              <w:suppressAutoHyphens/>
              <w:autoSpaceDN w:val="0"/>
              <w:spacing w:after="0"/>
              <w:jc w:val="center"/>
              <w:textAlignment w:val="baseline"/>
              <w:rPr>
                <w:rFonts w:ascii="Times New Roman" w:eastAsia="Calibri" w:hAnsi="Times New Roman" w:cs="Times New Roman"/>
                <w:kern w:val="3"/>
                <w:sz w:val="24"/>
                <w:szCs w:val="24"/>
                <w:lang w:eastAsia="en-US"/>
              </w:rPr>
            </w:pPr>
            <w:r w:rsidRPr="00107372">
              <w:rPr>
                <w:rFonts w:ascii="Times New Roman" w:eastAsia="Times New Roman" w:hAnsi="Times New Roman" w:cs="Times New Roman"/>
                <w:b/>
                <w:sz w:val="24"/>
                <w:szCs w:val="24"/>
              </w:rPr>
              <w:t>Kvalifikacijos reikalavimai tiekėjui</w:t>
            </w:r>
            <w:r w:rsidRPr="00107372">
              <w:rPr>
                <w:rFonts w:ascii="Times New Roman" w:eastAsia="Times New Roman" w:hAnsi="Times New Roman" w:cs="Times New Roman"/>
                <w:sz w:val="24"/>
                <w:szCs w:val="24"/>
              </w:rPr>
              <w:t> </w:t>
            </w:r>
          </w:p>
        </w:tc>
        <w:tc>
          <w:tcPr>
            <w:tcW w:w="5386"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vAlign w:val="center"/>
            <w:hideMark/>
          </w:tcPr>
          <w:p w14:paraId="4EEF6B4A" w14:textId="77777777" w:rsidR="00107372" w:rsidRPr="00107372" w:rsidRDefault="00107372" w:rsidP="00107372">
            <w:pPr>
              <w:suppressAutoHyphens/>
              <w:autoSpaceDN w:val="0"/>
              <w:spacing w:after="0"/>
              <w:jc w:val="center"/>
              <w:textAlignment w:val="baseline"/>
              <w:rPr>
                <w:rFonts w:ascii="Times New Roman" w:eastAsia="Calibri" w:hAnsi="Times New Roman" w:cs="Times New Roman"/>
                <w:kern w:val="3"/>
                <w:sz w:val="24"/>
                <w:szCs w:val="24"/>
                <w:lang w:eastAsia="en-US"/>
              </w:rPr>
            </w:pPr>
            <w:r w:rsidRPr="00107372">
              <w:rPr>
                <w:rFonts w:ascii="Times New Roman" w:eastAsia="Times New Roman" w:hAnsi="Times New Roman" w:cs="Times New Roman"/>
                <w:b/>
                <w:sz w:val="24"/>
                <w:szCs w:val="24"/>
              </w:rPr>
              <w:t>Patvirtinančių dokumentų sąrašas</w:t>
            </w:r>
            <w:r w:rsidRPr="00107372">
              <w:rPr>
                <w:rFonts w:ascii="Times New Roman" w:eastAsia="Times New Roman" w:hAnsi="Times New Roman" w:cs="Times New Roman"/>
                <w:sz w:val="24"/>
                <w:szCs w:val="24"/>
              </w:rPr>
              <w:t> </w:t>
            </w:r>
          </w:p>
        </w:tc>
      </w:tr>
      <w:tr w:rsidR="00107372" w:rsidRPr="00107372" w14:paraId="7D99C369" w14:textId="77777777" w:rsidTr="00107372">
        <w:trPr>
          <w:trHeight w:val="300"/>
        </w:trPr>
        <w:tc>
          <w:tcPr>
            <w:tcW w:w="10340" w:type="dxa"/>
            <w:gridSpan w:val="3"/>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128E7135" w14:textId="77777777" w:rsidR="00107372" w:rsidRPr="00107372" w:rsidRDefault="00107372" w:rsidP="00107372">
            <w:pPr>
              <w:suppressAutoHyphens/>
              <w:autoSpaceDN w:val="0"/>
              <w:spacing w:after="0"/>
              <w:jc w:val="center"/>
              <w:textAlignment w:val="baseline"/>
              <w:rPr>
                <w:rFonts w:ascii="Times New Roman" w:eastAsia="Calibri" w:hAnsi="Times New Roman" w:cs="Times New Roman"/>
                <w:kern w:val="3"/>
                <w:sz w:val="24"/>
                <w:szCs w:val="24"/>
                <w:lang w:eastAsia="en-US"/>
              </w:rPr>
            </w:pPr>
            <w:r w:rsidRPr="00107372">
              <w:rPr>
                <w:rFonts w:ascii="Times New Roman" w:eastAsia="Times New Roman" w:hAnsi="Times New Roman" w:cs="Times New Roman"/>
                <w:b/>
                <w:sz w:val="24"/>
                <w:szCs w:val="24"/>
              </w:rPr>
              <w:t>Teisė verstis atitinkama veikla</w:t>
            </w:r>
            <w:r w:rsidRPr="00107372">
              <w:rPr>
                <w:rFonts w:ascii="Times New Roman" w:eastAsia="Times New Roman" w:hAnsi="Times New Roman" w:cs="Times New Roman"/>
                <w:sz w:val="24"/>
                <w:szCs w:val="24"/>
              </w:rPr>
              <w:t> </w:t>
            </w:r>
          </w:p>
        </w:tc>
      </w:tr>
      <w:tr w:rsidR="00107372" w:rsidRPr="00107372" w14:paraId="6A3642F0" w14:textId="77777777" w:rsidTr="00107372">
        <w:trPr>
          <w:trHeight w:val="300"/>
        </w:trPr>
        <w:tc>
          <w:tcPr>
            <w:tcW w:w="70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0EEA8616" w14:textId="426C7FCA" w:rsidR="00107372" w:rsidRPr="00107372" w:rsidRDefault="00107372" w:rsidP="00107372">
            <w:pPr>
              <w:suppressAutoHyphens/>
              <w:autoSpaceDN w:val="0"/>
              <w:spacing w:after="0"/>
              <w:textAlignment w:val="baseline"/>
              <w:rPr>
                <w:rFonts w:ascii="Times New Roman" w:eastAsia="Calibri" w:hAnsi="Times New Roman" w:cs="Times New Roman"/>
                <w:kern w:val="3"/>
                <w:sz w:val="24"/>
                <w:szCs w:val="24"/>
                <w:lang w:eastAsia="en-US"/>
              </w:rPr>
            </w:pPr>
            <w:r w:rsidRPr="00107372">
              <w:rPr>
                <w:rFonts w:ascii="Times New Roman" w:eastAsia="Calibri" w:hAnsi="Times New Roman" w:cs="Times New Roman"/>
                <w:kern w:val="3"/>
                <w:sz w:val="24"/>
                <w:szCs w:val="24"/>
                <w:lang w:eastAsia="en-US"/>
              </w:rPr>
              <w:t>1.</w:t>
            </w:r>
          </w:p>
        </w:tc>
        <w:tc>
          <w:tcPr>
            <w:tcW w:w="4253"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5626C60B" w14:textId="77777777" w:rsidR="00107372" w:rsidRPr="00107372" w:rsidRDefault="00107372" w:rsidP="00107372">
            <w:pPr>
              <w:suppressAutoHyphens/>
              <w:autoSpaceDN w:val="0"/>
              <w:spacing w:after="0"/>
              <w:jc w:val="both"/>
              <w:textAlignment w:val="baseline"/>
              <w:rPr>
                <w:rFonts w:ascii="Times New Roman" w:eastAsia="Times New Roman" w:hAnsi="Times New Roman" w:cs="Times New Roman"/>
                <w:sz w:val="24"/>
                <w:szCs w:val="24"/>
              </w:rPr>
            </w:pPr>
            <w:r w:rsidRPr="00107372">
              <w:rPr>
                <w:rFonts w:ascii="Times New Roman" w:eastAsia="Times New Roman" w:hAnsi="Times New Roman" w:cs="Times New Roman"/>
                <w:sz w:val="24"/>
                <w:szCs w:val="24"/>
              </w:rPr>
              <w:t>Tiekėjas (tiekėjų grupės partneriai kartu, kiekvienas partneris toje srityje, kurioje vykdys veiklą), subtiekėjai, kurių pajėgumais remiasi tiekėjas (kiekvienas toje srityje, kurioje vykdys veiklą) turi turėti teisę verstis keleivių vežimo autobusais veikla Lietuvos Respublikos teritorijoje. </w:t>
            </w:r>
          </w:p>
          <w:p w14:paraId="28887BD9" w14:textId="77777777" w:rsidR="00107372" w:rsidRPr="00107372" w:rsidRDefault="00107372" w:rsidP="00107372">
            <w:pPr>
              <w:suppressAutoHyphens/>
              <w:autoSpaceDN w:val="0"/>
              <w:spacing w:after="0"/>
              <w:ind w:right="165"/>
              <w:jc w:val="both"/>
              <w:textAlignment w:val="baseline"/>
              <w:rPr>
                <w:rFonts w:ascii="Times New Roman" w:eastAsia="Times New Roman" w:hAnsi="Times New Roman" w:cs="Times New Roman"/>
                <w:sz w:val="24"/>
                <w:szCs w:val="24"/>
              </w:rPr>
            </w:pPr>
            <w:r w:rsidRPr="00107372">
              <w:rPr>
                <w:rFonts w:ascii="Times New Roman" w:eastAsia="Times New Roman" w:hAnsi="Times New Roman" w:cs="Times New Roman"/>
                <w:sz w:val="24"/>
                <w:szCs w:val="24"/>
              </w:rPr>
              <w:t>  </w:t>
            </w:r>
          </w:p>
          <w:p w14:paraId="1704043C" w14:textId="77777777" w:rsidR="00107372" w:rsidRPr="00107372" w:rsidRDefault="00107372" w:rsidP="00107372">
            <w:pPr>
              <w:suppressAutoHyphens/>
              <w:autoSpaceDN w:val="0"/>
              <w:spacing w:after="0"/>
              <w:ind w:right="165"/>
              <w:jc w:val="both"/>
              <w:textAlignment w:val="baseline"/>
              <w:rPr>
                <w:rFonts w:ascii="Times New Roman" w:eastAsia="Times New Roman" w:hAnsi="Times New Roman" w:cs="Times New Roman"/>
                <w:sz w:val="24"/>
                <w:szCs w:val="24"/>
              </w:rPr>
            </w:pPr>
            <w:r w:rsidRPr="00107372">
              <w:rPr>
                <w:rFonts w:ascii="Times New Roman" w:eastAsia="Times New Roman" w:hAnsi="Times New Roman" w:cs="Times New Roman"/>
                <w:sz w:val="24"/>
                <w:szCs w:val="24"/>
              </w:rPr>
              <w:t>Reikalaujamos veiklos teisinis pagrindas:  </w:t>
            </w:r>
          </w:p>
          <w:p w14:paraId="10232174" w14:textId="77777777" w:rsidR="00107372" w:rsidRPr="00107372" w:rsidRDefault="00107372" w:rsidP="00107372">
            <w:pPr>
              <w:suppressAutoHyphens/>
              <w:autoSpaceDN w:val="0"/>
              <w:spacing w:after="0"/>
              <w:ind w:right="165"/>
              <w:jc w:val="both"/>
              <w:textAlignment w:val="baseline"/>
              <w:rPr>
                <w:rFonts w:ascii="Times New Roman" w:eastAsia="Times New Roman" w:hAnsi="Times New Roman" w:cs="Times New Roman"/>
                <w:sz w:val="24"/>
                <w:szCs w:val="24"/>
              </w:rPr>
            </w:pPr>
            <w:r w:rsidRPr="00107372">
              <w:rPr>
                <w:rFonts w:ascii="Times New Roman" w:eastAsia="Times New Roman" w:hAnsi="Times New Roman" w:cs="Times New Roman"/>
                <w:sz w:val="24"/>
                <w:szCs w:val="24"/>
              </w:rPr>
              <w:t>Lietuvos Respublikos kelių transporto kodekso 8 straipsnis; Lietuvos Respublikos Vyriausybės 2011 m. gruodžio 7 d. nutarimas Nr. 1434 „Dėl Kelių transporto veiklos licencijavimo taisyklių patvirtinimo“. </w:t>
            </w:r>
          </w:p>
        </w:tc>
        <w:tc>
          <w:tcPr>
            <w:tcW w:w="5386"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2EC726B3" w14:textId="77777777" w:rsidR="00107372" w:rsidRPr="00107372" w:rsidRDefault="00107372" w:rsidP="00107372">
            <w:pPr>
              <w:suppressAutoHyphens/>
              <w:autoSpaceDN w:val="0"/>
              <w:spacing w:after="0"/>
              <w:jc w:val="both"/>
              <w:textAlignment w:val="baseline"/>
              <w:rPr>
                <w:rFonts w:ascii="Times New Roman" w:eastAsia="Calibri" w:hAnsi="Times New Roman" w:cs="Times New Roman"/>
                <w:kern w:val="3"/>
                <w:sz w:val="24"/>
                <w:szCs w:val="24"/>
                <w:lang w:eastAsia="en-US"/>
              </w:rPr>
            </w:pPr>
            <w:proofErr w:type="spellStart"/>
            <w:r w:rsidRPr="00107372">
              <w:rPr>
                <w:rFonts w:ascii="Times New Roman" w:eastAsia="Times New Roman" w:hAnsi="Times New Roman" w:cs="Times New Roman"/>
                <w:b/>
                <w:color w:val="000000"/>
                <w:sz w:val="24"/>
                <w:szCs w:val="24"/>
              </w:rPr>
              <w:t>EBVPD</w:t>
            </w:r>
            <w:proofErr w:type="spellEnd"/>
            <w:r w:rsidRPr="00107372">
              <w:rPr>
                <w:rFonts w:ascii="Times New Roman" w:eastAsia="Times New Roman" w:hAnsi="Times New Roman" w:cs="Times New Roman"/>
                <w:b/>
                <w:color w:val="000000"/>
                <w:sz w:val="24"/>
                <w:szCs w:val="24"/>
              </w:rPr>
              <w:t>.</w:t>
            </w:r>
            <w:r w:rsidRPr="00107372">
              <w:rPr>
                <w:rFonts w:ascii="Times New Roman" w:eastAsia="Times New Roman" w:hAnsi="Times New Roman" w:cs="Times New Roman"/>
                <w:color w:val="000000"/>
                <w:sz w:val="24"/>
                <w:szCs w:val="24"/>
              </w:rPr>
              <w:t> </w:t>
            </w:r>
          </w:p>
          <w:p w14:paraId="2924666A" w14:textId="77777777" w:rsidR="00107372" w:rsidRPr="00107372" w:rsidRDefault="00107372" w:rsidP="00107372">
            <w:pPr>
              <w:numPr>
                <w:ilvl w:val="0"/>
                <w:numId w:val="44"/>
              </w:numPr>
              <w:tabs>
                <w:tab w:val="left" w:pos="712"/>
              </w:tabs>
              <w:suppressAutoHyphens/>
              <w:autoSpaceDN w:val="0"/>
              <w:spacing w:after="200"/>
              <w:ind w:left="3" w:firstLine="142"/>
              <w:contextualSpacing/>
              <w:jc w:val="both"/>
              <w:textAlignment w:val="baseline"/>
              <w:rPr>
                <w:rFonts w:ascii="Times New Roman" w:eastAsia="Calibri" w:hAnsi="Times New Roman" w:cs="Times New Roman"/>
                <w:iCs/>
                <w:kern w:val="3"/>
                <w:sz w:val="24"/>
                <w:szCs w:val="24"/>
                <w:lang w:eastAsia="en-US"/>
              </w:rPr>
            </w:pPr>
            <w:r w:rsidRPr="00107372">
              <w:rPr>
                <w:rFonts w:ascii="Times New Roman" w:eastAsia="Times New Roman" w:hAnsi="Times New Roman" w:cs="Times New Roman"/>
                <w:iCs/>
                <w:color w:val="000000"/>
                <w:sz w:val="24"/>
                <w:szCs w:val="24"/>
              </w:rPr>
              <w:t xml:space="preserve">Perkančioji organizacija pati tikrina duomenis, skelbiamus </w:t>
            </w:r>
            <w:proofErr w:type="spellStart"/>
            <w:r w:rsidRPr="00107372">
              <w:rPr>
                <w:rFonts w:ascii="Times New Roman" w:eastAsia="Times New Roman" w:hAnsi="Times New Roman" w:cs="Times New Roman"/>
                <w:iCs/>
                <w:color w:val="000000"/>
                <w:sz w:val="24"/>
                <w:szCs w:val="24"/>
              </w:rPr>
              <w:t>LTSA</w:t>
            </w:r>
            <w:proofErr w:type="spellEnd"/>
            <w:r w:rsidRPr="00107372">
              <w:rPr>
                <w:rFonts w:ascii="Times New Roman" w:eastAsia="Times New Roman" w:hAnsi="Times New Roman" w:cs="Times New Roman"/>
                <w:iCs/>
                <w:color w:val="000000"/>
                <w:sz w:val="24"/>
                <w:szCs w:val="24"/>
              </w:rPr>
              <w:t xml:space="preserve"> administracinių paslaugų svetainėje </w:t>
            </w:r>
            <w:hyperlink r:id="rId23" w:history="1">
              <w:r w:rsidRPr="00107372">
                <w:rPr>
                  <w:rFonts w:ascii="Times New Roman" w:eastAsia="Times New Roman" w:hAnsi="Times New Roman" w:cs="Times New Roman"/>
                  <w:iCs/>
                  <w:color w:val="0000FF"/>
                  <w:sz w:val="24"/>
                  <w:szCs w:val="24"/>
                  <w:u w:val="single"/>
                </w:rPr>
                <w:t>https://vektra.eltsa.lt/vektra-portal/</w:t>
              </w:r>
            </w:hyperlink>
            <w:r w:rsidRPr="00107372">
              <w:rPr>
                <w:rFonts w:ascii="Times New Roman" w:eastAsia="Times New Roman" w:hAnsi="Times New Roman" w:cs="Times New Roman"/>
                <w:iCs/>
                <w:color w:val="000000"/>
                <w:sz w:val="24"/>
                <w:szCs w:val="24"/>
              </w:rPr>
              <w:t>.  </w:t>
            </w:r>
          </w:p>
          <w:p w14:paraId="7479ABA0" w14:textId="77777777" w:rsidR="00107372" w:rsidRPr="00107372" w:rsidRDefault="00107372" w:rsidP="00107372">
            <w:pPr>
              <w:numPr>
                <w:ilvl w:val="0"/>
                <w:numId w:val="44"/>
              </w:numPr>
              <w:tabs>
                <w:tab w:val="left" w:pos="720"/>
              </w:tabs>
              <w:suppressAutoHyphens/>
              <w:autoSpaceDN w:val="0"/>
              <w:spacing w:after="0"/>
              <w:ind w:left="3" w:firstLine="142"/>
              <w:contextualSpacing/>
              <w:jc w:val="both"/>
              <w:textAlignment w:val="baseline"/>
              <w:rPr>
                <w:rFonts w:ascii="Times New Roman" w:eastAsia="Calibri" w:hAnsi="Times New Roman" w:cs="Times New Roman"/>
                <w:kern w:val="3"/>
                <w:sz w:val="24"/>
                <w:szCs w:val="24"/>
                <w:lang w:eastAsia="en-US"/>
              </w:rPr>
            </w:pPr>
            <w:r w:rsidRPr="00107372">
              <w:rPr>
                <w:rFonts w:ascii="Times New Roman" w:eastAsia="Times New Roman" w:hAnsi="Times New Roman" w:cs="Times New Roman"/>
                <w:color w:val="000000"/>
                <w:sz w:val="24"/>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verstis su pirkimo objektu susijusia veikla Lietuvos Respublikos teritorijoje dokumento išdavimo. Laimėjimo atveju užsienio tiekėjo turimos kvalifikacijos patvirtinimo dokumentai Lietuvoje gali būti išduoti ir po galutinės pasiūlymų pateikimo datos per pasirengimo teikti paslaugas terminą*.  </w:t>
            </w:r>
          </w:p>
          <w:p w14:paraId="7AB9FF06" w14:textId="77777777" w:rsidR="00107372" w:rsidRPr="00107372" w:rsidRDefault="00107372" w:rsidP="00107372">
            <w:pPr>
              <w:suppressAutoHyphens/>
              <w:autoSpaceDN w:val="0"/>
              <w:spacing w:after="0"/>
              <w:ind w:left="3" w:firstLine="142"/>
              <w:jc w:val="both"/>
              <w:textAlignment w:val="baseline"/>
              <w:rPr>
                <w:rFonts w:ascii="Times New Roman" w:eastAsia="Calibri" w:hAnsi="Times New Roman" w:cs="Times New Roman"/>
                <w:kern w:val="3"/>
                <w:sz w:val="24"/>
                <w:szCs w:val="24"/>
                <w:lang w:eastAsia="en-US"/>
              </w:rPr>
            </w:pPr>
            <w:r w:rsidRPr="00107372">
              <w:rPr>
                <w:rFonts w:ascii="Times New Roman" w:eastAsia="Times New Roman" w:hAnsi="Times New Roman" w:cs="Times New Roman"/>
                <w:color w:val="000000"/>
                <w:sz w:val="24"/>
                <w:szCs w:val="24"/>
              </w:rPr>
              <w:t> </w:t>
            </w:r>
          </w:p>
          <w:p w14:paraId="4C798A95" w14:textId="77777777" w:rsidR="00107372" w:rsidRPr="00107372" w:rsidRDefault="00107372" w:rsidP="00107372">
            <w:pPr>
              <w:suppressAutoHyphens/>
              <w:autoSpaceDN w:val="0"/>
              <w:spacing w:after="0"/>
              <w:ind w:left="3" w:firstLine="142"/>
              <w:jc w:val="both"/>
              <w:textAlignment w:val="baseline"/>
              <w:rPr>
                <w:rFonts w:ascii="Times New Roman" w:eastAsia="Times New Roman" w:hAnsi="Times New Roman" w:cs="Times New Roman"/>
                <w:color w:val="000000"/>
                <w:sz w:val="24"/>
                <w:szCs w:val="24"/>
              </w:rPr>
            </w:pPr>
            <w:r w:rsidRPr="00107372">
              <w:rPr>
                <w:rFonts w:ascii="Times New Roman" w:eastAsia="Times New Roman" w:hAnsi="Times New Roman" w:cs="Times New Roman"/>
                <w:color w:val="000000"/>
                <w:sz w:val="24"/>
                <w:szCs w:val="24"/>
              </w:rPr>
              <w:t>*</w:t>
            </w:r>
            <w:r w:rsidRPr="00107372">
              <w:rPr>
                <w:rFonts w:ascii="Times New Roman" w:eastAsia="SimSun" w:hAnsi="Times New Roman" w:cs="Times New Roman"/>
                <w:sz w:val="24"/>
                <w:szCs w:val="24"/>
                <w:lang w:eastAsia="zh-CN"/>
              </w:rPr>
              <w:t xml:space="preserve"> </w:t>
            </w:r>
            <w:r w:rsidRPr="00107372">
              <w:rPr>
                <w:rFonts w:ascii="Times New Roman" w:eastAsia="SimSun" w:hAnsi="Times New Roman" w:cs="Times New Roman"/>
                <w:sz w:val="24"/>
                <w:szCs w:val="24"/>
                <w:u w:val="single"/>
                <w:lang w:eastAsia="zh-CN"/>
              </w:rPr>
              <w:t>Tiekėjo pasiūlyme nurodytas p</w:t>
            </w:r>
            <w:r w:rsidRPr="00107372">
              <w:rPr>
                <w:rFonts w:ascii="Times New Roman" w:eastAsia="Times New Roman" w:hAnsi="Times New Roman" w:cs="Times New Roman"/>
                <w:color w:val="000000"/>
                <w:sz w:val="24"/>
                <w:szCs w:val="24"/>
                <w:u w:val="single"/>
              </w:rPr>
              <w:t>asirengimo teikti paslaugas terminas.</w:t>
            </w:r>
          </w:p>
          <w:p w14:paraId="6DC64447" w14:textId="77777777" w:rsidR="00107372" w:rsidRPr="00107372" w:rsidRDefault="00107372" w:rsidP="00107372">
            <w:pPr>
              <w:suppressAutoHyphens/>
              <w:autoSpaceDN w:val="0"/>
              <w:spacing w:after="0"/>
              <w:jc w:val="both"/>
              <w:textAlignment w:val="baseline"/>
              <w:rPr>
                <w:rFonts w:ascii="Times New Roman" w:eastAsia="Calibri" w:hAnsi="Times New Roman" w:cs="Times New Roman"/>
                <w:kern w:val="3"/>
                <w:sz w:val="24"/>
                <w:szCs w:val="24"/>
                <w:lang w:eastAsia="en-US"/>
              </w:rPr>
            </w:pPr>
          </w:p>
        </w:tc>
      </w:tr>
    </w:tbl>
    <w:p w14:paraId="48F158D8" w14:textId="77777777" w:rsidR="00107372" w:rsidRDefault="00107372" w:rsidP="0087117E">
      <w:pPr>
        <w:spacing w:before="60" w:after="60" w:line="256" w:lineRule="auto"/>
        <w:jc w:val="center"/>
        <w:rPr>
          <w:rFonts w:ascii="Times New Roman" w:eastAsiaTheme="minorHAnsi" w:hAnsi="Times New Roman" w:cs="Times New Roman"/>
          <w:b/>
          <w:bCs/>
          <w:sz w:val="24"/>
          <w:szCs w:val="24"/>
        </w:rPr>
      </w:pPr>
    </w:p>
    <w:p w14:paraId="67B9AE9B" w14:textId="0A51FA88" w:rsidR="00107372" w:rsidRPr="00107372" w:rsidRDefault="0087117E" w:rsidP="00107372">
      <w:pPr>
        <w:pStyle w:val="Sraopastraipa"/>
        <w:numPr>
          <w:ilvl w:val="0"/>
          <w:numId w:val="3"/>
        </w:numPr>
        <w:tabs>
          <w:tab w:val="left" w:pos="567"/>
          <w:tab w:val="left" w:pos="851"/>
        </w:tabs>
        <w:ind w:left="0" w:firstLine="567"/>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bookmarkStart w:id="52" w:name="_Ref38291379"/>
      <w:bookmarkStart w:id="53" w:name="_Ref38291394"/>
      <w:bookmarkStart w:id="54" w:name="_Ref38898251"/>
      <w:r w:rsidR="00107372" w:rsidRPr="00107372">
        <w:rPr>
          <w:rFonts w:ascii="Times New Roman" w:eastAsia="Calibri" w:hAnsi="Times New Roman" w:cs="Times New Roman"/>
          <w:sz w:val="24"/>
          <w:szCs w:val="24"/>
        </w:rPr>
        <w:t xml:space="preserve"> </w:t>
      </w:r>
    </w:p>
    <w:p w14:paraId="3553A8FA" w14:textId="4BBF7305" w:rsidR="000F44DF" w:rsidRPr="000F44DF" w:rsidRDefault="0066161D" w:rsidP="000F44DF">
      <w:pPr>
        <w:pStyle w:val="Antrat2"/>
        <w:spacing w:before="0"/>
        <w:jc w:val="right"/>
        <w:rPr>
          <w:rFonts w:ascii="Times New Roman" w:eastAsia="Calibri Light" w:hAnsi="Times New Roman" w:cs="Times New Roman"/>
          <w:color w:val="auto"/>
          <w:sz w:val="24"/>
          <w:szCs w:val="24"/>
        </w:rPr>
      </w:pPr>
      <w:r>
        <w:rPr>
          <w:rFonts w:ascii="Times New Roman" w:eastAsia="Calibri" w:hAnsi="Times New Roman" w:cs="Times New Roman"/>
          <w:sz w:val="24"/>
          <w:szCs w:val="24"/>
        </w:rPr>
        <w:br w:type="page"/>
      </w:r>
      <w:bookmarkStart w:id="55" w:name="_Toc202280992"/>
      <w:r w:rsidR="000F44DF" w:rsidRPr="000F44DF">
        <w:rPr>
          <w:rFonts w:ascii="Times New Roman" w:eastAsia="Calibri" w:hAnsi="Times New Roman" w:cs="Times New Roman"/>
          <w:color w:val="auto"/>
          <w:sz w:val="24"/>
          <w:szCs w:val="24"/>
        </w:rPr>
        <w:lastRenderedPageBreak/>
        <w:t xml:space="preserve"> </w:t>
      </w:r>
      <w:r w:rsidR="000F44DF">
        <w:rPr>
          <w:rFonts w:ascii="Times New Roman" w:eastAsia="Calibri" w:hAnsi="Times New Roman" w:cs="Times New Roman"/>
          <w:color w:val="auto"/>
          <w:sz w:val="24"/>
          <w:szCs w:val="24"/>
        </w:rPr>
        <w:t>P</w:t>
      </w:r>
      <w:r w:rsidR="000F44DF" w:rsidRPr="000F44DF">
        <w:rPr>
          <w:rFonts w:ascii="Times New Roman" w:eastAsia="Calibri" w:hAnsi="Times New Roman" w:cs="Times New Roman"/>
          <w:color w:val="auto"/>
          <w:sz w:val="24"/>
          <w:szCs w:val="24"/>
        </w:rPr>
        <w:t>irkimo sąlygų 5 priedas „</w:t>
      </w:r>
      <w:proofErr w:type="spellStart"/>
      <w:r w:rsidR="000F44DF" w:rsidRPr="000F44DF">
        <w:rPr>
          <w:rFonts w:ascii="Times New Roman" w:eastAsia="Calibri" w:hAnsi="Times New Roman" w:cs="Times New Roman"/>
          <w:color w:val="auto"/>
          <w:sz w:val="24"/>
          <w:szCs w:val="24"/>
        </w:rPr>
        <w:t>EBVPD</w:t>
      </w:r>
      <w:proofErr w:type="spellEnd"/>
      <w:r w:rsidR="000F44DF" w:rsidRPr="000F44DF">
        <w:rPr>
          <w:rFonts w:ascii="Times New Roman" w:eastAsia="Calibri" w:hAnsi="Times New Roman" w:cs="Times New Roman"/>
          <w:color w:val="auto"/>
          <w:sz w:val="24"/>
          <w:szCs w:val="24"/>
        </w:rPr>
        <w:t>“</w:t>
      </w:r>
      <w:bookmarkEnd w:id="55"/>
    </w:p>
    <w:p w14:paraId="65865A02" w14:textId="77777777" w:rsidR="000F44DF" w:rsidRPr="000F44DF" w:rsidRDefault="000F44DF" w:rsidP="000F44DF">
      <w:pPr>
        <w:spacing w:after="0" w:line="240" w:lineRule="auto"/>
        <w:rPr>
          <w:rFonts w:ascii="Times New Roman" w:eastAsia="Calibri" w:hAnsi="Times New Roman" w:cs="Times New Roman"/>
          <w:b/>
          <w:bCs/>
          <w:smallCaps/>
          <w:sz w:val="24"/>
          <w:szCs w:val="24"/>
        </w:rPr>
      </w:pPr>
    </w:p>
    <w:p w14:paraId="6E37DABC" w14:textId="77777777" w:rsidR="000F44DF" w:rsidRPr="000F44DF" w:rsidRDefault="000F44DF" w:rsidP="000F44DF">
      <w:pPr>
        <w:spacing w:after="0" w:line="240" w:lineRule="auto"/>
        <w:jc w:val="center"/>
        <w:rPr>
          <w:rFonts w:ascii="Times New Roman" w:hAnsi="Times New Roman" w:cs="Times New Roman"/>
          <w:b/>
          <w:bCs/>
          <w:smallCaps/>
          <w:sz w:val="24"/>
          <w:szCs w:val="24"/>
        </w:rPr>
      </w:pPr>
      <w:r w:rsidRPr="000F44DF">
        <w:rPr>
          <w:rFonts w:ascii="Times New Roman" w:hAnsi="Times New Roman" w:cs="Times New Roman"/>
          <w:b/>
          <w:bCs/>
          <w:sz w:val="24"/>
          <w:szCs w:val="24"/>
        </w:rPr>
        <w:t>EUROPOS BENDRASIS VIEŠŲJŲ PIRKIMŲ DOKUMENTAS</w:t>
      </w:r>
    </w:p>
    <w:p w14:paraId="6FCF6098" w14:textId="77777777" w:rsidR="000F44DF" w:rsidRPr="000F44DF" w:rsidRDefault="000F44DF" w:rsidP="000F44DF">
      <w:pPr>
        <w:spacing w:after="0" w:line="240" w:lineRule="auto"/>
        <w:rPr>
          <w:rFonts w:ascii="Times New Roman" w:hAnsi="Times New Roman" w:cs="Times New Roman"/>
          <w:b/>
          <w:bCs/>
          <w:sz w:val="24"/>
          <w:szCs w:val="24"/>
        </w:rPr>
      </w:pPr>
    </w:p>
    <w:p w14:paraId="1FEAE13D" w14:textId="77777777" w:rsidR="000F44DF" w:rsidRDefault="000F44DF" w:rsidP="000F44DF"/>
    <w:p w14:paraId="1124A8CB" w14:textId="3AC7D95F" w:rsidR="000F44DF" w:rsidRPr="00757A89" w:rsidRDefault="000F44DF" w:rsidP="000F44DF">
      <w:pPr>
        <w:rPr>
          <w:rFonts w:ascii="Times New Roman" w:eastAsia="Calibri" w:hAnsi="Times New Roman" w:cs="Times New Roman"/>
          <w:sz w:val="24"/>
          <w:szCs w:val="24"/>
        </w:rPr>
      </w:pPr>
      <w:hyperlink w:anchor="_Toc162954671" w:history="1">
        <w:r w:rsidRPr="00757A89">
          <w:rPr>
            <w:rStyle w:val="Hipersaitas"/>
            <w:rFonts w:ascii="Times New Roman" w:eastAsia="Calibri" w:hAnsi="Times New Roman" w:cs="Times New Roman"/>
            <w:noProof/>
            <w:sz w:val="24"/>
            <w:szCs w:val="24"/>
          </w:rPr>
          <w:t xml:space="preserve">Pirkimo sąlygų </w:t>
        </w:r>
        <w:r>
          <w:rPr>
            <w:rStyle w:val="Hipersaitas"/>
            <w:rFonts w:ascii="Times New Roman" w:eastAsia="Calibri" w:hAnsi="Times New Roman" w:cs="Times New Roman"/>
            <w:noProof/>
            <w:sz w:val="24"/>
            <w:szCs w:val="24"/>
          </w:rPr>
          <w:t>5</w:t>
        </w:r>
        <w:r w:rsidRPr="00757A89">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EBVPD</w:t>
        </w:r>
        <w:r w:rsidRPr="00757A89">
          <w:rPr>
            <w:rStyle w:val="Hipersaitas"/>
            <w:rFonts w:ascii="Times New Roman" w:eastAsia="Calibri" w:hAnsi="Times New Roman" w:cs="Times New Roman"/>
            <w:noProof/>
            <w:sz w:val="24"/>
            <w:szCs w:val="24"/>
          </w:rPr>
          <w:t>“</w:t>
        </w:r>
      </w:hyperlink>
      <w:r w:rsidRPr="00757A89">
        <w:rPr>
          <w:rFonts w:ascii="Times New Roman" w:hAnsi="Times New Roman" w:cs="Times New Roman"/>
          <w:sz w:val="24"/>
          <w:szCs w:val="24"/>
        </w:rPr>
        <w:t xml:space="preserve"> </w:t>
      </w:r>
      <w:r w:rsidRPr="00757A89">
        <w:rPr>
          <w:rFonts w:ascii="Times New Roman" w:eastAsia="Calibri" w:hAnsi="Times New Roman" w:cs="Times New Roman"/>
          <w:sz w:val="24"/>
          <w:szCs w:val="24"/>
        </w:rPr>
        <w:t>pridedama atskiru dokumentu.</w:t>
      </w:r>
    </w:p>
    <w:p w14:paraId="3173F0C3" w14:textId="49A0B442" w:rsidR="002607C1" w:rsidRDefault="002607C1">
      <w:pPr>
        <w:rPr>
          <w:rFonts w:ascii="Times New Roman" w:eastAsia="Calibri" w:hAnsi="Times New Roman" w:cs="Times New Roman"/>
          <w:sz w:val="24"/>
          <w:szCs w:val="24"/>
        </w:rPr>
      </w:pPr>
    </w:p>
    <w:p w14:paraId="68D47CE2" w14:textId="77777777" w:rsidR="000F44DF" w:rsidRDefault="000F44DF">
      <w:pPr>
        <w:rPr>
          <w:rFonts w:ascii="Times New Roman" w:hAnsi="Times New Roman" w:cs="Times New Roman"/>
          <w:sz w:val="24"/>
          <w:szCs w:val="24"/>
        </w:rPr>
      </w:pPr>
      <w:r>
        <w:rPr>
          <w:rFonts w:ascii="Times New Roman" w:hAnsi="Times New Roman" w:cs="Times New Roman"/>
          <w:sz w:val="24"/>
          <w:szCs w:val="24"/>
        </w:rPr>
        <w:br w:type="page"/>
      </w:r>
    </w:p>
    <w:p w14:paraId="2BECB682" w14:textId="67314943" w:rsidR="00215A68" w:rsidRPr="00107372" w:rsidRDefault="00215A68" w:rsidP="00107372">
      <w:pPr>
        <w:pStyle w:val="Sraopastraipa"/>
        <w:tabs>
          <w:tab w:val="left" w:pos="993"/>
        </w:tabs>
        <w:ind w:left="567"/>
        <w:jc w:val="right"/>
        <w:rPr>
          <w:rFonts w:ascii="Times New Roman" w:eastAsia="Calibri" w:hAnsi="Times New Roman" w:cs="Times New Roman"/>
          <w:sz w:val="24"/>
          <w:szCs w:val="24"/>
        </w:rPr>
      </w:pPr>
      <w:hyperlink w:anchor="_Toc162954671" w:history="1">
        <w:r w:rsidRPr="00107372">
          <w:rPr>
            <w:rStyle w:val="Hipersaitas"/>
            <w:rFonts w:ascii="Times New Roman" w:eastAsia="Calibri" w:hAnsi="Times New Roman" w:cs="Times New Roman"/>
            <w:noProof/>
            <w:sz w:val="24"/>
            <w:szCs w:val="24"/>
          </w:rPr>
          <w:t>Pirkimo sąlygų 6 priedas „Pasiūlymo forma“</w:t>
        </w:r>
      </w:hyperlink>
      <w:r w:rsidRPr="00107372">
        <w:rPr>
          <w:rFonts w:ascii="Times New Roman" w:hAnsi="Times New Roman" w:cs="Times New Roman"/>
          <w:noProof/>
          <w:sz w:val="24"/>
          <w:szCs w:val="24"/>
        </w:rPr>
        <w:t xml:space="preserve"> </w:t>
      </w:r>
    </w:p>
    <w:p w14:paraId="2D975A25" w14:textId="77777777" w:rsidR="00757A89" w:rsidRDefault="00757A89" w:rsidP="00215A68"/>
    <w:p w14:paraId="13F0AF65" w14:textId="33A72085" w:rsidR="00215A68" w:rsidRPr="00757A89" w:rsidRDefault="00215A68" w:rsidP="00215A68">
      <w:pPr>
        <w:rPr>
          <w:rFonts w:ascii="Times New Roman" w:eastAsia="Calibri" w:hAnsi="Times New Roman" w:cs="Times New Roman"/>
          <w:sz w:val="24"/>
          <w:szCs w:val="24"/>
        </w:rPr>
      </w:pPr>
      <w:hyperlink w:anchor="_Toc162954671" w:history="1">
        <w:r w:rsidRPr="00757A89">
          <w:rPr>
            <w:rStyle w:val="Hipersaitas"/>
            <w:rFonts w:ascii="Times New Roman" w:eastAsia="Calibri" w:hAnsi="Times New Roman" w:cs="Times New Roman"/>
            <w:noProof/>
            <w:sz w:val="24"/>
            <w:szCs w:val="24"/>
          </w:rPr>
          <w:t>Pirkimo sąlygų 6 priedas „Pasiūlymo forma“</w:t>
        </w:r>
      </w:hyperlink>
      <w:r w:rsidRPr="00757A89">
        <w:rPr>
          <w:rFonts w:ascii="Times New Roman" w:hAnsi="Times New Roman" w:cs="Times New Roman"/>
          <w:sz w:val="24"/>
          <w:szCs w:val="24"/>
        </w:rPr>
        <w:t xml:space="preserve"> </w:t>
      </w:r>
      <w:r w:rsidRPr="00757A89">
        <w:rPr>
          <w:rFonts w:ascii="Times New Roman" w:eastAsia="Calibri" w:hAnsi="Times New Roman" w:cs="Times New Roman"/>
          <w:sz w:val="24"/>
          <w:szCs w:val="24"/>
        </w:rPr>
        <w:t>pridedama atskiru dokumentu.</w:t>
      </w:r>
    </w:p>
    <w:p w14:paraId="17B43C98" w14:textId="77777777" w:rsidR="00757A89" w:rsidRDefault="00757A89" w:rsidP="00757A89">
      <w:pPr>
        <w:pStyle w:val="Turinys2"/>
      </w:pPr>
      <w:r>
        <w:rPr>
          <w:rFonts w:eastAsia="Calibri"/>
          <w:sz w:val="24"/>
          <w:szCs w:val="24"/>
        </w:rPr>
        <w:br w:type="page"/>
      </w:r>
      <w:hyperlink w:anchor="_Toc162954672" w:history="1">
        <w:r w:rsidRPr="00C34765">
          <w:rPr>
            <w:rStyle w:val="Hipersaitas"/>
            <w:noProof/>
            <w:sz w:val="24"/>
            <w:szCs w:val="24"/>
          </w:rPr>
          <w:t>Pirkimo sąlygų 7 priedas „Sutarties projektas“</w:t>
        </w:r>
      </w:hyperlink>
    </w:p>
    <w:p w14:paraId="7CFEDE84" w14:textId="77777777" w:rsidR="00757A89" w:rsidRPr="00757A89" w:rsidRDefault="00757A89" w:rsidP="00757A89"/>
    <w:p w14:paraId="3681D161" w14:textId="1462F85D" w:rsidR="00215A68" w:rsidRDefault="00757A89" w:rsidP="00757A89">
      <w:pPr>
        <w:pStyle w:val="Turinys2"/>
        <w:jc w:val="left"/>
        <w:rPr>
          <w:rFonts w:eastAsia="Calibri"/>
          <w:sz w:val="24"/>
          <w:szCs w:val="24"/>
        </w:rPr>
      </w:pPr>
      <w:hyperlink w:anchor="_Toc162954672" w:history="1">
        <w:r w:rsidRPr="00C34765">
          <w:rPr>
            <w:rStyle w:val="Hipersaitas"/>
            <w:noProof/>
            <w:sz w:val="24"/>
            <w:szCs w:val="24"/>
          </w:rPr>
          <w:t>Pirkimo sąlygų 7 priedas „Sutarties projektas“</w:t>
        </w:r>
      </w:hyperlink>
      <w:r>
        <w:t xml:space="preserve"> </w:t>
      </w:r>
      <w:r w:rsidRPr="00757A89">
        <w:rPr>
          <w:rFonts w:eastAsia="Calibri"/>
          <w:sz w:val="24"/>
          <w:szCs w:val="24"/>
        </w:rPr>
        <w:t>pridedama</w:t>
      </w:r>
      <w:r>
        <w:rPr>
          <w:rFonts w:eastAsia="Calibri"/>
          <w:sz w:val="24"/>
          <w:szCs w:val="24"/>
        </w:rPr>
        <w:t>s</w:t>
      </w:r>
      <w:r w:rsidRPr="00757A89">
        <w:rPr>
          <w:rFonts w:eastAsia="Calibri"/>
          <w:sz w:val="24"/>
          <w:szCs w:val="24"/>
        </w:rPr>
        <w:t xml:space="preserve"> atskiru dokumentu.</w:t>
      </w:r>
      <w:r>
        <w:rPr>
          <w:rFonts w:eastAsia="Calibri"/>
          <w:sz w:val="24"/>
          <w:szCs w:val="24"/>
        </w:rPr>
        <w:br w:type="page"/>
      </w:r>
    </w:p>
    <w:p w14:paraId="51B698B7" w14:textId="68AD5558" w:rsidR="00AE404A" w:rsidRPr="00AE404A" w:rsidRDefault="00AE404A" w:rsidP="00AE404A">
      <w:pPr>
        <w:pStyle w:val="Antrat2"/>
        <w:ind w:left="5103"/>
        <w:rPr>
          <w:rFonts w:ascii="Times New Roman" w:hAnsi="Times New Roman" w:cs="Times New Roman"/>
          <w:color w:val="auto"/>
          <w:sz w:val="24"/>
          <w:szCs w:val="24"/>
        </w:rPr>
      </w:pPr>
      <w:bookmarkStart w:id="56" w:name="_Toc126333946"/>
      <w:bookmarkEnd w:id="52"/>
      <w:bookmarkEnd w:id="53"/>
      <w:bookmarkEnd w:id="54"/>
      <w:r w:rsidRPr="00AE404A">
        <w:rPr>
          <w:rFonts w:ascii="Times New Roman" w:hAnsi="Times New Roman" w:cs="Times New Roman"/>
          <w:color w:val="auto"/>
          <w:sz w:val="24"/>
          <w:szCs w:val="24"/>
        </w:rPr>
        <w:lastRenderedPageBreak/>
        <w:t xml:space="preserve">Pirkimo sąlygų </w:t>
      </w:r>
      <w:r w:rsidR="00CA6AE4">
        <w:rPr>
          <w:rFonts w:ascii="Times New Roman" w:hAnsi="Times New Roman" w:cs="Times New Roman"/>
          <w:color w:val="auto"/>
          <w:sz w:val="24"/>
          <w:szCs w:val="24"/>
        </w:rPr>
        <w:t>8</w:t>
      </w:r>
      <w:r w:rsidRPr="00AE404A">
        <w:rPr>
          <w:rFonts w:ascii="Times New Roman" w:hAnsi="Times New Roman" w:cs="Times New Roman"/>
          <w:color w:val="auto"/>
          <w:sz w:val="24"/>
          <w:szCs w:val="24"/>
        </w:rPr>
        <w:t xml:space="preserve"> priedas „Tiekėjo deklaracija dėl atitikties Reglamento nuostatoms juridiniam asmeniui“</w:t>
      </w:r>
      <w:bookmarkEnd w:id="56"/>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proofErr w:type="spellStart"/>
      <w:r w:rsidRPr="00AE404A">
        <w:rPr>
          <w:rFonts w:ascii="Times New Roman" w:hAnsi="Times New Roman" w:cs="Times New Roman"/>
          <w:sz w:val="20"/>
          <w:szCs w:val="20"/>
        </w:rPr>
        <w:t>5k</w:t>
      </w:r>
      <w:proofErr w:type="spellEnd"/>
      <w:r w:rsidRPr="00AE404A">
        <w:rPr>
          <w:rFonts w:ascii="Times New Roman" w:hAnsi="Times New Roman" w:cs="Times New Roman"/>
          <w:sz w:val="20"/>
          <w:szCs w:val="20"/>
        </w:rPr>
        <w:t xml:space="preserve">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7E29A068" w:rsidR="00AE404A" w:rsidRPr="00AE404A" w:rsidRDefault="00AE404A" w:rsidP="00AE404A">
      <w:pPr>
        <w:pStyle w:val="Antrat2"/>
        <w:ind w:left="5103"/>
        <w:rPr>
          <w:rFonts w:ascii="Times New Roman" w:hAnsi="Times New Roman" w:cs="Times New Roman"/>
          <w:color w:val="auto"/>
          <w:sz w:val="24"/>
          <w:szCs w:val="24"/>
        </w:rPr>
      </w:pPr>
      <w:bookmarkStart w:id="57" w:name="_Toc126333947"/>
      <w:r w:rsidRPr="00AE404A">
        <w:rPr>
          <w:rFonts w:ascii="Times New Roman" w:hAnsi="Times New Roman" w:cs="Times New Roman"/>
          <w:color w:val="auto"/>
          <w:sz w:val="24"/>
          <w:szCs w:val="24"/>
        </w:rPr>
        <w:lastRenderedPageBreak/>
        <w:t xml:space="preserve">Pirkimo sąlygų </w:t>
      </w:r>
      <w:r w:rsidR="00CA6AE4">
        <w:rPr>
          <w:rFonts w:ascii="Times New Roman" w:hAnsi="Times New Roman" w:cs="Times New Roman"/>
          <w:color w:val="auto"/>
          <w:sz w:val="24"/>
          <w:szCs w:val="24"/>
        </w:rPr>
        <w:t>9</w:t>
      </w:r>
      <w:r w:rsidRPr="00AE404A">
        <w:rPr>
          <w:rFonts w:ascii="Times New Roman" w:hAnsi="Times New Roman" w:cs="Times New Roman"/>
          <w:color w:val="auto"/>
          <w:sz w:val="24"/>
          <w:szCs w:val="24"/>
        </w:rPr>
        <w:t xml:space="preserve"> priedas „Tiekėjo deklaracija dėl atitikties Reglamento nuostatoms fiziniam asmeniui“</w:t>
      </w:r>
      <w:bookmarkEnd w:id="57"/>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proofErr w:type="spellStart"/>
      <w:r w:rsidRPr="00AE404A">
        <w:rPr>
          <w:rFonts w:ascii="Times New Roman" w:hAnsi="Times New Roman" w:cs="Times New Roman"/>
          <w:sz w:val="20"/>
          <w:szCs w:val="20"/>
        </w:rPr>
        <w:t>5k</w:t>
      </w:r>
      <w:proofErr w:type="spellEnd"/>
      <w:r w:rsidRPr="00AE404A">
        <w:rPr>
          <w:rFonts w:ascii="Times New Roman" w:hAnsi="Times New Roman" w:cs="Times New Roman"/>
          <w:sz w:val="20"/>
          <w:szCs w:val="20"/>
        </w:rPr>
        <w:t xml:space="preserve">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64A26889" w14:textId="72748A85" w:rsidR="00242A7F" w:rsidRDefault="00AE404A" w:rsidP="002B2568">
      <w:pPr>
        <w:jc w:val="both"/>
        <w:rPr>
          <w:rFonts w:ascii="Times New Roman" w:hAnsi="Times New Roman" w:cs="Times New Roman"/>
          <w:sz w:val="24"/>
          <w:szCs w:val="24"/>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remiamasi, kurie priskirtini šios deklaracijos a) arba b) punktuose nurodytiems subjektams</w:t>
      </w:r>
      <w:r w:rsidR="002B2568">
        <w:rPr>
          <w:rFonts w:ascii="Times New Roman" w:hAnsi="Times New Roman" w:cs="Times New Roman"/>
          <w:sz w:val="20"/>
          <w:szCs w:val="20"/>
          <w:shd w:val="clear" w:color="auto" w:fill="FFFFFF"/>
        </w:rPr>
        <w:t>.</w:t>
      </w:r>
      <w:r w:rsidR="002B2568">
        <w:rPr>
          <w:rFonts w:ascii="Times New Roman" w:hAnsi="Times New Roman" w:cs="Times New Roman"/>
          <w:sz w:val="24"/>
          <w:szCs w:val="24"/>
        </w:rPr>
        <w:t xml:space="preserve"> </w:t>
      </w:r>
    </w:p>
    <w:p w14:paraId="0B3854EB" w14:textId="77777777" w:rsidR="00757A89" w:rsidRDefault="00757A89" w:rsidP="00757A89">
      <w:pPr>
        <w:pStyle w:val="Turinys2"/>
        <w:jc w:val="left"/>
      </w:pPr>
      <w:r>
        <w:br w:type="page"/>
      </w:r>
    </w:p>
    <w:p w14:paraId="17189B4C" w14:textId="1C9E97F5" w:rsidR="00757A89" w:rsidRPr="00C27048" w:rsidRDefault="00757A89" w:rsidP="00757A89">
      <w:pPr>
        <w:pStyle w:val="Turinys2"/>
        <w:rPr>
          <w:sz w:val="24"/>
          <w:szCs w:val="24"/>
        </w:rPr>
      </w:pPr>
      <w:r w:rsidRPr="00C27048">
        <w:rPr>
          <w:sz w:val="24"/>
          <w:szCs w:val="24"/>
        </w:rPr>
        <w:lastRenderedPageBreak/>
        <w:t>Pirkimo sąlygų 10 priedas „Eismo tvarkaraščiai“</w:t>
      </w:r>
    </w:p>
    <w:p w14:paraId="79B4D1DF" w14:textId="77777777" w:rsidR="00757A89" w:rsidRPr="00C27048" w:rsidRDefault="00757A89" w:rsidP="00757A89">
      <w:pPr>
        <w:rPr>
          <w:sz w:val="24"/>
          <w:szCs w:val="24"/>
        </w:rPr>
      </w:pPr>
    </w:p>
    <w:p w14:paraId="43BA54ED" w14:textId="4F7FFA8F" w:rsidR="00757A89" w:rsidRPr="00C27048" w:rsidRDefault="00757A89" w:rsidP="00757A89">
      <w:pPr>
        <w:pStyle w:val="Turinys2"/>
        <w:jc w:val="left"/>
        <w:rPr>
          <w:sz w:val="24"/>
          <w:szCs w:val="24"/>
        </w:rPr>
      </w:pPr>
      <w:r w:rsidRPr="00C27048">
        <w:rPr>
          <w:sz w:val="24"/>
          <w:szCs w:val="24"/>
        </w:rPr>
        <w:t xml:space="preserve">Pirkimo sąlygų 10 priedas „Eismo tvarkaraščiai“ </w:t>
      </w:r>
      <w:r w:rsidRPr="00C27048">
        <w:rPr>
          <w:rFonts w:eastAsia="Calibri"/>
          <w:sz w:val="24"/>
          <w:szCs w:val="24"/>
        </w:rPr>
        <w:t>pridedami atskiru dokumentu.</w:t>
      </w:r>
    </w:p>
    <w:p w14:paraId="5E58E0F6" w14:textId="77777777" w:rsidR="00757A89" w:rsidRDefault="00757A89" w:rsidP="00757A89">
      <w:pPr>
        <w:pStyle w:val="Turinys2"/>
        <w:jc w:val="left"/>
      </w:pPr>
      <w:r>
        <w:br w:type="page"/>
      </w:r>
    </w:p>
    <w:p w14:paraId="345838C6" w14:textId="3121BD85" w:rsidR="00757A89" w:rsidRDefault="00757A89" w:rsidP="00757A89">
      <w:pPr>
        <w:pStyle w:val="Turinys2"/>
        <w:jc w:val="left"/>
      </w:pPr>
    </w:p>
    <w:p w14:paraId="260A76DF" w14:textId="2ABD1EED" w:rsidR="00757A89" w:rsidRPr="00C27048" w:rsidRDefault="00757A89" w:rsidP="00757A89">
      <w:pPr>
        <w:pStyle w:val="Turinys2"/>
        <w:rPr>
          <w:sz w:val="24"/>
          <w:szCs w:val="24"/>
        </w:rPr>
      </w:pPr>
      <w:r w:rsidRPr="00C27048">
        <w:rPr>
          <w:sz w:val="24"/>
          <w:szCs w:val="24"/>
        </w:rPr>
        <w:t>Pirkimo sąlygų 11 priedas „Ataskaitos prie Paslaugų perdavimo-priėmimo akto“</w:t>
      </w:r>
    </w:p>
    <w:p w14:paraId="6196BDC4" w14:textId="77777777" w:rsidR="00757A89" w:rsidRPr="00C27048" w:rsidRDefault="00757A89" w:rsidP="00757A89">
      <w:pPr>
        <w:rPr>
          <w:sz w:val="24"/>
          <w:szCs w:val="24"/>
        </w:rPr>
      </w:pPr>
    </w:p>
    <w:p w14:paraId="4184A860" w14:textId="50BAD3D6" w:rsidR="00757A89" w:rsidRPr="00C27048" w:rsidRDefault="00757A89" w:rsidP="00757A89">
      <w:pPr>
        <w:pStyle w:val="Turinys2"/>
        <w:jc w:val="left"/>
        <w:rPr>
          <w:sz w:val="24"/>
          <w:szCs w:val="24"/>
        </w:rPr>
      </w:pPr>
      <w:r w:rsidRPr="00C27048">
        <w:rPr>
          <w:sz w:val="24"/>
          <w:szCs w:val="24"/>
        </w:rPr>
        <w:t xml:space="preserve">Pirkimo sąlygų 11 priedas „Ataskaitos prie Paslaugų perdavimo-priėmimo akto“ </w:t>
      </w:r>
      <w:r w:rsidRPr="00C27048">
        <w:rPr>
          <w:rFonts w:eastAsia="Calibri"/>
          <w:sz w:val="24"/>
          <w:szCs w:val="24"/>
        </w:rPr>
        <w:t>pridedamas atskiru dokumentu.</w:t>
      </w:r>
    </w:p>
    <w:p w14:paraId="245F6114" w14:textId="77777777" w:rsidR="00757A89" w:rsidRPr="00C27048" w:rsidRDefault="00757A89" w:rsidP="00757A89">
      <w:pPr>
        <w:pStyle w:val="Turinys2"/>
        <w:jc w:val="left"/>
        <w:rPr>
          <w:sz w:val="24"/>
          <w:szCs w:val="24"/>
        </w:rPr>
      </w:pPr>
      <w:r w:rsidRPr="00C27048">
        <w:rPr>
          <w:sz w:val="24"/>
          <w:szCs w:val="24"/>
        </w:rPr>
        <w:br w:type="page"/>
      </w:r>
    </w:p>
    <w:p w14:paraId="7A7F0EB1" w14:textId="4A5E729A" w:rsidR="00757A89" w:rsidRPr="007E7A4D" w:rsidRDefault="00757A89" w:rsidP="00757A89">
      <w:pPr>
        <w:pStyle w:val="Turinys2"/>
        <w:rPr>
          <w:sz w:val="24"/>
          <w:szCs w:val="24"/>
        </w:rPr>
      </w:pPr>
      <w:bookmarkStart w:id="58" w:name="_Hlk202866312"/>
      <w:r w:rsidRPr="007E7A4D">
        <w:rPr>
          <w:sz w:val="24"/>
          <w:szCs w:val="24"/>
        </w:rPr>
        <w:lastRenderedPageBreak/>
        <w:t xml:space="preserve">Pirkimo sąlygų 12 priedas </w:t>
      </w:r>
      <w:bookmarkEnd w:id="58"/>
      <w:r w:rsidRPr="007E7A4D">
        <w:rPr>
          <w:sz w:val="24"/>
          <w:szCs w:val="24"/>
        </w:rPr>
        <w:t>„Pasiūlymų vertinimo kriterijai ir sąlygos“</w:t>
      </w:r>
    </w:p>
    <w:p w14:paraId="02A7E484" w14:textId="77777777" w:rsidR="00757A89" w:rsidRPr="007E7A4D" w:rsidRDefault="00757A89" w:rsidP="00757A89">
      <w:pPr>
        <w:rPr>
          <w:sz w:val="24"/>
          <w:szCs w:val="24"/>
        </w:rPr>
      </w:pPr>
    </w:p>
    <w:p w14:paraId="1E922923" w14:textId="34814744" w:rsidR="006450EE" w:rsidRPr="007E7A4D" w:rsidRDefault="00757A89" w:rsidP="00757A89">
      <w:pPr>
        <w:pStyle w:val="Turinys2"/>
        <w:jc w:val="left"/>
        <w:rPr>
          <w:rFonts w:eastAsia="Calibri"/>
          <w:sz w:val="24"/>
          <w:szCs w:val="24"/>
        </w:rPr>
      </w:pPr>
      <w:r w:rsidRPr="007E7A4D">
        <w:rPr>
          <w:sz w:val="24"/>
          <w:szCs w:val="24"/>
        </w:rPr>
        <w:t xml:space="preserve">Pirkimo sąlygų 12 priedas „Pasiūlymų vertinimo kriterijai ir sąlygos“ </w:t>
      </w:r>
      <w:r w:rsidRPr="007E7A4D">
        <w:rPr>
          <w:rFonts w:eastAsia="Calibri"/>
          <w:sz w:val="24"/>
          <w:szCs w:val="24"/>
        </w:rPr>
        <w:t>pridedamos atskiru dokumentu.</w:t>
      </w:r>
    </w:p>
    <w:p w14:paraId="5E97D95D" w14:textId="77777777" w:rsidR="006450EE" w:rsidRPr="007E7A4D" w:rsidRDefault="006450EE">
      <w:pPr>
        <w:rPr>
          <w:rFonts w:ascii="Times New Roman" w:eastAsia="Calibri" w:hAnsi="Times New Roman" w:cs="Times New Roman"/>
          <w:sz w:val="24"/>
          <w:szCs w:val="24"/>
        </w:rPr>
      </w:pPr>
      <w:r w:rsidRPr="007E7A4D">
        <w:rPr>
          <w:rFonts w:eastAsia="Calibri"/>
          <w:sz w:val="24"/>
          <w:szCs w:val="24"/>
        </w:rPr>
        <w:br w:type="page"/>
      </w:r>
    </w:p>
    <w:p w14:paraId="2A4D0CDC" w14:textId="3E685C6C" w:rsidR="006450EE" w:rsidRPr="006450EE" w:rsidRDefault="006450EE" w:rsidP="006450EE">
      <w:pPr>
        <w:spacing w:after="0" w:line="240" w:lineRule="auto"/>
        <w:jc w:val="right"/>
        <w:rPr>
          <w:rFonts w:ascii="Times New Roman" w:eastAsia="Aptos" w:hAnsi="Times New Roman" w:cs="Times New Roman"/>
          <w:sz w:val="24"/>
          <w:szCs w:val="24"/>
          <w:lang w:eastAsia="en-US"/>
        </w:rPr>
      </w:pPr>
      <w:r w:rsidRPr="006450EE">
        <w:rPr>
          <w:rFonts w:ascii="Times New Roman" w:eastAsia="Aptos" w:hAnsi="Times New Roman" w:cs="Times New Roman"/>
          <w:sz w:val="24"/>
          <w:szCs w:val="24"/>
          <w:lang w:eastAsia="en-US"/>
        </w:rPr>
        <w:lastRenderedPageBreak/>
        <w:t>Pirkimo sąlygų 1</w:t>
      </w:r>
      <w:r>
        <w:rPr>
          <w:rFonts w:ascii="Times New Roman" w:eastAsia="Aptos" w:hAnsi="Times New Roman" w:cs="Times New Roman"/>
          <w:sz w:val="24"/>
          <w:szCs w:val="24"/>
          <w:lang w:eastAsia="en-US"/>
        </w:rPr>
        <w:t>3</w:t>
      </w:r>
      <w:r w:rsidRPr="006450EE">
        <w:rPr>
          <w:rFonts w:ascii="Times New Roman" w:eastAsia="Aptos" w:hAnsi="Times New Roman" w:cs="Times New Roman"/>
          <w:sz w:val="24"/>
          <w:szCs w:val="24"/>
          <w:lang w:eastAsia="en-US"/>
        </w:rPr>
        <w:t xml:space="preserve"> priedas</w:t>
      </w:r>
      <w:r>
        <w:rPr>
          <w:rFonts w:ascii="Times New Roman" w:eastAsia="Aptos" w:hAnsi="Times New Roman" w:cs="Times New Roman"/>
          <w:sz w:val="24"/>
          <w:szCs w:val="24"/>
          <w:lang w:eastAsia="en-US"/>
        </w:rPr>
        <w:t xml:space="preserve"> „</w:t>
      </w:r>
      <w:r w:rsidRPr="006450EE">
        <w:rPr>
          <w:rFonts w:ascii="Times New Roman" w:eastAsia="Aptos" w:hAnsi="Times New Roman" w:cs="Times New Roman"/>
          <w:bCs/>
          <w:sz w:val="24"/>
          <w:szCs w:val="24"/>
          <w:lang w:eastAsia="en-US"/>
        </w:rPr>
        <w:t>Nacionalinio saugumo reikalavimų atitikties deklaracija</w:t>
      </w:r>
      <w:r>
        <w:rPr>
          <w:rFonts w:ascii="Times New Roman" w:eastAsia="Aptos" w:hAnsi="Times New Roman" w:cs="Times New Roman"/>
          <w:sz w:val="24"/>
          <w:szCs w:val="24"/>
          <w:lang w:eastAsia="en-US"/>
        </w:rPr>
        <w:t>“</w:t>
      </w:r>
    </w:p>
    <w:p w14:paraId="68F31F26" w14:textId="77777777" w:rsidR="006450EE" w:rsidRPr="006450EE" w:rsidRDefault="006450EE" w:rsidP="006450EE">
      <w:pPr>
        <w:shd w:val="clear" w:color="auto" w:fill="FFFFFF"/>
        <w:suppressAutoHyphens/>
        <w:spacing w:after="0" w:line="240" w:lineRule="auto"/>
        <w:jc w:val="center"/>
        <w:rPr>
          <w:rFonts w:ascii="Times New Roman" w:eastAsia="Aptos" w:hAnsi="Times New Roman" w:cs="Times New Roman"/>
          <w:b/>
          <w:sz w:val="24"/>
          <w:szCs w:val="24"/>
          <w:lang w:eastAsia="en-US"/>
        </w:rPr>
      </w:pPr>
    </w:p>
    <w:p w14:paraId="51FEDCBB" w14:textId="77777777" w:rsidR="006450EE" w:rsidRPr="006450EE" w:rsidRDefault="006450EE" w:rsidP="00F52E1A">
      <w:pPr>
        <w:shd w:val="clear" w:color="auto" w:fill="FFFFFF"/>
        <w:suppressAutoHyphens/>
        <w:spacing w:after="0" w:line="240" w:lineRule="auto"/>
        <w:jc w:val="center"/>
        <w:rPr>
          <w:rFonts w:ascii="Times New Roman" w:eastAsia="Aptos" w:hAnsi="Times New Roman" w:cs="Times New Roman"/>
          <w:b/>
          <w:sz w:val="24"/>
          <w:szCs w:val="24"/>
          <w:lang w:eastAsia="en-US"/>
        </w:rPr>
      </w:pPr>
      <w:r w:rsidRPr="006450EE">
        <w:rPr>
          <w:rFonts w:ascii="Times New Roman" w:eastAsia="Aptos" w:hAnsi="Times New Roman" w:cs="Times New Roman"/>
          <w:b/>
          <w:sz w:val="24"/>
          <w:szCs w:val="24"/>
          <w:lang w:eastAsia="en-US"/>
        </w:rPr>
        <w:t>(Nacionalinio saugumo reikalavimų atitikties deklaracijos tipinė forma)</w:t>
      </w:r>
    </w:p>
    <w:p w14:paraId="3966C94D" w14:textId="766B13B7" w:rsidR="006450EE" w:rsidRPr="00F52E1A" w:rsidRDefault="006450EE" w:rsidP="00F52E1A">
      <w:pPr>
        <w:widowControl w:val="0"/>
        <w:tabs>
          <w:tab w:val="right" w:leader="underscore" w:pos="9071"/>
        </w:tabs>
        <w:suppressAutoHyphens/>
        <w:spacing w:after="0" w:line="240" w:lineRule="auto"/>
        <w:jc w:val="center"/>
        <w:textAlignment w:val="baseline"/>
        <w:rPr>
          <w:rFonts w:ascii="Times New Roman" w:eastAsia="Aptos" w:hAnsi="Times New Roman" w:cs="Times New Roman"/>
          <w:sz w:val="20"/>
          <w:szCs w:val="20"/>
          <w:lang w:eastAsia="en-US"/>
        </w:rPr>
      </w:pPr>
    </w:p>
    <w:p w14:paraId="7BA212F1" w14:textId="2DBD8953" w:rsidR="006450EE" w:rsidRPr="00F52E1A" w:rsidRDefault="006450EE" w:rsidP="00F52E1A">
      <w:pPr>
        <w:shd w:val="clear" w:color="auto" w:fill="FFFFFF"/>
        <w:suppressAutoHyphens/>
        <w:spacing w:after="0" w:line="240" w:lineRule="auto"/>
        <w:jc w:val="center"/>
        <w:rPr>
          <w:rFonts w:ascii="Times New Roman" w:eastAsia="Aptos" w:hAnsi="Times New Roman" w:cs="Times New Roman"/>
          <w:sz w:val="20"/>
          <w:szCs w:val="20"/>
          <w:lang w:eastAsia="en-US"/>
        </w:rPr>
      </w:pPr>
      <w:r w:rsidRPr="00F52E1A">
        <w:rPr>
          <w:rFonts w:ascii="Times New Roman" w:eastAsia="Aptos" w:hAnsi="Times New Roman" w:cs="Times New Roman"/>
          <w:sz w:val="20"/>
          <w:szCs w:val="20"/>
          <w:lang w:eastAsia="en-US"/>
        </w:rPr>
        <w:t>(</w:t>
      </w:r>
      <w:r w:rsidRPr="00F52E1A">
        <w:rPr>
          <w:rFonts w:ascii="Times New Roman" w:eastAsia="Aptos" w:hAnsi="Times New Roman" w:cs="Times New Roman"/>
          <w:i/>
          <w:iCs/>
          <w:sz w:val="20"/>
          <w:szCs w:val="20"/>
          <w:lang w:eastAsia="en-US"/>
        </w:rPr>
        <w:t>Paslaugų teikėjo pavadinimas</w:t>
      </w:r>
      <w:r w:rsidRPr="00F52E1A">
        <w:rPr>
          <w:rFonts w:ascii="Times New Roman" w:eastAsia="Aptos" w:hAnsi="Times New Roman" w:cs="Times New Roman"/>
          <w:sz w:val="20"/>
          <w:szCs w:val="20"/>
          <w:lang w:eastAsia="en-US"/>
        </w:rPr>
        <w:t>)</w:t>
      </w:r>
    </w:p>
    <w:p w14:paraId="13BD8FC7" w14:textId="77777777" w:rsidR="006450EE" w:rsidRPr="00F52E1A" w:rsidRDefault="006450EE" w:rsidP="00F52E1A">
      <w:pPr>
        <w:suppressAutoHyphens/>
        <w:spacing w:after="0" w:line="240" w:lineRule="auto"/>
        <w:jc w:val="center"/>
        <w:textAlignment w:val="baseline"/>
        <w:rPr>
          <w:rFonts w:ascii="Times New Roman" w:eastAsia="Aptos" w:hAnsi="Times New Roman" w:cs="Times New Roman"/>
          <w:sz w:val="20"/>
          <w:szCs w:val="20"/>
          <w:lang w:eastAsia="en-US"/>
        </w:rPr>
      </w:pPr>
      <w:r w:rsidRPr="00F52E1A">
        <w:rPr>
          <w:rFonts w:ascii="Times New Roman" w:eastAsia="Calibri" w:hAnsi="Times New Roman" w:cs="Times New Roman"/>
          <w:iCs/>
          <w:sz w:val="20"/>
          <w:szCs w:val="20"/>
          <w:lang w:eastAsia="en-US"/>
        </w:rPr>
        <w:t>(</w:t>
      </w:r>
      <w:r w:rsidRPr="00F52E1A">
        <w:rPr>
          <w:rFonts w:ascii="Times New Roman" w:eastAsia="Calibri" w:hAnsi="Times New Roman" w:cs="Times New Roman"/>
          <w:i/>
          <w:sz w:val="20"/>
          <w:szCs w:val="20"/>
          <w:lang w:eastAsia="en-US"/>
        </w:rPr>
        <w:t>adresatas (perkančiosios organizacijos pavadinimas</w:t>
      </w:r>
      <w:r w:rsidRPr="00F52E1A">
        <w:rPr>
          <w:rFonts w:ascii="Times New Roman" w:eastAsia="Calibri" w:hAnsi="Times New Roman" w:cs="Times New Roman"/>
          <w:iCs/>
          <w:sz w:val="20"/>
          <w:szCs w:val="20"/>
          <w:lang w:eastAsia="en-US"/>
        </w:rPr>
        <w:t>)</w:t>
      </w:r>
    </w:p>
    <w:p w14:paraId="6A41923E" w14:textId="77777777" w:rsidR="006450EE" w:rsidRPr="006450EE" w:rsidRDefault="006450EE" w:rsidP="00F52E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70944344" w14:textId="77777777" w:rsidR="006450EE" w:rsidRPr="006450EE" w:rsidRDefault="006450EE" w:rsidP="00F52E1A">
      <w:pPr>
        <w:widowControl w:val="0"/>
        <w:tabs>
          <w:tab w:val="right" w:leader="underscore" w:pos="9071"/>
        </w:tabs>
        <w:suppressAutoHyphens/>
        <w:spacing w:after="0" w:line="240" w:lineRule="auto"/>
        <w:jc w:val="center"/>
        <w:textAlignment w:val="baseline"/>
        <w:rPr>
          <w:rFonts w:ascii="Times New Roman" w:eastAsia="Aptos" w:hAnsi="Times New Roman" w:cs="Times New Roman"/>
          <w:sz w:val="24"/>
          <w:szCs w:val="24"/>
          <w:lang w:eastAsia="en-US"/>
        </w:rPr>
      </w:pPr>
      <w:r w:rsidRPr="006450EE">
        <w:rPr>
          <w:rFonts w:ascii="Times New Roman" w:eastAsia="Calibri" w:hAnsi="Times New Roman" w:cs="Times New Roman"/>
          <w:b/>
          <w:bCs/>
          <w:sz w:val="24"/>
          <w:szCs w:val="24"/>
          <w:lang w:eastAsia="en-US"/>
        </w:rPr>
        <w:t>NACIONALINIO SAUGUMO REIKALAVIMŲ ATITIKTIES DEKLARACIJA</w:t>
      </w:r>
    </w:p>
    <w:p w14:paraId="02E57361" w14:textId="77777777" w:rsidR="006450EE" w:rsidRPr="006450EE" w:rsidRDefault="006450EE" w:rsidP="00F52E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37880477" w14:textId="77777777" w:rsidR="006450EE" w:rsidRPr="006450EE" w:rsidRDefault="006450EE" w:rsidP="00F52E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6450EE">
        <w:rPr>
          <w:rFonts w:ascii="Times New Roman" w:eastAsia="Calibri" w:hAnsi="Times New Roman" w:cs="Times New Roman"/>
          <w:sz w:val="24"/>
          <w:szCs w:val="24"/>
          <w:lang w:eastAsia="en-US"/>
        </w:rPr>
        <w:t>20__ m._____________ d. Nr. ______</w:t>
      </w:r>
    </w:p>
    <w:p w14:paraId="782013DC" w14:textId="77777777" w:rsidR="006450EE" w:rsidRPr="006450EE" w:rsidRDefault="006450EE" w:rsidP="00F52E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6450EE">
        <w:rPr>
          <w:rFonts w:ascii="Times New Roman" w:eastAsia="Calibri" w:hAnsi="Times New Roman" w:cs="Times New Roman"/>
          <w:sz w:val="24"/>
          <w:szCs w:val="24"/>
          <w:lang w:eastAsia="en-US"/>
        </w:rPr>
        <w:t>__________________________</w:t>
      </w:r>
    </w:p>
    <w:p w14:paraId="01A6CC79" w14:textId="77777777" w:rsidR="006450EE" w:rsidRPr="00F52E1A" w:rsidRDefault="006450EE" w:rsidP="00F52E1A">
      <w:pPr>
        <w:widowControl w:val="0"/>
        <w:tabs>
          <w:tab w:val="right" w:leader="underscore" w:pos="9071"/>
        </w:tabs>
        <w:suppressAutoHyphens/>
        <w:spacing w:after="0" w:line="240" w:lineRule="auto"/>
        <w:jc w:val="center"/>
        <w:textAlignment w:val="baseline"/>
        <w:rPr>
          <w:rFonts w:ascii="Times New Roman" w:eastAsia="Aptos" w:hAnsi="Times New Roman" w:cs="Times New Roman"/>
          <w:sz w:val="20"/>
          <w:szCs w:val="20"/>
          <w:lang w:eastAsia="en-US"/>
        </w:rPr>
      </w:pPr>
      <w:r w:rsidRPr="00F52E1A">
        <w:rPr>
          <w:rFonts w:ascii="Times New Roman" w:eastAsia="Calibri" w:hAnsi="Times New Roman" w:cs="Times New Roman"/>
          <w:i/>
          <w:iCs/>
          <w:sz w:val="20"/>
          <w:szCs w:val="20"/>
          <w:lang w:eastAsia="en-US"/>
        </w:rPr>
        <w:t>(Sudarymo vieta)</w:t>
      </w:r>
    </w:p>
    <w:p w14:paraId="76FEE0A5" w14:textId="59735C01" w:rsidR="006450EE" w:rsidRPr="006450EE" w:rsidRDefault="006450EE" w:rsidP="00F52E1A">
      <w:pPr>
        <w:spacing w:after="0" w:line="240" w:lineRule="auto"/>
        <w:ind w:firstLine="567"/>
        <w:jc w:val="both"/>
        <w:rPr>
          <w:rFonts w:ascii="Times New Roman" w:eastAsia="Aptos" w:hAnsi="Times New Roman" w:cs="Times New Roman"/>
          <w:color w:val="000000"/>
          <w:sz w:val="24"/>
          <w:szCs w:val="24"/>
          <w:lang w:eastAsia="en-US"/>
        </w:rPr>
      </w:pPr>
      <w:r w:rsidRPr="006450EE">
        <w:rPr>
          <w:rFonts w:ascii="Times New Roman" w:eastAsia="Aptos" w:hAnsi="Times New Roman" w:cs="Times New Roman"/>
          <w:color w:val="000000"/>
          <w:sz w:val="24"/>
          <w:szCs w:val="24"/>
          <w:lang w:eastAsia="en-US"/>
        </w:rPr>
        <w:t>Aš, ________________________________________________________________</w:t>
      </w:r>
      <w:r w:rsidR="002453FC">
        <w:rPr>
          <w:rFonts w:ascii="Times New Roman" w:eastAsia="Aptos" w:hAnsi="Times New Roman" w:cs="Times New Roman"/>
          <w:color w:val="000000"/>
          <w:sz w:val="24"/>
          <w:szCs w:val="24"/>
          <w:lang w:eastAsia="en-US"/>
        </w:rPr>
        <w:t>____________</w:t>
      </w:r>
      <w:r w:rsidRPr="006450EE">
        <w:rPr>
          <w:rFonts w:ascii="Times New Roman" w:eastAsia="Aptos" w:hAnsi="Times New Roman" w:cs="Times New Roman"/>
          <w:color w:val="000000"/>
          <w:sz w:val="24"/>
          <w:szCs w:val="24"/>
          <w:lang w:eastAsia="en-US"/>
        </w:rPr>
        <w:t>___ ,</w:t>
      </w:r>
    </w:p>
    <w:p w14:paraId="2AFD1DF8" w14:textId="77777777" w:rsidR="006450EE" w:rsidRPr="00F52E1A" w:rsidRDefault="006450EE" w:rsidP="00F52E1A">
      <w:pPr>
        <w:spacing w:after="0" w:line="240" w:lineRule="auto"/>
        <w:ind w:left="284" w:firstLine="283"/>
        <w:jc w:val="both"/>
        <w:rPr>
          <w:rFonts w:ascii="Times New Roman" w:eastAsia="Aptos" w:hAnsi="Times New Roman" w:cs="Times New Roman"/>
          <w:color w:val="000000"/>
          <w:sz w:val="20"/>
          <w:szCs w:val="20"/>
          <w:lang w:eastAsia="en-US"/>
        </w:rPr>
      </w:pPr>
      <w:r w:rsidRPr="00F52E1A">
        <w:rPr>
          <w:rFonts w:ascii="Times New Roman" w:eastAsia="Aptos" w:hAnsi="Times New Roman" w:cs="Times New Roman"/>
          <w:i/>
          <w:iCs/>
          <w:color w:val="000000"/>
          <w:sz w:val="20"/>
          <w:szCs w:val="20"/>
          <w:lang w:eastAsia="en-US"/>
        </w:rPr>
        <w:t>(</w:t>
      </w:r>
      <w:r w:rsidRPr="00F52E1A">
        <w:rPr>
          <w:rFonts w:ascii="Times New Roman" w:eastAsia="Aptos" w:hAnsi="Times New Roman" w:cs="Times New Roman"/>
          <w:i/>
          <w:iCs/>
          <w:sz w:val="20"/>
          <w:szCs w:val="20"/>
          <w:lang w:eastAsia="en-US"/>
        </w:rPr>
        <w:t>Paslaugų teikėjo</w:t>
      </w:r>
      <w:r w:rsidRPr="00F52E1A">
        <w:rPr>
          <w:rFonts w:ascii="Times New Roman" w:eastAsia="Aptos" w:hAnsi="Times New Roman" w:cs="Times New Roman"/>
          <w:i/>
          <w:iCs/>
          <w:color w:val="000000"/>
          <w:sz w:val="20"/>
          <w:szCs w:val="20"/>
          <w:lang w:eastAsia="en-US"/>
        </w:rPr>
        <w:t xml:space="preserve"> vadovo ar jo įgalioto asmens pareigų pavadinimas, vardas ir pavardė)</w:t>
      </w:r>
    </w:p>
    <w:p w14:paraId="4B73740E" w14:textId="7DDF76B9" w:rsidR="006450EE" w:rsidRPr="006450EE" w:rsidRDefault="006450EE" w:rsidP="00F52E1A">
      <w:pPr>
        <w:spacing w:after="0" w:line="240" w:lineRule="auto"/>
        <w:jc w:val="both"/>
        <w:rPr>
          <w:rFonts w:ascii="Times New Roman" w:eastAsia="Aptos" w:hAnsi="Times New Roman" w:cs="Times New Roman"/>
          <w:color w:val="000000"/>
          <w:sz w:val="24"/>
          <w:szCs w:val="24"/>
          <w:lang w:eastAsia="en-US"/>
        </w:rPr>
      </w:pPr>
      <w:r w:rsidRPr="006450EE">
        <w:rPr>
          <w:rFonts w:ascii="Times New Roman" w:eastAsia="Aptos" w:hAnsi="Times New Roman" w:cs="Times New Roman"/>
          <w:color w:val="000000"/>
          <w:sz w:val="24"/>
          <w:szCs w:val="24"/>
          <w:lang w:eastAsia="en-US"/>
        </w:rPr>
        <w:t>patvirtinu, kad mano vadovaujamas (-a) (atstovaujamas (-a))________________________</w:t>
      </w:r>
      <w:r w:rsidR="002453FC">
        <w:rPr>
          <w:rFonts w:ascii="Times New Roman" w:eastAsia="Aptos" w:hAnsi="Times New Roman" w:cs="Times New Roman"/>
          <w:color w:val="000000"/>
          <w:sz w:val="24"/>
          <w:szCs w:val="24"/>
          <w:lang w:eastAsia="en-US"/>
        </w:rPr>
        <w:t>___________</w:t>
      </w:r>
      <w:r w:rsidRPr="006450EE">
        <w:rPr>
          <w:rFonts w:ascii="Times New Roman" w:eastAsia="Aptos" w:hAnsi="Times New Roman" w:cs="Times New Roman"/>
          <w:color w:val="000000"/>
          <w:sz w:val="24"/>
          <w:szCs w:val="24"/>
          <w:lang w:eastAsia="en-US"/>
        </w:rPr>
        <w:t>____ ,</w:t>
      </w:r>
    </w:p>
    <w:p w14:paraId="2738296F" w14:textId="77777777" w:rsidR="006450EE" w:rsidRPr="002453FC" w:rsidRDefault="006450EE" w:rsidP="00F52E1A">
      <w:pPr>
        <w:spacing w:after="0" w:line="240" w:lineRule="auto"/>
        <w:ind w:left="5640" w:firstLine="742"/>
        <w:jc w:val="both"/>
        <w:rPr>
          <w:rFonts w:ascii="Times New Roman" w:eastAsia="Aptos" w:hAnsi="Times New Roman" w:cs="Times New Roman"/>
          <w:color w:val="000000"/>
          <w:sz w:val="20"/>
          <w:szCs w:val="20"/>
          <w:lang w:eastAsia="en-US"/>
        </w:rPr>
      </w:pPr>
      <w:r w:rsidRPr="002453FC">
        <w:rPr>
          <w:rFonts w:ascii="Times New Roman" w:eastAsia="Aptos" w:hAnsi="Times New Roman" w:cs="Times New Roman"/>
          <w:i/>
          <w:iCs/>
          <w:color w:val="000000"/>
          <w:sz w:val="20"/>
          <w:szCs w:val="20"/>
          <w:lang w:eastAsia="en-US"/>
        </w:rPr>
        <w:t xml:space="preserve">(tiekėjo pavadinimas)    </w:t>
      </w:r>
    </w:p>
    <w:p w14:paraId="309A53D4" w14:textId="52B4B9E1" w:rsidR="006450EE" w:rsidRPr="006450EE" w:rsidRDefault="006450EE" w:rsidP="00F52E1A">
      <w:pPr>
        <w:spacing w:after="0" w:line="240" w:lineRule="auto"/>
        <w:jc w:val="both"/>
        <w:rPr>
          <w:rFonts w:ascii="Times New Roman" w:eastAsia="Aptos" w:hAnsi="Times New Roman" w:cs="Times New Roman"/>
          <w:color w:val="000000"/>
          <w:sz w:val="24"/>
          <w:szCs w:val="24"/>
          <w:u w:val="single"/>
          <w:lang w:eastAsia="en-US"/>
        </w:rPr>
      </w:pPr>
      <w:r w:rsidRPr="006450EE">
        <w:rPr>
          <w:rFonts w:ascii="Times New Roman" w:eastAsia="Aptos" w:hAnsi="Times New Roman" w:cs="Times New Roman"/>
          <w:color w:val="000000"/>
          <w:sz w:val="24"/>
          <w:szCs w:val="24"/>
          <w:lang w:eastAsia="en-US"/>
        </w:rPr>
        <w:t xml:space="preserve">dalyvaujantis (-i) </w:t>
      </w:r>
      <w:r w:rsidR="00F52E1A">
        <w:rPr>
          <w:rFonts w:ascii="Times New Roman" w:eastAsia="Aptos" w:hAnsi="Times New Roman" w:cs="Times New Roman"/>
          <w:color w:val="000000"/>
          <w:sz w:val="24"/>
          <w:szCs w:val="24"/>
          <w:u w:val="single"/>
          <w:lang w:eastAsia="en-US"/>
        </w:rPr>
        <w:t>Alytaus rajono</w:t>
      </w:r>
      <w:r w:rsidRPr="006450EE">
        <w:rPr>
          <w:rFonts w:ascii="Times New Roman" w:eastAsia="Aptos" w:hAnsi="Times New Roman" w:cs="Times New Roman"/>
          <w:color w:val="000000"/>
          <w:sz w:val="24"/>
          <w:szCs w:val="24"/>
          <w:u w:val="single"/>
          <w:lang w:eastAsia="en-US"/>
        </w:rPr>
        <w:t xml:space="preserve"> savivaldybės administracijos</w:t>
      </w:r>
      <w:r w:rsidRPr="006450EE">
        <w:rPr>
          <w:rFonts w:ascii="Times New Roman" w:eastAsia="Aptos" w:hAnsi="Times New Roman" w:cs="Times New Roman"/>
          <w:color w:val="000000"/>
          <w:sz w:val="24"/>
          <w:szCs w:val="24"/>
          <w:lang w:eastAsia="en-US"/>
        </w:rPr>
        <w:t>_________</w:t>
      </w:r>
      <w:r w:rsidR="002453FC">
        <w:rPr>
          <w:rFonts w:ascii="Times New Roman" w:eastAsia="Aptos" w:hAnsi="Times New Roman" w:cs="Times New Roman"/>
          <w:color w:val="000000"/>
          <w:sz w:val="24"/>
          <w:szCs w:val="24"/>
          <w:lang w:eastAsia="en-US"/>
        </w:rPr>
        <w:t>_____________________</w:t>
      </w:r>
      <w:r w:rsidRPr="006450EE">
        <w:rPr>
          <w:rFonts w:ascii="Times New Roman" w:eastAsia="Aptos" w:hAnsi="Times New Roman" w:cs="Times New Roman"/>
          <w:color w:val="000000"/>
          <w:sz w:val="24"/>
          <w:szCs w:val="24"/>
          <w:lang w:eastAsia="en-US"/>
        </w:rPr>
        <w:t xml:space="preserve">________  </w:t>
      </w:r>
      <w:r w:rsidRPr="006450EE">
        <w:rPr>
          <w:rFonts w:ascii="Times New Roman" w:eastAsia="Aptos" w:hAnsi="Times New Roman" w:cs="Times New Roman"/>
          <w:color w:val="000000"/>
          <w:sz w:val="24"/>
          <w:szCs w:val="24"/>
          <w:u w:val="single"/>
          <w:lang w:eastAsia="en-US"/>
        </w:rPr>
        <w:t xml:space="preserve">    </w:t>
      </w:r>
    </w:p>
    <w:p w14:paraId="2B8EB0F4" w14:textId="77777777" w:rsidR="006450EE" w:rsidRPr="00F52E1A" w:rsidRDefault="006450EE" w:rsidP="00F52E1A">
      <w:pPr>
        <w:spacing w:after="0" w:line="240" w:lineRule="auto"/>
        <w:ind w:left="567" w:firstLine="851"/>
        <w:jc w:val="both"/>
        <w:rPr>
          <w:rFonts w:ascii="Times New Roman" w:eastAsia="Aptos" w:hAnsi="Times New Roman" w:cs="Times New Roman"/>
          <w:color w:val="000000"/>
          <w:sz w:val="20"/>
          <w:szCs w:val="20"/>
          <w:lang w:eastAsia="en-US"/>
        </w:rPr>
      </w:pPr>
      <w:r w:rsidRPr="00F52E1A">
        <w:rPr>
          <w:rFonts w:ascii="Times New Roman" w:eastAsia="Aptos" w:hAnsi="Times New Roman" w:cs="Times New Roman"/>
          <w:i/>
          <w:iCs/>
          <w:color w:val="000000"/>
          <w:sz w:val="20"/>
          <w:szCs w:val="20"/>
          <w:lang w:eastAsia="en-US"/>
        </w:rPr>
        <w:t>(perkančiosios organizacijos / perkančiojo subjekto pavadinimas)</w:t>
      </w:r>
    </w:p>
    <w:p w14:paraId="1C273851" w14:textId="21AC4F3F" w:rsidR="006450EE" w:rsidRPr="00F52E1A" w:rsidRDefault="006450EE" w:rsidP="00F52E1A">
      <w:pPr>
        <w:jc w:val="both"/>
        <w:rPr>
          <w:rFonts w:ascii="Roboto" w:eastAsia="Times New Roman" w:hAnsi="Roboto" w:cs="Times New Roman"/>
          <w:color w:val="00241A"/>
        </w:rPr>
      </w:pPr>
      <w:r w:rsidRPr="006450EE">
        <w:rPr>
          <w:rFonts w:ascii="Times New Roman" w:eastAsia="Aptos" w:hAnsi="Times New Roman" w:cs="Times New Roman"/>
          <w:color w:val="000000"/>
          <w:sz w:val="24"/>
          <w:szCs w:val="24"/>
          <w:lang w:eastAsia="en-US"/>
        </w:rPr>
        <w:t xml:space="preserve">Vykdomame </w:t>
      </w:r>
      <w:r w:rsidRPr="006450EE">
        <w:rPr>
          <w:rFonts w:ascii="Times New Roman" w:eastAsia="Aptos" w:hAnsi="Times New Roman" w:cs="Times New Roman"/>
          <w:color w:val="000000"/>
          <w:sz w:val="24"/>
          <w:szCs w:val="24"/>
          <w:u w:val="single"/>
          <w:lang w:eastAsia="en-US"/>
        </w:rPr>
        <w:t xml:space="preserve">tarptautiniame atvirame konkurse </w:t>
      </w:r>
      <w:bookmarkStart w:id="59" w:name="_Hlk153263260"/>
      <w:r w:rsidRPr="006450EE">
        <w:rPr>
          <w:rFonts w:ascii="Times New Roman" w:eastAsia="Aptos" w:hAnsi="Times New Roman" w:cs="Times New Roman"/>
          <w:color w:val="000000"/>
          <w:sz w:val="24"/>
          <w:szCs w:val="24"/>
          <w:u w:val="single"/>
          <w:lang w:eastAsia="en-US"/>
        </w:rPr>
        <w:t>„</w:t>
      </w:r>
      <w:r w:rsidR="00F52E1A" w:rsidRPr="00F52E1A">
        <w:rPr>
          <w:rFonts w:ascii="Times New Roman" w:eastAsia="Aptos" w:hAnsi="Times New Roman" w:cs="Times New Roman"/>
          <w:color w:val="000000"/>
          <w:sz w:val="24"/>
          <w:szCs w:val="24"/>
          <w:u w:val="single"/>
          <w:lang w:eastAsia="en-US"/>
        </w:rPr>
        <w:t>Keleivių vežimo vietinio (priemiestinio) reguliaraus susisiekimo autobusų maršrutais Alytaus rajone paslaugos.</w:t>
      </w:r>
      <w:r w:rsidRPr="006450EE">
        <w:rPr>
          <w:rFonts w:ascii="Times New Roman" w:eastAsia="Aptos" w:hAnsi="Times New Roman" w:cs="Times New Roman"/>
          <w:color w:val="000000"/>
          <w:sz w:val="24"/>
          <w:szCs w:val="24"/>
          <w:u w:val="single"/>
          <w:lang w:eastAsia="en-US"/>
        </w:rPr>
        <w:t>“</w:t>
      </w:r>
      <w:bookmarkEnd w:id="59"/>
      <w:r w:rsidRPr="006450EE">
        <w:rPr>
          <w:rFonts w:ascii="Times New Roman" w:eastAsia="Aptos" w:hAnsi="Times New Roman" w:cs="Times New Roman"/>
          <w:color w:val="000000"/>
          <w:sz w:val="24"/>
          <w:szCs w:val="24"/>
          <w:u w:val="single"/>
          <w:lang w:eastAsia="en-US"/>
        </w:rPr>
        <w:t>, CVP IS Nr.</w:t>
      </w:r>
      <w:r w:rsidR="00F52E1A">
        <w:rPr>
          <w:rFonts w:ascii="Times New Roman" w:eastAsia="Aptos" w:hAnsi="Times New Roman" w:cs="Times New Roman"/>
          <w:color w:val="000000"/>
          <w:sz w:val="24"/>
          <w:szCs w:val="24"/>
          <w:u w:val="single"/>
          <w:lang w:eastAsia="en-US"/>
        </w:rPr>
        <w:t xml:space="preserve"> 3514074</w:t>
      </w:r>
      <w:r w:rsidRPr="006450EE">
        <w:rPr>
          <w:rFonts w:ascii="Times New Roman" w:eastAsia="Aptos" w:hAnsi="Times New Roman" w:cs="Times New Roman"/>
          <w:color w:val="000000"/>
          <w:sz w:val="24"/>
          <w:szCs w:val="24"/>
          <w:u w:val="single"/>
          <w:lang w:eastAsia="en-US"/>
        </w:rPr>
        <w:t xml:space="preserve"> </w:t>
      </w:r>
      <w:r w:rsidRPr="006450EE">
        <w:rPr>
          <w:rFonts w:ascii="Times New Roman" w:eastAsia="Aptos" w:hAnsi="Times New Roman" w:cs="Times New Roman"/>
          <w:color w:val="000000"/>
          <w:sz w:val="24"/>
          <w:szCs w:val="24"/>
          <w:lang w:eastAsia="en-US"/>
        </w:rPr>
        <w:t>, atitinka toliau nurodomus reikalavimus:</w:t>
      </w:r>
    </w:p>
    <w:p w14:paraId="27A82D54" w14:textId="77777777" w:rsidR="006450EE" w:rsidRPr="00F52E1A" w:rsidRDefault="006450EE" w:rsidP="00F52E1A">
      <w:pPr>
        <w:spacing w:after="0" w:line="240" w:lineRule="auto"/>
        <w:ind w:firstLine="636"/>
        <w:jc w:val="both"/>
        <w:rPr>
          <w:rFonts w:ascii="Times New Roman" w:eastAsia="Aptos" w:hAnsi="Times New Roman" w:cs="Times New Roman"/>
          <w:color w:val="000000"/>
          <w:sz w:val="20"/>
          <w:szCs w:val="20"/>
          <w:lang w:eastAsia="en-US"/>
        </w:rPr>
      </w:pPr>
      <w:r w:rsidRPr="00F52E1A">
        <w:rPr>
          <w:rFonts w:ascii="Times New Roman" w:eastAsia="Aptos" w:hAnsi="Times New Roman" w:cs="Times New Roman"/>
          <w:i/>
          <w:iCs/>
          <w:color w:val="000000"/>
          <w:sz w:val="20"/>
          <w:szCs w:val="20"/>
          <w:lang w:eastAsia="en-US"/>
        </w:rPr>
        <w:t>(pirkimo objekto pavadinimas, pirkimo numeris, pirkimo paskelbimo CVP IS data</w:t>
      </w:r>
      <w:r w:rsidRPr="00F52E1A">
        <w:rPr>
          <w:rFonts w:ascii="Times New Roman" w:eastAsia="Aptos" w:hAnsi="Times New Roman" w:cs="Times New Roman"/>
          <w:color w:val="000000"/>
          <w:sz w:val="20"/>
          <w:szCs w:val="20"/>
          <w:lang w:eastAsia="en-US"/>
        </w:rPr>
        <w:t>)</w:t>
      </w:r>
    </w:p>
    <w:p w14:paraId="79DFC84D" w14:textId="77777777" w:rsidR="006450EE" w:rsidRPr="006450EE" w:rsidRDefault="006450EE" w:rsidP="00F52E1A">
      <w:pPr>
        <w:shd w:val="clear" w:color="auto" w:fill="FFFFFF"/>
        <w:spacing w:after="0" w:line="240" w:lineRule="auto"/>
        <w:ind w:firstLine="424"/>
        <w:jc w:val="both"/>
        <w:rPr>
          <w:rFonts w:ascii="Times New Roman" w:eastAsia="Aptos" w:hAnsi="Times New Roman" w:cs="Times New Roman"/>
          <w:i/>
          <w:sz w:val="24"/>
          <w:szCs w:val="24"/>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0275"/>
      </w:tblGrid>
      <w:tr w:rsidR="006450EE" w:rsidRPr="006450EE" w14:paraId="18AFDF8B" w14:textId="77777777" w:rsidTr="00F52E1A">
        <w:tc>
          <w:tcPr>
            <w:tcW w:w="352" w:type="dxa"/>
            <w:tcBorders>
              <w:top w:val="single" w:sz="4" w:space="0" w:color="auto"/>
              <w:left w:val="single" w:sz="4" w:space="0" w:color="auto"/>
              <w:bottom w:val="single" w:sz="4" w:space="0" w:color="auto"/>
              <w:right w:val="nil"/>
            </w:tcBorders>
            <w:hideMark/>
          </w:tcPr>
          <w:p w14:paraId="19143B8B" w14:textId="77777777" w:rsidR="006450EE" w:rsidRPr="006450EE" w:rsidRDefault="006450EE" w:rsidP="00F52E1A">
            <w:pPr>
              <w:spacing w:after="0"/>
              <w:jc w:val="both"/>
              <w:rPr>
                <w:rFonts w:ascii="Times New Roman" w:eastAsia="Aptos" w:hAnsi="Times New Roman" w:cs="Times New Roman"/>
                <w:kern w:val="2"/>
                <w:sz w:val="24"/>
                <w:szCs w:val="24"/>
                <w14:ligatures w14:val="standardContextual"/>
              </w:rPr>
            </w:pPr>
            <w:r w:rsidRPr="006450EE">
              <w:rPr>
                <w:rFonts w:ascii="Times New Roman" w:eastAsia="Aptos" w:hAnsi="Times New Roman" w:cs="Times New Roman"/>
                <w:kern w:val="2"/>
                <w:sz w:val="24"/>
                <w:szCs w:val="24"/>
                <w14:ligatures w14:val="standardContextual"/>
              </w:rPr>
              <w:t>×</w:t>
            </w:r>
          </w:p>
        </w:tc>
        <w:tc>
          <w:tcPr>
            <w:tcW w:w="10275" w:type="dxa"/>
            <w:vMerge w:val="restart"/>
            <w:tcBorders>
              <w:top w:val="nil"/>
              <w:left w:val="nil"/>
              <w:bottom w:val="nil"/>
              <w:right w:val="nil"/>
            </w:tcBorders>
            <w:hideMark/>
          </w:tcPr>
          <w:p w14:paraId="383D09DB" w14:textId="0D947840" w:rsidR="006450EE" w:rsidRPr="006450EE" w:rsidRDefault="006450EE" w:rsidP="00F52E1A">
            <w:pPr>
              <w:shd w:val="clear" w:color="auto" w:fill="FFFFFF"/>
              <w:spacing w:after="0"/>
              <w:jc w:val="both"/>
              <w:rPr>
                <w:rFonts w:ascii="Times New Roman" w:eastAsia="Aptos" w:hAnsi="Times New Roman" w:cs="Times New Roman"/>
                <w:kern w:val="2"/>
                <w:sz w:val="24"/>
                <w:szCs w:val="24"/>
                <w:lang w:eastAsia="en-US"/>
                <w14:ligatures w14:val="standardContextual"/>
              </w:rPr>
            </w:pPr>
            <w:r w:rsidRPr="006450EE">
              <w:rPr>
                <w:rFonts w:ascii="Times New Roman" w:eastAsia="Aptos" w:hAnsi="Times New Roman" w:cs="Times New Roman"/>
                <w:kern w:val="2"/>
                <w:sz w:val="24"/>
                <w:szCs w:val="24"/>
                <w:lang w:eastAsia="en-US"/>
                <w14:ligatures w14:val="standardContextual"/>
              </w:rPr>
              <w:t>Paslaugų teikėjo</w:t>
            </w:r>
            <w:r w:rsidRPr="006450EE">
              <w:rPr>
                <w:rFonts w:ascii="Times New Roman" w:eastAsia="Aptos" w:hAnsi="Times New Roman" w:cs="Times New Roman"/>
                <w:kern w:val="2"/>
                <w:sz w:val="24"/>
                <w:szCs w:val="24"/>
                <w14:ligatures w14:val="standardContextual"/>
              </w:rPr>
              <w:t xml:space="preserve"> siūlomos teikti paslaugos nekelia grėsmės nacionaliniam saugumui </w:t>
            </w:r>
            <w:r w:rsidRPr="006450EE">
              <w:rPr>
                <w:rFonts w:ascii="Times New Roman" w:eastAsia="Aptos" w:hAnsi="Times New Roman" w:cs="Times New Roman"/>
                <w:color w:val="000000"/>
                <w:kern w:val="2"/>
                <w:sz w:val="24"/>
                <w:szCs w:val="24"/>
                <w:bdr w:val="none" w:sz="0" w:space="0" w:color="auto" w:frame="1"/>
                <w:lang w:eastAsia="en-US"/>
                <w14:ligatures w14:val="standardContextual"/>
              </w:rPr>
              <w:t>–</w:t>
            </w:r>
            <w:r w:rsidRPr="006450EE">
              <w:rPr>
                <w:rFonts w:ascii="Times New Roman" w:eastAsia="Aptos" w:hAnsi="Times New Roman" w:cs="Times New Roman"/>
                <w:kern w:val="2"/>
                <w:sz w:val="24"/>
                <w:szCs w:val="24"/>
                <w14:ligatures w14:val="standardContextual"/>
              </w:rPr>
              <w:t xml:space="preserve"> vadovaujantis VPĮ 37 straipsnio 9 dalies 2 punktu, </w:t>
            </w:r>
            <w:r w:rsidRPr="006450EE">
              <w:rPr>
                <w:rFonts w:ascii="Times New Roman" w:eastAsia="Aptos" w:hAnsi="Times New Roman" w:cs="Times New Roman"/>
                <w:kern w:val="2"/>
                <w:sz w:val="24"/>
                <w:szCs w:val="24"/>
                <w:lang w:eastAsia="en-US"/>
                <w14:ligatures w14:val="standardContextual"/>
              </w:rPr>
              <w:t xml:space="preserve">paslaugų teikimas nebus vykdomas iš VPĮ 92 straipsnio 14 dalyje numatytame sąraše nurodytų valstybių ar teritorijų.  </w:t>
            </w:r>
          </w:p>
        </w:tc>
      </w:tr>
      <w:tr w:rsidR="006450EE" w:rsidRPr="006450EE" w14:paraId="4B6C1FF8" w14:textId="77777777" w:rsidTr="00F52E1A">
        <w:tc>
          <w:tcPr>
            <w:tcW w:w="352" w:type="dxa"/>
            <w:tcBorders>
              <w:top w:val="single" w:sz="4" w:space="0" w:color="auto"/>
              <w:left w:val="nil"/>
              <w:bottom w:val="nil"/>
              <w:right w:val="nil"/>
            </w:tcBorders>
          </w:tcPr>
          <w:p w14:paraId="2E1F87D4" w14:textId="77777777" w:rsidR="006450EE" w:rsidRPr="006450EE" w:rsidRDefault="006450EE" w:rsidP="00F52E1A">
            <w:pPr>
              <w:spacing w:after="0"/>
              <w:jc w:val="both"/>
              <w:rPr>
                <w:rFonts w:ascii="Times New Roman" w:eastAsia="Aptos" w:hAnsi="Times New Roman" w:cs="Times New Roman"/>
                <w:kern w:val="2"/>
                <w:sz w:val="24"/>
                <w:szCs w:val="24"/>
                <w14:ligatures w14:val="standardContextual"/>
              </w:rPr>
            </w:pPr>
          </w:p>
        </w:tc>
        <w:tc>
          <w:tcPr>
            <w:tcW w:w="10275" w:type="dxa"/>
            <w:vMerge/>
            <w:tcBorders>
              <w:top w:val="nil"/>
              <w:left w:val="nil"/>
              <w:bottom w:val="nil"/>
              <w:right w:val="nil"/>
            </w:tcBorders>
            <w:vAlign w:val="center"/>
            <w:hideMark/>
          </w:tcPr>
          <w:p w14:paraId="0AAA8990" w14:textId="77777777" w:rsidR="006450EE" w:rsidRPr="006450EE" w:rsidRDefault="006450EE" w:rsidP="00F52E1A">
            <w:pPr>
              <w:spacing w:after="0" w:line="256" w:lineRule="auto"/>
              <w:jc w:val="both"/>
              <w:rPr>
                <w:rFonts w:ascii="Times New Roman" w:eastAsia="Aptos" w:hAnsi="Times New Roman" w:cs="Times New Roman"/>
                <w:kern w:val="2"/>
                <w:sz w:val="24"/>
                <w:szCs w:val="24"/>
                <w:lang w:eastAsia="en-US"/>
                <w14:ligatures w14:val="standardContextual"/>
              </w:rPr>
            </w:pPr>
          </w:p>
        </w:tc>
      </w:tr>
      <w:tr w:rsidR="006450EE" w:rsidRPr="006450EE" w14:paraId="08157F75" w14:textId="77777777" w:rsidTr="00F52E1A">
        <w:trPr>
          <w:trHeight w:val="708"/>
        </w:trPr>
        <w:tc>
          <w:tcPr>
            <w:tcW w:w="352" w:type="dxa"/>
            <w:tcBorders>
              <w:top w:val="nil"/>
              <w:left w:val="nil"/>
              <w:bottom w:val="nil"/>
              <w:right w:val="nil"/>
            </w:tcBorders>
          </w:tcPr>
          <w:p w14:paraId="0E1351F3" w14:textId="77777777" w:rsidR="006450EE" w:rsidRPr="006450EE" w:rsidRDefault="006450EE" w:rsidP="00F52E1A">
            <w:pPr>
              <w:spacing w:after="0"/>
              <w:jc w:val="both"/>
              <w:rPr>
                <w:rFonts w:ascii="Times New Roman" w:eastAsia="Aptos" w:hAnsi="Times New Roman" w:cs="Times New Roman"/>
                <w:kern w:val="2"/>
                <w:sz w:val="24"/>
                <w:szCs w:val="24"/>
                <w14:ligatures w14:val="standardContextual"/>
              </w:rPr>
            </w:pPr>
          </w:p>
        </w:tc>
        <w:tc>
          <w:tcPr>
            <w:tcW w:w="10275" w:type="dxa"/>
            <w:vMerge/>
            <w:tcBorders>
              <w:top w:val="nil"/>
              <w:left w:val="nil"/>
              <w:bottom w:val="nil"/>
              <w:right w:val="nil"/>
            </w:tcBorders>
            <w:vAlign w:val="center"/>
            <w:hideMark/>
          </w:tcPr>
          <w:p w14:paraId="163B9D7D" w14:textId="77777777" w:rsidR="006450EE" w:rsidRPr="006450EE" w:rsidRDefault="006450EE" w:rsidP="00F52E1A">
            <w:pPr>
              <w:spacing w:after="0" w:line="256" w:lineRule="auto"/>
              <w:jc w:val="both"/>
              <w:rPr>
                <w:rFonts w:ascii="Times New Roman" w:eastAsia="Aptos" w:hAnsi="Times New Roman" w:cs="Times New Roman"/>
                <w:kern w:val="2"/>
                <w:sz w:val="24"/>
                <w:szCs w:val="24"/>
                <w:lang w:eastAsia="en-US"/>
                <w14:ligatures w14:val="standardContextual"/>
              </w:rPr>
            </w:pPr>
          </w:p>
        </w:tc>
      </w:tr>
      <w:tr w:rsidR="006450EE" w:rsidRPr="006450EE" w14:paraId="05768F84" w14:textId="77777777" w:rsidTr="00F52E1A">
        <w:tc>
          <w:tcPr>
            <w:tcW w:w="352" w:type="dxa"/>
            <w:tcBorders>
              <w:top w:val="single" w:sz="4" w:space="0" w:color="auto"/>
              <w:left w:val="single" w:sz="4" w:space="0" w:color="auto"/>
              <w:bottom w:val="single" w:sz="4" w:space="0" w:color="auto"/>
              <w:right w:val="nil"/>
            </w:tcBorders>
            <w:hideMark/>
          </w:tcPr>
          <w:p w14:paraId="3BC76413" w14:textId="77777777" w:rsidR="006450EE" w:rsidRPr="006450EE" w:rsidRDefault="006450EE" w:rsidP="00F52E1A">
            <w:pPr>
              <w:spacing w:after="0" w:line="256" w:lineRule="auto"/>
              <w:jc w:val="both"/>
              <w:rPr>
                <w:rFonts w:ascii="Times New Roman" w:eastAsia="Aptos" w:hAnsi="Times New Roman" w:cs="Times New Roman"/>
                <w:kern w:val="2"/>
                <w:sz w:val="24"/>
                <w:szCs w:val="24"/>
                <w14:ligatures w14:val="standardContextual"/>
              </w:rPr>
            </w:pPr>
            <w:r w:rsidRPr="006450EE">
              <w:rPr>
                <w:rFonts w:ascii="Times New Roman" w:eastAsia="Aptos" w:hAnsi="Times New Roman" w:cs="Times New Roman"/>
                <w:kern w:val="2"/>
                <w:sz w:val="24"/>
                <w:szCs w:val="24"/>
                <w14:ligatures w14:val="standardContextual"/>
              </w:rPr>
              <w:t>×</w:t>
            </w:r>
          </w:p>
        </w:tc>
        <w:tc>
          <w:tcPr>
            <w:tcW w:w="10275" w:type="dxa"/>
            <w:vMerge w:val="restart"/>
            <w:tcBorders>
              <w:top w:val="nil"/>
              <w:left w:val="nil"/>
              <w:bottom w:val="nil"/>
              <w:right w:val="nil"/>
            </w:tcBorders>
            <w:hideMark/>
          </w:tcPr>
          <w:p w14:paraId="6B570C0F" w14:textId="13D5F7B5" w:rsidR="006450EE" w:rsidRPr="006450EE" w:rsidRDefault="006450EE" w:rsidP="00F52E1A">
            <w:pPr>
              <w:spacing w:after="0" w:line="256" w:lineRule="auto"/>
              <w:jc w:val="both"/>
              <w:rPr>
                <w:rFonts w:ascii="Times New Roman" w:eastAsia="Aptos" w:hAnsi="Times New Roman" w:cs="Times New Roman"/>
                <w:kern w:val="2"/>
                <w:sz w:val="24"/>
                <w:szCs w:val="24"/>
                <w:lang w:eastAsia="en-US"/>
                <w14:ligatures w14:val="standardContextual"/>
              </w:rPr>
            </w:pPr>
            <w:r w:rsidRPr="006450EE">
              <w:rPr>
                <w:rFonts w:ascii="Times New Roman" w:eastAsia="Aptos" w:hAnsi="Times New Roman" w:cs="Times New Roman"/>
                <w:kern w:val="2"/>
                <w:sz w:val="24"/>
                <w:szCs w:val="24"/>
                <w:lang w:eastAsia="en-US"/>
                <w14:ligatures w14:val="standardContextual"/>
              </w:rPr>
              <w:t>Paslaugų teikėjas</w:t>
            </w:r>
            <w:r w:rsidRPr="006450EE">
              <w:rPr>
                <w:rFonts w:ascii="Times New Roman" w:eastAsia="Aptos" w:hAnsi="Times New Roman" w:cs="Times New Roman"/>
                <w:kern w:val="2"/>
                <w:sz w:val="24"/>
                <w:szCs w:val="24"/>
                <w14:ligatures w14:val="standardContextual"/>
              </w:rPr>
              <w:t xml:space="preserve"> neturi interesų, galinčių kelti grėsmę nacionaliniam saugumui – vadovaujantis VPĮ 47 straipsnio 9 dalimi, jis pats,</w:t>
            </w:r>
            <w:r w:rsidRPr="006450EE">
              <w:rPr>
                <w:rFonts w:ascii="Times New Roman" w:eastAsia="Aptos" w:hAnsi="Times New Roman" w:cs="Times New Roman"/>
                <w:color w:val="000000"/>
                <w:kern w:val="2"/>
                <w:sz w:val="24"/>
                <w:szCs w:val="24"/>
                <w:bdr w:val="none" w:sz="0" w:space="0" w:color="auto" w:frame="1"/>
                <w:lang w:eastAsia="en-US"/>
                <w14:ligatures w14:val="standardContextual"/>
              </w:rPr>
              <w:t xml:space="preserve"> jo subtiekėjai ar ūkio subjektai, kurių pajėgumais remiamasi ar juos kontroliuojantys asmenys nėra registruoti (jeigu </w:t>
            </w:r>
            <w:r w:rsidRPr="006450EE">
              <w:rPr>
                <w:rFonts w:ascii="Times New Roman" w:eastAsia="Aptos" w:hAnsi="Times New Roman" w:cs="Times New Roman"/>
                <w:kern w:val="2"/>
                <w:sz w:val="24"/>
                <w:szCs w:val="24"/>
                <w:lang w:eastAsia="en-US"/>
                <w14:ligatures w14:val="standardContextual"/>
              </w:rPr>
              <w:t>Paslaugų teikėjas</w:t>
            </w:r>
            <w:r w:rsidRPr="006450EE">
              <w:rPr>
                <w:rFonts w:ascii="Times New Roman" w:eastAsia="Aptos" w:hAnsi="Times New Roman" w:cs="Times New Roman"/>
                <w:color w:val="000000"/>
                <w:kern w:val="2"/>
                <w:sz w:val="24"/>
                <w:szCs w:val="24"/>
                <w:bdr w:val="none" w:sz="0" w:space="0" w:color="auto" w:frame="1"/>
                <w:lang w:eastAsia="en-US"/>
                <w14:ligatures w14:val="standardContextual"/>
              </w:rPr>
              <w:t xml:space="preserve">, jo subtiekėjas, ūkio subjektas, kurio pajėgumais remiamasi, ar kontroliuojantis asmuo yra fizinis asmuo – nuolat gyvenantis ar turintis pilietybę) VPĮ 92 straipsnio 14 dalyje numatytame sąraše nurodytose valstybėse ar teritorijose. </w:t>
            </w:r>
          </w:p>
        </w:tc>
      </w:tr>
      <w:tr w:rsidR="006450EE" w:rsidRPr="006450EE" w14:paraId="11B966E8" w14:textId="77777777" w:rsidTr="00F52E1A">
        <w:tc>
          <w:tcPr>
            <w:tcW w:w="352" w:type="dxa"/>
            <w:tcBorders>
              <w:top w:val="single" w:sz="4" w:space="0" w:color="auto"/>
              <w:left w:val="nil"/>
              <w:bottom w:val="nil"/>
              <w:right w:val="nil"/>
            </w:tcBorders>
          </w:tcPr>
          <w:p w14:paraId="306C7C5E" w14:textId="77777777" w:rsidR="006450EE" w:rsidRPr="006450EE" w:rsidRDefault="006450EE" w:rsidP="00F52E1A">
            <w:pPr>
              <w:spacing w:after="0" w:line="256" w:lineRule="auto"/>
              <w:jc w:val="both"/>
              <w:rPr>
                <w:rFonts w:ascii="Times New Roman" w:eastAsia="Aptos" w:hAnsi="Times New Roman" w:cs="Times New Roman"/>
                <w:kern w:val="2"/>
                <w:sz w:val="24"/>
                <w:szCs w:val="24"/>
                <w14:ligatures w14:val="standardContextual"/>
              </w:rPr>
            </w:pPr>
          </w:p>
        </w:tc>
        <w:tc>
          <w:tcPr>
            <w:tcW w:w="10275" w:type="dxa"/>
            <w:vMerge/>
            <w:tcBorders>
              <w:top w:val="nil"/>
              <w:left w:val="nil"/>
              <w:bottom w:val="nil"/>
              <w:right w:val="nil"/>
            </w:tcBorders>
            <w:vAlign w:val="center"/>
            <w:hideMark/>
          </w:tcPr>
          <w:p w14:paraId="4CEBEB94" w14:textId="77777777" w:rsidR="006450EE" w:rsidRPr="006450EE" w:rsidRDefault="006450EE" w:rsidP="00F52E1A">
            <w:pPr>
              <w:spacing w:after="0" w:line="256" w:lineRule="auto"/>
              <w:jc w:val="both"/>
              <w:rPr>
                <w:rFonts w:ascii="Times New Roman" w:eastAsia="Aptos" w:hAnsi="Times New Roman" w:cs="Times New Roman"/>
                <w:kern w:val="2"/>
                <w:sz w:val="24"/>
                <w:szCs w:val="24"/>
                <w:lang w:eastAsia="en-US"/>
                <w14:ligatures w14:val="standardContextual"/>
              </w:rPr>
            </w:pPr>
          </w:p>
        </w:tc>
      </w:tr>
      <w:tr w:rsidR="006450EE" w:rsidRPr="006450EE" w14:paraId="69E79570" w14:textId="77777777" w:rsidTr="00F52E1A">
        <w:tc>
          <w:tcPr>
            <w:tcW w:w="352" w:type="dxa"/>
            <w:tcBorders>
              <w:top w:val="nil"/>
              <w:left w:val="nil"/>
              <w:bottom w:val="nil"/>
              <w:right w:val="nil"/>
            </w:tcBorders>
          </w:tcPr>
          <w:p w14:paraId="10AD9977" w14:textId="77777777" w:rsidR="006450EE" w:rsidRPr="006450EE" w:rsidRDefault="006450EE" w:rsidP="00F52E1A">
            <w:pPr>
              <w:spacing w:after="0" w:line="256" w:lineRule="auto"/>
              <w:jc w:val="both"/>
              <w:rPr>
                <w:rFonts w:ascii="Times New Roman" w:eastAsia="Aptos" w:hAnsi="Times New Roman" w:cs="Times New Roman"/>
                <w:kern w:val="2"/>
                <w:sz w:val="24"/>
                <w:szCs w:val="24"/>
                <w14:ligatures w14:val="standardContextual"/>
              </w:rPr>
            </w:pPr>
          </w:p>
        </w:tc>
        <w:tc>
          <w:tcPr>
            <w:tcW w:w="10275" w:type="dxa"/>
            <w:vMerge/>
            <w:tcBorders>
              <w:top w:val="nil"/>
              <w:left w:val="nil"/>
              <w:bottom w:val="nil"/>
              <w:right w:val="nil"/>
            </w:tcBorders>
            <w:vAlign w:val="center"/>
            <w:hideMark/>
          </w:tcPr>
          <w:p w14:paraId="6EE53322" w14:textId="77777777" w:rsidR="006450EE" w:rsidRPr="006450EE" w:rsidRDefault="006450EE" w:rsidP="00F52E1A">
            <w:pPr>
              <w:spacing w:after="0" w:line="256" w:lineRule="auto"/>
              <w:jc w:val="both"/>
              <w:rPr>
                <w:rFonts w:ascii="Times New Roman" w:eastAsia="Aptos" w:hAnsi="Times New Roman" w:cs="Times New Roman"/>
                <w:kern w:val="2"/>
                <w:sz w:val="24"/>
                <w:szCs w:val="24"/>
                <w:lang w:eastAsia="en-US"/>
                <w14:ligatures w14:val="standardContextual"/>
              </w:rPr>
            </w:pPr>
          </w:p>
        </w:tc>
      </w:tr>
    </w:tbl>
    <w:p w14:paraId="274CD221" w14:textId="77777777" w:rsidR="006450EE" w:rsidRPr="006450EE" w:rsidRDefault="006450EE" w:rsidP="00F52E1A">
      <w:pPr>
        <w:widowControl w:val="0"/>
        <w:suppressAutoHyphens/>
        <w:spacing w:after="0" w:line="240" w:lineRule="auto"/>
        <w:jc w:val="both"/>
        <w:textAlignment w:val="baseline"/>
        <w:rPr>
          <w:rFonts w:ascii="Times New Roman" w:eastAsia="Aptos" w:hAnsi="Times New Roman" w:cs="Times New Roman"/>
          <w:sz w:val="24"/>
          <w:szCs w:val="24"/>
          <w:shd w:val="clear" w:color="auto" w:fill="008000"/>
          <w:lang w:eastAsia="en-US"/>
        </w:rPr>
      </w:pPr>
    </w:p>
    <w:p w14:paraId="4925FE26" w14:textId="77777777" w:rsidR="006450EE" w:rsidRPr="006450EE" w:rsidRDefault="006450EE" w:rsidP="002453FC">
      <w:pPr>
        <w:shd w:val="clear" w:color="auto" w:fill="FFFFFF"/>
        <w:spacing w:after="0" w:line="240" w:lineRule="auto"/>
        <w:jc w:val="both"/>
        <w:rPr>
          <w:rFonts w:ascii="Times New Roman" w:eastAsia="Aptos" w:hAnsi="Times New Roman" w:cs="Times New Roman"/>
          <w:sz w:val="24"/>
          <w:szCs w:val="24"/>
          <w:lang w:eastAsia="en-US"/>
        </w:rPr>
      </w:pPr>
      <w:r w:rsidRPr="006450EE">
        <w:rPr>
          <w:rFonts w:ascii="Times New Roman" w:eastAsia="Aptos" w:hAnsi="Times New Roman" w:cs="Times New Roman"/>
          <w:sz w:val="24"/>
          <w:szCs w:val="24"/>
          <w:lang w:eastAsia="en-US"/>
        </w:rPr>
        <w:t>Patvirtinu, kad šie duomenys yra teisingi ir aktualūs pasiūlymo pateikimo dieną.</w:t>
      </w:r>
    </w:p>
    <w:p w14:paraId="5193E08E" w14:textId="77777777" w:rsidR="006450EE" w:rsidRPr="006450EE" w:rsidRDefault="006450EE" w:rsidP="002453FC">
      <w:pPr>
        <w:shd w:val="clear" w:color="auto" w:fill="FFFFFF"/>
        <w:spacing w:after="0" w:line="240" w:lineRule="auto"/>
        <w:jc w:val="both"/>
        <w:rPr>
          <w:rFonts w:ascii="Times New Roman" w:eastAsia="Aptos" w:hAnsi="Times New Roman" w:cs="Times New Roman"/>
          <w:sz w:val="24"/>
          <w:szCs w:val="24"/>
          <w:lang w:eastAsia="en-US"/>
        </w:rPr>
      </w:pPr>
    </w:p>
    <w:p w14:paraId="311A7EE1" w14:textId="77777777" w:rsidR="006450EE" w:rsidRPr="006450EE" w:rsidRDefault="006450EE" w:rsidP="002453FC">
      <w:pPr>
        <w:spacing w:after="0" w:line="240" w:lineRule="auto"/>
        <w:jc w:val="both"/>
        <w:rPr>
          <w:rFonts w:ascii="Times New Roman" w:eastAsia="Aptos" w:hAnsi="Times New Roman" w:cs="Times New Roman"/>
          <w:sz w:val="24"/>
          <w:szCs w:val="24"/>
          <w:lang w:eastAsia="en-US"/>
        </w:rPr>
      </w:pPr>
      <w:r w:rsidRPr="006450EE">
        <w:rPr>
          <w:rFonts w:ascii="Times New Roman" w:eastAsia="Aptos" w:hAnsi="Times New Roman" w:cs="Times New Roman"/>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08248AA" w14:textId="77777777" w:rsidR="006450EE" w:rsidRPr="006450EE" w:rsidRDefault="006450EE" w:rsidP="002453FC">
      <w:pPr>
        <w:widowControl w:val="0"/>
        <w:suppressAutoHyphens/>
        <w:spacing w:after="0" w:line="240" w:lineRule="auto"/>
        <w:jc w:val="both"/>
        <w:textAlignment w:val="baseline"/>
        <w:rPr>
          <w:rFonts w:ascii="Times New Roman" w:eastAsia="Aptos" w:hAnsi="Times New Roman" w:cs="Times New Roman"/>
          <w:color w:val="000000"/>
          <w:sz w:val="24"/>
          <w:szCs w:val="24"/>
          <w:shd w:val="clear" w:color="auto" w:fill="00FF00"/>
          <w:lang w:eastAsia="en-US"/>
        </w:rPr>
      </w:pPr>
    </w:p>
    <w:p w14:paraId="012A942D" w14:textId="77777777" w:rsidR="006450EE" w:rsidRPr="006450EE" w:rsidRDefault="006450EE" w:rsidP="002453FC">
      <w:pPr>
        <w:spacing w:after="0" w:line="240" w:lineRule="auto"/>
        <w:jc w:val="both"/>
        <w:rPr>
          <w:rFonts w:ascii="Times New Roman" w:eastAsia="Aptos" w:hAnsi="Times New Roman" w:cs="Times New Roman"/>
          <w:sz w:val="24"/>
          <w:szCs w:val="24"/>
          <w:lang w:eastAsia="en-US"/>
        </w:rPr>
      </w:pPr>
      <w:r w:rsidRPr="006450EE">
        <w:rPr>
          <w:rFonts w:ascii="Times New Roman" w:eastAsia="Aptos"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5172FB8F" w14:textId="77777777" w:rsidR="006450EE" w:rsidRDefault="006450EE" w:rsidP="00F52E1A">
      <w:pPr>
        <w:widowControl w:val="0"/>
        <w:suppressAutoHyphens/>
        <w:spacing w:after="0" w:line="240" w:lineRule="auto"/>
        <w:jc w:val="both"/>
        <w:textAlignment w:val="baseline"/>
        <w:rPr>
          <w:rFonts w:ascii="Times New Roman" w:eastAsia="Aptos" w:hAnsi="Times New Roman" w:cs="Times New Roman"/>
          <w:sz w:val="24"/>
          <w:szCs w:val="24"/>
          <w:lang w:eastAsia="en-US"/>
        </w:rPr>
      </w:pPr>
    </w:p>
    <w:p w14:paraId="601DA659" w14:textId="77777777" w:rsidR="002453FC" w:rsidRPr="006450EE" w:rsidRDefault="002453FC" w:rsidP="00F52E1A">
      <w:pPr>
        <w:widowControl w:val="0"/>
        <w:suppressAutoHyphens/>
        <w:spacing w:after="0" w:line="240" w:lineRule="auto"/>
        <w:jc w:val="both"/>
        <w:textAlignment w:val="baseline"/>
        <w:rPr>
          <w:rFonts w:ascii="Times New Roman" w:eastAsia="Aptos" w:hAnsi="Times New Roman" w:cs="Times New Roman"/>
          <w:sz w:val="24"/>
          <w:szCs w:val="24"/>
          <w:lang w:eastAsia="en-US"/>
        </w:rPr>
      </w:pPr>
    </w:p>
    <w:p w14:paraId="432982DA" w14:textId="77777777" w:rsidR="006450EE" w:rsidRPr="006450EE" w:rsidRDefault="006450EE" w:rsidP="00F52E1A">
      <w:pPr>
        <w:widowControl w:val="0"/>
        <w:suppressAutoHyphens/>
        <w:spacing w:after="0" w:line="240" w:lineRule="auto"/>
        <w:jc w:val="both"/>
        <w:textAlignment w:val="baseline"/>
        <w:rPr>
          <w:rFonts w:ascii="Times New Roman" w:eastAsia="Calibri" w:hAnsi="Times New Roman" w:cs="Times New Roman"/>
          <w:sz w:val="24"/>
          <w:szCs w:val="24"/>
          <w:lang w:eastAsia="en-US"/>
        </w:rPr>
      </w:pPr>
      <w:r w:rsidRPr="006450EE">
        <w:rPr>
          <w:rFonts w:ascii="Times New Roman" w:eastAsia="Calibri" w:hAnsi="Times New Roman" w:cs="Times New Roman"/>
          <w:sz w:val="24"/>
          <w:szCs w:val="24"/>
          <w:lang w:eastAsia="en-US"/>
        </w:rPr>
        <w:t>____________________</w:t>
      </w:r>
      <w:r w:rsidRPr="006450EE">
        <w:rPr>
          <w:rFonts w:ascii="Times New Roman" w:eastAsia="Calibri" w:hAnsi="Times New Roman" w:cs="Times New Roman"/>
          <w:i/>
          <w:iCs/>
          <w:sz w:val="24"/>
          <w:szCs w:val="24"/>
          <w:lang w:eastAsia="en-US"/>
        </w:rPr>
        <w:t xml:space="preserve">                       </w:t>
      </w:r>
      <w:r w:rsidRPr="006450EE">
        <w:rPr>
          <w:rFonts w:ascii="Times New Roman" w:eastAsia="Calibri" w:hAnsi="Times New Roman" w:cs="Times New Roman"/>
          <w:sz w:val="24"/>
          <w:szCs w:val="24"/>
          <w:lang w:eastAsia="en-US"/>
        </w:rPr>
        <w:t>____________________                   ___________________</w:t>
      </w:r>
    </w:p>
    <w:p w14:paraId="432308B6" w14:textId="1150C57A" w:rsidR="00757A89" w:rsidRPr="00F52E1A" w:rsidRDefault="006450EE" w:rsidP="00F52E1A">
      <w:pPr>
        <w:widowControl w:val="0"/>
        <w:suppressAutoHyphens/>
        <w:spacing w:after="0" w:line="240" w:lineRule="auto"/>
        <w:ind w:firstLine="471"/>
        <w:jc w:val="both"/>
        <w:textAlignment w:val="baseline"/>
        <w:rPr>
          <w:rFonts w:ascii="Times New Roman" w:eastAsia="Aptos" w:hAnsi="Times New Roman" w:cs="Times New Roman"/>
          <w:sz w:val="20"/>
          <w:szCs w:val="20"/>
          <w:lang w:eastAsia="en-US"/>
        </w:rPr>
      </w:pPr>
      <w:r w:rsidRPr="00F52E1A">
        <w:rPr>
          <w:rFonts w:ascii="Times New Roman" w:eastAsia="Calibri" w:hAnsi="Times New Roman" w:cs="Times New Roman"/>
          <w:i/>
          <w:iCs/>
          <w:sz w:val="20"/>
          <w:szCs w:val="20"/>
          <w:lang w:eastAsia="en-US"/>
        </w:rPr>
        <w:t xml:space="preserve">(pareigos)                                                   (parašas)                           </w:t>
      </w:r>
      <w:r w:rsidR="00F52E1A">
        <w:rPr>
          <w:rFonts w:ascii="Times New Roman" w:eastAsia="Calibri" w:hAnsi="Times New Roman" w:cs="Times New Roman"/>
          <w:i/>
          <w:iCs/>
          <w:sz w:val="20"/>
          <w:szCs w:val="20"/>
          <w:lang w:eastAsia="en-US"/>
        </w:rPr>
        <w:t xml:space="preserve">                               </w:t>
      </w:r>
      <w:r w:rsidRPr="00F52E1A">
        <w:rPr>
          <w:rFonts w:ascii="Times New Roman" w:eastAsia="Calibri" w:hAnsi="Times New Roman" w:cs="Times New Roman"/>
          <w:i/>
          <w:iCs/>
          <w:sz w:val="20"/>
          <w:szCs w:val="20"/>
          <w:lang w:eastAsia="en-US"/>
        </w:rPr>
        <w:t xml:space="preserve">  (vardas ir pavardė)</w:t>
      </w:r>
    </w:p>
    <w:sectPr w:rsidR="00757A89" w:rsidRPr="00F52E1A" w:rsidSect="00F805E9">
      <w:headerReference w:type="even" r:id="rId24"/>
      <w:headerReference w:type="default" r:id="rId25"/>
      <w:footerReference w:type="even" r:id="rId26"/>
      <w:footerReference w:type="default" r:id="rId27"/>
      <w:headerReference w:type="first" r:id="rId28"/>
      <w:footerReference w:type="first" r:id="rId29"/>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681D" w14:textId="77777777" w:rsidR="003E36B6" w:rsidRDefault="003E36B6" w:rsidP="00D05666">
      <w:r>
        <w:separator/>
      </w:r>
    </w:p>
  </w:endnote>
  <w:endnote w:type="continuationSeparator" w:id="0">
    <w:p w14:paraId="56BD6D46" w14:textId="77777777" w:rsidR="003E36B6" w:rsidRDefault="003E36B6" w:rsidP="00D05666">
      <w:r>
        <w:continuationSeparator/>
      </w:r>
    </w:p>
  </w:endnote>
  <w:endnote w:type="continuationNotice" w:id="1">
    <w:p w14:paraId="3158F11C" w14:textId="77777777" w:rsidR="003E36B6" w:rsidRDefault="003E3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BA"/>
    <w:family w:val="auto"/>
    <w:pitch w:val="variable"/>
    <w:sig w:usb0="2000020F" w:usb1="00000003" w:usb2="00000000" w:usb3="00000000" w:csb0="0000019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2430" w14:textId="77777777" w:rsidR="003E36B6" w:rsidRDefault="003E36B6" w:rsidP="00D05666">
      <w:r>
        <w:separator/>
      </w:r>
    </w:p>
  </w:footnote>
  <w:footnote w:type="continuationSeparator" w:id="0">
    <w:p w14:paraId="21B45F35" w14:textId="77777777" w:rsidR="003E36B6" w:rsidRDefault="003E36B6" w:rsidP="00D05666">
      <w:r>
        <w:continuationSeparator/>
      </w:r>
    </w:p>
  </w:footnote>
  <w:footnote w:type="continuationNotice" w:id="1">
    <w:p w14:paraId="0811D0F3" w14:textId="77777777" w:rsidR="003E36B6" w:rsidRDefault="003E36B6">
      <w:pPr>
        <w:spacing w:after="0" w:line="240" w:lineRule="auto"/>
      </w:pPr>
    </w:p>
  </w:footnote>
  <w:footnote w:id="2">
    <w:p w14:paraId="485521C2" w14:textId="77777777" w:rsidR="003E360F" w:rsidRPr="007A2A35" w:rsidRDefault="003E360F" w:rsidP="003E360F">
      <w:pPr>
        <w:pStyle w:val="Puslapioinaostekstas"/>
        <w:rPr>
          <w:rFonts w:ascii="Times New Roman" w:hAnsi="Times New Roman" w:cs="Times New Roman"/>
        </w:rPr>
      </w:pPr>
      <w:r w:rsidRPr="007A2A35">
        <w:rPr>
          <w:rStyle w:val="Puslapioinaosnuoroda"/>
          <w:rFonts w:ascii="Times New Roman" w:hAnsi="Times New Roman" w:cs="Times New Roman"/>
        </w:rPr>
        <w:footnoteRef/>
      </w:r>
      <w:r w:rsidRPr="007A2A35">
        <w:rPr>
          <w:rFonts w:ascii="Times New Roman" w:hAnsi="Times New Roman" w:cs="Times New Roman"/>
        </w:rPr>
        <w:t xml:space="preserve"> </w:t>
      </w:r>
      <w:hyperlink r:id="rId1" w:history="1">
        <w:r w:rsidRPr="007A2A35">
          <w:rPr>
            <w:rStyle w:val="cf01"/>
            <w:rFonts w:ascii="Times New Roman" w:hAnsi="Times New Roman" w:cs="Times New Roman"/>
          </w:rPr>
          <w:t>https://www.e-tar.lt/portal/lt/legalAct/ac5a5e30878f11ed8df094f359a60216</w:t>
        </w:r>
      </w:hyperlink>
    </w:p>
  </w:footnote>
  <w:footnote w:id="3">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F8043B0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i w:val="0"/>
        <w:iCs w:val="0"/>
        <w:color w:val="000000" w:themeColor="text1"/>
        <w:sz w:val="24"/>
        <w:szCs w:val="24"/>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663720"/>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48C4E8B"/>
    <w:multiLevelType w:val="hybridMultilevel"/>
    <w:tmpl w:val="3E34A582"/>
    <w:lvl w:ilvl="0" w:tplc="D6C6E88C">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8074579"/>
    <w:multiLevelType w:val="multilevel"/>
    <w:tmpl w:val="859E98E2"/>
    <w:lvl w:ilvl="0">
      <w:start w:val="1"/>
      <w:numFmt w:val="decimal"/>
      <w:lvlText w:val="%1."/>
      <w:lvlJc w:val="left"/>
      <w:pPr>
        <w:ind w:left="1070" w:hanging="360"/>
      </w:pPr>
      <w:rPr>
        <w:rFonts w:ascii="Times New Roman" w:eastAsia="Calibri" w:hAnsi="Times New Roman" w:cs="Times New Roman"/>
        <w:b w:val="0"/>
        <w:i w:val="0"/>
        <w:strike w:val="0"/>
        <w:dstrike w:val="0"/>
        <w:color w:val="auto"/>
        <w:sz w:val="20"/>
        <w:szCs w:val="20"/>
        <w:u w:val="none"/>
        <w:effect w:val="none"/>
      </w:rPr>
    </w:lvl>
    <w:lvl w:ilvl="1">
      <w:start w:val="1"/>
      <w:numFmt w:val="decimal"/>
      <w:lvlText w:val="%1.%2."/>
      <w:lvlJc w:val="left"/>
      <w:pPr>
        <w:ind w:left="1142" w:hanging="432"/>
      </w:pPr>
      <w:rPr>
        <w:rFonts w:ascii="Montserrat" w:hAnsi="Montserrat" w:cstheme="majorBidi" w:hint="default"/>
        <w:b w:val="0"/>
        <w:i w:val="0"/>
        <w:color w:val="auto"/>
        <w:sz w:val="20"/>
        <w:szCs w:val="20"/>
      </w:rPr>
    </w:lvl>
    <w:lvl w:ilvl="2">
      <w:start w:val="1"/>
      <w:numFmt w:val="decimal"/>
      <w:lvlText w:val="%1.%2.%3."/>
      <w:lvlJc w:val="left"/>
      <w:pPr>
        <w:ind w:left="1922" w:hanging="504"/>
      </w:pPr>
      <w:rPr>
        <w:rFonts w:ascii="Montserrat" w:hAnsi="Montserrat" w:hint="default"/>
        <w:b w:val="0"/>
        <w:color w:val="000000" w:themeColor="text1"/>
        <w:sz w:val="20"/>
        <w:szCs w:val="20"/>
      </w:rPr>
    </w:lvl>
    <w:lvl w:ilvl="3">
      <w:start w:val="1"/>
      <w:numFmt w:val="decimal"/>
      <w:lvlText w:val="%1.%2.%3.%4."/>
      <w:lvlJc w:val="left"/>
      <w:pPr>
        <w:ind w:left="931" w:hanging="648"/>
      </w:pPr>
      <w:rPr>
        <w:rFonts w:ascii="Montserrat" w:hAnsi="Montserrat" w:hint="default"/>
        <w:color w:val="auto"/>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7D0713"/>
    <w:multiLevelType w:val="multilevel"/>
    <w:tmpl w:val="AC3E5B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78D6655"/>
    <w:multiLevelType w:val="multilevel"/>
    <w:tmpl w:val="4344DF1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6"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7" w15:restartNumberingAfterBreak="0">
    <w:nsid w:val="747A38CE"/>
    <w:multiLevelType w:val="multilevel"/>
    <w:tmpl w:val="C3D68A94"/>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6"/>
  </w:num>
  <w:num w:numId="4" w16cid:durableId="489056225">
    <w:abstractNumId w:val="21"/>
  </w:num>
  <w:num w:numId="5" w16cid:durableId="823280041">
    <w:abstractNumId w:val="27"/>
  </w:num>
  <w:num w:numId="6" w16cid:durableId="1620530001">
    <w:abstractNumId w:val="2"/>
  </w:num>
  <w:num w:numId="7" w16cid:durableId="1900937341">
    <w:abstractNumId w:val="25"/>
  </w:num>
  <w:num w:numId="8" w16cid:durableId="951783459">
    <w:abstractNumId w:val="4"/>
  </w:num>
  <w:num w:numId="9" w16cid:durableId="933316770">
    <w:abstractNumId w:val="6"/>
  </w:num>
  <w:num w:numId="10" w16cid:durableId="514227207">
    <w:abstractNumId w:val="15"/>
  </w:num>
  <w:num w:numId="11" w16cid:durableId="1516918233">
    <w:abstractNumId w:val="17"/>
  </w:num>
  <w:num w:numId="12" w16cid:durableId="916134447">
    <w:abstractNumId w:val="22"/>
  </w:num>
  <w:num w:numId="13" w16cid:durableId="185022460">
    <w:abstractNumId w:val="0"/>
  </w:num>
  <w:num w:numId="14" w16cid:durableId="1688024944">
    <w:abstractNumId w:val="9"/>
  </w:num>
  <w:num w:numId="15" w16cid:durableId="1828545350">
    <w:abstractNumId w:val="19"/>
  </w:num>
  <w:num w:numId="16" w16cid:durableId="1493250496">
    <w:abstractNumId w:val="26"/>
  </w:num>
  <w:num w:numId="17" w16cid:durableId="639266733">
    <w:abstractNumId w:val="3"/>
  </w:num>
  <w:num w:numId="18" w16cid:durableId="201137307">
    <w:abstractNumId w:val="28"/>
  </w:num>
  <w:num w:numId="19" w16cid:durableId="1722168629">
    <w:abstractNumId w:val="18"/>
  </w:num>
  <w:num w:numId="20" w16cid:durableId="1295646944">
    <w:abstractNumId w:val="8"/>
  </w:num>
  <w:num w:numId="21" w16cid:durableId="1898053900">
    <w:abstractNumId w:val="5"/>
  </w:num>
  <w:num w:numId="22" w16cid:durableId="604536077">
    <w:abstractNumId w:val="23"/>
  </w:num>
  <w:num w:numId="23" w16cid:durableId="1265917226">
    <w:abstractNumId w:val="15"/>
  </w:num>
  <w:num w:numId="24" w16cid:durableId="830802575">
    <w:abstractNumId w:val="19"/>
  </w:num>
  <w:num w:numId="25" w16cid:durableId="1112015863">
    <w:abstractNumId w:val="9"/>
  </w:num>
  <w:num w:numId="26" w16cid:durableId="15079414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4"/>
  </w:num>
  <w:num w:numId="31" w16cid:durableId="20094070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5"/>
  </w:num>
  <w:num w:numId="33" w16cid:durableId="2094935083">
    <w:abstractNumId w:val="19"/>
  </w:num>
  <w:num w:numId="34" w16cid:durableId="1331370443">
    <w:abstractNumId w:val="9"/>
  </w:num>
  <w:num w:numId="35" w16cid:durableId="479932176">
    <w:abstractNumId w:val="29"/>
  </w:num>
  <w:num w:numId="36" w16cid:durableId="408162091">
    <w:abstractNumId w:val="30"/>
  </w:num>
  <w:num w:numId="37" w16cid:durableId="341472405">
    <w:abstractNumId w:val="15"/>
  </w:num>
  <w:num w:numId="38" w16cid:durableId="1677683799">
    <w:abstractNumId w:val="19"/>
  </w:num>
  <w:num w:numId="39" w16cid:durableId="901406818">
    <w:abstractNumId w:val="9"/>
  </w:num>
  <w:num w:numId="40" w16cid:durableId="1884630571">
    <w:abstractNumId w:val="11"/>
  </w:num>
  <w:num w:numId="41" w16cid:durableId="411397141">
    <w:abstractNumId w:val="10"/>
  </w:num>
  <w:num w:numId="42" w16cid:durableId="621838255">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2388429">
    <w:abstractNumId w:val="20"/>
  </w:num>
  <w:num w:numId="44" w16cid:durableId="1981113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225431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610"/>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90A"/>
    <w:rsid w:val="00026A51"/>
    <w:rsid w:val="00026D16"/>
    <w:rsid w:val="000276B2"/>
    <w:rsid w:val="000306E8"/>
    <w:rsid w:val="00030C02"/>
    <w:rsid w:val="00030C76"/>
    <w:rsid w:val="00030F90"/>
    <w:rsid w:val="000315EB"/>
    <w:rsid w:val="0003169B"/>
    <w:rsid w:val="00031A62"/>
    <w:rsid w:val="000321E6"/>
    <w:rsid w:val="0003281A"/>
    <w:rsid w:val="00032D19"/>
    <w:rsid w:val="00032FD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3FD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18"/>
    <w:rsid w:val="000631F1"/>
    <w:rsid w:val="00063B19"/>
    <w:rsid w:val="00064868"/>
    <w:rsid w:val="0006575D"/>
    <w:rsid w:val="000659E9"/>
    <w:rsid w:val="00065D3B"/>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975"/>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3B72"/>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7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A94"/>
    <w:rsid w:val="000C1AE5"/>
    <w:rsid w:val="000C1F59"/>
    <w:rsid w:val="000C211C"/>
    <w:rsid w:val="000C2217"/>
    <w:rsid w:val="000C238A"/>
    <w:rsid w:val="000C25C9"/>
    <w:rsid w:val="000C2C07"/>
    <w:rsid w:val="000C30C2"/>
    <w:rsid w:val="000C34A7"/>
    <w:rsid w:val="000C3928"/>
    <w:rsid w:val="000C3D2E"/>
    <w:rsid w:val="000C3F71"/>
    <w:rsid w:val="000C4806"/>
    <w:rsid w:val="000C4D87"/>
    <w:rsid w:val="000C4DF9"/>
    <w:rsid w:val="000C55D6"/>
    <w:rsid w:val="000C59B8"/>
    <w:rsid w:val="000C6068"/>
    <w:rsid w:val="000C7160"/>
    <w:rsid w:val="000C7FEC"/>
    <w:rsid w:val="000D0F58"/>
    <w:rsid w:val="000D0FE9"/>
    <w:rsid w:val="000D13D6"/>
    <w:rsid w:val="000D1430"/>
    <w:rsid w:val="000D18E9"/>
    <w:rsid w:val="000D26D8"/>
    <w:rsid w:val="000D3A18"/>
    <w:rsid w:val="000D3A2C"/>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D03"/>
    <w:rsid w:val="000F1287"/>
    <w:rsid w:val="000F1B57"/>
    <w:rsid w:val="000F2282"/>
    <w:rsid w:val="000F2369"/>
    <w:rsid w:val="000F2FF1"/>
    <w:rsid w:val="000F32FF"/>
    <w:rsid w:val="000F403D"/>
    <w:rsid w:val="000F43A7"/>
    <w:rsid w:val="000F44DF"/>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372"/>
    <w:rsid w:val="0010779C"/>
    <w:rsid w:val="00107A04"/>
    <w:rsid w:val="00110481"/>
    <w:rsid w:val="00110812"/>
    <w:rsid w:val="00111429"/>
    <w:rsid w:val="00111943"/>
    <w:rsid w:val="0011199A"/>
    <w:rsid w:val="001123B4"/>
    <w:rsid w:val="001126FB"/>
    <w:rsid w:val="00112EE8"/>
    <w:rsid w:val="00112EF0"/>
    <w:rsid w:val="0011320C"/>
    <w:rsid w:val="0011344C"/>
    <w:rsid w:val="00113B07"/>
    <w:rsid w:val="00113C79"/>
    <w:rsid w:val="00113EAE"/>
    <w:rsid w:val="00113FD3"/>
    <w:rsid w:val="00114AD7"/>
    <w:rsid w:val="00115271"/>
    <w:rsid w:val="00115438"/>
    <w:rsid w:val="0011567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1D6C"/>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196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A36"/>
    <w:rsid w:val="00172D53"/>
    <w:rsid w:val="00173ACB"/>
    <w:rsid w:val="00173E9D"/>
    <w:rsid w:val="001741F9"/>
    <w:rsid w:val="00174A4C"/>
    <w:rsid w:val="00174EE0"/>
    <w:rsid w:val="0017506F"/>
    <w:rsid w:val="00175172"/>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3E26"/>
    <w:rsid w:val="001A49EA"/>
    <w:rsid w:val="001A4D7F"/>
    <w:rsid w:val="001A4D9A"/>
    <w:rsid w:val="001A5289"/>
    <w:rsid w:val="001A56C4"/>
    <w:rsid w:val="001A5F8E"/>
    <w:rsid w:val="001A5FBA"/>
    <w:rsid w:val="001A67B2"/>
    <w:rsid w:val="001A6CC7"/>
    <w:rsid w:val="001A7088"/>
    <w:rsid w:val="001A710C"/>
    <w:rsid w:val="001A7678"/>
    <w:rsid w:val="001A7B3D"/>
    <w:rsid w:val="001B1895"/>
    <w:rsid w:val="001B1D45"/>
    <w:rsid w:val="001B2074"/>
    <w:rsid w:val="001B2226"/>
    <w:rsid w:val="001B3250"/>
    <w:rsid w:val="001B33A4"/>
    <w:rsid w:val="001B370C"/>
    <w:rsid w:val="001B3C7D"/>
    <w:rsid w:val="001B3F4C"/>
    <w:rsid w:val="001B40B6"/>
    <w:rsid w:val="001B4266"/>
    <w:rsid w:val="001B4BF5"/>
    <w:rsid w:val="001B50F3"/>
    <w:rsid w:val="001B53D6"/>
    <w:rsid w:val="001B59DE"/>
    <w:rsid w:val="001B60E1"/>
    <w:rsid w:val="001B65B0"/>
    <w:rsid w:val="001B77FA"/>
    <w:rsid w:val="001C1AD0"/>
    <w:rsid w:val="001C1CC5"/>
    <w:rsid w:val="001C24BC"/>
    <w:rsid w:val="001C281A"/>
    <w:rsid w:val="001C305A"/>
    <w:rsid w:val="001C37BD"/>
    <w:rsid w:val="001C45C1"/>
    <w:rsid w:val="001C468D"/>
    <w:rsid w:val="001C4EC5"/>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6AC"/>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904"/>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A68"/>
    <w:rsid w:val="00215B09"/>
    <w:rsid w:val="00215C5F"/>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92A"/>
    <w:rsid w:val="00241D43"/>
    <w:rsid w:val="00241F65"/>
    <w:rsid w:val="00242459"/>
    <w:rsid w:val="002425E8"/>
    <w:rsid w:val="00242A7F"/>
    <w:rsid w:val="00242CEB"/>
    <w:rsid w:val="002430AE"/>
    <w:rsid w:val="00243C40"/>
    <w:rsid w:val="00243EB5"/>
    <w:rsid w:val="00244688"/>
    <w:rsid w:val="002453FC"/>
    <w:rsid w:val="00245655"/>
    <w:rsid w:val="00245DD5"/>
    <w:rsid w:val="00245E8F"/>
    <w:rsid w:val="0024735B"/>
    <w:rsid w:val="002476D5"/>
    <w:rsid w:val="00250F2F"/>
    <w:rsid w:val="002510C4"/>
    <w:rsid w:val="0025176F"/>
    <w:rsid w:val="00251D4A"/>
    <w:rsid w:val="00252969"/>
    <w:rsid w:val="00252A35"/>
    <w:rsid w:val="00253090"/>
    <w:rsid w:val="00253C3C"/>
    <w:rsid w:val="002545D2"/>
    <w:rsid w:val="00254895"/>
    <w:rsid w:val="00254B13"/>
    <w:rsid w:val="00255225"/>
    <w:rsid w:val="0025607C"/>
    <w:rsid w:val="002576BB"/>
    <w:rsid w:val="00257DA9"/>
    <w:rsid w:val="002601F1"/>
    <w:rsid w:val="002602D9"/>
    <w:rsid w:val="002603C7"/>
    <w:rsid w:val="002607C1"/>
    <w:rsid w:val="002609DE"/>
    <w:rsid w:val="002616A9"/>
    <w:rsid w:val="002617A4"/>
    <w:rsid w:val="002620D1"/>
    <w:rsid w:val="0026215C"/>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17B"/>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568"/>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D1F"/>
    <w:rsid w:val="002C5FF7"/>
    <w:rsid w:val="002C65B9"/>
    <w:rsid w:val="002C7383"/>
    <w:rsid w:val="002C774A"/>
    <w:rsid w:val="002C792D"/>
    <w:rsid w:val="002D1083"/>
    <w:rsid w:val="002D115B"/>
    <w:rsid w:val="002D1C99"/>
    <w:rsid w:val="002D1EFA"/>
    <w:rsid w:val="002D236C"/>
    <w:rsid w:val="002D24A7"/>
    <w:rsid w:val="002D28EF"/>
    <w:rsid w:val="002D3712"/>
    <w:rsid w:val="002D470F"/>
    <w:rsid w:val="002D48BB"/>
    <w:rsid w:val="002D4DCF"/>
    <w:rsid w:val="002D51D8"/>
    <w:rsid w:val="002D54D5"/>
    <w:rsid w:val="002D5ABC"/>
    <w:rsid w:val="002D61AE"/>
    <w:rsid w:val="002D6348"/>
    <w:rsid w:val="002D665B"/>
    <w:rsid w:val="002D672C"/>
    <w:rsid w:val="002D6D51"/>
    <w:rsid w:val="002D6E52"/>
    <w:rsid w:val="002D6F74"/>
    <w:rsid w:val="002D71B6"/>
    <w:rsid w:val="002D7F06"/>
    <w:rsid w:val="002E00F1"/>
    <w:rsid w:val="002E0182"/>
    <w:rsid w:val="002E10BC"/>
    <w:rsid w:val="002E115D"/>
    <w:rsid w:val="002E120E"/>
    <w:rsid w:val="002E1796"/>
    <w:rsid w:val="002E259F"/>
    <w:rsid w:val="002E2B93"/>
    <w:rsid w:val="002E2CD8"/>
    <w:rsid w:val="002E348F"/>
    <w:rsid w:val="002E36AF"/>
    <w:rsid w:val="002E3C32"/>
    <w:rsid w:val="002E4A5A"/>
    <w:rsid w:val="002E5C9B"/>
    <w:rsid w:val="002E5EA9"/>
    <w:rsid w:val="002E6549"/>
    <w:rsid w:val="002E6BB6"/>
    <w:rsid w:val="002F05C1"/>
    <w:rsid w:val="002F0663"/>
    <w:rsid w:val="002F0FBA"/>
    <w:rsid w:val="002F12E7"/>
    <w:rsid w:val="002F148F"/>
    <w:rsid w:val="002F1998"/>
    <w:rsid w:val="002F1CD9"/>
    <w:rsid w:val="002F1D5C"/>
    <w:rsid w:val="002F396F"/>
    <w:rsid w:val="002F44C0"/>
    <w:rsid w:val="002F45EB"/>
    <w:rsid w:val="002F48BD"/>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227"/>
    <w:rsid w:val="0030230E"/>
    <w:rsid w:val="00302400"/>
    <w:rsid w:val="0030313E"/>
    <w:rsid w:val="0030352A"/>
    <w:rsid w:val="00303C2A"/>
    <w:rsid w:val="00303D02"/>
    <w:rsid w:val="00304482"/>
    <w:rsid w:val="0030451B"/>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03B"/>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3B7"/>
    <w:rsid w:val="00360DB9"/>
    <w:rsid w:val="00360F9B"/>
    <w:rsid w:val="00361525"/>
    <w:rsid w:val="003617F1"/>
    <w:rsid w:val="00362719"/>
    <w:rsid w:val="00363134"/>
    <w:rsid w:val="00365384"/>
    <w:rsid w:val="003660B8"/>
    <w:rsid w:val="003671C3"/>
    <w:rsid w:val="00367B3F"/>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BEA"/>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B2B"/>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332E"/>
    <w:rsid w:val="003E360F"/>
    <w:rsid w:val="003E36B6"/>
    <w:rsid w:val="003E4314"/>
    <w:rsid w:val="003E436D"/>
    <w:rsid w:val="003E47EC"/>
    <w:rsid w:val="003E4AC7"/>
    <w:rsid w:val="003E4DB9"/>
    <w:rsid w:val="003E51C1"/>
    <w:rsid w:val="003E5DD2"/>
    <w:rsid w:val="003E6626"/>
    <w:rsid w:val="003E664F"/>
    <w:rsid w:val="003E713F"/>
    <w:rsid w:val="003E7D12"/>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8DF"/>
    <w:rsid w:val="00407939"/>
    <w:rsid w:val="00407E1E"/>
    <w:rsid w:val="00410349"/>
    <w:rsid w:val="00410936"/>
    <w:rsid w:val="00410A15"/>
    <w:rsid w:val="0041188F"/>
    <w:rsid w:val="00411B94"/>
    <w:rsid w:val="00411BD7"/>
    <w:rsid w:val="0041208A"/>
    <w:rsid w:val="004132EE"/>
    <w:rsid w:val="0041361C"/>
    <w:rsid w:val="00413D2E"/>
    <w:rsid w:val="00413EFD"/>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27BE0"/>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37F7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AA"/>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7BD"/>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78E"/>
    <w:rsid w:val="0047399D"/>
    <w:rsid w:val="00473DA9"/>
    <w:rsid w:val="004745B4"/>
    <w:rsid w:val="00475262"/>
    <w:rsid w:val="0047554A"/>
    <w:rsid w:val="00475F9B"/>
    <w:rsid w:val="00476119"/>
    <w:rsid w:val="0047640F"/>
    <w:rsid w:val="0047687E"/>
    <w:rsid w:val="00476CDD"/>
    <w:rsid w:val="00476F8C"/>
    <w:rsid w:val="00477E28"/>
    <w:rsid w:val="00481849"/>
    <w:rsid w:val="00482647"/>
    <w:rsid w:val="00482BC0"/>
    <w:rsid w:val="00483066"/>
    <w:rsid w:val="00483462"/>
    <w:rsid w:val="00483CD2"/>
    <w:rsid w:val="00483E10"/>
    <w:rsid w:val="004847DE"/>
    <w:rsid w:val="0048489C"/>
    <w:rsid w:val="00484906"/>
    <w:rsid w:val="00484E76"/>
    <w:rsid w:val="0048587E"/>
    <w:rsid w:val="00485E23"/>
    <w:rsid w:val="0048654D"/>
    <w:rsid w:val="004867B9"/>
    <w:rsid w:val="00486B0D"/>
    <w:rsid w:val="00486DCD"/>
    <w:rsid w:val="004873D5"/>
    <w:rsid w:val="00487F3C"/>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BB2"/>
    <w:rsid w:val="004A4C80"/>
    <w:rsid w:val="004A4DA2"/>
    <w:rsid w:val="004A51B9"/>
    <w:rsid w:val="004A53AB"/>
    <w:rsid w:val="004A553B"/>
    <w:rsid w:val="004A60B1"/>
    <w:rsid w:val="004A6E79"/>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C64"/>
    <w:rsid w:val="004C4FDA"/>
    <w:rsid w:val="004C5089"/>
    <w:rsid w:val="004C53C3"/>
    <w:rsid w:val="004C606C"/>
    <w:rsid w:val="004C70C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29D1"/>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0C"/>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BBB"/>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61C"/>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314"/>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6768"/>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4B11"/>
    <w:rsid w:val="00545016"/>
    <w:rsid w:val="00545F4E"/>
    <w:rsid w:val="005464B7"/>
    <w:rsid w:val="00547265"/>
    <w:rsid w:val="00547443"/>
    <w:rsid w:val="005505A6"/>
    <w:rsid w:val="005505BF"/>
    <w:rsid w:val="00551B0D"/>
    <w:rsid w:val="00551B3E"/>
    <w:rsid w:val="00551BC1"/>
    <w:rsid w:val="00551E13"/>
    <w:rsid w:val="00551FA7"/>
    <w:rsid w:val="00553286"/>
    <w:rsid w:val="0055360F"/>
    <w:rsid w:val="00553E2C"/>
    <w:rsid w:val="00554429"/>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015"/>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9C9"/>
    <w:rsid w:val="00594FA6"/>
    <w:rsid w:val="00595F0B"/>
    <w:rsid w:val="00595F1A"/>
    <w:rsid w:val="00595F8E"/>
    <w:rsid w:val="00596895"/>
    <w:rsid w:val="00596BDA"/>
    <w:rsid w:val="00596C27"/>
    <w:rsid w:val="00597743"/>
    <w:rsid w:val="00597972"/>
    <w:rsid w:val="005979E9"/>
    <w:rsid w:val="005A0791"/>
    <w:rsid w:val="005A07D8"/>
    <w:rsid w:val="005A0EC0"/>
    <w:rsid w:val="005A122E"/>
    <w:rsid w:val="005A195F"/>
    <w:rsid w:val="005A1DA9"/>
    <w:rsid w:val="005A2704"/>
    <w:rsid w:val="005A2AC1"/>
    <w:rsid w:val="005A2B07"/>
    <w:rsid w:val="005A58E6"/>
    <w:rsid w:val="005A60B8"/>
    <w:rsid w:val="005A6173"/>
    <w:rsid w:val="005A65C8"/>
    <w:rsid w:val="005A6E5F"/>
    <w:rsid w:val="005A74E8"/>
    <w:rsid w:val="005B0449"/>
    <w:rsid w:val="005B0749"/>
    <w:rsid w:val="005B0F1E"/>
    <w:rsid w:val="005B19E4"/>
    <w:rsid w:val="005B1D8D"/>
    <w:rsid w:val="005B24C3"/>
    <w:rsid w:val="005B2A1D"/>
    <w:rsid w:val="005B2C02"/>
    <w:rsid w:val="005B2C82"/>
    <w:rsid w:val="005B2D9B"/>
    <w:rsid w:val="005B2FD0"/>
    <w:rsid w:val="005B34A6"/>
    <w:rsid w:val="005B383F"/>
    <w:rsid w:val="005B3B1E"/>
    <w:rsid w:val="005B3D70"/>
    <w:rsid w:val="005B46C1"/>
    <w:rsid w:val="005B484F"/>
    <w:rsid w:val="005B537C"/>
    <w:rsid w:val="005B5793"/>
    <w:rsid w:val="005B5ED5"/>
    <w:rsid w:val="005C0258"/>
    <w:rsid w:val="005C0B37"/>
    <w:rsid w:val="005C17C2"/>
    <w:rsid w:val="005C1E12"/>
    <w:rsid w:val="005C1EF0"/>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2FD6"/>
    <w:rsid w:val="005E36FB"/>
    <w:rsid w:val="005E3B81"/>
    <w:rsid w:val="005E4667"/>
    <w:rsid w:val="005E4B18"/>
    <w:rsid w:val="005E4E02"/>
    <w:rsid w:val="005E53E6"/>
    <w:rsid w:val="005E5C65"/>
    <w:rsid w:val="005E5FE0"/>
    <w:rsid w:val="005E62F0"/>
    <w:rsid w:val="005E666F"/>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66B"/>
    <w:rsid w:val="0061733E"/>
    <w:rsid w:val="0061741C"/>
    <w:rsid w:val="0061785B"/>
    <w:rsid w:val="00617A4E"/>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0EE"/>
    <w:rsid w:val="00645526"/>
    <w:rsid w:val="00645BE0"/>
    <w:rsid w:val="00645D80"/>
    <w:rsid w:val="00645DF8"/>
    <w:rsid w:val="00645E83"/>
    <w:rsid w:val="006460FF"/>
    <w:rsid w:val="00646974"/>
    <w:rsid w:val="0064778F"/>
    <w:rsid w:val="00650C19"/>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61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121"/>
    <w:rsid w:val="006715F4"/>
    <w:rsid w:val="00671B2B"/>
    <w:rsid w:val="00671DB5"/>
    <w:rsid w:val="0067281B"/>
    <w:rsid w:val="0067282A"/>
    <w:rsid w:val="006730A4"/>
    <w:rsid w:val="00673538"/>
    <w:rsid w:val="006752D5"/>
    <w:rsid w:val="00675AFC"/>
    <w:rsid w:val="00675DED"/>
    <w:rsid w:val="00676607"/>
    <w:rsid w:val="006773B6"/>
    <w:rsid w:val="00677704"/>
    <w:rsid w:val="006778B9"/>
    <w:rsid w:val="00680281"/>
    <w:rsid w:val="00681A95"/>
    <w:rsid w:val="00681B15"/>
    <w:rsid w:val="00681CDE"/>
    <w:rsid w:val="00681E77"/>
    <w:rsid w:val="006824FC"/>
    <w:rsid w:val="00682876"/>
    <w:rsid w:val="006837D6"/>
    <w:rsid w:val="0068448B"/>
    <w:rsid w:val="00684A39"/>
    <w:rsid w:val="00685538"/>
    <w:rsid w:val="00685785"/>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22D"/>
    <w:rsid w:val="006A58FD"/>
    <w:rsid w:val="006A5FCC"/>
    <w:rsid w:val="006A6587"/>
    <w:rsid w:val="006A6750"/>
    <w:rsid w:val="006A675A"/>
    <w:rsid w:val="006A6833"/>
    <w:rsid w:val="006A6881"/>
    <w:rsid w:val="006A737F"/>
    <w:rsid w:val="006A7476"/>
    <w:rsid w:val="006A7D03"/>
    <w:rsid w:val="006B019A"/>
    <w:rsid w:val="006B02BE"/>
    <w:rsid w:val="006B0411"/>
    <w:rsid w:val="006B2236"/>
    <w:rsid w:val="006B241A"/>
    <w:rsid w:val="006B257C"/>
    <w:rsid w:val="006B30B8"/>
    <w:rsid w:val="006B35FA"/>
    <w:rsid w:val="006B3B0C"/>
    <w:rsid w:val="006B3FBF"/>
    <w:rsid w:val="006B4773"/>
    <w:rsid w:val="006B4B0E"/>
    <w:rsid w:val="006B5492"/>
    <w:rsid w:val="006B5692"/>
    <w:rsid w:val="006B56F2"/>
    <w:rsid w:val="006B5A2F"/>
    <w:rsid w:val="006B5FC8"/>
    <w:rsid w:val="006B746E"/>
    <w:rsid w:val="006B7F6F"/>
    <w:rsid w:val="006C0377"/>
    <w:rsid w:val="006C0723"/>
    <w:rsid w:val="006C0B42"/>
    <w:rsid w:val="006C0F06"/>
    <w:rsid w:val="006C176F"/>
    <w:rsid w:val="006C1CEA"/>
    <w:rsid w:val="006C2ED7"/>
    <w:rsid w:val="006C3B38"/>
    <w:rsid w:val="006C4A69"/>
    <w:rsid w:val="006C4B06"/>
    <w:rsid w:val="006C521E"/>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997"/>
    <w:rsid w:val="006D3C8B"/>
    <w:rsid w:val="006D463E"/>
    <w:rsid w:val="006D5BC5"/>
    <w:rsid w:val="006D5E06"/>
    <w:rsid w:val="006D65C1"/>
    <w:rsid w:val="006D6607"/>
    <w:rsid w:val="006D6694"/>
    <w:rsid w:val="006D675E"/>
    <w:rsid w:val="006D6E1A"/>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1C"/>
    <w:rsid w:val="006F2478"/>
    <w:rsid w:val="006F2F71"/>
    <w:rsid w:val="006F36AB"/>
    <w:rsid w:val="006F4380"/>
    <w:rsid w:val="006F4C20"/>
    <w:rsid w:val="006F506C"/>
    <w:rsid w:val="006F5B33"/>
    <w:rsid w:val="006F631C"/>
    <w:rsid w:val="006F6DAA"/>
    <w:rsid w:val="006F7115"/>
    <w:rsid w:val="00700652"/>
    <w:rsid w:val="00700740"/>
    <w:rsid w:val="00701093"/>
    <w:rsid w:val="00701577"/>
    <w:rsid w:val="0070177A"/>
    <w:rsid w:val="007018BF"/>
    <w:rsid w:val="0070216C"/>
    <w:rsid w:val="007022FB"/>
    <w:rsid w:val="0070256E"/>
    <w:rsid w:val="00702FDC"/>
    <w:rsid w:val="00703132"/>
    <w:rsid w:val="00703430"/>
    <w:rsid w:val="0070349D"/>
    <w:rsid w:val="00704310"/>
    <w:rsid w:val="007046CE"/>
    <w:rsid w:val="007056BB"/>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6CA"/>
    <w:rsid w:val="00727CEA"/>
    <w:rsid w:val="00730342"/>
    <w:rsid w:val="007310B5"/>
    <w:rsid w:val="007317B5"/>
    <w:rsid w:val="0073210C"/>
    <w:rsid w:val="00732151"/>
    <w:rsid w:val="007321DE"/>
    <w:rsid w:val="007321FC"/>
    <w:rsid w:val="0073238A"/>
    <w:rsid w:val="00733089"/>
    <w:rsid w:val="00733758"/>
    <w:rsid w:val="00733A43"/>
    <w:rsid w:val="00733CDC"/>
    <w:rsid w:val="00734737"/>
    <w:rsid w:val="007349E0"/>
    <w:rsid w:val="00734BBA"/>
    <w:rsid w:val="0073589D"/>
    <w:rsid w:val="00735C77"/>
    <w:rsid w:val="00735E40"/>
    <w:rsid w:val="0073602A"/>
    <w:rsid w:val="0073676A"/>
    <w:rsid w:val="007367F6"/>
    <w:rsid w:val="00736D13"/>
    <w:rsid w:val="00736EA4"/>
    <w:rsid w:val="0073711D"/>
    <w:rsid w:val="0073778F"/>
    <w:rsid w:val="00740890"/>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C7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A89"/>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178C"/>
    <w:rsid w:val="00782B3B"/>
    <w:rsid w:val="00782BF8"/>
    <w:rsid w:val="00782DCD"/>
    <w:rsid w:val="007834AA"/>
    <w:rsid w:val="00783536"/>
    <w:rsid w:val="00783C19"/>
    <w:rsid w:val="00783CB7"/>
    <w:rsid w:val="0078453C"/>
    <w:rsid w:val="00784BCE"/>
    <w:rsid w:val="00785F17"/>
    <w:rsid w:val="0078605D"/>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0F05"/>
    <w:rsid w:val="007A12CA"/>
    <w:rsid w:val="007A130B"/>
    <w:rsid w:val="007A15EC"/>
    <w:rsid w:val="007A1E23"/>
    <w:rsid w:val="007A2A35"/>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D2E"/>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57E"/>
    <w:rsid w:val="007C4A8E"/>
    <w:rsid w:val="007C4EA7"/>
    <w:rsid w:val="007C4F49"/>
    <w:rsid w:val="007C4FA1"/>
    <w:rsid w:val="007C50E5"/>
    <w:rsid w:val="007C5376"/>
    <w:rsid w:val="007C65CC"/>
    <w:rsid w:val="007C73AA"/>
    <w:rsid w:val="007C7A8A"/>
    <w:rsid w:val="007C7D60"/>
    <w:rsid w:val="007D0204"/>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E7A4D"/>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44F"/>
    <w:rsid w:val="007F5536"/>
    <w:rsid w:val="007F62BF"/>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04"/>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1863"/>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4180"/>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14D"/>
    <w:rsid w:val="0085364E"/>
    <w:rsid w:val="0085372A"/>
    <w:rsid w:val="0085408F"/>
    <w:rsid w:val="008540C3"/>
    <w:rsid w:val="00854239"/>
    <w:rsid w:val="0085443F"/>
    <w:rsid w:val="00855F05"/>
    <w:rsid w:val="0085611A"/>
    <w:rsid w:val="008563C3"/>
    <w:rsid w:val="008565BA"/>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6E5C"/>
    <w:rsid w:val="0086727C"/>
    <w:rsid w:val="00867806"/>
    <w:rsid w:val="008678E4"/>
    <w:rsid w:val="00867D33"/>
    <w:rsid w:val="008701AD"/>
    <w:rsid w:val="00870F9D"/>
    <w:rsid w:val="0087117E"/>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0DAB"/>
    <w:rsid w:val="008919DA"/>
    <w:rsid w:val="00891A0E"/>
    <w:rsid w:val="00891A20"/>
    <w:rsid w:val="00892E96"/>
    <w:rsid w:val="008930CD"/>
    <w:rsid w:val="008931B4"/>
    <w:rsid w:val="0089331B"/>
    <w:rsid w:val="008933BC"/>
    <w:rsid w:val="008936BE"/>
    <w:rsid w:val="00893C2B"/>
    <w:rsid w:val="00894509"/>
    <w:rsid w:val="00894EF3"/>
    <w:rsid w:val="00895F31"/>
    <w:rsid w:val="008969D4"/>
    <w:rsid w:val="00896B11"/>
    <w:rsid w:val="008978C5"/>
    <w:rsid w:val="008A00D5"/>
    <w:rsid w:val="008A0157"/>
    <w:rsid w:val="008A1365"/>
    <w:rsid w:val="008A1AB1"/>
    <w:rsid w:val="008A1D5F"/>
    <w:rsid w:val="008A200D"/>
    <w:rsid w:val="008A216D"/>
    <w:rsid w:val="008A227C"/>
    <w:rsid w:val="008A2970"/>
    <w:rsid w:val="008A2B5A"/>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1BA"/>
    <w:rsid w:val="008B463F"/>
    <w:rsid w:val="008B47EE"/>
    <w:rsid w:val="008B4851"/>
    <w:rsid w:val="008B4ACC"/>
    <w:rsid w:val="008B4E29"/>
    <w:rsid w:val="008B5444"/>
    <w:rsid w:val="008B5670"/>
    <w:rsid w:val="008B5DBF"/>
    <w:rsid w:val="008B6309"/>
    <w:rsid w:val="008B6A96"/>
    <w:rsid w:val="008B6B87"/>
    <w:rsid w:val="008B6C07"/>
    <w:rsid w:val="008B7260"/>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3E3"/>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55D"/>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59D"/>
    <w:rsid w:val="008E2FAC"/>
    <w:rsid w:val="008E3081"/>
    <w:rsid w:val="008E31B9"/>
    <w:rsid w:val="008E325E"/>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0DA"/>
    <w:rsid w:val="008F02EA"/>
    <w:rsid w:val="008F0404"/>
    <w:rsid w:val="008F070A"/>
    <w:rsid w:val="008F0B38"/>
    <w:rsid w:val="008F18F2"/>
    <w:rsid w:val="008F1A70"/>
    <w:rsid w:val="008F1C0B"/>
    <w:rsid w:val="008F242E"/>
    <w:rsid w:val="008F2477"/>
    <w:rsid w:val="008F27A4"/>
    <w:rsid w:val="008F2900"/>
    <w:rsid w:val="008F2E69"/>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67D"/>
    <w:rsid w:val="00917759"/>
    <w:rsid w:val="0092026D"/>
    <w:rsid w:val="00920619"/>
    <w:rsid w:val="00920762"/>
    <w:rsid w:val="009207CE"/>
    <w:rsid w:val="00920A13"/>
    <w:rsid w:val="00920DF2"/>
    <w:rsid w:val="009216C5"/>
    <w:rsid w:val="00921C43"/>
    <w:rsid w:val="00922326"/>
    <w:rsid w:val="00922922"/>
    <w:rsid w:val="00922982"/>
    <w:rsid w:val="00923A02"/>
    <w:rsid w:val="00923D4B"/>
    <w:rsid w:val="00924445"/>
    <w:rsid w:val="00924F0B"/>
    <w:rsid w:val="00925028"/>
    <w:rsid w:val="00925348"/>
    <w:rsid w:val="00925B89"/>
    <w:rsid w:val="009265B6"/>
    <w:rsid w:val="00926975"/>
    <w:rsid w:val="009269B2"/>
    <w:rsid w:val="009272AA"/>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196"/>
    <w:rsid w:val="0095251F"/>
    <w:rsid w:val="00952E9C"/>
    <w:rsid w:val="009530A5"/>
    <w:rsid w:val="0095321C"/>
    <w:rsid w:val="00953D09"/>
    <w:rsid w:val="00953F2B"/>
    <w:rsid w:val="009540E7"/>
    <w:rsid w:val="00954A8F"/>
    <w:rsid w:val="00955067"/>
    <w:rsid w:val="00955109"/>
    <w:rsid w:val="0095559A"/>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1C"/>
    <w:rsid w:val="0097716E"/>
    <w:rsid w:val="009773F1"/>
    <w:rsid w:val="009774CC"/>
    <w:rsid w:val="00980D68"/>
    <w:rsid w:val="00980FA6"/>
    <w:rsid w:val="0098179C"/>
    <w:rsid w:val="009827EC"/>
    <w:rsid w:val="00982EDD"/>
    <w:rsid w:val="00982EE8"/>
    <w:rsid w:val="00983A43"/>
    <w:rsid w:val="009841CD"/>
    <w:rsid w:val="00984B02"/>
    <w:rsid w:val="009855D4"/>
    <w:rsid w:val="00985A84"/>
    <w:rsid w:val="00985F55"/>
    <w:rsid w:val="00986CE1"/>
    <w:rsid w:val="00986FE3"/>
    <w:rsid w:val="00987DE7"/>
    <w:rsid w:val="00987FB8"/>
    <w:rsid w:val="00990052"/>
    <w:rsid w:val="00990E9B"/>
    <w:rsid w:val="009910A4"/>
    <w:rsid w:val="00991D5A"/>
    <w:rsid w:val="0099206A"/>
    <w:rsid w:val="009921F1"/>
    <w:rsid w:val="0099297C"/>
    <w:rsid w:val="00993376"/>
    <w:rsid w:val="0099370A"/>
    <w:rsid w:val="00993EC5"/>
    <w:rsid w:val="0099413E"/>
    <w:rsid w:val="00994839"/>
    <w:rsid w:val="00994D03"/>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622"/>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2A78"/>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6C"/>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4F78"/>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0162"/>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5F95"/>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5E5"/>
    <w:rsid w:val="00A55891"/>
    <w:rsid w:val="00A55AA5"/>
    <w:rsid w:val="00A55BB2"/>
    <w:rsid w:val="00A560A2"/>
    <w:rsid w:val="00A56DE2"/>
    <w:rsid w:val="00A57036"/>
    <w:rsid w:val="00A571AB"/>
    <w:rsid w:val="00A5749C"/>
    <w:rsid w:val="00A5751B"/>
    <w:rsid w:val="00A60616"/>
    <w:rsid w:val="00A6076B"/>
    <w:rsid w:val="00A6180D"/>
    <w:rsid w:val="00A625A7"/>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87E"/>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2FD5"/>
    <w:rsid w:val="00AC32A3"/>
    <w:rsid w:val="00AC4350"/>
    <w:rsid w:val="00AC4934"/>
    <w:rsid w:val="00AC5B17"/>
    <w:rsid w:val="00AC6244"/>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04A"/>
    <w:rsid w:val="00AE422D"/>
    <w:rsid w:val="00AE4458"/>
    <w:rsid w:val="00AE55E5"/>
    <w:rsid w:val="00AE5BD1"/>
    <w:rsid w:val="00AE60D1"/>
    <w:rsid w:val="00AE6BCB"/>
    <w:rsid w:val="00AE7624"/>
    <w:rsid w:val="00AF0AB7"/>
    <w:rsid w:val="00AF0F4B"/>
    <w:rsid w:val="00AF0F7F"/>
    <w:rsid w:val="00AF120E"/>
    <w:rsid w:val="00AF1430"/>
    <w:rsid w:val="00AF176A"/>
    <w:rsid w:val="00AF17A1"/>
    <w:rsid w:val="00AF1844"/>
    <w:rsid w:val="00AF19EE"/>
    <w:rsid w:val="00AF1DD3"/>
    <w:rsid w:val="00AF2399"/>
    <w:rsid w:val="00AF24D0"/>
    <w:rsid w:val="00AF2695"/>
    <w:rsid w:val="00AF2BB5"/>
    <w:rsid w:val="00AF2DCA"/>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7BF"/>
    <w:rsid w:val="00B12BF6"/>
    <w:rsid w:val="00B13464"/>
    <w:rsid w:val="00B1388F"/>
    <w:rsid w:val="00B14544"/>
    <w:rsid w:val="00B1468F"/>
    <w:rsid w:val="00B149EA"/>
    <w:rsid w:val="00B14A4A"/>
    <w:rsid w:val="00B157AE"/>
    <w:rsid w:val="00B157D6"/>
    <w:rsid w:val="00B16159"/>
    <w:rsid w:val="00B16562"/>
    <w:rsid w:val="00B166BC"/>
    <w:rsid w:val="00B16A35"/>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04B"/>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78F"/>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4B69"/>
    <w:rsid w:val="00B7560A"/>
    <w:rsid w:val="00B75AF1"/>
    <w:rsid w:val="00B75F6D"/>
    <w:rsid w:val="00B7632D"/>
    <w:rsid w:val="00B76501"/>
    <w:rsid w:val="00B76E16"/>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5B1"/>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166"/>
    <w:rsid w:val="00BB174C"/>
    <w:rsid w:val="00BB1ED5"/>
    <w:rsid w:val="00BB2426"/>
    <w:rsid w:val="00BB24AC"/>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8F8"/>
    <w:rsid w:val="00BC3BBD"/>
    <w:rsid w:val="00BC3DF9"/>
    <w:rsid w:val="00BC3EEA"/>
    <w:rsid w:val="00BC403A"/>
    <w:rsid w:val="00BC4E04"/>
    <w:rsid w:val="00BC512A"/>
    <w:rsid w:val="00BC5391"/>
    <w:rsid w:val="00BC588E"/>
    <w:rsid w:val="00BC7052"/>
    <w:rsid w:val="00BC759E"/>
    <w:rsid w:val="00BC7F89"/>
    <w:rsid w:val="00BD00CF"/>
    <w:rsid w:val="00BD0C86"/>
    <w:rsid w:val="00BD1F57"/>
    <w:rsid w:val="00BD22D9"/>
    <w:rsid w:val="00BD2B87"/>
    <w:rsid w:val="00BD3C64"/>
    <w:rsid w:val="00BD41D7"/>
    <w:rsid w:val="00BD4544"/>
    <w:rsid w:val="00BD584D"/>
    <w:rsid w:val="00BD5A43"/>
    <w:rsid w:val="00BD65B2"/>
    <w:rsid w:val="00BD6E49"/>
    <w:rsid w:val="00BD7C43"/>
    <w:rsid w:val="00BE0587"/>
    <w:rsid w:val="00BE180E"/>
    <w:rsid w:val="00BE1858"/>
    <w:rsid w:val="00BE190E"/>
    <w:rsid w:val="00BE2540"/>
    <w:rsid w:val="00BE2699"/>
    <w:rsid w:val="00BE26FA"/>
    <w:rsid w:val="00BE2C4D"/>
    <w:rsid w:val="00BE3B73"/>
    <w:rsid w:val="00BE3C0E"/>
    <w:rsid w:val="00BE3D2B"/>
    <w:rsid w:val="00BE598F"/>
    <w:rsid w:val="00BE6552"/>
    <w:rsid w:val="00BE7C72"/>
    <w:rsid w:val="00BF0052"/>
    <w:rsid w:val="00BF073D"/>
    <w:rsid w:val="00BF129F"/>
    <w:rsid w:val="00BF1959"/>
    <w:rsid w:val="00BF1B6E"/>
    <w:rsid w:val="00BF1D3B"/>
    <w:rsid w:val="00BF22F5"/>
    <w:rsid w:val="00BF2B58"/>
    <w:rsid w:val="00BF4594"/>
    <w:rsid w:val="00BF45D7"/>
    <w:rsid w:val="00BF5AEB"/>
    <w:rsid w:val="00BF61AE"/>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1D"/>
    <w:rsid w:val="00C10EC0"/>
    <w:rsid w:val="00C1117B"/>
    <w:rsid w:val="00C114E1"/>
    <w:rsid w:val="00C1157A"/>
    <w:rsid w:val="00C11589"/>
    <w:rsid w:val="00C11848"/>
    <w:rsid w:val="00C11B4C"/>
    <w:rsid w:val="00C11BF4"/>
    <w:rsid w:val="00C122CF"/>
    <w:rsid w:val="00C1268D"/>
    <w:rsid w:val="00C12B32"/>
    <w:rsid w:val="00C13065"/>
    <w:rsid w:val="00C134BD"/>
    <w:rsid w:val="00C137BA"/>
    <w:rsid w:val="00C13AA7"/>
    <w:rsid w:val="00C13D69"/>
    <w:rsid w:val="00C13F9C"/>
    <w:rsid w:val="00C1441F"/>
    <w:rsid w:val="00C1458E"/>
    <w:rsid w:val="00C147E1"/>
    <w:rsid w:val="00C14E2C"/>
    <w:rsid w:val="00C158E9"/>
    <w:rsid w:val="00C1591E"/>
    <w:rsid w:val="00C15E62"/>
    <w:rsid w:val="00C160A1"/>
    <w:rsid w:val="00C16987"/>
    <w:rsid w:val="00C16D04"/>
    <w:rsid w:val="00C171EA"/>
    <w:rsid w:val="00C179C4"/>
    <w:rsid w:val="00C20A77"/>
    <w:rsid w:val="00C20E68"/>
    <w:rsid w:val="00C21132"/>
    <w:rsid w:val="00C211C4"/>
    <w:rsid w:val="00C21A30"/>
    <w:rsid w:val="00C22DB0"/>
    <w:rsid w:val="00C22E96"/>
    <w:rsid w:val="00C23DFD"/>
    <w:rsid w:val="00C23E06"/>
    <w:rsid w:val="00C247AF"/>
    <w:rsid w:val="00C24EF5"/>
    <w:rsid w:val="00C25F18"/>
    <w:rsid w:val="00C25FC8"/>
    <w:rsid w:val="00C264FE"/>
    <w:rsid w:val="00C26588"/>
    <w:rsid w:val="00C265EA"/>
    <w:rsid w:val="00C27048"/>
    <w:rsid w:val="00C271D1"/>
    <w:rsid w:val="00C305E8"/>
    <w:rsid w:val="00C3061F"/>
    <w:rsid w:val="00C31457"/>
    <w:rsid w:val="00C31BFE"/>
    <w:rsid w:val="00C32030"/>
    <w:rsid w:val="00C327B5"/>
    <w:rsid w:val="00C32E53"/>
    <w:rsid w:val="00C338F5"/>
    <w:rsid w:val="00C33DBC"/>
    <w:rsid w:val="00C34753"/>
    <w:rsid w:val="00C34765"/>
    <w:rsid w:val="00C34BAF"/>
    <w:rsid w:val="00C35066"/>
    <w:rsid w:val="00C3528A"/>
    <w:rsid w:val="00C357D8"/>
    <w:rsid w:val="00C35C26"/>
    <w:rsid w:val="00C373EA"/>
    <w:rsid w:val="00C37C99"/>
    <w:rsid w:val="00C37CB5"/>
    <w:rsid w:val="00C37E50"/>
    <w:rsid w:val="00C4066F"/>
    <w:rsid w:val="00C41C4A"/>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5B5F"/>
    <w:rsid w:val="00C56765"/>
    <w:rsid w:val="00C56DD8"/>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47"/>
    <w:rsid w:val="00C66E3C"/>
    <w:rsid w:val="00C671FD"/>
    <w:rsid w:val="00C674C6"/>
    <w:rsid w:val="00C67553"/>
    <w:rsid w:val="00C67DBA"/>
    <w:rsid w:val="00C67E20"/>
    <w:rsid w:val="00C7012A"/>
    <w:rsid w:val="00C70AD7"/>
    <w:rsid w:val="00C70F76"/>
    <w:rsid w:val="00C714A2"/>
    <w:rsid w:val="00C7179F"/>
    <w:rsid w:val="00C71CF9"/>
    <w:rsid w:val="00C71F49"/>
    <w:rsid w:val="00C725E4"/>
    <w:rsid w:val="00C727CF"/>
    <w:rsid w:val="00C72BFD"/>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3DE5"/>
    <w:rsid w:val="00C940CA"/>
    <w:rsid w:val="00C94194"/>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79"/>
    <w:rsid w:val="00CA1743"/>
    <w:rsid w:val="00CA237E"/>
    <w:rsid w:val="00CA2406"/>
    <w:rsid w:val="00CA4139"/>
    <w:rsid w:val="00CA42C1"/>
    <w:rsid w:val="00CA4725"/>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4D0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5EFB"/>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3EB6"/>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9DB"/>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F13"/>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8B1"/>
    <w:rsid w:val="00D159D2"/>
    <w:rsid w:val="00D15AB8"/>
    <w:rsid w:val="00D1609F"/>
    <w:rsid w:val="00D1707D"/>
    <w:rsid w:val="00D173A6"/>
    <w:rsid w:val="00D1775C"/>
    <w:rsid w:val="00D17945"/>
    <w:rsid w:val="00D17972"/>
    <w:rsid w:val="00D200A5"/>
    <w:rsid w:val="00D202BA"/>
    <w:rsid w:val="00D2065D"/>
    <w:rsid w:val="00D20B5F"/>
    <w:rsid w:val="00D20DA7"/>
    <w:rsid w:val="00D22226"/>
    <w:rsid w:val="00D232F1"/>
    <w:rsid w:val="00D23CC8"/>
    <w:rsid w:val="00D247A7"/>
    <w:rsid w:val="00D24970"/>
    <w:rsid w:val="00D24EF8"/>
    <w:rsid w:val="00D25088"/>
    <w:rsid w:val="00D255A6"/>
    <w:rsid w:val="00D25782"/>
    <w:rsid w:val="00D27B3A"/>
    <w:rsid w:val="00D27E76"/>
    <w:rsid w:val="00D304B1"/>
    <w:rsid w:val="00D30639"/>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53"/>
    <w:rsid w:val="00D4785E"/>
    <w:rsid w:val="00D5003D"/>
    <w:rsid w:val="00D5020B"/>
    <w:rsid w:val="00D50778"/>
    <w:rsid w:val="00D50D63"/>
    <w:rsid w:val="00D515FD"/>
    <w:rsid w:val="00D51C5E"/>
    <w:rsid w:val="00D5247B"/>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1E6F"/>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0C16"/>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8F1"/>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7C11"/>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E07"/>
    <w:rsid w:val="00DE5F20"/>
    <w:rsid w:val="00DE661B"/>
    <w:rsid w:val="00DE66BE"/>
    <w:rsid w:val="00DE6E2B"/>
    <w:rsid w:val="00DE7037"/>
    <w:rsid w:val="00DE73D7"/>
    <w:rsid w:val="00DE7B03"/>
    <w:rsid w:val="00DF0AF7"/>
    <w:rsid w:val="00DF0B92"/>
    <w:rsid w:val="00DF144A"/>
    <w:rsid w:val="00DF17DB"/>
    <w:rsid w:val="00DF1869"/>
    <w:rsid w:val="00DF2103"/>
    <w:rsid w:val="00DF27B3"/>
    <w:rsid w:val="00DF28BA"/>
    <w:rsid w:val="00DF2ED1"/>
    <w:rsid w:val="00DF3451"/>
    <w:rsid w:val="00DF3708"/>
    <w:rsid w:val="00DF39F1"/>
    <w:rsid w:val="00DF3DDF"/>
    <w:rsid w:val="00DF41ED"/>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47"/>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27D96"/>
    <w:rsid w:val="00E30A51"/>
    <w:rsid w:val="00E30EE4"/>
    <w:rsid w:val="00E30F82"/>
    <w:rsid w:val="00E31EB9"/>
    <w:rsid w:val="00E32664"/>
    <w:rsid w:val="00E32C8E"/>
    <w:rsid w:val="00E32D2C"/>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AFD"/>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BA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3C16"/>
    <w:rsid w:val="00E75068"/>
    <w:rsid w:val="00E75977"/>
    <w:rsid w:val="00E761D7"/>
    <w:rsid w:val="00E76292"/>
    <w:rsid w:val="00E76434"/>
    <w:rsid w:val="00E76A3A"/>
    <w:rsid w:val="00E77D11"/>
    <w:rsid w:val="00E80EDE"/>
    <w:rsid w:val="00E81505"/>
    <w:rsid w:val="00E81709"/>
    <w:rsid w:val="00E81834"/>
    <w:rsid w:val="00E818E1"/>
    <w:rsid w:val="00E81CD8"/>
    <w:rsid w:val="00E81D97"/>
    <w:rsid w:val="00E81E81"/>
    <w:rsid w:val="00E8279E"/>
    <w:rsid w:val="00E83154"/>
    <w:rsid w:val="00E83222"/>
    <w:rsid w:val="00E8432A"/>
    <w:rsid w:val="00E85013"/>
    <w:rsid w:val="00E859E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480B"/>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C7B13"/>
    <w:rsid w:val="00ED042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05"/>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EF0"/>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07FAB"/>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3CA"/>
    <w:rsid w:val="00F217F8"/>
    <w:rsid w:val="00F21BAE"/>
    <w:rsid w:val="00F21F12"/>
    <w:rsid w:val="00F22063"/>
    <w:rsid w:val="00F2287C"/>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7CD"/>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2E1A"/>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478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19C"/>
    <w:rsid w:val="00F7725C"/>
    <w:rsid w:val="00F7789D"/>
    <w:rsid w:val="00F77A90"/>
    <w:rsid w:val="00F80241"/>
    <w:rsid w:val="00F805E9"/>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0B94"/>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4750"/>
    <w:rsid w:val="00FC509A"/>
    <w:rsid w:val="00FC5A8C"/>
    <w:rsid w:val="00FC5AAA"/>
    <w:rsid w:val="00FC5CAE"/>
    <w:rsid w:val="00FC5EA5"/>
    <w:rsid w:val="00FC623A"/>
    <w:rsid w:val="00FC674E"/>
    <w:rsid w:val="00FC7724"/>
    <w:rsid w:val="00FC7AD6"/>
    <w:rsid w:val="00FC7CB0"/>
    <w:rsid w:val="00FD003B"/>
    <w:rsid w:val="00FD03FA"/>
    <w:rsid w:val="00FD1A28"/>
    <w:rsid w:val="00FD1C4F"/>
    <w:rsid w:val="00FD1E9A"/>
    <w:rsid w:val="00FD2A30"/>
    <w:rsid w:val="00FD34DC"/>
    <w:rsid w:val="00FD46C9"/>
    <w:rsid w:val="00FD51C2"/>
    <w:rsid w:val="00FD53CF"/>
    <w:rsid w:val="00FD5658"/>
    <w:rsid w:val="00FD6707"/>
    <w:rsid w:val="00FD6762"/>
    <w:rsid w:val="00FD67F6"/>
    <w:rsid w:val="00FD6EE2"/>
    <w:rsid w:val="00FD6FC4"/>
    <w:rsid w:val="00FD79BE"/>
    <w:rsid w:val="00FD7C41"/>
    <w:rsid w:val="00FE0385"/>
    <w:rsid w:val="00FE07A7"/>
    <w:rsid w:val="00FE0E16"/>
    <w:rsid w:val="00FE142D"/>
    <w:rsid w:val="00FE1B67"/>
    <w:rsid w:val="00FE1C0E"/>
    <w:rsid w:val="00FE1FD8"/>
    <w:rsid w:val="00FE20E1"/>
    <w:rsid w:val="00FE232B"/>
    <w:rsid w:val="00FE252E"/>
    <w:rsid w:val="00FE3057"/>
    <w:rsid w:val="00FE39EB"/>
    <w:rsid w:val="00FE3D1F"/>
    <w:rsid w:val="00FE3D7C"/>
    <w:rsid w:val="00FE4654"/>
    <w:rsid w:val="00FE4E65"/>
    <w:rsid w:val="00FE5155"/>
    <w:rsid w:val="00FE5735"/>
    <w:rsid w:val="00FE682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57A89"/>
    <w:pPr>
      <w:tabs>
        <w:tab w:val="right" w:leader="dot" w:pos="9962"/>
      </w:tabs>
      <w:spacing w:after="0"/>
      <w:jc w:val="right"/>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5F95"/>
    <w:pPr>
      <w:autoSpaceDE w:val="0"/>
      <w:autoSpaceDN w:val="0"/>
      <w:adjustRightInd w:val="0"/>
      <w:spacing w:after="0" w:line="240" w:lineRule="auto"/>
    </w:pPr>
    <w:rPr>
      <w:rFonts w:ascii="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AF2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171">
      <w:bodyDiv w:val="1"/>
      <w:marLeft w:val="0"/>
      <w:marRight w:val="0"/>
      <w:marTop w:val="0"/>
      <w:marBottom w:val="0"/>
      <w:divBdr>
        <w:top w:val="none" w:sz="0" w:space="0" w:color="auto"/>
        <w:left w:val="none" w:sz="0" w:space="0" w:color="auto"/>
        <w:bottom w:val="none" w:sz="0" w:space="0" w:color="auto"/>
        <w:right w:val="none" w:sz="0" w:space="0" w:color="auto"/>
      </w:divBdr>
    </w:div>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1982382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1586975">
      <w:bodyDiv w:val="1"/>
      <w:marLeft w:val="0"/>
      <w:marRight w:val="0"/>
      <w:marTop w:val="0"/>
      <w:marBottom w:val="0"/>
      <w:divBdr>
        <w:top w:val="none" w:sz="0" w:space="0" w:color="auto"/>
        <w:left w:val="none" w:sz="0" w:space="0" w:color="auto"/>
        <w:bottom w:val="none" w:sz="0" w:space="0" w:color="auto"/>
        <w:right w:val="none" w:sz="0" w:space="0" w:color="auto"/>
      </w:divBdr>
    </w:div>
    <w:div w:id="58094507">
      <w:bodyDiv w:val="1"/>
      <w:marLeft w:val="0"/>
      <w:marRight w:val="0"/>
      <w:marTop w:val="0"/>
      <w:marBottom w:val="0"/>
      <w:divBdr>
        <w:top w:val="none" w:sz="0" w:space="0" w:color="auto"/>
        <w:left w:val="none" w:sz="0" w:space="0" w:color="auto"/>
        <w:bottom w:val="none" w:sz="0" w:space="0" w:color="auto"/>
        <w:right w:val="none" w:sz="0" w:space="0" w:color="auto"/>
      </w:divBdr>
    </w:div>
    <w:div w:id="17381095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511667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5364838">
      <w:bodyDiv w:val="1"/>
      <w:marLeft w:val="0"/>
      <w:marRight w:val="0"/>
      <w:marTop w:val="0"/>
      <w:marBottom w:val="0"/>
      <w:divBdr>
        <w:top w:val="none" w:sz="0" w:space="0" w:color="auto"/>
        <w:left w:val="none" w:sz="0" w:space="0" w:color="auto"/>
        <w:bottom w:val="none" w:sz="0" w:space="0" w:color="auto"/>
        <w:right w:val="none" w:sz="0" w:space="0" w:color="auto"/>
      </w:divBdr>
    </w:div>
    <w:div w:id="9914458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748436">
      <w:bodyDiv w:val="1"/>
      <w:marLeft w:val="0"/>
      <w:marRight w:val="0"/>
      <w:marTop w:val="0"/>
      <w:marBottom w:val="0"/>
      <w:divBdr>
        <w:top w:val="none" w:sz="0" w:space="0" w:color="auto"/>
        <w:left w:val="none" w:sz="0" w:space="0" w:color="auto"/>
        <w:bottom w:val="none" w:sz="0" w:space="0" w:color="auto"/>
        <w:right w:val="none" w:sz="0" w:space="0" w:color="auto"/>
      </w:divBdr>
    </w:div>
    <w:div w:id="12648005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53703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739459">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
    <w:div w:id="1604146577">
      <w:bodyDiv w:val="1"/>
      <w:marLeft w:val="0"/>
      <w:marRight w:val="0"/>
      <w:marTop w:val="0"/>
      <w:marBottom w:val="0"/>
      <w:divBdr>
        <w:top w:val="none" w:sz="0" w:space="0" w:color="auto"/>
        <w:left w:val="none" w:sz="0" w:space="0" w:color="auto"/>
        <w:bottom w:val="none" w:sz="0" w:space="0" w:color="auto"/>
        <w:right w:val="none" w:sz="0" w:space="0" w:color="auto"/>
      </w:divBdr>
    </w:div>
    <w:div w:id="1611545889">
      <w:bodyDiv w:val="1"/>
      <w:marLeft w:val="0"/>
      <w:marRight w:val="0"/>
      <w:marTop w:val="0"/>
      <w:marBottom w:val="0"/>
      <w:divBdr>
        <w:top w:val="none" w:sz="0" w:space="0" w:color="auto"/>
        <w:left w:val="none" w:sz="0" w:space="0" w:color="auto"/>
        <w:bottom w:val="none" w:sz="0" w:space="0" w:color="auto"/>
        <w:right w:val="none" w:sz="0" w:space="0" w:color="auto"/>
      </w:divBdr>
    </w:div>
    <w:div w:id="165198114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79104445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70630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8991050">
      <w:bodyDiv w:val="1"/>
      <w:marLeft w:val="0"/>
      <w:marRight w:val="0"/>
      <w:marTop w:val="0"/>
      <w:marBottom w:val="0"/>
      <w:divBdr>
        <w:top w:val="none" w:sz="0" w:space="0" w:color="auto"/>
        <w:left w:val="none" w:sz="0" w:space="0" w:color="auto"/>
        <w:bottom w:val="none" w:sz="0" w:space="0" w:color="auto"/>
        <w:right w:val="none" w:sz="0" w:space="0" w:color="auto"/>
      </w:divBdr>
      <w:divsChild>
        <w:div w:id="1887910965">
          <w:marLeft w:val="0"/>
          <w:marRight w:val="0"/>
          <w:marTop w:val="0"/>
          <w:marBottom w:val="0"/>
          <w:divBdr>
            <w:top w:val="none" w:sz="0" w:space="0" w:color="auto"/>
            <w:left w:val="none" w:sz="0" w:space="0" w:color="auto"/>
            <w:bottom w:val="none" w:sz="0" w:space="0" w:color="auto"/>
            <w:right w:val="none" w:sz="0" w:space="0" w:color="auto"/>
          </w:divBdr>
        </w:div>
        <w:div w:id="1314337583">
          <w:marLeft w:val="0"/>
          <w:marRight w:val="0"/>
          <w:marTop w:val="0"/>
          <w:marBottom w:val="0"/>
          <w:divBdr>
            <w:top w:val="none" w:sz="0" w:space="0" w:color="auto"/>
            <w:left w:val="none" w:sz="0" w:space="0" w:color="auto"/>
            <w:bottom w:val="none" w:sz="0" w:space="0" w:color="auto"/>
            <w:right w:val="none" w:sz="0" w:space="0" w:color="auto"/>
          </w:divBdr>
        </w:div>
        <w:div w:id="489175234">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puleikyte\AppData\Local\Temp\Rar$DIa4100.35703.rartemp\2_Atviro%20konkurso%20specialiosios%20salygos_Ebilietas.docx"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ektra.eltsa.lt/vektra-porta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231a0f9-7015-4b5d-8dcf-65377ffa4860">
      <UserInfo>
        <DisplayName>Viktorija Namavičienė</DisplayName>
        <AccountId>35</AccountId>
        <AccountType/>
      </UserInfo>
    </SharedWithUsers>
    <TaxCatchAll xmlns="d270a226-a7ec-45e9-a45e-6b45ce9f1840" xsi:nil="true"/>
    <lcf76f155ced4ddcb4097134ff3c332f xmlns="1a862c8f-daec-4b7d-90c0-f06c40396647">
      <Terms xmlns="http://schemas.microsoft.com/office/infopath/2007/PartnerControls"/>
    </lcf76f155ced4ddcb4097134ff3c332f>
    <Skai_x010d_iai xmlns="1a862c8f-daec-4b7d-90c0-f06c40396647" xsi:nil="true"/>
  </documentManagement>
</p:properties>
</file>

<file path=customXml/itemProps1.xml><?xml version="1.0" encoding="utf-8"?>
<ds:datastoreItem xmlns:ds="http://schemas.openxmlformats.org/officeDocument/2006/customXml" ds:itemID="{EF64B5B8-3A98-47FB-A1E4-E240A61DD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3231a0f9-7015-4b5d-8dcf-65377ffa4860"/>
    <ds:schemaRef ds:uri="d270a226-a7ec-45e9-a45e-6b45ce9f1840"/>
    <ds:schemaRef ds:uri="1a862c8f-daec-4b7d-90c0-f06c40396647"/>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33</Pages>
  <Words>40800</Words>
  <Characters>23257</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Diana Klimenkienė</dc:creator>
  <cp:keywords/>
  <dc:description/>
  <cp:lastModifiedBy>Liveta Daugininkė</cp:lastModifiedBy>
  <cp:revision>25</cp:revision>
  <dcterms:created xsi:type="dcterms:W3CDTF">2025-07-09T08:14:00Z</dcterms:created>
  <dcterms:modified xsi:type="dcterms:W3CDTF">2025-07-09T14:01:00Z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