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6A97" w14:textId="0BDFAAC6" w:rsidR="00D601BD" w:rsidRPr="00D601BD" w:rsidRDefault="00D601BD" w:rsidP="00D601BD">
      <w:pPr>
        <w:spacing w:after="240" w:line="240" w:lineRule="auto"/>
        <w:jc w:val="center"/>
        <w:rPr>
          <w:rFonts w:ascii="Times New Roman" w:eastAsia="Times New Roman" w:hAnsi="Times New Roman" w:cs="Times New Roman"/>
          <w:b/>
          <w:bCs/>
          <w:caps/>
          <w:smallCaps/>
          <w:color w:val="404040"/>
          <w:spacing w:val="20"/>
          <w:kern w:val="0"/>
          <w:lang w:eastAsia="lt-LT"/>
          <w14:ligatures w14:val="none"/>
        </w:rPr>
      </w:pPr>
      <w:r w:rsidRPr="00D601BD">
        <w:rPr>
          <w:rFonts w:ascii="Times New Roman" w:eastAsia="Times New Roman" w:hAnsi="Times New Roman" w:cs="Times New Roman"/>
          <w:b/>
          <w:bCs/>
          <w:caps/>
          <w:smallCaps/>
          <w:color w:val="404040"/>
          <w:spacing w:val="20"/>
          <w:kern w:val="0"/>
          <w:lang w:eastAsia="lt-LT"/>
          <w14:ligatures w14:val="none"/>
        </w:rPr>
        <w:t>TIEKĖJŲ KVALIFIKACIJOS REIKALAVIM</w:t>
      </w:r>
      <w:r>
        <w:rPr>
          <w:rFonts w:ascii="Times New Roman" w:eastAsia="Times New Roman" w:hAnsi="Times New Roman" w:cs="Times New Roman"/>
          <w:b/>
          <w:bCs/>
          <w:caps/>
          <w:smallCaps/>
          <w:color w:val="404040"/>
          <w:spacing w:val="20"/>
          <w:kern w:val="0"/>
          <w:lang w:eastAsia="lt-LT"/>
          <w14:ligatures w14:val="none"/>
        </w:rPr>
        <w:t>Ų Projektas</w:t>
      </w:r>
      <w:r w:rsidR="00C0734A">
        <w:rPr>
          <w:rFonts w:ascii="Times New Roman" w:eastAsia="Times New Roman" w:hAnsi="Times New Roman" w:cs="Times New Roman"/>
          <w:b/>
          <w:bCs/>
          <w:caps/>
          <w:smallCaps/>
          <w:color w:val="404040"/>
          <w:spacing w:val="20"/>
          <w:kern w:val="0"/>
          <w:lang w:eastAsia="lt-LT"/>
          <w14:ligatures w14:val="none"/>
        </w:rPr>
        <w:t xml:space="preserve"> (2025-07-09) </w:t>
      </w:r>
    </w:p>
    <w:p w14:paraId="35830EAE" w14:textId="77777777" w:rsidR="00D601BD" w:rsidRPr="00D601BD" w:rsidRDefault="00D601BD" w:rsidP="00D601BD">
      <w:pPr>
        <w:numPr>
          <w:ilvl w:val="0"/>
          <w:numId w:val="1"/>
        </w:numPr>
        <w:spacing w:after="0" w:line="20" w:lineRule="atLeast"/>
        <w:ind w:left="0" w:firstLine="567"/>
        <w:contextualSpacing/>
        <w:jc w:val="both"/>
        <w:rPr>
          <w:rFonts w:ascii="Times New Roman" w:eastAsia="Times New Roman" w:hAnsi="Times New Roman" w:cs="Times New Roman"/>
          <w:kern w:val="0"/>
          <w:lang w:eastAsia="lt-LT"/>
          <w14:ligatures w14:val="none"/>
        </w:rPr>
      </w:pPr>
      <w:r w:rsidRPr="00D601BD">
        <w:rPr>
          <w:rFonts w:ascii="Times New Roman" w:eastAsia="Times New Roman" w:hAnsi="Times New Roman" w:cs="Times New Roman"/>
          <w:kern w:val="0"/>
          <w14:ligatures w14:val="none"/>
        </w:rPr>
        <w:t>Tiekėjo kvalifikacija turi atitikti šiame priede nustatytus reikalavimus kvalifikacijai:</w:t>
      </w:r>
    </w:p>
    <w:p w14:paraId="6628F4F6" w14:textId="77777777" w:rsidR="00D601BD" w:rsidRPr="00D601BD" w:rsidRDefault="00D601BD" w:rsidP="00D601BD">
      <w:pPr>
        <w:spacing w:after="0" w:line="20" w:lineRule="atLeast"/>
        <w:ind w:firstLine="567"/>
        <w:jc w:val="both"/>
        <w:rPr>
          <w:rFonts w:ascii="Times New Roman" w:eastAsia="Times New Roman" w:hAnsi="Times New Roman" w:cs="Times New Roman"/>
          <w:i/>
          <w:iCs/>
          <w:kern w:val="0"/>
          <w:lang w:eastAsia="lt-LT"/>
          <w14:ligatures w14:val="none"/>
        </w:rPr>
      </w:pPr>
    </w:p>
    <w:tbl>
      <w:tblPr>
        <w:tblW w:w="5000" w:type="pct"/>
        <w:tblLook w:val="04A0" w:firstRow="1" w:lastRow="0" w:firstColumn="1" w:lastColumn="0" w:noHBand="0" w:noVBand="1"/>
      </w:tblPr>
      <w:tblGrid>
        <w:gridCol w:w="2968"/>
        <w:gridCol w:w="4288"/>
        <w:gridCol w:w="2372"/>
      </w:tblGrid>
      <w:tr w:rsidR="00C0734A" w:rsidRPr="00C0734A" w14:paraId="741FDAC6" w14:textId="77777777" w:rsidTr="00C0734A">
        <w:tc>
          <w:tcPr>
            <w:tcW w:w="1541" w:type="pct"/>
            <w:tcBorders>
              <w:top w:val="single" w:sz="4" w:space="0" w:color="000000"/>
              <w:left w:val="single" w:sz="4" w:space="0" w:color="000000"/>
              <w:bottom w:val="single" w:sz="4" w:space="0" w:color="000000"/>
              <w:right w:val="nil"/>
            </w:tcBorders>
            <w:hideMark/>
          </w:tcPr>
          <w:p w14:paraId="637BD19F" w14:textId="77777777" w:rsidR="00C0734A" w:rsidRPr="00C0734A" w:rsidRDefault="00C0734A" w:rsidP="00C0734A">
            <w:pPr>
              <w:suppressAutoHyphens/>
              <w:spacing w:after="0" w:line="276" w:lineRule="auto"/>
              <w:jc w:val="center"/>
              <w:rPr>
                <w:rFonts w:ascii="Times New Roman" w:eastAsia="Times New Roman" w:hAnsi="Times New Roman" w:cs="Times New Roman"/>
                <w:b/>
                <w:bCs/>
                <w:color w:val="000000"/>
                <w:lang w:val="en-US" w:eastAsia="ar-SA"/>
              </w:rPr>
            </w:pPr>
            <w:proofErr w:type="spellStart"/>
            <w:r w:rsidRPr="00C0734A">
              <w:rPr>
                <w:rFonts w:ascii="Times New Roman" w:eastAsia="Times New Roman" w:hAnsi="Times New Roman" w:cs="Times New Roman"/>
                <w:b/>
                <w:bCs/>
                <w:color w:val="000000"/>
                <w:lang w:val="en-US" w:eastAsia="ar-SA"/>
              </w:rPr>
              <w:t>Kvalifikacijos</w:t>
            </w:r>
            <w:proofErr w:type="spellEnd"/>
            <w:r w:rsidRPr="00C0734A">
              <w:rPr>
                <w:rFonts w:ascii="Times New Roman" w:eastAsia="Times New Roman" w:hAnsi="Times New Roman" w:cs="Times New Roman"/>
                <w:b/>
                <w:bCs/>
                <w:color w:val="000000"/>
                <w:lang w:val="en-US" w:eastAsia="ar-SA"/>
              </w:rPr>
              <w:t xml:space="preserve"> </w:t>
            </w:r>
            <w:proofErr w:type="spellStart"/>
            <w:r w:rsidRPr="00C0734A">
              <w:rPr>
                <w:rFonts w:ascii="Times New Roman" w:eastAsia="Times New Roman" w:hAnsi="Times New Roman" w:cs="Times New Roman"/>
                <w:b/>
                <w:bCs/>
                <w:color w:val="000000"/>
                <w:lang w:val="en-US" w:eastAsia="ar-SA"/>
              </w:rPr>
              <w:t>reikalavimai</w:t>
            </w:r>
            <w:proofErr w:type="spellEnd"/>
          </w:p>
        </w:tc>
        <w:tc>
          <w:tcPr>
            <w:tcW w:w="2227" w:type="pct"/>
            <w:tcBorders>
              <w:top w:val="single" w:sz="4" w:space="0" w:color="000000"/>
              <w:left w:val="single" w:sz="4" w:space="0" w:color="000000"/>
              <w:bottom w:val="single" w:sz="4" w:space="0" w:color="000000"/>
              <w:right w:val="single" w:sz="4" w:space="0" w:color="000000"/>
            </w:tcBorders>
            <w:hideMark/>
          </w:tcPr>
          <w:p w14:paraId="2025A385" w14:textId="77777777" w:rsidR="00C0734A" w:rsidRPr="00C0734A" w:rsidRDefault="00C0734A" w:rsidP="00C0734A">
            <w:pPr>
              <w:suppressAutoHyphens/>
              <w:spacing w:after="0" w:line="276" w:lineRule="auto"/>
              <w:jc w:val="center"/>
              <w:rPr>
                <w:rFonts w:ascii="Times New Roman" w:eastAsia="Times New Roman" w:hAnsi="Times New Roman" w:cs="Times New Roman"/>
                <w:b/>
                <w:color w:val="000000"/>
                <w:lang w:val="en-US" w:eastAsia="ar-SA"/>
              </w:rPr>
            </w:pPr>
            <w:proofErr w:type="spellStart"/>
            <w:r w:rsidRPr="00C0734A">
              <w:rPr>
                <w:rFonts w:ascii="Times New Roman" w:eastAsia="Times New Roman" w:hAnsi="Times New Roman" w:cs="Times New Roman"/>
                <w:b/>
                <w:color w:val="000000"/>
                <w:lang w:val="en-US" w:eastAsia="ar-SA"/>
              </w:rPr>
              <w:t>Kvalifikacijos</w:t>
            </w:r>
            <w:proofErr w:type="spellEnd"/>
            <w:r w:rsidRPr="00C0734A">
              <w:rPr>
                <w:rFonts w:ascii="Times New Roman" w:eastAsia="Times New Roman" w:hAnsi="Times New Roman" w:cs="Times New Roman"/>
                <w:b/>
                <w:color w:val="000000"/>
                <w:lang w:val="en-US" w:eastAsia="ar-SA"/>
              </w:rPr>
              <w:t xml:space="preserve"> </w:t>
            </w:r>
            <w:proofErr w:type="spellStart"/>
            <w:r w:rsidRPr="00C0734A">
              <w:rPr>
                <w:rFonts w:ascii="Times New Roman" w:eastAsia="Times New Roman" w:hAnsi="Times New Roman" w:cs="Times New Roman"/>
                <w:b/>
                <w:color w:val="000000"/>
                <w:lang w:val="en-US" w:eastAsia="ar-SA"/>
              </w:rPr>
              <w:t>reikalavimus</w:t>
            </w:r>
            <w:proofErr w:type="spellEnd"/>
            <w:r w:rsidRPr="00C0734A">
              <w:rPr>
                <w:rFonts w:ascii="Times New Roman" w:eastAsia="Times New Roman" w:hAnsi="Times New Roman" w:cs="Times New Roman"/>
                <w:b/>
                <w:color w:val="000000"/>
                <w:lang w:val="en-US" w:eastAsia="ar-SA"/>
              </w:rPr>
              <w:t xml:space="preserve"> </w:t>
            </w:r>
            <w:proofErr w:type="spellStart"/>
            <w:r w:rsidRPr="00C0734A">
              <w:rPr>
                <w:rFonts w:ascii="Times New Roman" w:eastAsia="Times New Roman" w:hAnsi="Times New Roman" w:cs="Times New Roman"/>
                <w:b/>
                <w:color w:val="000000"/>
                <w:lang w:val="en-US" w:eastAsia="ar-SA"/>
              </w:rPr>
              <w:t>įrodantys</w:t>
            </w:r>
            <w:proofErr w:type="spellEnd"/>
            <w:r w:rsidRPr="00C0734A">
              <w:rPr>
                <w:rFonts w:ascii="Times New Roman" w:eastAsia="Times New Roman" w:hAnsi="Times New Roman" w:cs="Times New Roman"/>
                <w:b/>
                <w:color w:val="000000"/>
                <w:lang w:val="en-US" w:eastAsia="ar-SA"/>
              </w:rPr>
              <w:t xml:space="preserve"> </w:t>
            </w:r>
            <w:proofErr w:type="spellStart"/>
            <w:r w:rsidRPr="00C0734A">
              <w:rPr>
                <w:rFonts w:ascii="Times New Roman" w:eastAsia="Times New Roman" w:hAnsi="Times New Roman" w:cs="Times New Roman"/>
                <w:b/>
                <w:color w:val="000000"/>
                <w:lang w:val="en-US" w:eastAsia="ar-SA"/>
              </w:rPr>
              <w:t>dokumentai</w:t>
            </w:r>
            <w:proofErr w:type="spellEnd"/>
          </w:p>
        </w:tc>
        <w:tc>
          <w:tcPr>
            <w:tcW w:w="1232" w:type="pct"/>
            <w:tcBorders>
              <w:top w:val="single" w:sz="4" w:space="0" w:color="000000"/>
              <w:left w:val="single" w:sz="4" w:space="0" w:color="000000"/>
              <w:bottom w:val="single" w:sz="4" w:space="0" w:color="auto"/>
              <w:right w:val="single" w:sz="4" w:space="0" w:color="000000"/>
            </w:tcBorders>
          </w:tcPr>
          <w:p w14:paraId="5EFEE83A" w14:textId="77777777" w:rsidR="00C0734A" w:rsidRPr="00C0734A" w:rsidRDefault="00C0734A" w:rsidP="00C0734A">
            <w:pPr>
              <w:suppressAutoHyphens/>
              <w:spacing w:after="0" w:line="276" w:lineRule="auto"/>
              <w:jc w:val="center"/>
              <w:rPr>
                <w:rFonts w:ascii="Times New Roman" w:eastAsia="Times New Roman" w:hAnsi="Times New Roman" w:cs="Times New Roman"/>
                <w:b/>
                <w:color w:val="000000"/>
                <w:lang w:val="sv-SE" w:eastAsia="ar-SA"/>
              </w:rPr>
            </w:pPr>
            <w:r w:rsidRPr="00C0734A">
              <w:rPr>
                <w:rFonts w:ascii="Times New Roman" w:eastAsia="Times New Roman" w:hAnsi="Times New Roman" w:cs="Times New Roman"/>
                <w:b/>
                <w:bCs/>
                <w:kern w:val="0"/>
                <w:lang w:eastAsia="lt-LT"/>
                <w14:ligatures w14:val="none"/>
              </w:rPr>
              <w:t>Subjektas, kuris turi atitikti reikalavimą</w:t>
            </w:r>
          </w:p>
        </w:tc>
      </w:tr>
      <w:tr w:rsidR="00C0734A" w:rsidRPr="00C0734A" w14:paraId="3DE45FC8" w14:textId="77777777" w:rsidTr="00C0734A">
        <w:trPr>
          <w:trHeight w:val="1124"/>
        </w:trPr>
        <w:tc>
          <w:tcPr>
            <w:tcW w:w="1541" w:type="pct"/>
            <w:tcBorders>
              <w:top w:val="single" w:sz="4" w:space="0" w:color="000000"/>
              <w:left w:val="single" w:sz="4" w:space="0" w:color="000000"/>
              <w:bottom w:val="single" w:sz="4" w:space="0" w:color="000000"/>
              <w:right w:val="nil"/>
            </w:tcBorders>
            <w:hideMark/>
          </w:tcPr>
          <w:p w14:paraId="0518D8BE" w14:textId="77777777" w:rsidR="00C0734A" w:rsidRPr="00C0734A" w:rsidRDefault="00C0734A" w:rsidP="00C0734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lang w:eastAsia="ar-SA"/>
              </w:rPr>
            </w:pPr>
            <w:bookmarkStart w:id="0" w:name="_Hlk158251549"/>
            <w:r w:rsidRPr="00C0734A">
              <w:rPr>
                <w:rFonts w:ascii="Times New Roman" w:eastAsia="Times New Roman" w:hAnsi="Times New Roman" w:cs="Times New Roman"/>
                <w:color w:val="000000"/>
                <w:lang w:eastAsia="ar-SA"/>
              </w:rPr>
              <w:t>Tiekėjas pirkimo sutarties vykdymui turi pasiūlyti kvalifikuotą specialistą, atitinkantį žemiau nurodytus kvalifikacijos reikalavimus. Specialistas:</w:t>
            </w:r>
          </w:p>
          <w:p w14:paraId="253F9969" w14:textId="77777777" w:rsidR="00C0734A" w:rsidRPr="00C0734A" w:rsidRDefault="00C0734A" w:rsidP="00C0734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lang w:eastAsia="ar-SA"/>
              </w:rPr>
            </w:pPr>
            <w:r w:rsidRPr="00C0734A">
              <w:rPr>
                <w:rFonts w:ascii="Times New Roman" w:eastAsia="Times New Roman" w:hAnsi="Times New Roman" w:cs="Times New Roman"/>
                <w:color w:val="000000"/>
                <w:lang w:eastAsia="ar-SA"/>
              </w:rPr>
              <w:t>1. turi turėti aukštąjį universitetinį ar jam prilygintą inžinerijos mokslų studijų krypčių grupės arba architektūros krypties, arba šioms studijoms prilygintą  išsilavinimą;</w:t>
            </w:r>
          </w:p>
          <w:p w14:paraId="13ED2751" w14:textId="77777777" w:rsidR="00C0734A" w:rsidRPr="00C0734A" w:rsidRDefault="00C0734A" w:rsidP="00C0734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kern w:val="0"/>
                <w:lang w:eastAsia="lt-LT"/>
                <w14:ligatures w14:val="none"/>
              </w:rPr>
            </w:pPr>
            <w:r w:rsidRPr="00C0734A">
              <w:rPr>
                <w:rFonts w:ascii="Times New Roman" w:eastAsia="Times New Roman" w:hAnsi="Times New Roman" w:cs="Times New Roman"/>
                <w:color w:val="000000"/>
                <w:lang w:eastAsia="ar-SA"/>
              </w:rPr>
              <w:t xml:space="preserve">2. yra tinkamai įvykdęs bent 1 (vieną) sutartį / projektą, kurio metu yra rengęs ar dalyvavęs rengiant bent 1 (vienus) </w:t>
            </w:r>
            <w:r w:rsidRPr="00C0734A">
              <w:rPr>
                <w:rFonts w:ascii="Times New Roman" w:eastAsia="Times New Roman" w:hAnsi="Times New Roman" w:cs="Times New Roman"/>
                <w:kern w:val="0"/>
                <w:lang w:eastAsia="lt-LT"/>
                <w14:ligatures w14:val="none"/>
              </w:rPr>
              <w:t>makroekonominius ir (arba) finansinius, metodinius skaičiavimus pagal Komisijos deleguotojo reglamento (ES) Nr. 244/2012 I priede nurodytą metodiką arba lygiavertę* metodiką ir Direktyvą (ES) 2018/844 dėl pastatų energinio naudingumo ir Direktyvą (ES) 2023/1791 dėl energijos vartojimo efektyvumo;</w:t>
            </w:r>
          </w:p>
          <w:p w14:paraId="0C09FD8F" w14:textId="77777777" w:rsidR="00C0734A" w:rsidRPr="00C0734A" w:rsidRDefault="00C0734A" w:rsidP="00C0734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kern w:val="0"/>
                <w:lang w:eastAsia="lt-LT"/>
                <w14:ligatures w14:val="none"/>
              </w:rPr>
            </w:pPr>
            <w:r w:rsidRPr="00C0734A">
              <w:rPr>
                <w:rFonts w:ascii="Times New Roman" w:eastAsia="Times New Roman" w:hAnsi="Times New Roman" w:cs="Times New Roman"/>
                <w:kern w:val="0"/>
                <w:lang w:eastAsia="lt-LT"/>
                <w14:ligatures w14:val="none"/>
              </w:rPr>
              <w:t xml:space="preserve">3. turi gebėti rašyti, kalbėti ir suprasti lietuvių kalbą (jei lietuvių kalba nėra gimtoji – turėti ne žemesnį kaip C1 lygį pagal </w:t>
            </w:r>
            <w:proofErr w:type="spellStart"/>
            <w:r w:rsidRPr="00C0734A">
              <w:rPr>
                <w:rFonts w:ascii="Times New Roman" w:eastAsia="Times New Roman" w:hAnsi="Times New Roman" w:cs="Times New Roman"/>
                <w:kern w:val="0"/>
                <w:lang w:eastAsia="lt-LT"/>
                <w14:ligatures w14:val="none"/>
              </w:rPr>
              <w:t>Europass</w:t>
            </w:r>
            <w:proofErr w:type="spellEnd"/>
            <w:r w:rsidRPr="00C0734A">
              <w:rPr>
                <w:rFonts w:ascii="Times New Roman" w:eastAsia="Times New Roman" w:hAnsi="Times New Roman" w:cs="Times New Roman"/>
                <w:kern w:val="0"/>
                <w:lang w:eastAsia="lt-LT"/>
                <w14:ligatures w14:val="none"/>
              </w:rPr>
              <w:t xml:space="preserve"> kalbų pasą).</w:t>
            </w:r>
          </w:p>
          <w:p w14:paraId="76511416" w14:textId="77777777" w:rsidR="00C0734A" w:rsidRPr="00C0734A" w:rsidRDefault="00C0734A" w:rsidP="00C0734A">
            <w:pPr>
              <w:tabs>
                <w:tab w:val="left" w:pos="181"/>
                <w:tab w:val="left" w:pos="323"/>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spacing w:after="0" w:line="256" w:lineRule="auto"/>
              <w:jc w:val="both"/>
              <w:rPr>
                <w:rFonts w:ascii="Times New Roman" w:eastAsia="Times New Roman" w:hAnsi="Times New Roman" w:cs="Times New Roman"/>
                <w:color w:val="000000"/>
                <w:lang w:eastAsia="ar-SA"/>
              </w:rPr>
            </w:pPr>
            <w:r w:rsidRPr="00C0734A">
              <w:rPr>
                <w:rFonts w:ascii="Times New Roman" w:eastAsia="Times New Roman" w:hAnsi="Times New Roman" w:cs="Times New Roman"/>
                <w:kern w:val="0"/>
                <w:lang w:eastAsia="lt-LT"/>
                <w14:ligatures w14:val="none"/>
              </w:rPr>
              <w:t xml:space="preserve">Jei specialisto lietuvių kalba nėra gimtoji ir specialisto lietuvių kalbos lygis žemesnis kaip C1, reikalavimas turi būti </w:t>
            </w:r>
            <w:r w:rsidRPr="00C0734A">
              <w:rPr>
                <w:rFonts w:ascii="Times New Roman" w:eastAsia="Times New Roman" w:hAnsi="Times New Roman" w:cs="Times New Roman"/>
                <w:kern w:val="0"/>
                <w:lang w:eastAsia="lt-LT"/>
                <w14:ligatures w14:val="none"/>
              </w:rPr>
              <w:lastRenderedPageBreak/>
              <w:t>tenkinamas numatant vertimo žodžiu ir raštu paslaugas, kurių išlaidas prisiima tiekėjas.</w:t>
            </w:r>
            <w:r w:rsidRPr="00C0734A">
              <w:rPr>
                <w:rFonts w:ascii="Times New Roman" w:eastAsia="Times New Roman" w:hAnsi="Times New Roman" w:cs="Times New Roman"/>
                <w:color w:val="000000"/>
                <w:lang w:eastAsia="ar-SA"/>
              </w:rPr>
              <w:t xml:space="preserve"> </w:t>
            </w:r>
          </w:p>
        </w:tc>
        <w:tc>
          <w:tcPr>
            <w:tcW w:w="2227" w:type="pct"/>
            <w:tcBorders>
              <w:top w:val="single" w:sz="4" w:space="0" w:color="000000"/>
              <w:left w:val="single" w:sz="4" w:space="0" w:color="000000"/>
              <w:bottom w:val="single" w:sz="4" w:space="0" w:color="000000"/>
              <w:right w:val="single" w:sz="4" w:space="0" w:color="000000"/>
            </w:tcBorders>
          </w:tcPr>
          <w:p w14:paraId="1F7C9897" w14:textId="77777777" w:rsidR="00C0734A" w:rsidRPr="00C0734A" w:rsidRDefault="00C0734A" w:rsidP="00C0734A">
            <w:pPr>
              <w:suppressAutoHyphens/>
              <w:spacing w:after="0" w:line="276" w:lineRule="auto"/>
              <w:jc w:val="both"/>
              <w:rPr>
                <w:rFonts w:ascii="Times New Roman" w:eastAsia="Arial Unicode MS" w:hAnsi="Times New Roman" w:cs="Times New Roman"/>
                <w:color w:val="000000"/>
                <w:szCs w:val="20"/>
                <w:lang w:eastAsia="ar-SA"/>
              </w:rPr>
            </w:pPr>
            <w:r w:rsidRPr="00C0734A">
              <w:rPr>
                <w:rFonts w:ascii="Times New Roman" w:eastAsia="Arial Unicode MS" w:hAnsi="Times New Roman" w:cs="Times New Roman"/>
                <w:color w:val="000000"/>
                <w:szCs w:val="20"/>
                <w:lang w:eastAsia="ar-SA"/>
              </w:rPr>
              <w:lastRenderedPageBreak/>
              <w:t>Nurodoma informacija apie siūlomą specialistą: vardas, pavardė,</w:t>
            </w:r>
            <w:r w:rsidRPr="00C0734A">
              <w:rPr>
                <w:rFonts w:ascii="Times New Roman" w:eastAsia="Lucida Sans Unicode" w:hAnsi="Times New Roman" w:cs="Times New Roman"/>
                <w:szCs w:val="20"/>
                <w:lang w:eastAsia="ar-SA"/>
              </w:rPr>
              <w:t xml:space="preserve"> </w:t>
            </w:r>
            <w:r w:rsidRPr="00C0734A">
              <w:rPr>
                <w:rFonts w:ascii="Times New Roman" w:eastAsia="Arial Unicode MS" w:hAnsi="Times New Roman" w:cs="Times New Roman"/>
                <w:color w:val="000000"/>
                <w:szCs w:val="20"/>
                <w:lang w:eastAsia="ar-SA"/>
              </w:rPr>
              <w:t>lietuvių kalbos gebėjimai.</w:t>
            </w:r>
          </w:p>
          <w:p w14:paraId="09F6916E" w14:textId="77777777" w:rsidR="00C0734A" w:rsidRPr="00C0734A" w:rsidRDefault="00C0734A" w:rsidP="00C0734A">
            <w:pPr>
              <w:spacing w:after="0" w:line="276" w:lineRule="auto"/>
              <w:jc w:val="both"/>
              <w:rPr>
                <w:rFonts w:ascii="Times New Roman" w:eastAsia="Calibri" w:hAnsi="Times New Roman" w:cs="Times New Roman"/>
                <w:color w:val="000000"/>
                <w:szCs w:val="20"/>
                <w:lang w:eastAsia="lt-LT"/>
              </w:rPr>
            </w:pPr>
          </w:p>
          <w:p w14:paraId="5335E1C1" w14:textId="77777777" w:rsidR="00C0734A" w:rsidRPr="00C0734A" w:rsidRDefault="00C0734A" w:rsidP="00C0734A">
            <w:pPr>
              <w:spacing w:after="0" w:line="276" w:lineRule="auto"/>
              <w:jc w:val="both"/>
              <w:rPr>
                <w:rFonts w:ascii="Times New Roman" w:eastAsia="Calibri" w:hAnsi="Times New Roman" w:cs="Times New Roman"/>
                <w:szCs w:val="20"/>
                <w:lang w:eastAsia="lt-LT"/>
              </w:rPr>
            </w:pPr>
            <w:r w:rsidRPr="00C0734A">
              <w:rPr>
                <w:rFonts w:ascii="Times New Roman" w:eastAsia="Calibri" w:hAnsi="Times New Roman" w:cs="Times New Roman"/>
                <w:color w:val="000000"/>
                <w:szCs w:val="20"/>
                <w:lang w:eastAsia="lt-LT"/>
              </w:rPr>
              <w:t xml:space="preserve">1) Pateikiamas nurodytos </w:t>
            </w:r>
            <w:r w:rsidRPr="00C0734A">
              <w:rPr>
                <w:rFonts w:ascii="Times New Roman" w:eastAsia="Times New Roman" w:hAnsi="Times New Roman" w:cs="Times New Roman"/>
                <w:szCs w:val="20"/>
                <w:lang w:eastAsia="ar-SA"/>
              </w:rPr>
              <w:t>studijų krypties grupės</w:t>
            </w:r>
            <w:r w:rsidRPr="00C0734A">
              <w:rPr>
                <w:rFonts w:ascii="Times New Roman" w:eastAsia="Times New Roman" w:hAnsi="Times New Roman" w:cs="Times New Roman"/>
                <w:sz w:val="16"/>
                <w:szCs w:val="16"/>
                <w:lang w:eastAsia="ar-SA"/>
              </w:rPr>
              <w:t xml:space="preserve"> </w:t>
            </w:r>
            <w:r w:rsidRPr="00C0734A">
              <w:rPr>
                <w:rFonts w:ascii="Times New Roman" w:eastAsia="Calibri" w:hAnsi="Times New Roman" w:cs="Times New Roman"/>
                <w:color w:val="000000"/>
                <w:szCs w:val="20"/>
                <w:lang w:eastAsia="lt-LT"/>
              </w:rPr>
              <w:t>arba jam prilygintas išsilavinimą patvirtinantis dokumentas (kopija);</w:t>
            </w:r>
          </w:p>
          <w:p w14:paraId="55229D2D" w14:textId="77777777" w:rsidR="00C0734A" w:rsidRPr="00C0734A" w:rsidRDefault="00C0734A" w:rsidP="00C0734A">
            <w:pPr>
              <w:spacing w:after="0" w:line="276" w:lineRule="auto"/>
              <w:ind w:right="-20"/>
              <w:jc w:val="both"/>
              <w:rPr>
                <w:rFonts w:ascii="Times New Roman" w:eastAsia="Calibri" w:hAnsi="Times New Roman" w:cs="Times New Roman"/>
                <w:color w:val="000000"/>
                <w:lang w:eastAsia="lt-LT"/>
              </w:rPr>
            </w:pPr>
            <w:r w:rsidRPr="00C0734A">
              <w:rPr>
                <w:rFonts w:ascii="Times New Roman" w:eastAsia="Calibri" w:hAnsi="Times New Roman" w:cs="Times New Roman"/>
                <w:color w:val="000000"/>
                <w:lang w:eastAsia="lt-LT"/>
              </w:rPr>
              <w:t> </w:t>
            </w:r>
          </w:p>
          <w:p w14:paraId="2BF4AF0D" w14:textId="77777777" w:rsidR="00C0734A" w:rsidRPr="00C0734A" w:rsidRDefault="00C0734A" w:rsidP="00C0734A">
            <w:pPr>
              <w:suppressAutoHyphens/>
              <w:spacing w:after="0" w:line="276" w:lineRule="auto"/>
              <w:ind w:left="60" w:right="-20"/>
              <w:jc w:val="both"/>
              <w:rPr>
                <w:rFonts w:ascii="Times New Roman" w:eastAsia="Times New Roman" w:hAnsi="Times New Roman" w:cs="Times New Roman"/>
                <w:szCs w:val="20"/>
                <w:lang w:eastAsia="ar-SA"/>
              </w:rPr>
            </w:pPr>
            <w:r w:rsidRPr="00C0734A">
              <w:rPr>
                <w:rFonts w:ascii="Times New Roman" w:eastAsia="Times New Roman" w:hAnsi="Times New Roman" w:cs="Times New Roman"/>
                <w:szCs w:val="20"/>
                <w:lang w:eastAsia="ar-SA"/>
              </w:rPr>
              <w:t>2) Pateikiamas specialisto CV, kuriame turi būti aiškiai nurodytas</w:t>
            </w:r>
            <w:r w:rsidRPr="00C0734A">
              <w:rPr>
                <w:rFonts w:ascii="Calibri" w:eastAsia="Calibri" w:hAnsi="Calibri" w:cs="Arial"/>
                <w:kern w:val="0"/>
                <w:sz w:val="21"/>
                <w:szCs w:val="21"/>
                <w:lang w:eastAsia="lt-LT"/>
                <w14:ligatures w14:val="none"/>
              </w:rPr>
              <w:t xml:space="preserve"> </w:t>
            </w:r>
            <w:r w:rsidRPr="00C0734A">
              <w:rPr>
                <w:rFonts w:ascii="Times New Roman" w:eastAsia="Times New Roman" w:hAnsi="Times New Roman" w:cs="Times New Roman"/>
                <w:szCs w:val="20"/>
                <w:lang w:eastAsia="ar-SA"/>
              </w:rPr>
              <w:t>lietuvių kalbos lygis, specialisto patirtis reikalaujamoje srityje, t. y. pateikta informacija apie įvykdytas sutartis / užbaigtus projektus, kuriuose specialistas dalyvavo veikdamas reikalaujamoje srityje:</w:t>
            </w:r>
          </w:p>
          <w:p w14:paraId="64EC482F" w14:textId="77777777" w:rsidR="00C0734A" w:rsidRPr="00C0734A" w:rsidRDefault="00C0734A" w:rsidP="00C0734A">
            <w:pPr>
              <w:suppressAutoHyphens/>
              <w:spacing w:after="0" w:line="276" w:lineRule="auto"/>
              <w:ind w:left="60" w:right="-20"/>
              <w:jc w:val="both"/>
              <w:rPr>
                <w:rFonts w:ascii="Times New Roman" w:eastAsia="Times New Roman" w:hAnsi="Times New Roman" w:cs="Times New Roman"/>
                <w:szCs w:val="20"/>
                <w:lang w:eastAsia="ar-SA"/>
              </w:rPr>
            </w:pPr>
            <w:r w:rsidRPr="00C0734A">
              <w:rPr>
                <w:rFonts w:ascii="Times New Roman" w:eastAsia="Times New Roman" w:hAnsi="Times New Roman" w:cs="Times New Roman"/>
                <w:szCs w:val="20"/>
                <w:lang w:eastAsia="ar-SA"/>
              </w:rPr>
              <w:t>Pavadinimas, trumpas sutarties / projekto aprašymas, nurodomos specialisto funkcijos sutartyje / projekte, sutarčių / projektų vykdymo / atlikimo laikotarpis (pradžios ir pabaigos datos „nuo-iki“ mėnesio tikslumu), užsakovas ir jo kontaktinis asmuo (kontaktiniai duomenys pasiteiravimui);</w:t>
            </w:r>
          </w:p>
          <w:p w14:paraId="579A1155" w14:textId="77777777" w:rsidR="00C0734A" w:rsidRPr="00C0734A" w:rsidRDefault="00C0734A" w:rsidP="00C0734A">
            <w:pPr>
              <w:tabs>
                <w:tab w:val="left" w:pos="645"/>
              </w:tabs>
              <w:suppressAutoHyphens/>
              <w:spacing w:after="0" w:line="276" w:lineRule="auto"/>
              <w:ind w:left="61"/>
              <w:jc w:val="both"/>
              <w:rPr>
                <w:rFonts w:ascii="Times New Roman" w:eastAsia="Lucida Sans Unicode" w:hAnsi="Times New Roman" w:cs="Times New Roman"/>
                <w:szCs w:val="20"/>
                <w:lang w:eastAsia="ar-SA"/>
              </w:rPr>
            </w:pPr>
          </w:p>
          <w:p w14:paraId="4C97D70D" w14:textId="77777777" w:rsidR="00C0734A" w:rsidRPr="00C0734A" w:rsidRDefault="00C0734A" w:rsidP="00C0734A">
            <w:pPr>
              <w:tabs>
                <w:tab w:val="left" w:pos="645"/>
              </w:tabs>
              <w:suppressAutoHyphens/>
              <w:spacing w:after="0" w:line="276" w:lineRule="auto"/>
              <w:ind w:left="61"/>
              <w:jc w:val="both"/>
              <w:rPr>
                <w:rFonts w:ascii="Times New Roman" w:eastAsia="Lucida Sans Unicode" w:hAnsi="Times New Roman" w:cs="Times New Roman"/>
                <w:szCs w:val="20"/>
                <w:lang w:eastAsia="ar-SA"/>
              </w:rPr>
            </w:pPr>
            <w:r w:rsidRPr="00C0734A">
              <w:rPr>
                <w:rFonts w:ascii="Times New Roman" w:eastAsia="Lucida Sans Unicode" w:hAnsi="Times New Roman" w:cs="Times New Roman"/>
                <w:szCs w:val="20"/>
                <w:lang w:eastAsia="ar-SA"/>
              </w:rPr>
              <w:t>Jei specialisto (eksperto) lietuvių kalbos lygis yra žemesnis kaip C1, turi būti pateiktas tiekėjo patvirtinimas, kad tiekėjas užtikrina vertimo žodžiu ir raštu paslaugų išlaidas savo sąskaita.</w:t>
            </w:r>
          </w:p>
          <w:p w14:paraId="7821DA25" w14:textId="77777777" w:rsidR="00C0734A" w:rsidRPr="00C0734A" w:rsidRDefault="00C0734A" w:rsidP="00C0734A">
            <w:pPr>
              <w:tabs>
                <w:tab w:val="left" w:pos="645"/>
              </w:tabs>
              <w:suppressAutoHyphens/>
              <w:spacing w:after="0" w:line="276" w:lineRule="auto"/>
              <w:ind w:left="61"/>
              <w:jc w:val="both"/>
              <w:rPr>
                <w:rFonts w:ascii="Times New Roman" w:eastAsia="Lucida Sans Unicode" w:hAnsi="Times New Roman" w:cs="Times New Roman"/>
                <w:szCs w:val="20"/>
                <w:lang w:eastAsia="ar-SA"/>
              </w:rPr>
            </w:pPr>
          </w:p>
          <w:p w14:paraId="45BAC822" w14:textId="77777777" w:rsidR="00C0734A" w:rsidRPr="00C0734A" w:rsidRDefault="00C0734A" w:rsidP="00C0734A">
            <w:pPr>
              <w:tabs>
                <w:tab w:val="left" w:pos="645"/>
              </w:tabs>
              <w:suppressAutoHyphens/>
              <w:spacing w:after="0" w:line="276" w:lineRule="auto"/>
              <w:ind w:left="61"/>
              <w:jc w:val="both"/>
              <w:rPr>
                <w:rFonts w:ascii="Times New Roman" w:eastAsia="Lucida Sans Unicode" w:hAnsi="Times New Roman" w:cs="Times New Roman"/>
                <w:lang w:eastAsia="ar-SA"/>
              </w:rPr>
            </w:pPr>
            <w:r w:rsidRPr="00C0734A">
              <w:rPr>
                <w:rFonts w:ascii="Times New Roman" w:eastAsia="Lucida Sans Unicode" w:hAnsi="Times New Roman" w:cs="Times New Roman"/>
                <w:lang w:eastAsia="ar-SA"/>
              </w:rPr>
              <w:t>J</w:t>
            </w:r>
            <w:r w:rsidRPr="00C0734A">
              <w:rPr>
                <w:rFonts w:ascii="Times New Roman" w:eastAsia="Times New Roman" w:hAnsi="Times New Roman" w:cs="Times New Roman"/>
                <w:b/>
                <w:i/>
                <w:lang w:eastAsia="ar-SA"/>
              </w:rPr>
              <w:t>eigu tiekėjo siūlomas specialistas nėra jo darbuotojas (kvazisubtiekėjas)</w:t>
            </w:r>
            <w:r w:rsidRPr="00C0734A">
              <w:rPr>
                <w:rFonts w:ascii="Times New Roman" w:eastAsia="Times New Roman" w:hAnsi="Times New Roman" w:cs="Times New Roman"/>
                <w:lang w:eastAsia="ar-SA"/>
              </w:rPr>
              <w:t xml:space="preserve">, privalo būti pateikta tiekėjo ir siūlomo specialisto teisinio pobūdžio ryšius pagrindžiančio dokumento ‒ dvišalio (tiekėjo ir būsimo darbuotojo (specialisto) pasirašyto dokumento ‒ ketinimo protokolo ar preliminaraus susitarimo dėl darbo </w:t>
            </w:r>
            <w:r w:rsidRPr="00C0734A">
              <w:rPr>
                <w:rFonts w:ascii="Times New Roman" w:eastAsia="Times New Roman" w:hAnsi="Times New Roman" w:cs="Times New Roman"/>
                <w:lang w:eastAsia="ar-SA"/>
              </w:rPr>
              <w:lastRenderedPageBreak/>
              <w:t>santykių sukūrimo pagal darbo sutartį, kopija.</w:t>
            </w:r>
          </w:p>
          <w:p w14:paraId="299CA296" w14:textId="77777777" w:rsidR="00C0734A" w:rsidRPr="00C0734A" w:rsidRDefault="00C0734A" w:rsidP="00C0734A">
            <w:pPr>
              <w:suppressLineNumbers/>
              <w:suppressAutoHyphens/>
              <w:snapToGrid w:val="0"/>
              <w:spacing w:after="0" w:line="276" w:lineRule="auto"/>
              <w:ind w:left="61"/>
              <w:jc w:val="both"/>
              <w:rPr>
                <w:rFonts w:ascii="Times New Roman" w:eastAsia="Times New Roman" w:hAnsi="Times New Roman" w:cs="Times New Roman"/>
                <w:bCs/>
                <w:lang w:eastAsia="ar-SA"/>
              </w:rPr>
            </w:pPr>
            <w:r w:rsidRPr="00C0734A">
              <w:rPr>
                <w:rFonts w:ascii="Times New Roman" w:eastAsia="Times New Roman" w:hAnsi="Times New Roman" w:cs="Times New Roman"/>
                <w:b/>
                <w:bCs/>
                <w:i/>
                <w:lang w:eastAsia="ar-SA"/>
              </w:rPr>
              <w:t>Jeigu tiekėjo siūlomas specialistas yra subtiekėjo / ūkio subjekto, kurio pajėgumais tiekėjas remiasi, darbuotojas</w:t>
            </w:r>
            <w:r w:rsidRPr="00C0734A">
              <w:rPr>
                <w:rFonts w:ascii="Times New Roman" w:eastAsia="Times New Roman" w:hAnsi="Times New Roman" w:cs="Times New Roman"/>
                <w:bCs/>
                <w:lang w:eastAsia="ar-SA"/>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79160CFC" w14:textId="77777777" w:rsidR="00C0734A" w:rsidRPr="00C0734A" w:rsidRDefault="00C0734A" w:rsidP="00C0734A">
            <w:pPr>
              <w:suppressLineNumbers/>
              <w:suppressAutoHyphens/>
              <w:snapToGrid w:val="0"/>
              <w:spacing w:after="0" w:line="276" w:lineRule="auto"/>
              <w:ind w:left="61"/>
              <w:jc w:val="both"/>
              <w:rPr>
                <w:rFonts w:ascii="Times New Roman" w:eastAsia="Times New Roman" w:hAnsi="Times New Roman" w:cs="Times New Roman"/>
                <w:bCs/>
                <w:lang w:eastAsia="ar-SA"/>
              </w:rPr>
            </w:pPr>
            <w:r w:rsidRPr="00C0734A">
              <w:rPr>
                <w:rFonts w:ascii="Times New Roman" w:eastAsia="Times New Roman" w:hAnsi="Times New Roman" w:cs="Times New Roman"/>
                <w:b/>
                <w:bCs/>
                <w:i/>
                <w:lang w:eastAsia="ar-SA"/>
              </w:rPr>
              <w:t>Jeigu tiekėjo siūlomas specialistas nėra subtiekėjo / ūkio subjekto, kurio pajėgumais tiekėjas remiasi, darbuotojas (kvazisubtiekėjas)</w:t>
            </w:r>
            <w:r w:rsidRPr="00C0734A">
              <w:rPr>
                <w:rFonts w:ascii="Times New Roman" w:eastAsia="Times New Roman" w:hAnsi="Times New Roman" w:cs="Times New Roman"/>
                <w:bCs/>
                <w:lang w:eastAsia="ar-SA"/>
              </w:rPr>
              <w:t>,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ketinimo protokolo ar preliminaraus susitarimo dėl darbo santykių sukūrimo pagal darbo sutartį, kopija.</w:t>
            </w:r>
          </w:p>
          <w:p w14:paraId="5DFD1E19" w14:textId="77777777" w:rsidR="00C0734A" w:rsidRPr="00C0734A" w:rsidRDefault="00C0734A" w:rsidP="00C0734A">
            <w:pPr>
              <w:suppressAutoHyphens/>
              <w:spacing w:after="0" w:line="276" w:lineRule="auto"/>
              <w:ind w:left="61"/>
              <w:jc w:val="both"/>
              <w:rPr>
                <w:rFonts w:ascii="Times New Roman" w:eastAsia="Times New Roman" w:hAnsi="Times New Roman" w:cs="Times New Roman"/>
                <w:i/>
                <w:iCs/>
                <w:lang w:val="en-US" w:eastAsia="ar-SA"/>
              </w:rPr>
            </w:pPr>
            <w:proofErr w:type="spellStart"/>
            <w:r w:rsidRPr="00C0734A">
              <w:rPr>
                <w:rFonts w:ascii="Times New Roman" w:eastAsia="Arial Unicode MS" w:hAnsi="Times New Roman" w:cs="Times New Roman"/>
                <w:i/>
                <w:iCs/>
                <w:shd w:val="clear" w:color="auto" w:fill="FFFFFF"/>
                <w:lang w:val="en-US" w:eastAsia="ar-SA"/>
              </w:rPr>
              <w:t>Pateikiami</w:t>
            </w:r>
            <w:proofErr w:type="spellEnd"/>
            <w:r w:rsidRPr="00C0734A">
              <w:rPr>
                <w:rFonts w:ascii="Times New Roman" w:eastAsia="Arial Unicode MS" w:hAnsi="Times New Roman" w:cs="Times New Roman"/>
                <w:i/>
                <w:iCs/>
                <w:shd w:val="clear" w:color="auto" w:fill="FFFFFF"/>
                <w:lang w:val="en-US" w:eastAsia="ar-SA"/>
              </w:rPr>
              <w:t xml:space="preserve"> </w:t>
            </w:r>
            <w:proofErr w:type="spellStart"/>
            <w:r w:rsidRPr="00C0734A">
              <w:rPr>
                <w:rFonts w:ascii="Times New Roman" w:eastAsia="Arial Unicode MS" w:hAnsi="Times New Roman" w:cs="Times New Roman"/>
                <w:i/>
                <w:iCs/>
                <w:shd w:val="clear" w:color="auto" w:fill="FFFFFF"/>
                <w:lang w:val="en-US" w:eastAsia="ar-SA"/>
              </w:rPr>
              <w:t>dokumentai</w:t>
            </w:r>
            <w:proofErr w:type="spellEnd"/>
            <w:r w:rsidRPr="00C0734A">
              <w:rPr>
                <w:rFonts w:ascii="Times New Roman" w:eastAsia="Arial Unicode MS" w:hAnsi="Times New Roman" w:cs="Times New Roman"/>
                <w:i/>
                <w:iCs/>
                <w:shd w:val="clear" w:color="auto" w:fill="FFFFFF"/>
                <w:lang w:val="en-US" w:eastAsia="ar-SA"/>
              </w:rPr>
              <w:t xml:space="preserve"> </w:t>
            </w:r>
            <w:proofErr w:type="spellStart"/>
            <w:r w:rsidRPr="00C0734A">
              <w:rPr>
                <w:rFonts w:ascii="Times New Roman" w:eastAsia="Arial Unicode MS" w:hAnsi="Times New Roman" w:cs="Times New Roman"/>
                <w:i/>
                <w:iCs/>
                <w:shd w:val="clear" w:color="auto" w:fill="FFFFFF"/>
                <w:lang w:val="en-US" w:eastAsia="ar-SA"/>
              </w:rPr>
              <w:t>elektroninėje</w:t>
            </w:r>
            <w:proofErr w:type="spellEnd"/>
            <w:r w:rsidRPr="00C0734A">
              <w:rPr>
                <w:rFonts w:ascii="Times New Roman" w:eastAsia="Arial Unicode MS" w:hAnsi="Times New Roman" w:cs="Times New Roman"/>
                <w:i/>
                <w:iCs/>
                <w:shd w:val="clear" w:color="auto" w:fill="FFFFFF"/>
                <w:lang w:val="en-US" w:eastAsia="ar-SA"/>
              </w:rPr>
              <w:t xml:space="preserve"> </w:t>
            </w:r>
            <w:proofErr w:type="spellStart"/>
            <w:r w:rsidRPr="00C0734A">
              <w:rPr>
                <w:rFonts w:ascii="Times New Roman" w:eastAsia="Arial Unicode MS" w:hAnsi="Times New Roman" w:cs="Times New Roman"/>
                <w:i/>
                <w:iCs/>
                <w:shd w:val="clear" w:color="auto" w:fill="FFFFFF"/>
                <w:lang w:val="en-US" w:eastAsia="ar-SA"/>
              </w:rPr>
              <w:t>formoje</w:t>
            </w:r>
            <w:proofErr w:type="spellEnd"/>
            <w:r w:rsidRPr="00C0734A">
              <w:rPr>
                <w:rFonts w:ascii="Times New Roman" w:eastAsia="Arial Unicode MS" w:hAnsi="Times New Roman" w:cs="Times New Roman"/>
                <w:i/>
                <w:iCs/>
                <w:shd w:val="clear" w:color="auto" w:fill="FFFFFF"/>
                <w:lang w:val="en-US" w:eastAsia="ar-SA"/>
              </w:rPr>
              <w:t>.</w:t>
            </w:r>
          </w:p>
        </w:tc>
        <w:tc>
          <w:tcPr>
            <w:tcW w:w="1232" w:type="pct"/>
            <w:tcBorders>
              <w:top w:val="single" w:sz="4" w:space="0" w:color="auto"/>
              <w:left w:val="single" w:sz="4" w:space="0" w:color="000000"/>
              <w:bottom w:val="single" w:sz="4" w:space="0" w:color="auto"/>
              <w:right w:val="single" w:sz="4" w:space="0" w:color="000000"/>
            </w:tcBorders>
          </w:tcPr>
          <w:p w14:paraId="52789D57" w14:textId="77777777" w:rsidR="00C0734A" w:rsidRPr="00C0734A" w:rsidRDefault="00C0734A" w:rsidP="00C0734A">
            <w:pPr>
              <w:tabs>
                <w:tab w:val="left" w:pos="317"/>
              </w:tabs>
              <w:spacing w:after="0" w:line="240" w:lineRule="auto"/>
              <w:jc w:val="both"/>
              <w:rPr>
                <w:rFonts w:ascii="Times New Roman" w:eastAsia="Times New Roman" w:hAnsi="Times New Roman" w:cs="Times New Roman"/>
                <w:kern w:val="0"/>
                <w:lang w:eastAsia="lt-LT"/>
                <w14:ligatures w14:val="none"/>
              </w:rPr>
            </w:pPr>
            <w:r w:rsidRPr="00C0734A">
              <w:rPr>
                <w:rFonts w:ascii="Times New Roman" w:eastAsia="Times New Roman" w:hAnsi="Times New Roman" w:cs="Times New Roman"/>
                <w:kern w:val="0"/>
                <w:lang w:eastAsia="lt-LT"/>
                <w14:ligatures w14:val="none"/>
              </w:rPr>
              <w:lastRenderedPageBreak/>
              <w:t>Atsižvelgiant į prisiimamus įsipareigojimus pirkimo sutarčiai vykdyti:</w:t>
            </w:r>
          </w:p>
          <w:p w14:paraId="783900E6" w14:textId="77777777" w:rsidR="00C0734A" w:rsidRPr="00C0734A" w:rsidRDefault="00C0734A" w:rsidP="00C0734A">
            <w:pPr>
              <w:suppressAutoHyphens/>
              <w:spacing w:after="0" w:line="276" w:lineRule="auto"/>
              <w:jc w:val="both"/>
              <w:rPr>
                <w:rFonts w:ascii="Times New Roman" w:eastAsia="Arial Unicode MS" w:hAnsi="Times New Roman" w:cs="Times New Roman"/>
                <w:color w:val="000000"/>
                <w:szCs w:val="20"/>
                <w:lang w:eastAsia="ar-SA"/>
              </w:rPr>
            </w:pPr>
            <w:r w:rsidRPr="00C0734A">
              <w:rPr>
                <w:rFonts w:ascii="Times New Roman" w:eastAsia="Times New Roman" w:hAnsi="Times New Roman" w:cs="Times New Roman"/>
                <w:kern w:val="0"/>
                <w:lang w:eastAsia="lt-LT"/>
                <w14:ligatures w14:val="none"/>
              </w:rPr>
              <w:t>tiekėjas, tiekėjų grupės narys ir (arba) ūkio subjektas, kurio pajėgumais remiasi tiekėjas.</w:t>
            </w:r>
          </w:p>
        </w:tc>
        <w:bookmarkEnd w:id="0"/>
      </w:tr>
    </w:tbl>
    <w:p w14:paraId="7D3B489B" w14:textId="77777777" w:rsidR="00C0734A" w:rsidRPr="00C0734A" w:rsidRDefault="00C0734A" w:rsidP="00C0734A">
      <w:pPr>
        <w:spacing w:after="0" w:line="276" w:lineRule="auto"/>
        <w:jc w:val="both"/>
        <w:rPr>
          <w:rFonts w:ascii="Calibri" w:eastAsia="Calibri" w:hAnsi="Calibri" w:cs="Arial"/>
          <w:kern w:val="0"/>
          <w:sz w:val="21"/>
          <w:szCs w:val="21"/>
          <w:lang w:eastAsia="lt-LT"/>
          <w14:ligatures w14:val="none"/>
        </w:rPr>
      </w:pPr>
      <w:r w:rsidRPr="00C0734A">
        <w:rPr>
          <w:rFonts w:ascii="Times New Roman" w:eastAsia="Times New Roman" w:hAnsi="Times New Roman" w:cs="Times New Roman"/>
          <w:i/>
          <w:iCs/>
          <w:color w:val="000000"/>
          <w:kern w:val="0"/>
          <w:lang w:eastAsia="lt-LT"/>
          <w14:ligatures w14:val="none"/>
        </w:rPr>
        <w:t>*Lygiavertiškumą privalo įrodyti tiekėjas.</w:t>
      </w:r>
    </w:p>
    <w:p w14:paraId="665D510D" w14:textId="77777777" w:rsidR="00C0734A" w:rsidRPr="00C0734A" w:rsidRDefault="00C0734A" w:rsidP="00C0734A">
      <w:pPr>
        <w:spacing w:after="0" w:line="20" w:lineRule="atLeast"/>
        <w:ind w:firstLine="567"/>
        <w:jc w:val="both"/>
        <w:rPr>
          <w:rFonts w:ascii="Times New Roman" w:eastAsia="Times New Roman" w:hAnsi="Times New Roman" w:cs="Times New Roman"/>
          <w:i/>
          <w:iCs/>
          <w:kern w:val="0"/>
          <w:lang w:eastAsia="lt-LT"/>
          <w14:ligatures w14:val="none"/>
        </w:rPr>
      </w:pPr>
    </w:p>
    <w:p w14:paraId="578DFBF2" w14:textId="0D7BB42D" w:rsidR="00C0734A" w:rsidRPr="00C0734A" w:rsidRDefault="00C0734A" w:rsidP="00C0734A">
      <w:pPr>
        <w:spacing w:after="0" w:line="240" w:lineRule="auto"/>
        <w:ind w:firstLine="567"/>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Pr="00C0734A">
        <w:rPr>
          <w:rFonts w:ascii="Times New Roman" w:eastAsia="Times New Roman" w:hAnsi="Times New Roman" w:cs="Times New Roman"/>
          <w:kern w:val="0"/>
          <w14:ligatures w14:val="none"/>
        </w:rPr>
        <w:t>Kai tiekėjas remiasi kitų ūkio subjektų pajėgumais, kad atitiktų nustatytus ekonominio ir finansinio pajėgumo reikalavimus, jie privalo prisiimti solidarią atsakomybę už sutarties įvykdymą.</w:t>
      </w:r>
    </w:p>
    <w:p w14:paraId="7D0754B1" w14:textId="0D84C91B" w:rsidR="00C0734A" w:rsidRPr="00C0734A" w:rsidRDefault="00C0734A" w:rsidP="00C0734A">
      <w:pPr>
        <w:tabs>
          <w:tab w:val="left" w:pos="567"/>
          <w:tab w:val="left" w:pos="709"/>
          <w:tab w:val="left" w:pos="1134"/>
          <w:tab w:val="left" w:pos="1560"/>
        </w:tabs>
        <w:spacing w:after="0" w:line="240" w:lineRule="auto"/>
        <w:ind w:firstLine="567"/>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r w:rsidRPr="00C0734A">
        <w:rPr>
          <w:rFonts w:ascii="Times New Roman" w:eastAsia="Times New Roman" w:hAnsi="Times New Roman" w:cs="Times New Roman"/>
          <w:kern w:val="0"/>
          <w14:ligatures w14:val="none"/>
        </w:rPr>
        <w:t>Šiame priede nurodyta tiekėjo kvalifikacija turi būti įgyta iki pasiūlymo pateikimo termino pabaigos.</w:t>
      </w:r>
    </w:p>
    <w:p w14:paraId="1D490C14" w14:textId="71ED253F" w:rsidR="00C0734A" w:rsidRPr="00C0734A" w:rsidRDefault="00C0734A" w:rsidP="00C0734A">
      <w:pPr>
        <w:pStyle w:val="ListParagraph"/>
        <w:numPr>
          <w:ilvl w:val="0"/>
          <w:numId w:val="3"/>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kern w:val="0"/>
          <w14:ligatures w14:val="none"/>
        </w:rPr>
      </w:pPr>
      <w:r w:rsidRPr="00C0734A">
        <w:rPr>
          <w:rFonts w:ascii="Times New Roman" w:eastAsia="Times New Roman" w:hAnsi="Times New Roman" w:cs="Times New Roman"/>
          <w:kern w:val="0"/>
          <w:lang w:eastAsia="lt-LT"/>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166125D2" w14:textId="3B080CE9" w:rsidR="00C0734A" w:rsidRPr="00C0734A" w:rsidRDefault="00C0734A" w:rsidP="00C0734A">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kern w:val="0"/>
          <w:lang w:eastAsia="lt-LT"/>
          <w14:ligatures w14:val="none"/>
        </w:rPr>
      </w:pPr>
      <w:r w:rsidRPr="00C0734A">
        <w:rPr>
          <w:rFonts w:ascii="Times New Roman" w:eastAsia="Times New Roman" w:hAnsi="Times New Roman" w:cs="Times New Roman"/>
          <w:kern w:val="0"/>
          <w:lang w:eastAsia="lt-LT"/>
          <w14:ligatures w14:val="none"/>
        </w:rPr>
        <w:t xml:space="preserve">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w:t>
      </w:r>
      <w:r w:rsidRPr="00C0734A">
        <w:rPr>
          <w:rFonts w:ascii="Times New Roman" w:eastAsia="Times New Roman" w:hAnsi="Times New Roman" w:cs="Times New Roman"/>
          <w:kern w:val="0"/>
          <w:lang w:eastAsia="lt-LT"/>
          <w14:ligatures w14:val="none"/>
        </w:rPr>
        <w:lastRenderedPageBreak/>
        <w:t>ir fiziniai asmenys, kuriuos pirkimo laimėjimo ir sutarties sudarymo atveju tiekėjas ar jo pasitelkiamas ūkio subjektas įdarbins.</w:t>
      </w:r>
    </w:p>
    <w:p w14:paraId="27F4B8DD" w14:textId="77777777" w:rsidR="00C0734A" w:rsidRPr="00C0734A" w:rsidRDefault="00C0734A" w:rsidP="00C0734A">
      <w:pPr>
        <w:numPr>
          <w:ilvl w:val="0"/>
          <w:numId w:val="3"/>
        </w:numPr>
        <w:tabs>
          <w:tab w:val="left" w:pos="851"/>
        </w:tabs>
        <w:spacing w:after="0" w:line="240" w:lineRule="auto"/>
        <w:ind w:left="0" w:firstLine="567"/>
        <w:contextualSpacing/>
        <w:jc w:val="both"/>
        <w:rPr>
          <w:rFonts w:ascii="Times New Roman" w:eastAsia="Times New Roman" w:hAnsi="Times New Roman" w:cs="Times New Roman"/>
          <w:kern w:val="0"/>
          <w:lang w:eastAsia="lt-LT"/>
          <w14:ligatures w14:val="none"/>
        </w:rPr>
      </w:pPr>
      <w:r w:rsidRPr="00C0734A">
        <w:rPr>
          <w:rFonts w:ascii="Times New Roman" w:eastAsia="Times New Roman" w:hAnsi="Times New Roman" w:cs="Times New Roman"/>
          <w:kern w:val="0"/>
          <w:lang w:eastAsia="lt-LT"/>
          <w14:ligatures w14:val="none"/>
        </w:rPr>
        <w:t>Perkančioji organizacija nereikalauja, kad tiekėjai laikytųsi kokybės vadybos sistemos ir (arba) aplinkos apsaugos vadybos sistemos standartų.</w:t>
      </w:r>
    </w:p>
    <w:p w14:paraId="1F7CFE8F" w14:textId="77777777" w:rsidR="00D601BD" w:rsidRDefault="00D601BD" w:rsidP="00D601BD"/>
    <w:sectPr w:rsidR="00D601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F03"/>
    <w:multiLevelType w:val="hybridMultilevel"/>
    <w:tmpl w:val="7954F38E"/>
    <w:lvl w:ilvl="0" w:tplc="BF862526">
      <w:start w:val="4"/>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15:restartNumberingAfterBreak="0">
    <w:nsid w:val="421C6F75"/>
    <w:multiLevelType w:val="hybridMultilevel"/>
    <w:tmpl w:val="2936848C"/>
    <w:lvl w:ilvl="0" w:tplc="FFFFFFFF">
      <w:start w:val="1"/>
      <w:numFmt w:val="decimal"/>
      <w:lvlText w:val="%1."/>
      <w:lvlJc w:val="left"/>
      <w:pPr>
        <w:ind w:left="36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C262A0"/>
    <w:multiLevelType w:val="hybridMultilevel"/>
    <w:tmpl w:val="2936848C"/>
    <w:lvl w:ilvl="0" w:tplc="6156774E">
      <w:start w:val="1"/>
      <w:numFmt w:val="decimal"/>
      <w:lvlText w:val="%1."/>
      <w:lvlJc w:val="left"/>
      <w:pPr>
        <w:ind w:left="36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2"/>
  </w:num>
  <w:num w:numId="2" w16cid:durableId="413598471">
    <w:abstractNumId w:val="1"/>
  </w:num>
  <w:num w:numId="3" w16cid:durableId="15303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BD"/>
    <w:rsid w:val="00103D35"/>
    <w:rsid w:val="00BD4484"/>
    <w:rsid w:val="00C0734A"/>
    <w:rsid w:val="00D60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5495"/>
  <w15:chartTrackingRefBased/>
  <w15:docId w15:val="{E329D77C-8DE8-496C-8D28-E60C5673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1BD"/>
    <w:rPr>
      <w:rFonts w:eastAsiaTheme="majorEastAsia" w:cstheme="majorBidi"/>
      <w:color w:val="272727" w:themeColor="text1" w:themeTint="D8"/>
    </w:rPr>
  </w:style>
  <w:style w:type="paragraph" w:styleId="Title">
    <w:name w:val="Title"/>
    <w:basedOn w:val="Normal"/>
    <w:next w:val="Normal"/>
    <w:link w:val="TitleChar"/>
    <w:uiPriority w:val="10"/>
    <w:qFormat/>
    <w:rsid w:val="00D6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1BD"/>
    <w:pPr>
      <w:spacing w:before="160"/>
      <w:jc w:val="center"/>
    </w:pPr>
    <w:rPr>
      <w:i/>
      <w:iCs/>
      <w:color w:val="404040" w:themeColor="text1" w:themeTint="BF"/>
    </w:rPr>
  </w:style>
  <w:style w:type="character" w:customStyle="1" w:styleId="QuoteChar">
    <w:name w:val="Quote Char"/>
    <w:basedOn w:val="DefaultParagraphFont"/>
    <w:link w:val="Quote"/>
    <w:uiPriority w:val="29"/>
    <w:rsid w:val="00D601BD"/>
    <w:rPr>
      <w:i/>
      <w:iCs/>
      <w:color w:val="404040" w:themeColor="text1" w:themeTint="BF"/>
    </w:rPr>
  </w:style>
  <w:style w:type="paragraph" w:styleId="ListParagraph">
    <w:name w:val="List Paragraph"/>
    <w:basedOn w:val="Normal"/>
    <w:uiPriority w:val="34"/>
    <w:qFormat/>
    <w:rsid w:val="00D601BD"/>
    <w:pPr>
      <w:ind w:left="720"/>
      <w:contextualSpacing/>
    </w:pPr>
  </w:style>
  <w:style w:type="character" w:styleId="IntenseEmphasis">
    <w:name w:val="Intense Emphasis"/>
    <w:basedOn w:val="DefaultParagraphFont"/>
    <w:uiPriority w:val="21"/>
    <w:qFormat/>
    <w:rsid w:val="00D601BD"/>
    <w:rPr>
      <w:i/>
      <w:iCs/>
      <w:color w:val="0F4761" w:themeColor="accent1" w:themeShade="BF"/>
    </w:rPr>
  </w:style>
  <w:style w:type="paragraph" w:styleId="IntenseQuote">
    <w:name w:val="Intense Quote"/>
    <w:basedOn w:val="Normal"/>
    <w:next w:val="Normal"/>
    <w:link w:val="IntenseQuoteChar"/>
    <w:uiPriority w:val="30"/>
    <w:qFormat/>
    <w:rsid w:val="00D6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1BD"/>
    <w:rPr>
      <w:i/>
      <w:iCs/>
      <w:color w:val="0F4761" w:themeColor="accent1" w:themeShade="BF"/>
    </w:rPr>
  </w:style>
  <w:style w:type="character" w:styleId="IntenseReference">
    <w:name w:val="Intense Reference"/>
    <w:basedOn w:val="DefaultParagraphFont"/>
    <w:uiPriority w:val="32"/>
    <w:qFormat/>
    <w:rsid w:val="00D60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3356</Words>
  <Characters>1913</Characters>
  <Application>Microsoft Office Word</Application>
  <DocSecurity>0</DocSecurity>
  <Lines>15</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Kinčiūtė - Zulgė</dc:creator>
  <cp:keywords/>
  <dc:description/>
  <cp:lastModifiedBy>Ingrida Kinčiūtė - Zulgė</cp:lastModifiedBy>
  <cp:revision>2</cp:revision>
  <dcterms:created xsi:type="dcterms:W3CDTF">2025-07-09T14:02:00Z</dcterms:created>
  <dcterms:modified xsi:type="dcterms:W3CDTF">2025-07-09T14:02:00Z</dcterms:modified>
</cp:coreProperties>
</file>