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DFA7" w14:textId="4D56A45B" w:rsidR="00906793" w:rsidRPr="000F4151" w:rsidRDefault="00906793" w:rsidP="00906793">
      <w:pPr>
        <w:spacing w:after="0" w:line="240" w:lineRule="auto"/>
        <w:jc w:val="right"/>
        <w:rPr>
          <w:rFonts w:ascii="Verdana" w:eastAsia="Times New Roman" w:hAnsi="Verdana" w:cs="Times New Roman"/>
          <w:bCs/>
          <w:sz w:val="20"/>
          <w:szCs w:val="20"/>
        </w:rPr>
      </w:pPr>
      <w:proofErr w:type="spellStart"/>
      <w:r w:rsidRPr="000F4151">
        <w:rPr>
          <w:rFonts w:ascii="Verdana" w:hAnsi="Verdana"/>
          <w:sz w:val="20"/>
          <w:szCs w:val="20"/>
        </w:rPr>
        <w:t>Appendix</w:t>
      </w:r>
      <w:proofErr w:type="spellEnd"/>
      <w:r w:rsidRPr="000F4151">
        <w:rPr>
          <w:rFonts w:ascii="Verdana" w:hAnsi="Verdana"/>
          <w:sz w:val="20"/>
          <w:szCs w:val="20"/>
        </w:rPr>
        <w:t xml:space="preserve"> 1. </w:t>
      </w:r>
      <w:r w:rsidR="003459F2" w:rsidRPr="000F4151">
        <w:rPr>
          <w:rFonts w:ascii="Verdana" w:hAnsi="Verdana"/>
          <w:sz w:val="20"/>
          <w:szCs w:val="20"/>
        </w:rPr>
        <w:t>TECHNICAL SPECIFICATION</w:t>
      </w:r>
    </w:p>
    <w:p w14:paraId="4FF843AC" w14:textId="77777777" w:rsidR="00414D36" w:rsidRPr="000F4151" w:rsidRDefault="00414D36" w:rsidP="00414D36">
      <w:pPr>
        <w:spacing w:after="0" w:line="240" w:lineRule="auto"/>
        <w:jc w:val="right"/>
        <w:rPr>
          <w:rFonts w:ascii="Verdana" w:hAnsi="Verdana" w:cs="Times New Roman"/>
          <w:b/>
          <w:sz w:val="20"/>
          <w:szCs w:val="20"/>
          <w:lang w:val="en-US"/>
        </w:rPr>
      </w:pPr>
    </w:p>
    <w:p w14:paraId="4CB976DE" w14:textId="4457CAAB" w:rsidR="007222CD" w:rsidRPr="000F4151" w:rsidRDefault="007222CD" w:rsidP="00461E4D">
      <w:pPr>
        <w:spacing w:after="0" w:line="240" w:lineRule="auto"/>
        <w:jc w:val="center"/>
        <w:rPr>
          <w:rFonts w:ascii="Verdana" w:eastAsia="Arial Unicode MS" w:hAnsi="Verdana" w:cs="Arial Unicode MS"/>
          <w:b/>
          <w:spacing w:val="16"/>
          <w:sz w:val="20"/>
          <w:szCs w:val="20"/>
        </w:rPr>
      </w:pPr>
      <w:r w:rsidRPr="000F4151">
        <w:rPr>
          <w:rFonts w:ascii="Verdana" w:eastAsia="Arial Unicode MS" w:hAnsi="Verdana" w:cs="Arial Unicode MS"/>
          <w:b/>
          <w:spacing w:val="16"/>
          <w:sz w:val="20"/>
          <w:szCs w:val="20"/>
        </w:rPr>
        <w:t>TECHNICAL SPECIFICATION</w:t>
      </w:r>
    </w:p>
    <w:p w14:paraId="44591BEB" w14:textId="64379FFB" w:rsidR="00414D36" w:rsidRPr="000F4151" w:rsidRDefault="007222CD" w:rsidP="00461E4D">
      <w:pPr>
        <w:spacing w:after="0" w:line="240" w:lineRule="auto"/>
        <w:jc w:val="center"/>
        <w:rPr>
          <w:rFonts w:ascii="Verdana" w:hAnsi="Verdana" w:cs="Times New Roman"/>
          <w:b/>
          <w:sz w:val="20"/>
          <w:szCs w:val="20"/>
          <w:lang w:val="en-US"/>
        </w:rPr>
      </w:pPr>
      <w:r w:rsidRPr="000F4151">
        <w:rPr>
          <w:rFonts w:ascii="Verdana" w:eastAsia="Arial Unicode MS" w:hAnsi="Verdana" w:cs="Arial Unicode MS"/>
          <w:b/>
          <w:spacing w:val="16"/>
          <w:sz w:val="20"/>
          <w:szCs w:val="20"/>
        </w:rPr>
        <w:t xml:space="preserve">THE RENTAL OF MEDIA APPLICATION </w:t>
      </w:r>
      <w:r w:rsidR="000007CC" w:rsidRPr="000F4151">
        <w:rPr>
          <w:rFonts w:ascii="Verdana" w:eastAsia="Arial Unicode MS" w:hAnsi="Verdana" w:cs="Arial Unicode MS"/>
          <w:b/>
          <w:spacing w:val="16"/>
          <w:sz w:val="20"/>
          <w:szCs w:val="20"/>
        </w:rPr>
        <w:t xml:space="preserve">DEVELOPMENT </w:t>
      </w:r>
      <w:r w:rsidRPr="000F4151">
        <w:rPr>
          <w:rFonts w:ascii="Verdana" w:eastAsia="Arial Unicode MS" w:hAnsi="Verdana" w:cs="Arial Unicode MS"/>
          <w:b/>
          <w:spacing w:val="16"/>
          <w:sz w:val="20"/>
          <w:szCs w:val="20"/>
        </w:rPr>
        <w:t xml:space="preserve">AND PUBLISHING </w:t>
      </w:r>
      <w:r w:rsidR="000007CC" w:rsidRPr="000F4151">
        <w:rPr>
          <w:rFonts w:ascii="Verdana" w:eastAsia="Arial Unicode MS" w:hAnsi="Verdana" w:cs="Arial Unicode MS"/>
          <w:b/>
          <w:spacing w:val="16"/>
          <w:sz w:val="20"/>
          <w:szCs w:val="20"/>
        </w:rPr>
        <w:t xml:space="preserve">PLATFORM </w:t>
      </w:r>
      <w:r w:rsidRPr="000F4151">
        <w:rPr>
          <w:rFonts w:ascii="Verdana" w:eastAsia="Arial Unicode MS" w:hAnsi="Verdana" w:cs="Arial Unicode MS"/>
          <w:b/>
          <w:spacing w:val="16"/>
          <w:sz w:val="20"/>
          <w:szCs w:val="20"/>
        </w:rPr>
        <w:t>FOR CREATING MEDIA APPLICATIONS FOR</w:t>
      </w:r>
      <w:r w:rsidR="000007CC" w:rsidRPr="000F4151">
        <w:rPr>
          <w:rFonts w:ascii="Verdana" w:eastAsia="Arial Unicode MS" w:hAnsi="Verdana" w:cs="Arial Unicode MS"/>
          <w:b/>
          <w:spacing w:val="16"/>
          <w:sz w:val="20"/>
          <w:szCs w:val="20"/>
        </w:rPr>
        <w:t xml:space="preserve"> SMART TV </w:t>
      </w:r>
      <w:r w:rsidRPr="000F4151">
        <w:rPr>
          <w:rFonts w:ascii="Verdana" w:eastAsia="Arial Unicode MS" w:hAnsi="Verdana" w:cs="Arial Unicode MS"/>
          <w:b/>
          <w:spacing w:val="16"/>
          <w:sz w:val="20"/>
          <w:szCs w:val="20"/>
        </w:rPr>
        <w:t>DEVICES</w:t>
      </w:r>
    </w:p>
    <w:p w14:paraId="2990E948" w14:textId="4F48A506" w:rsidR="00414D36" w:rsidRPr="000F4151" w:rsidRDefault="00414D36" w:rsidP="00103E03">
      <w:pPr>
        <w:spacing w:after="0" w:line="240" w:lineRule="auto"/>
        <w:jc w:val="both"/>
        <w:rPr>
          <w:rFonts w:ascii="Verdana" w:hAnsi="Verdana" w:cs="Times New Roman"/>
          <w:sz w:val="20"/>
          <w:szCs w:val="20"/>
          <w:lang w:val="en-US"/>
        </w:rPr>
      </w:pPr>
    </w:p>
    <w:p w14:paraId="35E6AFE8" w14:textId="16796B41" w:rsidR="00A4368A" w:rsidRPr="000F4151" w:rsidRDefault="000D536C"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The object of the procurement is the rental </w:t>
      </w:r>
      <w:proofErr w:type="gramStart"/>
      <w:r w:rsidRPr="000F4151">
        <w:rPr>
          <w:rFonts w:ascii="Verdana" w:hAnsi="Verdana" w:cs="Times New Roman"/>
          <w:sz w:val="20"/>
          <w:szCs w:val="20"/>
          <w:lang w:val="en-US"/>
        </w:rPr>
        <w:t xml:space="preserve">of </w:t>
      </w:r>
      <w:r w:rsidR="006527BE" w:rsidRPr="000F4151">
        <w:rPr>
          <w:rFonts w:ascii="Verdana" w:hAnsi="Verdana" w:cs="Times New Roman"/>
          <w:sz w:val="20"/>
          <w:szCs w:val="20"/>
          <w:lang w:val="en-US"/>
        </w:rPr>
        <w:t xml:space="preserve"> Media</w:t>
      </w:r>
      <w:proofErr w:type="gramEnd"/>
      <w:r w:rsidR="006527BE" w:rsidRPr="000F4151">
        <w:rPr>
          <w:rFonts w:ascii="Verdana" w:hAnsi="Verdana" w:cs="Times New Roman"/>
          <w:sz w:val="20"/>
          <w:szCs w:val="20"/>
          <w:lang w:val="en-US"/>
        </w:rPr>
        <w:t xml:space="preserve"> (Video, audio, images) application development and publishing platform for creating media applications for Smart TV devices </w:t>
      </w:r>
      <w:r w:rsidRPr="000F4151">
        <w:rPr>
          <w:rFonts w:ascii="Verdana" w:hAnsi="Verdana" w:cs="Times New Roman"/>
          <w:sz w:val="20"/>
          <w:szCs w:val="20"/>
          <w:lang w:val="en-US"/>
        </w:rPr>
        <w:t>(hereinafter referred to as the</w:t>
      </w:r>
      <w:r w:rsidR="006527BE" w:rsidRPr="000F4151">
        <w:rPr>
          <w:rFonts w:ascii="Verdana" w:hAnsi="Verdana" w:cs="Times New Roman"/>
          <w:sz w:val="20"/>
          <w:szCs w:val="20"/>
          <w:lang w:val="en-US"/>
        </w:rPr>
        <w:t xml:space="preserve"> </w:t>
      </w:r>
      <w:r w:rsidR="006527BE" w:rsidRPr="000F4151">
        <w:rPr>
          <w:rFonts w:ascii="Verdana" w:hAnsi="Verdana" w:cs="Times New Roman"/>
          <w:b/>
          <w:bCs/>
          <w:sz w:val="20"/>
          <w:szCs w:val="20"/>
          <w:lang w:val="en-US"/>
        </w:rPr>
        <w:t>Platform</w:t>
      </w:r>
      <w:r w:rsidRPr="000F4151">
        <w:rPr>
          <w:rFonts w:ascii="Verdana" w:hAnsi="Verdana" w:cs="Times New Roman"/>
          <w:sz w:val="20"/>
          <w:szCs w:val="20"/>
          <w:lang w:val="en-US"/>
        </w:rPr>
        <w:t>)</w:t>
      </w:r>
      <w:r w:rsidR="0091208B" w:rsidRPr="000F4151">
        <w:rPr>
          <w:rFonts w:ascii="Verdana" w:hAnsi="Verdana" w:cs="Times New Roman"/>
          <w:sz w:val="20"/>
          <w:szCs w:val="20"/>
          <w:lang w:val="en-US"/>
        </w:rPr>
        <w:t>.</w:t>
      </w:r>
    </w:p>
    <w:p w14:paraId="4057932C" w14:textId="34B54C77" w:rsidR="006340BA" w:rsidRPr="000F4151" w:rsidRDefault="00461E4D"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The Platform must be provided as a Software-as-a-Service</w:t>
      </w:r>
      <w:r w:rsidR="000D5883" w:rsidRPr="000F4151">
        <w:rPr>
          <w:rFonts w:ascii="Verdana" w:hAnsi="Verdana" w:cs="Times New Roman"/>
          <w:sz w:val="20"/>
          <w:szCs w:val="20"/>
          <w:lang w:val="en-US"/>
        </w:rPr>
        <w:t>.</w:t>
      </w:r>
      <w:r w:rsidR="00B65B20" w:rsidRPr="000F4151">
        <w:rPr>
          <w:rFonts w:ascii="Verdana" w:hAnsi="Verdana" w:cs="Times New Roman"/>
          <w:sz w:val="20"/>
          <w:szCs w:val="20"/>
          <w:lang w:val="en-US"/>
        </w:rPr>
        <w:t xml:space="preserve"> </w:t>
      </w:r>
    </w:p>
    <w:p w14:paraId="2A433B56" w14:textId="4084EEEE" w:rsidR="006527BE" w:rsidRPr="000F4151" w:rsidRDefault="006527BE"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The rental term of the Platform is 12 (twelve) months from the signing of the Agreement</w:t>
      </w:r>
      <w:r w:rsidR="002B0842" w:rsidRPr="000F4151">
        <w:rPr>
          <w:rFonts w:ascii="Verdana" w:hAnsi="Verdana" w:cs="Times New Roman"/>
          <w:sz w:val="20"/>
          <w:szCs w:val="20"/>
          <w:lang w:val="en-US"/>
        </w:rPr>
        <w:t>, but not before 08/09/2025</w:t>
      </w:r>
      <w:r w:rsidRPr="000F4151">
        <w:rPr>
          <w:rFonts w:ascii="Verdana" w:hAnsi="Verdana" w:cs="Times New Roman"/>
          <w:sz w:val="20"/>
          <w:szCs w:val="20"/>
          <w:lang w:val="en-US"/>
        </w:rPr>
        <w:t xml:space="preserve"> with the possibility to extend the </w:t>
      </w:r>
      <w:r w:rsidR="00A302FC" w:rsidRPr="000F4151">
        <w:rPr>
          <w:rFonts w:ascii="Verdana" w:hAnsi="Verdana" w:cs="Times New Roman"/>
          <w:sz w:val="20"/>
          <w:szCs w:val="20"/>
          <w:lang w:val="en-US"/>
        </w:rPr>
        <w:t>rental</w:t>
      </w:r>
      <w:r w:rsidRPr="000F4151">
        <w:rPr>
          <w:rFonts w:ascii="Verdana" w:hAnsi="Verdana" w:cs="Times New Roman"/>
          <w:sz w:val="20"/>
          <w:szCs w:val="20"/>
          <w:lang w:val="en-US"/>
        </w:rPr>
        <w:t xml:space="preserve"> period of the Platform </w:t>
      </w:r>
      <w:r w:rsidR="001C3DB7" w:rsidRPr="000F4151">
        <w:rPr>
          <w:rFonts w:ascii="Verdana" w:hAnsi="Verdana" w:cs="Times New Roman"/>
          <w:sz w:val="20"/>
          <w:szCs w:val="20"/>
          <w:lang w:val="en-US"/>
        </w:rPr>
        <w:t>1</w:t>
      </w:r>
      <w:r w:rsidRPr="000F4151">
        <w:rPr>
          <w:rFonts w:ascii="Verdana" w:hAnsi="Verdana" w:cs="Times New Roman"/>
          <w:sz w:val="20"/>
          <w:szCs w:val="20"/>
          <w:lang w:val="en-US"/>
        </w:rPr>
        <w:t xml:space="preserve"> (</w:t>
      </w:r>
      <w:r w:rsidR="001C3DB7" w:rsidRPr="000F4151">
        <w:rPr>
          <w:rFonts w:ascii="Verdana" w:hAnsi="Verdana" w:cs="Times New Roman"/>
          <w:sz w:val="20"/>
          <w:szCs w:val="20"/>
          <w:lang w:val="en-US"/>
        </w:rPr>
        <w:t>one</w:t>
      </w:r>
      <w:r w:rsidRPr="000F4151">
        <w:rPr>
          <w:rFonts w:ascii="Verdana" w:hAnsi="Verdana" w:cs="Times New Roman"/>
          <w:sz w:val="20"/>
          <w:szCs w:val="20"/>
          <w:lang w:val="en-US"/>
        </w:rPr>
        <w:t xml:space="preserve">) time </w:t>
      </w:r>
      <w:r w:rsidR="00A302FC" w:rsidRPr="000F4151">
        <w:rPr>
          <w:rFonts w:ascii="Verdana" w:hAnsi="Verdana" w:cs="Times New Roman"/>
          <w:sz w:val="20"/>
          <w:szCs w:val="20"/>
          <w:lang w:val="en-US"/>
        </w:rPr>
        <w:t>for</w:t>
      </w:r>
      <w:r w:rsidRPr="000F4151">
        <w:rPr>
          <w:rFonts w:ascii="Verdana" w:hAnsi="Verdana" w:cs="Times New Roman"/>
          <w:sz w:val="20"/>
          <w:szCs w:val="20"/>
          <w:lang w:val="en-US"/>
        </w:rPr>
        <w:t xml:space="preserve"> 12 (twelve) months, but the total </w:t>
      </w:r>
      <w:r w:rsidR="00A302FC" w:rsidRPr="000F4151">
        <w:rPr>
          <w:rFonts w:ascii="Verdana" w:hAnsi="Verdana" w:cs="Times New Roman"/>
          <w:sz w:val="20"/>
          <w:szCs w:val="20"/>
          <w:lang w:val="en-US"/>
        </w:rPr>
        <w:t>rental</w:t>
      </w:r>
      <w:r w:rsidRPr="000F4151">
        <w:rPr>
          <w:rFonts w:ascii="Verdana" w:hAnsi="Verdana" w:cs="Times New Roman"/>
          <w:sz w:val="20"/>
          <w:szCs w:val="20"/>
          <w:lang w:val="en-US"/>
        </w:rPr>
        <w:t xml:space="preserve"> term of the Platform will not exceed </w:t>
      </w:r>
      <w:r w:rsidR="001C3DB7" w:rsidRPr="000F4151">
        <w:rPr>
          <w:rFonts w:ascii="Verdana" w:hAnsi="Verdana" w:cs="Times New Roman"/>
          <w:sz w:val="20"/>
          <w:szCs w:val="20"/>
          <w:lang w:val="en-US"/>
        </w:rPr>
        <w:t>24</w:t>
      </w:r>
      <w:r w:rsidRPr="000F4151">
        <w:rPr>
          <w:rFonts w:ascii="Verdana" w:hAnsi="Verdana" w:cs="Times New Roman"/>
          <w:sz w:val="20"/>
          <w:szCs w:val="20"/>
          <w:lang w:val="en-US"/>
        </w:rPr>
        <w:t xml:space="preserve"> (</w:t>
      </w:r>
      <w:r w:rsidR="001C3DB7" w:rsidRPr="000F4151">
        <w:rPr>
          <w:rFonts w:ascii="Verdana" w:hAnsi="Verdana" w:cs="Times New Roman"/>
          <w:sz w:val="20"/>
          <w:szCs w:val="20"/>
          <w:lang w:val="en-US"/>
        </w:rPr>
        <w:t>twenty-four</w:t>
      </w:r>
      <w:r w:rsidRPr="000F4151">
        <w:rPr>
          <w:rFonts w:ascii="Verdana" w:hAnsi="Verdana" w:cs="Times New Roman"/>
          <w:sz w:val="20"/>
          <w:szCs w:val="20"/>
          <w:lang w:val="en-US"/>
        </w:rPr>
        <w:t>) months</w:t>
      </w:r>
      <w:r w:rsidR="00A302FC" w:rsidRPr="000F4151">
        <w:rPr>
          <w:rFonts w:ascii="Verdana" w:hAnsi="Verdana" w:cs="Times New Roman"/>
          <w:sz w:val="20"/>
          <w:szCs w:val="20"/>
          <w:lang w:val="en-US"/>
        </w:rPr>
        <w:t>.</w:t>
      </w:r>
    </w:p>
    <w:p w14:paraId="55F59C5D" w14:textId="2D79FA2E" w:rsidR="00AB6B6F" w:rsidRPr="000F4151" w:rsidRDefault="00461E4D"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The Platform functionality requirements</w:t>
      </w:r>
      <w:r w:rsidR="0033447B" w:rsidRPr="000F4151">
        <w:rPr>
          <w:rFonts w:ascii="Verdana" w:hAnsi="Verdana" w:cs="Times New Roman"/>
          <w:sz w:val="20"/>
          <w:szCs w:val="20"/>
          <w:lang w:val="en-US"/>
        </w:rPr>
        <w:t>:</w:t>
      </w:r>
    </w:p>
    <w:p w14:paraId="0BC742D2" w14:textId="325EBCF3" w:rsidR="00AB6B6F" w:rsidRPr="000F4151" w:rsidRDefault="00461E4D"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Application development and management</w:t>
      </w:r>
      <w:r w:rsidR="007118D9" w:rsidRPr="000F4151">
        <w:rPr>
          <w:rFonts w:ascii="Verdana" w:hAnsi="Verdana" w:cs="Times New Roman"/>
          <w:sz w:val="20"/>
          <w:szCs w:val="20"/>
          <w:lang w:val="en-US"/>
        </w:rPr>
        <w:t>:</w:t>
      </w:r>
    </w:p>
    <w:p w14:paraId="1A990E02" w14:textId="10B202C1" w:rsidR="00266771" w:rsidRPr="000F4151" w:rsidRDefault="00461E4D" w:rsidP="000910A7">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The platform must have at least the following components</w:t>
      </w:r>
      <w:r w:rsidR="00266771" w:rsidRPr="000F4151">
        <w:rPr>
          <w:rFonts w:ascii="Verdana" w:hAnsi="Verdana" w:cs="Times New Roman"/>
          <w:sz w:val="20"/>
          <w:szCs w:val="20"/>
          <w:lang w:val="en-US"/>
        </w:rPr>
        <w:t>:</w:t>
      </w:r>
    </w:p>
    <w:p w14:paraId="3B493AEF" w14:textId="59FD9114" w:rsidR="00192F84" w:rsidRPr="000F4151" w:rsidRDefault="00461E4D"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Application content page </w:t>
      </w:r>
      <w:r w:rsidR="00A302FC" w:rsidRPr="000F4151">
        <w:rPr>
          <w:rFonts w:ascii="Verdana" w:hAnsi="Verdana" w:cs="Times New Roman"/>
          <w:sz w:val="20"/>
          <w:szCs w:val="20"/>
          <w:lang w:val="en-US"/>
        </w:rPr>
        <w:t>unit.</w:t>
      </w:r>
    </w:p>
    <w:p w14:paraId="63FF1E70" w14:textId="252BF045" w:rsidR="0004156C" w:rsidRPr="000F4151" w:rsidRDefault="00461E4D" w:rsidP="000910A7">
      <w:pPr>
        <w:pStyle w:val="ListParagraph"/>
        <w:numPr>
          <w:ilvl w:val="4"/>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Text input </w:t>
      </w:r>
      <w:r w:rsidR="00F167DC" w:rsidRPr="000F4151">
        <w:rPr>
          <w:rFonts w:ascii="Verdana" w:hAnsi="Verdana" w:cs="Times New Roman"/>
          <w:sz w:val="20"/>
          <w:szCs w:val="20"/>
          <w:lang w:val="en-US"/>
        </w:rPr>
        <w:t>(</w:t>
      </w:r>
      <w:r w:rsidR="00F167DC" w:rsidRPr="000F4151">
        <w:rPr>
          <w:rFonts w:ascii="Verdana" w:hAnsi="Verdana" w:cs="Times New Roman"/>
          <w:i/>
          <w:iCs/>
          <w:sz w:val="20"/>
          <w:szCs w:val="20"/>
          <w:lang w:val="en-US"/>
        </w:rPr>
        <w:t>Text Box</w:t>
      </w:r>
      <w:r w:rsidR="00F167DC" w:rsidRPr="000F4151">
        <w:rPr>
          <w:rFonts w:ascii="Verdana" w:hAnsi="Verdana" w:cs="Times New Roman"/>
          <w:sz w:val="20"/>
          <w:szCs w:val="20"/>
          <w:lang w:val="en-US"/>
        </w:rPr>
        <w:t>)</w:t>
      </w:r>
    </w:p>
    <w:p w14:paraId="5C89C7D0" w14:textId="69C5196E" w:rsidR="00763A5C" w:rsidRPr="000F4151" w:rsidRDefault="00461E4D" w:rsidP="000910A7">
      <w:pPr>
        <w:pStyle w:val="ListParagraph"/>
        <w:numPr>
          <w:ilvl w:val="4"/>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Text label</w:t>
      </w:r>
      <w:r w:rsidR="00F167DC" w:rsidRPr="000F4151">
        <w:rPr>
          <w:rFonts w:ascii="Verdana" w:hAnsi="Verdana" w:cs="Times New Roman"/>
          <w:sz w:val="20"/>
          <w:szCs w:val="20"/>
          <w:lang w:val="en-US"/>
        </w:rPr>
        <w:t xml:space="preserve"> (</w:t>
      </w:r>
      <w:r w:rsidR="00612C83" w:rsidRPr="000F4151">
        <w:rPr>
          <w:rFonts w:ascii="Verdana" w:hAnsi="Verdana" w:cs="Times New Roman"/>
          <w:i/>
          <w:iCs/>
          <w:sz w:val="20"/>
          <w:szCs w:val="20"/>
          <w:lang w:val="en-US"/>
        </w:rPr>
        <w:t>Label</w:t>
      </w:r>
      <w:r w:rsidR="00F167DC" w:rsidRPr="000F4151">
        <w:rPr>
          <w:rFonts w:ascii="Verdana" w:hAnsi="Verdana" w:cs="Times New Roman"/>
          <w:sz w:val="20"/>
          <w:szCs w:val="20"/>
          <w:lang w:val="en-US"/>
        </w:rPr>
        <w:t>)</w:t>
      </w:r>
    </w:p>
    <w:p w14:paraId="34A6A73E" w14:textId="57B45EBF" w:rsidR="00356628" w:rsidRPr="000F4151" w:rsidRDefault="00461E4D" w:rsidP="000910A7">
      <w:pPr>
        <w:pStyle w:val="ListParagraph"/>
        <w:numPr>
          <w:ilvl w:val="4"/>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Select from the list </w:t>
      </w:r>
      <w:r w:rsidR="00612C83" w:rsidRPr="000F4151">
        <w:rPr>
          <w:rFonts w:ascii="Verdana" w:hAnsi="Verdana" w:cs="Times New Roman"/>
          <w:sz w:val="20"/>
          <w:szCs w:val="20"/>
          <w:lang w:val="en-US"/>
        </w:rPr>
        <w:t>(</w:t>
      </w:r>
      <w:r w:rsidR="00612C83" w:rsidRPr="000F4151">
        <w:rPr>
          <w:rFonts w:ascii="Verdana" w:hAnsi="Verdana" w:cs="Times New Roman"/>
          <w:i/>
          <w:iCs/>
          <w:sz w:val="20"/>
          <w:szCs w:val="20"/>
          <w:lang w:val="en-US"/>
        </w:rPr>
        <w:t>Drop down list</w:t>
      </w:r>
      <w:r w:rsidR="00612C83" w:rsidRPr="000F4151">
        <w:rPr>
          <w:rFonts w:ascii="Verdana" w:hAnsi="Verdana" w:cs="Times New Roman"/>
          <w:sz w:val="20"/>
          <w:szCs w:val="20"/>
          <w:lang w:val="en-US"/>
        </w:rPr>
        <w:t>)</w:t>
      </w:r>
    </w:p>
    <w:p w14:paraId="6E6CBA3B" w14:textId="44BEEB34" w:rsidR="00356628" w:rsidRPr="000F4151" w:rsidRDefault="00461E4D" w:rsidP="000910A7">
      <w:pPr>
        <w:pStyle w:val="ListParagraph"/>
        <w:numPr>
          <w:ilvl w:val="4"/>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Display Media list with pictures </w:t>
      </w:r>
      <w:r w:rsidR="002376A8" w:rsidRPr="000F4151">
        <w:rPr>
          <w:rFonts w:ascii="Verdana" w:hAnsi="Verdana" w:cs="Times New Roman"/>
          <w:sz w:val="20"/>
          <w:szCs w:val="20"/>
          <w:lang w:val="en-US"/>
        </w:rPr>
        <w:t>(</w:t>
      </w:r>
      <w:r w:rsidR="002376A8" w:rsidRPr="000F4151">
        <w:rPr>
          <w:rFonts w:ascii="Verdana" w:hAnsi="Verdana" w:cs="Times New Roman"/>
          <w:i/>
          <w:iCs/>
          <w:sz w:val="20"/>
          <w:szCs w:val="20"/>
          <w:lang w:val="en-US"/>
        </w:rPr>
        <w:t>Carousel</w:t>
      </w:r>
      <w:r w:rsidR="0032332A" w:rsidRPr="000F4151">
        <w:rPr>
          <w:rFonts w:ascii="Verdana" w:hAnsi="Verdana" w:cs="Times New Roman"/>
          <w:i/>
          <w:iCs/>
          <w:sz w:val="20"/>
          <w:szCs w:val="20"/>
          <w:lang w:val="en-US"/>
        </w:rPr>
        <w:t xml:space="preserve"> or Grid</w:t>
      </w:r>
      <w:r w:rsidR="002376A8" w:rsidRPr="000F4151">
        <w:rPr>
          <w:rFonts w:ascii="Verdana" w:hAnsi="Verdana" w:cs="Times New Roman"/>
          <w:sz w:val="20"/>
          <w:szCs w:val="20"/>
          <w:lang w:val="en-US"/>
        </w:rPr>
        <w:t>)</w:t>
      </w:r>
    </w:p>
    <w:p w14:paraId="56B29172" w14:textId="5D59930A" w:rsidR="0004156C" w:rsidRPr="000F4151" w:rsidRDefault="00461E4D" w:rsidP="000910A7">
      <w:pPr>
        <w:pStyle w:val="ListParagraph"/>
        <w:numPr>
          <w:ilvl w:val="4"/>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Layout of application components in the application graphical interface </w:t>
      </w:r>
      <w:r w:rsidR="002B69AF" w:rsidRPr="000F4151">
        <w:rPr>
          <w:rFonts w:ascii="Verdana" w:hAnsi="Verdana" w:cs="Times New Roman"/>
          <w:sz w:val="20"/>
          <w:szCs w:val="20"/>
          <w:lang w:val="en-US"/>
        </w:rPr>
        <w:t>(</w:t>
      </w:r>
      <w:r w:rsidRPr="000F4151">
        <w:rPr>
          <w:rFonts w:ascii="Verdana" w:hAnsi="Verdana" w:cs="Times New Roman"/>
          <w:sz w:val="20"/>
          <w:szCs w:val="20"/>
          <w:lang w:val="en-US"/>
        </w:rPr>
        <w:t>Application pages</w:t>
      </w:r>
      <w:r w:rsidR="00A302FC" w:rsidRPr="000F4151">
        <w:rPr>
          <w:rFonts w:ascii="Verdana" w:hAnsi="Verdana" w:cs="Times New Roman"/>
          <w:sz w:val="20"/>
          <w:szCs w:val="20"/>
          <w:lang w:val="en-US"/>
        </w:rPr>
        <w:t>).</w:t>
      </w:r>
    </w:p>
    <w:p w14:paraId="6936552E" w14:textId="6DE27F24" w:rsidR="00D34DAF" w:rsidRPr="000F4151" w:rsidRDefault="00461E4D"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Media Player</w:t>
      </w:r>
      <w:r w:rsidR="00D34DAF" w:rsidRPr="000F4151">
        <w:rPr>
          <w:rFonts w:ascii="Verdana" w:hAnsi="Verdana" w:cs="Times New Roman"/>
          <w:sz w:val="20"/>
          <w:szCs w:val="20"/>
          <w:lang w:val="en-US"/>
        </w:rPr>
        <w:t xml:space="preserve">– </w:t>
      </w:r>
      <w:r w:rsidRPr="000F4151">
        <w:rPr>
          <w:rFonts w:ascii="Verdana" w:hAnsi="Verdana" w:cs="Times New Roman"/>
          <w:sz w:val="20"/>
          <w:szCs w:val="20"/>
          <w:lang w:val="en-US"/>
        </w:rPr>
        <w:t xml:space="preserve">offered by the </w:t>
      </w:r>
      <w:r w:rsidR="00A302FC" w:rsidRPr="000F4151">
        <w:rPr>
          <w:rFonts w:ascii="Verdana" w:hAnsi="Verdana" w:cs="Times New Roman"/>
          <w:sz w:val="20"/>
          <w:szCs w:val="20"/>
          <w:lang w:val="en-US"/>
        </w:rPr>
        <w:t>platform’s</w:t>
      </w:r>
      <w:r w:rsidRPr="000F4151">
        <w:rPr>
          <w:rFonts w:ascii="Verdana" w:hAnsi="Verdana" w:cs="Times New Roman"/>
          <w:sz w:val="20"/>
          <w:szCs w:val="20"/>
          <w:lang w:val="en-US"/>
        </w:rPr>
        <w:t xml:space="preserve"> vendor</w:t>
      </w:r>
      <w:r w:rsidR="0001577A" w:rsidRPr="000F4151">
        <w:rPr>
          <w:rFonts w:ascii="Verdana" w:hAnsi="Verdana" w:cs="Times New Roman"/>
          <w:sz w:val="20"/>
          <w:szCs w:val="20"/>
          <w:lang w:val="en-US"/>
        </w:rPr>
        <w:t xml:space="preserve">. </w:t>
      </w:r>
      <w:r w:rsidRPr="000F4151">
        <w:rPr>
          <w:rFonts w:ascii="Verdana" w:hAnsi="Verdana" w:cs="Times New Roman"/>
          <w:sz w:val="20"/>
          <w:szCs w:val="20"/>
          <w:lang w:val="en-US"/>
        </w:rPr>
        <w:t>The media player must have the option to view media with or without subtitles.</w:t>
      </w:r>
      <w:r w:rsidR="00D34DAF" w:rsidRPr="000F4151">
        <w:rPr>
          <w:rFonts w:ascii="Verdana" w:hAnsi="Verdana" w:cs="Times New Roman"/>
          <w:sz w:val="20"/>
          <w:szCs w:val="20"/>
          <w:lang w:val="en-US"/>
        </w:rPr>
        <w:t xml:space="preserve"> </w:t>
      </w:r>
    </w:p>
    <w:p w14:paraId="4185728A" w14:textId="46934D65" w:rsidR="00C3597D" w:rsidRPr="000F4151" w:rsidRDefault="00461E4D"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Presentation of media by formed groups in media management system.</w:t>
      </w:r>
    </w:p>
    <w:p w14:paraId="07DABD75" w14:textId="1861834D" w:rsidR="0004156C" w:rsidRPr="000F4151" w:rsidRDefault="00461E4D"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Development "Menu" application with a link to the pages.</w:t>
      </w:r>
    </w:p>
    <w:p w14:paraId="001CB980" w14:textId="59DEEFF1" w:rsidR="0004156C" w:rsidRPr="000F4151" w:rsidRDefault="00461E4D" w:rsidP="000910A7">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Design, color selection. Creating and assigning color palettes to an application.</w:t>
      </w:r>
    </w:p>
    <w:p w14:paraId="646DD040" w14:textId="40F17070" w:rsidR="0004156C" w:rsidRPr="000F4151" w:rsidRDefault="00461E4D" w:rsidP="000910A7">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Media search in the application</w:t>
      </w:r>
      <w:r w:rsidR="007118D9" w:rsidRPr="000F4151">
        <w:rPr>
          <w:rFonts w:ascii="Verdana" w:hAnsi="Verdana" w:cs="Times New Roman"/>
          <w:sz w:val="20"/>
          <w:szCs w:val="20"/>
          <w:lang w:val="en-US"/>
        </w:rPr>
        <w:t>:</w:t>
      </w:r>
    </w:p>
    <w:p w14:paraId="28AAFD62" w14:textId="4A0C00C5" w:rsidR="0004156C" w:rsidRPr="000F4151" w:rsidRDefault="00461E4D"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„Full text </w:t>
      </w:r>
      <w:r w:rsidR="00A302FC" w:rsidRPr="000F4151">
        <w:rPr>
          <w:rFonts w:ascii="Verdana" w:hAnsi="Verdana" w:cs="Times New Roman"/>
          <w:sz w:val="20"/>
          <w:szCs w:val="20"/>
          <w:lang w:val="en-US"/>
        </w:rPr>
        <w:t>search “</w:t>
      </w:r>
      <w:r w:rsidRPr="000F4151">
        <w:rPr>
          <w:rFonts w:ascii="Verdana" w:hAnsi="Verdana" w:cs="Times New Roman"/>
          <w:sz w:val="20"/>
          <w:szCs w:val="20"/>
          <w:lang w:val="en-US"/>
        </w:rPr>
        <w:t>– an indexed search when performed on all media-related metadata</w:t>
      </w:r>
    </w:p>
    <w:p w14:paraId="75844E44" w14:textId="7736F912" w:rsidR="0004156C" w:rsidRPr="000F4151" w:rsidRDefault="0004156C" w:rsidP="000910A7">
      <w:pPr>
        <w:pStyle w:val="ListParagraph"/>
        <w:numPr>
          <w:ilvl w:val="3"/>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w:t>
      </w:r>
      <w:r w:rsidR="00461E4D" w:rsidRPr="000F4151">
        <w:rPr>
          <w:rFonts w:ascii="Verdana" w:hAnsi="Verdana" w:cs="Times New Roman"/>
          <w:sz w:val="20"/>
          <w:szCs w:val="20"/>
          <w:lang w:val="en-US"/>
        </w:rPr>
        <w:t xml:space="preserve">Advanced </w:t>
      </w:r>
      <w:r w:rsidR="003C173F" w:rsidRPr="000F4151">
        <w:rPr>
          <w:rFonts w:ascii="Verdana" w:hAnsi="Verdana" w:cs="Times New Roman"/>
          <w:sz w:val="20"/>
          <w:szCs w:val="20"/>
          <w:lang w:val="en-US"/>
        </w:rPr>
        <w:t>search “</w:t>
      </w:r>
      <w:r w:rsidR="006540EE" w:rsidRPr="000F4151">
        <w:rPr>
          <w:rFonts w:ascii="Verdana" w:hAnsi="Verdana" w:cs="Times New Roman"/>
          <w:sz w:val="20"/>
          <w:szCs w:val="20"/>
          <w:lang w:val="en-US"/>
        </w:rPr>
        <w:sym w:font="Symbol" w:char="F02D"/>
      </w:r>
      <w:r w:rsidR="00461E4D" w:rsidRPr="000F4151">
        <w:rPr>
          <w:rFonts w:ascii="Verdana" w:hAnsi="Verdana" w:cs="Times New Roman"/>
          <w:sz w:val="20"/>
          <w:szCs w:val="20"/>
          <w:lang w:val="en-US"/>
        </w:rPr>
        <w:t xml:space="preserve"> the search is performed according to one or more components of the description (for example: Show title, Media category)</w:t>
      </w:r>
    </w:p>
    <w:p w14:paraId="41A6B18F" w14:textId="5F0F2BF2" w:rsidR="00B53593" w:rsidRPr="000F4151" w:rsidRDefault="00531C84"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Media content management publishing system </w:t>
      </w:r>
    </w:p>
    <w:p w14:paraId="2EEE72A1" w14:textId="3495AD7D" w:rsidR="005D69F0" w:rsidRPr="000F4151" w:rsidRDefault="00531C84" w:rsidP="000910A7">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Creating / hosting media for VOD (</w:t>
      </w:r>
      <w:r w:rsidRPr="000F4151">
        <w:rPr>
          <w:rFonts w:ascii="Verdana" w:hAnsi="Verdana" w:cs="Times New Roman"/>
          <w:i/>
          <w:iCs/>
          <w:sz w:val="20"/>
          <w:szCs w:val="20"/>
          <w:lang w:val="en-US"/>
        </w:rPr>
        <w:t>Video on demand</w:t>
      </w:r>
      <w:r w:rsidRPr="000F4151">
        <w:rPr>
          <w:rFonts w:ascii="Verdana" w:hAnsi="Verdana" w:cs="Times New Roman"/>
          <w:sz w:val="20"/>
          <w:szCs w:val="20"/>
          <w:lang w:val="en-US"/>
        </w:rPr>
        <w:t>) broadcasts</w:t>
      </w:r>
      <w:r w:rsidR="007118D9" w:rsidRPr="000F4151">
        <w:rPr>
          <w:rFonts w:ascii="Verdana" w:hAnsi="Verdana" w:cs="Times New Roman"/>
          <w:sz w:val="20"/>
          <w:szCs w:val="20"/>
          <w:lang w:val="en-US"/>
        </w:rPr>
        <w:t>:</w:t>
      </w:r>
      <w:r w:rsidR="008B5ADF" w:rsidRPr="000F4151">
        <w:rPr>
          <w:rFonts w:ascii="Verdana" w:hAnsi="Verdana" w:cs="Times New Roman"/>
          <w:sz w:val="20"/>
          <w:szCs w:val="20"/>
          <w:lang w:val="en-US"/>
        </w:rPr>
        <w:t xml:space="preserve"> </w:t>
      </w:r>
    </w:p>
    <w:p w14:paraId="3C237BD1" w14:textId="755E26AB" w:rsidR="00B53593" w:rsidRPr="000F4151" w:rsidRDefault="005C2EC6" w:rsidP="000910A7">
      <w:pPr>
        <w:spacing w:after="0" w:line="240" w:lineRule="auto"/>
        <w:ind w:firstLine="567"/>
        <w:jc w:val="both"/>
        <w:rPr>
          <w:rFonts w:ascii="Verdana" w:hAnsi="Verdana" w:cs="Times New Roman"/>
          <w:i/>
          <w:sz w:val="20"/>
          <w:szCs w:val="20"/>
          <w:lang w:val="en-US"/>
        </w:rPr>
      </w:pPr>
      <w:r w:rsidRPr="000F4151">
        <w:rPr>
          <w:rFonts w:ascii="Verdana" w:hAnsi="Verdana" w:cs="Times New Roman"/>
          <w:i/>
          <w:iCs/>
          <w:sz w:val="20"/>
          <w:szCs w:val="20"/>
          <w:lang w:val="en-US"/>
        </w:rPr>
        <w:t xml:space="preserve">API </w:t>
      </w:r>
      <w:r w:rsidR="006540EE" w:rsidRPr="000F4151">
        <w:rPr>
          <w:rFonts w:ascii="Verdana" w:hAnsi="Verdana" w:cs="Times New Roman"/>
          <w:sz w:val="20"/>
          <w:szCs w:val="20"/>
          <w:lang w:val="en-US"/>
        </w:rPr>
        <w:sym w:font="Symbol" w:char="F02D"/>
      </w:r>
      <w:r w:rsidRPr="000F4151">
        <w:rPr>
          <w:rFonts w:ascii="Verdana" w:hAnsi="Verdana" w:cs="Times New Roman"/>
          <w:i/>
          <w:iCs/>
          <w:sz w:val="20"/>
          <w:szCs w:val="20"/>
          <w:lang w:val="en-US"/>
        </w:rPr>
        <w:t xml:space="preserve"> </w:t>
      </w:r>
      <w:r w:rsidR="00531C84" w:rsidRPr="000F4151">
        <w:rPr>
          <w:rFonts w:ascii="Verdana" w:hAnsi="Verdana" w:cs="Times New Roman"/>
          <w:i/>
          <w:iCs/>
          <w:sz w:val="20"/>
          <w:szCs w:val="20"/>
          <w:lang w:val="en-US"/>
        </w:rPr>
        <w:t>application programming interface</w:t>
      </w:r>
    </w:p>
    <w:tbl>
      <w:tblPr>
        <w:tblStyle w:val="TableGrid"/>
        <w:tblW w:w="5000" w:type="pct"/>
        <w:jc w:val="center"/>
        <w:tblLook w:val="04A0" w:firstRow="1" w:lastRow="0" w:firstColumn="1" w:lastColumn="0" w:noHBand="0" w:noVBand="1"/>
      </w:tblPr>
      <w:tblGrid>
        <w:gridCol w:w="998"/>
        <w:gridCol w:w="4194"/>
        <w:gridCol w:w="2218"/>
        <w:gridCol w:w="2218"/>
      </w:tblGrid>
      <w:tr w:rsidR="007C714C" w:rsidRPr="000F4151" w14:paraId="71DA32E9" w14:textId="77777777" w:rsidTr="006540EE">
        <w:trPr>
          <w:jc w:val="center"/>
        </w:trPr>
        <w:tc>
          <w:tcPr>
            <w:tcW w:w="998" w:type="dxa"/>
            <w:vAlign w:val="center"/>
          </w:tcPr>
          <w:p w14:paraId="7EEEE2D3" w14:textId="5F00E04C" w:rsidR="006D53C3" w:rsidRPr="000F4151" w:rsidRDefault="00AC2913" w:rsidP="006540EE">
            <w:pPr>
              <w:jc w:val="center"/>
              <w:rPr>
                <w:rFonts w:ascii="Verdana" w:hAnsi="Verdana" w:cs="Times New Roman"/>
                <w:b/>
                <w:bCs/>
                <w:sz w:val="20"/>
                <w:szCs w:val="20"/>
                <w:lang w:val="en-US"/>
              </w:rPr>
            </w:pPr>
            <w:r w:rsidRPr="000F4151">
              <w:rPr>
                <w:rFonts w:ascii="Verdana" w:hAnsi="Verdana" w:cs="Times New Roman"/>
                <w:b/>
                <w:bCs/>
                <w:sz w:val="20"/>
                <w:szCs w:val="20"/>
                <w:lang w:val="en-US"/>
              </w:rPr>
              <w:t>N</w:t>
            </w:r>
            <w:r w:rsidR="006540EE" w:rsidRPr="000F4151">
              <w:rPr>
                <w:rFonts w:ascii="Verdana" w:hAnsi="Verdana" w:cs="Times New Roman"/>
                <w:b/>
                <w:bCs/>
                <w:sz w:val="20"/>
                <w:szCs w:val="20"/>
                <w:lang w:val="en-US"/>
              </w:rPr>
              <w:t>o.</w:t>
            </w:r>
          </w:p>
        </w:tc>
        <w:tc>
          <w:tcPr>
            <w:tcW w:w="4194" w:type="dxa"/>
            <w:vAlign w:val="center"/>
          </w:tcPr>
          <w:p w14:paraId="2D80C226" w14:textId="53C4E8A7" w:rsidR="006D53C3" w:rsidRPr="000F4151" w:rsidRDefault="00EA5CE2" w:rsidP="000910A7">
            <w:pPr>
              <w:jc w:val="center"/>
              <w:rPr>
                <w:rFonts w:ascii="Verdana" w:hAnsi="Verdana" w:cs="Times New Roman"/>
                <w:b/>
                <w:bCs/>
                <w:sz w:val="20"/>
                <w:szCs w:val="20"/>
                <w:lang w:val="en-US"/>
              </w:rPr>
            </w:pPr>
            <w:r w:rsidRPr="000F4151">
              <w:rPr>
                <w:rFonts w:ascii="Verdana" w:hAnsi="Verdana" w:cs="Times New Roman"/>
                <w:b/>
                <w:bCs/>
                <w:sz w:val="20"/>
                <w:szCs w:val="20"/>
                <w:lang w:val="en-US"/>
              </w:rPr>
              <w:t>Functionality</w:t>
            </w:r>
          </w:p>
        </w:tc>
        <w:tc>
          <w:tcPr>
            <w:tcW w:w="2218" w:type="dxa"/>
            <w:vAlign w:val="center"/>
          </w:tcPr>
          <w:p w14:paraId="7FD0DF47" w14:textId="7F01650B" w:rsidR="00A302FC" w:rsidRPr="000F4151" w:rsidRDefault="00A302FC" w:rsidP="002947AB">
            <w:pPr>
              <w:jc w:val="center"/>
              <w:rPr>
                <w:rFonts w:ascii="Verdana" w:hAnsi="Verdana" w:cs="Times New Roman"/>
                <w:sz w:val="20"/>
                <w:szCs w:val="20"/>
                <w:lang w:val="en-US"/>
              </w:rPr>
            </w:pPr>
            <w:bookmarkStart w:id="0" w:name="_Hlk63769526"/>
            <w:r w:rsidRPr="000F4151">
              <w:rPr>
                <w:rFonts w:ascii="Verdana" w:hAnsi="Verdana" w:cs="Times New Roman"/>
                <w:b/>
                <w:bCs/>
                <w:sz w:val="20"/>
                <w:szCs w:val="20"/>
                <w:lang w:val="en-US"/>
              </w:rPr>
              <w:t>Standard system functionality</w:t>
            </w:r>
            <w:r w:rsidRPr="000F4151">
              <w:rPr>
                <w:rFonts w:ascii="Verdana" w:hAnsi="Verdana" w:cs="Times New Roman"/>
                <w:sz w:val="20"/>
                <w:szCs w:val="20"/>
                <w:lang w:val="en-US"/>
              </w:rPr>
              <w:t xml:space="preserve"> (enter </w:t>
            </w:r>
            <w:r w:rsidR="002947AB" w:rsidRPr="000F4151">
              <w:rPr>
                <w:rFonts w:ascii="Verdana" w:hAnsi="Verdana" w:cs="Times New Roman"/>
                <w:sz w:val="20"/>
                <w:szCs w:val="20"/>
                <w:lang w:val="en-US"/>
              </w:rPr>
              <w:t>–</w:t>
            </w:r>
            <w:r w:rsidR="002947AB" w:rsidRPr="000F4151">
              <w:rPr>
                <w:rFonts w:ascii="Verdana" w:hAnsi="Verdana" w:cs="Times New Roman"/>
                <w:b/>
                <w:bCs/>
                <w:sz w:val="20"/>
                <w:szCs w:val="20"/>
                <w:lang w:val="en-US"/>
              </w:rPr>
              <w:t xml:space="preserve"> </w:t>
            </w:r>
            <w:r w:rsidR="003C173F" w:rsidRPr="000F4151">
              <w:rPr>
                <w:rFonts w:ascii="Verdana" w:hAnsi="Verdana" w:cs="Times New Roman"/>
                <w:b/>
                <w:bCs/>
                <w:sz w:val="20"/>
                <w:szCs w:val="20"/>
                <w:lang w:val="en-US"/>
              </w:rPr>
              <w:t>“</w:t>
            </w:r>
            <w:r w:rsidR="003C173F" w:rsidRPr="000F4151">
              <w:rPr>
                <w:rFonts w:ascii="Verdana" w:hAnsi="Verdana" w:cs="Times New Roman"/>
                <w:sz w:val="20"/>
                <w:szCs w:val="20"/>
                <w:lang w:val="en-US"/>
              </w:rPr>
              <w:t>yes” if</w:t>
            </w:r>
            <w:r w:rsidRPr="000F4151">
              <w:rPr>
                <w:rFonts w:ascii="Verdana" w:hAnsi="Verdana" w:cs="Times New Roman"/>
                <w:sz w:val="20"/>
                <w:szCs w:val="20"/>
                <w:lang w:val="en-US"/>
              </w:rPr>
              <w:t xml:space="preserve"> standard functionality</w:t>
            </w:r>
            <w:r w:rsidR="002947AB" w:rsidRPr="000F4151">
              <w:rPr>
                <w:rFonts w:ascii="Verdana" w:hAnsi="Verdana" w:cs="Times New Roman"/>
                <w:sz w:val="20"/>
                <w:szCs w:val="20"/>
                <w:lang w:val="en-US"/>
              </w:rPr>
              <w:t>,</w:t>
            </w:r>
          </w:p>
          <w:p w14:paraId="3FA4EB45" w14:textId="6DF61D04" w:rsidR="006D53C3" w:rsidRPr="000F4151" w:rsidRDefault="00A302FC" w:rsidP="002947AB">
            <w:pPr>
              <w:jc w:val="center"/>
              <w:rPr>
                <w:rFonts w:ascii="Verdana" w:hAnsi="Verdana" w:cs="Times New Roman"/>
                <w:b/>
                <w:bCs/>
                <w:sz w:val="20"/>
                <w:szCs w:val="20"/>
                <w:lang w:val="en-US"/>
              </w:rPr>
            </w:pPr>
            <w:r w:rsidRPr="000F4151">
              <w:rPr>
                <w:rFonts w:ascii="Verdana" w:hAnsi="Verdana" w:cs="Times New Roman"/>
                <w:sz w:val="20"/>
                <w:szCs w:val="20"/>
                <w:lang w:val="en-US"/>
              </w:rPr>
              <w:t xml:space="preserve">enter –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there is no functionality)</w:t>
            </w:r>
            <w:bookmarkEnd w:id="0"/>
          </w:p>
        </w:tc>
        <w:tc>
          <w:tcPr>
            <w:tcW w:w="2218" w:type="dxa"/>
            <w:vAlign w:val="center"/>
          </w:tcPr>
          <w:p w14:paraId="16CCCA35" w14:textId="77777777" w:rsidR="002947AB" w:rsidRPr="000F4151" w:rsidRDefault="002947AB" w:rsidP="002947AB">
            <w:pPr>
              <w:jc w:val="center"/>
              <w:rPr>
                <w:rFonts w:ascii="Verdana" w:hAnsi="Verdana" w:cs="Times New Roman"/>
                <w:b/>
                <w:bCs/>
                <w:sz w:val="20"/>
                <w:szCs w:val="20"/>
                <w:lang w:val="en-US"/>
              </w:rPr>
            </w:pPr>
            <w:r w:rsidRPr="000F4151">
              <w:rPr>
                <w:rFonts w:ascii="Verdana" w:hAnsi="Verdana" w:cs="Times New Roman"/>
                <w:b/>
                <w:bCs/>
                <w:sz w:val="20"/>
                <w:szCs w:val="20"/>
                <w:lang w:val="en-US"/>
              </w:rPr>
              <w:t>Ability to access functionality using an API</w:t>
            </w:r>
          </w:p>
          <w:p w14:paraId="34E28A23" w14:textId="4961B66D" w:rsidR="00623711" w:rsidRPr="000F4151" w:rsidRDefault="002947AB" w:rsidP="002947AB">
            <w:pPr>
              <w:jc w:val="center"/>
              <w:rPr>
                <w:rFonts w:ascii="Verdana" w:hAnsi="Verdana" w:cs="Times New Roman"/>
                <w:b/>
                <w:bCs/>
                <w:sz w:val="20"/>
                <w:szCs w:val="20"/>
                <w:lang w:val="en-US"/>
              </w:rPr>
            </w:pPr>
            <w:r w:rsidRPr="000F4151">
              <w:rPr>
                <w:rFonts w:ascii="Verdana" w:hAnsi="Verdana" w:cs="Times New Roman"/>
                <w:sz w:val="20"/>
                <w:szCs w:val="20"/>
                <w:lang w:val="en-US"/>
              </w:rPr>
              <w:t xml:space="preserve">(enter </w:t>
            </w:r>
            <w:r w:rsidR="003C173F" w:rsidRPr="000F4151">
              <w:rPr>
                <w:rFonts w:ascii="Verdana" w:hAnsi="Verdana" w:cs="Times New Roman"/>
                <w:sz w:val="20"/>
                <w:szCs w:val="20"/>
                <w:lang w:val="en-US"/>
              </w:rPr>
              <w:t>– “</w:t>
            </w:r>
            <w:r w:rsidRPr="000F4151">
              <w:rPr>
                <w:rFonts w:ascii="Verdana" w:hAnsi="Verdana" w:cs="Times New Roman"/>
                <w:sz w:val="20"/>
                <w:szCs w:val="20"/>
                <w:lang w:val="en-US"/>
              </w:rPr>
              <w:t>yes</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standard functionality, enter –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will be</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will be implemented during installation, enter </w:t>
            </w:r>
            <w:r w:rsidR="003C173F" w:rsidRPr="000F4151">
              <w:rPr>
                <w:rFonts w:ascii="Verdana" w:hAnsi="Verdana" w:cs="Times New Roman"/>
                <w:sz w:val="20"/>
                <w:szCs w:val="20"/>
                <w:lang w:val="en-US"/>
              </w:rPr>
              <w:t>– “</w:t>
            </w:r>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no functionality)</w:t>
            </w:r>
          </w:p>
        </w:tc>
      </w:tr>
      <w:tr w:rsidR="00DB1BA3" w:rsidRPr="000F4151" w14:paraId="0929CA03" w14:textId="77777777" w:rsidTr="006540EE">
        <w:trPr>
          <w:jc w:val="center"/>
        </w:trPr>
        <w:tc>
          <w:tcPr>
            <w:tcW w:w="998" w:type="dxa"/>
            <w:vAlign w:val="center"/>
          </w:tcPr>
          <w:p w14:paraId="5ADFF873" w14:textId="19D189FA"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5D4B2B84" w14:textId="1EAFBFAF"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Media publishing on a platform</w:t>
            </w:r>
          </w:p>
        </w:tc>
        <w:tc>
          <w:tcPr>
            <w:tcW w:w="2218" w:type="dxa"/>
          </w:tcPr>
          <w:p w14:paraId="27D15BB1" w14:textId="742E758F"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25B76EFE" w14:textId="1E7A0358"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5C94A274" w14:textId="77777777" w:rsidTr="006540EE">
        <w:trPr>
          <w:jc w:val="center"/>
        </w:trPr>
        <w:tc>
          <w:tcPr>
            <w:tcW w:w="998" w:type="dxa"/>
            <w:vAlign w:val="center"/>
          </w:tcPr>
          <w:p w14:paraId="2337905C" w14:textId="30485C7A"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25A9E6E6" w14:textId="36F9790C"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Ingesting of media-related metadata into the publication platform</w:t>
            </w:r>
          </w:p>
        </w:tc>
        <w:tc>
          <w:tcPr>
            <w:tcW w:w="2218" w:type="dxa"/>
          </w:tcPr>
          <w:p w14:paraId="020BD85B" w14:textId="3560D30E"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1B77C386" w14:textId="49DF05D5"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717A7333" w14:textId="77777777" w:rsidTr="006540EE">
        <w:trPr>
          <w:jc w:val="center"/>
        </w:trPr>
        <w:tc>
          <w:tcPr>
            <w:tcW w:w="998" w:type="dxa"/>
            <w:vAlign w:val="center"/>
          </w:tcPr>
          <w:p w14:paraId="4D292484" w14:textId="77777777"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3E6AB6C4" w14:textId="5A6E8B9B"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Creation of text fields for media description</w:t>
            </w:r>
          </w:p>
        </w:tc>
        <w:tc>
          <w:tcPr>
            <w:tcW w:w="2218" w:type="dxa"/>
          </w:tcPr>
          <w:p w14:paraId="1EF25CBD" w14:textId="5E8D8D56"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52DC88D7" w14:textId="0BEFA56F"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677617FC" w14:textId="77777777" w:rsidTr="006540EE">
        <w:trPr>
          <w:jc w:val="center"/>
        </w:trPr>
        <w:tc>
          <w:tcPr>
            <w:tcW w:w="998" w:type="dxa"/>
            <w:vAlign w:val="center"/>
          </w:tcPr>
          <w:p w14:paraId="19670BFE" w14:textId="0357A469"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2143D3FC" w14:textId="004CF1C0"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Publication validity (restriction) dates (from, to)</w:t>
            </w:r>
          </w:p>
        </w:tc>
        <w:tc>
          <w:tcPr>
            <w:tcW w:w="2218" w:type="dxa"/>
          </w:tcPr>
          <w:p w14:paraId="422833AD" w14:textId="3843E353"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1B53587B" w14:textId="3476CEA6"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5E30B4AC" w14:textId="77777777" w:rsidTr="006540EE">
        <w:trPr>
          <w:jc w:val="center"/>
        </w:trPr>
        <w:tc>
          <w:tcPr>
            <w:tcW w:w="998" w:type="dxa"/>
            <w:vAlign w:val="center"/>
          </w:tcPr>
          <w:p w14:paraId="38830C51" w14:textId="544B10F5"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167C5D3D" w14:textId="6302F2D8"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Assignment media tags, using a common list of tags</w:t>
            </w:r>
          </w:p>
        </w:tc>
        <w:tc>
          <w:tcPr>
            <w:tcW w:w="2218" w:type="dxa"/>
          </w:tcPr>
          <w:p w14:paraId="3C11B085" w14:textId="1F74C33E"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0DADC379" w14:textId="4CE283DB"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4D759B4A" w14:textId="77777777" w:rsidTr="006540EE">
        <w:trPr>
          <w:jc w:val="center"/>
        </w:trPr>
        <w:tc>
          <w:tcPr>
            <w:tcW w:w="998" w:type="dxa"/>
            <w:vAlign w:val="center"/>
          </w:tcPr>
          <w:p w14:paraId="0D9021C6" w14:textId="5ED66569"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6D6C62FF" w14:textId="029F071C"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Audience management / age restrictions</w:t>
            </w:r>
          </w:p>
        </w:tc>
        <w:tc>
          <w:tcPr>
            <w:tcW w:w="2218" w:type="dxa"/>
          </w:tcPr>
          <w:p w14:paraId="721EC812" w14:textId="5D72DE10"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21EE490F" w14:textId="28E94253"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346610D6" w14:textId="77777777" w:rsidTr="006540EE">
        <w:trPr>
          <w:jc w:val="center"/>
        </w:trPr>
        <w:tc>
          <w:tcPr>
            <w:tcW w:w="998" w:type="dxa"/>
            <w:vAlign w:val="center"/>
          </w:tcPr>
          <w:p w14:paraId="632D2D8F" w14:textId="61FD6840"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5739B8EA" w14:textId="474B4E8A"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Attaching an image to a media using an image file or link</w:t>
            </w:r>
          </w:p>
        </w:tc>
        <w:tc>
          <w:tcPr>
            <w:tcW w:w="2218" w:type="dxa"/>
          </w:tcPr>
          <w:p w14:paraId="5C77CD69" w14:textId="1ABE0307"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7B101E44" w14:textId="17A234DC"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727F2FA6" w14:textId="77777777" w:rsidTr="006540EE">
        <w:trPr>
          <w:jc w:val="center"/>
        </w:trPr>
        <w:tc>
          <w:tcPr>
            <w:tcW w:w="998" w:type="dxa"/>
            <w:vAlign w:val="center"/>
          </w:tcPr>
          <w:p w14:paraId="3D925607" w14:textId="519549CC"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31FB17DF" w14:textId="0353455E"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Hierarchical classification and search of media by series, seasons, collections (Show), content categories</w:t>
            </w:r>
          </w:p>
        </w:tc>
        <w:tc>
          <w:tcPr>
            <w:tcW w:w="2218" w:type="dxa"/>
          </w:tcPr>
          <w:p w14:paraId="08CF8AE0" w14:textId="0686D6A6"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1D0F6415" w14:textId="44D29312"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09FE5A7E" w14:textId="77777777" w:rsidTr="006540EE">
        <w:trPr>
          <w:jc w:val="center"/>
        </w:trPr>
        <w:tc>
          <w:tcPr>
            <w:tcW w:w="998" w:type="dxa"/>
            <w:vAlign w:val="center"/>
          </w:tcPr>
          <w:p w14:paraId="5115783F" w14:textId="673CFC30"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3FB2EF04" w14:textId="371E6083"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The platform must display information about the media - image, video resolution, publication status, creation date, update date, expiration date</w:t>
            </w:r>
          </w:p>
        </w:tc>
        <w:tc>
          <w:tcPr>
            <w:tcW w:w="2218" w:type="dxa"/>
          </w:tcPr>
          <w:p w14:paraId="4E883608" w14:textId="7DE54D22"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5A8DB8FB" w14:textId="5D60E763"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26500596" w14:textId="77777777" w:rsidTr="006540EE">
        <w:trPr>
          <w:jc w:val="center"/>
        </w:trPr>
        <w:tc>
          <w:tcPr>
            <w:tcW w:w="998" w:type="dxa"/>
            <w:vAlign w:val="center"/>
          </w:tcPr>
          <w:p w14:paraId="600C8A2E" w14:textId="29A3988D"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5C1DEC16" w14:textId="345F9FC0"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Media publication ordering management</w:t>
            </w:r>
          </w:p>
        </w:tc>
        <w:tc>
          <w:tcPr>
            <w:tcW w:w="2218" w:type="dxa"/>
          </w:tcPr>
          <w:p w14:paraId="02F6FEFB" w14:textId="60CCFF58"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58A0A7BE" w14:textId="6999B69A"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049DEC53" w14:textId="77777777" w:rsidTr="006540EE">
        <w:trPr>
          <w:jc w:val="center"/>
        </w:trPr>
        <w:tc>
          <w:tcPr>
            <w:tcW w:w="998" w:type="dxa"/>
            <w:vAlign w:val="center"/>
          </w:tcPr>
          <w:p w14:paraId="1ABBC364" w14:textId="04202E45"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30439EA2" w14:textId="65C1A48C"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Editing of media, related metadata, and objects</w:t>
            </w:r>
          </w:p>
        </w:tc>
        <w:tc>
          <w:tcPr>
            <w:tcW w:w="2218" w:type="dxa"/>
          </w:tcPr>
          <w:p w14:paraId="2D2980E3" w14:textId="336CC5AF"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2C423FFF" w14:textId="48FF1287"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0E22CE0F" w14:textId="77777777" w:rsidTr="006540EE">
        <w:trPr>
          <w:jc w:val="center"/>
        </w:trPr>
        <w:tc>
          <w:tcPr>
            <w:tcW w:w="998" w:type="dxa"/>
            <w:vAlign w:val="center"/>
          </w:tcPr>
          <w:p w14:paraId="771057C1" w14:textId="619BC6C2"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490391A8" w14:textId="51E6D10E"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Removal of media, related metadata, and objects</w:t>
            </w:r>
          </w:p>
        </w:tc>
        <w:tc>
          <w:tcPr>
            <w:tcW w:w="2218" w:type="dxa"/>
          </w:tcPr>
          <w:p w14:paraId="28F7AE54" w14:textId="6EE8A7EF"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40E78D41" w14:textId="7C76A40C"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537FB599" w14:textId="77777777" w:rsidTr="006540EE">
        <w:trPr>
          <w:jc w:val="center"/>
        </w:trPr>
        <w:tc>
          <w:tcPr>
            <w:tcW w:w="998" w:type="dxa"/>
            <w:vAlign w:val="center"/>
          </w:tcPr>
          <w:p w14:paraId="43CF6CA0" w14:textId="3024FB6F"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0786FF09" w14:textId="6A79CD78"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Search for media on the platform by related metadata</w:t>
            </w:r>
          </w:p>
        </w:tc>
        <w:tc>
          <w:tcPr>
            <w:tcW w:w="2218" w:type="dxa"/>
          </w:tcPr>
          <w:p w14:paraId="60F2A5A1" w14:textId="6E7F6219"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57C8F584" w14:textId="6E806CD9"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65044F5C" w14:textId="77777777" w:rsidTr="006540EE">
        <w:trPr>
          <w:jc w:val="center"/>
        </w:trPr>
        <w:tc>
          <w:tcPr>
            <w:tcW w:w="998" w:type="dxa"/>
            <w:vAlign w:val="center"/>
          </w:tcPr>
          <w:p w14:paraId="63C86D5A" w14:textId="17CD75FF"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1B18124E" w14:textId="50924FAB" w:rsidR="00DB1BA3" w:rsidRPr="000F4151" w:rsidRDefault="00DB1BA3" w:rsidP="00DB1BA3">
            <w:pPr>
              <w:jc w:val="both"/>
              <w:rPr>
                <w:rFonts w:ascii="Verdana" w:hAnsi="Verdana" w:cs="Times New Roman"/>
                <w:sz w:val="20"/>
                <w:szCs w:val="20"/>
                <w:highlight w:val="yellow"/>
                <w:lang w:val="en-US"/>
              </w:rPr>
            </w:pPr>
            <w:r w:rsidRPr="000F4151">
              <w:rPr>
                <w:rFonts w:ascii="Verdana" w:hAnsi="Verdana" w:cs="Times New Roman"/>
                <w:sz w:val="20"/>
                <w:szCs w:val="20"/>
                <w:lang w:val="en-US"/>
              </w:rPr>
              <w:t>Hosting media subtitles by sending a subtitle file to the supplier or a link to the subtitle file in the LRT media library</w:t>
            </w:r>
          </w:p>
        </w:tc>
        <w:tc>
          <w:tcPr>
            <w:tcW w:w="2218" w:type="dxa"/>
          </w:tcPr>
          <w:p w14:paraId="0582F070" w14:textId="27E3570A"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0B4EB1B6" w14:textId="4FDCB0D9"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2257F460" w14:textId="77777777" w:rsidTr="006540EE">
        <w:trPr>
          <w:jc w:val="center"/>
        </w:trPr>
        <w:tc>
          <w:tcPr>
            <w:tcW w:w="998" w:type="dxa"/>
            <w:vAlign w:val="center"/>
          </w:tcPr>
          <w:p w14:paraId="17E1B87C" w14:textId="22EEFACD" w:rsidR="00DB1BA3" w:rsidRPr="000F4151" w:rsidRDefault="00DB1BA3" w:rsidP="00DB1BA3">
            <w:pPr>
              <w:pStyle w:val="ListParagraph"/>
              <w:numPr>
                <w:ilvl w:val="3"/>
                <w:numId w:val="1"/>
              </w:numPr>
              <w:ind w:left="588"/>
              <w:jc w:val="center"/>
              <w:rPr>
                <w:rFonts w:ascii="Verdana" w:hAnsi="Verdana" w:cs="Times New Roman"/>
                <w:sz w:val="20"/>
                <w:szCs w:val="20"/>
                <w:lang w:val="en-US"/>
              </w:rPr>
            </w:pPr>
          </w:p>
        </w:tc>
        <w:tc>
          <w:tcPr>
            <w:tcW w:w="4194" w:type="dxa"/>
          </w:tcPr>
          <w:p w14:paraId="496F3A73" w14:textId="440E59FF" w:rsidR="00DB1BA3" w:rsidRPr="000F4151" w:rsidRDefault="00DB1BA3" w:rsidP="00DB1BA3">
            <w:pPr>
              <w:jc w:val="both"/>
              <w:rPr>
                <w:rFonts w:ascii="Verdana" w:hAnsi="Verdana" w:cs="Times New Roman"/>
                <w:sz w:val="20"/>
                <w:szCs w:val="20"/>
                <w:highlight w:val="yellow"/>
                <w:lang w:val="en-US"/>
              </w:rPr>
            </w:pPr>
            <w:r w:rsidRPr="000F4151">
              <w:rPr>
                <w:rFonts w:ascii="Verdana" w:hAnsi="Verdana" w:cs="Times New Roman"/>
                <w:sz w:val="20"/>
                <w:szCs w:val="20"/>
                <w:lang w:val="en-US"/>
              </w:rPr>
              <w:t>Geo-blocking</w:t>
            </w:r>
          </w:p>
        </w:tc>
        <w:tc>
          <w:tcPr>
            <w:tcW w:w="2218" w:type="dxa"/>
          </w:tcPr>
          <w:p w14:paraId="4B22199B" w14:textId="578EDB25"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18" w:type="dxa"/>
          </w:tcPr>
          <w:p w14:paraId="763D2240" w14:textId="607963F3"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bl>
    <w:p w14:paraId="015E93C5" w14:textId="77777777" w:rsidR="00F63CA0" w:rsidRPr="000F4151" w:rsidRDefault="00F63CA0" w:rsidP="005D69F0">
      <w:pPr>
        <w:spacing w:after="0" w:line="240" w:lineRule="auto"/>
        <w:ind w:left="720"/>
        <w:jc w:val="both"/>
        <w:rPr>
          <w:rFonts w:ascii="Verdana" w:hAnsi="Verdana" w:cs="Times New Roman"/>
          <w:sz w:val="20"/>
          <w:szCs w:val="20"/>
          <w:lang w:val="en-US"/>
        </w:rPr>
      </w:pPr>
    </w:p>
    <w:tbl>
      <w:tblPr>
        <w:tblStyle w:val="TableGrid"/>
        <w:tblW w:w="5000" w:type="pct"/>
        <w:jc w:val="center"/>
        <w:tblLook w:val="04A0" w:firstRow="1" w:lastRow="0" w:firstColumn="1" w:lastColumn="0" w:noHBand="0" w:noVBand="1"/>
      </w:tblPr>
      <w:tblGrid>
        <w:gridCol w:w="1068"/>
        <w:gridCol w:w="4030"/>
        <w:gridCol w:w="4530"/>
      </w:tblGrid>
      <w:tr w:rsidR="007C714C" w:rsidRPr="000F4151" w14:paraId="09BD4479" w14:textId="77777777" w:rsidTr="003E3C5F">
        <w:trPr>
          <w:jc w:val="center"/>
        </w:trPr>
        <w:tc>
          <w:tcPr>
            <w:tcW w:w="1068" w:type="dxa"/>
          </w:tcPr>
          <w:p w14:paraId="6ACA7F57" w14:textId="77777777" w:rsidR="00117644" w:rsidRPr="000F4151" w:rsidRDefault="00117644" w:rsidP="00C24DA7">
            <w:pPr>
              <w:jc w:val="both"/>
              <w:rPr>
                <w:rFonts w:ascii="Verdana" w:hAnsi="Verdana" w:cs="Times New Roman"/>
                <w:sz w:val="20"/>
                <w:szCs w:val="20"/>
                <w:lang w:val="en-US"/>
              </w:rPr>
            </w:pPr>
          </w:p>
        </w:tc>
        <w:tc>
          <w:tcPr>
            <w:tcW w:w="4030" w:type="dxa"/>
            <w:vAlign w:val="center"/>
          </w:tcPr>
          <w:p w14:paraId="7584289C" w14:textId="5CFA745A" w:rsidR="00117644" w:rsidRPr="000F4151" w:rsidRDefault="00EA5CE2" w:rsidP="00C24DA7">
            <w:pPr>
              <w:jc w:val="both"/>
              <w:rPr>
                <w:rFonts w:ascii="Verdana" w:hAnsi="Verdana" w:cs="Times New Roman"/>
                <w:b/>
                <w:bCs/>
                <w:sz w:val="20"/>
                <w:szCs w:val="20"/>
                <w:lang w:val="en-US"/>
              </w:rPr>
            </w:pPr>
            <w:r w:rsidRPr="000F4151">
              <w:rPr>
                <w:rFonts w:ascii="Verdana" w:hAnsi="Verdana" w:cs="Times New Roman"/>
                <w:b/>
                <w:bCs/>
                <w:sz w:val="20"/>
                <w:szCs w:val="20"/>
                <w:lang w:val="en-US"/>
              </w:rPr>
              <w:t>Functionality</w:t>
            </w:r>
          </w:p>
        </w:tc>
        <w:tc>
          <w:tcPr>
            <w:tcW w:w="4530" w:type="dxa"/>
          </w:tcPr>
          <w:p w14:paraId="5D0D286F" w14:textId="7BD22F55" w:rsidR="008A1CDB" w:rsidRPr="000F4151" w:rsidRDefault="008A1CDB" w:rsidP="008A1CDB">
            <w:pPr>
              <w:jc w:val="center"/>
              <w:rPr>
                <w:rFonts w:ascii="Verdana" w:hAnsi="Verdana" w:cs="Times New Roman"/>
                <w:sz w:val="20"/>
                <w:szCs w:val="20"/>
                <w:lang w:val="en-US"/>
              </w:rPr>
            </w:pPr>
            <w:r w:rsidRPr="000F4151">
              <w:rPr>
                <w:rFonts w:ascii="Verdana" w:hAnsi="Verdana" w:cs="Times New Roman"/>
                <w:sz w:val="20"/>
                <w:szCs w:val="20"/>
                <w:lang w:val="en-US"/>
              </w:rPr>
              <w:t>The supplier's system can fully access the content of the LRT media library and publish the content using LRT media library enter –</w:t>
            </w:r>
            <w:r w:rsidRPr="000F4151">
              <w:rPr>
                <w:rFonts w:ascii="Verdana" w:hAnsi="Verdana" w:cs="Times New Roman"/>
                <w:b/>
                <w:bCs/>
                <w:sz w:val="20"/>
                <w:szCs w:val="20"/>
                <w:lang w:val="en-US"/>
              </w:rPr>
              <w:t xml:space="preserve">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yes</w:t>
            </w:r>
            <w:r w:rsidR="003C173F" w:rsidRPr="000F4151">
              <w:rPr>
                <w:rFonts w:ascii="Verdana" w:hAnsi="Verdana" w:cs="Times New Roman"/>
                <w:sz w:val="20"/>
                <w:szCs w:val="20"/>
                <w:lang w:val="en-US"/>
              </w:rPr>
              <w:t>”</w:t>
            </w:r>
            <w:r w:rsidRPr="000F4151">
              <w:rPr>
                <w:rFonts w:ascii="Verdana" w:hAnsi="Verdana" w:cs="Times New Roman"/>
                <w:sz w:val="20"/>
                <w:szCs w:val="20"/>
                <w:lang w:val="en-US"/>
              </w:rPr>
              <w:t>.</w:t>
            </w:r>
          </w:p>
          <w:p w14:paraId="6A16DA30" w14:textId="69B54175" w:rsidR="00117644" w:rsidRPr="000F4151" w:rsidRDefault="008A1CDB" w:rsidP="008A1CDB">
            <w:pPr>
              <w:jc w:val="center"/>
              <w:rPr>
                <w:rFonts w:ascii="Verdana" w:hAnsi="Verdana" w:cs="Times New Roman"/>
                <w:sz w:val="20"/>
                <w:szCs w:val="20"/>
                <w:lang w:val="en-US"/>
              </w:rPr>
            </w:pPr>
            <w:r w:rsidRPr="000F4151">
              <w:rPr>
                <w:rFonts w:ascii="Verdana" w:hAnsi="Verdana" w:cs="Times New Roman"/>
                <w:sz w:val="20"/>
                <w:szCs w:val="20"/>
                <w:lang w:val="en-US"/>
              </w:rPr>
              <w:t xml:space="preserve">All or part of the content of the LRT media library must be fully transferred to </w:t>
            </w:r>
            <w:proofErr w:type="gramStart"/>
            <w:r w:rsidRPr="000F4151">
              <w:rPr>
                <w:rFonts w:ascii="Verdana" w:hAnsi="Verdana" w:cs="Times New Roman"/>
                <w:sz w:val="20"/>
                <w:szCs w:val="20"/>
                <w:lang w:val="en-US"/>
              </w:rPr>
              <w:t xml:space="preserve">the </w:t>
            </w:r>
            <w:r w:rsidR="0043376F" w:rsidRPr="000F4151">
              <w:rPr>
                <w:rFonts w:ascii="Verdana" w:hAnsi="Verdana" w:cs="Times New Roman"/>
                <w:sz w:val="20"/>
                <w:szCs w:val="20"/>
                <w:lang w:val="en-US"/>
              </w:rPr>
              <w:t xml:space="preserve"> Supplier’s</w:t>
            </w:r>
            <w:proofErr w:type="gramEnd"/>
            <w:r w:rsidRPr="000F4151">
              <w:rPr>
                <w:rFonts w:ascii="Verdana" w:hAnsi="Verdana" w:cs="Times New Roman"/>
                <w:sz w:val="20"/>
                <w:szCs w:val="20"/>
                <w:lang w:val="en-US"/>
              </w:rPr>
              <w:t xml:space="preserve"> platform enter –</w:t>
            </w:r>
            <w:r w:rsidRPr="000F4151">
              <w:rPr>
                <w:rFonts w:ascii="Verdana" w:hAnsi="Verdana" w:cs="Times New Roman"/>
                <w:b/>
                <w:bCs/>
                <w:sz w:val="20"/>
                <w:szCs w:val="20"/>
                <w:lang w:val="en-US"/>
              </w:rPr>
              <w:t xml:space="preserve">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p>
        </w:tc>
      </w:tr>
      <w:tr w:rsidR="00117644" w:rsidRPr="000F4151" w14:paraId="282BAA17" w14:textId="77777777" w:rsidTr="000910A7">
        <w:trPr>
          <w:jc w:val="center"/>
        </w:trPr>
        <w:tc>
          <w:tcPr>
            <w:tcW w:w="1068" w:type="dxa"/>
          </w:tcPr>
          <w:p w14:paraId="3CF8920D" w14:textId="77777777" w:rsidR="00117644" w:rsidRPr="000F4151" w:rsidRDefault="00117644" w:rsidP="003E3C5F">
            <w:pPr>
              <w:pStyle w:val="ListParagraph"/>
              <w:numPr>
                <w:ilvl w:val="3"/>
                <w:numId w:val="1"/>
              </w:numPr>
              <w:ind w:left="588"/>
              <w:jc w:val="center"/>
              <w:rPr>
                <w:rFonts w:ascii="Verdana" w:hAnsi="Verdana" w:cs="Times New Roman"/>
                <w:sz w:val="20"/>
                <w:szCs w:val="20"/>
                <w:lang w:val="en-US"/>
              </w:rPr>
            </w:pPr>
          </w:p>
        </w:tc>
        <w:tc>
          <w:tcPr>
            <w:tcW w:w="4030" w:type="dxa"/>
          </w:tcPr>
          <w:p w14:paraId="2707CA20" w14:textId="2A2DB8B7" w:rsidR="00117644" w:rsidRPr="000F4151" w:rsidRDefault="00EA5CE2" w:rsidP="00C24DA7">
            <w:pPr>
              <w:jc w:val="both"/>
              <w:rPr>
                <w:rFonts w:ascii="Verdana" w:hAnsi="Verdana" w:cs="Times New Roman"/>
                <w:sz w:val="20"/>
                <w:szCs w:val="20"/>
                <w:lang w:val="en-US"/>
              </w:rPr>
            </w:pPr>
            <w:r w:rsidRPr="000F4151">
              <w:rPr>
                <w:rFonts w:ascii="Verdana" w:hAnsi="Verdana" w:cs="Times New Roman"/>
                <w:sz w:val="20"/>
                <w:szCs w:val="20"/>
                <w:lang w:val="en-US"/>
              </w:rPr>
              <w:t>Location of the media content</w:t>
            </w:r>
          </w:p>
        </w:tc>
        <w:tc>
          <w:tcPr>
            <w:tcW w:w="4530" w:type="dxa"/>
          </w:tcPr>
          <w:p w14:paraId="70E1F973" w14:textId="2BFC496E" w:rsidR="00117644" w:rsidRPr="000F4151" w:rsidRDefault="00DB1BA3" w:rsidP="00C24DA7">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bl>
    <w:p w14:paraId="3E9C9055" w14:textId="77777777" w:rsidR="009C293A" w:rsidRPr="000F4151" w:rsidRDefault="009C293A" w:rsidP="005D69F0">
      <w:pPr>
        <w:spacing w:after="0" w:line="240" w:lineRule="auto"/>
        <w:ind w:left="720"/>
        <w:jc w:val="both"/>
        <w:rPr>
          <w:rFonts w:ascii="Verdana" w:hAnsi="Verdana" w:cs="Times New Roman"/>
          <w:sz w:val="20"/>
          <w:szCs w:val="20"/>
          <w:lang w:val="en-US"/>
        </w:rPr>
      </w:pPr>
    </w:p>
    <w:p w14:paraId="4AF02B88" w14:textId="404DC273" w:rsidR="00B44D36" w:rsidRPr="000F4151" w:rsidRDefault="00EA5CE2" w:rsidP="00B44D36">
      <w:pPr>
        <w:pStyle w:val="ListParagraph"/>
        <w:numPr>
          <w:ilvl w:val="2"/>
          <w:numId w:val="1"/>
        </w:numPr>
        <w:spacing w:after="0" w:line="240" w:lineRule="auto"/>
        <w:jc w:val="both"/>
        <w:rPr>
          <w:rFonts w:ascii="Verdana" w:hAnsi="Verdana" w:cs="Times New Roman"/>
          <w:sz w:val="20"/>
          <w:szCs w:val="20"/>
          <w:lang w:val="en-US"/>
        </w:rPr>
      </w:pPr>
      <w:r w:rsidRPr="000F4151">
        <w:rPr>
          <w:rFonts w:ascii="Verdana" w:hAnsi="Verdana" w:cs="Times New Roman"/>
          <w:sz w:val="20"/>
          <w:szCs w:val="20"/>
          <w:lang w:val="en-US"/>
        </w:rPr>
        <w:t>Live broadcasts</w:t>
      </w:r>
      <w:r w:rsidR="007118D9" w:rsidRPr="000F4151">
        <w:rPr>
          <w:rFonts w:ascii="Verdana" w:hAnsi="Verdana" w:cs="Times New Roman"/>
          <w:sz w:val="20"/>
          <w:szCs w:val="20"/>
          <w:lang w:val="en-US"/>
        </w:rPr>
        <w:t>:</w:t>
      </w:r>
    </w:p>
    <w:tbl>
      <w:tblPr>
        <w:tblStyle w:val="TableGrid"/>
        <w:tblW w:w="5000" w:type="pct"/>
        <w:jc w:val="center"/>
        <w:tblLook w:val="04A0" w:firstRow="1" w:lastRow="0" w:firstColumn="1" w:lastColumn="0" w:noHBand="0" w:noVBand="1"/>
      </w:tblPr>
      <w:tblGrid>
        <w:gridCol w:w="1068"/>
        <w:gridCol w:w="4030"/>
        <w:gridCol w:w="4530"/>
      </w:tblGrid>
      <w:tr w:rsidR="007C714C" w:rsidRPr="000F4151" w14:paraId="535B355D" w14:textId="77777777" w:rsidTr="000910A7">
        <w:trPr>
          <w:jc w:val="center"/>
        </w:trPr>
        <w:tc>
          <w:tcPr>
            <w:tcW w:w="1068" w:type="dxa"/>
          </w:tcPr>
          <w:p w14:paraId="76ABC2BC" w14:textId="77777777" w:rsidR="00BB1888" w:rsidRPr="000F4151" w:rsidRDefault="00BB1888" w:rsidP="00C24DA7">
            <w:pPr>
              <w:jc w:val="both"/>
              <w:rPr>
                <w:rFonts w:ascii="Verdana" w:hAnsi="Verdana" w:cs="Times New Roman"/>
                <w:sz w:val="20"/>
                <w:szCs w:val="20"/>
                <w:lang w:val="en-US"/>
              </w:rPr>
            </w:pPr>
          </w:p>
        </w:tc>
        <w:tc>
          <w:tcPr>
            <w:tcW w:w="4030" w:type="dxa"/>
          </w:tcPr>
          <w:p w14:paraId="365AA05B" w14:textId="6C6B3B8E" w:rsidR="00BB1888" w:rsidRPr="000F4151" w:rsidRDefault="00EA5CE2" w:rsidP="00C24DA7">
            <w:pPr>
              <w:jc w:val="both"/>
              <w:rPr>
                <w:rFonts w:ascii="Verdana" w:hAnsi="Verdana" w:cs="Times New Roman"/>
                <w:b/>
                <w:bCs/>
                <w:sz w:val="20"/>
                <w:szCs w:val="20"/>
                <w:lang w:val="en-US"/>
              </w:rPr>
            </w:pPr>
            <w:r w:rsidRPr="000F4151">
              <w:rPr>
                <w:rFonts w:ascii="Verdana" w:hAnsi="Verdana" w:cs="Times New Roman"/>
                <w:b/>
                <w:bCs/>
                <w:sz w:val="20"/>
                <w:szCs w:val="20"/>
                <w:lang w:val="en-US"/>
              </w:rPr>
              <w:t>Functionality</w:t>
            </w:r>
          </w:p>
        </w:tc>
        <w:tc>
          <w:tcPr>
            <w:tcW w:w="4530" w:type="dxa"/>
          </w:tcPr>
          <w:p w14:paraId="56E2BC36" w14:textId="4CA84355" w:rsidR="00BB1888" w:rsidRPr="000F4151" w:rsidRDefault="008A1CDB" w:rsidP="008A1CDB">
            <w:pPr>
              <w:jc w:val="center"/>
              <w:rPr>
                <w:rFonts w:ascii="Verdana" w:hAnsi="Verdana" w:cs="Times New Roman"/>
                <w:sz w:val="20"/>
                <w:szCs w:val="20"/>
                <w:lang w:val="en-US"/>
              </w:rPr>
            </w:pPr>
            <w:r w:rsidRPr="000F4151">
              <w:rPr>
                <w:rFonts w:ascii="Verdana" w:hAnsi="Verdana" w:cs="Times New Roman"/>
                <w:sz w:val="20"/>
                <w:szCs w:val="20"/>
                <w:lang w:val="en-US"/>
              </w:rPr>
              <w:t xml:space="preserve">The LRT live broadcast server will be used to distribute the </w:t>
            </w:r>
            <w:r w:rsidR="003C173F" w:rsidRPr="000F4151">
              <w:rPr>
                <w:rFonts w:ascii="Verdana" w:hAnsi="Verdana" w:cs="Times New Roman"/>
                <w:sz w:val="20"/>
                <w:szCs w:val="20"/>
                <w:lang w:val="en-US"/>
              </w:rPr>
              <w:t>broadcasts enter</w:t>
            </w:r>
            <w:r w:rsidRPr="000F4151">
              <w:rPr>
                <w:rFonts w:ascii="Verdana" w:hAnsi="Verdana" w:cs="Times New Roman"/>
                <w:sz w:val="20"/>
                <w:szCs w:val="20"/>
                <w:lang w:val="en-US"/>
              </w:rPr>
              <w:t xml:space="preserve"> –</w:t>
            </w:r>
            <w:r w:rsidRPr="000F4151">
              <w:rPr>
                <w:rFonts w:ascii="Verdana" w:hAnsi="Verdana" w:cs="Times New Roman"/>
                <w:b/>
                <w:bCs/>
                <w:sz w:val="20"/>
                <w:szCs w:val="20"/>
                <w:lang w:val="en-US"/>
              </w:rPr>
              <w:t xml:space="preserve">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yes</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w:t>
            </w:r>
            <w:proofErr w:type="gramStart"/>
            <w:r w:rsidRPr="000F4151">
              <w:rPr>
                <w:rFonts w:ascii="Verdana" w:hAnsi="Verdana" w:cs="Times New Roman"/>
                <w:sz w:val="20"/>
                <w:szCs w:val="20"/>
                <w:lang w:val="en-US"/>
              </w:rPr>
              <w:t xml:space="preserve">The </w:t>
            </w:r>
            <w:r w:rsidR="0043376F" w:rsidRPr="000F4151">
              <w:rPr>
                <w:rFonts w:ascii="Verdana" w:hAnsi="Verdana" w:cs="Times New Roman"/>
                <w:sz w:val="20"/>
                <w:szCs w:val="20"/>
                <w:lang w:val="en-US"/>
              </w:rPr>
              <w:t xml:space="preserve"> Supplier’s</w:t>
            </w:r>
            <w:proofErr w:type="gramEnd"/>
            <w:r w:rsidRPr="000F4151">
              <w:rPr>
                <w:rFonts w:ascii="Verdana" w:hAnsi="Verdana" w:cs="Times New Roman"/>
                <w:sz w:val="20"/>
                <w:szCs w:val="20"/>
                <w:lang w:val="en-US"/>
              </w:rPr>
              <w:t xml:space="preserve"> live broadcast distribution server will be used to distribute the broadcasts enter –</w:t>
            </w:r>
            <w:r w:rsidRPr="000F4151">
              <w:rPr>
                <w:rFonts w:ascii="Verdana" w:hAnsi="Verdana" w:cs="Times New Roman"/>
                <w:b/>
                <w:bCs/>
                <w:sz w:val="20"/>
                <w:szCs w:val="20"/>
                <w:lang w:val="en-US"/>
              </w:rPr>
              <w:t xml:space="preserve">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p>
        </w:tc>
      </w:tr>
      <w:tr w:rsidR="00BB1888" w:rsidRPr="000F4151" w14:paraId="679DF650" w14:textId="77777777" w:rsidTr="003E3C5F">
        <w:trPr>
          <w:jc w:val="center"/>
        </w:trPr>
        <w:tc>
          <w:tcPr>
            <w:tcW w:w="1068" w:type="dxa"/>
            <w:vAlign w:val="center"/>
          </w:tcPr>
          <w:p w14:paraId="6D1B1124" w14:textId="77777777" w:rsidR="00BB1888" w:rsidRPr="000F4151" w:rsidRDefault="00BB1888" w:rsidP="003E3C5F">
            <w:pPr>
              <w:pStyle w:val="ListParagraph"/>
              <w:numPr>
                <w:ilvl w:val="3"/>
                <w:numId w:val="1"/>
              </w:numPr>
              <w:ind w:left="588"/>
              <w:jc w:val="center"/>
              <w:rPr>
                <w:rFonts w:ascii="Verdana" w:hAnsi="Verdana" w:cs="Times New Roman"/>
                <w:sz w:val="20"/>
                <w:szCs w:val="20"/>
                <w:lang w:val="en-US"/>
              </w:rPr>
            </w:pPr>
          </w:p>
        </w:tc>
        <w:tc>
          <w:tcPr>
            <w:tcW w:w="4030" w:type="dxa"/>
          </w:tcPr>
          <w:p w14:paraId="426D828C" w14:textId="2D5A1B74" w:rsidR="00BB1888" w:rsidRPr="000F4151" w:rsidRDefault="00A17125" w:rsidP="00C24DA7">
            <w:pPr>
              <w:jc w:val="both"/>
              <w:rPr>
                <w:rFonts w:ascii="Verdana" w:hAnsi="Verdana" w:cs="Times New Roman"/>
                <w:sz w:val="20"/>
                <w:szCs w:val="20"/>
                <w:lang w:val="en-US"/>
              </w:rPr>
            </w:pPr>
            <w:r w:rsidRPr="000F4151">
              <w:rPr>
                <w:rFonts w:ascii="Verdana" w:hAnsi="Verdana" w:cs="Times New Roman"/>
                <w:sz w:val="20"/>
                <w:szCs w:val="20"/>
                <w:lang w:val="en-US"/>
              </w:rPr>
              <w:t>Creation and management of live broadcast channels</w:t>
            </w:r>
            <w:r w:rsidR="002B30FB" w:rsidRPr="000F4151">
              <w:rPr>
                <w:rFonts w:ascii="Verdana" w:hAnsi="Verdana" w:cs="Times New Roman"/>
                <w:sz w:val="20"/>
                <w:szCs w:val="20"/>
                <w:lang w:val="en-US"/>
              </w:rPr>
              <w:t xml:space="preserve"> (audio,</w:t>
            </w:r>
            <w:r w:rsidR="00820D3F" w:rsidRPr="000F4151">
              <w:rPr>
                <w:rFonts w:ascii="Verdana" w:hAnsi="Verdana" w:cs="Times New Roman"/>
                <w:sz w:val="20"/>
                <w:szCs w:val="20"/>
                <w:lang w:val="en-US"/>
              </w:rPr>
              <w:t xml:space="preserve"> </w:t>
            </w:r>
            <w:r w:rsidR="003C173F" w:rsidRPr="000F4151">
              <w:rPr>
                <w:rFonts w:ascii="Verdana" w:hAnsi="Verdana" w:cs="Times New Roman"/>
                <w:sz w:val="20"/>
                <w:szCs w:val="20"/>
                <w:lang w:val="en-US"/>
              </w:rPr>
              <w:t xml:space="preserve">video </w:t>
            </w:r>
            <w:r w:rsidRPr="000F4151">
              <w:rPr>
                <w:rFonts w:ascii="Verdana" w:hAnsi="Verdana" w:cs="Times New Roman"/>
                <w:sz w:val="20"/>
                <w:szCs w:val="20"/>
                <w:lang w:val="en-US"/>
              </w:rPr>
              <w:t>and</w:t>
            </w:r>
            <w:r w:rsidR="00820D3F" w:rsidRPr="000F4151">
              <w:rPr>
                <w:rFonts w:ascii="Verdana" w:hAnsi="Verdana" w:cs="Times New Roman"/>
                <w:sz w:val="20"/>
                <w:szCs w:val="20"/>
                <w:lang w:val="en-US"/>
              </w:rPr>
              <w:t xml:space="preserve"> audio</w:t>
            </w:r>
            <w:r w:rsidR="002B30FB" w:rsidRPr="000F4151">
              <w:rPr>
                <w:rFonts w:ascii="Verdana" w:hAnsi="Verdana" w:cs="Times New Roman"/>
                <w:sz w:val="20"/>
                <w:szCs w:val="20"/>
                <w:lang w:val="en-US"/>
              </w:rPr>
              <w:t>)</w:t>
            </w:r>
          </w:p>
        </w:tc>
        <w:tc>
          <w:tcPr>
            <w:tcW w:w="4530" w:type="dxa"/>
          </w:tcPr>
          <w:p w14:paraId="78D3923C" w14:textId="0899C6DF" w:rsidR="00BB1888" w:rsidRPr="000F4151" w:rsidRDefault="00DB1BA3" w:rsidP="00C24DA7">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bl>
    <w:p w14:paraId="45C2ED21" w14:textId="77777777" w:rsidR="00B35D40" w:rsidRPr="000F4151" w:rsidRDefault="00B35D40" w:rsidP="00B35D40">
      <w:pPr>
        <w:spacing w:after="0" w:line="240" w:lineRule="auto"/>
        <w:jc w:val="both"/>
        <w:rPr>
          <w:rFonts w:ascii="Verdana" w:hAnsi="Verdana" w:cs="Times New Roman"/>
          <w:sz w:val="20"/>
          <w:szCs w:val="20"/>
          <w:lang w:val="en-US"/>
        </w:rPr>
      </w:pPr>
    </w:p>
    <w:p w14:paraId="1945850F" w14:textId="265F01E0" w:rsidR="005D69F0" w:rsidRPr="000F4151" w:rsidRDefault="00EA5CE2" w:rsidP="00B305B5">
      <w:pPr>
        <w:pStyle w:val="ListParagraph"/>
        <w:numPr>
          <w:ilvl w:val="3"/>
          <w:numId w:val="1"/>
        </w:numPr>
        <w:spacing w:after="0" w:line="240" w:lineRule="auto"/>
        <w:jc w:val="both"/>
        <w:rPr>
          <w:rFonts w:ascii="Verdana" w:hAnsi="Verdana" w:cs="Times New Roman"/>
          <w:sz w:val="20"/>
          <w:szCs w:val="20"/>
          <w:lang w:val="en-US"/>
        </w:rPr>
      </w:pPr>
      <w:r w:rsidRPr="000F4151">
        <w:rPr>
          <w:rFonts w:ascii="Verdana" w:hAnsi="Verdana" w:cs="Times New Roman"/>
          <w:sz w:val="20"/>
          <w:szCs w:val="20"/>
          <w:lang w:val="en-US"/>
        </w:rPr>
        <w:t xml:space="preserve">Management of live </w:t>
      </w:r>
      <w:proofErr w:type="gramStart"/>
      <w:r w:rsidRPr="000F4151">
        <w:rPr>
          <w:rFonts w:ascii="Verdana" w:hAnsi="Verdana" w:cs="Times New Roman"/>
          <w:sz w:val="20"/>
          <w:szCs w:val="20"/>
          <w:lang w:val="en-US"/>
        </w:rPr>
        <w:t>audio,</w:t>
      </w:r>
      <w:proofErr w:type="gramEnd"/>
      <w:r w:rsidRPr="000F4151">
        <w:rPr>
          <w:rFonts w:ascii="Verdana" w:hAnsi="Verdana" w:cs="Times New Roman"/>
          <w:sz w:val="20"/>
          <w:szCs w:val="20"/>
          <w:lang w:val="en-US"/>
        </w:rPr>
        <w:t xml:space="preserve"> video broadcast </w:t>
      </w:r>
      <w:r w:rsidR="009B7E33" w:rsidRPr="000F4151">
        <w:rPr>
          <w:rFonts w:ascii="Verdana" w:hAnsi="Verdana" w:cs="Times New Roman"/>
          <w:sz w:val="20"/>
          <w:szCs w:val="20"/>
          <w:lang w:val="en-US"/>
        </w:rPr>
        <w:t>channels.</w:t>
      </w:r>
      <w:r w:rsidR="008B5ADF" w:rsidRPr="000F4151">
        <w:rPr>
          <w:rFonts w:ascii="Verdana" w:hAnsi="Verdana" w:cs="Times New Roman"/>
          <w:sz w:val="20"/>
          <w:szCs w:val="20"/>
          <w:lang w:val="en-US"/>
        </w:rPr>
        <w:t xml:space="preserve"> </w:t>
      </w:r>
    </w:p>
    <w:tbl>
      <w:tblPr>
        <w:tblStyle w:val="TableGrid"/>
        <w:tblW w:w="5000" w:type="pct"/>
        <w:jc w:val="center"/>
        <w:tblLook w:val="04A0" w:firstRow="1" w:lastRow="0" w:firstColumn="1" w:lastColumn="0" w:noHBand="0" w:noVBand="1"/>
      </w:tblPr>
      <w:tblGrid>
        <w:gridCol w:w="1129"/>
        <w:gridCol w:w="4111"/>
        <w:gridCol w:w="2123"/>
        <w:gridCol w:w="2265"/>
      </w:tblGrid>
      <w:tr w:rsidR="007C714C" w:rsidRPr="000F4151" w14:paraId="07D7BB64" w14:textId="77777777" w:rsidTr="000F4151">
        <w:trPr>
          <w:jc w:val="center"/>
        </w:trPr>
        <w:tc>
          <w:tcPr>
            <w:tcW w:w="1129" w:type="dxa"/>
          </w:tcPr>
          <w:p w14:paraId="42A7C91D" w14:textId="77777777" w:rsidR="00B07C0A" w:rsidRPr="000F4151" w:rsidRDefault="00B07C0A" w:rsidP="00B07C0A">
            <w:pPr>
              <w:jc w:val="both"/>
              <w:rPr>
                <w:rFonts w:ascii="Verdana" w:hAnsi="Verdana" w:cs="Times New Roman"/>
                <w:sz w:val="20"/>
                <w:szCs w:val="20"/>
                <w:lang w:val="en-US"/>
              </w:rPr>
            </w:pPr>
          </w:p>
        </w:tc>
        <w:tc>
          <w:tcPr>
            <w:tcW w:w="4111" w:type="dxa"/>
            <w:vAlign w:val="center"/>
          </w:tcPr>
          <w:p w14:paraId="39DB2F95" w14:textId="67C9AEE5" w:rsidR="00B07C0A" w:rsidRPr="000F4151" w:rsidRDefault="00EA5CE2" w:rsidP="00B07C0A">
            <w:pPr>
              <w:jc w:val="both"/>
              <w:rPr>
                <w:rFonts w:ascii="Verdana" w:hAnsi="Verdana" w:cs="Times New Roman"/>
                <w:b/>
                <w:bCs/>
                <w:sz w:val="20"/>
                <w:szCs w:val="20"/>
                <w:lang w:val="en-US"/>
              </w:rPr>
            </w:pPr>
            <w:r w:rsidRPr="000F4151">
              <w:rPr>
                <w:rFonts w:ascii="Verdana" w:hAnsi="Verdana" w:cs="Times New Roman"/>
                <w:b/>
                <w:bCs/>
                <w:sz w:val="20"/>
                <w:szCs w:val="20"/>
                <w:lang w:val="en-US"/>
              </w:rPr>
              <w:t>Functionality</w:t>
            </w:r>
          </w:p>
        </w:tc>
        <w:tc>
          <w:tcPr>
            <w:tcW w:w="2123" w:type="dxa"/>
            <w:vAlign w:val="center"/>
          </w:tcPr>
          <w:p w14:paraId="0E7E3085" w14:textId="35AC6A3B" w:rsidR="002947AB" w:rsidRPr="000F4151" w:rsidRDefault="002947AB" w:rsidP="002947AB">
            <w:pPr>
              <w:jc w:val="center"/>
              <w:rPr>
                <w:rFonts w:ascii="Verdana" w:hAnsi="Verdana" w:cs="Times New Roman"/>
                <w:sz w:val="20"/>
                <w:szCs w:val="20"/>
                <w:lang w:val="en-US"/>
              </w:rPr>
            </w:pPr>
            <w:r w:rsidRPr="000F4151">
              <w:rPr>
                <w:rFonts w:ascii="Verdana" w:hAnsi="Verdana" w:cs="Times New Roman"/>
                <w:b/>
                <w:bCs/>
                <w:sz w:val="20"/>
                <w:szCs w:val="20"/>
                <w:lang w:val="en-US"/>
              </w:rPr>
              <w:t>Standard system functionality</w:t>
            </w:r>
            <w:r w:rsidRPr="000F4151">
              <w:rPr>
                <w:rFonts w:ascii="Verdana" w:hAnsi="Verdana" w:cs="Times New Roman"/>
                <w:sz w:val="20"/>
                <w:szCs w:val="20"/>
                <w:lang w:val="en-US"/>
              </w:rPr>
              <w:t xml:space="preserve"> (</w:t>
            </w:r>
            <w:bookmarkStart w:id="1" w:name="_Hlk63770141"/>
            <w:r w:rsidRPr="000F4151">
              <w:rPr>
                <w:rFonts w:ascii="Verdana" w:hAnsi="Verdana" w:cs="Times New Roman"/>
                <w:sz w:val="20"/>
                <w:szCs w:val="20"/>
                <w:lang w:val="en-US"/>
              </w:rPr>
              <w:t>enter –</w:t>
            </w:r>
            <w:r w:rsidRPr="000F4151">
              <w:rPr>
                <w:rFonts w:ascii="Verdana" w:hAnsi="Verdana" w:cs="Times New Roman"/>
                <w:b/>
                <w:bCs/>
                <w:sz w:val="20"/>
                <w:szCs w:val="20"/>
                <w:lang w:val="en-US"/>
              </w:rPr>
              <w:t xml:space="preserve">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yes</w:t>
            </w:r>
            <w:bookmarkEnd w:id="1"/>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standard functionality,</w:t>
            </w:r>
          </w:p>
          <w:p w14:paraId="28BD3D00" w14:textId="2110E24C" w:rsidR="00B07C0A" w:rsidRPr="000F4151" w:rsidRDefault="002947AB" w:rsidP="002947AB">
            <w:pPr>
              <w:jc w:val="center"/>
              <w:rPr>
                <w:rFonts w:ascii="Verdana" w:hAnsi="Verdana" w:cs="Times New Roman"/>
                <w:sz w:val="20"/>
                <w:szCs w:val="20"/>
                <w:lang w:val="en-US"/>
              </w:rPr>
            </w:pPr>
            <w:r w:rsidRPr="000F4151">
              <w:rPr>
                <w:rFonts w:ascii="Verdana" w:hAnsi="Verdana" w:cs="Times New Roman"/>
                <w:sz w:val="20"/>
                <w:szCs w:val="20"/>
                <w:lang w:val="en-US"/>
              </w:rPr>
              <w:t xml:space="preserve">enter – </w:t>
            </w:r>
            <w:r w:rsidR="003C173F" w:rsidRPr="000F4151">
              <w:rPr>
                <w:rFonts w:ascii="Verdana" w:hAnsi="Verdana" w:cs="Times New Roman"/>
                <w:sz w:val="20"/>
                <w:szCs w:val="20"/>
                <w:lang w:val="en-US"/>
              </w:rPr>
              <w:t>“</w:t>
            </w:r>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there is no functionality)</w:t>
            </w:r>
          </w:p>
        </w:tc>
        <w:tc>
          <w:tcPr>
            <w:tcW w:w="2265" w:type="dxa"/>
            <w:vAlign w:val="center"/>
          </w:tcPr>
          <w:p w14:paraId="108CC5D1" w14:textId="77777777" w:rsidR="002947AB" w:rsidRPr="000F4151" w:rsidRDefault="002947AB" w:rsidP="002947AB">
            <w:pPr>
              <w:jc w:val="center"/>
              <w:rPr>
                <w:rFonts w:ascii="Verdana" w:hAnsi="Verdana" w:cs="Times New Roman"/>
                <w:b/>
                <w:bCs/>
                <w:sz w:val="20"/>
                <w:szCs w:val="20"/>
                <w:lang w:val="en-US"/>
              </w:rPr>
            </w:pPr>
            <w:r w:rsidRPr="000F4151">
              <w:rPr>
                <w:rFonts w:ascii="Verdana" w:hAnsi="Verdana" w:cs="Times New Roman"/>
                <w:b/>
                <w:bCs/>
                <w:sz w:val="20"/>
                <w:szCs w:val="20"/>
                <w:lang w:val="en-US"/>
              </w:rPr>
              <w:t>Ability to access functionality using an API</w:t>
            </w:r>
          </w:p>
          <w:p w14:paraId="7ED9E29E" w14:textId="195F33EF" w:rsidR="00B07C0A" w:rsidRPr="000F4151" w:rsidRDefault="002947AB" w:rsidP="002947AB">
            <w:pPr>
              <w:jc w:val="center"/>
              <w:rPr>
                <w:rFonts w:ascii="Verdana" w:hAnsi="Verdana" w:cs="Times New Roman"/>
                <w:sz w:val="20"/>
                <w:szCs w:val="20"/>
                <w:lang w:val="en-US"/>
              </w:rPr>
            </w:pPr>
            <w:r w:rsidRPr="000F4151">
              <w:rPr>
                <w:rFonts w:ascii="Verdana" w:hAnsi="Verdana" w:cs="Times New Roman"/>
                <w:sz w:val="20"/>
                <w:szCs w:val="20"/>
                <w:lang w:val="en-US"/>
              </w:rPr>
              <w:t xml:space="preserve">(enter </w:t>
            </w:r>
            <w:r w:rsidR="003C173F" w:rsidRPr="000F4151">
              <w:rPr>
                <w:rFonts w:ascii="Verdana" w:hAnsi="Verdana" w:cs="Times New Roman"/>
                <w:sz w:val="20"/>
                <w:szCs w:val="20"/>
                <w:lang w:val="en-US"/>
              </w:rPr>
              <w:t>– “</w:t>
            </w:r>
            <w:r w:rsidRPr="000F4151">
              <w:rPr>
                <w:rFonts w:ascii="Verdana" w:hAnsi="Verdana" w:cs="Times New Roman"/>
                <w:sz w:val="20"/>
                <w:szCs w:val="20"/>
                <w:lang w:val="en-US"/>
              </w:rPr>
              <w:t>yes</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standard functionality, enter – „will </w:t>
            </w:r>
            <w:proofErr w:type="gramStart"/>
            <w:r w:rsidRPr="000F4151">
              <w:rPr>
                <w:rFonts w:ascii="Verdana" w:hAnsi="Verdana" w:cs="Times New Roman"/>
                <w:sz w:val="20"/>
                <w:szCs w:val="20"/>
                <w:lang w:val="en-US"/>
              </w:rPr>
              <w:t>be“ if</w:t>
            </w:r>
            <w:proofErr w:type="gramEnd"/>
            <w:r w:rsidRPr="000F4151">
              <w:rPr>
                <w:rFonts w:ascii="Verdana" w:hAnsi="Verdana" w:cs="Times New Roman"/>
                <w:sz w:val="20"/>
                <w:szCs w:val="20"/>
                <w:lang w:val="en-US"/>
              </w:rPr>
              <w:t xml:space="preserve"> will be implemented during installation, enter </w:t>
            </w:r>
            <w:proofErr w:type="gramStart"/>
            <w:r w:rsidRPr="000F4151">
              <w:rPr>
                <w:rFonts w:ascii="Verdana" w:hAnsi="Verdana" w:cs="Times New Roman"/>
                <w:sz w:val="20"/>
                <w:szCs w:val="20"/>
                <w:lang w:val="en-US"/>
              </w:rPr>
              <w:t xml:space="preserve">–  </w:t>
            </w:r>
            <w:r w:rsidR="003C173F" w:rsidRPr="000F4151">
              <w:rPr>
                <w:rFonts w:ascii="Verdana" w:hAnsi="Verdana" w:cs="Times New Roman"/>
                <w:sz w:val="20"/>
                <w:szCs w:val="20"/>
                <w:lang w:val="en-US"/>
              </w:rPr>
              <w:t>“</w:t>
            </w:r>
            <w:proofErr w:type="gramEnd"/>
            <w:r w:rsidRPr="000F4151">
              <w:rPr>
                <w:rFonts w:ascii="Verdana" w:hAnsi="Verdana" w:cs="Times New Roman"/>
                <w:sz w:val="20"/>
                <w:szCs w:val="20"/>
                <w:lang w:val="en-US"/>
              </w:rPr>
              <w:t>no</w:t>
            </w:r>
            <w:r w:rsidR="003C173F" w:rsidRPr="000F4151">
              <w:rPr>
                <w:rFonts w:ascii="Verdana" w:hAnsi="Verdana" w:cs="Times New Roman"/>
                <w:sz w:val="20"/>
                <w:szCs w:val="20"/>
                <w:lang w:val="en-US"/>
              </w:rPr>
              <w:t>”</w:t>
            </w:r>
            <w:r w:rsidRPr="000F4151">
              <w:rPr>
                <w:rFonts w:ascii="Verdana" w:hAnsi="Verdana" w:cs="Times New Roman"/>
                <w:sz w:val="20"/>
                <w:szCs w:val="20"/>
                <w:lang w:val="en-US"/>
              </w:rPr>
              <w:t xml:space="preserve"> if no functionality)</w:t>
            </w:r>
          </w:p>
        </w:tc>
      </w:tr>
      <w:tr w:rsidR="007C714C" w:rsidRPr="000F4151" w14:paraId="1ED1109C" w14:textId="77777777" w:rsidTr="000F4151">
        <w:trPr>
          <w:jc w:val="center"/>
        </w:trPr>
        <w:tc>
          <w:tcPr>
            <w:tcW w:w="1129" w:type="dxa"/>
            <w:vAlign w:val="center"/>
          </w:tcPr>
          <w:p w14:paraId="7A3CA5B2" w14:textId="77777777" w:rsidR="003C1ACF" w:rsidRPr="000F4151" w:rsidRDefault="003C1ACF" w:rsidP="000910A7">
            <w:pPr>
              <w:pStyle w:val="ListParagraph"/>
              <w:numPr>
                <w:ilvl w:val="4"/>
                <w:numId w:val="2"/>
              </w:numPr>
              <w:jc w:val="both"/>
              <w:rPr>
                <w:rFonts w:ascii="Verdana" w:hAnsi="Verdana" w:cs="Times New Roman"/>
                <w:sz w:val="20"/>
                <w:szCs w:val="20"/>
                <w:lang w:val="en-US"/>
              </w:rPr>
            </w:pPr>
          </w:p>
        </w:tc>
        <w:tc>
          <w:tcPr>
            <w:tcW w:w="4111" w:type="dxa"/>
          </w:tcPr>
          <w:p w14:paraId="03AD8A9D" w14:textId="349D6FD3" w:rsidR="003C1ACF" w:rsidRPr="000F4151" w:rsidRDefault="009B7E33" w:rsidP="00C24DA7">
            <w:pPr>
              <w:jc w:val="both"/>
              <w:rPr>
                <w:rFonts w:ascii="Verdana" w:hAnsi="Verdana" w:cs="Times New Roman"/>
                <w:sz w:val="20"/>
                <w:szCs w:val="20"/>
                <w:lang w:val="en-US"/>
              </w:rPr>
            </w:pPr>
            <w:r w:rsidRPr="000F4151">
              <w:rPr>
                <w:rFonts w:ascii="Verdana" w:hAnsi="Verdana" w:cs="Times New Roman"/>
                <w:sz w:val="20"/>
                <w:szCs w:val="20"/>
                <w:lang w:val="en-US"/>
              </w:rPr>
              <w:t>Geo-blocking</w:t>
            </w:r>
            <w:r w:rsidR="00A17125" w:rsidRPr="000F4151">
              <w:rPr>
                <w:rFonts w:ascii="Verdana" w:hAnsi="Verdana" w:cs="Times New Roman"/>
                <w:sz w:val="20"/>
                <w:szCs w:val="20"/>
                <w:lang w:val="en-US"/>
              </w:rPr>
              <w:t xml:space="preserve"> (real-time stream termination</w:t>
            </w:r>
            <w:r w:rsidR="003E3C5F" w:rsidRPr="000F4151">
              <w:rPr>
                <w:rFonts w:ascii="Verdana" w:hAnsi="Verdana" w:cs="Times New Roman"/>
                <w:sz w:val="20"/>
                <w:szCs w:val="20"/>
                <w:lang w:val="en-US"/>
              </w:rPr>
              <w:t> </w:t>
            </w:r>
            <w:r w:rsidR="00A17125" w:rsidRPr="000F4151">
              <w:rPr>
                <w:rFonts w:ascii="Verdana" w:hAnsi="Verdana" w:cs="Times New Roman"/>
                <w:sz w:val="20"/>
                <w:szCs w:val="20"/>
                <w:lang w:val="en-US"/>
              </w:rPr>
              <w:t>/ activation of the broadcast to foreign users)</w:t>
            </w:r>
          </w:p>
        </w:tc>
        <w:tc>
          <w:tcPr>
            <w:tcW w:w="2123" w:type="dxa"/>
          </w:tcPr>
          <w:p w14:paraId="33AB60B5" w14:textId="0E6F1E8C" w:rsidR="003C1ACF" w:rsidRPr="000F4151" w:rsidRDefault="00DB1BA3" w:rsidP="00C24DA7">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65" w:type="dxa"/>
          </w:tcPr>
          <w:p w14:paraId="50A9D805" w14:textId="57F3A9EA" w:rsidR="003C1ACF" w:rsidRPr="000F4151" w:rsidRDefault="00DB1BA3" w:rsidP="00C24DA7">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r w:rsidR="00DB1BA3" w:rsidRPr="000F4151" w14:paraId="207904D9" w14:textId="77777777" w:rsidTr="000F4151">
        <w:trPr>
          <w:jc w:val="center"/>
        </w:trPr>
        <w:tc>
          <w:tcPr>
            <w:tcW w:w="1129" w:type="dxa"/>
            <w:vAlign w:val="center"/>
          </w:tcPr>
          <w:p w14:paraId="5576ED83" w14:textId="77777777" w:rsidR="00DB1BA3" w:rsidRPr="000F4151" w:rsidRDefault="00DB1BA3" w:rsidP="00DB1BA3">
            <w:pPr>
              <w:pStyle w:val="ListParagraph"/>
              <w:numPr>
                <w:ilvl w:val="4"/>
                <w:numId w:val="2"/>
              </w:numPr>
              <w:jc w:val="both"/>
              <w:rPr>
                <w:rFonts w:ascii="Verdana" w:hAnsi="Verdana" w:cs="Times New Roman"/>
                <w:sz w:val="20"/>
                <w:szCs w:val="20"/>
                <w:lang w:val="en-US"/>
              </w:rPr>
            </w:pPr>
          </w:p>
        </w:tc>
        <w:tc>
          <w:tcPr>
            <w:tcW w:w="4111" w:type="dxa"/>
          </w:tcPr>
          <w:p w14:paraId="4E82A74F" w14:textId="637F1962"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 xml:space="preserve">Publication of a live programs list (EPG - electronic program guide), the relationship of the published media </w:t>
            </w:r>
            <w:r w:rsidRPr="000F4151">
              <w:rPr>
                <w:rFonts w:ascii="Verdana" w:hAnsi="Verdana" w:cs="Times New Roman"/>
                <w:sz w:val="20"/>
                <w:szCs w:val="20"/>
                <w:lang w:val="en-US"/>
              </w:rPr>
              <w:lastRenderedPageBreak/>
              <w:t>with the elements of the broadcast program linking to the recordings of the broadcast media</w:t>
            </w:r>
          </w:p>
        </w:tc>
        <w:tc>
          <w:tcPr>
            <w:tcW w:w="2123" w:type="dxa"/>
          </w:tcPr>
          <w:p w14:paraId="0559710C" w14:textId="1E3900DD"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lastRenderedPageBreak/>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c>
          <w:tcPr>
            <w:tcW w:w="2265" w:type="dxa"/>
          </w:tcPr>
          <w:p w14:paraId="535289B0" w14:textId="0BE2D2F7" w:rsidR="00DB1BA3" w:rsidRPr="000F4151" w:rsidRDefault="00DB1BA3" w:rsidP="00DB1BA3">
            <w:pPr>
              <w:jc w:val="both"/>
              <w:rPr>
                <w:rFonts w:ascii="Verdana" w:hAnsi="Verdana" w:cs="Times New Roman"/>
                <w:sz w:val="20"/>
                <w:szCs w:val="20"/>
                <w:lang w:val="en-US"/>
              </w:rPr>
            </w:pPr>
            <w:r w:rsidRPr="000F4151">
              <w:rPr>
                <w:rFonts w:ascii="Verdana" w:hAnsi="Verdana" w:cs="Times New Roman"/>
                <w:sz w:val="20"/>
                <w:szCs w:val="20"/>
                <w:lang w:val="en-US"/>
              </w:rPr>
              <w:t>/</w:t>
            </w:r>
            <w:proofErr w:type="gramStart"/>
            <w:r w:rsidRPr="000F4151">
              <w:rPr>
                <w:rFonts w:ascii="Verdana" w:hAnsi="Verdana" w:cs="Times New Roman"/>
                <w:sz w:val="20"/>
                <w:szCs w:val="20"/>
                <w:lang w:val="en-US"/>
              </w:rPr>
              <w:t>fill</w:t>
            </w:r>
            <w:proofErr w:type="gramEnd"/>
            <w:r w:rsidRPr="000F4151">
              <w:rPr>
                <w:rFonts w:ascii="Verdana" w:hAnsi="Verdana" w:cs="Times New Roman"/>
                <w:sz w:val="20"/>
                <w:szCs w:val="20"/>
                <w:lang w:val="en-US"/>
              </w:rPr>
              <w:t xml:space="preserve"> in/</w:t>
            </w:r>
          </w:p>
        </w:tc>
      </w:tr>
    </w:tbl>
    <w:p w14:paraId="4D972FD7" w14:textId="77777777" w:rsidR="003C1ACF" w:rsidRPr="000F4151" w:rsidRDefault="003C1ACF" w:rsidP="003C1ACF">
      <w:pPr>
        <w:spacing w:after="0" w:line="240" w:lineRule="auto"/>
        <w:jc w:val="both"/>
        <w:rPr>
          <w:rFonts w:ascii="Verdana" w:hAnsi="Verdana" w:cs="Times New Roman"/>
          <w:sz w:val="20"/>
          <w:szCs w:val="20"/>
          <w:lang w:val="en-US"/>
        </w:rPr>
      </w:pPr>
    </w:p>
    <w:p w14:paraId="520C5346" w14:textId="5252641F" w:rsidR="00D34DAF" w:rsidRPr="000F4151" w:rsidRDefault="00A17125"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Platform management and application development user management</w:t>
      </w:r>
      <w:r w:rsidR="007118D9" w:rsidRPr="000F4151">
        <w:rPr>
          <w:rFonts w:ascii="Verdana" w:hAnsi="Verdana" w:cs="Times New Roman"/>
          <w:sz w:val="20"/>
          <w:szCs w:val="20"/>
          <w:lang w:val="en-US"/>
        </w:rPr>
        <w:t>.</w:t>
      </w:r>
    </w:p>
    <w:p w14:paraId="2ED59044" w14:textId="752D128A" w:rsidR="00D34DAF" w:rsidRPr="000F4151" w:rsidRDefault="00A17125"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Developed applications for authenticated users / consumers and their rights management</w:t>
      </w:r>
      <w:r w:rsidR="007118D9" w:rsidRPr="000F4151">
        <w:rPr>
          <w:rFonts w:ascii="Verdana" w:hAnsi="Verdana" w:cs="Times New Roman"/>
          <w:sz w:val="20"/>
          <w:szCs w:val="20"/>
          <w:lang w:val="en-US"/>
        </w:rPr>
        <w:t>.</w:t>
      </w:r>
    </w:p>
    <w:p w14:paraId="3E499468" w14:textId="7244C4AE" w:rsidR="002B69AF" w:rsidRPr="000F4151" w:rsidRDefault="00A17125"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The platform must be compatible with the following services</w:t>
      </w:r>
      <w:r w:rsidR="002B69AF" w:rsidRPr="000F4151">
        <w:rPr>
          <w:rFonts w:ascii="Verdana" w:hAnsi="Verdana" w:cs="Times New Roman"/>
          <w:sz w:val="20"/>
          <w:szCs w:val="20"/>
          <w:lang w:val="en-US"/>
        </w:rPr>
        <w:t>:</w:t>
      </w:r>
    </w:p>
    <w:p w14:paraId="14531A6A" w14:textId="2AD97178" w:rsidR="002E6BDA" w:rsidRPr="000F4151" w:rsidRDefault="00F962D3"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LRT's existing multimedia service OVP (online video platform) shall be integrated using the API of the proposed platform. An example of LRT's API functionality can be used/seen in </w:t>
      </w:r>
      <w:proofErr w:type="spellStart"/>
      <w:r w:rsidRPr="000F4151">
        <w:rPr>
          <w:rFonts w:ascii="Verdana" w:hAnsi="Verdana" w:cs="Times New Roman"/>
          <w:sz w:val="20"/>
          <w:szCs w:val="20"/>
          <w:lang w:val="en-US"/>
        </w:rPr>
        <w:t>standardised</w:t>
      </w:r>
      <w:proofErr w:type="spellEnd"/>
      <w:r w:rsidRPr="000F4151">
        <w:rPr>
          <w:rFonts w:ascii="Verdana" w:hAnsi="Verdana" w:cs="Times New Roman"/>
          <w:sz w:val="20"/>
          <w:szCs w:val="20"/>
          <w:lang w:val="en-US"/>
        </w:rPr>
        <w:t xml:space="preserve"> versions (</w:t>
      </w:r>
      <w:proofErr w:type="spellStart"/>
      <w:r w:rsidRPr="000F4151">
        <w:rPr>
          <w:rFonts w:ascii="Verdana" w:hAnsi="Verdana" w:cs="Times New Roman"/>
          <w:sz w:val="20"/>
          <w:szCs w:val="20"/>
          <w:lang w:val="en-US"/>
        </w:rPr>
        <w:t>lrt.lt</w:t>
      </w:r>
      <w:proofErr w:type="spellEnd"/>
      <w:proofErr w:type="gramStart"/>
      <w:r w:rsidRPr="000F4151">
        <w:rPr>
          <w:rFonts w:ascii="Verdana" w:hAnsi="Verdana" w:cs="Times New Roman"/>
          <w:sz w:val="20"/>
          <w:szCs w:val="20"/>
          <w:lang w:val="en-US"/>
        </w:rPr>
        <w:t>/?</w:t>
      </w:r>
      <w:proofErr w:type="spellStart"/>
      <w:r w:rsidRPr="000F4151">
        <w:rPr>
          <w:rFonts w:ascii="Verdana" w:hAnsi="Verdana" w:cs="Times New Roman"/>
          <w:sz w:val="20"/>
          <w:szCs w:val="20"/>
          <w:lang w:val="en-US"/>
        </w:rPr>
        <w:t>rss</w:t>
      </w:r>
      <w:proofErr w:type="spellEnd"/>
      <w:proofErr w:type="gramEnd"/>
      <w:r w:rsidRPr="000F4151">
        <w:rPr>
          <w:rFonts w:ascii="Verdana" w:hAnsi="Verdana" w:cs="Times New Roman"/>
          <w:sz w:val="20"/>
          <w:szCs w:val="20"/>
          <w:lang w:val="en-US"/>
        </w:rPr>
        <w:t xml:space="preserve">; </w:t>
      </w:r>
      <w:hyperlink r:id="rId11" w:history="1">
        <w:r w:rsidR="00417F46" w:rsidRPr="000F4151">
          <w:rPr>
            <w:rStyle w:val="Hyperlink"/>
            <w:rFonts w:ascii="Verdana" w:hAnsi="Verdana" w:cs="Times New Roman"/>
            <w:sz w:val="20"/>
            <w:szCs w:val="20"/>
            <w:lang w:val="en-US"/>
          </w:rPr>
          <w:t>https://www.lrt.lt/naujienos/verslas?rss</w:t>
        </w:r>
      </w:hyperlink>
      <w:r w:rsidRPr="000F4151">
        <w:rPr>
          <w:rFonts w:ascii="Verdana" w:hAnsi="Verdana" w:cs="Times New Roman"/>
          <w:sz w:val="20"/>
          <w:szCs w:val="20"/>
          <w:lang w:val="en-US"/>
        </w:rPr>
        <w:t xml:space="preserve">). In the case of a </w:t>
      </w:r>
      <w:proofErr w:type="spellStart"/>
      <w:r w:rsidRPr="000F4151">
        <w:rPr>
          <w:rFonts w:ascii="Verdana" w:hAnsi="Verdana" w:cs="Times New Roman"/>
          <w:sz w:val="20"/>
          <w:szCs w:val="20"/>
          <w:lang w:val="en-US"/>
        </w:rPr>
        <w:t>specialised</w:t>
      </w:r>
      <w:proofErr w:type="spellEnd"/>
      <w:r w:rsidRPr="000F4151">
        <w:rPr>
          <w:rFonts w:ascii="Verdana" w:hAnsi="Verdana" w:cs="Times New Roman"/>
          <w:sz w:val="20"/>
          <w:szCs w:val="20"/>
          <w:lang w:val="en-US"/>
        </w:rPr>
        <w:t xml:space="preserve"> platform, LRT will adapt each of the above to the respective platform</w:t>
      </w:r>
      <w:r w:rsidR="009B7E33" w:rsidRPr="000F4151">
        <w:rPr>
          <w:rFonts w:ascii="Verdana" w:hAnsi="Verdana" w:cs="Times New Roman"/>
          <w:sz w:val="20"/>
          <w:szCs w:val="20"/>
          <w:lang w:val="en-US"/>
        </w:rPr>
        <w:t>.</w:t>
      </w:r>
    </w:p>
    <w:p w14:paraId="062949E6" w14:textId="77777777" w:rsidR="003F7968" w:rsidRPr="000F4151" w:rsidRDefault="003E3C5F" w:rsidP="003F7968">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w:t>
      </w:r>
      <w:r w:rsidR="00320CDC" w:rsidRPr="000F4151">
        <w:rPr>
          <w:rFonts w:ascii="Verdana" w:hAnsi="Verdana" w:cs="Times New Roman"/>
          <w:sz w:val="20"/>
          <w:szCs w:val="20"/>
          <w:lang w:val="en-US"/>
        </w:rPr>
        <w:t xml:space="preserve">Google analytics” data analysis </w:t>
      </w:r>
      <w:r w:rsidR="009B7E33" w:rsidRPr="000F4151">
        <w:rPr>
          <w:rFonts w:ascii="Verdana" w:hAnsi="Verdana" w:cs="Times New Roman"/>
          <w:sz w:val="20"/>
          <w:szCs w:val="20"/>
          <w:lang w:val="en-US"/>
        </w:rPr>
        <w:t>platform.</w:t>
      </w:r>
      <w:r w:rsidR="003F7968" w:rsidRPr="000F4151">
        <w:rPr>
          <w:rFonts w:ascii="Verdana" w:hAnsi="Verdana" w:cs="Times New Roman"/>
          <w:sz w:val="20"/>
          <w:szCs w:val="20"/>
          <w:lang w:val="en-US"/>
        </w:rPr>
        <w:t xml:space="preserve"> </w:t>
      </w:r>
    </w:p>
    <w:p w14:paraId="31CF6A80" w14:textId="41511CD3" w:rsidR="003F7968" w:rsidRPr="000F4151" w:rsidRDefault="00320CDC" w:rsidP="003F7968">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w:t>
      </w:r>
      <w:proofErr w:type="spellStart"/>
      <w:r w:rsidRPr="000F4151">
        <w:rPr>
          <w:rFonts w:ascii="Verdana" w:hAnsi="Verdana" w:cs="Times New Roman"/>
          <w:sz w:val="20"/>
          <w:szCs w:val="20"/>
          <w:lang w:val="en-US"/>
        </w:rPr>
        <w:t>Gemius</w:t>
      </w:r>
      <w:proofErr w:type="spellEnd"/>
      <w:r w:rsidRPr="000F4151">
        <w:rPr>
          <w:rFonts w:ascii="Verdana" w:hAnsi="Verdana" w:cs="Times New Roman"/>
          <w:sz w:val="20"/>
          <w:szCs w:val="20"/>
          <w:lang w:val="en-US"/>
        </w:rPr>
        <w:t xml:space="preserve"> analytics” data analysis </w:t>
      </w:r>
      <w:r w:rsidR="009B7E33" w:rsidRPr="000F4151">
        <w:rPr>
          <w:rFonts w:ascii="Verdana" w:hAnsi="Verdana" w:cs="Times New Roman"/>
          <w:sz w:val="20"/>
          <w:szCs w:val="20"/>
          <w:lang w:val="en-US"/>
        </w:rPr>
        <w:t>platform</w:t>
      </w:r>
      <w:r w:rsidR="003F7968" w:rsidRPr="000F4151">
        <w:rPr>
          <w:rFonts w:ascii="Verdana" w:hAnsi="Verdana" w:cs="Times New Roman"/>
          <w:sz w:val="20"/>
          <w:szCs w:val="20"/>
          <w:lang w:val="en-US"/>
        </w:rPr>
        <w:t>.</w:t>
      </w:r>
      <w:r w:rsidR="00B7442F" w:rsidRPr="000F4151">
        <w:rPr>
          <w:rFonts w:ascii="Verdana" w:hAnsi="Verdana" w:cs="Times New Roman"/>
          <w:sz w:val="20"/>
          <w:szCs w:val="20"/>
          <w:lang w:val="en-US"/>
        </w:rPr>
        <w:t xml:space="preserve"> </w:t>
      </w:r>
      <w:proofErr w:type="spellStart"/>
      <w:r w:rsidR="003F7968" w:rsidRPr="000F4151">
        <w:rPr>
          <w:rFonts w:ascii="Verdana" w:hAnsi="Verdana" w:cs="Times New Roman"/>
          <w:sz w:val="20"/>
          <w:szCs w:val="20"/>
          <w:lang w:val="en-US"/>
        </w:rPr>
        <w:t>Gemius</w:t>
      </w:r>
      <w:proofErr w:type="spellEnd"/>
      <w:r w:rsidR="003F7968" w:rsidRPr="000F4151">
        <w:rPr>
          <w:rFonts w:ascii="Verdana" w:hAnsi="Verdana" w:cs="Times New Roman"/>
          <w:sz w:val="20"/>
          <w:szCs w:val="20"/>
          <w:lang w:val="en-US"/>
        </w:rPr>
        <w:t xml:space="preserve"> SDK specifications:</w:t>
      </w:r>
    </w:p>
    <w:p w14:paraId="6B5BFDA6" w14:textId="43F53A6E" w:rsidR="003F7968" w:rsidRPr="000F4151" w:rsidRDefault="003F7968" w:rsidP="003F7968">
      <w:pPr>
        <w:pStyle w:val="ListParagraph"/>
        <w:numPr>
          <w:ilvl w:val="2"/>
          <w:numId w:val="1"/>
        </w:numPr>
        <w:spacing w:after="0" w:line="240" w:lineRule="auto"/>
        <w:ind w:left="0" w:firstLine="567"/>
        <w:jc w:val="both"/>
        <w:rPr>
          <w:rFonts w:ascii="Verdana" w:hAnsi="Verdana" w:cs="Times New Roman"/>
          <w:sz w:val="20"/>
          <w:szCs w:val="20"/>
          <w:lang w:val="en-US"/>
        </w:rPr>
      </w:pPr>
      <w:proofErr w:type="spellStart"/>
      <w:r w:rsidRPr="000F4151">
        <w:rPr>
          <w:rFonts w:ascii="Verdana" w:hAnsi="Verdana" w:cs="Times New Roman"/>
          <w:sz w:val="20"/>
          <w:szCs w:val="20"/>
          <w:lang w:val="en-US"/>
        </w:rPr>
        <w:t>gemiusSDK</w:t>
      </w:r>
      <w:proofErr w:type="spellEnd"/>
      <w:r w:rsidRPr="000F4151">
        <w:rPr>
          <w:rFonts w:ascii="Verdana" w:hAnsi="Verdana" w:cs="Times New Roman"/>
          <w:sz w:val="20"/>
          <w:szCs w:val="20"/>
          <w:lang w:val="en-US"/>
        </w:rPr>
        <w:t xml:space="preserve"> for iOS has tvOS specifications, and code samples (</w:t>
      </w:r>
      <w:proofErr w:type="spellStart"/>
      <w:r w:rsidRPr="000F4151">
        <w:rPr>
          <w:rFonts w:ascii="Verdana" w:hAnsi="Verdana" w:cs="Times New Roman"/>
          <w:sz w:val="20"/>
          <w:szCs w:val="20"/>
          <w:lang w:val="en-US"/>
        </w:rPr>
        <w:t>gemiusSDK</w:t>
      </w:r>
      <w:proofErr w:type="spellEnd"/>
      <w:r w:rsidRPr="000F4151">
        <w:rPr>
          <w:rFonts w:ascii="Verdana" w:hAnsi="Verdana" w:cs="Times New Roman"/>
          <w:sz w:val="20"/>
          <w:szCs w:val="20"/>
          <w:lang w:val="en-US"/>
        </w:rPr>
        <w:t xml:space="preserve"> iOS URL: https://prism.gemius.com/app/app/docs/sdk/gemius_mobile_plugin_ios.zip) (Documentation -&gt; GemiusSDK_iOS_Audience.pdf) Supported tvOS versions for Audience: 12.0 and later.</w:t>
      </w:r>
    </w:p>
    <w:p w14:paraId="431EC5E9" w14:textId="224B7928" w:rsidR="003F7968" w:rsidRPr="000F4151" w:rsidRDefault="003F7968" w:rsidP="003F7968">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For </w:t>
      </w:r>
      <w:proofErr w:type="spellStart"/>
      <w:r w:rsidRPr="000F4151">
        <w:rPr>
          <w:rFonts w:ascii="Verdana" w:hAnsi="Verdana" w:cs="Times New Roman"/>
          <w:sz w:val="20"/>
          <w:szCs w:val="20"/>
          <w:lang w:val="en-US"/>
        </w:rPr>
        <w:t>AndroidTV</w:t>
      </w:r>
      <w:proofErr w:type="spellEnd"/>
      <w:r w:rsidRPr="000F4151">
        <w:rPr>
          <w:rFonts w:ascii="Verdana" w:hAnsi="Verdana" w:cs="Times New Roman"/>
          <w:sz w:val="20"/>
          <w:szCs w:val="20"/>
          <w:lang w:val="en-US"/>
        </w:rPr>
        <w:t xml:space="preserve">, the main </w:t>
      </w:r>
      <w:proofErr w:type="spellStart"/>
      <w:r w:rsidRPr="000F4151">
        <w:rPr>
          <w:rFonts w:ascii="Verdana" w:hAnsi="Verdana" w:cs="Times New Roman"/>
          <w:sz w:val="20"/>
          <w:szCs w:val="20"/>
          <w:lang w:val="en-US"/>
        </w:rPr>
        <w:t>gemiusSDK</w:t>
      </w:r>
      <w:proofErr w:type="spellEnd"/>
      <w:r w:rsidRPr="000F4151">
        <w:rPr>
          <w:rFonts w:ascii="Verdana" w:hAnsi="Verdana" w:cs="Times New Roman"/>
          <w:sz w:val="20"/>
          <w:szCs w:val="20"/>
          <w:lang w:val="en-US"/>
        </w:rPr>
        <w:t xml:space="preserve"> documentation is used: https://prism.gemius.com/app/app/docs/sdk/gemius_mobile_plugin_android.zip (Documentation -&gt; GemiusSDK_Android_Audience_documentation.pdf)</w:t>
      </w:r>
    </w:p>
    <w:p w14:paraId="0E9B582F" w14:textId="5FCBA37A" w:rsidR="003F7968" w:rsidRPr="000F4151" w:rsidRDefault="003F7968" w:rsidP="003F7968">
      <w:pPr>
        <w:pStyle w:val="ListParagraph"/>
        <w:numPr>
          <w:ilvl w:val="2"/>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For Tizen, </w:t>
      </w:r>
      <w:proofErr w:type="spellStart"/>
      <w:r w:rsidRPr="000F4151">
        <w:rPr>
          <w:rFonts w:ascii="Verdana" w:hAnsi="Verdana" w:cs="Times New Roman"/>
          <w:sz w:val="20"/>
          <w:szCs w:val="20"/>
          <w:lang w:val="en-US"/>
        </w:rPr>
        <w:t>Gemius</w:t>
      </w:r>
      <w:proofErr w:type="spellEnd"/>
      <w:r w:rsidRPr="000F4151">
        <w:rPr>
          <w:rFonts w:ascii="Verdana" w:hAnsi="Verdana" w:cs="Times New Roman"/>
          <w:sz w:val="20"/>
          <w:szCs w:val="20"/>
          <w:lang w:val="en-US"/>
        </w:rPr>
        <w:t xml:space="preserve"> does not have an SDK tailored specifically for Tizen, in which case the main </w:t>
      </w:r>
      <w:proofErr w:type="spellStart"/>
      <w:r w:rsidRPr="000F4151">
        <w:rPr>
          <w:rFonts w:ascii="Verdana" w:hAnsi="Verdana" w:cs="Times New Roman"/>
          <w:sz w:val="20"/>
          <w:szCs w:val="20"/>
          <w:lang w:val="en-US"/>
        </w:rPr>
        <w:t>Gemius</w:t>
      </w:r>
      <w:proofErr w:type="spellEnd"/>
      <w:r w:rsidRPr="000F4151">
        <w:rPr>
          <w:rFonts w:ascii="Verdana" w:hAnsi="Verdana" w:cs="Times New Roman"/>
          <w:sz w:val="20"/>
          <w:szCs w:val="20"/>
          <w:lang w:val="en-US"/>
        </w:rPr>
        <w:t xml:space="preserve"> documentation is used (HTML code inserted). If </w:t>
      </w:r>
      <w:proofErr w:type="spellStart"/>
      <w:r w:rsidRPr="000F4151">
        <w:rPr>
          <w:rFonts w:ascii="Verdana" w:hAnsi="Verdana" w:cs="Times New Roman"/>
          <w:sz w:val="20"/>
          <w:szCs w:val="20"/>
          <w:lang w:val="en-US"/>
        </w:rPr>
        <w:t>Gemius</w:t>
      </w:r>
      <w:proofErr w:type="spellEnd"/>
      <w:r w:rsidRPr="000F4151">
        <w:rPr>
          <w:rFonts w:ascii="Verdana" w:hAnsi="Verdana" w:cs="Times New Roman"/>
          <w:sz w:val="20"/>
          <w:szCs w:val="20"/>
          <w:lang w:val="en-US"/>
        </w:rPr>
        <w:t xml:space="preserve"> releases an SDK for Tizen during the term of the contract, the Supplier will have to ensure that such functionality is implemented.</w:t>
      </w:r>
    </w:p>
    <w:p w14:paraId="3BA95B5C" w14:textId="29EE028A" w:rsidR="002B69AF" w:rsidRPr="000F4151" w:rsidRDefault="00A62F1C"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Multiplatform push notifications </w:t>
      </w:r>
      <w:r w:rsidR="009B7E33" w:rsidRPr="000F4151">
        <w:rPr>
          <w:rFonts w:ascii="Verdana" w:hAnsi="Verdana" w:cs="Times New Roman"/>
          <w:sz w:val="20"/>
          <w:szCs w:val="20"/>
          <w:lang w:val="en-US"/>
        </w:rPr>
        <w:t>services</w:t>
      </w:r>
      <w:r w:rsidR="00A17474" w:rsidRPr="000F4151">
        <w:rPr>
          <w:rFonts w:ascii="Verdana" w:hAnsi="Verdana" w:cs="Times New Roman"/>
          <w:sz w:val="20"/>
          <w:szCs w:val="20"/>
          <w:lang w:val="en-US"/>
        </w:rPr>
        <w:t xml:space="preserve"> for mobile devices</w:t>
      </w:r>
      <w:r w:rsidR="009B7E33" w:rsidRPr="000F4151">
        <w:rPr>
          <w:rFonts w:ascii="Verdana" w:hAnsi="Verdana" w:cs="Times New Roman"/>
          <w:sz w:val="20"/>
          <w:szCs w:val="20"/>
          <w:lang w:val="en-US"/>
        </w:rPr>
        <w:t>.</w:t>
      </w:r>
    </w:p>
    <w:p w14:paraId="1534D033" w14:textId="0425202B" w:rsidR="00D4086C" w:rsidRPr="000F4151" w:rsidRDefault="00320CDC"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Applications must support the following platforms</w:t>
      </w:r>
      <w:r w:rsidR="00431F35" w:rsidRPr="000F4151">
        <w:rPr>
          <w:rFonts w:ascii="Verdana" w:hAnsi="Verdana" w:cs="Times New Roman"/>
          <w:sz w:val="20"/>
          <w:szCs w:val="20"/>
          <w:lang w:val="en-US"/>
        </w:rPr>
        <w:t>:</w:t>
      </w:r>
    </w:p>
    <w:p w14:paraId="602E7EE3" w14:textId="2C805189" w:rsidR="003D2213" w:rsidRPr="000F4151" w:rsidRDefault="003D2213"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Apple TV</w:t>
      </w:r>
      <w:r w:rsidR="00596A99" w:rsidRPr="000F4151">
        <w:rPr>
          <w:rFonts w:ascii="Verdana" w:hAnsi="Verdana" w:cs="Times New Roman"/>
          <w:sz w:val="20"/>
          <w:szCs w:val="20"/>
          <w:lang w:val="en-US"/>
        </w:rPr>
        <w:t xml:space="preserve"> (</w:t>
      </w:r>
      <w:r w:rsidR="00320CDC" w:rsidRPr="000F4151">
        <w:rPr>
          <w:rFonts w:ascii="Verdana" w:hAnsi="Verdana" w:cs="Times New Roman"/>
          <w:sz w:val="20"/>
          <w:szCs w:val="20"/>
          <w:lang w:val="en-US"/>
        </w:rPr>
        <w:t>from tvOS 13 version</w:t>
      </w:r>
      <w:r w:rsidR="009B7E33" w:rsidRPr="000F4151">
        <w:rPr>
          <w:rFonts w:ascii="Verdana" w:hAnsi="Verdana" w:cs="Times New Roman"/>
          <w:sz w:val="20"/>
          <w:szCs w:val="20"/>
          <w:lang w:val="en-US"/>
        </w:rPr>
        <w:t>).</w:t>
      </w:r>
    </w:p>
    <w:p w14:paraId="0819501E" w14:textId="66DAC64F" w:rsidR="003D2213" w:rsidRPr="000F4151" w:rsidRDefault="003D2213"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Samsung smart TV</w:t>
      </w:r>
      <w:r w:rsidR="006008C4" w:rsidRPr="000F4151">
        <w:rPr>
          <w:rFonts w:ascii="Verdana" w:hAnsi="Verdana" w:cs="Times New Roman"/>
          <w:sz w:val="20"/>
          <w:szCs w:val="20"/>
          <w:lang w:val="en-US"/>
        </w:rPr>
        <w:t xml:space="preserve"> (</w:t>
      </w:r>
      <w:r w:rsidR="00320CDC" w:rsidRPr="000F4151">
        <w:rPr>
          <w:rFonts w:ascii="Verdana" w:hAnsi="Verdana" w:cs="Times New Roman"/>
          <w:sz w:val="20"/>
          <w:szCs w:val="20"/>
          <w:lang w:val="en-US"/>
        </w:rPr>
        <w:t xml:space="preserve">from </w:t>
      </w:r>
      <w:r w:rsidR="00653DE5" w:rsidRPr="000F4151">
        <w:rPr>
          <w:rFonts w:ascii="Verdana" w:hAnsi="Verdana" w:cs="Times New Roman"/>
          <w:sz w:val="20"/>
          <w:szCs w:val="20"/>
          <w:lang w:val="en-US"/>
        </w:rPr>
        <w:t xml:space="preserve">6.0 </w:t>
      </w:r>
      <w:r w:rsidR="00320CDC" w:rsidRPr="000F4151">
        <w:rPr>
          <w:rFonts w:ascii="Verdana" w:hAnsi="Verdana" w:cs="Times New Roman"/>
          <w:sz w:val="20"/>
          <w:szCs w:val="20"/>
          <w:lang w:val="en-US"/>
        </w:rPr>
        <w:t>version</w:t>
      </w:r>
      <w:r w:rsidR="009B7E33" w:rsidRPr="000F4151">
        <w:rPr>
          <w:rFonts w:ascii="Verdana" w:hAnsi="Verdana" w:cs="Times New Roman"/>
          <w:sz w:val="20"/>
          <w:szCs w:val="20"/>
          <w:lang w:val="en-US"/>
        </w:rPr>
        <w:t>).</w:t>
      </w:r>
    </w:p>
    <w:p w14:paraId="04443823" w14:textId="4E543ECD" w:rsidR="003D2213" w:rsidRPr="000F4151" w:rsidRDefault="003D2213"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Android TV</w:t>
      </w:r>
      <w:r w:rsidR="006008C4" w:rsidRPr="000F4151">
        <w:rPr>
          <w:rFonts w:ascii="Verdana" w:hAnsi="Verdana" w:cs="Times New Roman"/>
          <w:sz w:val="20"/>
          <w:szCs w:val="20"/>
          <w:lang w:val="en-US"/>
        </w:rPr>
        <w:t xml:space="preserve"> (</w:t>
      </w:r>
      <w:r w:rsidR="00320CDC" w:rsidRPr="000F4151">
        <w:rPr>
          <w:rFonts w:ascii="Verdana" w:hAnsi="Verdana" w:cs="Times New Roman"/>
          <w:sz w:val="20"/>
          <w:szCs w:val="20"/>
          <w:lang w:val="en-US"/>
        </w:rPr>
        <w:t>from</w:t>
      </w:r>
      <w:r w:rsidR="006008C4" w:rsidRPr="000F4151">
        <w:rPr>
          <w:rFonts w:ascii="Verdana" w:hAnsi="Verdana" w:cs="Times New Roman"/>
          <w:sz w:val="20"/>
          <w:szCs w:val="20"/>
          <w:lang w:val="en-US"/>
        </w:rPr>
        <w:t xml:space="preserve"> </w:t>
      </w:r>
      <w:r w:rsidR="00B75291" w:rsidRPr="000F4151">
        <w:rPr>
          <w:rFonts w:ascii="Verdana" w:hAnsi="Verdana" w:cs="Times New Roman"/>
          <w:sz w:val="20"/>
          <w:szCs w:val="20"/>
          <w:lang w:val="en-US"/>
        </w:rPr>
        <w:t xml:space="preserve">10 </w:t>
      </w:r>
      <w:r w:rsidR="00320CDC" w:rsidRPr="000F4151">
        <w:rPr>
          <w:rFonts w:ascii="Verdana" w:hAnsi="Verdana" w:cs="Times New Roman"/>
          <w:sz w:val="20"/>
          <w:szCs w:val="20"/>
          <w:lang w:val="en-US"/>
        </w:rPr>
        <w:t>version</w:t>
      </w:r>
      <w:r w:rsidR="00EB3DAA" w:rsidRPr="000F4151">
        <w:rPr>
          <w:rFonts w:ascii="Verdana" w:hAnsi="Verdana" w:cs="Times New Roman"/>
          <w:sz w:val="20"/>
          <w:szCs w:val="20"/>
          <w:lang w:val="en-US"/>
        </w:rPr>
        <w:t>).</w:t>
      </w:r>
    </w:p>
    <w:p w14:paraId="22F96CF1" w14:textId="6AFCA84F" w:rsidR="001C3DB7" w:rsidRPr="000F4151" w:rsidRDefault="001C3DB7"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LG WebOS TV (from 22 version).</w:t>
      </w:r>
    </w:p>
    <w:p w14:paraId="01BDAF31" w14:textId="3BC5B14F" w:rsidR="0085044D" w:rsidRPr="000F4151" w:rsidRDefault="00EA5CE2"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The </w:t>
      </w:r>
      <w:proofErr w:type="gramStart"/>
      <w:r w:rsidRPr="000F4151">
        <w:rPr>
          <w:rFonts w:ascii="Verdana" w:hAnsi="Verdana" w:cs="Times New Roman"/>
          <w:sz w:val="20"/>
          <w:szCs w:val="20"/>
          <w:lang w:val="en-US"/>
        </w:rPr>
        <w:t>provided service</w:t>
      </w:r>
      <w:proofErr w:type="gramEnd"/>
      <w:r w:rsidRPr="000F4151">
        <w:rPr>
          <w:rFonts w:ascii="Verdana" w:hAnsi="Verdana" w:cs="Times New Roman"/>
          <w:sz w:val="20"/>
          <w:szCs w:val="20"/>
          <w:lang w:val="en-US"/>
        </w:rPr>
        <w:t xml:space="preserve"> must be </w:t>
      </w:r>
      <w:r w:rsidR="009B7E33" w:rsidRPr="000F4151">
        <w:rPr>
          <w:rFonts w:ascii="Verdana" w:hAnsi="Verdana" w:cs="Times New Roman"/>
          <w:sz w:val="20"/>
          <w:szCs w:val="20"/>
          <w:lang w:val="en-US"/>
        </w:rPr>
        <w:t>licensed,</w:t>
      </w:r>
      <w:r w:rsidRPr="000F4151">
        <w:rPr>
          <w:rFonts w:ascii="Verdana" w:hAnsi="Verdana" w:cs="Times New Roman"/>
          <w:sz w:val="20"/>
          <w:szCs w:val="20"/>
          <w:lang w:val="en-US"/>
        </w:rPr>
        <w:t xml:space="preserve"> and the offer must include</w:t>
      </w:r>
      <w:r w:rsidR="00431F35" w:rsidRPr="000F4151">
        <w:rPr>
          <w:rFonts w:ascii="Verdana" w:hAnsi="Verdana" w:cs="Times New Roman"/>
          <w:sz w:val="20"/>
          <w:szCs w:val="20"/>
          <w:lang w:val="en-US"/>
        </w:rPr>
        <w:t>:</w:t>
      </w:r>
    </w:p>
    <w:p w14:paraId="29BEA2E0" w14:textId="0F99D7BD" w:rsidR="0085044D" w:rsidRPr="000F4151" w:rsidRDefault="00320CDC"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9 live (video</w:t>
      </w:r>
      <w:r w:rsidR="00EA5CE2" w:rsidRPr="000F4151">
        <w:rPr>
          <w:rFonts w:ascii="Verdana" w:hAnsi="Verdana" w:cs="Times New Roman"/>
          <w:sz w:val="20"/>
          <w:szCs w:val="20"/>
          <w:lang w:val="en-US"/>
        </w:rPr>
        <w:t xml:space="preserve"> with audio</w:t>
      </w:r>
      <w:r w:rsidRPr="000F4151">
        <w:rPr>
          <w:rFonts w:ascii="Verdana" w:hAnsi="Verdana" w:cs="Times New Roman"/>
          <w:sz w:val="20"/>
          <w:szCs w:val="20"/>
          <w:lang w:val="en-US"/>
        </w:rPr>
        <w:t xml:space="preserve">) broadcast </w:t>
      </w:r>
      <w:r w:rsidR="009B7E33" w:rsidRPr="000F4151">
        <w:rPr>
          <w:rFonts w:ascii="Verdana" w:hAnsi="Verdana" w:cs="Times New Roman"/>
          <w:sz w:val="20"/>
          <w:szCs w:val="20"/>
          <w:lang w:val="en-US"/>
        </w:rPr>
        <w:t>channels.</w:t>
      </w:r>
    </w:p>
    <w:p w14:paraId="5E3E0575" w14:textId="6838CCA9" w:rsidR="0085044D" w:rsidRPr="000F4151" w:rsidRDefault="009B7E33"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VOD</w:t>
      </w:r>
      <w:r w:rsidR="00F60F34" w:rsidRPr="000F4151">
        <w:rPr>
          <w:rFonts w:ascii="Verdana" w:hAnsi="Verdana" w:cs="Times New Roman"/>
          <w:sz w:val="20"/>
          <w:szCs w:val="20"/>
          <w:lang w:val="en-US"/>
        </w:rPr>
        <w:t xml:space="preserve"> (Video on demand)</w:t>
      </w:r>
      <w:r w:rsidRPr="000F4151">
        <w:rPr>
          <w:rFonts w:ascii="Verdana" w:hAnsi="Verdana" w:cs="Times New Roman"/>
          <w:sz w:val="20"/>
          <w:szCs w:val="20"/>
          <w:lang w:val="en-US"/>
        </w:rPr>
        <w:t>.</w:t>
      </w:r>
    </w:p>
    <w:p w14:paraId="24372717" w14:textId="3CEE3CC6" w:rsidR="006008C4" w:rsidRPr="000F4151" w:rsidRDefault="006008C4"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AOD</w:t>
      </w:r>
      <w:r w:rsidR="001576FE" w:rsidRPr="000F4151">
        <w:rPr>
          <w:rFonts w:ascii="Verdana" w:hAnsi="Verdana" w:cs="Times New Roman"/>
          <w:sz w:val="20"/>
          <w:szCs w:val="20"/>
          <w:lang w:val="en-US"/>
        </w:rPr>
        <w:t xml:space="preserve"> </w:t>
      </w:r>
      <w:r w:rsidRPr="000F4151">
        <w:rPr>
          <w:rFonts w:ascii="Verdana" w:hAnsi="Verdana" w:cs="Times New Roman"/>
          <w:sz w:val="20"/>
          <w:szCs w:val="20"/>
          <w:lang w:val="en-US"/>
        </w:rPr>
        <w:t>(</w:t>
      </w:r>
      <w:r w:rsidR="00F60F34" w:rsidRPr="000F4151">
        <w:rPr>
          <w:rFonts w:ascii="Verdana" w:hAnsi="Verdana" w:cs="Times New Roman"/>
          <w:sz w:val="20"/>
          <w:szCs w:val="20"/>
          <w:lang w:val="en-US"/>
        </w:rPr>
        <w:t>Audio on demand</w:t>
      </w:r>
      <w:r w:rsidRPr="000F4151">
        <w:rPr>
          <w:rFonts w:ascii="Verdana" w:hAnsi="Verdana" w:cs="Times New Roman"/>
          <w:sz w:val="20"/>
          <w:szCs w:val="20"/>
          <w:lang w:val="en-US"/>
        </w:rPr>
        <w:t>)</w:t>
      </w:r>
    </w:p>
    <w:p w14:paraId="6902C45F" w14:textId="75F96B7E" w:rsidR="00BD6BC8" w:rsidRPr="000F4151" w:rsidRDefault="00320CDC"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The </w:t>
      </w:r>
      <w:proofErr w:type="gramStart"/>
      <w:r w:rsidRPr="000F4151">
        <w:rPr>
          <w:rFonts w:ascii="Verdana" w:hAnsi="Verdana" w:cs="Times New Roman"/>
          <w:sz w:val="20"/>
          <w:szCs w:val="20"/>
          <w:lang w:val="en-US"/>
        </w:rPr>
        <w:t>provided platform</w:t>
      </w:r>
      <w:proofErr w:type="gramEnd"/>
      <w:r w:rsidRPr="000F4151">
        <w:rPr>
          <w:rFonts w:ascii="Verdana" w:hAnsi="Verdana" w:cs="Times New Roman"/>
          <w:sz w:val="20"/>
          <w:szCs w:val="20"/>
          <w:lang w:val="en-US"/>
        </w:rPr>
        <w:t xml:space="preserve"> must support media files used by LRT for</w:t>
      </w:r>
      <w:r w:rsidR="00C83F66" w:rsidRPr="000F4151">
        <w:rPr>
          <w:rFonts w:ascii="Verdana" w:hAnsi="Verdana" w:cs="Times New Roman"/>
          <w:sz w:val="20"/>
          <w:szCs w:val="20"/>
          <w:lang w:val="en-US"/>
        </w:rPr>
        <w:t xml:space="preserve"> VOD </w:t>
      </w:r>
      <w:r w:rsidRPr="000F4151">
        <w:rPr>
          <w:rFonts w:ascii="Verdana" w:hAnsi="Verdana" w:cs="Times New Roman"/>
          <w:sz w:val="20"/>
          <w:szCs w:val="20"/>
          <w:lang w:val="en-US"/>
        </w:rPr>
        <w:t>broadcasts</w:t>
      </w:r>
      <w:r w:rsidR="00431F35" w:rsidRPr="000F4151">
        <w:rPr>
          <w:rFonts w:ascii="Verdana" w:hAnsi="Verdana" w:cs="Times New Roman"/>
          <w:sz w:val="20"/>
          <w:szCs w:val="20"/>
          <w:lang w:val="en-US"/>
        </w:rPr>
        <w:t>:</w:t>
      </w:r>
    </w:p>
    <w:p w14:paraId="013A4467" w14:textId="5BF56551" w:rsidR="003F416D" w:rsidRPr="000F4151" w:rsidRDefault="003F416D"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Video</w:t>
      </w:r>
      <w:r w:rsidR="00AD7F0F" w:rsidRPr="000F4151">
        <w:rPr>
          <w:rFonts w:ascii="Verdana" w:hAnsi="Verdana" w:cs="Times New Roman"/>
          <w:sz w:val="20"/>
          <w:szCs w:val="20"/>
          <w:lang w:val="en-US"/>
        </w:rPr>
        <w:t xml:space="preserve"> (</w:t>
      </w:r>
      <w:r w:rsidR="0097187B" w:rsidRPr="000F4151">
        <w:rPr>
          <w:rFonts w:ascii="Verdana" w:hAnsi="Verdana" w:cs="Times New Roman"/>
          <w:i/>
          <w:iCs/>
          <w:sz w:val="20"/>
          <w:szCs w:val="20"/>
          <w:lang w:val="en-US"/>
        </w:rPr>
        <w:t>Constant bitrate</w:t>
      </w:r>
      <w:r w:rsidR="0097187B" w:rsidRPr="000F4151">
        <w:rPr>
          <w:rFonts w:ascii="Verdana" w:hAnsi="Verdana" w:cs="Times New Roman"/>
          <w:sz w:val="20"/>
          <w:szCs w:val="20"/>
          <w:lang w:val="en-US"/>
        </w:rPr>
        <w:t xml:space="preserve"> </w:t>
      </w:r>
      <w:r w:rsidR="0097187B" w:rsidRPr="000F4151">
        <w:rPr>
          <w:rFonts w:ascii="Verdana" w:hAnsi="Verdana" w:cs="Times New Roman"/>
          <w:sz w:val="20"/>
          <w:szCs w:val="20"/>
          <w:lang w:val="en-US"/>
        </w:rPr>
        <w:softHyphen/>
        <w:t xml:space="preserve">- </w:t>
      </w:r>
      <w:r w:rsidR="00AD7F0F" w:rsidRPr="000F4151">
        <w:rPr>
          <w:rFonts w:ascii="Verdana" w:hAnsi="Verdana" w:cs="Times New Roman"/>
          <w:sz w:val="20"/>
          <w:szCs w:val="20"/>
          <w:lang w:val="en-US"/>
        </w:rPr>
        <w:t>CBR)</w:t>
      </w:r>
      <w:r w:rsidR="000229AC" w:rsidRPr="000F4151">
        <w:rPr>
          <w:rFonts w:ascii="Verdana" w:hAnsi="Verdana" w:cs="Times New Roman"/>
          <w:sz w:val="20"/>
          <w:szCs w:val="20"/>
          <w:lang w:val="en-US"/>
        </w:rPr>
        <w:t xml:space="preserve">: </w:t>
      </w:r>
      <w:r w:rsidR="000229AC" w:rsidRPr="000F4151">
        <w:rPr>
          <w:rFonts w:ascii="Verdana" w:hAnsi="Verdana" w:cs="Times New Roman"/>
          <w:i/>
          <w:iCs/>
          <w:sz w:val="20"/>
          <w:szCs w:val="20"/>
          <w:lang w:val="en-US"/>
        </w:rPr>
        <w:t>HD/SD/4K</w:t>
      </w:r>
      <w:r w:rsidR="000229AC" w:rsidRPr="000F4151">
        <w:rPr>
          <w:rFonts w:ascii="Verdana" w:hAnsi="Verdana" w:cs="Times New Roman"/>
          <w:sz w:val="20"/>
          <w:szCs w:val="20"/>
          <w:lang w:val="en-US"/>
        </w:rPr>
        <w:t xml:space="preserve"> </w:t>
      </w:r>
      <w:r w:rsidR="000229AC" w:rsidRPr="000F4151">
        <w:rPr>
          <w:rFonts w:ascii="Verdana" w:hAnsi="Verdana" w:cs="Times New Roman"/>
          <w:i/>
          <w:iCs/>
          <w:sz w:val="20"/>
          <w:szCs w:val="20"/>
          <w:lang w:val="en-US"/>
        </w:rPr>
        <w:t>MPEG-4, AVC, Main@</w:t>
      </w:r>
      <w:r w:rsidR="009B7E33" w:rsidRPr="000F4151">
        <w:rPr>
          <w:rFonts w:ascii="Verdana" w:hAnsi="Verdana" w:cs="Times New Roman"/>
          <w:i/>
          <w:iCs/>
          <w:sz w:val="20"/>
          <w:szCs w:val="20"/>
          <w:lang w:val="en-US"/>
        </w:rPr>
        <w:t>L4</w:t>
      </w:r>
      <w:r w:rsidR="009B7E33" w:rsidRPr="000F4151">
        <w:rPr>
          <w:rFonts w:ascii="Verdana" w:hAnsi="Verdana" w:cs="Times New Roman"/>
          <w:sz w:val="20"/>
          <w:szCs w:val="20"/>
          <w:lang w:val="en-US"/>
        </w:rPr>
        <w:t>.</w:t>
      </w:r>
    </w:p>
    <w:p w14:paraId="400B054A" w14:textId="1E662B40" w:rsidR="003F416D" w:rsidRPr="000F4151" w:rsidRDefault="003F416D"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Audio</w:t>
      </w:r>
      <w:r w:rsidR="00AD7F0F" w:rsidRPr="000F4151">
        <w:rPr>
          <w:rFonts w:ascii="Verdana" w:hAnsi="Verdana" w:cs="Times New Roman"/>
          <w:sz w:val="20"/>
          <w:szCs w:val="20"/>
          <w:lang w:val="en-US"/>
        </w:rPr>
        <w:t xml:space="preserve"> (CBR)</w:t>
      </w:r>
      <w:r w:rsidR="000229AC" w:rsidRPr="000F4151">
        <w:rPr>
          <w:rFonts w:ascii="Verdana" w:hAnsi="Verdana" w:cs="Times New Roman"/>
          <w:sz w:val="20"/>
          <w:szCs w:val="20"/>
          <w:lang w:val="en-US"/>
        </w:rPr>
        <w:t xml:space="preserve">: </w:t>
      </w:r>
      <w:r w:rsidR="000229AC" w:rsidRPr="000F4151">
        <w:rPr>
          <w:rFonts w:ascii="Verdana" w:hAnsi="Verdana" w:cs="Times New Roman"/>
          <w:i/>
          <w:iCs/>
          <w:sz w:val="20"/>
          <w:szCs w:val="20"/>
          <w:lang w:val="en-US"/>
        </w:rPr>
        <w:t xml:space="preserve">MPEG-4, AAC </w:t>
      </w:r>
      <w:r w:rsidR="009B7E33" w:rsidRPr="000F4151">
        <w:rPr>
          <w:rFonts w:ascii="Verdana" w:hAnsi="Verdana" w:cs="Times New Roman"/>
          <w:i/>
          <w:iCs/>
          <w:sz w:val="20"/>
          <w:szCs w:val="20"/>
          <w:lang w:val="en-US"/>
        </w:rPr>
        <w:t>LC.</w:t>
      </w:r>
    </w:p>
    <w:p w14:paraId="56B6818B" w14:textId="3232B994" w:rsidR="00AB6B6F" w:rsidRPr="000F4151" w:rsidRDefault="00320CDC" w:rsidP="000910A7">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Picture: </w:t>
      </w:r>
      <w:r w:rsidRPr="000F4151">
        <w:rPr>
          <w:rFonts w:ascii="Verdana" w:hAnsi="Verdana" w:cs="Times New Roman"/>
          <w:i/>
          <w:iCs/>
          <w:sz w:val="20"/>
          <w:szCs w:val="20"/>
          <w:lang w:val="en-US"/>
        </w:rPr>
        <w:t xml:space="preserve">JPG, </w:t>
      </w:r>
      <w:r w:rsidR="009B7E33" w:rsidRPr="000F4151">
        <w:rPr>
          <w:rFonts w:ascii="Verdana" w:hAnsi="Verdana" w:cs="Times New Roman"/>
          <w:i/>
          <w:iCs/>
          <w:sz w:val="20"/>
          <w:szCs w:val="20"/>
          <w:lang w:val="en-US"/>
        </w:rPr>
        <w:t>PNG.</w:t>
      </w:r>
    </w:p>
    <w:p w14:paraId="0CA707E7" w14:textId="24CD2EB8" w:rsidR="00362F8D" w:rsidRPr="000F4151" w:rsidRDefault="00320CDC"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The </w:t>
      </w:r>
      <w:r w:rsidR="00070D39" w:rsidRPr="000F4151">
        <w:rPr>
          <w:rFonts w:ascii="Verdana" w:hAnsi="Verdana" w:cs="Times New Roman"/>
          <w:sz w:val="20"/>
          <w:szCs w:val="20"/>
          <w:lang w:val="en-US"/>
        </w:rPr>
        <w:t xml:space="preserve">rental of the Platform </w:t>
      </w:r>
      <w:r w:rsidRPr="000F4151">
        <w:rPr>
          <w:rFonts w:ascii="Verdana" w:hAnsi="Verdana" w:cs="Times New Roman"/>
          <w:sz w:val="20"/>
          <w:szCs w:val="20"/>
          <w:lang w:val="en-US"/>
        </w:rPr>
        <w:t xml:space="preserve">must include all licenses required </w:t>
      </w:r>
      <w:r w:rsidR="007222CD" w:rsidRPr="000F4151">
        <w:rPr>
          <w:rFonts w:ascii="Verdana" w:hAnsi="Verdana" w:cs="Times New Roman"/>
          <w:sz w:val="20"/>
          <w:szCs w:val="20"/>
          <w:lang w:val="en-US"/>
        </w:rPr>
        <w:t>for the</w:t>
      </w:r>
      <w:r w:rsidR="00070D39" w:rsidRPr="000F4151">
        <w:rPr>
          <w:rFonts w:ascii="Verdana" w:hAnsi="Verdana" w:cs="Times New Roman"/>
          <w:sz w:val="20"/>
          <w:szCs w:val="20"/>
          <w:lang w:val="en-US"/>
        </w:rPr>
        <w:t xml:space="preserve"> use </w:t>
      </w:r>
      <w:r w:rsidR="007222CD" w:rsidRPr="000F4151">
        <w:rPr>
          <w:rFonts w:ascii="Verdana" w:hAnsi="Verdana" w:cs="Times New Roman"/>
          <w:sz w:val="20"/>
          <w:szCs w:val="20"/>
          <w:lang w:val="en-US"/>
        </w:rPr>
        <w:t xml:space="preserve">of </w:t>
      </w:r>
      <w:r w:rsidR="00070D39" w:rsidRPr="000F4151">
        <w:rPr>
          <w:rFonts w:ascii="Verdana" w:hAnsi="Verdana" w:cs="Times New Roman"/>
          <w:sz w:val="20"/>
          <w:szCs w:val="20"/>
          <w:lang w:val="en-US"/>
        </w:rPr>
        <w:t xml:space="preserve">the Platform </w:t>
      </w:r>
      <w:r w:rsidRPr="000F4151">
        <w:rPr>
          <w:rFonts w:ascii="Verdana" w:hAnsi="Verdana" w:cs="Times New Roman"/>
          <w:sz w:val="20"/>
          <w:szCs w:val="20"/>
          <w:lang w:val="en-US"/>
        </w:rPr>
        <w:t>and a database for data storage</w:t>
      </w:r>
      <w:r w:rsidR="00362F8D" w:rsidRPr="000F4151">
        <w:rPr>
          <w:rFonts w:ascii="Verdana" w:hAnsi="Verdana" w:cs="Times New Roman"/>
          <w:sz w:val="20"/>
          <w:szCs w:val="20"/>
          <w:lang w:val="en-US"/>
        </w:rPr>
        <w:t>.</w:t>
      </w:r>
    </w:p>
    <w:p w14:paraId="5D025E53" w14:textId="7581CE52" w:rsidR="003F416D" w:rsidRPr="000F4151" w:rsidRDefault="00320CDC" w:rsidP="000910A7">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A test environment is required for testing new applications</w:t>
      </w:r>
      <w:r w:rsidR="007118D9" w:rsidRPr="000F4151">
        <w:rPr>
          <w:rFonts w:ascii="Verdana" w:hAnsi="Verdana" w:cs="Times New Roman"/>
          <w:sz w:val="20"/>
          <w:szCs w:val="20"/>
          <w:lang w:val="en-US"/>
        </w:rPr>
        <w:t>.</w:t>
      </w:r>
    </w:p>
    <w:p w14:paraId="413F44E0" w14:textId="06468583" w:rsidR="003E3C5F" w:rsidRPr="000F4151" w:rsidRDefault="00320CDC" w:rsidP="003E3C5F">
      <w:pPr>
        <w:pStyle w:val="ListParagraph"/>
        <w:numPr>
          <w:ilvl w:val="0"/>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Full description of the user's usage platform and the proposed API</w:t>
      </w:r>
      <w:r w:rsidR="007118D9" w:rsidRPr="000F4151">
        <w:rPr>
          <w:rFonts w:ascii="Verdana" w:hAnsi="Verdana" w:cs="Times New Roman"/>
          <w:sz w:val="20"/>
          <w:szCs w:val="20"/>
          <w:lang w:val="en-US"/>
        </w:rPr>
        <w:t>.</w:t>
      </w:r>
    </w:p>
    <w:p w14:paraId="7C93DC65" w14:textId="77777777" w:rsidR="00070D39" w:rsidRPr="000F4151" w:rsidRDefault="00070D39" w:rsidP="00E32F23">
      <w:pPr>
        <w:pStyle w:val="ListParagraph"/>
        <w:numPr>
          <w:ilvl w:val="0"/>
          <w:numId w:val="1"/>
        </w:numPr>
        <w:spacing w:after="0" w:line="240" w:lineRule="auto"/>
        <w:ind w:firstLine="207"/>
        <w:jc w:val="both"/>
        <w:rPr>
          <w:rFonts w:ascii="Verdana" w:hAnsi="Verdana" w:cs="Times New Roman"/>
          <w:b/>
          <w:bCs/>
          <w:sz w:val="20"/>
          <w:szCs w:val="20"/>
          <w:lang w:val="en-US"/>
        </w:rPr>
      </w:pPr>
      <w:r w:rsidRPr="000F4151">
        <w:rPr>
          <w:rFonts w:ascii="Verdana" w:hAnsi="Verdana" w:cs="Times New Roman"/>
          <w:b/>
          <w:bCs/>
          <w:sz w:val="20"/>
          <w:szCs w:val="20"/>
          <w:lang w:val="en-US"/>
        </w:rPr>
        <w:t>National Security Requirements</w:t>
      </w:r>
    </w:p>
    <w:p w14:paraId="3FCE7833" w14:textId="7036D40B" w:rsidR="00070D39" w:rsidRPr="000F4151" w:rsidRDefault="00070D39" w:rsidP="00E32F23">
      <w:pPr>
        <w:pStyle w:val="ListParagraph"/>
        <w:numPr>
          <w:ilvl w:val="1"/>
          <w:numId w:val="1"/>
        </w:numPr>
        <w:spacing w:after="0" w:line="240" w:lineRule="auto"/>
        <w:ind w:left="0" w:firstLine="567"/>
        <w:jc w:val="both"/>
        <w:rPr>
          <w:rFonts w:ascii="Verdana" w:hAnsi="Verdana" w:cs="Times New Roman"/>
          <w:sz w:val="20"/>
          <w:szCs w:val="20"/>
          <w:lang w:val="en-US"/>
        </w:rPr>
      </w:pPr>
      <w:r w:rsidRPr="000F4151">
        <w:rPr>
          <w:rFonts w:ascii="Verdana" w:hAnsi="Verdana" w:cs="Times New Roman"/>
          <w:sz w:val="20"/>
          <w:szCs w:val="20"/>
          <w:lang w:val="en-US"/>
        </w:rPr>
        <w:t xml:space="preserve">This procurement </w:t>
      </w:r>
      <w:proofErr w:type="gramStart"/>
      <w:r w:rsidRPr="000F4151">
        <w:rPr>
          <w:rFonts w:ascii="Verdana" w:hAnsi="Verdana" w:cs="Times New Roman"/>
          <w:sz w:val="20"/>
          <w:szCs w:val="20"/>
          <w:lang w:val="en-US"/>
        </w:rPr>
        <w:t>is considered to be</w:t>
      </w:r>
      <w:proofErr w:type="gramEnd"/>
      <w:r w:rsidRPr="000F4151">
        <w:rPr>
          <w:rFonts w:ascii="Verdana" w:hAnsi="Verdana" w:cs="Times New Roman"/>
          <w:sz w:val="20"/>
          <w:szCs w:val="20"/>
          <w:lang w:val="en-US"/>
        </w:rPr>
        <w:t xml:space="preserve"> a national security procurement, so the goods/software offered by the Supplier and referred to in this Technical Specification have specific requirements to ensure the national security interests of the country. The national security requirements are set out in Section 5 of the Special Conditions of Contract.</w:t>
      </w:r>
    </w:p>
    <w:p w14:paraId="5A7CB221" w14:textId="0A348B21" w:rsidR="00C41E6D" w:rsidRPr="000F4151" w:rsidRDefault="00C41E6D" w:rsidP="00C41E6D">
      <w:pPr>
        <w:pStyle w:val="ListParagraph"/>
        <w:spacing w:after="0" w:line="240" w:lineRule="auto"/>
        <w:ind w:left="567"/>
        <w:jc w:val="both"/>
        <w:rPr>
          <w:rFonts w:ascii="Verdana" w:hAnsi="Verdana" w:cs="Times New Roman"/>
          <w:sz w:val="20"/>
          <w:szCs w:val="20"/>
          <w:lang w:val="en-US"/>
        </w:rPr>
      </w:pPr>
    </w:p>
    <w:p w14:paraId="7E45159D" w14:textId="77777777" w:rsidR="00C41E6D" w:rsidRPr="000F4151" w:rsidRDefault="00C41E6D" w:rsidP="00C41E6D">
      <w:pPr>
        <w:pStyle w:val="ListParagraph"/>
        <w:spacing w:after="0" w:line="240" w:lineRule="auto"/>
        <w:ind w:left="567"/>
        <w:jc w:val="both"/>
        <w:rPr>
          <w:rFonts w:ascii="Verdana" w:hAnsi="Verdana" w:cs="Times New Roman"/>
          <w:sz w:val="20"/>
          <w:szCs w:val="20"/>
          <w:lang w:val="en-US"/>
        </w:rPr>
      </w:pPr>
    </w:p>
    <w:p w14:paraId="0938E3BA" w14:textId="3EB5667F" w:rsidR="003E3C5F" w:rsidRPr="000F4151" w:rsidRDefault="003E3C5F" w:rsidP="003E3C5F">
      <w:pPr>
        <w:spacing w:after="0" w:line="240" w:lineRule="auto"/>
        <w:jc w:val="center"/>
        <w:rPr>
          <w:rFonts w:ascii="Verdana" w:hAnsi="Verdana" w:cs="Times New Roman"/>
          <w:sz w:val="20"/>
          <w:szCs w:val="20"/>
          <w:lang w:val="en-US"/>
        </w:rPr>
      </w:pPr>
      <w:r w:rsidRPr="000F4151">
        <w:rPr>
          <w:rFonts w:ascii="Verdana" w:hAnsi="Verdana" w:cs="Times New Roman"/>
          <w:sz w:val="20"/>
          <w:szCs w:val="20"/>
          <w:lang w:val="en-US"/>
        </w:rPr>
        <w:t>_________________</w:t>
      </w:r>
    </w:p>
    <w:p w14:paraId="1D95A1B4" w14:textId="77777777" w:rsidR="00997B35" w:rsidRPr="000F4151" w:rsidRDefault="00997B35" w:rsidP="003F416D">
      <w:pPr>
        <w:spacing w:after="0" w:line="240" w:lineRule="auto"/>
        <w:jc w:val="both"/>
        <w:rPr>
          <w:rFonts w:ascii="Verdana" w:hAnsi="Verdana" w:cs="Times New Roman"/>
          <w:sz w:val="20"/>
          <w:szCs w:val="20"/>
          <w:lang w:val="en-US"/>
        </w:rPr>
      </w:pPr>
    </w:p>
    <w:p w14:paraId="6C6CBC6B" w14:textId="77777777" w:rsidR="009F5AA6" w:rsidRPr="000F4151" w:rsidRDefault="009F5AA6" w:rsidP="009F5AA6">
      <w:pPr>
        <w:spacing w:after="0" w:line="240" w:lineRule="auto"/>
        <w:rPr>
          <w:rFonts w:ascii="Verdana" w:hAnsi="Verdana"/>
          <w:sz w:val="20"/>
          <w:szCs w:val="20"/>
          <w:lang w:val="en-US"/>
        </w:rPr>
      </w:pPr>
    </w:p>
    <w:sectPr w:rsidR="009F5AA6" w:rsidRPr="000F4151" w:rsidSect="006540E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0715" w14:textId="77777777" w:rsidR="00314F12" w:rsidRDefault="00314F12" w:rsidP="003B4106">
      <w:pPr>
        <w:spacing w:after="0" w:line="240" w:lineRule="auto"/>
      </w:pPr>
      <w:r>
        <w:separator/>
      </w:r>
    </w:p>
  </w:endnote>
  <w:endnote w:type="continuationSeparator" w:id="0">
    <w:p w14:paraId="78210632" w14:textId="77777777" w:rsidR="00314F12" w:rsidRDefault="00314F12" w:rsidP="003B4106">
      <w:pPr>
        <w:spacing w:after="0" w:line="240" w:lineRule="auto"/>
      </w:pPr>
      <w:r>
        <w:continuationSeparator/>
      </w:r>
    </w:p>
  </w:endnote>
  <w:endnote w:type="continuationNotice" w:id="1">
    <w:p w14:paraId="258EB282" w14:textId="77777777" w:rsidR="00314F12" w:rsidRDefault="00314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066A" w14:textId="77777777" w:rsidR="00314F12" w:rsidRDefault="00314F12" w:rsidP="003B4106">
      <w:pPr>
        <w:spacing w:after="0" w:line="240" w:lineRule="auto"/>
      </w:pPr>
      <w:r>
        <w:separator/>
      </w:r>
    </w:p>
  </w:footnote>
  <w:footnote w:type="continuationSeparator" w:id="0">
    <w:p w14:paraId="4F3907CE" w14:textId="77777777" w:rsidR="00314F12" w:rsidRDefault="00314F12" w:rsidP="003B4106">
      <w:pPr>
        <w:spacing w:after="0" w:line="240" w:lineRule="auto"/>
      </w:pPr>
      <w:r>
        <w:continuationSeparator/>
      </w:r>
    </w:p>
  </w:footnote>
  <w:footnote w:type="continuationNotice" w:id="1">
    <w:p w14:paraId="7F3B8AA7" w14:textId="77777777" w:rsidR="00314F12" w:rsidRDefault="00314F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3E0C"/>
    <w:multiLevelType w:val="multilevel"/>
    <w:tmpl w:val="9482C274"/>
    <w:styleLink w:val="Style1"/>
    <w:lvl w:ilvl="0">
      <w:start w:val="1"/>
      <w:numFmt w:val="decimal"/>
      <w:suff w:val="space"/>
      <w:lvlText w:val="%1."/>
      <w:lvlJc w:val="left"/>
      <w:pPr>
        <w:ind w:left="0" w:firstLine="567"/>
      </w:pPr>
      <w:rPr>
        <w:rFonts w:hint="default"/>
        <w:b w:val="0"/>
        <w:bCs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b w:val="0"/>
        <w:bCs w:val="0"/>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298059E7"/>
    <w:multiLevelType w:val="multilevel"/>
    <w:tmpl w:val="9482C274"/>
    <w:numStyleLink w:val="Style1"/>
  </w:abstractNum>
  <w:abstractNum w:abstractNumId="2" w15:restartNumberingAfterBreak="0">
    <w:nsid w:val="5FF0373E"/>
    <w:multiLevelType w:val="multilevel"/>
    <w:tmpl w:val="A322022E"/>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1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7BBD591F"/>
    <w:multiLevelType w:val="multilevel"/>
    <w:tmpl w:val="7686691E"/>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964" w:hanging="244"/>
      </w:pPr>
      <w:rPr>
        <w:rFonts w:hint="default"/>
      </w:rPr>
    </w:lvl>
    <w:lvl w:ilvl="3">
      <w:start w:val="1"/>
      <w:numFmt w:val="decimal"/>
      <w:suff w:val="space"/>
      <w:lvlText w:val="%1.%2.%3.%4."/>
      <w:lvlJc w:val="left"/>
      <w:pPr>
        <w:ind w:left="1216" w:hanging="648"/>
      </w:pPr>
      <w:rPr>
        <w:rFonts w:hint="default"/>
        <w:b w:val="0"/>
        <w:bCs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0839907">
    <w:abstractNumId w:val="3"/>
  </w:num>
  <w:num w:numId="2" w16cid:durableId="878322158">
    <w:abstractNumId w:val="3"/>
    <w:lvlOverride w:ilvl="0">
      <w:lvl w:ilvl="0">
        <w:start w:val="1"/>
        <w:numFmt w:val="decimal"/>
        <w:suff w:val="space"/>
        <w:lvlText w:val="%1."/>
        <w:lvlJc w:val="left"/>
        <w:pPr>
          <w:ind w:left="360" w:hanging="360"/>
        </w:pPr>
        <w:rPr>
          <w:rFonts w:hint="default"/>
          <w:b w:val="0"/>
          <w:bCs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964" w:hanging="244"/>
        </w:pPr>
        <w:rPr>
          <w:rFonts w:hint="default"/>
        </w:rPr>
      </w:lvl>
    </w:lvlOverride>
    <w:lvlOverride w:ilvl="3">
      <w:lvl w:ilvl="3">
        <w:start w:val="1"/>
        <w:numFmt w:val="decimal"/>
        <w:suff w:val="space"/>
        <w:lvlText w:val="%1.%2.%3.%4."/>
        <w:lvlJc w:val="left"/>
        <w:pPr>
          <w:ind w:left="1499" w:hanging="648"/>
        </w:pPr>
        <w:rPr>
          <w:rFonts w:hint="default"/>
          <w:b w:val="0"/>
          <w:bCs w:val="0"/>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458229058">
    <w:abstractNumId w:val="0"/>
  </w:num>
  <w:num w:numId="4" w16cid:durableId="1666973989">
    <w:abstractNumId w:val="1"/>
  </w:num>
  <w:num w:numId="5" w16cid:durableId="163166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A6"/>
    <w:rsid w:val="000007CC"/>
    <w:rsid w:val="00001AA3"/>
    <w:rsid w:val="00010008"/>
    <w:rsid w:val="0001577A"/>
    <w:rsid w:val="00020ACF"/>
    <w:rsid w:val="00021EF9"/>
    <w:rsid w:val="000229AC"/>
    <w:rsid w:val="0004156C"/>
    <w:rsid w:val="0004576E"/>
    <w:rsid w:val="0005598A"/>
    <w:rsid w:val="000630A6"/>
    <w:rsid w:val="000670D2"/>
    <w:rsid w:val="00067186"/>
    <w:rsid w:val="00070D39"/>
    <w:rsid w:val="000776BE"/>
    <w:rsid w:val="0008012E"/>
    <w:rsid w:val="000910A7"/>
    <w:rsid w:val="00096C04"/>
    <w:rsid w:val="00097C7F"/>
    <w:rsid w:val="000B6D68"/>
    <w:rsid w:val="000B7FEA"/>
    <w:rsid w:val="000C3EF5"/>
    <w:rsid w:val="000C4B85"/>
    <w:rsid w:val="000C6CF7"/>
    <w:rsid w:val="000D536C"/>
    <w:rsid w:val="000D5883"/>
    <w:rsid w:val="000E6F96"/>
    <w:rsid w:val="000E75AE"/>
    <w:rsid w:val="000F4151"/>
    <w:rsid w:val="00103E03"/>
    <w:rsid w:val="0010719D"/>
    <w:rsid w:val="00110208"/>
    <w:rsid w:val="00110A49"/>
    <w:rsid w:val="00115A0E"/>
    <w:rsid w:val="00117644"/>
    <w:rsid w:val="001177F7"/>
    <w:rsid w:val="00121ACF"/>
    <w:rsid w:val="0014405F"/>
    <w:rsid w:val="00152880"/>
    <w:rsid w:val="001576FE"/>
    <w:rsid w:val="00164569"/>
    <w:rsid w:val="00167107"/>
    <w:rsid w:val="00181BE3"/>
    <w:rsid w:val="00184A96"/>
    <w:rsid w:val="00192F84"/>
    <w:rsid w:val="001A408B"/>
    <w:rsid w:val="001A455B"/>
    <w:rsid w:val="001B7E84"/>
    <w:rsid w:val="001C3DB7"/>
    <w:rsid w:val="001C4E7A"/>
    <w:rsid w:val="001D1308"/>
    <w:rsid w:val="001D1FC4"/>
    <w:rsid w:val="001D30D7"/>
    <w:rsid w:val="001D4337"/>
    <w:rsid w:val="001D4DE8"/>
    <w:rsid w:val="001D5789"/>
    <w:rsid w:val="001D78DD"/>
    <w:rsid w:val="001D7DE6"/>
    <w:rsid w:val="001E22C6"/>
    <w:rsid w:val="001F2DC9"/>
    <w:rsid w:val="001F645B"/>
    <w:rsid w:val="00205865"/>
    <w:rsid w:val="00211852"/>
    <w:rsid w:val="0021377E"/>
    <w:rsid w:val="002165E4"/>
    <w:rsid w:val="002257B3"/>
    <w:rsid w:val="002376A8"/>
    <w:rsid w:val="002404D1"/>
    <w:rsid w:val="00251931"/>
    <w:rsid w:val="00254CBD"/>
    <w:rsid w:val="00260107"/>
    <w:rsid w:val="002633B8"/>
    <w:rsid w:val="00265103"/>
    <w:rsid w:val="00265C14"/>
    <w:rsid w:val="002665B5"/>
    <w:rsid w:val="00266771"/>
    <w:rsid w:val="002704E7"/>
    <w:rsid w:val="002727C1"/>
    <w:rsid w:val="00272BB4"/>
    <w:rsid w:val="00274B3E"/>
    <w:rsid w:val="00277B60"/>
    <w:rsid w:val="0029394F"/>
    <w:rsid w:val="002947AB"/>
    <w:rsid w:val="002A50C8"/>
    <w:rsid w:val="002B0842"/>
    <w:rsid w:val="002B30FB"/>
    <w:rsid w:val="002B4F2E"/>
    <w:rsid w:val="002B69AF"/>
    <w:rsid w:val="002B6C5E"/>
    <w:rsid w:val="002B7FBE"/>
    <w:rsid w:val="002C101A"/>
    <w:rsid w:val="002C40FA"/>
    <w:rsid w:val="002C7F57"/>
    <w:rsid w:val="002E384E"/>
    <w:rsid w:val="002E659E"/>
    <w:rsid w:val="002E6BDA"/>
    <w:rsid w:val="002F7558"/>
    <w:rsid w:val="0030536D"/>
    <w:rsid w:val="00314F12"/>
    <w:rsid w:val="00320CDC"/>
    <w:rsid w:val="00320DC1"/>
    <w:rsid w:val="00321086"/>
    <w:rsid w:val="0032332A"/>
    <w:rsid w:val="00326081"/>
    <w:rsid w:val="00331A07"/>
    <w:rsid w:val="0033447B"/>
    <w:rsid w:val="003366AE"/>
    <w:rsid w:val="003459F2"/>
    <w:rsid w:val="00356628"/>
    <w:rsid w:val="003612F6"/>
    <w:rsid w:val="00362F8D"/>
    <w:rsid w:val="0037359A"/>
    <w:rsid w:val="00374C0E"/>
    <w:rsid w:val="00375DF4"/>
    <w:rsid w:val="00377E2E"/>
    <w:rsid w:val="003A333F"/>
    <w:rsid w:val="003B4106"/>
    <w:rsid w:val="003C11CE"/>
    <w:rsid w:val="003C1703"/>
    <w:rsid w:val="003C173F"/>
    <w:rsid w:val="003C1ACF"/>
    <w:rsid w:val="003C1BCC"/>
    <w:rsid w:val="003C5AE5"/>
    <w:rsid w:val="003C7E79"/>
    <w:rsid w:val="003D2213"/>
    <w:rsid w:val="003E3C5F"/>
    <w:rsid w:val="003F416D"/>
    <w:rsid w:val="003F6966"/>
    <w:rsid w:val="003F7968"/>
    <w:rsid w:val="00407FCE"/>
    <w:rsid w:val="00414D36"/>
    <w:rsid w:val="00417F46"/>
    <w:rsid w:val="00420764"/>
    <w:rsid w:val="00423C1F"/>
    <w:rsid w:val="004303C7"/>
    <w:rsid w:val="00431F35"/>
    <w:rsid w:val="0043376F"/>
    <w:rsid w:val="00436AD9"/>
    <w:rsid w:val="00437DBA"/>
    <w:rsid w:val="0044601B"/>
    <w:rsid w:val="004532A8"/>
    <w:rsid w:val="00461E4D"/>
    <w:rsid w:val="00485A6F"/>
    <w:rsid w:val="00490427"/>
    <w:rsid w:val="004C3C80"/>
    <w:rsid w:val="004D62B1"/>
    <w:rsid w:val="004E7083"/>
    <w:rsid w:val="004F0B9D"/>
    <w:rsid w:val="004F3490"/>
    <w:rsid w:val="005044EB"/>
    <w:rsid w:val="0051423A"/>
    <w:rsid w:val="00531C84"/>
    <w:rsid w:val="00543799"/>
    <w:rsid w:val="00551214"/>
    <w:rsid w:val="00552EBC"/>
    <w:rsid w:val="00553112"/>
    <w:rsid w:val="00565679"/>
    <w:rsid w:val="00571182"/>
    <w:rsid w:val="00572E3D"/>
    <w:rsid w:val="00586836"/>
    <w:rsid w:val="00590022"/>
    <w:rsid w:val="00590A94"/>
    <w:rsid w:val="00595338"/>
    <w:rsid w:val="00596A99"/>
    <w:rsid w:val="005B109C"/>
    <w:rsid w:val="005C0EED"/>
    <w:rsid w:val="005C2EC6"/>
    <w:rsid w:val="005C4BAB"/>
    <w:rsid w:val="005C6EBB"/>
    <w:rsid w:val="005C7247"/>
    <w:rsid w:val="005C7BBE"/>
    <w:rsid w:val="005C7C9C"/>
    <w:rsid w:val="005D50E0"/>
    <w:rsid w:val="005D69F0"/>
    <w:rsid w:val="005E2212"/>
    <w:rsid w:val="005E338C"/>
    <w:rsid w:val="005E6165"/>
    <w:rsid w:val="005E7B9C"/>
    <w:rsid w:val="005F09FA"/>
    <w:rsid w:val="006008C4"/>
    <w:rsid w:val="006020F3"/>
    <w:rsid w:val="00612C83"/>
    <w:rsid w:val="00623711"/>
    <w:rsid w:val="006241A1"/>
    <w:rsid w:val="00624ACF"/>
    <w:rsid w:val="006340BA"/>
    <w:rsid w:val="0063425F"/>
    <w:rsid w:val="006527BE"/>
    <w:rsid w:val="00653DE5"/>
    <w:rsid w:val="006540EE"/>
    <w:rsid w:val="006905DA"/>
    <w:rsid w:val="006976EC"/>
    <w:rsid w:val="006A2424"/>
    <w:rsid w:val="006B4AA3"/>
    <w:rsid w:val="006C5541"/>
    <w:rsid w:val="006D53C3"/>
    <w:rsid w:val="006D5AC7"/>
    <w:rsid w:val="006D61D5"/>
    <w:rsid w:val="006F1CD8"/>
    <w:rsid w:val="006F1EE3"/>
    <w:rsid w:val="006F2898"/>
    <w:rsid w:val="006F476B"/>
    <w:rsid w:val="00705551"/>
    <w:rsid w:val="007118D9"/>
    <w:rsid w:val="007222CD"/>
    <w:rsid w:val="007238B8"/>
    <w:rsid w:val="00725444"/>
    <w:rsid w:val="00754FDB"/>
    <w:rsid w:val="00763772"/>
    <w:rsid w:val="00763A5C"/>
    <w:rsid w:val="00767985"/>
    <w:rsid w:val="0077030F"/>
    <w:rsid w:val="00783E38"/>
    <w:rsid w:val="00791B44"/>
    <w:rsid w:val="007976E9"/>
    <w:rsid w:val="007A098C"/>
    <w:rsid w:val="007A3161"/>
    <w:rsid w:val="007A65EA"/>
    <w:rsid w:val="007B2247"/>
    <w:rsid w:val="007B4373"/>
    <w:rsid w:val="007B7326"/>
    <w:rsid w:val="007C0F35"/>
    <w:rsid w:val="007C714C"/>
    <w:rsid w:val="007D04DF"/>
    <w:rsid w:val="007D2B49"/>
    <w:rsid w:val="00802F16"/>
    <w:rsid w:val="00804D0E"/>
    <w:rsid w:val="00811B71"/>
    <w:rsid w:val="00812CA6"/>
    <w:rsid w:val="0081723B"/>
    <w:rsid w:val="008172C3"/>
    <w:rsid w:val="00820D32"/>
    <w:rsid w:val="00820D3F"/>
    <w:rsid w:val="0082239A"/>
    <w:rsid w:val="0085044D"/>
    <w:rsid w:val="008720C1"/>
    <w:rsid w:val="00874889"/>
    <w:rsid w:val="00883AB6"/>
    <w:rsid w:val="00892924"/>
    <w:rsid w:val="00892F4B"/>
    <w:rsid w:val="008A1CDB"/>
    <w:rsid w:val="008A2B13"/>
    <w:rsid w:val="008A2BE9"/>
    <w:rsid w:val="008A6650"/>
    <w:rsid w:val="008B266F"/>
    <w:rsid w:val="008B2995"/>
    <w:rsid w:val="008B5ADF"/>
    <w:rsid w:val="008B7D8C"/>
    <w:rsid w:val="008C7DC3"/>
    <w:rsid w:val="008E0517"/>
    <w:rsid w:val="008E2BC0"/>
    <w:rsid w:val="008F1102"/>
    <w:rsid w:val="0090322A"/>
    <w:rsid w:val="0090351F"/>
    <w:rsid w:val="00906793"/>
    <w:rsid w:val="0091208B"/>
    <w:rsid w:val="00920D6F"/>
    <w:rsid w:val="0092552E"/>
    <w:rsid w:val="00941290"/>
    <w:rsid w:val="00953ED1"/>
    <w:rsid w:val="0097187B"/>
    <w:rsid w:val="00977747"/>
    <w:rsid w:val="00980784"/>
    <w:rsid w:val="00984606"/>
    <w:rsid w:val="00991973"/>
    <w:rsid w:val="00994C97"/>
    <w:rsid w:val="00997B35"/>
    <w:rsid w:val="009B09D4"/>
    <w:rsid w:val="009B3470"/>
    <w:rsid w:val="009B7E33"/>
    <w:rsid w:val="009B7F8A"/>
    <w:rsid w:val="009C225D"/>
    <w:rsid w:val="009C293A"/>
    <w:rsid w:val="009C3B9F"/>
    <w:rsid w:val="009C7EF6"/>
    <w:rsid w:val="009D0265"/>
    <w:rsid w:val="009D17C3"/>
    <w:rsid w:val="009D57BB"/>
    <w:rsid w:val="009D5C11"/>
    <w:rsid w:val="009E5054"/>
    <w:rsid w:val="009F5AA6"/>
    <w:rsid w:val="00A01E90"/>
    <w:rsid w:val="00A02B1E"/>
    <w:rsid w:val="00A05210"/>
    <w:rsid w:val="00A06E15"/>
    <w:rsid w:val="00A07327"/>
    <w:rsid w:val="00A1251A"/>
    <w:rsid w:val="00A17125"/>
    <w:rsid w:val="00A17474"/>
    <w:rsid w:val="00A2096B"/>
    <w:rsid w:val="00A23A1C"/>
    <w:rsid w:val="00A302FC"/>
    <w:rsid w:val="00A3211E"/>
    <w:rsid w:val="00A432CF"/>
    <w:rsid w:val="00A4368A"/>
    <w:rsid w:val="00A50064"/>
    <w:rsid w:val="00A558F9"/>
    <w:rsid w:val="00A62F1C"/>
    <w:rsid w:val="00A6465F"/>
    <w:rsid w:val="00A64B73"/>
    <w:rsid w:val="00A650E3"/>
    <w:rsid w:val="00A66740"/>
    <w:rsid w:val="00A831FE"/>
    <w:rsid w:val="00A9026F"/>
    <w:rsid w:val="00AA04C5"/>
    <w:rsid w:val="00AB0A4C"/>
    <w:rsid w:val="00AB1A0C"/>
    <w:rsid w:val="00AB2F3A"/>
    <w:rsid w:val="00AB66B6"/>
    <w:rsid w:val="00AB6B6F"/>
    <w:rsid w:val="00AC2913"/>
    <w:rsid w:val="00AC759B"/>
    <w:rsid w:val="00AD608C"/>
    <w:rsid w:val="00AD7F0F"/>
    <w:rsid w:val="00AE73AC"/>
    <w:rsid w:val="00AF18FD"/>
    <w:rsid w:val="00AF78CA"/>
    <w:rsid w:val="00B01EB9"/>
    <w:rsid w:val="00B07C0A"/>
    <w:rsid w:val="00B10590"/>
    <w:rsid w:val="00B11D3D"/>
    <w:rsid w:val="00B15BA7"/>
    <w:rsid w:val="00B17AFF"/>
    <w:rsid w:val="00B21893"/>
    <w:rsid w:val="00B305B5"/>
    <w:rsid w:val="00B35D40"/>
    <w:rsid w:val="00B44D36"/>
    <w:rsid w:val="00B53593"/>
    <w:rsid w:val="00B646E7"/>
    <w:rsid w:val="00B65B20"/>
    <w:rsid w:val="00B71C71"/>
    <w:rsid w:val="00B7442F"/>
    <w:rsid w:val="00B75291"/>
    <w:rsid w:val="00B87F92"/>
    <w:rsid w:val="00B948AA"/>
    <w:rsid w:val="00BA286E"/>
    <w:rsid w:val="00BB1888"/>
    <w:rsid w:val="00BD6BC8"/>
    <w:rsid w:val="00BE1962"/>
    <w:rsid w:val="00BF378A"/>
    <w:rsid w:val="00BF41A4"/>
    <w:rsid w:val="00C05064"/>
    <w:rsid w:val="00C1527F"/>
    <w:rsid w:val="00C15EDD"/>
    <w:rsid w:val="00C3597D"/>
    <w:rsid w:val="00C41E6D"/>
    <w:rsid w:val="00C42684"/>
    <w:rsid w:val="00C74216"/>
    <w:rsid w:val="00C7430E"/>
    <w:rsid w:val="00C83F66"/>
    <w:rsid w:val="00C86523"/>
    <w:rsid w:val="00CC2577"/>
    <w:rsid w:val="00CD4111"/>
    <w:rsid w:val="00CE48E6"/>
    <w:rsid w:val="00CE4E8B"/>
    <w:rsid w:val="00CE5463"/>
    <w:rsid w:val="00CE75CC"/>
    <w:rsid w:val="00CF2D71"/>
    <w:rsid w:val="00CF47F5"/>
    <w:rsid w:val="00D004BB"/>
    <w:rsid w:val="00D01029"/>
    <w:rsid w:val="00D01CA0"/>
    <w:rsid w:val="00D03F47"/>
    <w:rsid w:val="00D0480D"/>
    <w:rsid w:val="00D057EE"/>
    <w:rsid w:val="00D106D5"/>
    <w:rsid w:val="00D10BC5"/>
    <w:rsid w:val="00D12739"/>
    <w:rsid w:val="00D216D4"/>
    <w:rsid w:val="00D24615"/>
    <w:rsid w:val="00D32BD7"/>
    <w:rsid w:val="00D34DAF"/>
    <w:rsid w:val="00D4086C"/>
    <w:rsid w:val="00D41161"/>
    <w:rsid w:val="00D4390E"/>
    <w:rsid w:val="00D47F15"/>
    <w:rsid w:val="00D51A19"/>
    <w:rsid w:val="00D52608"/>
    <w:rsid w:val="00D63B4A"/>
    <w:rsid w:val="00D64DD7"/>
    <w:rsid w:val="00D64F8C"/>
    <w:rsid w:val="00D64FD7"/>
    <w:rsid w:val="00D75610"/>
    <w:rsid w:val="00D9064F"/>
    <w:rsid w:val="00D90CC2"/>
    <w:rsid w:val="00D92012"/>
    <w:rsid w:val="00DA0E81"/>
    <w:rsid w:val="00DA5F49"/>
    <w:rsid w:val="00DA7951"/>
    <w:rsid w:val="00DB1BA3"/>
    <w:rsid w:val="00DB59BE"/>
    <w:rsid w:val="00DC7D1D"/>
    <w:rsid w:val="00DD0626"/>
    <w:rsid w:val="00DD6695"/>
    <w:rsid w:val="00DD68DE"/>
    <w:rsid w:val="00DD7D13"/>
    <w:rsid w:val="00DE0220"/>
    <w:rsid w:val="00DE6FE1"/>
    <w:rsid w:val="00DF2FEE"/>
    <w:rsid w:val="00DF2FF7"/>
    <w:rsid w:val="00DF532A"/>
    <w:rsid w:val="00E048BA"/>
    <w:rsid w:val="00E06598"/>
    <w:rsid w:val="00E122D0"/>
    <w:rsid w:val="00E16984"/>
    <w:rsid w:val="00E236D3"/>
    <w:rsid w:val="00E328FA"/>
    <w:rsid w:val="00E32F23"/>
    <w:rsid w:val="00E508D0"/>
    <w:rsid w:val="00E5467E"/>
    <w:rsid w:val="00E60F37"/>
    <w:rsid w:val="00E66CA2"/>
    <w:rsid w:val="00E7543F"/>
    <w:rsid w:val="00E914BA"/>
    <w:rsid w:val="00EA35C0"/>
    <w:rsid w:val="00EA5CE2"/>
    <w:rsid w:val="00EA77C1"/>
    <w:rsid w:val="00EA7A14"/>
    <w:rsid w:val="00EB1ADF"/>
    <w:rsid w:val="00EB214E"/>
    <w:rsid w:val="00EB3DAA"/>
    <w:rsid w:val="00EC0F6C"/>
    <w:rsid w:val="00EC29EE"/>
    <w:rsid w:val="00EC5500"/>
    <w:rsid w:val="00EE45ED"/>
    <w:rsid w:val="00EF10A6"/>
    <w:rsid w:val="00EF5F1D"/>
    <w:rsid w:val="00F0124C"/>
    <w:rsid w:val="00F11927"/>
    <w:rsid w:val="00F167DC"/>
    <w:rsid w:val="00F27784"/>
    <w:rsid w:val="00F47A41"/>
    <w:rsid w:val="00F5080A"/>
    <w:rsid w:val="00F60F34"/>
    <w:rsid w:val="00F63CA0"/>
    <w:rsid w:val="00F8180F"/>
    <w:rsid w:val="00F84CF8"/>
    <w:rsid w:val="00F87076"/>
    <w:rsid w:val="00F92F16"/>
    <w:rsid w:val="00F933EA"/>
    <w:rsid w:val="00F937C9"/>
    <w:rsid w:val="00F94CBD"/>
    <w:rsid w:val="00F962D3"/>
    <w:rsid w:val="00F962E7"/>
    <w:rsid w:val="00FA6883"/>
    <w:rsid w:val="00FA6D59"/>
    <w:rsid w:val="00FB220E"/>
    <w:rsid w:val="00FB49E2"/>
    <w:rsid w:val="00FC14D9"/>
    <w:rsid w:val="00FE20B9"/>
    <w:rsid w:val="00FE4150"/>
    <w:rsid w:val="00FE5270"/>
    <w:rsid w:val="00FF1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B823"/>
  <w15:chartTrackingRefBased/>
  <w15:docId w15:val="{381AF014-042F-46E7-8B3D-C7060A5B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14D36"/>
    <w:pPr>
      <w:ind w:left="720"/>
      <w:contextualSpacing/>
    </w:pPr>
  </w:style>
  <w:style w:type="paragraph" w:styleId="BalloonText">
    <w:name w:val="Balloon Text"/>
    <w:basedOn w:val="Normal"/>
    <w:link w:val="BalloonTextChar"/>
    <w:uiPriority w:val="99"/>
    <w:semiHidden/>
    <w:unhideWhenUsed/>
    <w:rsid w:val="00EC2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9EE"/>
    <w:rPr>
      <w:rFonts w:ascii="Segoe UI" w:hAnsi="Segoe UI" w:cs="Segoe UI"/>
      <w:sz w:val="18"/>
      <w:szCs w:val="18"/>
    </w:rPr>
  </w:style>
  <w:style w:type="character" w:styleId="CommentReference">
    <w:name w:val="annotation reference"/>
    <w:basedOn w:val="DefaultParagraphFont"/>
    <w:uiPriority w:val="99"/>
    <w:semiHidden/>
    <w:unhideWhenUsed/>
    <w:rsid w:val="006020F3"/>
    <w:rPr>
      <w:sz w:val="16"/>
      <w:szCs w:val="16"/>
    </w:rPr>
  </w:style>
  <w:style w:type="paragraph" w:styleId="CommentText">
    <w:name w:val="annotation text"/>
    <w:basedOn w:val="Normal"/>
    <w:link w:val="CommentTextChar"/>
    <w:uiPriority w:val="99"/>
    <w:unhideWhenUsed/>
    <w:rsid w:val="006020F3"/>
    <w:pPr>
      <w:spacing w:line="240" w:lineRule="auto"/>
    </w:pPr>
    <w:rPr>
      <w:sz w:val="20"/>
      <w:szCs w:val="20"/>
    </w:rPr>
  </w:style>
  <w:style w:type="character" w:customStyle="1" w:styleId="CommentTextChar">
    <w:name w:val="Comment Text Char"/>
    <w:basedOn w:val="DefaultParagraphFont"/>
    <w:link w:val="CommentText"/>
    <w:uiPriority w:val="99"/>
    <w:rsid w:val="006020F3"/>
    <w:rPr>
      <w:sz w:val="20"/>
      <w:szCs w:val="20"/>
    </w:rPr>
  </w:style>
  <w:style w:type="paragraph" w:styleId="CommentSubject">
    <w:name w:val="annotation subject"/>
    <w:basedOn w:val="CommentText"/>
    <w:next w:val="CommentText"/>
    <w:link w:val="CommentSubjectChar"/>
    <w:uiPriority w:val="99"/>
    <w:semiHidden/>
    <w:unhideWhenUsed/>
    <w:rsid w:val="006020F3"/>
    <w:rPr>
      <w:b/>
      <w:bCs/>
    </w:rPr>
  </w:style>
  <w:style w:type="character" w:customStyle="1" w:styleId="CommentSubjectChar">
    <w:name w:val="Comment Subject Char"/>
    <w:basedOn w:val="CommentTextChar"/>
    <w:link w:val="CommentSubject"/>
    <w:uiPriority w:val="99"/>
    <w:semiHidden/>
    <w:rsid w:val="006020F3"/>
    <w:rPr>
      <w:b/>
      <w:bCs/>
      <w:sz w:val="20"/>
      <w:szCs w:val="20"/>
    </w:rPr>
  </w:style>
  <w:style w:type="table" w:styleId="TableGrid">
    <w:name w:val="Table Grid"/>
    <w:basedOn w:val="TableNormal"/>
    <w:uiPriority w:val="39"/>
    <w:rsid w:val="00CE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48E6"/>
    <w:pPr>
      <w:spacing w:after="0" w:line="240" w:lineRule="auto"/>
    </w:pPr>
  </w:style>
  <w:style w:type="numbering" w:customStyle="1" w:styleId="Style1">
    <w:name w:val="Style1"/>
    <w:uiPriority w:val="99"/>
    <w:rsid w:val="008B7D8C"/>
    <w:pPr>
      <w:numPr>
        <w:numId w:val="3"/>
      </w:numPr>
    </w:pPr>
  </w:style>
  <w:style w:type="paragraph" w:styleId="Header">
    <w:name w:val="header"/>
    <w:basedOn w:val="Normal"/>
    <w:link w:val="HeaderChar"/>
    <w:uiPriority w:val="99"/>
    <w:unhideWhenUsed/>
    <w:rsid w:val="003B41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4106"/>
  </w:style>
  <w:style w:type="paragraph" w:styleId="Footer">
    <w:name w:val="footer"/>
    <w:basedOn w:val="Normal"/>
    <w:link w:val="FooterChar"/>
    <w:uiPriority w:val="99"/>
    <w:unhideWhenUsed/>
    <w:rsid w:val="003B41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4106"/>
  </w:style>
  <w:style w:type="character" w:customStyle="1" w:styleId="normaltextrun">
    <w:name w:val="normaltextrun"/>
    <w:basedOn w:val="DefaultParagraphFont"/>
    <w:rsid w:val="004E7083"/>
  </w:style>
  <w:style w:type="character" w:customStyle="1" w:styleId="bcx9">
    <w:name w:val="bcx9"/>
    <w:basedOn w:val="DefaultParagraphFont"/>
    <w:rsid w:val="004E7083"/>
  </w:style>
  <w:style w:type="character" w:styleId="Hyperlink">
    <w:name w:val="Hyperlink"/>
    <w:basedOn w:val="DefaultParagraphFont"/>
    <w:uiPriority w:val="99"/>
    <w:unhideWhenUsed/>
    <w:rsid w:val="00C41E6D"/>
    <w:rPr>
      <w:color w:val="0563C1" w:themeColor="hyperlink"/>
      <w:u w:val="single"/>
    </w:rPr>
  </w:style>
  <w:style w:type="paragraph" w:styleId="NormalWeb">
    <w:name w:val="Normal (Web)"/>
    <w:basedOn w:val="Normal"/>
    <w:uiPriority w:val="99"/>
    <w:semiHidden/>
    <w:unhideWhenUsed/>
    <w:rsid w:val="00C41E6D"/>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41E6D"/>
    <w:pPr>
      <w:spacing w:after="0" w:line="240" w:lineRule="auto"/>
    </w:pPr>
    <w:rPr>
      <w:rFonts w:ascii="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41E6D"/>
    <w:rPr>
      <w:rFonts w:ascii="Times New Roman" w:hAnsi="Times New Roman" w:cs="Times New Roman"/>
      <w:sz w:val="20"/>
      <w:szCs w:val="20"/>
      <w:lang w:val="en-GB" w:eastAsia="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41E6D"/>
  </w:style>
  <w:style w:type="character" w:styleId="FootnoteReference">
    <w:name w:val="footnote reference"/>
    <w:basedOn w:val="DefaultParagraphFont"/>
    <w:uiPriority w:val="99"/>
    <w:semiHidden/>
    <w:unhideWhenUsed/>
    <w:rsid w:val="00C41E6D"/>
    <w:rPr>
      <w:vertAlign w:val="superscript"/>
    </w:rPr>
  </w:style>
  <w:style w:type="character" w:styleId="UnresolvedMention">
    <w:name w:val="Unresolved Mention"/>
    <w:basedOn w:val="DefaultParagraphFont"/>
    <w:uiPriority w:val="99"/>
    <w:semiHidden/>
    <w:unhideWhenUsed/>
    <w:rsid w:val="00417F46"/>
    <w:rPr>
      <w:color w:val="605E5C"/>
      <w:shd w:val="clear" w:color="auto" w:fill="E1DFDD"/>
    </w:rPr>
  </w:style>
  <w:style w:type="character" w:styleId="FollowedHyperlink">
    <w:name w:val="FollowedHyperlink"/>
    <w:basedOn w:val="DefaultParagraphFont"/>
    <w:uiPriority w:val="99"/>
    <w:semiHidden/>
    <w:unhideWhenUsed/>
    <w:rsid w:val="00417F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6466">
      <w:bodyDiv w:val="1"/>
      <w:marLeft w:val="0"/>
      <w:marRight w:val="0"/>
      <w:marTop w:val="0"/>
      <w:marBottom w:val="0"/>
      <w:divBdr>
        <w:top w:val="none" w:sz="0" w:space="0" w:color="auto"/>
        <w:left w:val="none" w:sz="0" w:space="0" w:color="auto"/>
        <w:bottom w:val="none" w:sz="0" w:space="0" w:color="auto"/>
        <w:right w:val="none" w:sz="0" w:space="0" w:color="auto"/>
      </w:divBdr>
    </w:div>
    <w:div w:id="379129705">
      <w:bodyDiv w:val="1"/>
      <w:marLeft w:val="0"/>
      <w:marRight w:val="0"/>
      <w:marTop w:val="0"/>
      <w:marBottom w:val="0"/>
      <w:divBdr>
        <w:top w:val="none" w:sz="0" w:space="0" w:color="auto"/>
        <w:left w:val="none" w:sz="0" w:space="0" w:color="auto"/>
        <w:bottom w:val="none" w:sz="0" w:space="0" w:color="auto"/>
        <w:right w:val="none" w:sz="0" w:space="0" w:color="auto"/>
      </w:divBdr>
    </w:div>
    <w:div w:id="1489439874">
      <w:bodyDiv w:val="1"/>
      <w:marLeft w:val="0"/>
      <w:marRight w:val="0"/>
      <w:marTop w:val="0"/>
      <w:marBottom w:val="0"/>
      <w:divBdr>
        <w:top w:val="none" w:sz="0" w:space="0" w:color="auto"/>
        <w:left w:val="none" w:sz="0" w:space="0" w:color="auto"/>
        <w:bottom w:val="none" w:sz="0" w:space="0" w:color="auto"/>
        <w:right w:val="none" w:sz="0" w:space="0" w:color="auto"/>
      </w:divBdr>
    </w:div>
    <w:div w:id="15417416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t.lt/naujienos/verslas?rs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594627F8355478E7A5EEF5CF0CC62" ma:contentTypeVersion="2" ma:contentTypeDescription="Create a new document." ma:contentTypeScope="" ma:versionID="4e95721e2539db8259d6b123c87c16d6">
  <xsd:schema xmlns:xsd="http://www.w3.org/2001/XMLSchema" xmlns:xs="http://www.w3.org/2001/XMLSchema" xmlns:p="http://schemas.microsoft.com/office/2006/metadata/properties" xmlns:ns2="16816f5f-8b75-49a7-a51a-7b107cc621dd" targetNamespace="http://schemas.microsoft.com/office/2006/metadata/properties" ma:root="true" ma:fieldsID="bc3a262dd5b7bee1b6ea1a831d340074" ns2:_="">
    <xsd:import namespace="16816f5f-8b75-49a7-a51a-7b107cc621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16f5f-8b75-49a7-a51a-7b107cc6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BE3D4-2347-47A0-BB41-FD73D06B922A}">
  <ds:schemaRefs>
    <ds:schemaRef ds:uri="http://schemas.microsoft.com/sharepoint/v3/contenttype/forms"/>
  </ds:schemaRefs>
</ds:datastoreItem>
</file>

<file path=customXml/itemProps2.xml><?xml version="1.0" encoding="utf-8"?>
<ds:datastoreItem xmlns:ds="http://schemas.openxmlformats.org/officeDocument/2006/customXml" ds:itemID="{1D69B86C-36FC-4023-931E-0B80C2E1B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16f5f-8b75-49a7-a51a-7b107cc6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F3F95-5C0F-4230-9209-EB96EA9EFF86}">
  <ds:schemaRefs>
    <ds:schemaRef ds:uri="http://schemas.openxmlformats.org/officeDocument/2006/bibliography"/>
  </ds:schemaRefs>
</ds:datastoreItem>
</file>

<file path=customXml/itemProps4.xml><?xml version="1.0" encoding="utf-8"?>
<ds:datastoreItem xmlns:ds="http://schemas.openxmlformats.org/officeDocument/2006/customXml" ds:itemID="{0DECEEE8-8E7E-4CDD-B2C9-B68A6F805BA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4793</Words>
  <Characters>2733</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Baltutis</dc:creator>
  <cp:keywords/>
  <dc:description/>
  <cp:lastModifiedBy>Agnė Urbelionytė</cp:lastModifiedBy>
  <cp:revision>13</cp:revision>
  <dcterms:created xsi:type="dcterms:W3CDTF">2025-06-30T13:21:00Z</dcterms:created>
  <dcterms:modified xsi:type="dcterms:W3CDTF">2025-07-09T15:28:00Z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0x010100556594627F8355478E7A5EEF5CF0CC62</vt:lpwstr>
  </property>
</Properties>
</file>