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7DB3C" w14:textId="79DBAEC2" w:rsidR="00A75213" w:rsidRPr="00725CA2" w:rsidRDefault="0088175B" w:rsidP="00A75213">
      <w:pPr>
        <w:jc w:val="right"/>
        <w:rPr>
          <w:rFonts w:ascii="Verdana" w:hAnsi="Verdana"/>
          <w:sz w:val="20"/>
        </w:rPr>
      </w:pPr>
      <w:r w:rsidRPr="00725CA2">
        <w:rPr>
          <w:rFonts w:ascii="Verdana" w:hAnsi="Verdana"/>
          <w:sz w:val="20"/>
        </w:rPr>
        <w:t xml:space="preserve">5 priedas. </w:t>
      </w:r>
      <w:r w:rsidR="00A75213" w:rsidRPr="00725CA2">
        <w:rPr>
          <w:rFonts w:ascii="Verdana" w:hAnsi="Verdana"/>
          <w:sz w:val="20"/>
        </w:rPr>
        <w:t>PASIŪLYMŲ VERTINIMAS</w:t>
      </w:r>
    </w:p>
    <w:p w14:paraId="26F2788C" w14:textId="77777777" w:rsidR="00A75213" w:rsidRPr="00725CA2" w:rsidRDefault="00A75213" w:rsidP="00A75213">
      <w:pPr>
        <w:rPr>
          <w:rFonts w:ascii="Verdana" w:hAnsi="Verdana"/>
          <w:sz w:val="20"/>
        </w:rPr>
      </w:pPr>
    </w:p>
    <w:p w14:paraId="3F074E21" w14:textId="77777777" w:rsidR="00A75213" w:rsidRPr="00725CA2" w:rsidRDefault="00A75213" w:rsidP="00A75213">
      <w:pPr>
        <w:autoSpaceDE w:val="0"/>
        <w:autoSpaceDN w:val="0"/>
        <w:adjustRightInd w:val="0"/>
        <w:ind w:firstLine="851"/>
        <w:jc w:val="center"/>
        <w:rPr>
          <w:rFonts w:ascii="Verdana" w:hAnsi="Verdana"/>
          <w:b/>
          <w:sz w:val="20"/>
        </w:rPr>
      </w:pPr>
      <w:r w:rsidRPr="00725CA2">
        <w:rPr>
          <w:rFonts w:ascii="Verdana" w:hAnsi="Verdana"/>
          <w:b/>
          <w:sz w:val="20"/>
        </w:rPr>
        <w:t>PASIŪLYMŲ VERTINIMO PAGAL KAINOS IR KOKYBĖS SANTYKĮ APRAŠYMAS</w:t>
      </w:r>
    </w:p>
    <w:p w14:paraId="164D1578" w14:textId="77777777" w:rsidR="00A75213" w:rsidRPr="00725CA2" w:rsidRDefault="00A75213" w:rsidP="00F240CA">
      <w:pPr>
        <w:autoSpaceDE w:val="0"/>
        <w:autoSpaceDN w:val="0"/>
        <w:adjustRightInd w:val="0"/>
        <w:rPr>
          <w:rFonts w:ascii="Verdana" w:hAnsi="Verdana"/>
          <w:b/>
          <w:sz w:val="20"/>
        </w:rPr>
      </w:pPr>
    </w:p>
    <w:p w14:paraId="263D4907" w14:textId="519F7115" w:rsidR="00A75213" w:rsidRPr="00725CA2" w:rsidRDefault="003C1337" w:rsidP="00F240CA">
      <w:pPr>
        <w:pStyle w:val="ListParagraph"/>
        <w:numPr>
          <w:ilvl w:val="0"/>
          <w:numId w:val="10"/>
        </w:numPr>
        <w:tabs>
          <w:tab w:val="left" w:pos="993"/>
        </w:tabs>
        <w:jc w:val="both"/>
        <w:rPr>
          <w:rFonts w:ascii="Verdana" w:hAnsi="Verdana"/>
          <w:b/>
          <w:sz w:val="20"/>
          <w:u w:val="single"/>
        </w:rPr>
      </w:pPr>
      <w:r w:rsidRPr="00725CA2">
        <w:rPr>
          <w:rFonts w:ascii="Verdana" w:eastAsia="MS Mincho" w:hAnsi="Verdana"/>
          <w:iCs/>
          <w:sz w:val="20"/>
        </w:rPr>
        <w:t xml:space="preserve">Perkančioji organizacija </w:t>
      </w:r>
      <w:r w:rsidR="00A75213" w:rsidRPr="00725CA2">
        <w:rPr>
          <w:rFonts w:ascii="Verdana" w:eastAsia="MS Mincho" w:hAnsi="Verdana"/>
          <w:iCs/>
          <w:sz w:val="20"/>
        </w:rPr>
        <w:t xml:space="preserve">ekonomiškai naudingiausią pasiūlymą išrenka pagal kainos ir kokybės santykį. </w:t>
      </w:r>
    </w:p>
    <w:p w14:paraId="1827605F" w14:textId="77777777" w:rsidR="00A75213" w:rsidRPr="00725CA2" w:rsidRDefault="00A75213" w:rsidP="00F240CA">
      <w:pPr>
        <w:pStyle w:val="ListParagraph"/>
        <w:numPr>
          <w:ilvl w:val="0"/>
          <w:numId w:val="10"/>
        </w:numPr>
        <w:tabs>
          <w:tab w:val="left" w:pos="993"/>
        </w:tabs>
        <w:jc w:val="both"/>
        <w:rPr>
          <w:rFonts w:ascii="Verdana" w:hAnsi="Verdana"/>
          <w:b/>
          <w:sz w:val="20"/>
          <w:u w:val="single"/>
        </w:rPr>
      </w:pPr>
      <w:r w:rsidRPr="00725CA2">
        <w:rPr>
          <w:rFonts w:ascii="Verdana" w:eastAsia="MS Mincho" w:hAnsi="Verdana"/>
          <w:iCs/>
          <w:sz w:val="20"/>
        </w:rPr>
        <w:t xml:space="preserve">Ekonomiškai naudingiausio pasiūlymo vertinimas bus atliekamas pagal vertinimo kriterijus ir jų lyginamuosius svorius. </w:t>
      </w:r>
    </w:p>
    <w:p w14:paraId="39A8D349" w14:textId="719947D9" w:rsidR="00A75213" w:rsidRPr="00725CA2" w:rsidRDefault="00A75213" w:rsidP="00F240CA">
      <w:pPr>
        <w:pStyle w:val="ListParagraph"/>
        <w:numPr>
          <w:ilvl w:val="0"/>
          <w:numId w:val="10"/>
        </w:numPr>
        <w:tabs>
          <w:tab w:val="left" w:pos="993"/>
        </w:tabs>
        <w:jc w:val="both"/>
        <w:rPr>
          <w:rFonts w:ascii="Verdana" w:hAnsi="Verdana"/>
          <w:b/>
          <w:sz w:val="20"/>
          <w:u w:val="single"/>
        </w:rPr>
      </w:pPr>
      <w:r w:rsidRPr="00725CA2">
        <w:rPr>
          <w:rFonts w:ascii="Verdana" w:hAnsi="Verdana"/>
          <w:sz w:val="20"/>
        </w:rPr>
        <w:t xml:space="preserve">Pirkimui pateiktus pasiūlymus nagrinėja ir vertina </w:t>
      </w:r>
      <w:r w:rsidR="003C1337" w:rsidRPr="00725CA2">
        <w:rPr>
          <w:rFonts w:ascii="Verdana" w:hAnsi="Verdana"/>
          <w:sz w:val="20"/>
        </w:rPr>
        <w:t>Komisija</w:t>
      </w:r>
      <w:r w:rsidRPr="00725CA2">
        <w:rPr>
          <w:rFonts w:ascii="Verdana" w:hAnsi="Verdana"/>
          <w:sz w:val="20"/>
        </w:rPr>
        <w:t>.</w:t>
      </w:r>
    </w:p>
    <w:p w14:paraId="4FCAD6B5" w14:textId="77777777" w:rsidR="00A75213" w:rsidRPr="00725CA2" w:rsidRDefault="00A75213" w:rsidP="00F240CA">
      <w:pPr>
        <w:pStyle w:val="ListParagraph"/>
        <w:numPr>
          <w:ilvl w:val="0"/>
          <w:numId w:val="10"/>
        </w:numPr>
        <w:tabs>
          <w:tab w:val="left" w:pos="993"/>
        </w:tabs>
        <w:jc w:val="both"/>
        <w:rPr>
          <w:rFonts w:ascii="Verdana" w:hAnsi="Verdana"/>
          <w:b/>
          <w:sz w:val="20"/>
          <w:u w:val="single"/>
        </w:rPr>
      </w:pPr>
      <w:r w:rsidRPr="00725CA2">
        <w:rPr>
          <w:rFonts w:ascii="Verdana" w:eastAsia="Franklin Gothic Book" w:hAnsi="Verdana"/>
          <w:sz w:val="20"/>
        </w:rPr>
        <w:t>Pasiūlymų vertinimo kriterijai:</w:t>
      </w:r>
    </w:p>
    <w:p w14:paraId="339BBC77" w14:textId="77777777" w:rsidR="00A75213" w:rsidRPr="00725CA2" w:rsidRDefault="00A75213" w:rsidP="00F240CA">
      <w:pPr>
        <w:pStyle w:val="ListParagraph"/>
        <w:numPr>
          <w:ilvl w:val="1"/>
          <w:numId w:val="10"/>
        </w:numPr>
        <w:tabs>
          <w:tab w:val="left" w:pos="993"/>
        </w:tabs>
        <w:jc w:val="both"/>
        <w:rPr>
          <w:rFonts w:ascii="Verdana" w:hAnsi="Verdana"/>
          <w:b/>
          <w:sz w:val="20"/>
          <w:u w:val="single"/>
        </w:rPr>
      </w:pPr>
      <w:r w:rsidRPr="00725CA2">
        <w:rPr>
          <w:rFonts w:ascii="Verdana" w:eastAsia="Franklin Gothic Book" w:hAnsi="Verdana"/>
          <w:b/>
          <w:bCs/>
          <w:sz w:val="20"/>
        </w:rPr>
        <w:t>Kaina</w:t>
      </w:r>
      <w:r w:rsidRPr="00725CA2">
        <w:rPr>
          <w:rFonts w:ascii="Verdana" w:eastAsia="Franklin Gothic Book" w:hAnsi="Verdana"/>
          <w:sz w:val="20"/>
        </w:rPr>
        <w:t xml:space="preserve">. Vertinama pirkimo objekto bendra pasiūlymo kaina, įskaitant visus mokesčius ir visas tiekėjo išlaidas, susijusias su paslaugų teikimu. </w:t>
      </w:r>
    </w:p>
    <w:p w14:paraId="7899EB7B" w14:textId="0CD1E0C8" w:rsidR="00A75213" w:rsidRPr="00725CA2" w:rsidRDefault="00A75213" w:rsidP="00F240CA">
      <w:pPr>
        <w:pStyle w:val="ListParagraph"/>
        <w:numPr>
          <w:ilvl w:val="1"/>
          <w:numId w:val="10"/>
        </w:numPr>
        <w:tabs>
          <w:tab w:val="left" w:pos="993"/>
        </w:tabs>
        <w:jc w:val="both"/>
        <w:rPr>
          <w:rFonts w:ascii="Verdana" w:hAnsi="Verdana"/>
          <w:b/>
          <w:sz w:val="20"/>
          <w:u w:val="single"/>
        </w:rPr>
      </w:pPr>
      <w:r w:rsidRPr="00725CA2">
        <w:rPr>
          <w:rFonts w:ascii="Verdana" w:eastAsia="Franklin Gothic Book" w:hAnsi="Verdana"/>
          <w:b/>
          <w:sz w:val="20"/>
        </w:rPr>
        <w:t xml:space="preserve">Kokybė. </w:t>
      </w:r>
      <w:r w:rsidR="00F240CA" w:rsidRPr="00725CA2">
        <w:rPr>
          <w:rFonts w:ascii="Verdana" w:eastAsia="Franklin Gothic Book" w:hAnsi="Verdana"/>
          <w:sz w:val="20"/>
        </w:rPr>
        <w:t>V</w:t>
      </w:r>
      <w:r w:rsidRPr="00725CA2">
        <w:rPr>
          <w:rFonts w:ascii="Verdana" w:eastAsia="Franklin Gothic Book" w:hAnsi="Verdana"/>
          <w:sz w:val="20"/>
        </w:rPr>
        <w:t>ertinama</w:t>
      </w:r>
      <w:r w:rsidR="00A32AE2" w:rsidRPr="00725CA2">
        <w:rPr>
          <w:rFonts w:ascii="Verdana" w:eastAsia="Franklin Gothic Book" w:hAnsi="Verdana"/>
          <w:sz w:val="20"/>
        </w:rPr>
        <w:t xml:space="preserve"> tiekėjo </w:t>
      </w:r>
      <w:r w:rsidR="00BB35F9" w:rsidRPr="00725CA2">
        <w:rPr>
          <w:rFonts w:ascii="Verdana" w:eastAsia="Franklin Gothic Book" w:hAnsi="Verdana"/>
          <w:sz w:val="20"/>
        </w:rPr>
        <w:t xml:space="preserve">siūlomos </w:t>
      </w:r>
      <w:r w:rsidR="001A3C78" w:rsidRPr="00725CA2">
        <w:rPr>
          <w:rFonts w:ascii="Verdana" w:eastAsia="Franklin Gothic Book" w:hAnsi="Verdana"/>
          <w:sz w:val="20"/>
        </w:rPr>
        <w:t>platform</w:t>
      </w:r>
      <w:r w:rsidR="00BB35F9" w:rsidRPr="00725CA2">
        <w:rPr>
          <w:rFonts w:ascii="Verdana" w:eastAsia="Franklin Gothic Book" w:hAnsi="Verdana"/>
          <w:sz w:val="20"/>
        </w:rPr>
        <w:t>os</w:t>
      </w:r>
      <w:r w:rsidR="00A32AE2" w:rsidRPr="00725CA2">
        <w:rPr>
          <w:rFonts w:ascii="Verdana" w:eastAsia="Franklin Gothic Book" w:hAnsi="Verdana"/>
          <w:sz w:val="20"/>
        </w:rPr>
        <w:t xml:space="preserve"> </w:t>
      </w:r>
      <w:r w:rsidR="00D73C21" w:rsidRPr="00725CA2">
        <w:rPr>
          <w:rFonts w:ascii="Verdana" w:eastAsia="Franklin Gothic Book" w:hAnsi="Verdana"/>
          <w:sz w:val="20"/>
        </w:rPr>
        <w:t>pranašumai pagal</w:t>
      </w:r>
      <w:r w:rsidR="001A3C78" w:rsidRPr="00725CA2">
        <w:rPr>
          <w:rFonts w:ascii="Verdana" w:eastAsia="Franklin Gothic Book" w:hAnsi="Verdana"/>
          <w:sz w:val="20"/>
        </w:rPr>
        <w:t xml:space="preserve"> ekonominio naudingumo vertinimo kr</w:t>
      </w:r>
      <w:r w:rsidR="00D77C3E" w:rsidRPr="00725CA2">
        <w:rPr>
          <w:rFonts w:ascii="Verdana" w:eastAsia="Franklin Gothic Book" w:hAnsi="Verdana"/>
          <w:sz w:val="20"/>
        </w:rPr>
        <w:t>i</w:t>
      </w:r>
      <w:r w:rsidR="001A3C78" w:rsidRPr="00725CA2">
        <w:rPr>
          <w:rFonts w:ascii="Verdana" w:eastAsia="Franklin Gothic Book" w:hAnsi="Verdana"/>
          <w:sz w:val="20"/>
        </w:rPr>
        <w:t>terijus</w:t>
      </w:r>
      <w:r w:rsidRPr="00725CA2">
        <w:rPr>
          <w:rFonts w:ascii="Verdana" w:eastAsia="Franklin Gothic Book" w:hAnsi="Verdana"/>
          <w:sz w:val="20"/>
        </w:rPr>
        <w:t xml:space="preserve">. </w:t>
      </w:r>
    </w:p>
    <w:p w14:paraId="44B50B86" w14:textId="0F7B1C45" w:rsidR="00A75213" w:rsidRPr="00725CA2" w:rsidRDefault="00A75213" w:rsidP="00F240CA">
      <w:pPr>
        <w:pStyle w:val="ListParagraph"/>
        <w:numPr>
          <w:ilvl w:val="0"/>
          <w:numId w:val="10"/>
        </w:numPr>
        <w:tabs>
          <w:tab w:val="left" w:pos="993"/>
        </w:tabs>
        <w:suppressAutoHyphens/>
        <w:jc w:val="both"/>
        <w:rPr>
          <w:rFonts w:ascii="Verdana" w:hAnsi="Verdana"/>
          <w:sz w:val="20"/>
        </w:rPr>
      </w:pPr>
      <w:r w:rsidRPr="00725CA2">
        <w:rPr>
          <w:rFonts w:ascii="Verdana" w:eastAsia="Franklin Gothic Book" w:hAnsi="Verdana"/>
          <w:sz w:val="20"/>
        </w:rPr>
        <w:t>Pasiūlymų vertinimo kriterijai</w:t>
      </w:r>
      <w:bookmarkStart w:id="0" w:name="_Ref60482388"/>
      <w:bookmarkStart w:id="1" w:name="_Ref251740517"/>
      <w:bookmarkEnd w:id="0"/>
      <w:bookmarkEnd w:id="1"/>
      <w:r w:rsidR="00F240CA" w:rsidRPr="00725CA2">
        <w:rPr>
          <w:rFonts w:ascii="Verdana" w:eastAsia="Franklin Gothic Book" w:hAnsi="Verdana"/>
          <w:sz w:val="20"/>
        </w:rPr>
        <w:t>:</w:t>
      </w:r>
    </w:p>
    <w:tbl>
      <w:tblPr>
        <w:tblW w:w="972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4274"/>
        <w:gridCol w:w="1471"/>
        <w:gridCol w:w="1354"/>
        <w:gridCol w:w="1421"/>
      </w:tblGrid>
      <w:tr w:rsidR="001F7317" w:rsidRPr="00725CA2" w14:paraId="2100F458" w14:textId="77777777" w:rsidTr="006A517D">
        <w:trPr>
          <w:cantSplit/>
          <w:tblHeader/>
        </w:trPr>
        <w:tc>
          <w:tcPr>
            <w:tcW w:w="566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A9B8AE" w14:textId="77777777" w:rsidR="001F7317" w:rsidRPr="00725CA2" w:rsidRDefault="001F7317" w:rsidP="006A517D">
            <w:pPr>
              <w:spacing w:line="254" w:lineRule="auto"/>
              <w:rPr>
                <w:rFonts w:ascii="Verdana" w:eastAsia="Calibri" w:hAnsi="Verdana"/>
                <w:color w:val="000000"/>
                <w:sz w:val="20"/>
              </w:rPr>
            </w:pPr>
            <w:bookmarkStart w:id="2" w:name="_Hlk56410660"/>
            <w:r w:rsidRPr="00725CA2">
              <w:rPr>
                <w:rFonts w:ascii="Verdana" w:hAnsi="Verdana"/>
                <w:b/>
                <w:bCs/>
                <w:sz w:val="20"/>
              </w:rPr>
              <w:t>Vertinimo kriterijai</w:t>
            </w:r>
          </w:p>
        </w:tc>
        <w:tc>
          <w:tcPr>
            <w:tcW w:w="14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1ED828" w14:textId="7A1165ED" w:rsidR="001F7317" w:rsidRPr="00725CA2" w:rsidRDefault="001F7317" w:rsidP="006A517D">
            <w:pPr>
              <w:spacing w:line="254" w:lineRule="auto"/>
              <w:rPr>
                <w:rFonts w:ascii="Verdana" w:eastAsia="Calibri" w:hAnsi="Verdana"/>
                <w:color w:val="000000"/>
                <w:sz w:val="20"/>
              </w:rPr>
            </w:pPr>
            <w:r w:rsidRPr="00725CA2">
              <w:rPr>
                <w:rFonts w:ascii="Verdana" w:hAnsi="Verdana"/>
                <w:b/>
                <w:bCs/>
                <w:sz w:val="20"/>
              </w:rPr>
              <w:t>Maksimalus suteikiamas balų skaičius</w:t>
            </w:r>
            <w:r w:rsidR="000B7C23" w:rsidRPr="00725CA2">
              <w:rPr>
                <w:rFonts w:ascii="Verdana" w:hAnsi="Verdana"/>
                <w:b/>
                <w:bCs/>
                <w:sz w:val="20"/>
              </w:rPr>
              <w:t xml:space="preserve"> (maksimali galima parametro reikšmė)</w:t>
            </w:r>
          </w:p>
        </w:tc>
        <w:tc>
          <w:tcPr>
            <w:tcW w:w="13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hideMark/>
          </w:tcPr>
          <w:p w14:paraId="27575491" w14:textId="77777777" w:rsidR="001F7317" w:rsidRPr="00725CA2" w:rsidRDefault="001F7317" w:rsidP="006A517D">
            <w:pPr>
              <w:spacing w:line="254" w:lineRule="auto"/>
              <w:rPr>
                <w:rFonts w:ascii="Verdana" w:hAnsi="Verdana"/>
                <w:b/>
                <w:bCs/>
                <w:sz w:val="20"/>
              </w:rPr>
            </w:pPr>
            <w:r w:rsidRPr="00725CA2">
              <w:rPr>
                <w:rFonts w:ascii="Verdana" w:hAnsi="Verdana"/>
                <w:b/>
                <w:bCs/>
                <w:sz w:val="20"/>
              </w:rPr>
              <w:t>Kriterijaus funkcinio parametro lyginamasis svoris</w:t>
            </w:r>
          </w:p>
        </w:tc>
        <w:tc>
          <w:tcPr>
            <w:tcW w:w="12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5416F1" w14:textId="77777777" w:rsidR="001F7317" w:rsidRPr="00725CA2" w:rsidRDefault="001F7317" w:rsidP="006A517D">
            <w:pPr>
              <w:spacing w:line="254" w:lineRule="auto"/>
              <w:rPr>
                <w:rFonts w:ascii="Verdana" w:eastAsia="Calibri" w:hAnsi="Verdana"/>
                <w:color w:val="000000"/>
                <w:sz w:val="20"/>
              </w:rPr>
            </w:pPr>
            <w:r w:rsidRPr="00725CA2">
              <w:rPr>
                <w:rFonts w:ascii="Verdana" w:hAnsi="Verdana"/>
                <w:b/>
                <w:bCs/>
                <w:sz w:val="20"/>
              </w:rPr>
              <w:t>Lyginamasis svoris ekonominio naudingumo įvertinime</w:t>
            </w:r>
          </w:p>
        </w:tc>
      </w:tr>
      <w:tr w:rsidR="001F7317" w:rsidRPr="00725CA2" w14:paraId="568C1A52" w14:textId="77777777" w:rsidTr="006A517D">
        <w:trPr>
          <w:cantSplit/>
        </w:trPr>
        <w:tc>
          <w:tcPr>
            <w:tcW w:w="5664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AA90D0" w14:textId="77777777" w:rsidR="001F7317" w:rsidRPr="00725CA2" w:rsidRDefault="001F7317" w:rsidP="006A517D">
            <w:pPr>
              <w:spacing w:line="254" w:lineRule="auto"/>
              <w:rPr>
                <w:rFonts w:ascii="Verdana" w:eastAsia="Calibri" w:hAnsi="Verdana"/>
                <w:color w:val="000000"/>
                <w:sz w:val="20"/>
              </w:rPr>
            </w:pPr>
            <w:r w:rsidRPr="00725CA2">
              <w:rPr>
                <w:rFonts w:ascii="Verdana" w:hAnsi="Verdana"/>
                <w:b/>
                <w:bCs/>
                <w:sz w:val="20"/>
              </w:rPr>
              <w:t>PIRMAS KRITERIJUS – KAINA (C)</w:t>
            </w:r>
          </w:p>
        </w:tc>
        <w:tc>
          <w:tcPr>
            <w:tcW w:w="2777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8241EB" w14:textId="77777777" w:rsidR="001F7317" w:rsidRPr="00725CA2" w:rsidRDefault="001F7317" w:rsidP="006A517D">
            <w:pPr>
              <w:spacing w:line="254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8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27C3B6" w14:textId="77777777" w:rsidR="001F7317" w:rsidRPr="00725CA2" w:rsidRDefault="001F7317" w:rsidP="006A517D">
            <w:pPr>
              <w:spacing w:line="254" w:lineRule="auto"/>
              <w:jc w:val="center"/>
              <w:rPr>
                <w:rFonts w:ascii="Verdana" w:eastAsia="Calibri" w:hAnsi="Verdana"/>
                <w:color w:val="000000"/>
                <w:sz w:val="20"/>
              </w:rPr>
            </w:pPr>
            <w:r w:rsidRPr="00725CA2">
              <w:rPr>
                <w:rFonts w:ascii="Verdana" w:hAnsi="Verdana"/>
                <w:sz w:val="20"/>
              </w:rPr>
              <w:t>X=40</w:t>
            </w:r>
          </w:p>
        </w:tc>
      </w:tr>
      <w:tr w:rsidR="001F7317" w:rsidRPr="00725CA2" w14:paraId="25EEE62A" w14:textId="77777777" w:rsidTr="006A517D">
        <w:tc>
          <w:tcPr>
            <w:tcW w:w="5664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7DAA9B5" w14:textId="26A121AB" w:rsidR="001F7317" w:rsidRPr="00725CA2" w:rsidRDefault="001F7317" w:rsidP="006A517D">
            <w:pPr>
              <w:spacing w:line="254" w:lineRule="auto"/>
              <w:ind w:right="152"/>
              <w:rPr>
                <w:rFonts w:ascii="Verdana" w:eastAsia="Calibri" w:hAnsi="Verdana"/>
                <w:color w:val="000000"/>
                <w:sz w:val="20"/>
              </w:rPr>
            </w:pPr>
            <w:r w:rsidRPr="00725CA2">
              <w:rPr>
                <w:rFonts w:ascii="Verdana" w:hAnsi="Verdana"/>
                <w:b/>
                <w:bCs/>
                <w:sz w:val="20"/>
              </w:rPr>
              <w:t xml:space="preserve">ANTRAS KRITERIJUS – </w:t>
            </w:r>
            <w:r w:rsidR="006244AB" w:rsidRPr="00725CA2">
              <w:rPr>
                <w:rFonts w:ascii="Verdana" w:hAnsi="Verdana"/>
                <w:b/>
                <w:bCs/>
                <w:sz w:val="20"/>
              </w:rPr>
              <w:t xml:space="preserve">Media turinio valdymo sistemos funkcionalumas </w:t>
            </w:r>
            <w:r w:rsidRPr="00725CA2">
              <w:rPr>
                <w:rFonts w:ascii="Verdana" w:hAnsi="Verdana"/>
                <w:b/>
                <w:bCs/>
                <w:sz w:val="20"/>
              </w:rPr>
              <w:t>(T</w:t>
            </w:r>
            <w:r w:rsidRPr="00725CA2">
              <w:rPr>
                <w:rFonts w:ascii="Verdana" w:hAnsi="Verdana"/>
                <w:b/>
                <w:bCs/>
                <w:sz w:val="20"/>
                <w:vertAlign w:val="subscript"/>
              </w:rPr>
              <w:t>1</w:t>
            </w:r>
            <w:r w:rsidRPr="00725CA2">
              <w:rPr>
                <w:rFonts w:ascii="Verdana" w:hAnsi="Verdana"/>
                <w:b/>
                <w:bCs/>
                <w:sz w:val="20"/>
              </w:rPr>
              <w:t>)</w:t>
            </w:r>
          </w:p>
        </w:tc>
        <w:tc>
          <w:tcPr>
            <w:tcW w:w="2777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AD707F" w14:textId="77777777" w:rsidR="001F7317" w:rsidRPr="00725CA2" w:rsidRDefault="001F7317" w:rsidP="006A517D">
            <w:pPr>
              <w:spacing w:line="254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8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C1BFFB" w14:textId="4A5E912B" w:rsidR="001F7317" w:rsidRPr="00725CA2" w:rsidRDefault="001F7317" w:rsidP="006A517D">
            <w:pPr>
              <w:spacing w:line="254" w:lineRule="auto"/>
              <w:jc w:val="center"/>
              <w:rPr>
                <w:rFonts w:ascii="Verdana" w:eastAsia="Calibri" w:hAnsi="Verdana"/>
                <w:color w:val="000000"/>
                <w:sz w:val="20"/>
              </w:rPr>
            </w:pPr>
            <w:r w:rsidRPr="00725CA2">
              <w:rPr>
                <w:rFonts w:ascii="Verdana" w:hAnsi="Verdana"/>
                <w:sz w:val="20"/>
              </w:rPr>
              <w:t>Y</w:t>
            </w:r>
            <w:r w:rsidR="00CD13CE" w:rsidRPr="00725CA2">
              <w:rPr>
                <w:rFonts w:ascii="Verdana" w:hAnsi="Verdana"/>
                <w:sz w:val="20"/>
                <w:vertAlign w:val="subscript"/>
              </w:rPr>
              <w:t>1</w:t>
            </w:r>
            <w:r w:rsidRPr="00725CA2">
              <w:rPr>
                <w:rFonts w:ascii="Verdana" w:hAnsi="Verdana"/>
                <w:sz w:val="20"/>
              </w:rPr>
              <w:t xml:space="preserve">= </w:t>
            </w:r>
            <w:r w:rsidR="00A27DAE" w:rsidRPr="00725CA2">
              <w:rPr>
                <w:rFonts w:ascii="Verdana" w:hAnsi="Verdana"/>
                <w:sz w:val="20"/>
              </w:rPr>
              <w:t>3</w:t>
            </w:r>
            <w:r w:rsidRPr="00725CA2">
              <w:rPr>
                <w:rFonts w:ascii="Verdana" w:hAnsi="Verdana"/>
                <w:sz w:val="20"/>
              </w:rPr>
              <w:t>0</w:t>
            </w:r>
          </w:p>
        </w:tc>
      </w:tr>
      <w:tr w:rsidR="001F7317" w:rsidRPr="00725CA2" w14:paraId="618ACBDA" w14:textId="77777777" w:rsidTr="006A517D">
        <w:tc>
          <w:tcPr>
            <w:tcW w:w="12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0094E6" w14:textId="77777777" w:rsidR="001F7317" w:rsidRPr="00725CA2" w:rsidRDefault="001F7317" w:rsidP="006A517D">
            <w:pPr>
              <w:spacing w:line="254" w:lineRule="auto"/>
              <w:rPr>
                <w:rFonts w:ascii="Verdana" w:eastAsia="Calibri" w:hAnsi="Verdana"/>
                <w:color w:val="000000"/>
                <w:sz w:val="20"/>
              </w:rPr>
            </w:pPr>
            <w:r w:rsidRPr="00725CA2"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440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65D2BE0" w14:textId="29E35FE8" w:rsidR="001F7317" w:rsidRPr="00725CA2" w:rsidRDefault="006244AB" w:rsidP="006A517D">
            <w:pPr>
              <w:spacing w:line="254" w:lineRule="auto"/>
              <w:ind w:right="132"/>
              <w:jc w:val="both"/>
              <w:rPr>
                <w:rFonts w:ascii="Verdana" w:eastAsia="Calibri" w:hAnsi="Verdana"/>
                <w:color w:val="000000"/>
                <w:sz w:val="20"/>
              </w:rPr>
            </w:pPr>
            <w:r w:rsidRPr="00725CA2">
              <w:rPr>
                <w:rFonts w:ascii="Verdana" w:hAnsi="Verdana"/>
                <w:sz w:val="20"/>
              </w:rPr>
              <w:t xml:space="preserve">Vertinama </w:t>
            </w:r>
            <w:r w:rsidR="00401CCE" w:rsidRPr="00725CA2">
              <w:rPr>
                <w:rFonts w:ascii="Verdana" w:hAnsi="Verdana"/>
                <w:sz w:val="20"/>
              </w:rPr>
              <w:t>galimybė funkcionalumą valdyti naudojant API</w:t>
            </w:r>
            <w:r w:rsidR="00D84322" w:rsidRPr="00725CA2">
              <w:rPr>
                <w:rFonts w:ascii="Verdana" w:hAnsi="Verdana"/>
                <w:sz w:val="20"/>
              </w:rPr>
              <w:t>.</w:t>
            </w:r>
            <w:r w:rsidR="001F7317" w:rsidRPr="00725CA2">
              <w:rPr>
                <w:rFonts w:ascii="Verdana" w:hAnsi="Verdana"/>
                <w:sz w:val="20"/>
              </w:rPr>
              <w:t xml:space="preserve"> </w:t>
            </w:r>
            <w:r w:rsidR="00EA1E9C" w:rsidRPr="00725CA2">
              <w:rPr>
                <w:rFonts w:ascii="Verdana" w:hAnsi="Verdana"/>
                <w:sz w:val="20"/>
              </w:rPr>
              <w:t>(P</w:t>
            </w:r>
            <w:r w:rsidR="00EA1E9C" w:rsidRPr="00725CA2">
              <w:rPr>
                <w:rFonts w:ascii="Verdana" w:hAnsi="Verdana"/>
                <w:sz w:val="20"/>
                <w:vertAlign w:val="subscript"/>
              </w:rPr>
              <w:t>1</w:t>
            </w:r>
            <w:r w:rsidR="00EA1E9C" w:rsidRPr="00725CA2">
              <w:rPr>
                <w:rFonts w:ascii="Verdana" w:hAnsi="Verdana"/>
                <w:sz w:val="20"/>
              </w:rPr>
              <w:t>)</w:t>
            </w:r>
          </w:p>
        </w:tc>
        <w:tc>
          <w:tcPr>
            <w:tcW w:w="14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68EE91" w14:textId="2D1EA395" w:rsidR="001F7317" w:rsidRPr="00725CA2" w:rsidRDefault="001F7317" w:rsidP="006A517D">
            <w:pPr>
              <w:spacing w:line="254" w:lineRule="auto"/>
              <w:rPr>
                <w:rFonts w:ascii="Verdana" w:eastAsia="Calibri" w:hAnsi="Verdana"/>
                <w:color w:val="000000"/>
                <w:sz w:val="20"/>
              </w:rPr>
            </w:pPr>
            <w:r w:rsidRPr="00725CA2">
              <w:rPr>
                <w:rFonts w:ascii="Verdana" w:hAnsi="Verdana"/>
                <w:sz w:val="20"/>
              </w:rPr>
              <w:t xml:space="preserve">maks. </w:t>
            </w:r>
            <w:r w:rsidR="00EA6670" w:rsidRPr="00725CA2">
              <w:rPr>
                <w:rFonts w:ascii="Verdana" w:hAnsi="Verdana"/>
                <w:sz w:val="20"/>
              </w:rPr>
              <w:t>17</w:t>
            </w:r>
            <w:r w:rsidR="007869F6" w:rsidRPr="00725CA2">
              <w:rPr>
                <w:rFonts w:ascii="Verdana" w:hAnsi="Verdana"/>
                <w:sz w:val="20"/>
              </w:rPr>
              <w:t xml:space="preserve"> </w:t>
            </w:r>
            <w:r w:rsidRPr="00725CA2">
              <w:rPr>
                <w:rFonts w:ascii="Verdana" w:hAnsi="Verdana"/>
                <w:sz w:val="20"/>
              </w:rPr>
              <w:t>balų</w:t>
            </w:r>
          </w:p>
        </w:tc>
        <w:tc>
          <w:tcPr>
            <w:tcW w:w="130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950160" w14:textId="77777777" w:rsidR="001F7317" w:rsidRPr="00725CA2" w:rsidRDefault="001F7317" w:rsidP="006A517D">
            <w:pPr>
              <w:spacing w:line="254" w:lineRule="auto"/>
              <w:rPr>
                <w:rFonts w:ascii="Verdana" w:eastAsia="Calibri" w:hAnsi="Verdana"/>
                <w:color w:val="000000"/>
                <w:sz w:val="20"/>
              </w:rPr>
            </w:pPr>
            <w:r w:rsidRPr="00725CA2">
              <w:rPr>
                <w:rFonts w:ascii="Verdana" w:hAnsi="Verdana"/>
                <w:sz w:val="20"/>
              </w:rPr>
              <w:t>L</w:t>
            </w:r>
            <w:r w:rsidRPr="00725CA2">
              <w:rPr>
                <w:rFonts w:ascii="Verdana" w:hAnsi="Verdana"/>
                <w:sz w:val="20"/>
                <w:vertAlign w:val="subscript"/>
              </w:rPr>
              <w:t>1</w:t>
            </w:r>
            <w:r w:rsidRPr="00725CA2">
              <w:rPr>
                <w:rFonts w:ascii="Verdana" w:hAnsi="Verdana"/>
                <w:sz w:val="20"/>
              </w:rPr>
              <w:t>= 1</w:t>
            </w:r>
          </w:p>
        </w:tc>
        <w:tc>
          <w:tcPr>
            <w:tcW w:w="128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628B67" w14:textId="77777777" w:rsidR="001F7317" w:rsidRPr="00725CA2" w:rsidRDefault="001F7317" w:rsidP="006A517D">
            <w:pPr>
              <w:spacing w:line="254" w:lineRule="auto"/>
              <w:rPr>
                <w:rFonts w:ascii="Verdana" w:eastAsia="Calibri" w:hAnsi="Verdana"/>
                <w:color w:val="000000"/>
                <w:sz w:val="20"/>
              </w:rPr>
            </w:pPr>
          </w:p>
        </w:tc>
      </w:tr>
      <w:tr w:rsidR="001F7317" w:rsidRPr="00725CA2" w14:paraId="309CBC4B" w14:textId="77777777" w:rsidTr="0086300A">
        <w:trPr>
          <w:cantSplit/>
          <w:trHeight w:val="639"/>
        </w:trPr>
        <w:tc>
          <w:tcPr>
            <w:tcW w:w="5664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4BB5771" w14:textId="0C68CA66" w:rsidR="001F7317" w:rsidRPr="00725CA2" w:rsidRDefault="001F7317" w:rsidP="006A517D">
            <w:pPr>
              <w:spacing w:line="254" w:lineRule="auto"/>
              <w:ind w:right="152"/>
              <w:rPr>
                <w:rFonts w:ascii="Verdana" w:eastAsia="Calibri" w:hAnsi="Verdana"/>
                <w:color w:val="000000"/>
                <w:sz w:val="20"/>
                <w:lang w:val="en-US"/>
              </w:rPr>
            </w:pPr>
            <w:r w:rsidRPr="00725CA2">
              <w:rPr>
                <w:rFonts w:ascii="Verdana" w:hAnsi="Verdana"/>
                <w:b/>
                <w:bCs/>
                <w:sz w:val="20"/>
              </w:rPr>
              <w:t xml:space="preserve">TREČIAS KRITERIJUS – </w:t>
            </w:r>
            <w:r w:rsidR="00DE3DBB" w:rsidRPr="00725CA2">
              <w:rPr>
                <w:rFonts w:ascii="Verdana" w:hAnsi="Verdana"/>
                <w:b/>
                <w:bCs/>
                <w:sz w:val="20"/>
              </w:rPr>
              <w:t>Media turinio talpinimo</w:t>
            </w:r>
            <w:r w:rsidR="006244AB" w:rsidRPr="00725CA2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="00DE3DBB" w:rsidRPr="00725CA2">
              <w:rPr>
                <w:rFonts w:ascii="Verdana" w:hAnsi="Verdana"/>
                <w:b/>
                <w:bCs/>
                <w:sz w:val="20"/>
              </w:rPr>
              <w:t>sistemos funkcionalumas</w:t>
            </w:r>
            <w:r w:rsidR="002C3424" w:rsidRPr="00725CA2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725CA2">
              <w:rPr>
                <w:rFonts w:ascii="Verdana" w:hAnsi="Verdana"/>
                <w:b/>
                <w:bCs/>
                <w:sz w:val="20"/>
              </w:rPr>
              <w:t>(T</w:t>
            </w:r>
            <w:r w:rsidRPr="00725CA2">
              <w:rPr>
                <w:rFonts w:ascii="Verdana" w:hAnsi="Verdana"/>
                <w:b/>
                <w:bCs/>
                <w:sz w:val="20"/>
                <w:vertAlign w:val="subscript"/>
              </w:rPr>
              <w:t>2</w:t>
            </w:r>
            <w:r w:rsidRPr="00725CA2">
              <w:rPr>
                <w:rFonts w:ascii="Verdana" w:hAnsi="Verdana"/>
                <w:b/>
                <w:bCs/>
                <w:sz w:val="20"/>
              </w:rPr>
              <w:t>)</w:t>
            </w:r>
          </w:p>
        </w:tc>
        <w:tc>
          <w:tcPr>
            <w:tcW w:w="2777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165D72" w14:textId="77777777" w:rsidR="001F7317" w:rsidRPr="00725CA2" w:rsidRDefault="001F7317" w:rsidP="006A517D">
            <w:pPr>
              <w:spacing w:line="254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8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0BBE9F" w14:textId="3497E122" w:rsidR="001F7317" w:rsidRPr="00725CA2" w:rsidRDefault="001F7317" w:rsidP="006A517D">
            <w:pPr>
              <w:spacing w:line="254" w:lineRule="auto"/>
              <w:jc w:val="center"/>
              <w:rPr>
                <w:rFonts w:ascii="Verdana" w:eastAsia="Calibri" w:hAnsi="Verdana"/>
                <w:color w:val="000000"/>
                <w:sz w:val="20"/>
              </w:rPr>
            </w:pPr>
            <w:r w:rsidRPr="00725CA2">
              <w:rPr>
                <w:rFonts w:ascii="Verdana" w:hAnsi="Verdana"/>
                <w:sz w:val="20"/>
              </w:rPr>
              <w:t>Y</w:t>
            </w:r>
            <w:r w:rsidR="00CD13CE" w:rsidRPr="00725CA2">
              <w:rPr>
                <w:rFonts w:ascii="Verdana" w:hAnsi="Verdana"/>
                <w:sz w:val="20"/>
                <w:vertAlign w:val="subscript"/>
              </w:rPr>
              <w:t>2</w:t>
            </w:r>
            <w:r w:rsidRPr="00725CA2">
              <w:rPr>
                <w:rFonts w:ascii="Verdana" w:hAnsi="Verdana"/>
                <w:sz w:val="20"/>
              </w:rPr>
              <w:t xml:space="preserve">= </w:t>
            </w:r>
            <w:r w:rsidR="00A27DAE" w:rsidRPr="00725CA2">
              <w:rPr>
                <w:rFonts w:ascii="Verdana" w:hAnsi="Verdana"/>
                <w:sz w:val="20"/>
              </w:rPr>
              <w:t>3</w:t>
            </w:r>
            <w:r w:rsidRPr="00725CA2">
              <w:rPr>
                <w:rFonts w:ascii="Verdana" w:hAnsi="Verdana"/>
                <w:sz w:val="20"/>
              </w:rPr>
              <w:t>0</w:t>
            </w:r>
          </w:p>
        </w:tc>
      </w:tr>
      <w:tr w:rsidR="001F7317" w:rsidRPr="00725CA2" w14:paraId="51DD071B" w14:textId="77777777" w:rsidTr="006A517D">
        <w:tc>
          <w:tcPr>
            <w:tcW w:w="12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F05DB2" w14:textId="77777777" w:rsidR="001F7317" w:rsidRPr="00725CA2" w:rsidRDefault="001F7317" w:rsidP="006A517D">
            <w:pPr>
              <w:spacing w:line="254" w:lineRule="auto"/>
              <w:rPr>
                <w:rFonts w:ascii="Verdana" w:eastAsia="Calibri" w:hAnsi="Verdana"/>
                <w:color w:val="000000"/>
                <w:sz w:val="20"/>
              </w:rPr>
            </w:pPr>
            <w:r w:rsidRPr="00725CA2"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440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B471DFA" w14:textId="5F12EECD" w:rsidR="001F7317" w:rsidRPr="00725CA2" w:rsidRDefault="006244AB" w:rsidP="006A517D">
            <w:pPr>
              <w:spacing w:line="254" w:lineRule="auto"/>
              <w:ind w:right="132"/>
              <w:jc w:val="both"/>
              <w:rPr>
                <w:rFonts w:ascii="Verdana" w:eastAsia="Calibri" w:hAnsi="Verdana"/>
                <w:color w:val="000000"/>
                <w:sz w:val="20"/>
              </w:rPr>
            </w:pPr>
            <w:r w:rsidRPr="00725CA2">
              <w:rPr>
                <w:rFonts w:ascii="Verdana" w:hAnsi="Verdana"/>
                <w:i/>
                <w:iCs/>
                <w:sz w:val="20"/>
              </w:rPr>
              <w:t>Vertinama VOD medijos talpinimo ir prieigos funkcionalumas</w:t>
            </w:r>
            <w:r w:rsidR="00CD248E" w:rsidRPr="00725CA2">
              <w:rPr>
                <w:rFonts w:ascii="Verdana" w:hAnsi="Verdana"/>
                <w:i/>
                <w:iCs/>
                <w:sz w:val="20"/>
              </w:rPr>
              <w:t xml:space="preserve">. </w:t>
            </w:r>
            <w:r w:rsidR="00CD248E" w:rsidRPr="00725CA2">
              <w:rPr>
                <w:rFonts w:ascii="Verdana" w:hAnsi="Verdana"/>
                <w:sz w:val="20"/>
              </w:rPr>
              <w:t>(P</w:t>
            </w:r>
            <w:r w:rsidR="00CD248E" w:rsidRPr="00725CA2">
              <w:rPr>
                <w:rFonts w:ascii="Verdana" w:hAnsi="Verdana"/>
                <w:sz w:val="20"/>
                <w:vertAlign w:val="subscript"/>
              </w:rPr>
              <w:t>2</w:t>
            </w:r>
            <w:r w:rsidR="00CD248E" w:rsidRPr="00725CA2">
              <w:rPr>
                <w:rFonts w:ascii="Verdana" w:hAnsi="Verdana"/>
                <w:sz w:val="20"/>
              </w:rPr>
              <w:t>)</w:t>
            </w:r>
          </w:p>
        </w:tc>
        <w:tc>
          <w:tcPr>
            <w:tcW w:w="14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55CF05" w14:textId="5E7E959A" w:rsidR="001F7317" w:rsidRPr="00725CA2" w:rsidRDefault="001F7317" w:rsidP="006A517D">
            <w:pPr>
              <w:spacing w:line="254" w:lineRule="auto"/>
              <w:rPr>
                <w:rFonts w:ascii="Verdana" w:eastAsia="Calibri" w:hAnsi="Verdana"/>
                <w:color w:val="000000"/>
                <w:sz w:val="20"/>
              </w:rPr>
            </w:pPr>
            <w:r w:rsidRPr="00725CA2">
              <w:rPr>
                <w:rFonts w:ascii="Verdana" w:hAnsi="Verdana"/>
                <w:sz w:val="20"/>
              </w:rPr>
              <w:t>maks. 1 bal</w:t>
            </w:r>
            <w:r w:rsidR="00D65491" w:rsidRPr="00725CA2">
              <w:rPr>
                <w:rFonts w:ascii="Verdana" w:hAnsi="Verdana"/>
                <w:sz w:val="20"/>
              </w:rPr>
              <w:t>as</w:t>
            </w:r>
          </w:p>
        </w:tc>
        <w:tc>
          <w:tcPr>
            <w:tcW w:w="130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F3CC6F" w14:textId="57C66FBA" w:rsidR="001F7317" w:rsidRPr="00725CA2" w:rsidRDefault="001F7317" w:rsidP="006A517D">
            <w:pPr>
              <w:spacing w:line="254" w:lineRule="auto"/>
              <w:rPr>
                <w:rFonts w:ascii="Verdana" w:eastAsia="Calibri" w:hAnsi="Verdana"/>
                <w:color w:val="000000"/>
                <w:sz w:val="20"/>
              </w:rPr>
            </w:pPr>
            <w:r w:rsidRPr="00725CA2">
              <w:rPr>
                <w:rFonts w:ascii="Verdana" w:hAnsi="Verdana"/>
                <w:sz w:val="20"/>
              </w:rPr>
              <w:t>L</w:t>
            </w:r>
            <w:r w:rsidRPr="00725CA2">
              <w:rPr>
                <w:rFonts w:ascii="Verdana" w:hAnsi="Verdana"/>
                <w:sz w:val="20"/>
                <w:vertAlign w:val="subscript"/>
              </w:rPr>
              <w:t>2</w:t>
            </w:r>
            <w:r w:rsidRPr="00725CA2">
              <w:rPr>
                <w:rFonts w:ascii="Verdana" w:hAnsi="Verdana"/>
                <w:sz w:val="20"/>
              </w:rPr>
              <w:t>= 0,</w:t>
            </w:r>
            <w:r w:rsidR="00A27DAE" w:rsidRPr="00725CA2">
              <w:rPr>
                <w:rFonts w:ascii="Verdana" w:hAnsi="Verdana"/>
                <w:sz w:val="20"/>
              </w:rPr>
              <w:t>5</w:t>
            </w:r>
          </w:p>
        </w:tc>
        <w:tc>
          <w:tcPr>
            <w:tcW w:w="128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F67B17" w14:textId="77777777" w:rsidR="001F7317" w:rsidRPr="00725CA2" w:rsidRDefault="001F7317" w:rsidP="006A517D">
            <w:pPr>
              <w:spacing w:line="254" w:lineRule="auto"/>
              <w:rPr>
                <w:rFonts w:ascii="Verdana" w:eastAsia="Calibri" w:hAnsi="Verdana"/>
                <w:color w:val="000000"/>
                <w:sz w:val="20"/>
                <w:highlight w:val="yellow"/>
              </w:rPr>
            </w:pPr>
          </w:p>
        </w:tc>
      </w:tr>
      <w:tr w:rsidR="001F7317" w:rsidRPr="00725CA2" w14:paraId="122A0E81" w14:textId="77777777" w:rsidTr="006A517D">
        <w:tc>
          <w:tcPr>
            <w:tcW w:w="1255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7668A6D" w14:textId="77777777" w:rsidR="001F7317" w:rsidRPr="00725CA2" w:rsidRDefault="001F7317" w:rsidP="006A517D">
            <w:pPr>
              <w:spacing w:line="254" w:lineRule="auto"/>
              <w:rPr>
                <w:rFonts w:ascii="Verdana" w:hAnsi="Verdana"/>
                <w:sz w:val="20"/>
              </w:rPr>
            </w:pPr>
            <w:r w:rsidRPr="00725CA2"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440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3D9357E" w14:textId="29840A0A" w:rsidR="001F7317" w:rsidRPr="00725CA2" w:rsidRDefault="006244AB" w:rsidP="006A517D">
            <w:pPr>
              <w:spacing w:line="254" w:lineRule="auto"/>
              <w:ind w:right="132"/>
              <w:jc w:val="both"/>
              <w:rPr>
                <w:rFonts w:ascii="Verdana" w:hAnsi="Verdana"/>
                <w:sz w:val="20"/>
              </w:rPr>
            </w:pPr>
            <w:r w:rsidRPr="00725CA2">
              <w:rPr>
                <w:rFonts w:ascii="Verdana" w:hAnsi="Verdana"/>
                <w:i/>
                <w:iCs/>
                <w:sz w:val="20"/>
              </w:rPr>
              <w:t xml:space="preserve">Vertinama LRT tiesioginių transliacijų publikavimo </w:t>
            </w:r>
            <w:r w:rsidR="00CD248E" w:rsidRPr="00725CA2">
              <w:rPr>
                <w:rFonts w:ascii="Verdana" w:hAnsi="Verdana"/>
                <w:i/>
                <w:iCs/>
                <w:sz w:val="20"/>
              </w:rPr>
              <w:t xml:space="preserve">ir </w:t>
            </w:r>
            <w:r w:rsidRPr="00725CA2">
              <w:rPr>
                <w:rFonts w:ascii="Verdana" w:hAnsi="Verdana"/>
                <w:i/>
                <w:iCs/>
                <w:sz w:val="20"/>
              </w:rPr>
              <w:t>prieigos funkcionalumas</w:t>
            </w:r>
            <w:r w:rsidR="00DE3DBB" w:rsidRPr="00725CA2">
              <w:rPr>
                <w:rFonts w:ascii="Verdana" w:hAnsi="Verdana"/>
                <w:i/>
                <w:iCs/>
                <w:sz w:val="20"/>
              </w:rPr>
              <w:t>.</w:t>
            </w:r>
            <w:r w:rsidR="001F7317" w:rsidRPr="00725CA2">
              <w:rPr>
                <w:rFonts w:ascii="Verdana" w:hAnsi="Verdana"/>
                <w:sz w:val="20"/>
              </w:rPr>
              <w:t xml:space="preserve"> (P</w:t>
            </w:r>
            <w:r w:rsidR="001F7317" w:rsidRPr="00725CA2">
              <w:rPr>
                <w:rFonts w:ascii="Verdana" w:hAnsi="Verdana"/>
                <w:sz w:val="20"/>
                <w:vertAlign w:val="subscript"/>
              </w:rPr>
              <w:t>3</w:t>
            </w:r>
            <w:r w:rsidR="001F7317" w:rsidRPr="00725CA2">
              <w:rPr>
                <w:rFonts w:ascii="Verdana" w:hAnsi="Verdana"/>
                <w:sz w:val="20"/>
              </w:rPr>
              <w:t>)</w:t>
            </w:r>
          </w:p>
        </w:tc>
        <w:tc>
          <w:tcPr>
            <w:tcW w:w="147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E5D799" w14:textId="0A3EDF93" w:rsidR="001F7317" w:rsidRPr="00725CA2" w:rsidRDefault="001F7317" w:rsidP="006A517D">
            <w:pPr>
              <w:spacing w:line="254" w:lineRule="auto"/>
              <w:rPr>
                <w:rFonts w:ascii="Verdana" w:hAnsi="Verdana"/>
                <w:sz w:val="20"/>
              </w:rPr>
            </w:pPr>
            <w:r w:rsidRPr="00725CA2">
              <w:rPr>
                <w:rFonts w:ascii="Verdana" w:hAnsi="Verdana"/>
                <w:sz w:val="20"/>
              </w:rPr>
              <w:t>maks. 1 bal</w:t>
            </w:r>
            <w:r w:rsidR="00D65491" w:rsidRPr="00725CA2">
              <w:rPr>
                <w:rFonts w:ascii="Verdana" w:hAnsi="Verdana"/>
                <w:sz w:val="20"/>
              </w:rPr>
              <w:t>as</w:t>
            </w:r>
          </w:p>
        </w:tc>
        <w:tc>
          <w:tcPr>
            <w:tcW w:w="130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8CE498" w14:textId="20EDF8F2" w:rsidR="001F7317" w:rsidRPr="00725CA2" w:rsidRDefault="001F7317" w:rsidP="006A517D">
            <w:pPr>
              <w:spacing w:line="254" w:lineRule="auto"/>
              <w:rPr>
                <w:rFonts w:ascii="Verdana" w:hAnsi="Verdana"/>
                <w:sz w:val="20"/>
              </w:rPr>
            </w:pPr>
            <w:r w:rsidRPr="00725CA2">
              <w:rPr>
                <w:rFonts w:ascii="Verdana" w:hAnsi="Verdana"/>
                <w:sz w:val="20"/>
              </w:rPr>
              <w:t>L</w:t>
            </w:r>
            <w:r w:rsidRPr="00725CA2">
              <w:rPr>
                <w:rFonts w:ascii="Verdana" w:hAnsi="Verdana"/>
                <w:sz w:val="20"/>
                <w:vertAlign w:val="subscript"/>
              </w:rPr>
              <w:t>3</w:t>
            </w:r>
            <w:r w:rsidRPr="00725CA2">
              <w:rPr>
                <w:rFonts w:ascii="Verdana" w:hAnsi="Verdana"/>
                <w:sz w:val="20"/>
              </w:rPr>
              <w:t>= 0,</w:t>
            </w:r>
            <w:r w:rsidR="00A27DAE" w:rsidRPr="00725CA2">
              <w:rPr>
                <w:rFonts w:ascii="Verdana" w:hAnsi="Verdana"/>
                <w:sz w:val="20"/>
              </w:rPr>
              <w:t>5</w:t>
            </w:r>
          </w:p>
        </w:tc>
        <w:tc>
          <w:tcPr>
            <w:tcW w:w="128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2A7727" w14:textId="77777777" w:rsidR="001F7317" w:rsidRPr="00725CA2" w:rsidRDefault="001F7317" w:rsidP="006A517D">
            <w:pPr>
              <w:spacing w:line="254" w:lineRule="auto"/>
              <w:rPr>
                <w:rFonts w:ascii="Verdana" w:eastAsia="Calibri" w:hAnsi="Verdana"/>
                <w:color w:val="000000"/>
                <w:sz w:val="20"/>
                <w:highlight w:val="yellow"/>
              </w:rPr>
            </w:pPr>
          </w:p>
        </w:tc>
      </w:tr>
      <w:bookmarkEnd w:id="2"/>
    </w:tbl>
    <w:p w14:paraId="0DC2CB27" w14:textId="77777777" w:rsidR="001F7317" w:rsidRPr="00725CA2" w:rsidRDefault="001F7317" w:rsidP="001F7317">
      <w:pPr>
        <w:suppressAutoHyphens/>
        <w:spacing w:after="200" w:line="276" w:lineRule="auto"/>
        <w:ind w:left="851"/>
        <w:contextualSpacing/>
        <w:rPr>
          <w:rFonts w:ascii="Verdana" w:eastAsia="Calibri" w:hAnsi="Verdana"/>
          <w:sz w:val="20"/>
        </w:rPr>
      </w:pPr>
    </w:p>
    <w:p w14:paraId="04F86253" w14:textId="77777777" w:rsidR="001F7317" w:rsidRPr="00725CA2" w:rsidRDefault="001F7317" w:rsidP="00F240CA">
      <w:pPr>
        <w:numPr>
          <w:ilvl w:val="0"/>
          <w:numId w:val="10"/>
        </w:numPr>
        <w:suppressAutoHyphens/>
        <w:contextualSpacing/>
        <w:rPr>
          <w:rFonts w:ascii="Verdana" w:eastAsia="Calibri" w:hAnsi="Verdana"/>
          <w:sz w:val="20"/>
        </w:rPr>
      </w:pPr>
      <w:r w:rsidRPr="00725CA2">
        <w:rPr>
          <w:rFonts w:ascii="Verdana" w:eastAsia="Calibri" w:hAnsi="Verdana"/>
          <w:sz w:val="20"/>
        </w:rPr>
        <w:t xml:space="preserve">Pasiūlymo ekonominis naudingumas (S) apskaičiuojamas sudedant pasiūlymo kainos (C) ir kitų kriterijų (T) balus: </w:t>
      </w:r>
    </w:p>
    <w:p w14:paraId="47E0C4BF" w14:textId="77777777" w:rsidR="001F7317" w:rsidRPr="00725CA2" w:rsidRDefault="001F7317" w:rsidP="001F7317">
      <w:pPr>
        <w:suppressAutoHyphens/>
        <w:rPr>
          <w:rFonts w:ascii="Verdana" w:hAnsi="Verdana"/>
          <w:sz w:val="20"/>
        </w:rPr>
      </w:pPr>
    </w:p>
    <w:p w14:paraId="14E8AEE1" w14:textId="77777777" w:rsidR="001F7317" w:rsidRPr="00725CA2" w:rsidRDefault="001F7317" w:rsidP="001F7317">
      <w:pPr>
        <w:suppressAutoHyphens/>
        <w:spacing w:after="200" w:line="276" w:lineRule="auto"/>
        <w:ind w:left="851"/>
        <w:contextualSpacing/>
        <w:rPr>
          <w:rFonts w:ascii="Verdana" w:eastAsia="Calibri" w:hAnsi="Verdana"/>
          <w:sz w:val="20"/>
        </w:rPr>
      </w:pPr>
      <w:r w:rsidRPr="00725CA2">
        <w:rPr>
          <w:rFonts w:ascii="Verdana" w:eastAsia="Calibri" w:hAnsi="Verdana"/>
          <w:i/>
          <w:sz w:val="20"/>
        </w:rPr>
        <w:t>S = C + T.</w:t>
      </w:r>
    </w:p>
    <w:p w14:paraId="3D8998E6" w14:textId="77777777" w:rsidR="001F7317" w:rsidRPr="00725CA2" w:rsidRDefault="001F7317" w:rsidP="001F7317">
      <w:pPr>
        <w:suppressAutoHyphens/>
        <w:spacing w:after="200" w:line="276" w:lineRule="auto"/>
        <w:ind w:left="851"/>
        <w:contextualSpacing/>
        <w:rPr>
          <w:rFonts w:ascii="Verdana" w:eastAsia="Calibri" w:hAnsi="Verdana"/>
          <w:sz w:val="20"/>
          <w:lang w:val="en-US"/>
        </w:rPr>
      </w:pPr>
    </w:p>
    <w:p w14:paraId="62BB7B01" w14:textId="77777777" w:rsidR="001F7317" w:rsidRPr="00725CA2" w:rsidRDefault="001F7317" w:rsidP="00F240CA">
      <w:pPr>
        <w:numPr>
          <w:ilvl w:val="0"/>
          <w:numId w:val="10"/>
        </w:numPr>
        <w:suppressAutoHyphens/>
        <w:contextualSpacing/>
        <w:rPr>
          <w:rFonts w:ascii="Verdana" w:eastAsia="Calibri" w:hAnsi="Verdana"/>
          <w:sz w:val="20"/>
        </w:rPr>
      </w:pPr>
      <w:r w:rsidRPr="00725CA2">
        <w:rPr>
          <w:rFonts w:ascii="Verdana" w:eastAsia="Calibri" w:hAnsi="Verdana"/>
          <w:sz w:val="20"/>
        </w:rPr>
        <w:t>Pasiūlymo kainos (C) balai apskaičiuojami mažiausios pasiūlytos kainos (C</w:t>
      </w:r>
      <w:r w:rsidRPr="00725CA2">
        <w:rPr>
          <w:rFonts w:ascii="Verdana" w:eastAsia="Calibri" w:hAnsi="Verdana"/>
          <w:sz w:val="20"/>
          <w:vertAlign w:val="subscript"/>
        </w:rPr>
        <w:t>min</w:t>
      </w:r>
      <w:r w:rsidRPr="00725CA2">
        <w:rPr>
          <w:rFonts w:ascii="Verdana" w:eastAsia="Calibri" w:hAnsi="Verdana"/>
          <w:sz w:val="20"/>
        </w:rPr>
        <w:t>) ir vertinamo pasiūlymo kainos (C</w:t>
      </w:r>
      <w:r w:rsidRPr="00725CA2">
        <w:rPr>
          <w:rFonts w:ascii="Verdana" w:eastAsia="Calibri" w:hAnsi="Verdana"/>
          <w:sz w:val="20"/>
          <w:vertAlign w:val="subscript"/>
        </w:rPr>
        <w:t>p</w:t>
      </w:r>
      <w:r w:rsidRPr="00725CA2">
        <w:rPr>
          <w:rFonts w:ascii="Verdana" w:eastAsia="Calibri" w:hAnsi="Verdana"/>
          <w:sz w:val="20"/>
        </w:rPr>
        <w:t>) santykį padauginant iš kainos lyginamojo svorio (X):</w:t>
      </w:r>
    </w:p>
    <w:p w14:paraId="4D6AD231" w14:textId="77777777" w:rsidR="001F7317" w:rsidRPr="00725CA2" w:rsidRDefault="001F7317" w:rsidP="001F7317">
      <w:pPr>
        <w:suppressAutoHyphens/>
        <w:ind w:firstLine="851"/>
        <w:rPr>
          <w:rFonts w:ascii="Verdana" w:hAnsi="Verdana"/>
          <w:sz w:val="20"/>
        </w:rPr>
      </w:pPr>
    </w:p>
    <w:p w14:paraId="160E932C" w14:textId="77777777" w:rsidR="001F7317" w:rsidRPr="00725CA2" w:rsidRDefault="001F7317" w:rsidP="001F7317">
      <w:pPr>
        <w:suppressAutoHyphens/>
        <w:ind w:firstLine="851"/>
        <w:rPr>
          <w:rFonts w:ascii="Verdana" w:hAnsi="Verdana"/>
          <w:sz w:val="20"/>
        </w:rPr>
      </w:pPr>
      <w:r w:rsidRPr="00725CA2">
        <w:rPr>
          <w:rFonts w:ascii="Verdana" w:hAnsi="Verdana"/>
          <w:color w:val="000000"/>
          <w:position w:val="-32"/>
          <w:sz w:val="20"/>
        </w:rPr>
        <w:object w:dxaOrig="1305" w:dyaOrig="735" w14:anchorId="06226E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4pt;height:36.6pt" o:ole="" fillcolor="window">
            <v:imagedata r:id="rId9" o:title=""/>
          </v:shape>
          <o:OLEObject Type="Embed" ProgID="Equation.3" ShapeID="_x0000_i1025" DrawAspect="Content" ObjectID="_1813590898" r:id="rId10"/>
        </w:object>
      </w:r>
      <w:r w:rsidRPr="00725CA2">
        <w:rPr>
          <w:rFonts w:ascii="Verdana" w:hAnsi="Verdana"/>
          <w:color w:val="000000"/>
          <w:sz w:val="20"/>
        </w:rPr>
        <w:t>.</w:t>
      </w:r>
    </w:p>
    <w:p w14:paraId="4830ABA4" w14:textId="77777777" w:rsidR="001F7317" w:rsidRPr="00725CA2" w:rsidRDefault="001F7317" w:rsidP="001F7317">
      <w:pPr>
        <w:suppressAutoHyphens/>
        <w:spacing w:after="200" w:line="276" w:lineRule="auto"/>
        <w:ind w:left="851"/>
        <w:contextualSpacing/>
        <w:rPr>
          <w:rFonts w:ascii="Verdana" w:eastAsia="Calibri" w:hAnsi="Verdana"/>
          <w:sz w:val="20"/>
        </w:rPr>
      </w:pPr>
    </w:p>
    <w:p w14:paraId="0E359650" w14:textId="77777777" w:rsidR="001F7317" w:rsidRPr="00725CA2" w:rsidRDefault="001F7317" w:rsidP="00F240CA">
      <w:pPr>
        <w:numPr>
          <w:ilvl w:val="0"/>
          <w:numId w:val="10"/>
        </w:numPr>
        <w:suppressAutoHyphens/>
        <w:contextualSpacing/>
        <w:rPr>
          <w:rFonts w:ascii="Verdana" w:eastAsia="Calibri" w:hAnsi="Verdana"/>
          <w:sz w:val="20"/>
        </w:rPr>
      </w:pPr>
      <w:r w:rsidRPr="00725CA2">
        <w:rPr>
          <w:rFonts w:ascii="Verdana" w:eastAsia="Calibri" w:hAnsi="Verdana"/>
          <w:sz w:val="20"/>
        </w:rPr>
        <w:t>Kriterijų (T) balai yra apskaičiuojami sudedant atskirų kriterijų (T</w:t>
      </w:r>
      <w:r w:rsidRPr="00725CA2">
        <w:rPr>
          <w:rFonts w:ascii="Verdana" w:eastAsia="Calibri" w:hAnsi="Verdana"/>
          <w:sz w:val="20"/>
          <w:vertAlign w:val="subscript"/>
        </w:rPr>
        <w:t>i</w:t>
      </w:r>
      <w:r w:rsidRPr="00725CA2">
        <w:rPr>
          <w:rFonts w:ascii="Verdana" w:eastAsia="Calibri" w:hAnsi="Verdana"/>
          <w:sz w:val="20"/>
        </w:rPr>
        <w:t>) balus.</w:t>
      </w:r>
    </w:p>
    <w:p w14:paraId="38D42579" w14:textId="77777777" w:rsidR="001F7317" w:rsidRPr="00725CA2" w:rsidRDefault="001F7317" w:rsidP="001F7317">
      <w:pPr>
        <w:suppressAutoHyphens/>
        <w:spacing w:after="200" w:line="276" w:lineRule="auto"/>
        <w:ind w:left="851"/>
        <w:contextualSpacing/>
        <w:rPr>
          <w:rFonts w:ascii="Verdana" w:eastAsia="Calibri" w:hAnsi="Verdana"/>
          <w:sz w:val="20"/>
        </w:rPr>
      </w:pPr>
    </w:p>
    <w:p w14:paraId="3DAE6574" w14:textId="77777777" w:rsidR="001F7317" w:rsidRPr="00725CA2" w:rsidRDefault="001F7317" w:rsidP="001F7317">
      <w:pPr>
        <w:suppressAutoHyphens/>
        <w:spacing w:after="200" w:line="276" w:lineRule="auto"/>
        <w:ind w:left="851"/>
        <w:contextualSpacing/>
        <w:rPr>
          <w:rFonts w:ascii="Verdana" w:eastAsia="Calibri" w:hAnsi="Verdana"/>
          <w:sz w:val="20"/>
        </w:rPr>
      </w:pPr>
      <w:r w:rsidRPr="00725CA2">
        <w:rPr>
          <w:rFonts w:ascii="Verdana" w:eastAsia="Calibri" w:hAnsi="Verdana"/>
          <w:sz w:val="20"/>
        </w:rPr>
        <w:object w:dxaOrig="960" w:dyaOrig="540" w14:anchorId="720692B9">
          <v:shape id="_x0000_i1026" type="#_x0000_t75" style="width:48pt;height:27pt" o:ole="" filled="t">
            <v:fill color2="black"/>
            <v:imagedata r:id="rId11" o:title=""/>
          </v:shape>
          <o:OLEObject Type="Embed" ProgID="Equation.3" ShapeID="_x0000_i1026" DrawAspect="Content" ObjectID="_1813590899" r:id="rId12"/>
        </w:object>
      </w:r>
      <w:r w:rsidRPr="00725CA2">
        <w:rPr>
          <w:rFonts w:ascii="Verdana" w:eastAsia="Calibri" w:hAnsi="Verdana"/>
          <w:sz w:val="20"/>
        </w:rPr>
        <w:t>.</w:t>
      </w:r>
    </w:p>
    <w:p w14:paraId="6676EC74" w14:textId="77777777" w:rsidR="001F7317" w:rsidRPr="00725CA2" w:rsidRDefault="001F7317" w:rsidP="00F240CA">
      <w:pPr>
        <w:numPr>
          <w:ilvl w:val="0"/>
          <w:numId w:val="10"/>
        </w:numPr>
        <w:suppressAutoHyphens/>
        <w:contextualSpacing/>
        <w:rPr>
          <w:rFonts w:ascii="Verdana" w:eastAsia="Calibri" w:hAnsi="Verdana"/>
          <w:sz w:val="20"/>
        </w:rPr>
      </w:pPr>
      <w:r w:rsidRPr="00725CA2">
        <w:rPr>
          <w:rFonts w:ascii="Verdana" w:eastAsia="Calibri" w:hAnsi="Verdana"/>
          <w:sz w:val="20"/>
        </w:rPr>
        <w:lastRenderedPageBreak/>
        <w:t>Kriterijaus (T</w:t>
      </w:r>
      <w:r w:rsidRPr="00725CA2">
        <w:rPr>
          <w:rFonts w:ascii="Verdana" w:eastAsia="Calibri" w:hAnsi="Verdana"/>
          <w:sz w:val="20"/>
          <w:vertAlign w:val="subscript"/>
        </w:rPr>
        <w:t>i</w:t>
      </w:r>
      <w:r w:rsidRPr="00725CA2">
        <w:rPr>
          <w:rFonts w:ascii="Verdana" w:eastAsia="Calibri" w:hAnsi="Verdana"/>
          <w:sz w:val="20"/>
        </w:rPr>
        <w:t>) balai apskaičiuojami šio kriterijaus parametrų įvertinimų (P</w:t>
      </w:r>
      <w:r w:rsidRPr="00725CA2">
        <w:rPr>
          <w:rFonts w:ascii="Verdana" w:eastAsia="Calibri" w:hAnsi="Verdana"/>
          <w:sz w:val="20"/>
          <w:vertAlign w:val="subscript"/>
        </w:rPr>
        <w:t>s</w:t>
      </w:r>
      <w:r w:rsidRPr="00725CA2">
        <w:rPr>
          <w:rFonts w:ascii="Verdana" w:eastAsia="Calibri" w:hAnsi="Verdana"/>
          <w:sz w:val="20"/>
        </w:rPr>
        <w:t>) sumą padauginus iš vertinamo kriterijaus lyginamojo svorio (Y</w:t>
      </w:r>
      <w:r w:rsidRPr="00725CA2">
        <w:rPr>
          <w:rFonts w:ascii="Verdana" w:eastAsia="Calibri" w:hAnsi="Verdana"/>
          <w:sz w:val="20"/>
          <w:vertAlign w:val="subscript"/>
        </w:rPr>
        <w:t>i</w:t>
      </w:r>
      <w:r w:rsidRPr="00725CA2">
        <w:rPr>
          <w:rFonts w:ascii="Verdana" w:eastAsia="Calibri" w:hAnsi="Verdana"/>
          <w:sz w:val="20"/>
        </w:rPr>
        <w:t>):</w:t>
      </w:r>
    </w:p>
    <w:p w14:paraId="7B5A0BC2" w14:textId="77777777" w:rsidR="001F7317" w:rsidRPr="00725CA2" w:rsidRDefault="001F7317" w:rsidP="001F7317">
      <w:pPr>
        <w:suppressAutoHyphens/>
        <w:rPr>
          <w:rFonts w:ascii="Verdana" w:hAnsi="Verdana"/>
          <w:sz w:val="20"/>
        </w:rPr>
      </w:pPr>
    </w:p>
    <w:p w14:paraId="488207B7" w14:textId="77777777" w:rsidR="001F7317" w:rsidRPr="00725CA2" w:rsidRDefault="001F7317" w:rsidP="001F7317">
      <w:pPr>
        <w:suppressAutoHyphens/>
        <w:spacing w:after="200" w:line="276" w:lineRule="auto"/>
        <w:ind w:left="851"/>
        <w:contextualSpacing/>
        <w:rPr>
          <w:rFonts w:ascii="Verdana" w:eastAsia="Calibri" w:hAnsi="Verdana"/>
          <w:sz w:val="20"/>
        </w:rPr>
      </w:pPr>
      <w:r w:rsidRPr="00725CA2">
        <w:rPr>
          <w:rFonts w:ascii="Verdana" w:eastAsia="Calibri" w:hAnsi="Verdana"/>
          <w:position w:val="-30"/>
          <w:sz w:val="20"/>
        </w:rPr>
        <w:object w:dxaOrig="1545" w:dyaOrig="735" w14:anchorId="0137C37D">
          <v:shape id="_x0000_i1027" type="#_x0000_t75" style="width:77.4pt;height:36.6pt" o:ole="" filled="t">
            <v:fill color2="black"/>
            <v:imagedata r:id="rId13" o:title=""/>
          </v:shape>
          <o:OLEObject Type="Embed" ProgID="Equation.3" ShapeID="_x0000_i1027" DrawAspect="Content" ObjectID="_1813590900" r:id="rId14"/>
        </w:object>
      </w:r>
      <w:r w:rsidRPr="00725CA2">
        <w:rPr>
          <w:rFonts w:ascii="Verdana" w:eastAsia="Calibri" w:hAnsi="Verdana"/>
          <w:sz w:val="20"/>
        </w:rPr>
        <w:t>.</w:t>
      </w:r>
    </w:p>
    <w:p w14:paraId="3F6EC33C" w14:textId="77777777" w:rsidR="001F7317" w:rsidRPr="00725CA2" w:rsidRDefault="001F7317" w:rsidP="001F7317">
      <w:pPr>
        <w:suppressAutoHyphens/>
        <w:spacing w:after="200" w:line="276" w:lineRule="auto"/>
        <w:ind w:left="851"/>
        <w:contextualSpacing/>
        <w:rPr>
          <w:rFonts w:ascii="Verdana" w:eastAsia="Calibri" w:hAnsi="Verdana"/>
          <w:sz w:val="20"/>
        </w:rPr>
      </w:pPr>
    </w:p>
    <w:p w14:paraId="1744A0C7" w14:textId="67BB07C0" w:rsidR="001F7317" w:rsidRPr="00725CA2" w:rsidRDefault="001F7317" w:rsidP="00F240CA">
      <w:pPr>
        <w:numPr>
          <w:ilvl w:val="0"/>
          <w:numId w:val="10"/>
        </w:numPr>
        <w:tabs>
          <w:tab w:val="left" w:pos="1418"/>
        </w:tabs>
        <w:suppressAutoHyphens/>
        <w:contextualSpacing/>
        <w:jc w:val="both"/>
        <w:rPr>
          <w:rFonts w:ascii="Verdana" w:eastAsia="Calibri" w:hAnsi="Verdana"/>
          <w:sz w:val="20"/>
        </w:rPr>
      </w:pPr>
      <w:r w:rsidRPr="00725CA2">
        <w:rPr>
          <w:rFonts w:ascii="Verdana" w:eastAsia="Calibri" w:hAnsi="Verdana"/>
          <w:sz w:val="20"/>
        </w:rPr>
        <w:t>Kriterijaus parametro (P</w:t>
      </w:r>
      <w:r w:rsidRPr="00725CA2">
        <w:rPr>
          <w:rFonts w:ascii="Verdana" w:eastAsia="Calibri" w:hAnsi="Verdana"/>
          <w:sz w:val="20"/>
          <w:vertAlign w:val="subscript"/>
        </w:rPr>
        <w:t>s</w:t>
      </w:r>
      <w:r w:rsidRPr="00725CA2">
        <w:rPr>
          <w:rFonts w:ascii="Verdana" w:eastAsia="Calibri" w:hAnsi="Verdana"/>
          <w:sz w:val="20"/>
        </w:rPr>
        <w:t>) įvertinimas apskaičiuojamas parametro reikšmę (R</w:t>
      </w:r>
      <w:r w:rsidRPr="00725CA2">
        <w:rPr>
          <w:rFonts w:ascii="Verdana" w:eastAsia="Calibri" w:hAnsi="Verdana"/>
          <w:sz w:val="20"/>
          <w:vertAlign w:val="subscript"/>
        </w:rPr>
        <w:t>p</w:t>
      </w:r>
      <w:r w:rsidRPr="00725CA2">
        <w:rPr>
          <w:rFonts w:ascii="Verdana" w:eastAsia="Calibri" w:hAnsi="Verdana"/>
          <w:sz w:val="20"/>
        </w:rPr>
        <w:t xml:space="preserve">) palyginus su </w:t>
      </w:r>
      <w:r w:rsidR="00F60EC2" w:rsidRPr="00725CA2">
        <w:rPr>
          <w:rFonts w:ascii="Verdana" w:eastAsia="Calibri" w:hAnsi="Verdana"/>
          <w:sz w:val="20"/>
        </w:rPr>
        <w:t xml:space="preserve">maksimalia galima </w:t>
      </w:r>
      <w:r w:rsidRPr="00725CA2">
        <w:rPr>
          <w:rFonts w:ascii="Verdana" w:eastAsia="Calibri" w:hAnsi="Verdana"/>
          <w:sz w:val="20"/>
        </w:rPr>
        <w:t>to paties parametro reikšme (R</w:t>
      </w:r>
      <w:r w:rsidRPr="00725CA2">
        <w:rPr>
          <w:rFonts w:ascii="Verdana" w:eastAsia="Calibri" w:hAnsi="Verdana"/>
          <w:sz w:val="20"/>
          <w:vertAlign w:val="subscript"/>
        </w:rPr>
        <w:t>max</w:t>
      </w:r>
      <w:r w:rsidRPr="00725CA2">
        <w:rPr>
          <w:rFonts w:ascii="Verdana" w:eastAsia="Calibri" w:hAnsi="Verdana"/>
          <w:sz w:val="20"/>
        </w:rPr>
        <w:t>) ir padauginus iš vertinamo kriterijaus parametro lyginamojo svorio (L</w:t>
      </w:r>
      <w:r w:rsidRPr="00725CA2">
        <w:rPr>
          <w:rFonts w:ascii="Verdana" w:eastAsia="Calibri" w:hAnsi="Verdana"/>
          <w:sz w:val="20"/>
          <w:vertAlign w:val="subscript"/>
        </w:rPr>
        <w:t>s</w:t>
      </w:r>
      <w:r w:rsidRPr="00725CA2">
        <w:rPr>
          <w:rFonts w:ascii="Verdana" w:eastAsia="Calibri" w:hAnsi="Verdana"/>
          <w:sz w:val="20"/>
        </w:rPr>
        <w:t>)</w:t>
      </w:r>
      <w:r w:rsidR="00F60EC2" w:rsidRPr="00725CA2">
        <w:rPr>
          <w:rFonts w:ascii="Verdana" w:eastAsia="Calibri" w:hAnsi="Verdana"/>
          <w:sz w:val="20"/>
        </w:rPr>
        <w:t>:</w:t>
      </w:r>
    </w:p>
    <w:p w14:paraId="196A7C16" w14:textId="77777777" w:rsidR="001F7317" w:rsidRPr="00725CA2" w:rsidRDefault="001F7317" w:rsidP="001F7317">
      <w:pPr>
        <w:shd w:val="clear" w:color="auto" w:fill="FFFFFF"/>
        <w:tabs>
          <w:tab w:val="left" w:pos="1418"/>
        </w:tabs>
        <w:suppressAutoHyphens/>
        <w:spacing w:after="200" w:line="276" w:lineRule="auto"/>
        <w:ind w:left="851"/>
        <w:contextualSpacing/>
        <w:rPr>
          <w:rFonts w:ascii="Verdana" w:eastAsia="Calibri" w:hAnsi="Verdana"/>
          <w:sz w:val="20"/>
        </w:rPr>
      </w:pPr>
    </w:p>
    <w:p w14:paraId="25270746" w14:textId="69636C0C" w:rsidR="001F7317" w:rsidRPr="00725CA2" w:rsidRDefault="001F7317" w:rsidP="001F7317">
      <w:pPr>
        <w:shd w:val="clear" w:color="auto" w:fill="FFFFFF"/>
        <w:tabs>
          <w:tab w:val="left" w:pos="1418"/>
        </w:tabs>
        <w:suppressAutoHyphens/>
        <w:spacing w:after="200" w:line="276" w:lineRule="auto"/>
        <w:ind w:left="851"/>
        <w:contextualSpacing/>
        <w:rPr>
          <w:rFonts w:ascii="Verdana" w:eastAsia="Calibri" w:hAnsi="Verdana"/>
          <w:sz w:val="20"/>
        </w:rPr>
      </w:pPr>
      <w:r w:rsidRPr="00725CA2">
        <w:rPr>
          <w:rFonts w:ascii="Verdana" w:eastAsia="Calibri" w:hAnsi="Verdana"/>
          <w:sz w:val="20"/>
        </w:rPr>
        <w:object w:dxaOrig="1350" w:dyaOrig="705" w14:anchorId="535344B0">
          <v:shape id="_x0000_i1028" type="#_x0000_t75" style="width:67.8pt;height:35.4pt" o:ole="" filled="t">
            <v:fill color2="black"/>
            <v:imagedata r:id="rId15" o:title=""/>
          </v:shape>
          <o:OLEObject Type="Embed" ProgID="Equation.3" ShapeID="_x0000_i1028" DrawAspect="Content" ObjectID="_1813590901" r:id="rId16"/>
        </w:object>
      </w:r>
    </w:p>
    <w:p w14:paraId="2AA7EC93" w14:textId="77777777" w:rsidR="00F60EC2" w:rsidRPr="00725CA2" w:rsidRDefault="00F60EC2" w:rsidP="001F7317">
      <w:pPr>
        <w:shd w:val="clear" w:color="auto" w:fill="FFFFFF"/>
        <w:tabs>
          <w:tab w:val="left" w:pos="1418"/>
        </w:tabs>
        <w:suppressAutoHyphens/>
        <w:spacing w:after="200" w:line="276" w:lineRule="auto"/>
        <w:ind w:left="851"/>
        <w:contextualSpacing/>
        <w:rPr>
          <w:rFonts w:ascii="Verdana" w:eastAsia="Calibri" w:hAnsi="Verdana"/>
          <w:sz w:val="20"/>
        </w:rPr>
      </w:pPr>
    </w:p>
    <w:p w14:paraId="12F50C80" w14:textId="388159A8" w:rsidR="00DE3128" w:rsidRPr="00725CA2" w:rsidRDefault="00DE3128" w:rsidP="001F7317">
      <w:pPr>
        <w:shd w:val="clear" w:color="auto" w:fill="FFFFFF"/>
        <w:suppressAutoHyphens/>
        <w:ind w:firstLine="567"/>
        <w:contextualSpacing/>
        <w:jc w:val="both"/>
        <w:rPr>
          <w:rFonts w:ascii="Verdana" w:eastAsia="Calibri" w:hAnsi="Verdana"/>
          <w:color w:val="000000"/>
          <w:sz w:val="20"/>
          <w:lang w:eastAsia="ar-SA"/>
        </w:rPr>
      </w:pPr>
      <w:r w:rsidRPr="00725CA2">
        <w:rPr>
          <w:rFonts w:ascii="Verdana" w:eastAsia="Calibri" w:hAnsi="Verdana"/>
          <w:color w:val="000000"/>
          <w:sz w:val="20"/>
          <w:lang w:eastAsia="ar-SA"/>
        </w:rPr>
        <w:t>R</w:t>
      </w:r>
      <w:r w:rsidRPr="00725CA2">
        <w:rPr>
          <w:rFonts w:ascii="Verdana" w:eastAsia="Calibri" w:hAnsi="Verdana"/>
          <w:color w:val="000000"/>
          <w:sz w:val="20"/>
          <w:vertAlign w:val="subscript"/>
          <w:lang w:eastAsia="ar-SA"/>
        </w:rPr>
        <w:t>p</w:t>
      </w:r>
      <w:r w:rsidRPr="00725CA2">
        <w:rPr>
          <w:rFonts w:ascii="Verdana" w:eastAsia="Calibri" w:hAnsi="Verdana"/>
          <w:color w:val="000000"/>
          <w:sz w:val="20"/>
          <w:lang w:eastAsia="ar-SA"/>
        </w:rPr>
        <w:t xml:space="preserve"> – vertinamo parametro reikšmė, kurią sudaro vertinimo metu parametrui suteiktų balų suma, apskaičiuota pagal šio priedo 12 punkte nurodytą tvarką.</w:t>
      </w:r>
    </w:p>
    <w:p w14:paraId="5CED7A9C" w14:textId="58137442" w:rsidR="001F7317" w:rsidRPr="00725CA2" w:rsidRDefault="00BB35F9" w:rsidP="001F7317">
      <w:pPr>
        <w:tabs>
          <w:tab w:val="left" w:pos="567"/>
        </w:tabs>
        <w:ind w:firstLine="567"/>
        <w:jc w:val="both"/>
        <w:rPr>
          <w:rFonts w:ascii="Verdana" w:hAnsi="Verdana"/>
          <w:sz w:val="20"/>
        </w:rPr>
      </w:pPr>
      <w:r w:rsidRPr="00725CA2">
        <w:rPr>
          <w:rFonts w:ascii="Verdana" w:eastAsia="Calibri" w:hAnsi="Verdana"/>
          <w:color w:val="000000"/>
          <w:sz w:val="20"/>
          <w:lang w:eastAsia="ar-SA"/>
        </w:rPr>
        <w:t>R</w:t>
      </w:r>
      <w:r w:rsidRPr="00725CA2">
        <w:rPr>
          <w:rFonts w:ascii="Verdana" w:eastAsia="Calibri" w:hAnsi="Verdana"/>
          <w:color w:val="000000"/>
          <w:sz w:val="20"/>
          <w:vertAlign w:val="subscript"/>
          <w:lang w:eastAsia="ar-SA"/>
        </w:rPr>
        <w:t xml:space="preserve">max </w:t>
      </w:r>
      <w:r w:rsidRPr="00725CA2">
        <w:rPr>
          <w:rFonts w:ascii="Verdana" w:eastAsia="Calibri" w:hAnsi="Verdana"/>
          <w:color w:val="000000"/>
          <w:sz w:val="20"/>
          <w:lang w:eastAsia="ar-SA"/>
        </w:rPr>
        <w:t xml:space="preserve">– </w:t>
      </w:r>
      <w:r w:rsidR="00F60EC2" w:rsidRPr="00725CA2">
        <w:rPr>
          <w:rFonts w:ascii="Verdana" w:eastAsia="Calibri" w:hAnsi="Verdana"/>
          <w:color w:val="000000"/>
          <w:sz w:val="20"/>
          <w:lang w:eastAsia="ar-SA"/>
        </w:rPr>
        <w:t>maksimali galima</w:t>
      </w:r>
      <w:r w:rsidRPr="00725CA2">
        <w:rPr>
          <w:rFonts w:ascii="Verdana" w:eastAsia="Calibri" w:hAnsi="Verdana"/>
          <w:color w:val="000000"/>
          <w:sz w:val="20"/>
          <w:lang w:eastAsia="ar-SA"/>
        </w:rPr>
        <w:t xml:space="preserve"> parametro reikšmė.</w:t>
      </w:r>
    </w:p>
    <w:p w14:paraId="11560410" w14:textId="1A8172EE" w:rsidR="00A164E8" w:rsidRPr="00725CA2" w:rsidRDefault="001F7317" w:rsidP="00BB35F9">
      <w:pPr>
        <w:pStyle w:val="ListParagraph"/>
        <w:numPr>
          <w:ilvl w:val="0"/>
          <w:numId w:val="10"/>
        </w:numPr>
        <w:tabs>
          <w:tab w:val="left" w:pos="567"/>
        </w:tabs>
        <w:jc w:val="both"/>
        <w:rPr>
          <w:rFonts w:ascii="Verdana" w:hAnsi="Verdana"/>
          <w:b/>
          <w:bCs/>
          <w:sz w:val="20"/>
        </w:rPr>
      </w:pPr>
      <w:r w:rsidRPr="00725CA2">
        <w:rPr>
          <w:rFonts w:ascii="Verdana" w:hAnsi="Verdana"/>
          <w:sz w:val="20"/>
          <w:lang w:eastAsia="ar-SA"/>
        </w:rPr>
        <w:t>Vertinimo metodika. Vertinim</w:t>
      </w:r>
      <w:r w:rsidR="00BB35F9" w:rsidRPr="00725CA2">
        <w:rPr>
          <w:rFonts w:ascii="Verdana" w:hAnsi="Verdana"/>
          <w:sz w:val="20"/>
          <w:lang w:eastAsia="ar-SA"/>
        </w:rPr>
        <w:t xml:space="preserve">ą pagal </w:t>
      </w:r>
      <w:r w:rsidRPr="00725CA2">
        <w:rPr>
          <w:rFonts w:ascii="Verdana" w:hAnsi="Verdana"/>
          <w:sz w:val="20"/>
          <w:lang w:eastAsia="ar-SA"/>
        </w:rPr>
        <w:t xml:space="preserve"> </w:t>
      </w:r>
      <w:r w:rsidR="00BB35F9" w:rsidRPr="00725CA2">
        <w:rPr>
          <w:rFonts w:ascii="Verdana" w:hAnsi="Verdana"/>
          <w:color w:val="000000"/>
          <w:sz w:val="20"/>
          <w:lang w:eastAsia="ar-SA"/>
        </w:rPr>
        <w:t>šio priedo 5-10 punktuose ir 12 punkte nurodytą tvarką</w:t>
      </w:r>
      <w:r w:rsidR="00BB35F9" w:rsidRPr="00725CA2" w:rsidDel="00BB35F9">
        <w:rPr>
          <w:rFonts w:ascii="Verdana" w:hAnsi="Verdana"/>
          <w:sz w:val="20"/>
          <w:lang w:eastAsia="ar-SA"/>
        </w:rPr>
        <w:t xml:space="preserve"> </w:t>
      </w:r>
      <w:r w:rsidR="00BB35F9" w:rsidRPr="00725CA2">
        <w:rPr>
          <w:rFonts w:ascii="Verdana" w:hAnsi="Verdana"/>
          <w:sz w:val="20"/>
          <w:lang w:eastAsia="ar-SA"/>
        </w:rPr>
        <w:t>atlieka Komisija.</w:t>
      </w:r>
    </w:p>
    <w:p w14:paraId="697D1A36" w14:textId="77777777" w:rsidR="001F7317" w:rsidRPr="00725CA2" w:rsidRDefault="001F7317" w:rsidP="00F240CA">
      <w:pPr>
        <w:pStyle w:val="Heading2mystyle"/>
        <w:numPr>
          <w:ilvl w:val="0"/>
          <w:numId w:val="10"/>
        </w:numPr>
        <w:tabs>
          <w:tab w:val="left" w:pos="720"/>
        </w:tabs>
        <w:rPr>
          <w:rFonts w:ascii="Verdana" w:eastAsia="Times New Roman" w:hAnsi="Verdana"/>
          <w:b w:val="0"/>
          <w:iCs w:val="0"/>
          <w:sz w:val="20"/>
          <w:szCs w:val="20"/>
          <w:lang w:eastAsia="ar-SA"/>
        </w:rPr>
      </w:pPr>
      <w:r w:rsidRPr="00725CA2">
        <w:rPr>
          <w:rFonts w:ascii="Verdana" w:eastAsia="Times New Roman" w:hAnsi="Verdana"/>
          <w:b w:val="0"/>
          <w:iCs w:val="0"/>
          <w:sz w:val="20"/>
          <w:szCs w:val="20"/>
          <w:lang w:eastAsia="ar-SA"/>
        </w:rPr>
        <w:t>Parametrų vertinimų aprašymas: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5"/>
        <w:gridCol w:w="7367"/>
      </w:tblGrid>
      <w:tr w:rsidR="001F7317" w:rsidRPr="00725CA2" w14:paraId="0A694149" w14:textId="77777777" w:rsidTr="00F240CA">
        <w:trPr>
          <w:trHeight w:val="254"/>
          <w:jc w:val="center"/>
        </w:trPr>
        <w:tc>
          <w:tcPr>
            <w:tcW w:w="23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F6386D2" w14:textId="77777777" w:rsidR="001F7317" w:rsidRPr="00725CA2" w:rsidRDefault="001F7317" w:rsidP="006A517D">
            <w:pPr>
              <w:suppressAutoHyphens/>
              <w:rPr>
                <w:rFonts w:ascii="Verdana" w:eastAsia="Calibri" w:hAnsi="Verdana"/>
                <w:color w:val="000000"/>
                <w:sz w:val="20"/>
                <w:lang w:eastAsia="ar-SA"/>
              </w:rPr>
            </w:pPr>
            <w:r w:rsidRPr="00725CA2">
              <w:rPr>
                <w:rFonts w:ascii="Verdana" w:hAnsi="Verdana"/>
                <w:b/>
                <w:bCs/>
                <w:sz w:val="20"/>
                <w:lang w:eastAsia="ar-SA"/>
              </w:rPr>
              <w:t>Vertinimas</w:t>
            </w:r>
          </w:p>
        </w:tc>
        <w:tc>
          <w:tcPr>
            <w:tcW w:w="6773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8381423" w14:textId="77777777" w:rsidR="001F7317" w:rsidRPr="00725CA2" w:rsidRDefault="001F7317" w:rsidP="006A517D">
            <w:pPr>
              <w:suppressAutoHyphens/>
              <w:rPr>
                <w:rFonts w:ascii="Verdana" w:eastAsia="Calibri" w:hAnsi="Verdana"/>
                <w:color w:val="000000"/>
                <w:sz w:val="20"/>
                <w:lang w:eastAsia="ar-SA"/>
              </w:rPr>
            </w:pPr>
            <w:r w:rsidRPr="00725CA2">
              <w:rPr>
                <w:rFonts w:ascii="Verdana" w:hAnsi="Verdana"/>
                <w:b/>
                <w:bCs/>
                <w:sz w:val="20"/>
                <w:lang w:eastAsia="ar-SA"/>
              </w:rPr>
              <w:t>Aprašymas</w:t>
            </w:r>
          </w:p>
        </w:tc>
      </w:tr>
      <w:tr w:rsidR="001F7317" w:rsidRPr="00725CA2" w14:paraId="53B67E2A" w14:textId="77777777" w:rsidTr="00F240CA">
        <w:trPr>
          <w:trHeight w:val="268"/>
          <w:jc w:val="center"/>
        </w:trPr>
        <w:tc>
          <w:tcPr>
            <w:tcW w:w="9149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2FA3456" w14:textId="6972CFD8" w:rsidR="001F7317" w:rsidRPr="00725CA2" w:rsidRDefault="001F7317" w:rsidP="006A517D">
            <w:pPr>
              <w:suppressAutoHyphens/>
              <w:ind w:right="109"/>
              <w:jc w:val="both"/>
              <w:rPr>
                <w:rFonts w:ascii="Verdana" w:hAnsi="Verdana"/>
                <w:sz w:val="20"/>
                <w:lang w:eastAsia="ar-SA"/>
              </w:rPr>
            </w:pPr>
            <w:r w:rsidRPr="00725CA2">
              <w:rPr>
                <w:rFonts w:ascii="Verdana" w:hAnsi="Verdana"/>
                <w:b/>
                <w:bCs/>
                <w:sz w:val="20"/>
              </w:rPr>
              <w:t xml:space="preserve">ANTRAS KRITERIJUS – </w:t>
            </w:r>
            <w:r w:rsidR="00CD248E" w:rsidRPr="00725CA2">
              <w:rPr>
                <w:rFonts w:ascii="Verdana" w:hAnsi="Verdana"/>
                <w:b/>
                <w:bCs/>
                <w:i/>
                <w:iCs/>
                <w:sz w:val="20"/>
              </w:rPr>
              <w:t>Media turinio valdymo sistemos funkcionalumas</w:t>
            </w:r>
            <w:r w:rsidR="00CD248E" w:rsidRPr="00725CA2">
              <w:rPr>
                <w:rFonts w:ascii="Verdana" w:hAnsi="Verdana"/>
                <w:b/>
                <w:bCs/>
                <w:i/>
                <w:iCs/>
                <w:sz w:val="20"/>
                <w:lang w:eastAsia="ar-SA"/>
              </w:rPr>
              <w:t xml:space="preserve"> </w:t>
            </w:r>
            <w:r w:rsidRPr="00725CA2">
              <w:rPr>
                <w:rFonts w:ascii="Verdana" w:hAnsi="Verdana"/>
                <w:b/>
                <w:bCs/>
                <w:i/>
                <w:iCs/>
                <w:sz w:val="20"/>
                <w:lang w:eastAsia="ar-SA"/>
              </w:rPr>
              <w:t>(T</w:t>
            </w:r>
            <w:r w:rsidRPr="00725CA2">
              <w:rPr>
                <w:rFonts w:ascii="Verdana" w:hAnsi="Verdana"/>
                <w:b/>
                <w:bCs/>
                <w:i/>
                <w:iCs/>
                <w:sz w:val="20"/>
                <w:vertAlign w:val="subscript"/>
                <w:lang w:eastAsia="ar-SA"/>
              </w:rPr>
              <w:t>1</w:t>
            </w:r>
            <w:r w:rsidRPr="00725CA2">
              <w:rPr>
                <w:rFonts w:ascii="Verdana" w:hAnsi="Verdana"/>
                <w:b/>
                <w:bCs/>
                <w:i/>
                <w:iCs/>
                <w:sz w:val="20"/>
                <w:lang w:eastAsia="ar-SA"/>
              </w:rPr>
              <w:t>)</w:t>
            </w:r>
          </w:p>
        </w:tc>
      </w:tr>
      <w:tr w:rsidR="001F7317" w:rsidRPr="00725CA2" w14:paraId="40A3DD51" w14:textId="77777777" w:rsidTr="00C54E93">
        <w:trPr>
          <w:trHeight w:val="864"/>
          <w:jc w:val="center"/>
        </w:trPr>
        <w:tc>
          <w:tcPr>
            <w:tcW w:w="9149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09959A" w14:textId="77777777" w:rsidR="001F7317" w:rsidRPr="00725CA2" w:rsidRDefault="00CD248E" w:rsidP="006A517D">
            <w:pPr>
              <w:suppressAutoHyphens/>
              <w:ind w:right="109"/>
              <w:jc w:val="both"/>
              <w:rPr>
                <w:rFonts w:ascii="Verdana" w:hAnsi="Verdana"/>
                <w:b/>
                <w:bCs/>
                <w:i/>
                <w:iCs/>
                <w:sz w:val="20"/>
                <w:lang w:eastAsia="ar-SA"/>
              </w:rPr>
            </w:pPr>
            <w:r w:rsidRPr="00725CA2">
              <w:rPr>
                <w:rFonts w:ascii="Verdana" w:hAnsi="Verdana"/>
                <w:b/>
                <w:i/>
                <w:sz w:val="20"/>
              </w:rPr>
              <w:t>Vertinamas media turinio valdymo būdas,  API funkcijų kiekis automatizuojant procesus, turinio valdymas naudojant naršyklės sąsają.</w:t>
            </w:r>
            <w:r w:rsidRPr="00725CA2">
              <w:rPr>
                <w:rFonts w:ascii="Verdana" w:hAnsi="Verdana"/>
                <w:b/>
                <w:i/>
                <w:sz w:val="20"/>
                <w:lang w:eastAsia="ar-SA"/>
              </w:rPr>
              <w:t xml:space="preserve"> </w:t>
            </w:r>
            <w:r w:rsidR="001F7317" w:rsidRPr="00725CA2">
              <w:rPr>
                <w:rFonts w:ascii="Verdana" w:hAnsi="Verdana"/>
                <w:b/>
                <w:i/>
                <w:sz w:val="20"/>
                <w:lang w:eastAsia="ar-SA"/>
              </w:rPr>
              <w:t>(P</w:t>
            </w:r>
            <w:r w:rsidR="001F7317" w:rsidRPr="00725CA2">
              <w:rPr>
                <w:rFonts w:ascii="Verdana" w:hAnsi="Verdana"/>
                <w:b/>
                <w:i/>
                <w:sz w:val="20"/>
                <w:vertAlign w:val="subscript"/>
                <w:lang w:eastAsia="ar-SA"/>
              </w:rPr>
              <w:t>1</w:t>
            </w:r>
            <w:r w:rsidR="001F7317" w:rsidRPr="00725CA2">
              <w:rPr>
                <w:rFonts w:ascii="Verdana" w:hAnsi="Verdana"/>
                <w:b/>
                <w:i/>
                <w:sz w:val="20"/>
                <w:lang w:eastAsia="ar-SA"/>
              </w:rPr>
              <w:t>)</w:t>
            </w:r>
          </w:p>
          <w:p w14:paraId="1B12F092" w14:textId="6E95FF33" w:rsidR="001F7317" w:rsidRPr="00725CA2" w:rsidRDefault="00A164E8" w:rsidP="006A517D">
            <w:pPr>
              <w:suppressAutoHyphens/>
              <w:ind w:right="109"/>
              <w:jc w:val="both"/>
              <w:rPr>
                <w:rFonts w:ascii="Verdana" w:hAnsi="Verdana"/>
                <w:sz w:val="20"/>
                <w:lang w:eastAsia="ar-SA"/>
              </w:rPr>
            </w:pPr>
            <w:r w:rsidRPr="00725CA2">
              <w:rPr>
                <w:rFonts w:ascii="Verdana" w:hAnsi="Verdana"/>
                <w:i/>
                <w:iCs/>
                <w:sz w:val="20"/>
                <w:lang w:eastAsia="ar-SA"/>
              </w:rPr>
              <w:t xml:space="preserve">Bus vertinama balų suma pagal </w:t>
            </w:r>
            <w:r w:rsidR="00CD13CE" w:rsidRPr="00725CA2">
              <w:rPr>
                <w:rFonts w:ascii="Verdana" w:hAnsi="Verdana"/>
                <w:i/>
                <w:iCs/>
                <w:sz w:val="20"/>
                <w:lang w:eastAsia="ar-SA"/>
              </w:rPr>
              <w:t xml:space="preserve">techninėje specifikacijoje </w:t>
            </w:r>
            <w:r w:rsidRPr="00725CA2">
              <w:rPr>
                <w:rFonts w:ascii="Verdana" w:hAnsi="Verdana"/>
                <w:i/>
                <w:iCs/>
                <w:sz w:val="20"/>
                <w:lang w:eastAsia="ar-SA"/>
              </w:rPr>
              <w:t>4.2.1.1-4.2.</w:t>
            </w:r>
            <w:r w:rsidR="00E12E01" w:rsidRPr="00725CA2">
              <w:rPr>
                <w:rFonts w:ascii="Verdana" w:hAnsi="Verdana"/>
                <w:i/>
                <w:iCs/>
                <w:sz w:val="20"/>
                <w:lang w:eastAsia="ar-SA"/>
              </w:rPr>
              <w:t>1.</w:t>
            </w:r>
            <w:r w:rsidR="0086300A" w:rsidRPr="00725CA2">
              <w:rPr>
                <w:rFonts w:ascii="Verdana" w:hAnsi="Verdana"/>
                <w:i/>
                <w:iCs/>
                <w:sz w:val="20"/>
                <w:lang w:eastAsia="ar-SA"/>
              </w:rPr>
              <w:t xml:space="preserve">15 </w:t>
            </w:r>
            <w:r w:rsidRPr="00725CA2">
              <w:rPr>
                <w:rFonts w:ascii="Verdana" w:hAnsi="Verdana"/>
                <w:i/>
                <w:iCs/>
                <w:sz w:val="20"/>
                <w:lang w:eastAsia="ar-SA"/>
              </w:rPr>
              <w:t>ir 4.2.2.</w:t>
            </w:r>
            <w:r w:rsidR="00C54E93" w:rsidRPr="00725CA2">
              <w:rPr>
                <w:rFonts w:ascii="Verdana" w:hAnsi="Verdana"/>
                <w:i/>
                <w:iCs/>
                <w:sz w:val="20"/>
                <w:lang w:eastAsia="ar-SA"/>
              </w:rPr>
              <w:t>2.1</w:t>
            </w:r>
            <w:r w:rsidRPr="00725CA2">
              <w:rPr>
                <w:rFonts w:ascii="Verdana" w:hAnsi="Verdana"/>
                <w:i/>
                <w:iCs/>
                <w:sz w:val="20"/>
                <w:lang w:eastAsia="ar-SA"/>
              </w:rPr>
              <w:t>-4.2.2.</w:t>
            </w:r>
            <w:r w:rsidR="00C54E93" w:rsidRPr="00725CA2">
              <w:rPr>
                <w:rFonts w:ascii="Verdana" w:hAnsi="Verdana"/>
                <w:i/>
                <w:iCs/>
                <w:sz w:val="20"/>
                <w:lang w:eastAsia="ar-SA"/>
              </w:rPr>
              <w:t xml:space="preserve">2.2 </w:t>
            </w:r>
            <w:r w:rsidRPr="00725CA2">
              <w:rPr>
                <w:rFonts w:ascii="Verdana" w:hAnsi="Verdana"/>
                <w:i/>
                <w:iCs/>
                <w:sz w:val="20"/>
                <w:lang w:eastAsia="ar-SA"/>
              </w:rPr>
              <w:t xml:space="preserve">punktuose pažymėtus atsakymus. Kiekvienas </w:t>
            </w:r>
            <w:r w:rsidR="00EF69E2" w:rsidRPr="00725CA2">
              <w:rPr>
                <w:rFonts w:ascii="Verdana" w:hAnsi="Verdana"/>
                <w:i/>
                <w:iCs/>
                <w:sz w:val="20"/>
                <w:lang w:eastAsia="ar-SA"/>
              </w:rPr>
              <w:t>stulpelio „</w:t>
            </w:r>
            <w:r w:rsidR="00F51717" w:rsidRPr="00725CA2">
              <w:rPr>
                <w:rFonts w:ascii="Verdana" w:hAnsi="Verdana"/>
                <w:i/>
                <w:iCs/>
                <w:sz w:val="20"/>
                <w:lang w:eastAsia="ar-SA"/>
              </w:rPr>
              <w:t>Galimybė funkcionalumą valdyti naudojant API</w:t>
            </w:r>
            <w:r w:rsidR="00EF69E2" w:rsidRPr="00725CA2">
              <w:rPr>
                <w:rFonts w:ascii="Verdana" w:hAnsi="Verdana"/>
                <w:i/>
                <w:iCs/>
                <w:sz w:val="20"/>
                <w:lang w:eastAsia="ar-SA"/>
              </w:rPr>
              <w:t xml:space="preserve">“ </w:t>
            </w:r>
            <w:r w:rsidRPr="00725CA2">
              <w:rPr>
                <w:rFonts w:ascii="Verdana" w:hAnsi="Verdana"/>
                <w:i/>
                <w:iCs/>
                <w:sz w:val="20"/>
                <w:lang w:eastAsia="ar-SA"/>
              </w:rPr>
              <w:t xml:space="preserve">langelis pažymėtas „taip“ duoda </w:t>
            </w:r>
            <w:r w:rsidR="00F51717" w:rsidRPr="00725CA2">
              <w:rPr>
                <w:rFonts w:ascii="Verdana" w:hAnsi="Verdana"/>
                <w:i/>
                <w:iCs/>
                <w:sz w:val="20"/>
                <w:lang w:eastAsia="ar-SA"/>
              </w:rPr>
              <w:t>1 balą</w:t>
            </w:r>
            <w:r w:rsidR="000267AA" w:rsidRPr="00725CA2">
              <w:rPr>
                <w:rFonts w:ascii="Verdana" w:hAnsi="Verdana"/>
                <w:i/>
                <w:iCs/>
                <w:sz w:val="20"/>
                <w:lang w:eastAsia="ar-SA"/>
              </w:rPr>
              <w:t>, „bus“ – 0,25 balo, „ne“ – 0 balų</w:t>
            </w:r>
          </w:p>
        </w:tc>
      </w:tr>
      <w:tr w:rsidR="00CD248E" w:rsidRPr="00725CA2" w14:paraId="2F0D4D2B" w14:textId="77777777" w:rsidTr="00F240CA">
        <w:trPr>
          <w:trHeight w:val="254"/>
          <w:jc w:val="center"/>
        </w:trPr>
        <w:tc>
          <w:tcPr>
            <w:tcW w:w="9149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F767903" w14:textId="33831C03" w:rsidR="00CD248E" w:rsidRPr="00725CA2" w:rsidRDefault="00CD248E" w:rsidP="00CD248E">
            <w:pPr>
              <w:suppressAutoHyphens/>
              <w:rPr>
                <w:rFonts w:ascii="Verdana" w:eastAsia="Calibri" w:hAnsi="Verdana"/>
                <w:color w:val="000000"/>
                <w:sz w:val="20"/>
                <w:lang w:eastAsia="ar-SA"/>
              </w:rPr>
            </w:pPr>
            <w:r w:rsidRPr="00725CA2">
              <w:rPr>
                <w:rFonts w:ascii="Verdana" w:hAnsi="Verdana"/>
                <w:b/>
                <w:bCs/>
                <w:sz w:val="20"/>
              </w:rPr>
              <w:t xml:space="preserve">TREČIAS KRITERIJUS – </w:t>
            </w:r>
            <w:r w:rsidRPr="00725CA2">
              <w:rPr>
                <w:rFonts w:ascii="Verdana" w:hAnsi="Verdana"/>
                <w:b/>
                <w:bCs/>
                <w:i/>
                <w:iCs/>
                <w:sz w:val="20"/>
              </w:rPr>
              <w:t>Media turinio talpinimo sistemos funkcionalumas</w:t>
            </w:r>
            <w:r w:rsidRPr="00725CA2">
              <w:rPr>
                <w:rFonts w:ascii="Verdana" w:hAnsi="Verdana"/>
                <w:b/>
                <w:bCs/>
                <w:sz w:val="20"/>
              </w:rPr>
              <w:t xml:space="preserve"> (T</w:t>
            </w:r>
            <w:r w:rsidRPr="00725CA2">
              <w:rPr>
                <w:rFonts w:ascii="Verdana" w:hAnsi="Verdana"/>
                <w:b/>
                <w:bCs/>
                <w:sz w:val="20"/>
                <w:vertAlign w:val="subscript"/>
              </w:rPr>
              <w:t>2</w:t>
            </w:r>
            <w:r w:rsidRPr="00725CA2">
              <w:rPr>
                <w:rFonts w:ascii="Verdana" w:hAnsi="Verdana"/>
                <w:b/>
                <w:bCs/>
                <w:sz w:val="20"/>
              </w:rPr>
              <w:t>)</w:t>
            </w:r>
          </w:p>
        </w:tc>
      </w:tr>
      <w:tr w:rsidR="00CD248E" w:rsidRPr="00725CA2" w14:paraId="04C0F237" w14:textId="77777777" w:rsidTr="00F240CA">
        <w:trPr>
          <w:trHeight w:val="254"/>
          <w:jc w:val="center"/>
        </w:trPr>
        <w:tc>
          <w:tcPr>
            <w:tcW w:w="9149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5BAEEF" w14:textId="6670930C" w:rsidR="00CD248E" w:rsidRPr="00725CA2" w:rsidRDefault="00CD248E" w:rsidP="00CD248E">
            <w:pPr>
              <w:spacing w:line="40" w:lineRule="atLeast"/>
              <w:jc w:val="both"/>
              <w:rPr>
                <w:rFonts w:ascii="Verdana" w:hAnsi="Verdana"/>
                <w:b/>
                <w:bCs/>
                <w:i/>
                <w:iCs/>
                <w:sz w:val="20"/>
              </w:rPr>
            </w:pPr>
            <w:r w:rsidRPr="00725CA2">
              <w:rPr>
                <w:rFonts w:ascii="Verdana" w:hAnsi="Verdana"/>
                <w:b/>
                <w:i/>
                <w:sz w:val="20"/>
              </w:rPr>
              <w:t>Vertinama VOD medijos talpinimo ir prieigos funkcionalumas (P</w:t>
            </w:r>
            <w:r w:rsidRPr="00725CA2">
              <w:rPr>
                <w:rFonts w:ascii="Verdana" w:hAnsi="Verdana"/>
                <w:b/>
                <w:i/>
                <w:sz w:val="20"/>
                <w:vertAlign w:val="subscript"/>
              </w:rPr>
              <w:t>2</w:t>
            </w:r>
            <w:r w:rsidRPr="00725CA2">
              <w:rPr>
                <w:rFonts w:ascii="Verdana" w:hAnsi="Verdana"/>
                <w:b/>
                <w:i/>
                <w:sz w:val="20"/>
              </w:rPr>
              <w:t>)</w:t>
            </w:r>
          </w:p>
          <w:p w14:paraId="2C5645CF" w14:textId="4FB0C306" w:rsidR="00CD248E" w:rsidRPr="00725CA2" w:rsidRDefault="00A164E8" w:rsidP="00CD248E">
            <w:pPr>
              <w:spacing w:line="40" w:lineRule="atLeast"/>
              <w:jc w:val="both"/>
              <w:rPr>
                <w:rFonts w:ascii="Verdana" w:eastAsia="Calibri" w:hAnsi="Verdana"/>
                <w:bCs/>
                <w:i/>
                <w:iCs/>
                <w:color w:val="000000"/>
                <w:sz w:val="20"/>
                <w:lang w:eastAsia="ar-SA"/>
              </w:rPr>
            </w:pPr>
            <w:r w:rsidRPr="00725CA2">
              <w:rPr>
                <w:rFonts w:ascii="Verdana" w:hAnsi="Verdana"/>
                <w:i/>
                <w:iCs/>
                <w:sz w:val="20"/>
                <w:lang w:eastAsia="ar-SA"/>
              </w:rPr>
              <w:t xml:space="preserve">Bus vertinama pagal </w:t>
            </w:r>
            <w:r w:rsidR="00CD13CE" w:rsidRPr="00725CA2">
              <w:rPr>
                <w:rFonts w:ascii="Verdana" w:hAnsi="Verdana"/>
                <w:i/>
                <w:iCs/>
                <w:sz w:val="20"/>
                <w:lang w:eastAsia="ar-SA"/>
              </w:rPr>
              <w:t xml:space="preserve">techninėje specifikacijoje </w:t>
            </w:r>
            <w:r w:rsidRPr="00725CA2">
              <w:rPr>
                <w:rFonts w:ascii="Verdana" w:hAnsi="Verdana"/>
                <w:i/>
                <w:iCs/>
                <w:sz w:val="20"/>
                <w:lang w:eastAsia="ar-SA"/>
              </w:rPr>
              <w:t>4.2.1.</w:t>
            </w:r>
            <w:r w:rsidR="00223671" w:rsidRPr="00725CA2">
              <w:rPr>
                <w:rFonts w:ascii="Verdana" w:hAnsi="Verdana"/>
                <w:i/>
                <w:iCs/>
                <w:sz w:val="20"/>
                <w:lang w:eastAsia="ar-SA"/>
              </w:rPr>
              <w:t xml:space="preserve">16 </w:t>
            </w:r>
            <w:r w:rsidRPr="00725CA2">
              <w:rPr>
                <w:rFonts w:ascii="Verdana" w:hAnsi="Verdana"/>
                <w:i/>
                <w:iCs/>
                <w:sz w:val="20"/>
                <w:lang w:eastAsia="ar-SA"/>
              </w:rPr>
              <w:t xml:space="preserve">punkte pažymėtą atsakymą. </w:t>
            </w:r>
            <w:r w:rsidR="00D65491" w:rsidRPr="00725CA2">
              <w:rPr>
                <w:rFonts w:ascii="Verdana" w:hAnsi="Verdana"/>
                <w:i/>
                <w:iCs/>
                <w:sz w:val="20"/>
                <w:lang w:eastAsia="ar-SA"/>
              </w:rPr>
              <w:t>L</w:t>
            </w:r>
            <w:r w:rsidRPr="00725CA2">
              <w:rPr>
                <w:rFonts w:ascii="Verdana" w:hAnsi="Verdana"/>
                <w:i/>
                <w:iCs/>
                <w:sz w:val="20"/>
                <w:lang w:eastAsia="ar-SA"/>
              </w:rPr>
              <w:t xml:space="preserve">angelis pažymėtas „taip“ duoda </w:t>
            </w:r>
            <w:r w:rsidR="00F51717" w:rsidRPr="00725CA2">
              <w:rPr>
                <w:rFonts w:ascii="Verdana" w:hAnsi="Verdana"/>
                <w:i/>
                <w:iCs/>
                <w:sz w:val="20"/>
                <w:lang w:eastAsia="ar-SA"/>
              </w:rPr>
              <w:t>1 balą, „ne“ – 0 balų.</w:t>
            </w:r>
          </w:p>
        </w:tc>
      </w:tr>
      <w:tr w:rsidR="00CD248E" w:rsidRPr="00725CA2" w14:paraId="32B6B8AA" w14:textId="77777777" w:rsidTr="00F240CA">
        <w:trPr>
          <w:trHeight w:val="254"/>
          <w:jc w:val="center"/>
        </w:trPr>
        <w:tc>
          <w:tcPr>
            <w:tcW w:w="9149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F1A2CC" w14:textId="3811F014" w:rsidR="00D65491" w:rsidRPr="00725CA2" w:rsidRDefault="003D43DF" w:rsidP="00D65491">
            <w:pPr>
              <w:spacing w:line="40" w:lineRule="atLeast"/>
              <w:jc w:val="both"/>
              <w:rPr>
                <w:rFonts w:ascii="Verdana" w:hAnsi="Verdana"/>
                <w:b/>
                <w:bCs/>
                <w:i/>
                <w:iCs/>
                <w:sz w:val="20"/>
              </w:rPr>
            </w:pPr>
            <w:r w:rsidRPr="00725CA2">
              <w:rPr>
                <w:rFonts w:ascii="Verdana" w:hAnsi="Verdana"/>
                <w:b/>
                <w:bCs/>
                <w:i/>
                <w:iCs/>
                <w:sz w:val="20"/>
              </w:rPr>
              <w:t>Vertinama LRT tiesioginių transliacijų publikavimo ir prieigos funkcionalumas (P</w:t>
            </w:r>
            <w:r w:rsidRPr="00725CA2">
              <w:rPr>
                <w:rFonts w:ascii="Verdana" w:hAnsi="Verdana"/>
                <w:b/>
                <w:bCs/>
                <w:i/>
                <w:iCs/>
                <w:sz w:val="20"/>
                <w:vertAlign w:val="subscript"/>
              </w:rPr>
              <w:t>3</w:t>
            </w:r>
            <w:r w:rsidRPr="00725CA2">
              <w:rPr>
                <w:rFonts w:ascii="Verdana" w:hAnsi="Verdana"/>
                <w:b/>
                <w:bCs/>
                <w:i/>
                <w:iCs/>
                <w:sz w:val="20"/>
              </w:rPr>
              <w:t>)</w:t>
            </w:r>
          </w:p>
          <w:p w14:paraId="74DF39BB" w14:textId="2333F95F" w:rsidR="00CD248E" w:rsidRPr="00725CA2" w:rsidRDefault="00D65491" w:rsidP="00CD248E">
            <w:pPr>
              <w:spacing w:line="40" w:lineRule="atLeast"/>
              <w:jc w:val="both"/>
              <w:rPr>
                <w:rFonts w:ascii="Verdana" w:eastAsia="Calibri" w:hAnsi="Verdana"/>
                <w:bCs/>
                <w:i/>
                <w:iCs/>
                <w:color w:val="000000"/>
                <w:sz w:val="20"/>
                <w:lang w:eastAsia="ar-SA"/>
              </w:rPr>
            </w:pPr>
            <w:r w:rsidRPr="00725CA2">
              <w:rPr>
                <w:rFonts w:ascii="Verdana" w:hAnsi="Verdana"/>
                <w:i/>
                <w:iCs/>
                <w:sz w:val="20"/>
                <w:lang w:eastAsia="ar-SA"/>
              </w:rPr>
              <w:t xml:space="preserve">Bus vertinama pagal </w:t>
            </w:r>
            <w:r w:rsidR="00CD13CE" w:rsidRPr="00725CA2">
              <w:rPr>
                <w:rFonts w:ascii="Verdana" w:hAnsi="Verdana"/>
                <w:i/>
                <w:iCs/>
                <w:sz w:val="20"/>
                <w:lang w:eastAsia="ar-SA"/>
              </w:rPr>
              <w:t xml:space="preserve">techninėje specifikacijoje </w:t>
            </w:r>
            <w:r w:rsidRPr="00725CA2">
              <w:rPr>
                <w:rFonts w:ascii="Verdana" w:hAnsi="Verdana"/>
                <w:i/>
                <w:iCs/>
                <w:sz w:val="20"/>
                <w:lang w:eastAsia="ar-SA"/>
              </w:rPr>
              <w:t xml:space="preserve">4.2.2.1 punkte pažymėtą atsakymą. Langelis pažymėtas „taip“ duoda </w:t>
            </w:r>
            <w:r w:rsidR="00F51717" w:rsidRPr="00725CA2">
              <w:rPr>
                <w:rFonts w:ascii="Verdana" w:hAnsi="Verdana"/>
                <w:i/>
                <w:iCs/>
                <w:sz w:val="20"/>
                <w:lang w:eastAsia="ar-SA"/>
              </w:rPr>
              <w:t>1 balą, „ne“ – 0 balų</w:t>
            </w:r>
            <w:r w:rsidRPr="00725CA2">
              <w:rPr>
                <w:rFonts w:ascii="Verdana" w:hAnsi="Verdana"/>
                <w:i/>
                <w:iCs/>
                <w:sz w:val="20"/>
                <w:lang w:eastAsia="ar-SA"/>
              </w:rPr>
              <w:t>.</w:t>
            </w:r>
          </w:p>
        </w:tc>
      </w:tr>
    </w:tbl>
    <w:p w14:paraId="5BD7F016" w14:textId="77777777" w:rsidR="002E062F" w:rsidRPr="00725CA2" w:rsidRDefault="002E062F" w:rsidP="00F240CA">
      <w:pPr>
        <w:rPr>
          <w:rFonts w:ascii="Verdana" w:hAnsi="Verdana"/>
          <w:sz w:val="20"/>
        </w:rPr>
      </w:pPr>
    </w:p>
    <w:sectPr w:rsidR="002E062F" w:rsidRPr="00725CA2" w:rsidSect="00F240CA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84C58"/>
    <w:multiLevelType w:val="multilevel"/>
    <w:tmpl w:val="314452C0"/>
    <w:lvl w:ilvl="0">
      <w:start w:val="5"/>
      <w:numFmt w:val="decimal"/>
      <w:lvlText w:val="%1."/>
      <w:lvlJc w:val="left"/>
      <w:pPr>
        <w:ind w:left="360" w:hanging="360"/>
      </w:pPr>
      <w:rPr>
        <w:rFonts w:eastAsia="Franklin Gothic Book" w:hint="default"/>
        <w:u w:val="none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Franklin Gothic Book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Franklin Gothic Book" w:hint="default"/>
        <w:u w:val="no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Franklin Gothic Book" w:hint="default"/>
        <w:u w:val="no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Franklin Gothic Book" w:hint="default"/>
        <w:u w:val="no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Franklin Gothic Book" w:hint="default"/>
        <w:u w:val="no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Franklin Gothic Book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Franklin Gothic Book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Franklin Gothic Book" w:hint="default"/>
        <w:u w:val="none"/>
      </w:rPr>
    </w:lvl>
  </w:abstractNum>
  <w:abstractNum w:abstractNumId="1" w15:restartNumberingAfterBreak="0">
    <w:nsid w:val="2BA33493"/>
    <w:multiLevelType w:val="multilevel"/>
    <w:tmpl w:val="9458832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b w:val="0"/>
        <w:bCs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2" w15:restartNumberingAfterBreak="0">
    <w:nsid w:val="2D7D61A9"/>
    <w:multiLevelType w:val="multilevel"/>
    <w:tmpl w:val="9458832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b w:val="0"/>
        <w:bCs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3" w15:restartNumberingAfterBreak="0">
    <w:nsid w:val="4A067EA2"/>
    <w:multiLevelType w:val="multilevel"/>
    <w:tmpl w:val="9458832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b w:val="0"/>
        <w:bCs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4" w15:restartNumberingAfterBreak="0">
    <w:nsid w:val="5DBB06B3"/>
    <w:multiLevelType w:val="multilevel"/>
    <w:tmpl w:val="AF0291A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189" w:hanging="480"/>
      </w:pPr>
      <w:rPr>
        <w:rFonts w:ascii="Times New Roman" w:eastAsia="MS Mincho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683218FC"/>
    <w:multiLevelType w:val="hybridMultilevel"/>
    <w:tmpl w:val="840C482A"/>
    <w:lvl w:ilvl="0" w:tplc="077A3C2C">
      <w:start w:val="1"/>
      <w:numFmt w:val="decimal"/>
      <w:pStyle w:val="Heading2mystyle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 w:tplc="04270003">
      <w:start w:val="1"/>
      <w:numFmt w:val="decimal"/>
      <w:lvlText w:val="7.%2."/>
      <w:lvlJc w:val="left"/>
      <w:pPr>
        <w:tabs>
          <w:tab w:val="num" w:pos="0"/>
        </w:tabs>
        <w:ind w:left="1440" w:hanging="360"/>
      </w:pPr>
      <w:rPr>
        <w:b/>
        <w:i w:val="0"/>
        <w:sz w:val="24"/>
        <w:szCs w:val="24"/>
      </w:rPr>
    </w:lvl>
    <w:lvl w:ilvl="2" w:tplc="04270005">
      <w:start w:val="1"/>
      <w:numFmt w:val="lowerRoman"/>
      <w:lvlText w:val="%3."/>
      <w:lvlJc w:val="right"/>
      <w:pPr>
        <w:ind w:left="2160" w:hanging="180"/>
      </w:pPr>
    </w:lvl>
    <w:lvl w:ilvl="3" w:tplc="04270001">
      <w:start w:val="1"/>
      <w:numFmt w:val="decimal"/>
      <w:lvlText w:val="%4."/>
      <w:lvlJc w:val="left"/>
      <w:pPr>
        <w:ind w:left="2880" w:hanging="360"/>
      </w:pPr>
    </w:lvl>
    <w:lvl w:ilvl="4" w:tplc="04270003">
      <w:start w:val="1"/>
      <w:numFmt w:val="lowerLetter"/>
      <w:lvlText w:val="%5."/>
      <w:lvlJc w:val="left"/>
      <w:pPr>
        <w:ind w:left="3600" w:hanging="360"/>
      </w:pPr>
    </w:lvl>
    <w:lvl w:ilvl="5" w:tplc="04270005">
      <w:start w:val="1"/>
      <w:numFmt w:val="lowerRoman"/>
      <w:lvlText w:val="%6."/>
      <w:lvlJc w:val="right"/>
      <w:pPr>
        <w:ind w:left="4320" w:hanging="180"/>
      </w:pPr>
    </w:lvl>
    <w:lvl w:ilvl="6" w:tplc="04270001">
      <w:start w:val="1"/>
      <w:numFmt w:val="decimal"/>
      <w:lvlText w:val="%7."/>
      <w:lvlJc w:val="left"/>
      <w:pPr>
        <w:ind w:left="5040" w:hanging="360"/>
      </w:pPr>
    </w:lvl>
    <w:lvl w:ilvl="7" w:tplc="04270003">
      <w:start w:val="1"/>
      <w:numFmt w:val="lowerLetter"/>
      <w:lvlText w:val="%8."/>
      <w:lvlJc w:val="left"/>
      <w:pPr>
        <w:ind w:left="5760" w:hanging="360"/>
      </w:pPr>
    </w:lvl>
    <w:lvl w:ilvl="8" w:tplc="04270005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A0568"/>
    <w:multiLevelType w:val="multilevel"/>
    <w:tmpl w:val="9458832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b w:val="0"/>
        <w:bCs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7" w15:restartNumberingAfterBreak="0">
    <w:nsid w:val="7138441C"/>
    <w:multiLevelType w:val="multilevel"/>
    <w:tmpl w:val="9458832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b w:val="0"/>
        <w:bCs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8" w15:restartNumberingAfterBreak="0">
    <w:nsid w:val="7EEA1B57"/>
    <w:multiLevelType w:val="multilevel"/>
    <w:tmpl w:val="EBD8450C"/>
    <w:lvl w:ilvl="0">
      <w:start w:val="10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2."/>
      <w:lvlJc w:val="left"/>
      <w:pPr>
        <w:ind w:left="1189" w:hanging="480"/>
      </w:pPr>
      <w:rPr>
        <w:rFonts w:ascii="Times New Roman" w:eastAsia="MS Mincho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 w16cid:durableId="3276360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1389108">
    <w:abstractNumId w:val="3"/>
  </w:num>
  <w:num w:numId="3" w16cid:durableId="626667326">
    <w:abstractNumId w:val="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6514084">
    <w:abstractNumId w:val="8"/>
  </w:num>
  <w:num w:numId="5" w16cid:durableId="443424649">
    <w:abstractNumId w:val="0"/>
  </w:num>
  <w:num w:numId="6" w16cid:durableId="1151216636">
    <w:abstractNumId w:val="7"/>
  </w:num>
  <w:num w:numId="7" w16cid:durableId="967706398">
    <w:abstractNumId w:val="5"/>
  </w:num>
  <w:num w:numId="8" w16cid:durableId="491068394">
    <w:abstractNumId w:val="3"/>
  </w:num>
  <w:num w:numId="9" w16cid:durableId="681469237">
    <w:abstractNumId w:val="4"/>
  </w:num>
  <w:num w:numId="10" w16cid:durableId="679546813">
    <w:abstractNumId w:val="1"/>
  </w:num>
  <w:num w:numId="11" w16cid:durableId="1604150468">
    <w:abstractNumId w:val="2"/>
  </w:num>
  <w:num w:numId="12" w16cid:durableId="1410812183">
    <w:abstractNumId w:val="6"/>
  </w:num>
  <w:num w:numId="13" w16cid:durableId="6359186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317"/>
    <w:rsid w:val="000267AA"/>
    <w:rsid w:val="000959C6"/>
    <w:rsid w:val="000A26E7"/>
    <w:rsid w:val="000B7C23"/>
    <w:rsid w:val="000E4703"/>
    <w:rsid w:val="000E65D2"/>
    <w:rsid w:val="001A0FFE"/>
    <w:rsid w:val="001A3C78"/>
    <w:rsid w:val="001C00F6"/>
    <w:rsid w:val="001F7317"/>
    <w:rsid w:val="00205865"/>
    <w:rsid w:val="00223671"/>
    <w:rsid w:val="002C3424"/>
    <w:rsid w:val="002E062F"/>
    <w:rsid w:val="002F19A0"/>
    <w:rsid w:val="003A5013"/>
    <w:rsid w:val="003C1337"/>
    <w:rsid w:val="003C24E8"/>
    <w:rsid w:val="003C40CC"/>
    <w:rsid w:val="003D43DF"/>
    <w:rsid w:val="00401CCE"/>
    <w:rsid w:val="00422E6E"/>
    <w:rsid w:val="004611C1"/>
    <w:rsid w:val="00475BBE"/>
    <w:rsid w:val="005201C9"/>
    <w:rsid w:val="00530722"/>
    <w:rsid w:val="00533215"/>
    <w:rsid w:val="00562AB2"/>
    <w:rsid w:val="00591369"/>
    <w:rsid w:val="006138B1"/>
    <w:rsid w:val="006244AB"/>
    <w:rsid w:val="00642E06"/>
    <w:rsid w:val="00657DF3"/>
    <w:rsid w:val="00661BF8"/>
    <w:rsid w:val="006A517D"/>
    <w:rsid w:val="00714C90"/>
    <w:rsid w:val="007210D7"/>
    <w:rsid w:val="00724B5C"/>
    <w:rsid w:val="00725CA2"/>
    <w:rsid w:val="007766E0"/>
    <w:rsid w:val="00780CDE"/>
    <w:rsid w:val="007869F6"/>
    <w:rsid w:val="007D369B"/>
    <w:rsid w:val="0081477F"/>
    <w:rsid w:val="0086300A"/>
    <w:rsid w:val="008674B1"/>
    <w:rsid w:val="0088175B"/>
    <w:rsid w:val="00886E3D"/>
    <w:rsid w:val="008B52DB"/>
    <w:rsid w:val="008D33E3"/>
    <w:rsid w:val="008F60FD"/>
    <w:rsid w:val="008F6C5B"/>
    <w:rsid w:val="0091033A"/>
    <w:rsid w:val="00971A83"/>
    <w:rsid w:val="0098454E"/>
    <w:rsid w:val="00A00525"/>
    <w:rsid w:val="00A164E8"/>
    <w:rsid w:val="00A259A8"/>
    <w:rsid w:val="00A27DAE"/>
    <w:rsid w:val="00A32AE2"/>
    <w:rsid w:val="00A75213"/>
    <w:rsid w:val="00A82CFE"/>
    <w:rsid w:val="00A974E6"/>
    <w:rsid w:val="00AB42BE"/>
    <w:rsid w:val="00AC3F8F"/>
    <w:rsid w:val="00AF701E"/>
    <w:rsid w:val="00B06644"/>
    <w:rsid w:val="00B30551"/>
    <w:rsid w:val="00B76D87"/>
    <w:rsid w:val="00BB35CC"/>
    <w:rsid w:val="00BB35F9"/>
    <w:rsid w:val="00C374FF"/>
    <w:rsid w:val="00C43B63"/>
    <w:rsid w:val="00C54E93"/>
    <w:rsid w:val="00CD13CE"/>
    <w:rsid w:val="00CD248E"/>
    <w:rsid w:val="00CD3E61"/>
    <w:rsid w:val="00D179D3"/>
    <w:rsid w:val="00D30909"/>
    <w:rsid w:val="00D37C2B"/>
    <w:rsid w:val="00D651FD"/>
    <w:rsid w:val="00D65491"/>
    <w:rsid w:val="00D73C21"/>
    <w:rsid w:val="00D77C3E"/>
    <w:rsid w:val="00D84322"/>
    <w:rsid w:val="00DE3128"/>
    <w:rsid w:val="00DE3DBB"/>
    <w:rsid w:val="00E02C9D"/>
    <w:rsid w:val="00E12E01"/>
    <w:rsid w:val="00E16B2F"/>
    <w:rsid w:val="00E22ED7"/>
    <w:rsid w:val="00E54E30"/>
    <w:rsid w:val="00E64276"/>
    <w:rsid w:val="00EA1E9C"/>
    <w:rsid w:val="00EA6670"/>
    <w:rsid w:val="00EC6A6D"/>
    <w:rsid w:val="00EF69E2"/>
    <w:rsid w:val="00F240CA"/>
    <w:rsid w:val="00F258F0"/>
    <w:rsid w:val="00F307D7"/>
    <w:rsid w:val="00F51717"/>
    <w:rsid w:val="00F60EC2"/>
    <w:rsid w:val="00F7140E"/>
    <w:rsid w:val="00FB4E05"/>
    <w:rsid w:val="00F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BC57051"/>
  <w15:chartTrackingRefBased/>
  <w15:docId w15:val="{FFB74C5A-DD0A-4EA6-A8BC-751F1937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317"/>
    <w:pPr>
      <w:spacing w:after="0" w:line="240" w:lineRule="auto"/>
    </w:pPr>
    <w:rPr>
      <w:rFonts w:eastAsia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3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aliases w:val="ERP Footer Char,ft Char"/>
    <w:basedOn w:val="DefaultParagraphFont"/>
    <w:link w:val="Footer"/>
    <w:uiPriority w:val="99"/>
    <w:semiHidden/>
    <w:locked/>
    <w:rsid w:val="001F7317"/>
    <w:rPr>
      <w:rFonts w:ascii="Calibri" w:eastAsia="Calibri" w:hAnsi="Calibri"/>
      <w:sz w:val="24"/>
    </w:rPr>
  </w:style>
  <w:style w:type="paragraph" w:styleId="Footer">
    <w:name w:val="footer"/>
    <w:aliases w:val="ERP Footer,ft"/>
    <w:basedOn w:val="Normal"/>
    <w:link w:val="FooterChar"/>
    <w:uiPriority w:val="99"/>
    <w:semiHidden/>
    <w:unhideWhenUsed/>
    <w:rsid w:val="001F7317"/>
    <w:pPr>
      <w:tabs>
        <w:tab w:val="center" w:pos="4819"/>
        <w:tab w:val="right" w:pos="9638"/>
      </w:tabs>
    </w:pPr>
    <w:rPr>
      <w:rFonts w:ascii="Calibri" w:eastAsia="Calibri" w:hAnsi="Calibri"/>
      <w:szCs w:val="22"/>
    </w:rPr>
  </w:style>
  <w:style w:type="character" w:customStyle="1" w:styleId="FooterChar1">
    <w:name w:val="Footer Char1"/>
    <w:basedOn w:val="DefaultParagraphFont"/>
    <w:uiPriority w:val="99"/>
    <w:semiHidden/>
    <w:rsid w:val="001F7317"/>
    <w:rPr>
      <w:rFonts w:eastAsia="Times New Roman"/>
      <w:sz w:val="24"/>
      <w:szCs w:val="20"/>
    </w:rPr>
  </w:style>
  <w:style w:type="character" w:customStyle="1" w:styleId="Heading2mystyleChar">
    <w:name w:val="Heading2+mystyle Char"/>
    <w:link w:val="Heading2mystyle"/>
    <w:locked/>
    <w:rsid w:val="001F7317"/>
    <w:rPr>
      <w:b/>
      <w:iCs/>
      <w:sz w:val="26"/>
      <w:szCs w:val="26"/>
      <w:lang w:eastAsia="lt-LT"/>
    </w:rPr>
  </w:style>
  <w:style w:type="paragraph" w:customStyle="1" w:styleId="Heading2mystyle">
    <w:name w:val="Heading2+mystyle"/>
    <w:basedOn w:val="Heading2"/>
    <w:link w:val="Heading2mystyleChar"/>
    <w:qFormat/>
    <w:rsid w:val="001F7317"/>
    <w:pPr>
      <w:numPr>
        <w:numId w:val="1"/>
      </w:numPr>
      <w:spacing w:before="0"/>
    </w:pPr>
    <w:rPr>
      <w:rFonts w:ascii="Times New Roman" w:eastAsiaTheme="minorHAnsi" w:hAnsi="Times New Roman" w:cs="Times New Roman"/>
      <w:b/>
      <w:iCs/>
      <w:color w:val="auto"/>
      <w:lang w:eastAsia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3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"/>
    <w:basedOn w:val="Normal"/>
    <w:link w:val="ListParagraphChar"/>
    <w:uiPriority w:val="34"/>
    <w:qFormat/>
    <w:rsid w:val="00A75213"/>
    <w:pPr>
      <w:ind w:left="720"/>
      <w:contextualSpacing/>
    </w:pPr>
    <w:rPr>
      <w:rFonts w:eastAsia="Calibri"/>
      <w:lang w:eastAsia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A75213"/>
    <w:rPr>
      <w:rFonts w:eastAsia="Calibri"/>
      <w:sz w:val="24"/>
      <w:szCs w:val="20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2F19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9A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9A0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9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9A0"/>
    <w:rPr>
      <w:rFonts w:eastAsia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3128"/>
    <w:pPr>
      <w:spacing w:after="0" w:line="240" w:lineRule="auto"/>
    </w:pPr>
    <w:rPr>
      <w:rFonts w:eastAsia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wmf"/><Relationship Id="rId5" Type="http://schemas.openxmlformats.org/officeDocument/2006/relationships/numbering" Target="numbering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56594627F8355478E7A5EEF5CF0CC62" ma:contentTypeVersion="4" ma:contentTypeDescription="Kurkite naują dokumentą." ma:contentTypeScope="" ma:versionID="d35171df0a1ef31ec69c2d3f211e490c">
  <xsd:schema xmlns:xsd="http://www.w3.org/2001/XMLSchema" xmlns:xs="http://www.w3.org/2001/XMLSchema" xmlns:p="http://schemas.microsoft.com/office/2006/metadata/properties" xmlns:ns2="16816f5f-8b75-49a7-a51a-7b107cc621dd" targetNamespace="http://schemas.microsoft.com/office/2006/metadata/properties" ma:root="true" ma:fieldsID="611eec709546e976de5b136f3247bb60" ns2:_="">
    <xsd:import namespace="16816f5f-8b75-49a7-a51a-7b107cc621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16f5f-8b75-49a7-a51a-7b107cc62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29B257-9C7A-476B-AFEA-99106B92A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816f5f-8b75-49a7-a51a-7b107cc62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063172-202B-4B34-8C8B-72E6816AC9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01156D-358E-4F03-95D3-48519E08C0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FB0EA3-57AD-4BF1-8F9C-AD66BB5FD61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f32780-7999-413e-bf6a-675bbeb34e60}" enabled="1" method="Standard" siteId="{d8967df1-82fd-49ae-8495-bfd989f50b9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2261</Words>
  <Characters>1289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Sigitas Baltutis</dc:creator>
  <cp:keywords/>
  <dc:description/>
  <cp:lastModifiedBy>Agnė Urbelionytė</cp:lastModifiedBy>
  <cp:revision>9</cp:revision>
  <dcterms:created xsi:type="dcterms:W3CDTF">2022-03-18T08:42:00Z</dcterms:created>
  <dcterms:modified xsi:type="dcterms:W3CDTF">2025-07-09T15:29:00Z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0x010100556594627F8355478E7A5EEF5CF0CC62</vt:lpwstr>
  </property>
</Properties>
</file>