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704"/>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20"/>
        <w:gridCol w:w="8689"/>
      </w:tblGrid>
      <w:tr w:rsidR="00C20540" w:rsidRPr="009D297A" w14:paraId="286DDCBD" w14:textId="77777777" w:rsidTr="00C20540">
        <w:tc>
          <w:tcPr>
            <w:tcW w:w="866" w:type="pct"/>
            <w:shd w:val="clear" w:color="auto" w:fill="FFFFCC"/>
            <w:vAlign w:val="center"/>
          </w:tcPr>
          <w:p w14:paraId="57895670" w14:textId="77777777" w:rsidR="00C20540" w:rsidRPr="009D297A" w:rsidRDefault="00C20540" w:rsidP="00C20540">
            <w:pPr>
              <w:jc w:val="left"/>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D297A">
              <w:rPr>
                <w:rFonts w:ascii="Calibri Light" w:hAnsi="Calibri Light" w:cs="Calibri Light"/>
                <w:b/>
              </w:rPr>
              <w:t>PIRKIMO PAVADINIMAS</w:t>
            </w:r>
          </w:p>
        </w:tc>
        <w:tc>
          <w:tcPr>
            <w:tcW w:w="4134" w:type="pct"/>
            <w:vAlign w:val="center"/>
          </w:tcPr>
          <w:p w14:paraId="4AC5FC53" w14:textId="7B6717AA" w:rsidR="00C20540" w:rsidRPr="009D297A" w:rsidRDefault="00C20540" w:rsidP="00C20540">
            <w:pPr>
              <w:rPr>
                <w:rFonts w:ascii="Calibri Light" w:hAnsi="Calibri Light" w:cs="Calibri Light"/>
                <w:b/>
                <w:bCs/>
              </w:rPr>
            </w:pPr>
            <w:r w:rsidRPr="009D297A">
              <w:rPr>
                <w:rFonts w:ascii="Calibri Light" w:hAnsi="Calibri Light" w:cs="Calibri Light"/>
                <w:b/>
              </w:rPr>
              <w:t>Lietuvos viešojo saugumo ir pagalbos tarnybų skaitmeninio mobiliojo radijo ryšio tinklo įrangos talpinimo paslauga (PPR-</w:t>
            </w:r>
            <w:r w:rsidR="00F03971">
              <w:rPr>
                <w:rFonts w:ascii="Calibri Light" w:hAnsi="Calibri Light" w:cs="Calibri Light"/>
                <w:b/>
              </w:rPr>
              <w:t>587</w:t>
            </w:r>
            <w:r w:rsidRPr="009D297A">
              <w:rPr>
                <w:rFonts w:ascii="Calibri Light" w:hAnsi="Calibri Light" w:cs="Calibri Light"/>
                <w:b/>
              </w:rPr>
              <w:t>)</w:t>
            </w:r>
          </w:p>
        </w:tc>
      </w:tr>
      <w:tr w:rsidR="00C20540" w:rsidRPr="009D297A" w14:paraId="0E515177" w14:textId="77777777" w:rsidTr="00C20540">
        <w:tc>
          <w:tcPr>
            <w:tcW w:w="5000" w:type="pct"/>
            <w:gridSpan w:val="2"/>
            <w:shd w:val="clear" w:color="auto" w:fill="FFFFCC"/>
            <w:vAlign w:val="center"/>
          </w:tcPr>
          <w:p w14:paraId="19B9F74F" w14:textId="77777777" w:rsidR="00C20540" w:rsidRPr="009D297A" w:rsidRDefault="00C20540" w:rsidP="00C20540">
            <w:pPr>
              <w:jc w:val="center"/>
              <w:rPr>
                <w:rFonts w:ascii="Calibri Light" w:hAnsi="Calibri Light" w:cs="Calibri Light"/>
                <w:b/>
                <w:sz w:val="20"/>
                <w:szCs w:val="20"/>
              </w:rPr>
            </w:pPr>
            <w:bookmarkStart w:id="15" w:name="fld_finansavimo_saltinisStr"/>
            <w:r w:rsidRPr="009D297A">
              <w:rPr>
                <w:rFonts w:ascii="Calibri Light" w:hAnsi="Calibri Light" w:cs="Calibri Light"/>
                <w:b/>
                <w:bCs/>
                <w:sz w:val="18"/>
                <w:szCs w:val="18"/>
              </w:rPr>
              <w:t>Pirkimas finansuojamas pgl. 07-016-12-01-05 (TP) ir dalinai finansuojamas iš VSF (STS) lėšų, skirtų projektui Nr. SVVP/2023/3510 "Papildomos IRD veiklos sąnaudos 2024-2027 m.”</w:t>
            </w:r>
            <w:bookmarkEnd w:id="15"/>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3B7706">
        <w:rPr>
          <w:rFonts w:asciiTheme="majorHAnsi" w:eastAsia="Calibri" w:hAnsiTheme="majorHAnsi" w:cstheme="majorHAnsi"/>
          <w:b/>
          <w:color w:val="000000" w:themeColor="text1"/>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lastRenderedPageBreak/>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(-ių)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 xml:space="preserve">Turi būti pateiktos ir ūkio subjekto, kurio pajėgumais remiamasi (jeigu jis pasitelkiamas), ir subtiekėjo (-ų), kurio (-ių) pajėgumais tiekėjas nesiremia (jeigu jam taikomas reikalavimas dėl pašalinimo pagrindų nebuvimo) </w:t>
      </w:r>
      <w:r w:rsidR="00D9406C" w:rsidRPr="003B7706">
        <w:rPr>
          <w:rFonts w:asciiTheme="majorHAnsi" w:eastAsia="Times New Roman" w:hAnsiTheme="majorHAnsi" w:cstheme="majorHAnsi"/>
          <w:b/>
          <w:color w:val="000000" w:themeColor="text1"/>
          <w:lang w:eastAsia="lt-LT"/>
        </w:rPr>
        <w:t>deklaracijos.</w:t>
      </w:r>
      <w:r w:rsidR="0052647B" w:rsidRPr="003B7706">
        <w:rPr>
          <w:rFonts w:asciiTheme="majorHAnsi" w:eastAsia="Times New Roman" w:hAnsiTheme="majorHAnsi" w:cstheme="majorHAnsi"/>
          <w:color w:val="000000" w:themeColor="text1"/>
          <w:lang w:eastAsia="lt-LT"/>
        </w:rPr>
        <w:t xml:space="preserve"> </w:t>
      </w:r>
      <w:r w:rsidR="0052647B" w:rsidRPr="003B7706">
        <w:rPr>
          <w:rFonts w:asciiTheme="majorHAnsi" w:eastAsia="Times New Roman" w:hAnsiTheme="majorHAnsi" w:cstheme="majorHAnsi"/>
          <w:b/>
          <w:color w:val="000000" w:themeColor="text1"/>
          <w:u w:val="single"/>
          <w:lang w:eastAsia="lt-LT"/>
        </w:rPr>
        <w:t>Jeigu subtiekėjui (-ams), kurio (-ių) pajėgumais tiekėjas nesiremia</w:t>
      </w:r>
      <w:r w:rsidR="0045722B" w:rsidRPr="003B7706">
        <w:rPr>
          <w:rFonts w:asciiTheme="majorHAnsi" w:eastAsia="Times New Roman" w:hAnsiTheme="majorHAnsi" w:cstheme="majorHAnsi"/>
          <w:b/>
          <w:color w:val="000000" w:themeColor="text1"/>
          <w:u w:val="single"/>
          <w:lang w:eastAsia="lt-LT"/>
        </w:rPr>
        <w:t>,</w:t>
      </w:r>
      <w:r w:rsidR="0052647B" w:rsidRPr="003B7706">
        <w:rPr>
          <w:rFonts w:asciiTheme="majorHAnsi" w:eastAsia="Times New Roman" w:hAnsiTheme="majorHAnsi" w:cstheme="majorHAnsi"/>
          <w:b/>
          <w:color w:val="000000" w:themeColor="text1"/>
          <w:u w:val="single"/>
          <w:lang w:eastAsia="lt-LT"/>
        </w:rPr>
        <w:t xml:space="preserve"> netaikomas reikalavimas dėl pašalinimo pagrindų nebuvimo, pateikiami tik duomenys apie jį kontroliuojančius fizinius</w:t>
      </w:r>
      <w:r w:rsidR="00573939" w:rsidRPr="003B7706">
        <w:rPr>
          <w:rFonts w:asciiTheme="majorHAnsi" w:eastAsia="Times New Roman" w:hAnsiTheme="majorHAnsi" w:cstheme="majorHAnsi"/>
          <w:b/>
          <w:color w:val="000000" w:themeColor="text1"/>
          <w:u w:val="single"/>
          <w:lang w:eastAsia="lt-LT"/>
        </w:rPr>
        <w:t xml:space="preserve"> ir juridinius asmenis</w:t>
      </w:r>
      <w:r w:rsidR="00490D74" w:rsidRPr="003B7706">
        <w:rPr>
          <w:rFonts w:asciiTheme="majorHAnsi" w:eastAsia="Times New Roman" w:hAnsiTheme="majorHAnsi" w:cstheme="majorHAnsi"/>
          <w:b/>
          <w:color w:val="000000" w:themeColor="text1"/>
          <w:u w:val="single"/>
          <w:lang w:eastAsia="lt-LT"/>
        </w:rPr>
        <w:t xml:space="preserve">, </w:t>
      </w:r>
      <w:r w:rsidR="00490D74" w:rsidRPr="003B7706">
        <w:rPr>
          <w:rFonts w:asciiTheme="majorHAnsi" w:eastAsia="Calibri" w:hAnsiTheme="majorHAnsi" w:cstheme="majorHAnsi"/>
          <w:b/>
          <w:color w:val="000000" w:themeColor="text1"/>
        </w:rPr>
        <w:t xml:space="preserve"> </w:t>
      </w:r>
      <w:r w:rsidR="0045722B" w:rsidRPr="003B7706">
        <w:rPr>
          <w:rFonts w:asciiTheme="majorHAnsi" w:eastAsia="Calibri" w:hAnsiTheme="majorHAnsi" w:cstheme="majorHAnsi"/>
          <w:b/>
          <w:color w:val="000000" w:themeColor="text1"/>
        </w:rPr>
        <w:t xml:space="preserve"> </w:t>
      </w:r>
      <w:r w:rsidR="00490D74" w:rsidRPr="003B7706">
        <w:rPr>
          <w:rFonts w:asciiTheme="majorHAnsi" w:hAnsiTheme="majorHAnsi" w:cstheme="majorHAnsi"/>
          <w:b/>
          <w:color w:val="000000" w:themeColor="text1"/>
        </w:rPr>
        <w:t>vadovaujantis Viešųjų pirkimų įstatymo 2 str. 15</w:t>
      </w:r>
      <w:r w:rsidR="00490D74" w:rsidRPr="003B7706">
        <w:rPr>
          <w:rFonts w:asciiTheme="majorHAnsi" w:hAnsiTheme="majorHAnsi" w:cstheme="majorHAnsi"/>
          <w:b/>
          <w:color w:val="000000" w:themeColor="text1"/>
          <w:vertAlign w:val="superscript"/>
        </w:rPr>
        <w:t>1</w:t>
      </w:r>
      <w:r w:rsidR="00490D74" w:rsidRPr="003B7706">
        <w:rPr>
          <w:rFonts w:asciiTheme="majorHAnsi" w:hAnsiTheme="majorHAnsi" w:cstheme="majorHAnsi"/>
          <w:b/>
          <w:color w:val="000000" w:themeColor="text1"/>
        </w:rPr>
        <w:t xml:space="preserve"> dalimi </w:t>
      </w:r>
      <w:r w:rsidR="005D4E5C" w:rsidRPr="003B7706">
        <w:rPr>
          <w:rFonts w:asciiTheme="majorHAnsi" w:eastAsia="Times New Roman" w:hAnsiTheme="majorHAnsi" w:cstheme="majorHAnsi"/>
          <w:b/>
          <w:color w:val="000000" w:themeColor="text1"/>
          <w:u w:val="single"/>
          <w:lang w:eastAsia="lt-LT"/>
        </w:rPr>
        <w:t xml:space="preserve">(t. y. </w:t>
      </w:r>
      <w:r w:rsidR="0045722B" w:rsidRPr="003B7706">
        <w:rPr>
          <w:rFonts w:asciiTheme="majorHAnsi" w:eastAsia="Times New Roman" w:hAnsiTheme="majorHAnsi" w:cstheme="majorHAnsi"/>
          <w:b/>
          <w:color w:val="000000" w:themeColor="text1"/>
          <w:u w:val="single"/>
          <w:lang w:eastAsia="lt-LT"/>
        </w:rPr>
        <w:t xml:space="preserve">pasitelktas subtiekėjas, kurio pajėgumais tiekėjas nesiremia, </w:t>
      </w:r>
      <w:r w:rsidR="005D4E5C" w:rsidRPr="003B7706">
        <w:rPr>
          <w:rFonts w:asciiTheme="majorHAnsi" w:eastAsia="Times New Roman" w:hAnsiTheme="majorHAnsi" w:cstheme="majorHAnsi"/>
          <w:b/>
          <w:color w:val="000000" w:themeColor="text1"/>
          <w:u w:val="single"/>
          <w:lang w:eastAsia="lt-LT"/>
        </w:rPr>
        <w:t xml:space="preserve">pildo tik </w:t>
      </w:r>
      <w:r w:rsidR="0045722B" w:rsidRPr="003B7706">
        <w:rPr>
          <w:rFonts w:asciiTheme="majorHAnsi" w:eastAsia="Times New Roman" w:hAnsiTheme="majorHAnsi" w:cstheme="majorHAnsi"/>
          <w:b/>
          <w:color w:val="000000" w:themeColor="text1"/>
          <w:u w:val="single"/>
          <w:lang w:eastAsia="lt-LT"/>
        </w:rPr>
        <w:t xml:space="preserve">lentelės II </w:t>
      </w:r>
      <w:r w:rsidR="005D4E5C" w:rsidRPr="003B7706">
        <w:rPr>
          <w:rFonts w:asciiTheme="majorHAnsi" w:eastAsia="Times New Roman" w:hAnsiTheme="majorHAnsi" w:cstheme="majorHAnsi"/>
          <w:b/>
          <w:color w:val="000000" w:themeColor="text1"/>
          <w:u w:val="single"/>
          <w:lang w:eastAsia="lt-LT"/>
        </w:rPr>
        <w:t xml:space="preserve"> skilt</w:t>
      </w:r>
      <w:r w:rsidR="0045722B" w:rsidRPr="003B7706">
        <w:rPr>
          <w:rFonts w:asciiTheme="majorHAnsi" w:eastAsia="Times New Roman" w:hAnsiTheme="majorHAnsi" w:cstheme="majorHAnsi"/>
          <w:b/>
          <w:color w:val="000000" w:themeColor="text1"/>
          <w:u w:val="single"/>
          <w:lang w:eastAsia="lt-LT"/>
        </w:rPr>
        <w:t>į ir joje nurodo tik kontroliuojančius asmenis</w:t>
      </w:r>
      <w:r w:rsidR="005D4E5C" w:rsidRPr="003B7706">
        <w:rPr>
          <w:rFonts w:asciiTheme="majorHAnsi" w:eastAsia="Times New Roman" w:hAnsiTheme="majorHAnsi" w:cstheme="majorHAnsi"/>
          <w:b/>
          <w:color w:val="000000" w:themeColor="text1"/>
          <w:u w:val="single"/>
          <w:lang w:eastAsia="lt-LT"/>
        </w:rPr>
        <w:t>)</w:t>
      </w:r>
      <w:r w:rsidR="005D4E5C" w:rsidRPr="003B7706">
        <w:rPr>
          <w:rFonts w:asciiTheme="majorHAnsi" w:eastAsia="Times New Roman" w:hAnsiTheme="majorHAnsi" w:cstheme="majorHAnsi"/>
          <w:color w:val="000000" w:themeColor="text1"/>
          <w:u w:val="single"/>
          <w:lang w:eastAsia="lt-LT"/>
        </w:rPr>
        <w:t>.</w:t>
      </w:r>
      <w:r w:rsidR="00E26B40" w:rsidRPr="003B7706">
        <w:rPr>
          <w:rFonts w:asciiTheme="majorHAnsi" w:eastAsia="Times New Roman" w:hAnsiTheme="majorHAnsi" w:cstheme="majorHAnsi"/>
          <w:color w:val="000000" w:themeColor="text1"/>
          <w:u w:val="single"/>
          <w:lang w:eastAsia="lt-LT"/>
        </w:rPr>
        <w:t xml:space="preserve"> </w:t>
      </w:r>
      <w:r w:rsidR="00E26B40" w:rsidRPr="003B7706">
        <w:rPr>
          <w:rFonts w:asciiTheme="majorHAnsi" w:eastAsia="Times New Roman" w:hAnsiTheme="majorHAnsi" w:cstheme="majorHAnsi"/>
          <w:b/>
          <w:color w:val="000000" w:themeColor="text1"/>
          <w:u w:val="single"/>
          <w:lang w:eastAsia="lt-LT"/>
        </w:rPr>
        <w:t>D</w:t>
      </w:r>
      <w:r w:rsidR="00371EBA" w:rsidRPr="003B7706">
        <w:rPr>
          <w:rFonts w:asciiTheme="majorHAnsi" w:eastAsia="Times New Roman" w:hAnsiTheme="majorHAnsi" w:cstheme="majorHAnsi"/>
          <w:b/>
          <w:color w:val="000000" w:themeColor="text1"/>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02D2EB4E"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Pr="00E262F5">
        <w:rPr>
          <w:rFonts w:asciiTheme="majorHAnsi" w:eastAsia="Times New Roman" w:hAnsiTheme="majorHAnsi" w:cstheme="majorHAnsi"/>
          <w:iCs/>
          <w:lang w:eastAsia="lt-LT"/>
        </w:rPr>
        <w:t xml:space="preserve">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4577FF58" w:rsidR="003C73F8" w:rsidRPr="00D9406C" w:rsidRDefault="003C73F8" w:rsidP="00C41642">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sectPr w:rsidR="003C73F8" w:rsidRP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29AA" w14:textId="77777777" w:rsidR="00F67B16" w:rsidRDefault="00F67B16">
      <w:pPr>
        <w:spacing w:after="0" w:line="240" w:lineRule="auto"/>
      </w:pPr>
      <w:r>
        <w:separator/>
      </w:r>
    </w:p>
  </w:endnote>
  <w:endnote w:type="continuationSeparator" w:id="0">
    <w:p w14:paraId="7C8C1417" w14:textId="77777777" w:rsidR="00F67B16" w:rsidRDefault="00F6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B05E" w14:textId="77777777" w:rsidR="00F67B16" w:rsidRDefault="00F67B16">
      <w:pPr>
        <w:spacing w:after="0" w:line="240" w:lineRule="auto"/>
      </w:pPr>
      <w:r>
        <w:separator/>
      </w:r>
    </w:p>
  </w:footnote>
  <w:footnote w:type="continuationSeparator" w:id="0">
    <w:p w14:paraId="7C75CF22" w14:textId="77777777" w:rsidR="00F67B16" w:rsidRDefault="00F6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002F"/>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B7706"/>
    <w:rsid w:val="003C73F8"/>
    <w:rsid w:val="003D0DA8"/>
    <w:rsid w:val="003D22ED"/>
    <w:rsid w:val="003D3BE3"/>
    <w:rsid w:val="003D5439"/>
    <w:rsid w:val="003E3438"/>
    <w:rsid w:val="003F2E3F"/>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2E67"/>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19F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4905"/>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0540"/>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373EB"/>
    <w:rsid w:val="00E4763B"/>
    <w:rsid w:val="00E61737"/>
    <w:rsid w:val="00E62143"/>
    <w:rsid w:val="00E65047"/>
    <w:rsid w:val="00E87993"/>
    <w:rsid w:val="00E94FD2"/>
    <w:rsid w:val="00EA0899"/>
    <w:rsid w:val="00EA613C"/>
    <w:rsid w:val="00EA6C90"/>
    <w:rsid w:val="00EC28D6"/>
    <w:rsid w:val="00EC3815"/>
    <w:rsid w:val="00ED793B"/>
    <w:rsid w:val="00EF3813"/>
    <w:rsid w:val="00F03971"/>
    <w:rsid w:val="00F048F2"/>
    <w:rsid w:val="00F06049"/>
    <w:rsid w:val="00F0719D"/>
    <w:rsid w:val="00F21BF3"/>
    <w:rsid w:val="00F22BDF"/>
    <w:rsid w:val="00F268B6"/>
    <w:rsid w:val="00F372C9"/>
    <w:rsid w:val="00F467F9"/>
    <w:rsid w:val="00F50763"/>
    <w:rsid w:val="00F5081D"/>
    <w:rsid w:val="00F54DFB"/>
    <w:rsid w:val="00F63E39"/>
    <w:rsid w:val="00F64268"/>
    <w:rsid w:val="00F67B16"/>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109</TotalTime>
  <Pages>2</Pages>
  <Words>2660</Words>
  <Characters>1517</Characters>
  <Application>Microsoft Office Word</Application>
  <DocSecurity>0</DocSecurity>
  <Lines>12</Lines>
  <Paragraphs>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54</cp:revision>
  <cp:lastPrinted>2021-01-19T12:06:00Z</cp:lastPrinted>
  <dcterms:created xsi:type="dcterms:W3CDTF">2023-01-27T13:07:00Z</dcterms:created>
  <dcterms:modified xsi:type="dcterms:W3CDTF">2025-07-02T19:17:00Z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