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0D54A" w14:textId="77777777" w:rsidR="00C164C0" w:rsidRPr="00C164C0" w:rsidRDefault="00C164C0" w:rsidP="00C164C0">
      <w:pPr>
        <w:ind w:left="11664"/>
        <w:jc w:val="left"/>
        <w:rPr>
          <w:rFonts w:ascii="Times New Roman" w:hAnsi="Times New Roman" w:cs="Times New Roman"/>
        </w:rPr>
      </w:pPr>
      <w:r w:rsidRPr="00C164C0">
        <w:rPr>
          <w:rFonts w:ascii="Times New Roman" w:hAnsi="Times New Roman" w:cs="Times New Roman"/>
        </w:rPr>
        <w:t xml:space="preserve">Pirkimo dokumentų </w:t>
      </w:r>
    </w:p>
    <w:p w14:paraId="10E6274B" w14:textId="20B38FA1" w:rsidR="00C164C0" w:rsidRPr="00C164C0" w:rsidRDefault="00C164C0" w:rsidP="00C164C0">
      <w:pPr>
        <w:ind w:left="11664"/>
        <w:jc w:val="left"/>
        <w:rPr>
          <w:rFonts w:ascii="Times New Roman" w:hAnsi="Times New Roman" w:cs="Times New Roman"/>
        </w:rPr>
      </w:pPr>
      <w:r w:rsidRPr="00C164C0">
        <w:rPr>
          <w:rFonts w:ascii="Times New Roman" w:hAnsi="Times New Roman" w:cs="Times New Roman"/>
        </w:rPr>
        <w:t>2 priedas</w:t>
      </w:r>
    </w:p>
    <w:p w14:paraId="0291C677" w14:textId="2D778671" w:rsidR="00C164C0" w:rsidRDefault="00C164C0">
      <w:pPr>
        <w:rPr>
          <w:rFonts w:ascii="Times New Roman" w:hAnsi="Times New Roman" w:cs="Times New Roman"/>
          <w:b/>
          <w:bCs/>
        </w:rPr>
      </w:pPr>
    </w:p>
    <w:p w14:paraId="070C8B9A" w14:textId="2B91A12F" w:rsidR="00B23300" w:rsidRPr="00B23300" w:rsidRDefault="00CD5A99">
      <w:pPr>
        <w:rPr>
          <w:rFonts w:ascii="Times New Roman" w:hAnsi="Times New Roman" w:cs="Times New Roman"/>
          <w:b/>
          <w:bCs/>
        </w:rPr>
      </w:pPr>
      <w:r w:rsidRPr="00CD5A99">
        <w:rPr>
          <w:rFonts w:ascii="Times New Roman" w:hAnsi="Times New Roman" w:cs="Times New Roman"/>
          <w:b/>
          <w:bCs/>
        </w:rPr>
        <w:t xml:space="preserve">LABORATORINIŲ </w:t>
      </w:r>
      <w:r w:rsidR="00DC30B7">
        <w:rPr>
          <w:rFonts w:ascii="Times New Roman" w:hAnsi="Times New Roman" w:cs="Times New Roman"/>
          <w:b/>
          <w:bCs/>
        </w:rPr>
        <w:t>REAGENTŲ KRAUJO KREŠUMUI</w:t>
      </w:r>
      <w:r w:rsidRPr="00B23300">
        <w:rPr>
          <w:rFonts w:ascii="Times New Roman" w:hAnsi="Times New Roman" w:cs="Times New Roman"/>
          <w:b/>
          <w:bCs/>
        </w:rPr>
        <w:t xml:space="preserve"> </w:t>
      </w:r>
      <w:r w:rsidR="00B23300" w:rsidRPr="00B23300">
        <w:rPr>
          <w:rFonts w:ascii="Times New Roman" w:hAnsi="Times New Roman" w:cs="Times New Roman"/>
          <w:b/>
          <w:bCs/>
        </w:rPr>
        <w:t>TECHNINĖ SPECIFIKACIJA</w:t>
      </w:r>
    </w:p>
    <w:p w14:paraId="448F0C64" w14:textId="77777777" w:rsidR="00B23300" w:rsidRPr="00B23300" w:rsidRDefault="00B23300">
      <w:pPr>
        <w:rPr>
          <w:rFonts w:ascii="Times New Roman" w:hAnsi="Times New Roman" w:cs="Times New Roman"/>
          <w:b/>
          <w:bCs/>
        </w:rPr>
      </w:pPr>
    </w:p>
    <w:p w14:paraId="20677DCB" w14:textId="0F31C1A7" w:rsidR="006A3DDB" w:rsidRDefault="006A3DDB">
      <w:pPr>
        <w:ind w:left="0"/>
        <w:jc w:val="left"/>
        <w:rPr>
          <w:rFonts w:ascii="Times New Roman" w:eastAsia="Times New Roman" w:hAnsi="Times New Roman" w:cs="Times New Roman"/>
          <w:b/>
          <w:bCs/>
          <w:color w:val="000000"/>
          <w:sz w:val="24"/>
          <w:szCs w:val="24"/>
          <w:lang w:eastAsia="lt-LT"/>
        </w:rPr>
      </w:pPr>
    </w:p>
    <w:p w14:paraId="3BB0E3F0" w14:textId="55EE503C" w:rsidR="00E41E65" w:rsidRDefault="00E41E65" w:rsidP="00E41E65">
      <w:pPr>
        <w:rPr>
          <w:rFonts w:ascii="Times New Roman" w:hAnsi="Times New Roman" w:cs="Times New Roman"/>
          <w:b/>
          <w:bCs/>
        </w:rPr>
      </w:pPr>
      <w:r w:rsidRPr="00E41E65">
        <w:rPr>
          <w:rFonts w:ascii="Times New Roman" w:hAnsi="Times New Roman" w:cs="Times New Roman"/>
          <w:b/>
          <w:bCs/>
        </w:rPr>
        <w:t>DIAGNOSTIKOS REAGENTAI IR PAPILDOMOS PRIEMONĖS AUTOMATINIAM KRAUJO KREŠĖJIMO ANALIZATORIUI, ĮSIGYJAMAM PANAUDOS BŪDU (1 VNT.) (TECHNINIAI REIKALAVIMAI NURODYTI 2.</w:t>
      </w:r>
      <w:r w:rsidR="00045E0A">
        <w:rPr>
          <w:rFonts w:ascii="Times New Roman" w:hAnsi="Times New Roman" w:cs="Times New Roman"/>
          <w:b/>
          <w:bCs/>
        </w:rPr>
        <w:t>1</w:t>
      </w:r>
      <w:r w:rsidRPr="00E41E65">
        <w:rPr>
          <w:rFonts w:ascii="Times New Roman" w:hAnsi="Times New Roman" w:cs="Times New Roman"/>
          <w:b/>
          <w:bCs/>
        </w:rPr>
        <w:t>. LENTELĖJE)</w:t>
      </w:r>
    </w:p>
    <w:p w14:paraId="554C5858" w14:textId="6CE61570" w:rsidR="000504C9" w:rsidRDefault="000504C9" w:rsidP="00E41E65">
      <w:pPr>
        <w:rPr>
          <w:rFonts w:ascii="Times New Roman" w:hAnsi="Times New Roman" w:cs="Times New Roman"/>
          <w:b/>
          <w:bCs/>
        </w:rPr>
      </w:pPr>
    </w:p>
    <w:p w14:paraId="10E16F86" w14:textId="77777777" w:rsidR="00E25553" w:rsidRDefault="00E25553" w:rsidP="00E41E65">
      <w:pPr>
        <w:rPr>
          <w:rFonts w:ascii="Times New Roman" w:hAnsi="Times New Roman" w:cs="Times New Roman"/>
          <w:b/>
          <w:bCs/>
        </w:rPr>
      </w:pPr>
    </w:p>
    <w:p w14:paraId="51D151FD" w14:textId="32970258" w:rsidR="000504C9" w:rsidRDefault="00E25553" w:rsidP="00E25553">
      <w:pPr>
        <w:jc w:val="left"/>
        <w:rPr>
          <w:rFonts w:ascii="Times New Roman" w:hAnsi="Times New Roman" w:cs="Times New Roman"/>
          <w:b/>
          <w:bCs/>
        </w:rPr>
      </w:pPr>
      <w:r>
        <w:rPr>
          <w:rFonts w:ascii="Times New Roman" w:hAnsi="Times New Roman" w:cs="Times New Roman"/>
          <w:b/>
          <w:bCs/>
        </w:rPr>
        <w:t>I. BENDRIEJI REIKALAVIMAI</w:t>
      </w:r>
    </w:p>
    <w:p w14:paraId="20A56886" w14:textId="77777777" w:rsidR="00391139" w:rsidRDefault="00391139" w:rsidP="00B47538">
      <w:pPr>
        <w:ind w:left="0"/>
        <w:jc w:val="both"/>
        <w:rPr>
          <w:rFonts w:ascii="Times New Roman" w:hAnsi="Times New Roman"/>
          <w:lang w:eastAsia="lt-LT"/>
        </w:rPr>
      </w:pPr>
    </w:p>
    <w:p w14:paraId="5CC80434" w14:textId="62CE5525" w:rsidR="009322EC" w:rsidRPr="009322EC" w:rsidRDefault="009322EC" w:rsidP="00B47538">
      <w:pPr>
        <w:ind w:left="0"/>
        <w:jc w:val="both"/>
      </w:pPr>
      <w:r>
        <w:rPr>
          <w:rFonts w:ascii="Times New Roman" w:hAnsi="Times New Roman"/>
          <w:lang w:eastAsia="lt-LT"/>
        </w:rPr>
        <w:t>1.</w:t>
      </w:r>
      <w:r>
        <w:rPr>
          <w:rFonts w:ascii="Times New Roman" w:hAnsi="Times New Roman"/>
          <w:sz w:val="24"/>
          <w:szCs w:val="24"/>
          <w:lang w:eastAsia="lt-LT"/>
        </w:rPr>
        <w:t xml:space="preserve"> </w:t>
      </w:r>
      <w:r w:rsidRPr="009322EC">
        <w:rPr>
          <w:rFonts w:ascii="Times New Roman" w:hAnsi="Times New Roman"/>
          <w:lang w:eastAsia="lt-LT"/>
        </w:rPr>
        <w:t>Tiekėjas privalo įvertinti ir nurodyti (įrašyti) visas reikiamas sudedamąsias dalis tyrimui atlikti.</w:t>
      </w:r>
    </w:p>
    <w:p w14:paraId="750397C0" w14:textId="04A7AEBB" w:rsidR="00CF257E" w:rsidRDefault="00CF257E" w:rsidP="00391139">
      <w:pPr>
        <w:spacing w:before="120"/>
        <w:ind w:left="0"/>
        <w:jc w:val="both"/>
        <w:rPr>
          <w:rFonts w:ascii="Times New Roman" w:hAnsi="Times New Roman"/>
        </w:rPr>
      </w:pPr>
      <w:r>
        <w:rPr>
          <w:rFonts w:ascii="Times New Roman" w:hAnsi="Times New Roman"/>
        </w:rPr>
        <w:t>2.</w:t>
      </w:r>
      <w:r w:rsidR="00391139">
        <w:rPr>
          <w:rFonts w:ascii="Times New Roman" w:hAnsi="Times New Roman"/>
        </w:rPr>
        <w:t xml:space="preserve"> </w:t>
      </w:r>
      <w:r w:rsidRPr="00372CB5">
        <w:rPr>
          <w:rFonts w:ascii="Times New Roman" w:hAnsi="Times New Roman"/>
        </w:rPr>
        <w:t>Pateikti reikalingą reagentų, pagalbinių priemonių,</w:t>
      </w:r>
      <w:r w:rsidR="00391139">
        <w:rPr>
          <w:rFonts w:ascii="Times New Roman" w:hAnsi="Times New Roman"/>
        </w:rPr>
        <w:t xml:space="preserve"> </w:t>
      </w:r>
      <w:proofErr w:type="spellStart"/>
      <w:r w:rsidRPr="00372CB5">
        <w:rPr>
          <w:rFonts w:ascii="Times New Roman" w:hAnsi="Times New Roman"/>
        </w:rPr>
        <w:t>kalibracinių</w:t>
      </w:r>
      <w:proofErr w:type="spellEnd"/>
      <w:r w:rsidRPr="00372CB5">
        <w:rPr>
          <w:rFonts w:ascii="Times New Roman" w:hAnsi="Times New Roman"/>
        </w:rPr>
        <w:t xml:space="preserve"> ir kontrolinių medžiagų kiekį,</w:t>
      </w:r>
      <w:r w:rsidR="00391139">
        <w:rPr>
          <w:rFonts w:ascii="Times New Roman" w:hAnsi="Times New Roman"/>
        </w:rPr>
        <w:t xml:space="preserve"> </w:t>
      </w:r>
      <w:r w:rsidRPr="00372CB5">
        <w:rPr>
          <w:rFonts w:ascii="Times New Roman" w:hAnsi="Times New Roman"/>
        </w:rPr>
        <w:t xml:space="preserve">numatomam nurodytam tyrimų skaičiui per </w:t>
      </w:r>
      <w:r w:rsidR="001D3683" w:rsidRPr="00874D11">
        <w:rPr>
          <w:rFonts w:ascii="Times New Roman" w:hAnsi="Times New Roman"/>
          <w:b/>
          <w:bCs/>
        </w:rPr>
        <w:t>30</w:t>
      </w:r>
      <w:r w:rsidR="00391139">
        <w:rPr>
          <w:rFonts w:ascii="Times New Roman" w:hAnsi="Times New Roman"/>
          <w:b/>
          <w:bCs/>
        </w:rPr>
        <w:t xml:space="preserve"> </w:t>
      </w:r>
      <w:r w:rsidRPr="00874D11">
        <w:rPr>
          <w:rFonts w:ascii="Times New Roman" w:hAnsi="Times New Roman"/>
          <w:b/>
          <w:bCs/>
        </w:rPr>
        <w:t>mėn.</w:t>
      </w:r>
      <w:r w:rsidR="00391139">
        <w:rPr>
          <w:rFonts w:ascii="Times New Roman" w:hAnsi="Times New Roman"/>
          <w:b/>
          <w:bCs/>
        </w:rPr>
        <w:t xml:space="preserve"> </w:t>
      </w:r>
      <w:r w:rsidRPr="00874D11">
        <w:rPr>
          <w:rFonts w:ascii="Times New Roman" w:hAnsi="Times New Roman"/>
          <w:b/>
          <w:bCs/>
        </w:rPr>
        <w:t>atlikimui</w:t>
      </w:r>
      <w:r w:rsidR="00F76F5C">
        <w:rPr>
          <w:rFonts w:ascii="Times New Roman" w:hAnsi="Times New Roman"/>
          <w:b/>
          <w:bCs/>
        </w:rPr>
        <w:t xml:space="preserve"> </w:t>
      </w:r>
      <w:proofErr w:type="spellStart"/>
      <w:r w:rsidR="00F76F5C">
        <w:rPr>
          <w:rFonts w:ascii="Times New Roman" w:hAnsi="Times New Roman"/>
          <w:b/>
          <w:bCs/>
        </w:rPr>
        <w:t>t.y</w:t>
      </w:r>
      <w:proofErr w:type="spellEnd"/>
      <w:r w:rsidR="00F76F5C">
        <w:rPr>
          <w:rFonts w:ascii="Times New Roman" w:hAnsi="Times New Roman"/>
          <w:b/>
          <w:bCs/>
        </w:rPr>
        <w:t>.</w:t>
      </w:r>
      <w:r w:rsidR="00391139">
        <w:rPr>
          <w:rFonts w:ascii="Times New Roman" w:hAnsi="Times New Roman"/>
          <w:b/>
          <w:bCs/>
        </w:rPr>
        <w:t xml:space="preserve"> </w:t>
      </w:r>
      <w:r w:rsidR="001D3683" w:rsidRPr="00874D11">
        <w:rPr>
          <w:rFonts w:ascii="Times New Roman" w:hAnsi="Times New Roman"/>
          <w:b/>
          <w:bCs/>
        </w:rPr>
        <w:t>910</w:t>
      </w:r>
      <w:r w:rsidR="00391139">
        <w:rPr>
          <w:rFonts w:ascii="Times New Roman" w:hAnsi="Times New Roman"/>
          <w:b/>
          <w:bCs/>
        </w:rPr>
        <w:t xml:space="preserve"> </w:t>
      </w:r>
      <w:r w:rsidR="001D3683" w:rsidRPr="00874D11">
        <w:rPr>
          <w:rFonts w:ascii="Times New Roman" w:hAnsi="Times New Roman"/>
          <w:b/>
          <w:bCs/>
        </w:rPr>
        <w:t>dienų.</w:t>
      </w:r>
    </w:p>
    <w:p w14:paraId="356F5607" w14:textId="56BC5612" w:rsidR="00345641" w:rsidRDefault="00CF257E" w:rsidP="006470EC">
      <w:pPr>
        <w:ind w:left="0"/>
        <w:jc w:val="both"/>
        <w:rPr>
          <w:rFonts w:ascii="Times New Roman" w:eastAsia="Times New Roman" w:hAnsi="Times New Roman" w:cs="Times New Roman"/>
          <w:bCs/>
          <w:color w:val="auto"/>
          <w:lang w:eastAsia="lt-LT"/>
        </w:rPr>
      </w:pPr>
      <w:r w:rsidRPr="00372CB5">
        <w:rPr>
          <w:rFonts w:ascii="Times New Roman" w:hAnsi="Times New Roman"/>
        </w:rPr>
        <w:t>Skaičiuojant tyrimų atlikimui reikalingų sudedamųjų priemonių kiekius, tiekėjas turi įvertinti tai, kad lentelėje išvardintiems</w:t>
      </w:r>
      <w:r>
        <w:rPr>
          <w:rFonts w:ascii="Times New Roman" w:hAnsi="Times New Roman"/>
        </w:rPr>
        <w:t xml:space="preserve"> tyrimams,</w:t>
      </w:r>
      <w:r w:rsidR="00391139">
        <w:rPr>
          <w:rFonts w:ascii="Times New Roman" w:hAnsi="Times New Roman"/>
        </w:rPr>
        <w:t xml:space="preserve"> </w:t>
      </w:r>
      <w:proofErr w:type="spellStart"/>
      <w:r>
        <w:rPr>
          <w:rFonts w:ascii="Times New Roman" w:hAnsi="Times New Roman"/>
        </w:rPr>
        <w:t>kalibratoriai</w:t>
      </w:r>
      <w:proofErr w:type="spellEnd"/>
      <w:r>
        <w:rPr>
          <w:rFonts w:ascii="Times New Roman" w:hAnsi="Times New Roman"/>
        </w:rPr>
        <w:t>,</w:t>
      </w:r>
      <w:r w:rsidR="00391139">
        <w:rPr>
          <w:rFonts w:ascii="Times New Roman" w:hAnsi="Times New Roman"/>
        </w:rPr>
        <w:t xml:space="preserve"> </w:t>
      </w:r>
      <w:r>
        <w:rPr>
          <w:rFonts w:ascii="Times New Roman" w:hAnsi="Times New Roman"/>
        </w:rPr>
        <w:t>kontrolinės</w:t>
      </w:r>
      <w:r w:rsidR="00AA6A94">
        <w:rPr>
          <w:rFonts w:ascii="Times New Roman" w:hAnsi="Times New Roman"/>
        </w:rPr>
        <w:t xml:space="preserve"> </w:t>
      </w:r>
      <w:r w:rsidR="00BF4A3D">
        <w:rPr>
          <w:rFonts w:ascii="Times New Roman" w:hAnsi="Times New Roman"/>
        </w:rPr>
        <w:t>medžiagos, reagentai</w:t>
      </w:r>
      <w:r>
        <w:rPr>
          <w:rFonts w:ascii="Times New Roman" w:hAnsi="Times New Roman"/>
        </w:rPr>
        <w:t xml:space="preserve"> ir kt.</w:t>
      </w:r>
      <w:r w:rsidR="00166090">
        <w:rPr>
          <w:rFonts w:ascii="Times New Roman" w:hAnsi="Times New Roman"/>
        </w:rPr>
        <w:t xml:space="preserve"> </w:t>
      </w:r>
      <w:r>
        <w:rPr>
          <w:rFonts w:ascii="Times New Roman" w:hAnsi="Times New Roman"/>
        </w:rPr>
        <w:t>priemonės bus naudojamos</w:t>
      </w:r>
      <w:r w:rsidRPr="00372CB5">
        <w:rPr>
          <w:rFonts w:ascii="Times New Roman" w:hAnsi="Times New Roman"/>
        </w:rPr>
        <w:t xml:space="preserve"> atsižvelgiant į gamintojo rekomendacijas, gamintojo nurodytus bei realius galiojimo ir stabilumo terminus, atidarius rinkinį, bei tai, kad</w:t>
      </w:r>
      <w:r w:rsidR="002806B0">
        <w:rPr>
          <w:rFonts w:ascii="Times New Roman" w:hAnsi="Times New Roman"/>
        </w:rPr>
        <w:t xml:space="preserve"> tomis dienomis</w:t>
      </w:r>
      <w:r w:rsidR="00166090">
        <w:rPr>
          <w:rFonts w:ascii="Times New Roman" w:hAnsi="Times New Roman"/>
        </w:rPr>
        <w:t xml:space="preserve">, </w:t>
      </w:r>
      <w:r w:rsidR="002806B0">
        <w:rPr>
          <w:rFonts w:ascii="Times New Roman" w:hAnsi="Times New Roman"/>
        </w:rPr>
        <w:t>kai bus atliekami laboratoriniai tyrimai</w:t>
      </w:r>
      <w:r w:rsidRPr="00372CB5">
        <w:rPr>
          <w:rFonts w:ascii="Times New Roman" w:hAnsi="Times New Roman"/>
        </w:rPr>
        <w:t xml:space="preserve"> bus atliekami</w:t>
      </w:r>
      <w:r w:rsidR="00223A6F">
        <w:rPr>
          <w:rFonts w:ascii="Times New Roman" w:hAnsi="Times New Roman"/>
        </w:rPr>
        <w:t xml:space="preserve"> </w:t>
      </w:r>
      <w:r w:rsidR="002806B0">
        <w:rPr>
          <w:rFonts w:ascii="Times New Roman" w:hAnsi="Times New Roman"/>
        </w:rPr>
        <w:t>ir kokybės kontrolės tyrimai</w:t>
      </w:r>
      <w:r w:rsidRPr="00372CB5">
        <w:rPr>
          <w:rFonts w:ascii="Times New Roman" w:hAnsi="Times New Roman"/>
        </w:rPr>
        <w:t xml:space="preserve"> </w:t>
      </w:r>
      <w:r w:rsidR="00223A6F">
        <w:rPr>
          <w:rFonts w:ascii="Times New Roman" w:hAnsi="Times New Roman"/>
        </w:rPr>
        <w:t>(</w:t>
      </w:r>
      <w:r w:rsidRPr="00372CB5">
        <w:rPr>
          <w:rFonts w:ascii="Times New Roman" w:hAnsi="Times New Roman"/>
        </w:rPr>
        <w:t>ne mažiau kaip 2 lygių, apiman</w:t>
      </w:r>
      <w:r w:rsidR="002806B0">
        <w:rPr>
          <w:rFonts w:ascii="Times New Roman" w:hAnsi="Times New Roman"/>
        </w:rPr>
        <w:t>tys</w:t>
      </w:r>
      <w:r w:rsidRPr="00372CB5">
        <w:rPr>
          <w:rFonts w:ascii="Times New Roman" w:hAnsi="Times New Roman"/>
        </w:rPr>
        <w:t xml:space="preserve"> normalias ir patologines vertes)</w:t>
      </w:r>
      <w:r w:rsidR="002806B0">
        <w:rPr>
          <w:rFonts w:ascii="Times New Roman" w:hAnsi="Times New Roman"/>
        </w:rPr>
        <w:t>.</w:t>
      </w:r>
      <w:r w:rsidR="00391139">
        <w:rPr>
          <w:rFonts w:ascii="Times New Roman" w:hAnsi="Times New Roman"/>
        </w:rPr>
        <w:t xml:space="preserve"> </w:t>
      </w:r>
      <w:r w:rsidR="002806B0">
        <w:rPr>
          <w:rFonts w:ascii="Times New Roman" w:hAnsi="Times New Roman"/>
        </w:rPr>
        <w:t>K</w:t>
      </w:r>
      <w:r w:rsidRPr="00372CB5">
        <w:rPr>
          <w:rFonts w:ascii="Times New Roman" w:hAnsi="Times New Roman"/>
        </w:rPr>
        <w:t>okybės kontrolė</w:t>
      </w:r>
      <w:r w:rsidR="00A066F7">
        <w:rPr>
          <w:rFonts w:ascii="Times New Roman" w:hAnsi="Times New Roman"/>
        </w:rPr>
        <w:t>s</w:t>
      </w:r>
      <w:r w:rsidR="00F97EDE">
        <w:rPr>
          <w:rFonts w:ascii="Times New Roman" w:hAnsi="Times New Roman"/>
        </w:rPr>
        <w:t xml:space="preserve"> tyrimai</w:t>
      </w:r>
      <w:r w:rsidR="00F97EDE" w:rsidRPr="00F97EDE">
        <w:rPr>
          <w:rFonts w:ascii="Times New Roman" w:eastAsia="Times New Roman" w:hAnsi="Times New Roman" w:cs="Times New Roman"/>
          <w:bCs/>
          <w:color w:val="000000"/>
          <w:lang w:eastAsia="lt-LT"/>
        </w:rPr>
        <w:t xml:space="preserve"> </w:t>
      </w:r>
      <w:r w:rsidR="00A066F7" w:rsidRPr="00223A6F">
        <w:rPr>
          <w:rFonts w:ascii="Times New Roman" w:eastAsia="Times New Roman" w:hAnsi="Times New Roman" w:cs="Times New Roman"/>
          <w:bCs/>
          <w:color w:val="auto"/>
          <w:lang w:eastAsia="lt-LT"/>
        </w:rPr>
        <w:t xml:space="preserve">yra </w:t>
      </w:r>
      <w:r w:rsidR="00F97EDE" w:rsidRPr="00223A6F">
        <w:rPr>
          <w:rFonts w:ascii="Times New Roman" w:eastAsia="Times New Roman" w:hAnsi="Times New Roman" w:cs="Times New Roman"/>
          <w:bCs/>
          <w:color w:val="auto"/>
          <w:lang w:eastAsia="lt-LT"/>
        </w:rPr>
        <w:t>įskaičiuoti į lentelėje nurodytų</w:t>
      </w:r>
      <w:r w:rsidR="002806B0">
        <w:rPr>
          <w:rFonts w:ascii="Times New Roman" w:eastAsia="Times New Roman" w:hAnsi="Times New Roman" w:cs="Times New Roman"/>
          <w:bCs/>
          <w:color w:val="auto"/>
          <w:lang w:eastAsia="lt-LT"/>
        </w:rPr>
        <w:t xml:space="preserve"> laboratorinių</w:t>
      </w:r>
      <w:r w:rsidR="00F97EDE" w:rsidRPr="00223A6F">
        <w:rPr>
          <w:rFonts w:ascii="Times New Roman" w:eastAsia="Times New Roman" w:hAnsi="Times New Roman" w:cs="Times New Roman"/>
          <w:bCs/>
          <w:color w:val="auto"/>
          <w:lang w:eastAsia="lt-LT"/>
        </w:rPr>
        <w:t xml:space="preserve"> tyrimų kiekį.</w:t>
      </w:r>
    </w:p>
    <w:p w14:paraId="502DF21C" w14:textId="77777777" w:rsidR="00391139" w:rsidRDefault="00391139" w:rsidP="006470EC">
      <w:pPr>
        <w:ind w:left="0"/>
        <w:jc w:val="both"/>
        <w:rPr>
          <w:rFonts w:ascii="Times New Roman" w:eastAsia="Times New Roman" w:hAnsi="Times New Roman" w:cs="Times New Roman"/>
          <w:bCs/>
          <w:color w:val="auto"/>
          <w:lang w:eastAsia="lt-LT"/>
        </w:rPr>
      </w:pPr>
    </w:p>
    <w:p w14:paraId="2AAF0647" w14:textId="4F8D5A2D" w:rsidR="002956A1" w:rsidRDefault="00345641" w:rsidP="006470EC">
      <w:pPr>
        <w:ind w:left="0"/>
        <w:jc w:val="both"/>
        <w:rPr>
          <w:rFonts w:ascii="Times New Roman" w:eastAsia="Times New Roman" w:hAnsi="Times New Roman" w:cs="Times New Roman"/>
          <w:bCs/>
          <w:color w:val="auto"/>
          <w:lang w:eastAsia="lt-LT"/>
        </w:rPr>
      </w:pPr>
      <w:r>
        <w:rPr>
          <w:rFonts w:ascii="Times New Roman" w:eastAsia="Times New Roman" w:hAnsi="Times New Roman" w:cs="Times New Roman"/>
          <w:bCs/>
          <w:color w:val="auto"/>
          <w:lang w:eastAsia="lt-LT"/>
        </w:rPr>
        <w:t>3.</w:t>
      </w:r>
      <w:r w:rsidR="00391139">
        <w:rPr>
          <w:rFonts w:ascii="Times New Roman" w:eastAsia="Times New Roman" w:hAnsi="Times New Roman" w:cs="Times New Roman"/>
          <w:bCs/>
          <w:color w:val="auto"/>
          <w:lang w:eastAsia="lt-LT"/>
        </w:rPr>
        <w:t xml:space="preserve"> </w:t>
      </w:r>
      <w:r>
        <w:rPr>
          <w:rFonts w:ascii="Times New Roman" w:eastAsia="Times New Roman" w:hAnsi="Times New Roman" w:cs="Times New Roman"/>
          <w:bCs/>
          <w:color w:val="auto"/>
          <w:lang w:eastAsia="lt-LT"/>
        </w:rPr>
        <w:t>Pirkimo sutarties vykdymo metu paaiškėjus, kad prekių neužtenka pirkimo dokumentuose numatytiems tyrimų kiekiams atlikti, kai tai nepriklauso nuo perkančios organizacijos tyrimų apimčių padidėjimui ar kokybės kontrolės vykdymo procedūros pakeitimo, tačiau priklauso nuo įrangos gamintojo apibrėžtų sąlygų, kurioms vadovaudamasis tiekėjas turėjo suskaičiuoti pakankamus prekių kiekius, tačiau to nepadarė, teikdamas prekių kiekių pasiūlymą, tiekėjas privalo trūkstamas reikiamas sudedamąsias dalis tyrimams atlikti tiekti savo sąskaita iki kol bus atliktas pirkimo dokumentuose nurodytas tyrimų skaičius.</w:t>
      </w:r>
    </w:p>
    <w:p w14:paraId="608180F9" w14:textId="77777777" w:rsidR="00391139" w:rsidRDefault="00391139" w:rsidP="006470EC">
      <w:pPr>
        <w:ind w:left="0"/>
        <w:jc w:val="both"/>
        <w:rPr>
          <w:rFonts w:ascii="Times New Roman" w:eastAsia="Times New Roman" w:hAnsi="Times New Roman" w:cs="Times New Roman"/>
          <w:bCs/>
          <w:color w:val="auto"/>
          <w:lang w:eastAsia="lt-LT"/>
        </w:rPr>
      </w:pPr>
    </w:p>
    <w:p w14:paraId="64342658" w14:textId="7CC93DBF" w:rsidR="00345641" w:rsidRDefault="00345641" w:rsidP="00345641">
      <w:pPr>
        <w:ind w:left="0"/>
        <w:jc w:val="both"/>
        <w:rPr>
          <w:rFonts w:ascii="Times New Roman" w:eastAsia="Times New Roman" w:hAnsi="Times New Roman" w:cs="Times New Roman"/>
          <w:b/>
          <w:color w:val="auto"/>
          <w:lang w:eastAsia="lt-LT"/>
        </w:rPr>
      </w:pPr>
      <w:r>
        <w:rPr>
          <w:rFonts w:ascii="Times New Roman" w:eastAsia="Times New Roman" w:hAnsi="Times New Roman" w:cs="Times New Roman"/>
          <w:bCs/>
          <w:color w:val="auto"/>
          <w:lang w:eastAsia="lt-LT"/>
        </w:rPr>
        <w:t>4</w:t>
      </w:r>
      <w:r w:rsidR="00A421B7">
        <w:rPr>
          <w:rFonts w:ascii="Times New Roman" w:eastAsia="Times New Roman" w:hAnsi="Times New Roman" w:cs="Times New Roman"/>
          <w:bCs/>
          <w:color w:val="auto"/>
          <w:lang w:eastAsia="lt-LT"/>
        </w:rPr>
        <w:t>.</w:t>
      </w:r>
      <w:r w:rsidR="00391139">
        <w:rPr>
          <w:rFonts w:ascii="Times New Roman" w:eastAsia="Times New Roman" w:hAnsi="Times New Roman" w:cs="Times New Roman"/>
          <w:bCs/>
          <w:color w:val="auto"/>
          <w:lang w:eastAsia="lt-LT"/>
        </w:rPr>
        <w:t xml:space="preserve"> </w:t>
      </w:r>
      <w:r w:rsidR="00A421B7">
        <w:rPr>
          <w:rFonts w:ascii="Times New Roman" w:eastAsia="Times New Roman" w:hAnsi="Times New Roman" w:cs="Times New Roman"/>
          <w:bCs/>
          <w:color w:val="auto"/>
          <w:lang w:eastAsia="lt-LT"/>
        </w:rPr>
        <w:t xml:space="preserve">Perkančiajai organizacijai pasiūlymų vertinimo metu </w:t>
      </w:r>
      <w:r w:rsidR="00BF4A3D">
        <w:rPr>
          <w:rFonts w:ascii="Times New Roman" w:eastAsia="Times New Roman" w:hAnsi="Times New Roman" w:cs="Times New Roman"/>
          <w:bCs/>
          <w:color w:val="auto"/>
          <w:lang w:eastAsia="lt-LT"/>
        </w:rPr>
        <w:t>nustačius, kad</w:t>
      </w:r>
      <w:r w:rsidR="00A421B7">
        <w:rPr>
          <w:rFonts w:ascii="Times New Roman" w:eastAsia="Times New Roman" w:hAnsi="Times New Roman" w:cs="Times New Roman"/>
          <w:bCs/>
          <w:color w:val="auto"/>
          <w:lang w:eastAsia="lt-LT"/>
        </w:rPr>
        <w:t xml:space="preserve"> tiekėjas įvertino ir nurodė ne visas sudedamąsias dalis tyrimams atlikti ir įrangai </w:t>
      </w:r>
      <w:r w:rsidR="00BF4A3D">
        <w:rPr>
          <w:rFonts w:ascii="Times New Roman" w:eastAsia="Times New Roman" w:hAnsi="Times New Roman" w:cs="Times New Roman"/>
          <w:bCs/>
          <w:color w:val="auto"/>
          <w:lang w:eastAsia="lt-LT"/>
        </w:rPr>
        <w:t>eksploatuoti</w:t>
      </w:r>
      <w:r w:rsidR="00A421B7">
        <w:rPr>
          <w:rFonts w:ascii="Times New Roman" w:eastAsia="Times New Roman" w:hAnsi="Times New Roman" w:cs="Times New Roman"/>
          <w:bCs/>
          <w:color w:val="auto"/>
          <w:lang w:eastAsia="lt-LT"/>
        </w:rPr>
        <w:t xml:space="preserve"> arba įvertino ir nurodė nepakankamus jų kiekius nurodytam preliminariam tyrimų kiekiui </w:t>
      </w:r>
      <w:r w:rsidR="00BF4A3D" w:rsidRPr="00FE1B57">
        <w:rPr>
          <w:rFonts w:ascii="Times New Roman" w:eastAsia="Times New Roman" w:hAnsi="Times New Roman" w:cs="Times New Roman"/>
          <w:b/>
          <w:color w:val="auto"/>
          <w:lang w:eastAsia="lt-LT"/>
        </w:rPr>
        <w:t>atlikti, tiekėjo</w:t>
      </w:r>
      <w:r w:rsidR="00A421B7" w:rsidRPr="00FE1B57">
        <w:rPr>
          <w:rFonts w:ascii="Times New Roman" w:eastAsia="Times New Roman" w:hAnsi="Times New Roman" w:cs="Times New Roman"/>
          <w:b/>
          <w:color w:val="auto"/>
          <w:lang w:eastAsia="lt-LT"/>
        </w:rPr>
        <w:t xml:space="preserve"> </w:t>
      </w:r>
      <w:r w:rsidR="00537912" w:rsidRPr="00FE1B57">
        <w:rPr>
          <w:rFonts w:ascii="Times New Roman" w:eastAsia="Times New Roman" w:hAnsi="Times New Roman" w:cs="Times New Roman"/>
          <w:b/>
          <w:color w:val="auto"/>
          <w:lang w:eastAsia="lt-LT"/>
        </w:rPr>
        <w:t>pasiūlymas</w:t>
      </w:r>
      <w:r w:rsidR="00A421B7" w:rsidRPr="00FE1B57">
        <w:rPr>
          <w:rFonts w:ascii="Times New Roman" w:eastAsia="Times New Roman" w:hAnsi="Times New Roman" w:cs="Times New Roman"/>
          <w:b/>
          <w:color w:val="auto"/>
          <w:lang w:eastAsia="lt-LT"/>
        </w:rPr>
        <w:t xml:space="preserve"> bus atmestas.</w:t>
      </w:r>
    </w:p>
    <w:p w14:paraId="091D975F" w14:textId="77777777" w:rsidR="00391139" w:rsidRDefault="00391139" w:rsidP="00345641">
      <w:pPr>
        <w:ind w:left="0"/>
        <w:jc w:val="both"/>
        <w:rPr>
          <w:rFonts w:ascii="Times New Roman" w:eastAsia="Times New Roman" w:hAnsi="Times New Roman" w:cs="Times New Roman"/>
          <w:b/>
          <w:color w:val="auto"/>
          <w:lang w:eastAsia="lt-LT"/>
        </w:rPr>
      </w:pPr>
    </w:p>
    <w:p w14:paraId="1FCF9F31" w14:textId="629C5A49" w:rsidR="00391139" w:rsidRDefault="00391139" w:rsidP="00345641">
      <w:pPr>
        <w:ind w:left="0"/>
        <w:jc w:val="both"/>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 xml:space="preserve">5. </w:t>
      </w:r>
      <w:r w:rsidRPr="00410962">
        <w:rPr>
          <w:rFonts w:ascii="Times New Roman" w:eastAsia="Times New Roman" w:hAnsi="Times New Roman" w:cs="Times New Roman"/>
          <w:bCs/>
          <w:color w:val="000000"/>
          <w:lang w:eastAsia="lt-LT"/>
        </w:rPr>
        <w:t>Tyrimo priemones reikalingas tiksliniam tyrimui atlikti tiekėjai privalo nurodyti patys užpildydami specifikacijoje pateiktas lenteles, nebūtinai vadovaujantis tuo kas dalinai nurodyta specifikacijoje, tačiau būtina nurodyti visą spektrą priemonių užtikrinančių kokybišką tyrimo atlikimą. Tyrimams kur nenaudojamos pagalbinės priemonės ar reagentai nurodoma 0 (nulis).</w:t>
      </w:r>
    </w:p>
    <w:p w14:paraId="23248FA1" w14:textId="77777777" w:rsidR="00041723" w:rsidRDefault="00041723" w:rsidP="00345641">
      <w:pPr>
        <w:ind w:left="0"/>
        <w:jc w:val="both"/>
        <w:rPr>
          <w:rFonts w:ascii="Times New Roman" w:eastAsia="Times New Roman" w:hAnsi="Times New Roman" w:cs="Times New Roman"/>
          <w:bCs/>
          <w:color w:val="000000"/>
          <w:lang w:eastAsia="lt-LT"/>
        </w:rPr>
      </w:pPr>
    </w:p>
    <w:p w14:paraId="2333FBA0" w14:textId="101B81BB" w:rsidR="00041723" w:rsidRPr="00410962" w:rsidRDefault="00041723" w:rsidP="00041723">
      <w:pPr>
        <w:ind w:left="0"/>
        <w:jc w:val="left"/>
        <w:rPr>
          <w:rFonts w:ascii="Times New Roman" w:hAnsi="Times New Roman" w:cs="Times New Roman"/>
        </w:rPr>
      </w:pPr>
      <w:r>
        <w:rPr>
          <w:rFonts w:ascii="Times New Roman" w:hAnsi="Times New Roman" w:cs="Times New Roman"/>
        </w:rPr>
        <w:t>6</w:t>
      </w:r>
      <w:r w:rsidRPr="00410962">
        <w:rPr>
          <w:rFonts w:ascii="Times New Roman" w:hAnsi="Times New Roman" w:cs="Times New Roman"/>
        </w:rPr>
        <w:t>.</w:t>
      </w:r>
      <w:r>
        <w:rPr>
          <w:rFonts w:ascii="Times New Roman" w:hAnsi="Times New Roman" w:cs="Times New Roman"/>
        </w:rPr>
        <w:t xml:space="preserve"> </w:t>
      </w:r>
      <w:r w:rsidRPr="00410962">
        <w:rPr>
          <w:rFonts w:ascii="Times New Roman" w:hAnsi="Times New Roman" w:cs="Times New Roman"/>
        </w:rPr>
        <w:t>Pasiūlymų vertinimo metu atsiradus poreikiui, tiekėjas turi pagrįsti reagentų ir papildomų priemonių skaičiavimus pagal gamintojo duomenis.</w:t>
      </w:r>
    </w:p>
    <w:p w14:paraId="63FD7731" w14:textId="77777777" w:rsidR="00391139" w:rsidRPr="00874D11" w:rsidRDefault="00391139" w:rsidP="00345641">
      <w:pPr>
        <w:ind w:left="0"/>
        <w:jc w:val="both"/>
        <w:rPr>
          <w:rFonts w:ascii="Times New Roman" w:eastAsia="Times New Roman" w:hAnsi="Times New Roman" w:cs="Times New Roman"/>
          <w:b/>
          <w:color w:val="auto"/>
          <w:lang w:eastAsia="lt-LT"/>
        </w:rPr>
      </w:pPr>
    </w:p>
    <w:p w14:paraId="0CD77DCB" w14:textId="34A72CC2" w:rsidR="00345641" w:rsidRDefault="00041723" w:rsidP="006470EC">
      <w:pPr>
        <w:ind w:left="0"/>
        <w:jc w:val="both"/>
        <w:rPr>
          <w:rFonts w:ascii="Times New Roman" w:eastAsia="Times New Roman" w:hAnsi="Times New Roman" w:cs="Times New Roman"/>
          <w:bCs/>
          <w:color w:val="auto"/>
          <w:lang w:eastAsia="lt-LT"/>
        </w:rPr>
      </w:pPr>
      <w:r>
        <w:rPr>
          <w:rFonts w:ascii="Times New Roman" w:eastAsia="Times New Roman" w:hAnsi="Times New Roman" w:cs="Times New Roman"/>
          <w:bCs/>
          <w:color w:val="auto"/>
          <w:lang w:eastAsia="lt-LT"/>
        </w:rPr>
        <w:t>7</w:t>
      </w:r>
      <w:r w:rsidR="00345641">
        <w:rPr>
          <w:rFonts w:ascii="Times New Roman" w:eastAsia="Times New Roman" w:hAnsi="Times New Roman" w:cs="Times New Roman"/>
          <w:bCs/>
          <w:color w:val="auto"/>
          <w:lang w:eastAsia="lt-LT"/>
        </w:rPr>
        <w:t>.</w:t>
      </w:r>
      <w:r w:rsidR="00391139">
        <w:rPr>
          <w:rFonts w:ascii="Times New Roman" w:eastAsia="Times New Roman" w:hAnsi="Times New Roman" w:cs="Times New Roman"/>
          <w:bCs/>
          <w:color w:val="auto"/>
          <w:lang w:eastAsia="lt-LT"/>
        </w:rPr>
        <w:t xml:space="preserve"> </w:t>
      </w:r>
      <w:r w:rsidR="00345641" w:rsidRPr="004A604F">
        <w:rPr>
          <w:rFonts w:ascii="Times New Roman" w:eastAsia="Times New Roman" w:hAnsi="Times New Roman" w:cs="Times New Roman"/>
          <w:bCs/>
          <w:color w:val="auto"/>
          <w:lang w:eastAsia="lt-LT"/>
        </w:rPr>
        <w:t>Visos siūlomos prekės turi būti, tinkamos darbui siūlomiems analizatoriams</w:t>
      </w:r>
      <w:r w:rsidR="00345641">
        <w:rPr>
          <w:rFonts w:ascii="Times New Roman" w:eastAsia="Times New Roman" w:hAnsi="Times New Roman" w:cs="Times New Roman"/>
          <w:bCs/>
          <w:color w:val="auto"/>
          <w:lang w:eastAsia="lt-LT"/>
        </w:rPr>
        <w:t>.</w:t>
      </w:r>
    </w:p>
    <w:p w14:paraId="6224E19F" w14:textId="77777777" w:rsidR="00391139" w:rsidRDefault="00391139" w:rsidP="006470EC">
      <w:pPr>
        <w:ind w:left="0"/>
        <w:jc w:val="both"/>
        <w:rPr>
          <w:rFonts w:ascii="Times New Roman" w:eastAsia="Times New Roman" w:hAnsi="Times New Roman" w:cs="Times New Roman"/>
          <w:bCs/>
          <w:color w:val="auto"/>
          <w:lang w:eastAsia="lt-LT"/>
        </w:rPr>
      </w:pPr>
    </w:p>
    <w:p w14:paraId="2F474D68" w14:textId="31A4C17F" w:rsidR="002956A1" w:rsidRPr="00391139" w:rsidRDefault="00041723" w:rsidP="002956A1">
      <w:pPr>
        <w:ind w:left="0"/>
        <w:jc w:val="both"/>
        <w:rPr>
          <w:rFonts w:ascii="Times New Roman" w:hAnsi="Times New Roman" w:cs="Times New Roman"/>
        </w:rPr>
      </w:pPr>
      <w:r>
        <w:rPr>
          <w:rFonts w:ascii="Times New Roman" w:eastAsia="Times New Roman" w:hAnsi="Times New Roman" w:cs="Times New Roman"/>
          <w:bCs/>
          <w:color w:val="auto"/>
          <w:lang w:eastAsia="lt-LT"/>
        </w:rPr>
        <w:t>8</w:t>
      </w:r>
      <w:r w:rsidR="00345641">
        <w:rPr>
          <w:rFonts w:ascii="Times New Roman" w:eastAsia="Times New Roman" w:hAnsi="Times New Roman" w:cs="Times New Roman"/>
          <w:bCs/>
          <w:color w:val="auto"/>
          <w:lang w:eastAsia="lt-LT"/>
        </w:rPr>
        <w:t>.</w:t>
      </w:r>
      <w:r w:rsidR="00391139">
        <w:rPr>
          <w:rFonts w:ascii="Times New Roman" w:eastAsia="Times New Roman" w:hAnsi="Times New Roman" w:cs="Times New Roman"/>
          <w:bCs/>
          <w:color w:val="auto"/>
          <w:lang w:eastAsia="lt-LT"/>
        </w:rPr>
        <w:t xml:space="preserve"> </w:t>
      </w:r>
      <w:r w:rsidR="00345641" w:rsidRPr="00391139">
        <w:rPr>
          <w:rFonts w:ascii="Times New Roman" w:hAnsi="Times New Roman" w:cs="Times New Roman"/>
        </w:rPr>
        <w:t xml:space="preserve">Tiekėjas </w:t>
      </w:r>
      <w:r w:rsidR="00391139" w:rsidRPr="00391139">
        <w:rPr>
          <w:rFonts w:ascii="Times New Roman" w:hAnsi="Times New Roman" w:cs="Times New Roman"/>
          <w:b/>
          <w:bCs/>
          <w:u w:val="single"/>
        </w:rPr>
        <w:t>kartu su pasiūlymu</w:t>
      </w:r>
      <w:r w:rsidR="00391139">
        <w:rPr>
          <w:rFonts w:ascii="Times New Roman" w:hAnsi="Times New Roman" w:cs="Times New Roman"/>
        </w:rPr>
        <w:t xml:space="preserve"> </w:t>
      </w:r>
      <w:r w:rsidR="00345641" w:rsidRPr="00391139">
        <w:rPr>
          <w:rFonts w:ascii="Times New Roman" w:hAnsi="Times New Roman" w:cs="Times New Roman"/>
        </w:rPr>
        <w:t>turi pateikti dokumentus, įrodančius parduodamos prekės atitikimą kokybės ir techniniams reikalavimams, nurodytiems pirkimo dokumentų techninėje specifikacijoje: tiekėjas turi pateikti gamintojo parengtus katalogus ir siūlomų prekių techninių charakteristikų aprašymus (jei gamintojo kataloge neišsamiai atsispindi siūlomos prekės atitikimas techninės specifikacijos reikalavimams) (</w:t>
      </w:r>
      <w:proofErr w:type="spellStart"/>
      <w:r w:rsidR="00345641" w:rsidRPr="00391139">
        <w:rPr>
          <w:rFonts w:ascii="Times New Roman" w:hAnsi="Times New Roman" w:cs="Times New Roman"/>
        </w:rPr>
        <w:t>pdf</w:t>
      </w:r>
      <w:proofErr w:type="spellEnd"/>
      <w:r w:rsidR="00345641" w:rsidRPr="00391139">
        <w:rPr>
          <w:rFonts w:ascii="Times New Roman" w:hAnsi="Times New Roman" w:cs="Times New Roman"/>
        </w:rPr>
        <w:t xml:space="preserve"> formatu) su vertimu į lietuvių kalbą. Šiuose dokumentuose </w:t>
      </w:r>
      <w:r w:rsidR="00345641" w:rsidRPr="00391139">
        <w:rPr>
          <w:rFonts w:ascii="Times New Roman" w:hAnsi="Times New Roman" w:cs="Times New Roman"/>
          <w:u w:val="single"/>
        </w:rPr>
        <w:t>tiekėjas turi grafiškai nurodyti</w:t>
      </w:r>
      <w:r w:rsidR="00345641" w:rsidRPr="00391139">
        <w:rPr>
          <w:rFonts w:ascii="Times New Roman" w:hAnsi="Times New Roman" w:cs="Times New Roman"/>
        </w:rPr>
        <w:t xml:space="preserve"> (t. y. pastebimai pažymėti – spalvotai </w:t>
      </w:r>
      <w:proofErr w:type="spellStart"/>
      <w:r w:rsidR="00345641" w:rsidRPr="00391139">
        <w:rPr>
          <w:rFonts w:ascii="Times New Roman" w:hAnsi="Times New Roman" w:cs="Times New Roman"/>
        </w:rPr>
        <w:t>markiruoti</w:t>
      </w:r>
      <w:proofErr w:type="spellEnd"/>
      <w:r w:rsidR="00345641" w:rsidRPr="00391139">
        <w:rPr>
          <w:rFonts w:ascii="Times New Roman" w:hAnsi="Times New Roman" w:cs="Times New Roman"/>
        </w:rPr>
        <w:t xml:space="preserve">, ir/ar nurodyti rodyklėmis, ir/ar pabraukti) konkrečias teikiamų dokumentų vietas, kur aprašomos reikalaujamų techninių charakteristikų reikšmės bei įrašyti, kurį techninių reikalavimų punktą jos atitinka. Kiti dokumentai, </w:t>
      </w:r>
      <w:r w:rsidR="00345641" w:rsidRPr="00391139">
        <w:rPr>
          <w:rFonts w:ascii="Times New Roman" w:hAnsi="Times New Roman" w:cs="Times New Roman"/>
        </w:rPr>
        <w:lastRenderedPageBreak/>
        <w:t>nenurodyti šiame punkte, nebus laikomi pakankama ir patikima informacija vertinimui atlikti. Perkančioji organizacija turi teisę reikalauti pateikti katalogų ir techninių aprašų originalus.</w:t>
      </w:r>
    </w:p>
    <w:p w14:paraId="78E498E0" w14:textId="77777777" w:rsidR="00391139" w:rsidRPr="00391139" w:rsidRDefault="00391139" w:rsidP="002956A1">
      <w:pPr>
        <w:ind w:left="0"/>
        <w:jc w:val="both"/>
        <w:rPr>
          <w:rFonts w:ascii="Times New Roman" w:hAnsi="Times New Roman" w:cs="Times New Roman"/>
        </w:rPr>
      </w:pPr>
    </w:p>
    <w:p w14:paraId="6B634C16" w14:textId="4AEC06AD" w:rsidR="000504C9" w:rsidRPr="00391139" w:rsidRDefault="00041723" w:rsidP="00F97EDE">
      <w:pPr>
        <w:ind w:left="0"/>
        <w:jc w:val="left"/>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9</w:t>
      </w:r>
      <w:r w:rsidR="009322EC" w:rsidRPr="00391139">
        <w:rPr>
          <w:rFonts w:ascii="Times New Roman" w:eastAsia="Times New Roman" w:hAnsi="Times New Roman" w:cs="Times New Roman"/>
          <w:bCs/>
          <w:color w:val="000000"/>
          <w:lang w:eastAsia="lt-LT"/>
        </w:rPr>
        <w:t>.</w:t>
      </w:r>
      <w:r w:rsidR="00391139" w:rsidRPr="00391139">
        <w:rPr>
          <w:rFonts w:ascii="Times New Roman" w:eastAsia="Times New Roman" w:hAnsi="Times New Roman" w:cs="Times New Roman"/>
          <w:bCs/>
          <w:color w:val="000000"/>
          <w:lang w:eastAsia="lt-LT"/>
        </w:rPr>
        <w:t xml:space="preserve"> </w:t>
      </w:r>
      <w:r w:rsidR="00391139" w:rsidRPr="00391139">
        <w:rPr>
          <w:rFonts w:ascii="Times New Roman" w:eastAsia="Times New Roman" w:hAnsi="Times New Roman" w:cs="Times New Roman"/>
          <w:b/>
          <w:color w:val="000000"/>
          <w:u w:val="single"/>
          <w:lang w:eastAsia="lt-LT"/>
        </w:rPr>
        <w:t>K</w:t>
      </w:r>
      <w:r w:rsidR="00747496" w:rsidRPr="00391139">
        <w:rPr>
          <w:rFonts w:ascii="Times New Roman" w:eastAsia="Times New Roman" w:hAnsi="Times New Roman" w:cs="Times New Roman"/>
          <w:b/>
          <w:color w:val="000000"/>
          <w:u w:val="single"/>
          <w:lang w:eastAsia="lt-LT"/>
        </w:rPr>
        <w:t>artu su pasiūlymu</w:t>
      </w:r>
      <w:r w:rsidR="00747496" w:rsidRPr="00391139">
        <w:rPr>
          <w:rFonts w:ascii="Times New Roman" w:eastAsia="Times New Roman" w:hAnsi="Times New Roman" w:cs="Times New Roman"/>
          <w:bCs/>
          <w:color w:val="000000"/>
          <w:lang w:eastAsia="lt-LT"/>
        </w:rPr>
        <w:t xml:space="preserve"> tiekėjas turi pateikti </w:t>
      </w:r>
      <w:r w:rsidR="00A61E83" w:rsidRPr="00391139">
        <w:rPr>
          <w:rFonts w:ascii="Times New Roman" w:eastAsia="Times New Roman" w:hAnsi="Times New Roman" w:cs="Times New Roman"/>
          <w:bCs/>
          <w:color w:val="000000"/>
          <w:lang w:eastAsia="lt-LT"/>
        </w:rPr>
        <w:t>atitinkamo</w:t>
      </w:r>
      <w:r w:rsidR="00747496" w:rsidRPr="00391139">
        <w:rPr>
          <w:rFonts w:ascii="Times New Roman" w:eastAsia="Times New Roman" w:hAnsi="Times New Roman" w:cs="Times New Roman"/>
          <w:bCs/>
          <w:color w:val="000000"/>
          <w:lang w:eastAsia="lt-LT"/>
        </w:rPr>
        <w:t xml:space="preserve"> tyrimo metodiką, kurioje būtų tiksliai pažymėta atitiktis tyrimo metodo reikalavimams.</w:t>
      </w:r>
    </w:p>
    <w:p w14:paraId="4DD4CD17" w14:textId="77777777" w:rsidR="00391139" w:rsidRPr="002956A1" w:rsidRDefault="00391139" w:rsidP="00F97EDE">
      <w:pPr>
        <w:ind w:left="0"/>
        <w:jc w:val="left"/>
        <w:rPr>
          <w:rFonts w:ascii="Times New Roman" w:eastAsia="Times New Roman" w:hAnsi="Times New Roman" w:cs="Times New Roman"/>
          <w:b/>
          <w:bCs/>
          <w:color w:val="000000"/>
          <w:lang w:eastAsia="lt-LT"/>
        </w:rPr>
      </w:pPr>
    </w:p>
    <w:p w14:paraId="740ACAF7" w14:textId="0F4CBCCD" w:rsidR="002956A1" w:rsidRDefault="00041723" w:rsidP="00391139">
      <w:pPr>
        <w:ind w:left="0"/>
        <w:jc w:val="both"/>
        <w:rPr>
          <w:rFonts w:ascii="Times New Roman" w:eastAsia="Times New Roman" w:hAnsi="Times New Roman" w:cs="Times New Roman"/>
          <w:color w:val="000000"/>
          <w:lang w:eastAsia="lt-LT"/>
        </w:rPr>
      </w:pPr>
      <w:r>
        <w:rPr>
          <w:rFonts w:ascii="Times New Roman" w:eastAsia="Times New Roman" w:hAnsi="Times New Roman" w:cs="Times New Roman"/>
          <w:bCs/>
          <w:color w:val="000000"/>
          <w:lang w:eastAsia="lt-LT"/>
        </w:rPr>
        <w:t>10</w:t>
      </w:r>
      <w:r w:rsidR="009322EC" w:rsidRPr="00410962">
        <w:rPr>
          <w:rFonts w:ascii="Times New Roman" w:eastAsia="Times New Roman" w:hAnsi="Times New Roman" w:cs="Times New Roman"/>
          <w:bCs/>
          <w:color w:val="000000"/>
          <w:lang w:eastAsia="lt-LT"/>
        </w:rPr>
        <w:t>.</w:t>
      </w:r>
      <w:r w:rsidR="00391139">
        <w:rPr>
          <w:rFonts w:ascii="Times New Roman" w:eastAsia="Times New Roman" w:hAnsi="Times New Roman" w:cs="Times New Roman"/>
          <w:bCs/>
          <w:color w:val="000000"/>
          <w:lang w:eastAsia="lt-LT"/>
        </w:rPr>
        <w:t xml:space="preserve"> </w:t>
      </w:r>
      <w:r w:rsidR="006E2B22" w:rsidRPr="00041723">
        <w:rPr>
          <w:rFonts w:ascii="Times New Roman" w:eastAsia="Times New Roman" w:hAnsi="Times New Roman" w:cs="Times New Roman"/>
          <w:color w:val="000000"/>
          <w:lang w:eastAsia="lt-LT"/>
        </w:rPr>
        <w:t>Po sutarties pasirašymo, prekių pristatymo metu turi būti pateikiamos anglų ir lietuvių kalba reagentų ir papildomų medžiagų instrukcijos, saugos duomenų lapai, CE arba lygiaverčiai galiojantys sertifikatai.</w:t>
      </w:r>
    </w:p>
    <w:p w14:paraId="78113160" w14:textId="77777777" w:rsidR="00041723" w:rsidRPr="00041723" w:rsidRDefault="00041723" w:rsidP="00391139">
      <w:pPr>
        <w:ind w:left="0"/>
        <w:jc w:val="both"/>
        <w:rPr>
          <w:rFonts w:ascii="Times New Roman" w:eastAsia="Times New Roman" w:hAnsi="Times New Roman" w:cs="Times New Roman"/>
          <w:color w:val="000000"/>
          <w:lang w:eastAsia="lt-LT"/>
        </w:rPr>
      </w:pPr>
    </w:p>
    <w:p w14:paraId="5E31F458" w14:textId="3762F4BE" w:rsidR="00410962" w:rsidRPr="00041723" w:rsidRDefault="00336C3E" w:rsidP="006470EC">
      <w:pPr>
        <w:ind w:left="0"/>
        <w:jc w:val="both"/>
        <w:rPr>
          <w:rFonts w:ascii="Times New Roman" w:hAnsi="Times New Roman"/>
          <w:b/>
          <w:bCs/>
          <w:color w:val="auto"/>
        </w:rPr>
      </w:pPr>
      <w:r>
        <w:rPr>
          <w:rFonts w:ascii="Times New Roman" w:hAnsi="Times New Roman" w:cs="Times New Roman"/>
          <w:color w:val="auto"/>
        </w:rPr>
        <w:t>1</w:t>
      </w:r>
      <w:r w:rsidR="00041723">
        <w:rPr>
          <w:rFonts w:ascii="Times New Roman" w:hAnsi="Times New Roman" w:cs="Times New Roman"/>
          <w:color w:val="auto"/>
        </w:rPr>
        <w:t>1</w:t>
      </w:r>
      <w:r w:rsidR="009322EC" w:rsidRPr="004B7236">
        <w:rPr>
          <w:rFonts w:ascii="Times New Roman" w:hAnsi="Times New Roman" w:cs="Times New Roman"/>
          <w:color w:val="auto"/>
        </w:rPr>
        <w:t>.</w:t>
      </w:r>
      <w:r w:rsidR="00041723">
        <w:rPr>
          <w:rFonts w:ascii="Times New Roman" w:hAnsi="Times New Roman" w:cs="Times New Roman"/>
          <w:color w:val="auto"/>
        </w:rPr>
        <w:t xml:space="preserve"> Kartu su pasiūlymu p</w:t>
      </w:r>
      <w:r w:rsidR="000504C9" w:rsidRPr="004B7236">
        <w:rPr>
          <w:rFonts w:ascii="Times New Roman" w:hAnsi="Times New Roman" w:cs="Times New Roman"/>
          <w:color w:val="auto"/>
        </w:rPr>
        <w:t>ateikti įrangos techninės specifikacijos bukletą, tiekėjo deklaracij</w:t>
      </w:r>
      <w:r w:rsidR="00527765" w:rsidRPr="004B7236">
        <w:rPr>
          <w:rFonts w:ascii="Times New Roman" w:hAnsi="Times New Roman" w:cs="Times New Roman"/>
          <w:color w:val="auto"/>
        </w:rPr>
        <w:t>a</w:t>
      </w:r>
      <w:r w:rsidR="000504C9" w:rsidRPr="004B7236">
        <w:rPr>
          <w:rFonts w:ascii="Times New Roman" w:hAnsi="Times New Roman" w:cs="Times New Roman"/>
          <w:color w:val="auto"/>
        </w:rPr>
        <w:t>s (originalo ir lietuvių kalba</w:t>
      </w:r>
      <w:r w:rsidR="000504C9" w:rsidRPr="004B7236">
        <w:rPr>
          <w:rFonts w:ascii="Times New Roman" w:hAnsi="Times New Roman" w:cs="Times New Roman"/>
          <w:color w:val="auto"/>
          <w:sz w:val="20"/>
          <w:szCs w:val="20"/>
        </w:rPr>
        <w:t>)</w:t>
      </w:r>
      <w:r w:rsidR="00410962" w:rsidRPr="004B7236">
        <w:rPr>
          <w:rFonts w:ascii="Times New Roman" w:hAnsi="Times New Roman" w:cs="Times New Roman"/>
          <w:color w:val="auto"/>
          <w:sz w:val="20"/>
          <w:szCs w:val="20"/>
        </w:rPr>
        <w:t>,</w:t>
      </w:r>
      <w:r w:rsidR="00410962" w:rsidRPr="004B7236">
        <w:rPr>
          <w:rFonts w:ascii="Times New Roman" w:hAnsi="Times New Roman"/>
          <w:color w:val="auto"/>
          <w:sz w:val="24"/>
          <w:szCs w:val="24"/>
        </w:rPr>
        <w:t xml:space="preserve"> nurodyti reagentų ir analizatorių reikalavimų atitikimus, tiksliai pažymint atitikimo vietą gamintojo dokumentacijoje. </w:t>
      </w:r>
      <w:r w:rsidR="00410962" w:rsidRPr="00041723">
        <w:rPr>
          <w:rFonts w:ascii="Times New Roman" w:hAnsi="Times New Roman"/>
          <w:b/>
          <w:bCs/>
          <w:color w:val="auto"/>
        </w:rPr>
        <w:t>Nepateikus šios informacijos arba pateikus klaidinančią informaciją, pasiūlymas gali būti atmestas</w:t>
      </w:r>
      <w:r w:rsidR="00760FDF" w:rsidRPr="00041723">
        <w:rPr>
          <w:rFonts w:ascii="Times New Roman" w:hAnsi="Times New Roman"/>
          <w:b/>
          <w:bCs/>
          <w:color w:val="auto"/>
        </w:rPr>
        <w:t>.</w:t>
      </w:r>
    </w:p>
    <w:p w14:paraId="21634E45" w14:textId="77777777" w:rsidR="00041723" w:rsidRPr="00FE1B57" w:rsidRDefault="00041723" w:rsidP="006470EC">
      <w:pPr>
        <w:ind w:left="0"/>
        <w:jc w:val="both"/>
        <w:rPr>
          <w:rFonts w:ascii="Times New Roman" w:hAnsi="Times New Roman" w:cs="Times New Roman"/>
          <w:b/>
          <w:bCs/>
          <w:color w:val="auto"/>
          <w:sz w:val="20"/>
          <w:szCs w:val="20"/>
        </w:rPr>
      </w:pPr>
    </w:p>
    <w:p w14:paraId="6DF7CEFE" w14:textId="7E1401BE" w:rsidR="00760FDF" w:rsidRPr="00760FDF" w:rsidRDefault="00336C3E" w:rsidP="00760FDF">
      <w:pPr>
        <w:ind w:left="0"/>
        <w:jc w:val="both"/>
        <w:rPr>
          <w:rFonts w:ascii="Times New Roman" w:eastAsia="Times New Roman" w:hAnsi="Times New Roman" w:cs="Times New Roman"/>
          <w:color w:val="auto"/>
          <w:lang w:eastAsia="lt-LT"/>
        </w:rPr>
      </w:pPr>
      <w:r>
        <w:rPr>
          <w:rFonts w:ascii="Times New Roman" w:hAnsi="Times New Roman" w:cs="Times New Roman"/>
          <w:sz w:val="20"/>
          <w:szCs w:val="20"/>
        </w:rPr>
        <w:t>1</w:t>
      </w:r>
      <w:r w:rsidR="00041723">
        <w:rPr>
          <w:rFonts w:ascii="Times New Roman" w:hAnsi="Times New Roman" w:cs="Times New Roman"/>
          <w:sz w:val="20"/>
          <w:szCs w:val="20"/>
        </w:rPr>
        <w:t>2</w:t>
      </w:r>
      <w:r w:rsidR="00760FDF" w:rsidRPr="00760FDF">
        <w:rPr>
          <w:rFonts w:ascii="Times New Roman" w:eastAsia="Times New Roman" w:hAnsi="Times New Roman" w:cs="Times New Roman"/>
          <w:color w:val="auto"/>
          <w:lang w:eastAsia="lt-LT"/>
        </w:rPr>
        <w:t>. Tiekėjas, suteikiantis prietaisą panaudos būdu, turi pateikti detalų analizatoriaus priežiūros planą, pateikti visas priežiūrai atlikti reikiamas priemones ir</w:t>
      </w:r>
      <w:r w:rsidR="00041723">
        <w:rPr>
          <w:rFonts w:ascii="Times New Roman" w:eastAsia="Times New Roman" w:hAnsi="Times New Roman" w:cs="Times New Roman"/>
          <w:color w:val="auto"/>
          <w:lang w:eastAsia="lt-LT"/>
        </w:rPr>
        <w:t xml:space="preserve"> </w:t>
      </w:r>
      <w:r w:rsidR="00760FDF" w:rsidRPr="00760FDF">
        <w:rPr>
          <w:rFonts w:ascii="Times New Roman" w:eastAsia="Times New Roman" w:hAnsi="Times New Roman" w:cs="Times New Roman"/>
          <w:color w:val="auto"/>
          <w:lang w:eastAsia="lt-LT"/>
        </w:rPr>
        <w:t xml:space="preserve">instrukcijas. </w:t>
      </w:r>
      <w:r w:rsidR="00760FDF">
        <w:rPr>
          <w:rFonts w:ascii="Times New Roman" w:eastAsia="Times New Roman" w:hAnsi="Times New Roman" w:cs="Times New Roman"/>
          <w:color w:val="auto"/>
          <w:lang w:eastAsia="lt-LT"/>
        </w:rPr>
        <w:t xml:space="preserve"> </w:t>
      </w:r>
    </w:p>
    <w:p w14:paraId="1B2196F0" w14:textId="77777777" w:rsidR="00041723" w:rsidRDefault="00041723" w:rsidP="00760FDF">
      <w:pPr>
        <w:ind w:left="0"/>
        <w:jc w:val="both"/>
        <w:rPr>
          <w:rFonts w:ascii="Times New Roman" w:eastAsia="Times New Roman" w:hAnsi="Times New Roman" w:cs="Times New Roman"/>
          <w:color w:val="auto"/>
          <w:lang w:eastAsia="lt-LT"/>
        </w:rPr>
      </w:pPr>
    </w:p>
    <w:p w14:paraId="0AD5BAC1" w14:textId="2CF3AC31" w:rsidR="00760FDF" w:rsidRDefault="00760FDF" w:rsidP="00760FDF">
      <w:pPr>
        <w:ind w:left="0"/>
        <w:jc w:val="both"/>
        <w:rPr>
          <w:rFonts w:ascii="Times New Roman" w:eastAsia="Times New Roman" w:hAnsi="Times New Roman" w:cs="Times New Roman"/>
          <w:color w:val="auto"/>
          <w:lang w:eastAsia="lt-LT"/>
        </w:rPr>
      </w:pPr>
      <w:r>
        <w:rPr>
          <w:rFonts w:ascii="Times New Roman" w:eastAsia="Times New Roman" w:hAnsi="Times New Roman" w:cs="Times New Roman"/>
          <w:color w:val="auto"/>
          <w:lang w:eastAsia="lt-LT"/>
        </w:rPr>
        <w:t>1</w:t>
      </w:r>
      <w:r w:rsidR="00041723">
        <w:rPr>
          <w:rFonts w:ascii="Times New Roman" w:eastAsia="Times New Roman" w:hAnsi="Times New Roman" w:cs="Times New Roman"/>
          <w:color w:val="auto"/>
          <w:lang w:eastAsia="lt-LT"/>
        </w:rPr>
        <w:t>3</w:t>
      </w:r>
      <w:r w:rsidRPr="00760FDF">
        <w:rPr>
          <w:rFonts w:ascii="Times New Roman" w:eastAsia="Times New Roman" w:hAnsi="Times New Roman" w:cs="Times New Roman"/>
          <w:color w:val="auto"/>
          <w:lang w:eastAsia="lt-LT"/>
        </w:rPr>
        <w:t>. Tiekėjas, suteikiantis prietaisą panaudos būdu, prietaiso instaliavimo metu turi užtikrinti laboratorijos darbo nepertraukiamumą ir sklandumą.</w:t>
      </w:r>
    </w:p>
    <w:p w14:paraId="3C7CA1C5" w14:textId="77777777" w:rsidR="00041723" w:rsidRDefault="00041723" w:rsidP="00760FDF">
      <w:pPr>
        <w:ind w:left="0"/>
        <w:jc w:val="both"/>
        <w:rPr>
          <w:rFonts w:ascii="Times New Roman" w:eastAsia="Times New Roman" w:hAnsi="Times New Roman" w:cs="Times New Roman"/>
          <w:color w:val="auto"/>
          <w:lang w:eastAsia="lt-LT"/>
        </w:rPr>
      </w:pPr>
    </w:p>
    <w:p w14:paraId="1B86250D" w14:textId="6E6F6EDD" w:rsidR="00760FDF" w:rsidRDefault="00336C3E" w:rsidP="00760FDF">
      <w:pPr>
        <w:ind w:left="0"/>
        <w:jc w:val="both"/>
        <w:rPr>
          <w:rFonts w:ascii="Times New Roman" w:eastAsia="Times New Roman" w:hAnsi="Times New Roman" w:cs="Times New Roman"/>
          <w:color w:val="auto"/>
          <w:lang w:eastAsia="lt-LT"/>
        </w:rPr>
      </w:pPr>
      <w:r>
        <w:rPr>
          <w:rFonts w:ascii="Times New Roman" w:eastAsia="Times New Roman" w:hAnsi="Times New Roman" w:cs="Times New Roman"/>
          <w:color w:val="auto"/>
          <w:lang w:eastAsia="lt-LT"/>
        </w:rPr>
        <w:t>1</w:t>
      </w:r>
      <w:r w:rsidR="00041723">
        <w:rPr>
          <w:rFonts w:ascii="Times New Roman" w:eastAsia="Times New Roman" w:hAnsi="Times New Roman" w:cs="Times New Roman"/>
          <w:color w:val="auto"/>
          <w:lang w:eastAsia="lt-LT"/>
        </w:rPr>
        <w:t>4</w:t>
      </w:r>
      <w:r w:rsidR="00760FDF" w:rsidRPr="00760FDF">
        <w:rPr>
          <w:rFonts w:ascii="Times New Roman" w:eastAsia="Times New Roman" w:hAnsi="Times New Roman" w:cs="Times New Roman"/>
          <w:color w:val="auto"/>
          <w:lang w:eastAsia="lt-LT"/>
        </w:rPr>
        <w:t>. Tiekėjas, suteikiantis prietaisą panaudos būdu, turi užtikrinti, kad kompetentingas specialistas, turintis kompetenciją įrodantį dokumentą, apmokys personalą naudotis įranga iškart po jos instaliavimo.</w:t>
      </w:r>
    </w:p>
    <w:p w14:paraId="61D6E486" w14:textId="77777777" w:rsidR="00041723" w:rsidRDefault="00041723" w:rsidP="00FA591A">
      <w:pPr>
        <w:ind w:left="0"/>
        <w:jc w:val="both"/>
        <w:rPr>
          <w:rFonts w:ascii="Times New Roman" w:eastAsia="Times New Roman" w:hAnsi="Times New Roman" w:cs="Times New Roman"/>
          <w:color w:val="auto"/>
          <w:lang w:eastAsia="lt-LT"/>
        </w:rPr>
      </w:pPr>
    </w:p>
    <w:p w14:paraId="4384B017" w14:textId="188FE5EB" w:rsidR="00FA591A" w:rsidRPr="00FA591A" w:rsidRDefault="00FA591A" w:rsidP="00FA591A">
      <w:pPr>
        <w:ind w:left="0"/>
        <w:jc w:val="both"/>
        <w:rPr>
          <w:rFonts w:ascii="Times New Roman" w:eastAsia="Times New Roman" w:hAnsi="Times New Roman" w:cs="Times New Roman"/>
          <w:color w:val="auto"/>
          <w:lang w:eastAsia="lt-LT"/>
        </w:rPr>
      </w:pPr>
      <w:r w:rsidRPr="00FA591A">
        <w:rPr>
          <w:rFonts w:ascii="Times New Roman" w:eastAsia="Times New Roman" w:hAnsi="Times New Roman" w:cs="Times New Roman"/>
          <w:color w:val="auto"/>
          <w:lang w:eastAsia="lt-LT"/>
        </w:rPr>
        <w:t>1</w:t>
      </w:r>
      <w:r w:rsidR="00041723">
        <w:rPr>
          <w:rFonts w:ascii="Times New Roman" w:eastAsia="Times New Roman" w:hAnsi="Times New Roman" w:cs="Times New Roman"/>
          <w:color w:val="auto"/>
          <w:lang w:eastAsia="lt-LT"/>
        </w:rPr>
        <w:t>5</w:t>
      </w:r>
      <w:r w:rsidRPr="00FA591A">
        <w:rPr>
          <w:rFonts w:ascii="Times New Roman" w:eastAsia="Times New Roman" w:hAnsi="Times New Roman" w:cs="Times New Roman"/>
          <w:color w:val="auto"/>
          <w:lang w:eastAsia="lt-LT"/>
        </w:rPr>
        <w:t xml:space="preserve">. Tiekėjas, suteikęs sistemą/prietaisą panaudos būdu,  privalo  užtikrinti jos techninę priežiūrą, galimą gedimų šalinimą/remontą visą panaudos sutarties galiojimo terminą. Gedimas, po pranešimo gavimo, turi būti pradėtas šalinti per 6 val. darbo dienomis ir per 12 val. poilsio ir švenčių dienomis. Be to, jei dėl kokių </w:t>
      </w:r>
      <w:r w:rsidR="00041723" w:rsidRPr="00FA591A">
        <w:rPr>
          <w:rFonts w:ascii="Times New Roman" w:eastAsia="Times New Roman" w:hAnsi="Times New Roman" w:cs="Times New Roman"/>
          <w:color w:val="auto"/>
          <w:lang w:eastAsia="lt-LT"/>
        </w:rPr>
        <w:t>priežasčių</w:t>
      </w:r>
      <w:r w:rsidRPr="00FA591A">
        <w:rPr>
          <w:rFonts w:ascii="Times New Roman" w:eastAsia="Times New Roman" w:hAnsi="Times New Roman" w:cs="Times New Roman"/>
          <w:color w:val="auto"/>
          <w:lang w:eastAsia="lt-LT"/>
        </w:rPr>
        <w:t xml:space="preserve"> nėra galimybės įgyvendinti pastarosios sąlygos per nurodytą laiką, tokiu atveju tiekėjas per  48 val. pakeičia panaudai gautą įrangą lygiaverte: pristato, surenka, sumontuoja/instaliuoja/įdiegia, paruošia darbui ir išbando.</w:t>
      </w:r>
      <w:r w:rsidR="00041723">
        <w:rPr>
          <w:rFonts w:ascii="Times New Roman" w:eastAsia="Times New Roman" w:hAnsi="Times New Roman" w:cs="Times New Roman"/>
          <w:color w:val="auto"/>
          <w:lang w:eastAsia="lt-LT"/>
        </w:rPr>
        <w:t xml:space="preserve"> </w:t>
      </w:r>
      <w:r w:rsidRPr="00FA591A">
        <w:rPr>
          <w:rFonts w:ascii="Times New Roman" w:eastAsia="Times New Roman" w:hAnsi="Times New Roman" w:cs="Times New Roman"/>
          <w:color w:val="auto"/>
          <w:lang w:eastAsia="lt-LT"/>
        </w:rPr>
        <w:t>Visus šiuos darbus</w:t>
      </w:r>
      <w:r w:rsidR="00041723">
        <w:rPr>
          <w:rFonts w:ascii="Times New Roman" w:eastAsia="Times New Roman" w:hAnsi="Times New Roman" w:cs="Times New Roman"/>
          <w:color w:val="auto"/>
          <w:lang w:eastAsia="lt-LT"/>
        </w:rPr>
        <w:t xml:space="preserve"> </w:t>
      </w:r>
      <w:r w:rsidRPr="00FA591A">
        <w:rPr>
          <w:rFonts w:ascii="Times New Roman" w:eastAsia="Times New Roman" w:hAnsi="Times New Roman" w:cs="Times New Roman"/>
          <w:color w:val="auto"/>
          <w:lang w:eastAsia="lt-LT"/>
        </w:rPr>
        <w:t xml:space="preserve">tiekėjas turi atlikti savo sąskaita (be papildomo </w:t>
      </w:r>
      <w:r w:rsidR="00041723" w:rsidRPr="00FA591A">
        <w:rPr>
          <w:rFonts w:ascii="Times New Roman" w:eastAsia="Times New Roman" w:hAnsi="Times New Roman" w:cs="Times New Roman"/>
          <w:color w:val="auto"/>
          <w:lang w:eastAsia="lt-LT"/>
        </w:rPr>
        <w:t>mokesčio</w:t>
      </w:r>
      <w:r w:rsidRPr="00FA591A">
        <w:rPr>
          <w:rFonts w:ascii="Times New Roman" w:eastAsia="Times New Roman" w:hAnsi="Times New Roman" w:cs="Times New Roman"/>
          <w:color w:val="auto"/>
          <w:lang w:eastAsia="lt-LT"/>
        </w:rPr>
        <w:t>).</w:t>
      </w:r>
    </w:p>
    <w:p w14:paraId="19065446" w14:textId="64E1EFA3" w:rsidR="006A3DDB" w:rsidRDefault="006A3DDB">
      <w:pPr>
        <w:ind w:left="0"/>
        <w:jc w:val="left"/>
        <w:rPr>
          <w:rFonts w:ascii="Times New Roman1" w:eastAsia="Times New Roman" w:hAnsi="Times New Roman1" w:cs="Times New Roman"/>
          <w:b/>
          <w:bCs/>
          <w:color w:val="000000"/>
          <w:sz w:val="20"/>
          <w:szCs w:val="20"/>
          <w:lang w:eastAsia="lt-LT"/>
        </w:rPr>
      </w:pPr>
    </w:p>
    <w:tbl>
      <w:tblPr>
        <w:tblW w:w="15175" w:type="dxa"/>
        <w:tblInd w:w="-998" w:type="dxa"/>
        <w:tblLook w:val="04A0" w:firstRow="1" w:lastRow="0" w:firstColumn="1" w:lastColumn="0" w:noHBand="0" w:noVBand="1"/>
      </w:tblPr>
      <w:tblGrid>
        <w:gridCol w:w="727"/>
        <w:gridCol w:w="2393"/>
        <w:gridCol w:w="2410"/>
        <w:gridCol w:w="1843"/>
        <w:gridCol w:w="1560"/>
        <w:gridCol w:w="991"/>
        <w:gridCol w:w="1275"/>
        <w:gridCol w:w="1276"/>
        <w:gridCol w:w="1276"/>
        <w:gridCol w:w="12"/>
        <w:gridCol w:w="1406"/>
        <w:gridCol w:w="6"/>
      </w:tblGrid>
      <w:tr w:rsidR="00C52EFA" w:rsidRPr="00C52EFA" w14:paraId="6FC19B15" w14:textId="77777777" w:rsidTr="00EC2472">
        <w:trPr>
          <w:gridAfter w:val="1"/>
          <w:wAfter w:w="6" w:type="dxa"/>
          <w:trHeight w:val="2280"/>
        </w:trPr>
        <w:tc>
          <w:tcPr>
            <w:tcW w:w="7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1DE368" w14:textId="77777777" w:rsidR="00C52EFA" w:rsidRPr="00C52EFA" w:rsidRDefault="00C52EFA" w:rsidP="00F76F5C">
            <w:pPr>
              <w:ind w:left="0"/>
              <w:rPr>
                <w:rFonts w:ascii="Times New Roman" w:eastAsia="Times New Roman" w:hAnsi="Times New Roman" w:cs="Times New Roman"/>
                <w:b/>
                <w:bCs/>
                <w:color w:val="auto"/>
                <w:sz w:val="20"/>
                <w:szCs w:val="20"/>
              </w:rPr>
            </w:pPr>
            <w:r w:rsidRPr="00C52EFA">
              <w:rPr>
                <w:rFonts w:ascii="Times New Roman" w:eastAsia="Times New Roman" w:hAnsi="Times New Roman" w:cs="Times New Roman"/>
                <w:b/>
                <w:bCs/>
                <w:color w:val="auto"/>
                <w:sz w:val="20"/>
                <w:szCs w:val="20"/>
              </w:rPr>
              <w:t>Eil. Nr.</w:t>
            </w:r>
          </w:p>
        </w:tc>
        <w:tc>
          <w:tcPr>
            <w:tcW w:w="2393" w:type="dxa"/>
            <w:tcBorders>
              <w:top w:val="single" w:sz="4" w:space="0" w:color="auto"/>
              <w:left w:val="nil"/>
              <w:bottom w:val="single" w:sz="4" w:space="0" w:color="auto"/>
              <w:right w:val="single" w:sz="4" w:space="0" w:color="auto"/>
            </w:tcBorders>
            <w:shd w:val="clear" w:color="auto" w:fill="auto"/>
            <w:vAlign w:val="center"/>
            <w:hideMark/>
          </w:tcPr>
          <w:p w14:paraId="3BA9EE6A" w14:textId="77777777" w:rsidR="00C52EFA" w:rsidRPr="00C52EFA" w:rsidRDefault="00C52EFA" w:rsidP="00F76F5C">
            <w:pPr>
              <w:ind w:left="0"/>
              <w:jc w:val="left"/>
              <w:rPr>
                <w:rFonts w:ascii="Times New Roman" w:eastAsia="Times New Roman" w:hAnsi="Times New Roman" w:cs="Times New Roman"/>
                <w:b/>
                <w:bCs/>
                <w:color w:val="auto"/>
                <w:sz w:val="20"/>
                <w:szCs w:val="20"/>
              </w:rPr>
            </w:pPr>
            <w:r w:rsidRPr="00C52EFA">
              <w:rPr>
                <w:rFonts w:ascii="Times New Roman" w:eastAsia="Times New Roman" w:hAnsi="Times New Roman" w:cs="Times New Roman"/>
                <w:b/>
                <w:bCs/>
                <w:color w:val="auto"/>
                <w:sz w:val="20"/>
                <w:szCs w:val="20"/>
              </w:rPr>
              <w:t>Diagnostinių reagentų, medžiagų pavadinimai</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012C25FD" w14:textId="77777777" w:rsidR="00C52EFA" w:rsidRPr="00C52EFA" w:rsidRDefault="00C52EFA" w:rsidP="00F76F5C">
            <w:pPr>
              <w:ind w:left="0"/>
              <w:rPr>
                <w:rFonts w:ascii="Times New Roman" w:eastAsia="Times New Roman" w:hAnsi="Times New Roman" w:cs="Times New Roman"/>
                <w:b/>
                <w:bCs/>
                <w:color w:val="000000"/>
                <w:sz w:val="20"/>
                <w:szCs w:val="20"/>
              </w:rPr>
            </w:pPr>
            <w:r w:rsidRPr="00C52EFA">
              <w:rPr>
                <w:rFonts w:ascii="Times New Roman" w:eastAsia="Times New Roman" w:hAnsi="Times New Roman" w:cs="Times New Roman"/>
                <w:b/>
                <w:bCs/>
                <w:color w:val="000000"/>
                <w:sz w:val="20"/>
                <w:szCs w:val="20"/>
              </w:rPr>
              <w:t>Techniniai ir kokybiniai reikalavimai tyrimams</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1CB889CC" w14:textId="14EF2818" w:rsidR="00C52EFA" w:rsidRPr="00C52EFA" w:rsidRDefault="00C52EFA" w:rsidP="00F76F5C">
            <w:pPr>
              <w:ind w:left="0"/>
              <w:rPr>
                <w:rFonts w:ascii="Times New Roman" w:eastAsia="Times New Roman" w:hAnsi="Times New Roman" w:cs="Times New Roman"/>
                <w:b/>
                <w:bCs/>
                <w:color w:val="EE0000"/>
                <w:sz w:val="20"/>
                <w:szCs w:val="20"/>
              </w:rPr>
            </w:pPr>
            <w:r w:rsidRPr="00C52EFA">
              <w:rPr>
                <w:rFonts w:ascii="Times New Roman" w:eastAsia="Times New Roman" w:hAnsi="Times New Roman" w:cs="Times New Roman"/>
                <w:b/>
                <w:bCs/>
                <w:color w:val="auto"/>
                <w:sz w:val="20"/>
                <w:szCs w:val="20"/>
              </w:rPr>
              <w:t xml:space="preserve">Preliminarūs tyrimų kiekiai </w:t>
            </w:r>
            <w:r w:rsidR="00C94887">
              <w:rPr>
                <w:rFonts w:ascii="Times New Roman" w:eastAsia="Times New Roman" w:hAnsi="Times New Roman" w:cs="Times New Roman"/>
                <w:b/>
                <w:bCs/>
                <w:color w:val="auto"/>
                <w:sz w:val="20"/>
                <w:szCs w:val="20"/>
              </w:rPr>
              <w:t>įskaitant</w:t>
            </w:r>
            <w:r w:rsidR="00C94887">
              <w:rPr>
                <w:rFonts w:ascii="Times New Roman" w:eastAsia="Times New Roman" w:hAnsi="Times New Roman" w:cs="Times New Roman"/>
                <w:b/>
                <w:bCs/>
                <w:i/>
                <w:iCs/>
                <w:color w:val="EE0000"/>
                <w:sz w:val="20"/>
                <w:szCs w:val="20"/>
              </w:rPr>
              <w:t xml:space="preserve"> dviejų lygių kokybės kontroles 30mėn.</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6E8B1962" w14:textId="67D6B948" w:rsidR="00C52EFA" w:rsidRPr="00C52EFA" w:rsidRDefault="00C52EFA" w:rsidP="00F76F5C">
            <w:pPr>
              <w:ind w:left="0"/>
              <w:rPr>
                <w:rFonts w:ascii="Times New Roman" w:eastAsia="Times New Roman" w:hAnsi="Times New Roman" w:cs="Times New Roman"/>
                <w:b/>
                <w:bCs/>
                <w:color w:val="auto"/>
                <w:sz w:val="20"/>
                <w:szCs w:val="20"/>
              </w:rPr>
            </w:pPr>
            <w:r w:rsidRPr="00C52EFA">
              <w:rPr>
                <w:rFonts w:ascii="Times New Roman" w:eastAsia="Times New Roman" w:hAnsi="Times New Roman" w:cs="Times New Roman"/>
                <w:b/>
                <w:bCs/>
                <w:color w:val="auto"/>
                <w:sz w:val="20"/>
                <w:szCs w:val="20"/>
              </w:rPr>
              <w:t xml:space="preserve">Reagentų ir priemonių kiekis </w:t>
            </w:r>
            <w:r w:rsidRPr="00C52EFA">
              <w:rPr>
                <w:rFonts w:ascii="Times New Roman" w:eastAsia="Times New Roman" w:hAnsi="Times New Roman" w:cs="Times New Roman"/>
                <w:b/>
                <w:bCs/>
                <w:i/>
                <w:iCs/>
                <w:color w:val="EE0000"/>
                <w:sz w:val="20"/>
                <w:szCs w:val="20"/>
              </w:rPr>
              <w:t>(</w:t>
            </w:r>
            <w:r w:rsidR="00C94887">
              <w:rPr>
                <w:rFonts w:ascii="Times New Roman" w:eastAsia="Times New Roman" w:hAnsi="Times New Roman" w:cs="Times New Roman"/>
                <w:b/>
                <w:bCs/>
                <w:i/>
                <w:iCs/>
                <w:color w:val="EE0000"/>
                <w:sz w:val="20"/>
                <w:szCs w:val="20"/>
              </w:rPr>
              <w:t>ml.</w:t>
            </w:r>
            <w:r w:rsidRPr="00C52EFA">
              <w:rPr>
                <w:rFonts w:ascii="Times New Roman" w:eastAsia="Times New Roman" w:hAnsi="Times New Roman" w:cs="Times New Roman"/>
                <w:b/>
                <w:bCs/>
                <w:i/>
                <w:iCs/>
                <w:color w:val="EE0000"/>
                <w:sz w:val="20"/>
                <w:szCs w:val="20"/>
              </w:rPr>
              <w:t xml:space="preserve"> vnt.)</w:t>
            </w:r>
            <w:r w:rsidRPr="00C52EFA">
              <w:rPr>
                <w:rFonts w:ascii="Times New Roman" w:eastAsia="Times New Roman" w:hAnsi="Times New Roman" w:cs="Times New Roman"/>
                <w:b/>
                <w:bCs/>
                <w:color w:val="EE0000"/>
                <w:sz w:val="20"/>
                <w:szCs w:val="20"/>
              </w:rPr>
              <w:t xml:space="preserve"> </w:t>
            </w:r>
            <w:r w:rsidRPr="00C52EFA">
              <w:rPr>
                <w:rFonts w:ascii="Times New Roman" w:eastAsia="Times New Roman" w:hAnsi="Times New Roman" w:cs="Times New Roman"/>
                <w:b/>
                <w:bCs/>
                <w:color w:val="auto"/>
                <w:sz w:val="20"/>
                <w:szCs w:val="20"/>
              </w:rPr>
              <w:t>nurodytam tyrimų skaičiui per 30 mėn.</w:t>
            </w:r>
          </w:p>
        </w:tc>
        <w:tc>
          <w:tcPr>
            <w:tcW w:w="991" w:type="dxa"/>
            <w:tcBorders>
              <w:top w:val="single" w:sz="4" w:space="0" w:color="auto"/>
              <w:left w:val="nil"/>
              <w:bottom w:val="single" w:sz="4" w:space="0" w:color="auto"/>
              <w:right w:val="single" w:sz="4" w:space="0" w:color="auto"/>
            </w:tcBorders>
            <w:vAlign w:val="center"/>
          </w:tcPr>
          <w:p w14:paraId="503AE3C0" w14:textId="074CE25E" w:rsidR="00C52EFA" w:rsidRPr="00C52EFA" w:rsidRDefault="00C52EFA" w:rsidP="0076490D">
            <w:pPr>
              <w:ind w:left="0"/>
              <w:rPr>
                <w:rFonts w:ascii="Times New Roman" w:eastAsia="Times New Roman" w:hAnsi="Times New Roman" w:cs="Times New Roman"/>
                <w:b/>
                <w:bCs/>
                <w:color w:val="EE0000"/>
                <w:sz w:val="20"/>
                <w:szCs w:val="20"/>
              </w:rPr>
            </w:pPr>
            <w:r w:rsidRPr="00C52EFA">
              <w:rPr>
                <w:rFonts w:ascii="Times New Roman" w:eastAsia="Times New Roman" w:hAnsi="Times New Roman" w:cs="Times New Roman"/>
                <w:b/>
                <w:bCs/>
                <w:color w:val="auto"/>
                <w:sz w:val="20"/>
                <w:szCs w:val="20"/>
              </w:rPr>
              <w:t>Siūloma pakuotė</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59A49F" w14:textId="0D2B4676" w:rsidR="00C52EFA" w:rsidRPr="00C52EFA" w:rsidRDefault="00C52EFA" w:rsidP="00F76F5C">
            <w:pPr>
              <w:ind w:left="0"/>
              <w:rPr>
                <w:rFonts w:ascii="Times New Roman" w:eastAsia="Times New Roman" w:hAnsi="Times New Roman" w:cs="Times New Roman"/>
                <w:b/>
                <w:bCs/>
                <w:color w:val="000000"/>
                <w:sz w:val="20"/>
                <w:szCs w:val="20"/>
              </w:rPr>
            </w:pPr>
            <w:r w:rsidRPr="00C52EFA">
              <w:rPr>
                <w:rFonts w:ascii="Times New Roman" w:eastAsia="Times New Roman" w:hAnsi="Times New Roman" w:cs="Times New Roman"/>
                <w:b/>
                <w:bCs/>
                <w:color w:val="000000"/>
                <w:sz w:val="20"/>
                <w:szCs w:val="20"/>
              </w:rPr>
              <w:t>Siūlomos pakuotės kaina, EUR be PVM</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F0D4C18" w14:textId="2A371987" w:rsidR="00C52EFA" w:rsidRPr="00C52EFA" w:rsidRDefault="00C52EFA" w:rsidP="00F76F5C">
            <w:pPr>
              <w:ind w:left="0"/>
              <w:rPr>
                <w:rFonts w:ascii="Times New Roman" w:eastAsia="Times New Roman" w:hAnsi="Times New Roman" w:cs="Times New Roman"/>
                <w:b/>
                <w:bCs/>
                <w:color w:val="auto"/>
                <w:sz w:val="20"/>
                <w:szCs w:val="20"/>
              </w:rPr>
            </w:pPr>
            <w:r w:rsidRPr="00C52EFA">
              <w:rPr>
                <w:rFonts w:ascii="Times New Roman" w:eastAsia="Times New Roman" w:hAnsi="Times New Roman" w:cs="Times New Roman"/>
                <w:b/>
                <w:bCs/>
                <w:color w:val="000000"/>
                <w:sz w:val="20"/>
                <w:szCs w:val="20"/>
              </w:rPr>
              <w:t>Siūlomos pakuotės kaina, EUR su PVM</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313A97B" w14:textId="77777777" w:rsidR="00C52EFA" w:rsidRPr="00C52EFA" w:rsidRDefault="00C52EFA" w:rsidP="00F76F5C">
            <w:pPr>
              <w:ind w:left="0"/>
              <w:rPr>
                <w:rFonts w:ascii="Times New Roman" w:eastAsia="Times New Roman" w:hAnsi="Times New Roman" w:cs="Times New Roman"/>
                <w:b/>
                <w:bCs/>
                <w:color w:val="000000"/>
                <w:sz w:val="20"/>
                <w:szCs w:val="20"/>
              </w:rPr>
            </w:pPr>
            <w:r w:rsidRPr="00C52EFA">
              <w:rPr>
                <w:rFonts w:ascii="Times New Roman" w:eastAsia="Times New Roman" w:hAnsi="Times New Roman" w:cs="Times New Roman"/>
                <w:b/>
                <w:bCs/>
                <w:color w:val="000000"/>
                <w:sz w:val="20"/>
                <w:szCs w:val="20"/>
              </w:rPr>
              <w:t>Suma, EUR be PVM 30 mėn.</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14:paraId="3459AFFF" w14:textId="77777777" w:rsidR="00C52EFA" w:rsidRPr="00C52EFA" w:rsidRDefault="00C52EFA" w:rsidP="00F76F5C">
            <w:pPr>
              <w:ind w:left="0"/>
              <w:rPr>
                <w:rFonts w:ascii="Times New Roman" w:eastAsia="Times New Roman" w:hAnsi="Times New Roman" w:cs="Times New Roman"/>
                <w:b/>
                <w:bCs/>
                <w:color w:val="000000"/>
                <w:sz w:val="20"/>
                <w:szCs w:val="20"/>
              </w:rPr>
            </w:pPr>
            <w:r w:rsidRPr="00C52EFA">
              <w:rPr>
                <w:rFonts w:ascii="Times New Roman" w:eastAsia="Times New Roman" w:hAnsi="Times New Roman" w:cs="Times New Roman"/>
                <w:b/>
                <w:bCs/>
                <w:color w:val="000000"/>
                <w:sz w:val="20"/>
                <w:szCs w:val="20"/>
              </w:rPr>
              <w:t>Suma, EUR su PVM 30 mėn.</w:t>
            </w:r>
          </w:p>
        </w:tc>
      </w:tr>
      <w:tr w:rsidR="00C52EFA" w:rsidRPr="00C52EFA" w14:paraId="437EEC34" w14:textId="77777777" w:rsidTr="00EC2472">
        <w:trPr>
          <w:gridAfter w:val="1"/>
          <w:wAfter w:w="6" w:type="dxa"/>
          <w:trHeight w:val="300"/>
        </w:trPr>
        <w:tc>
          <w:tcPr>
            <w:tcW w:w="727" w:type="dxa"/>
            <w:tcBorders>
              <w:top w:val="nil"/>
              <w:left w:val="single" w:sz="4" w:space="0" w:color="auto"/>
              <w:bottom w:val="single" w:sz="4" w:space="0" w:color="auto"/>
              <w:right w:val="single" w:sz="4" w:space="0" w:color="auto"/>
            </w:tcBorders>
            <w:shd w:val="clear" w:color="auto" w:fill="auto"/>
            <w:vAlign w:val="center"/>
            <w:hideMark/>
          </w:tcPr>
          <w:p w14:paraId="71675F79" w14:textId="77777777" w:rsidR="00C52EFA" w:rsidRPr="00C52EFA" w:rsidRDefault="00C52EFA" w:rsidP="0076490D">
            <w:pPr>
              <w:ind w:left="0"/>
              <w:rPr>
                <w:rFonts w:ascii="Times New Roman" w:eastAsia="Times New Roman" w:hAnsi="Times New Roman" w:cs="Times New Roman"/>
                <w:b/>
                <w:bCs/>
                <w:color w:val="auto"/>
                <w:sz w:val="20"/>
                <w:szCs w:val="20"/>
              </w:rPr>
            </w:pPr>
            <w:r w:rsidRPr="00C52EFA">
              <w:rPr>
                <w:rFonts w:ascii="Times New Roman" w:eastAsia="Times New Roman" w:hAnsi="Times New Roman" w:cs="Times New Roman"/>
                <w:b/>
                <w:bCs/>
                <w:color w:val="auto"/>
                <w:sz w:val="20"/>
                <w:szCs w:val="20"/>
              </w:rPr>
              <w:t>1</w:t>
            </w:r>
          </w:p>
        </w:tc>
        <w:tc>
          <w:tcPr>
            <w:tcW w:w="2393" w:type="dxa"/>
            <w:tcBorders>
              <w:top w:val="nil"/>
              <w:left w:val="nil"/>
              <w:bottom w:val="single" w:sz="4" w:space="0" w:color="auto"/>
              <w:right w:val="single" w:sz="4" w:space="0" w:color="auto"/>
            </w:tcBorders>
            <w:shd w:val="clear" w:color="auto" w:fill="auto"/>
            <w:vAlign w:val="center"/>
            <w:hideMark/>
          </w:tcPr>
          <w:p w14:paraId="25C6A60F" w14:textId="77777777" w:rsidR="00C52EFA" w:rsidRPr="00C52EFA" w:rsidRDefault="00C52EFA" w:rsidP="0076490D">
            <w:pPr>
              <w:ind w:left="0"/>
              <w:rPr>
                <w:rFonts w:ascii="Times New Roman" w:eastAsia="Times New Roman" w:hAnsi="Times New Roman" w:cs="Times New Roman"/>
                <w:b/>
                <w:bCs/>
                <w:color w:val="auto"/>
                <w:sz w:val="20"/>
                <w:szCs w:val="20"/>
              </w:rPr>
            </w:pPr>
            <w:r w:rsidRPr="00C52EFA">
              <w:rPr>
                <w:rFonts w:ascii="Times New Roman" w:eastAsia="Times New Roman" w:hAnsi="Times New Roman" w:cs="Times New Roman"/>
                <w:b/>
                <w:bCs/>
                <w:color w:val="auto"/>
                <w:sz w:val="20"/>
                <w:szCs w:val="20"/>
              </w:rPr>
              <w:t>2</w:t>
            </w:r>
          </w:p>
        </w:tc>
        <w:tc>
          <w:tcPr>
            <w:tcW w:w="2410" w:type="dxa"/>
            <w:tcBorders>
              <w:top w:val="nil"/>
              <w:left w:val="nil"/>
              <w:bottom w:val="single" w:sz="4" w:space="0" w:color="auto"/>
              <w:right w:val="single" w:sz="4" w:space="0" w:color="auto"/>
            </w:tcBorders>
            <w:shd w:val="clear" w:color="auto" w:fill="auto"/>
            <w:vAlign w:val="center"/>
            <w:hideMark/>
          </w:tcPr>
          <w:p w14:paraId="50DD6617" w14:textId="77777777" w:rsidR="00C52EFA" w:rsidRPr="00C52EFA" w:rsidRDefault="00C52EFA" w:rsidP="0076490D">
            <w:pPr>
              <w:ind w:left="0"/>
              <w:rPr>
                <w:rFonts w:ascii="Times New Roman" w:eastAsia="Times New Roman" w:hAnsi="Times New Roman" w:cs="Times New Roman"/>
                <w:b/>
                <w:bCs/>
                <w:color w:val="000000"/>
                <w:sz w:val="20"/>
                <w:szCs w:val="20"/>
              </w:rPr>
            </w:pPr>
            <w:r w:rsidRPr="00C52EFA">
              <w:rPr>
                <w:rFonts w:ascii="Times New Roman" w:eastAsia="Times New Roman" w:hAnsi="Times New Roman" w:cs="Times New Roman"/>
                <w:b/>
                <w:bCs/>
                <w:color w:val="000000"/>
                <w:sz w:val="20"/>
                <w:szCs w:val="20"/>
              </w:rPr>
              <w:t>3</w:t>
            </w:r>
          </w:p>
        </w:tc>
        <w:tc>
          <w:tcPr>
            <w:tcW w:w="1843" w:type="dxa"/>
            <w:tcBorders>
              <w:top w:val="nil"/>
              <w:left w:val="nil"/>
              <w:bottom w:val="single" w:sz="4" w:space="0" w:color="auto"/>
              <w:right w:val="single" w:sz="4" w:space="0" w:color="auto"/>
            </w:tcBorders>
            <w:shd w:val="clear" w:color="auto" w:fill="auto"/>
            <w:vAlign w:val="center"/>
            <w:hideMark/>
          </w:tcPr>
          <w:p w14:paraId="66BBA9B9" w14:textId="172904D3" w:rsidR="00C52EFA" w:rsidRPr="00C52EFA" w:rsidRDefault="00C52EFA" w:rsidP="0076490D">
            <w:pPr>
              <w:ind w:left="0"/>
              <w:rPr>
                <w:rFonts w:ascii="Times New Roman" w:eastAsia="Times New Roman" w:hAnsi="Times New Roman" w:cs="Times New Roman"/>
                <w:b/>
                <w:bCs/>
                <w:color w:val="auto"/>
                <w:sz w:val="20"/>
                <w:szCs w:val="20"/>
              </w:rPr>
            </w:pPr>
            <w:r w:rsidRPr="00C52EFA">
              <w:rPr>
                <w:rFonts w:ascii="Times New Roman" w:eastAsia="Times New Roman" w:hAnsi="Times New Roman" w:cs="Times New Roman"/>
                <w:b/>
                <w:bCs/>
                <w:color w:val="auto"/>
                <w:sz w:val="20"/>
                <w:szCs w:val="20"/>
              </w:rPr>
              <w:t>4</w:t>
            </w:r>
          </w:p>
        </w:tc>
        <w:tc>
          <w:tcPr>
            <w:tcW w:w="1560" w:type="dxa"/>
            <w:tcBorders>
              <w:top w:val="nil"/>
              <w:left w:val="nil"/>
              <w:bottom w:val="single" w:sz="4" w:space="0" w:color="auto"/>
              <w:right w:val="single" w:sz="4" w:space="0" w:color="auto"/>
            </w:tcBorders>
            <w:shd w:val="clear" w:color="auto" w:fill="auto"/>
            <w:vAlign w:val="center"/>
            <w:hideMark/>
          </w:tcPr>
          <w:p w14:paraId="486B0CCD" w14:textId="18028C23" w:rsidR="00C52EFA" w:rsidRPr="00C52EFA" w:rsidRDefault="00C52EFA" w:rsidP="0076490D">
            <w:pPr>
              <w:ind w:left="0"/>
              <w:rPr>
                <w:rFonts w:ascii="Times New Roman" w:eastAsia="Times New Roman" w:hAnsi="Times New Roman" w:cs="Times New Roman"/>
                <w:b/>
                <w:bCs/>
                <w:color w:val="auto"/>
                <w:sz w:val="20"/>
                <w:szCs w:val="20"/>
              </w:rPr>
            </w:pPr>
            <w:r>
              <w:rPr>
                <w:rFonts w:ascii="Times New Roman" w:eastAsia="Times New Roman" w:hAnsi="Times New Roman" w:cs="Times New Roman"/>
                <w:b/>
                <w:bCs/>
                <w:color w:val="auto"/>
                <w:sz w:val="20"/>
                <w:szCs w:val="20"/>
              </w:rPr>
              <w:t>5</w:t>
            </w:r>
          </w:p>
        </w:tc>
        <w:tc>
          <w:tcPr>
            <w:tcW w:w="991" w:type="dxa"/>
            <w:tcBorders>
              <w:top w:val="single" w:sz="4" w:space="0" w:color="auto"/>
              <w:left w:val="nil"/>
              <w:bottom w:val="single" w:sz="4" w:space="0" w:color="auto"/>
              <w:right w:val="single" w:sz="4" w:space="0" w:color="auto"/>
            </w:tcBorders>
            <w:vAlign w:val="center"/>
          </w:tcPr>
          <w:p w14:paraId="7AB83BA5" w14:textId="4B484F4E" w:rsidR="00C52EFA" w:rsidRPr="00C52EFA" w:rsidRDefault="00C52EFA" w:rsidP="0076490D">
            <w:pPr>
              <w:ind w:left="0"/>
              <w:rPr>
                <w:rFonts w:ascii="Times New Roman" w:eastAsia="Times New Roman" w:hAnsi="Times New Roman" w:cs="Times New Roman"/>
                <w:b/>
                <w:bCs/>
                <w:color w:val="EE0000"/>
                <w:sz w:val="20"/>
                <w:szCs w:val="20"/>
              </w:rPr>
            </w:pPr>
            <w:r>
              <w:rPr>
                <w:rFonts w:ascii="Times New Roman" w:eastAsia="Times New Roman" w:hAnsi="Times New Roman" w:cs="Times New Roman"/>
                <w:b/>
                <w:bCs/>
                <w:color w:val="000000"/>
                <w:sz w:val="20"/>
                <w:szCs w:val="20"/>
              </w:rPr>
              <w:t>6</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14:paraId="4DD6F235" w14:textId="09CBB3E8" w:rsidR="00C52EFA" w:rsidRPr="00C52EFA" w:rsidRDefault="00C52EFA" w:rsidP="0076490D">
            <w:pPr>
              <w:ind w:left="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7</w:t>
            </w:r>
          </w:p>
        </w:tc>
        <w:tc>
          <w:tcPr>
            <w:tcW w:w="1276" w:type="dxa"/>
            <w:tcBorders>
              <w:top w:val="nil"/>
              <w:left w:val="nil"/>
              <w:bottom w:val="single" w:sz="4" w:space="0" w:color="auto"/>
              <w:right w:val="single" w:sz="4" w:space="0" w:color="auto"/>
            </w:tcBorders>
            <w:shd w:val="clear" w:color="auto" w:fill="auto"/>
            <w:vAlign w:val="center"/>
            <w:hideMark/>
          </w:tcPr>
          <w:p w14:paraId="4A16BE02" w14:textId="29117FAD" w:rsidR="00C52EFA" w:rsidRPr="00C52EFA" w:rsidRDefault="00C52EFA" w:rsidP="0076490D">
            <w:pPr>
              <w:ind w:left="0"/>
              <w:rPr>
                <w:rFonts w:ascii="Times New Roman" w:eastAsia="Times New Roman" w:hAnsi="Times New Roman" w:cs="Times New Roman"/>
                <w:b/>
                <w:bCs/>
                <w:color w:val="auto"/>
                <w:sz w:val="20"/>
                <w:szCs w:val="20"/>
              </w:rPr>
            </w:pPr>
            <w:r>
              <w:rPr>
                <w:rFonts w:ascii="Times New Roman" w:eastAsia="Times New Roman" w:hAnsi="Times New Roman" w:cs="Times New Roman"/>
                <w:b/>
                <w:bCs/>
                <w:color w:val="auto"/>
                <w:sz w:val="20"/>
                <w:szCs w:val="20"/>
              </w:rPr>
              <w:t>8</w:t>
            </w:r>
          </w:p>
        </w:tc>
        <w:tc>
          <w:tcPr>
            <w:tcW w:w="1276" w:type="dxa"/>
            <w:tcBorders>
              <w:top w:val="nil"/>
              <w:left w:val="nil"/>
              <w:bottom w:val="single" w:sz="4" w:space="0" w:color="auto"/>
              <w:right w:val="single" w:sz="4" w:space="0" w:color="auto"/>
            </w:tcBorders>
            <w:shd w:val="clear" w:color="auto" w:fill="auto"/>
            <w:vAlign w:val="center"/>
            <w:hideMark/>
          </w:tcPr>
          <w:p w14:paraId="1CFEADB5" w14:textId="2007A5D1" w:rsidR="00C52EFA" w:rsidRPr="00C52EFA" w:rsidRDefault="00C52EFA" w:rsidP="0076490D">
            <w:pPr>
              <w:ind w:left="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9</w:t>
            </w:r>
          </w:p>
        </w:tc>
        <w:tc>
          <w:tcPr>
            <w:tcW w:w="1418" w:type="dxa"/>
            <w:gridSpan w:val="2"/>
            <w:tcBorders>
              <w:top w:val="nil"/>
              <w:left w:val="nil"/>
              <w:bottom w:val="single" w:sz="4" w:space="0" w:color="auto"/>
              <w:right w:val="single" w:sz="4" w:space="0" w:color="auto"/>
            </w:tcBorders>
            <w:shd w:val="clear" w:color="auto" w:fill="auto"/>
            <w:vAlign w:val="center"/>
            <w:hideMark/>
          </w:tcPr>
          <w:p w14:paraId="715ACD32" w14:textId="5010D5B4" w:rsidR="00C52EFA" w:rsidRPr="00C52EFA" w:rsidRDefault="00C52EFA" w:rsidP="0076490D">
            <w:pPr>
              <w:ind w:left="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10</w:t>
            </w:r>
          </w:p>
        </w:tc>
      </w:tr>
      <w:tr w:rsidR="006B5D20" w:rsidRPr="00C52EFA" w14:paraId="475149B6" w14:textId="77777777" w:rsidTr="00C52EFA">
        <w:trPr>
          <w:trHeight w:val="365"/>
        </w:trPr>
        <w:tc>
          <w:tcPr>
            <w:tcW w:w="15175" w:type="dxa"/>
            <w:gridSpan w:val="12"/>
            <w:tcBorders>
              <w:top w:val="single" w:sz="4" w:space="0" w:color="auto"/>
              <w:left w:val="single" w:sz="4" w:space="0" w:color="auto"/>
              <w:bottom w:val="single" w:sz="4" w:space="0" w:color="auto"/>
              <w:right w:val="single" w:sz="4" w:space="0" w:color="auto"/>
            </w:tcBorders>
            <w:vAlign w:val="center"/>
          </w:tcPr>
          <w:p w14:paraId="7738563D" w14:textId="4B16449A" w:rsidR="006B5D20" w:rsidRPr="00C52EFA" w:rsidRDefault="006B5D20" w:rsidP="006B5D20">
            <w:pPr>
              <w:ind w:left="0"/>
              <w:jc w:val="left"/>
              <w:rPr>
                <w:rFonts w:ascii="Times New Roman" w:eastAsia="Times New Roman" w:hAnsi="Times New Roman" w:cs="Times New Roman"/>
                <w:b/>
                <w:bCs/>
                <w:color w:val="000000"/>
                <w:sz w:val="20"/>
                <w:szCs w:val="20"/>
              </w:rPr>
            </w:pPr>
            <w:r w:rsidRPr="00C52EFA">
              <w:rPr>
                <w:rFonts w:ascii="Times New Roman" w:eastAsia="Times New Roman" w:hAnsi="Times New Roman" w:cs="Times New Roman"/>
                <w:b/>
                <w:bCs/>
                <w:color w:val="000000"/>
                <w:sz w:val="20"/>
                <w:szCs w:val="20"/>
              </w:rPr>
              <w:t>Diagnostikos reagentai bei papildomos priemonės automatiniam kraujo krešėjimo analizatoriui.</w:t>
            </w:r>
          </w:p>
        </w:tc>
      </w:tr>
      <w:tr w:rsidR="00C52EFA" w:rsidRPr="00C52EFA" w14:paraId="25ED9ED7" w14:textId="77777777" w:rsidTr="00EC2472">
        <w:trPr>
          <w:gridAfter w:val="1"/>
          <w:wAfter w:w="6" w:type="dxa"/>
          <w:trHeight w:val="765"/>
        </w:trPr>
        <w:tc>
          <w:tcPr>
            <w:tcW w:w="727" w:type="dxa"/>
            <w:tcBorders>
              <w:top w:val="nil"/>
              <w:left w:val="single" w:sz="4" w:space="0" w:color="auto"/>
              <w:bottom w:val="single" w:sz="4" w:space="0" w:color="auto"/>
              <w:right w:val="single" w:sz="4" w:space="0" w:color="auto"/>
            </w:tcBorders>
            <w:shd w:val="clear" w:color="auto" w:fill="auto"/>
            <w:vAlign w:val="center"/>
            <w:hideMark/>
          </w:tcPr>
          <w:p w14:paraId="1485A628" w14:textId="77777777" w:rsidR="00C52EFA" w:rsidRPr="00C52EFA" w:rsidRDefault="00C52EFA" w:rsidP="00F76F5C">
            <w:pPr>
              <w:ind w:left="0"/>
              <w:rPr>
                <w:rFonts w:ascii="Times New Roman" w:eastAsia="Times New Roman" w:hAnsi="Times New Roman" w:cs="Times New Roman"/>
                <w:b/>
                <w:bCs/>
                <w:i/>
                <w:iCs/>
                <w:color w:val="auto"/>
                <w:sz w:val="20"/>
                <w:szCs w:val="20"/>
              </w:rPr>
            </w:pPr>
            <w:r w:rsidRPr="00C52EFA">
              <w:rPr>
                <w:rFonts w:ascii="Times New Roman" w:eastAsia="Times New Roman" w:hAnsi="Times New Roman" w:cs="Times New Roman"/>
                <w:b/>
                <w:bCs/>
                <w:i/>
                <w:iCs/>
                <w:color w:val="auto"/>
                <w:sz w:val="20"/>
                <w:szCs w:val="20"/>
              </w:rPr>
              <w:t>1.</w:t>
            </w:r>
          </w:p>
        </w:tc>
        <w:tc>
          <w:tcPr>
            <w:tcW w:w="2393" w:type="dxa"/>
            <w:tcBorders>
              <w:top w:val="nil"/>
              <w:left w:val="nil"/>
              <w:bottom w:val="single" w:sz="4" w:space="0" w:color="auto"/>
              <w:right w:val="single" w:sz="4" w:space="0" w:color="auto"/>
            </w:tcBorders>
            <w:shd w:val="clear" w:color="auto" w:fill="auto"/>
            <w:vAlign w:val="center"/>
            <w:hideMark/>
          </w:tcPr>
          <w:p w14:paraId="66441A9B" w14:textId="77777777" w:rsidR="00C52EFA" w:rsidRPr="00C52EFA" w:rsidRDefault="00C52EFA" w:rsidP="00F76F5C">
            <w:pPr>
              <w:ind w:left="0"/>
              <w:jc w:val="left"/>
              <w:rPr>
                <w:rFonts w:ascii="Times New Roman" w:eastAsia="Times New Roman" w:hAnsi="Times New Roman" w:cs="Times New Roman"/>
                <w:b/>
                <w:bCs/>
                <w:i/>
                <w:iCs/>
                <w:color w:val="000000"/>
                <w:sz w:val="20"/>
                <w:szCs w:val="20"/>
              </w:rPr>
            </w:pPr>
            <w:r w:rsidRPr="00C52EFA">
              <w:rPr>
                <w:rFonts w:ascii="Times New Roman" w:eastAsia="Times New Roman" w:hAnsi="Times New Roman" w:cs="Times New Roman"/>
                <w:b/>
                <w:bCs/>
                <w:i/>
                <w:iCs/>
                <w:color w:val="000000"/>
                <w:sz w:val="20"/>
                <w:szCs w:val="20"/>
              </w:rPr>
              <w:t xml:space="preserve">Dalinis  aktyvintas  </w:t>
            </w:r>
            <w:proofErr w:type="spellStart"/>
            <w:r w:rsidRPr="00C52EFA">
              <w:rPr>
                <w:rFonts w:ascii="Times New Roman" w:eastAsia="Times New Roman" w:hAnsi="Times New Roman" w:cs="Times New Roman"/>
                <w:b/>
                <w:bCs/>
                <w:i/>
                <w:iCs/>
                <w:color w:val="000000"/>
                <w:sz w:val="20"/>
                <w:szCs w:val="20"/>
              </w:rPr>
              <w:t>tromboplastino</w:t>
            </w:r>
            <w:proofErr w:type="spellEnd"/>
            <w:r w:rsidRPr="00C52EFA">
              <w:rPr>
                <w:rFonts w:ascii="Times New Roman" w:eastAsia="Times New Roman" w:hAnsi="Times New Roman" w:cs="Times New Roman"/>
                <w:b/>
                <w:bCs/>
                <w:i/>
                <w:iCs/>
                <w:color w:val="000000"/>
                <w:sz w:val="20"/>
                <w:szCs w:val="20"/>
              </w:rPr>
              <w:t xml:space="preserve"> laikas (DATL)</w:t>
            </w:r>
          </w:p>
        </w:tc>
        <w:tc>
          <w:tcPr>
            <w:tcW w:w="2410" w:type="dxa"/>
            <w:tcBorders>
              <w:top w:val="nil"/>
              <w:left w:val="nil"/>
              <w:bottom w:val="single" w:sz="4" w:space="0" w:color="auto"/>
              <w:right w:val="single" w:sz="4" w:space="0" w:color="auto"/>
            </w:tcBorders>
            <w:shd w:val="clear" w:color="000000" w:fill="FFFFFF"/>
            <w:vAlign w:val="center"/>
            <w:hideMark/>
          </w:tcPr>
          <w:p w14:paraId="5DBD907C" w14:textId="612652E2" w:rsidR="00C52EFA" w:rsidRPr="00C52EFA" w:rsidRDefault="00C52EFA" w:rsidP="00F76F5C">
            <w:pPr>
              <w:ind w:left="0"/>
              <w:jc w:val="left"/>
              <w:rPr>
                <w:rFonts w:ascii="Times New Roman" w:eastAsia="Times New Roman" w:hAnsi="Times New Roman" w:cs="Times New Roman"/>
                <w:i/>
                <w:iCs/>
                <w:color w:val="000000"/>
                <w:sz w:val="20"/>
                <w:szCs w:val="20"/>
              </w:rPr>
            </w:pPr>
            <w:proofErr w:type="spellStart"/>
            <w:r w:rsidRPr="00C52EFA">
              <w:rPr>
                <w:rFonts w:ascii="Times New Roman" w:eastAsia="Times New Roman" w:hAnsi="Times New Roman" w:cs="Times New Roman"/>
                <w:i/>
                <w:iCs/>
                <w:color w:val="auto"/>
                <w:sz w:val="20"/>
                <w:szCs w:val="20"/>
              </w:rPr>
              <w:t>Rekalcifikacijos</w:t>
            </w:r>
            <w:proofErr w:type="spellEnd"/>
            <w:r w:rsidRPr="00C52EFA">
              <w:rPr>
                <w:rFonts w:ascii="Times New Roman" w:eastAsia="Times New Roman" w:hAnsi="Times New Roman" w:cs="Times New Roman"/>
                <w:i/>
                <w:iCs/>
                <w:color w:val="auto"/>
                <w:sz w:val="20"/>
                <w:szCs w:val="20"/>
              </w:rPr>
              <w:t xml:space="preserve"> metodas. Mėginys  -  </w:t>
            </w:r>
            <w:proofErr w:type="spellStart"/>
            <w:r w:rsidRPr="00C52EFA">
              <w:rPr>
                <w:rFonts w:ascii="Times New Roman" w:eastAsia="Times New Roman" w:hAnsi="Times New Roman" w:cs="Times New Roman"/>
                <w:i/>
                <w:iCs/>
                <w:color w:val="auto"/>
                <w:sz w:val="20"/>
                <w:szCs w:val="20"/>
              </w:rPr>
              <w:t>citruota</w:t>
            </w:r>
            <w:proofErr w:type="spellEnd"/>
            <w:r w:rsidRPr="00C52EFA">
              <w:rPr>
                <w:rFonts w:ascii="Times New Roman" w:eastAsia="Times New Roman" w:hAnsi="Times New Roman" w:cs="Times New Roman"/>
                <w:i/>
                <w:iCs/>
                <w:color w:val="auto"/>
                <w:sz w:val="20"/>
                <w:szCs w:val="20"/>
              </w:rPr>
              <w:t xml:space="preserve"> plazma: normali, </w:t>
            </w:r>
            <w:proofErr w:type="spellStart"/>
            <w:r w:rsidRPr="00C52EFA">
              <w:rPr>
                <w:rFonts w:ascii="Times New Roman" w:eastAsia="Times New Roman" w:hAnsi="Times New Roman" w:cs="Times New Roman"/>
                <w:i/>
                <w:iCs/>
                <w:color w:val="auto"/>
                <w:sz w:val="20"/>
                <w:szCs w:val="20"/>
              </w:rPr>
              <w:t>lipeminė</w:t>
            </w:r>
            <w:proofErr w:type="spellEnd"/>
            <w:r w:rsidRPr="00C52EFA">
              <w:rPr>
                <w:rFonts w:ascii="Times New Roman" w:eastAsia="Times New Roman" w:hAnsi="Times New Roman" w:cs="Times New Roman"/>
                <w:i/>
                <w:iCs/>
                <w:color w:val="auto"/>
                <w:sz w:val="20"/>
                <w:szCs w:val="20"/>
              </w:rPr>
              <w:t xml:space="preserve">, </w:t>
            </w:r>
            <w:proofErr w:type="spellStart"/>
            <w:r w:rsidRPr="00C52EFA">
              <w:rPr>
                <w:rFonts w:ascii="Times New Roman" w:eastAsia="Times New Roman" w:hAnsi="Times New Roman" w:cs="Times New Roman"/>
                <w:i/>
                <w:iCs/>
                <w:color w:val="auto"/>
                <w:sz w:val="20"/>
                <w:szCs w:val="20"/>
              </w:rPr>
              <w:t>hemolizuota</w:t>
            </w:r>
            <w:proofErr w:type="spellEnd"/>
            <w:r w:rsidRPr="00C52EFA">
              <w:rPr>
                <w:rFonts w:ascii="Times New Roman" w:eastAsia="Times New Roman" w:hAnsi="Times New Roman" w:cs="Times New Roman"/>
                <w:i/>
                <w:iCs/>
                <w:color w:val="auto"/>
                <w:sz w:val="20"/>
                <w:szCs w:val="20"/>
              </w:rPr>
              <w:t>, ikterinė</w:t>
            </w:r>
            <w:r w:rsidRPr="00C52EFA">
              <w:rPr>
                <w:rFonts w:ascii="Times New Roman" w:eastAsia="Times New Roman" w:hAnsi="Times New Roman" w:cs="Times New Roman"/>
                <w:i/>
                <w:iCs/>
                <w:color w:val="FF0000"/>
                <w:sz w:val="20"/>
                <w:szCs w:val="20"/>
              </w:rPr>
              <w:t>.</w:t>
            </w:r>
            <w:r w:rsidRPr="00C52EFA">
              <w:rPr>
                <w:rFonts w:ascii="Times New Roman" w:eastAsia="Times New Roman" w:hAnsi="Times New Roman" w:cs="Times New Roman"/>
                <w:i/>
                <w:iCs/>
                <w:color w:val="000000"/>
                <w:sz w:val="20"/>
                <w:szCs w:val="20"/>
              </w:rPr>
              <w:t>.</w:t>
            </w:r>
          </w:p>
        </w:tc>
        <w:tc>
          <w:tcPr>
            <w:tcW w:w="1843" w:type="dxa"/>
            <w:tcBorders>
              <w:top w:val="nil"/>
              <w:left w:val="nil"/>
              <w:bottom w:val="single" w:sz="4" w:space="0" w:color="auto"/>
              <w:right w:val="single" w:sz="4" w:space="0" w:color="auto"/>
            </w:tcBorders>
            <w:shd w:val="clear" w:color="auto" w:fill="auto"/>
            <w:vAlign w:val="center"/>
            <w:hideMark/>
          </w:tcPr>
          <w:p w14:paraId="41141FA1" w14:textId="77777777" w:rsidR="00C52EFA" w:rsidRPr="00C52EFA" w:rsidRDefault="00C52EFA" w:rsidP="00F76F5C">
            <w:pPr>
              <w:ind w:left="0"/>
              <w:rPr>
                <w:rFonts w:ascii="Times New Roman" w:eastAsia="Times New Roman" w:hAnsi="Times New Roman" w:cs="Times New Roman"/>
                <w:color w:val="000000"/>
                <w:sz w:val="20"/>
                <w:szCs w:val="20"/>
              </w:rPr>
            </w:pPr>
            <w:r w:rsidRPr="00C52EFA">
              <w:rPr>
                <w:rFonts w:ascii="Times New Roman" w:eastAsia="Times New Roman" w:hAnsi="Times New Roman" w:cs="Times New Roman"/>
                <w:color w:val="000000"/>
                <w:sz w:val="20"/>
                <w:szCs w:val="20"/>
              </w:rPr>
              <w:t>3600</w:t>
            </w:r>
          </w:p>
          <w:p w14:paraId="21FC03A0" w14:textId="1005943A" w:rsidR="00C52EFA" w:rsidRPr="00C52EFA" w:rsidRDefault="00C52EFA" w:rsidP="00F76F5C">
            <w:pPr>
              <w:ind w:left="0"/>
              <w:rPr>
                <w:rFonts w:ascii="Times New Roman" w:eastAsia="Times New Roman" w:hAnsi="Times New Roman" w:cs="Times New Roman"/>
                <w:color w:val="000000"/>
                <w:sz w:val="20"/>
                <w:szCs w:val="20"/>
              </w:rPr>
            </w:pPr>
            <w:r w:rsidRPr="00C52EFA">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5C23C653" w14:textId="77777777" w:rsidR="00C52EFA" w:rsidRPr="00C52EFA" w:rsidRDefault="00C52EFA" w:rsidP="00F76F5C">
            <w:pPr>
              <w:ind w:left="0"/>
              <w:rPr>
                <w:rFonts w:ascii="Times New Roman" w:eastAsia="Times New Roman" w:hAnsi="Times New Roman" w:cs="Times New Roman"/>
                <w:color w:val="auto"/>
                <w:sz w:val="20"/>
                <w:szCs w:val="20"/>
              </w:rPr>
            </w:pPr>
            <w:r w:rsidRPr="00C52EFA">
              <w:rPr>
                <w:rFonts w:ascii="Times New Roman" w:eastAsia="Times New Roman" w:hAnsi="Times New Roman" w:cs="Times New Roman"/>
                <w:color w:val="auto"/>
                <w:sz w:val="20"/>
                <w:szCs w:val="20"/>
              </w:rPr>
              <w:t> </w:t>
            </w:r>
          </w:p>
        </w:tc>
        <w:tc>
          <w:tcPr>
            <w:tcW w:w="991" w:type="dxa"/>
            <w:tcBorders>
              <w:top w:val="single" w:sz="4" w:space="0" w:color="auto"/>
              <w:left w:val="nil"/>
              <w:bottom w:val="single" w:sz="4" w:space="0" w:color="auto"/>
              <w:right w:val="single" w:sz="4" w:space="0" w:color="auto"/>
            </w:tcBorders>
          </w:tcPr>
          <w:p w14:paraId="1CD5B2E3" w14:textId="6C0FD975" w:rsidR="00C52EFA" w:rsidRPr="00C52EFA" w:rsidRDefault="00C52EFA" w:rsidP="00F76F5C">
            <w:pPr>
              <w:ind w:left="0"/>
              <w:rPr>
                <w:rFonts w:ascii="Times New Roman" w:eastAsia="Times New Roman" w:hAnsi="Times New Roman" w:cs="Times New Roman"/>
                <w:color w:val="auto"/>
                <w:sz w:val="20"/>
                <w:szCs w:val="20"/>
              </w:rPr>
            </w:pPr>
          </w:p>
        </w:tc>
        <w:tc>
          <w:tcPr>
            <w:tcW w:w="1275" w:type="dxa"/>
            <w:tcBorders>
              <w:top w:val="nil"/>
              <w:left w:val="single" w:sz="4" w:space="0" w:color="auto"/>
              <w:bottom w:val="single" w:sz="4" w:space="0" w:color="auto"/>
              <w:right w:val="single" w:sz="4" w:space="0" w:color="auto"/>
            </w:tcBorders>
            <w:shd w:val="clear" w:color="auto" w:fill="auto"/>
            <w:vAlign w:val="center"/>
            <w:hideMark/>
          </w:tcPr>
          <w:p w14:paraId="637C36A4" w14:textId="0818071E" w:rsidR="00C52EFA" w:rsidRPr="00C52EFA" w:rsidRDefault="00C52EFA" w:rsidP="00F76F5C">
            <w:pPr>
              <w:ind w:left="0"/>
              <w:rPr>
                <w:rFonts w:ascii="Times New Roman" w:eastAsia="Times New Roman" w:hAnsi="Times New Roman" w:cs="Times New Roman"/>
                <w:color w:val="auto"/>
                <w:sz w:val="20"/>
                <w:szCs w:val="20"/>
              </w:rPr>
            </w:pPr>
            <w:r w:rsidRPr="00C52EFA">
              <w:rPr>
                <w:rFonts w:ascii="Times New Roman" w:eastAsia="Times New Roman" w:hAnsi="Times New Roman" w:cs="Times New Roman"/>
                <w:color w:val="auto"/>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2F491F46" w14:textId="77777777" w:rsidR="00C52EFA" w:rsidRPr="00C52EFA" w:rsidRDefault="00C52EFA" w:rsidP="00F76F5C">
            <w:pPr>
              <w:ind w:left="0"/>
              <w:rPr>
                <w:rFonts w:ascii="Times New Roman" w:eastAsia="Times New Roman" w:hAnsi="Times New Roman" w:cs="Times New Roman"/>
                <w:color w:val="auto"/>
                <w:sz w:val="20"/>
                <w:szCs w:val="20"/>
              </w:rPr>
            </w:pPr>
            <w:r w:rsidRPr="00C52EFA">
              <w:rPr>
                <w:rFonts w:ascii="Times New Roman" w:eastAsia="Times New Roman" w:hAnsi="Times New Roman" w:cs="Times New Roman"/>
                <w:color w:val="auto"/>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61188052" w14:textId="77777777" w:rsidR="00C52EFA" w:rsidRPr="00C52EFA" w:rsidRDefault="00C52EFA" w:rsidP="00F76F5C">
            <w:pPr>
              <w:ind w:left="0"/>
              <w:rPr>
                <w:rFonts w:ascii="Times New Roman" w:eastAsia="Times New Roman" w:hAnsi="Times New Roman" w:cs="Times New Roman"/>
                <w:color w:val="auto"/>
                <w:sz w:val="20"/>
                <w:szCs w:val="20"/>
              </w:rPr>
            </w:pPr>
            <w:r w:rsidRPr="00C52EFA">
              <w:rPr>
                <w:rFonts w:ascii="Times New Roman" w:eastAsia="Times New Roman" w:hAnsi="Times New Roman" w:cs="Times New Roman"/>
                <w:color w:val="auto"/>
                <w:sz w:val="20"/>
                <w:szCs w:val="20"/>
              </w:rPr>
              <w:t> </w:t>
            </w:r>
          </w:p>
          <w:p w14:paraId="26551FEA" w14:textId="4C3D2746" w:rsidR="00C52EFA" w:rsidRPr="00C52EFA" w:rsidRDefault="00C52EFA" w:rsidP="00F76F5C">
            <w:pPr>
              <w:ind w:left="0"/>
              <w:rPr>
                <w:rFonts w:ascii="Times New Roman" w:eastAsia="Times New Roman" w:hAnsi="Times New Roman" w:cs="Times New Roman"/>
                <w:color w:val="auto"/>
                <w:sz w:val="20"/>
                <w:szCs w:val="20"/>
              </w:rPr>
            </w:pPr>
            <w:r w:rsidRPr="00C52EFA">
              <w:rPr>
                <w:rFonts w:ascii="Times New Roman" w:eastAsia="Times New Roman" w:hAnsi="Times New Roman" w:cs="Times New Roman"/>
                <w:color w:val="auto"/>
                <w:sz w:val="20"/>
                <w:szCs w:val="20"/>
              </w:rPr>
              <w:t> </w:t>
            </w:r>
          </w:p>
        </w:tc>
        <w:tc>
          <w:tcPr>
            <w:tcW w:w="1418" w:type="dxa"/>
            <w:gridSpan w:val="2"/>
            <w:tcBorders>
              <w:top w:val="nil"/>
              <w:left w:val="nil"/>
              <w:bottom w:val="single" w:sz="4" w:space="0" w:color="auto"/>
              <w:right w:val="single" w:sz="4" w:space="0" w:color="auto"/>
            </w:tcBorders>
            <w:shd w:val="clear" w:color="auto" w:fill="auto"/>
            <w:vAlign w:val="center"/>
            <w:hideMark/>
          </w:tcPr>
          <w:p w14:paraId="2AB6126D" w14:textId="77777777" w:rsidR="00C52EFA" w:rsidRPr="00C52EFA" w:rsidRDefault="00C52EFA" w:rsidP="00F76F5C">
            <w:pPr>
              <w:ind w:left="0"/>
              <w:rPr>
                <w:rFonts w:ascii="Times New Roman" w:eastAsia="Times New Roman" w:hAnsi="Times New Roman" w:cs="Times New Roman"/>
                <w:color w:val="auto"/>
                <w:sz w:val="20"/>
                <w:szCs w:val="20"/>
              </w:rPr>
            </w:pPr>
            <w:r w:rsidRPr="00C52EFA">
              <w:rPr>
                <w:rFonts w:ascii="Times New Roman" w:eastAsia="Times New Roman" w:hAnsi="Times New Roman" w:cs="Times New Roman"/>
                <w:color w:val="auto"/>
                <w:sz w:val="20"/>
                <w:szCs w:val="20"/>
              </w:rPr>
              <w:t> </w:t>
            </w:r>
          </w:p>
        </w:tc>
      </w:tr>
      <w:tr w:rsidR="00C52EFA" w:rsidRPr="00C52EFA" w14:paraId="568F5945" w14:textId="77777777" w:rsidTr="00EC2472">
        <w:trPr>
          <w:gridAfter w:val="1"/>
          <w:wAfter w:w="6" w:type="dxa"/>
          <w:trHeight w:val="510"/>
        </w:trPr>
        <w:tc>
          <w:tcPr>
            <w:tcW w:w="7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F35D46" w14:textId="77777777" w:rsidR="00C52EFA" w:rsidRPr="00C52EFA" w:rsidRDefault="00C52EFA" w:rsidP="00F76F5C">
            <w:pPr>
              <w:ind w:left="0"/>
              <w:rPr>
                <w:rFonts w:ascii="Times New Roman" w:eastAsia="Times New Roman" w:hAnsi="Times New Roman" w:cs="Times New Roman"/>
                <w:i/>
                <w:iCs/>
                <w:color w:val="auto"/>
                <w:sz w:val="20"/>
                <w:szCs w:val="20"/>
              </w:rPr>
            </w:pPr>
            <w:r w:rsidRPr="00C52EFA">
              <w:rPr>
                <w:rFonts w:ascii="Times New Roman" w:eastAsia="Times New Roman" w:hAnsi="Times New Roman" w:cs="Times New Roman"/>
                <w:i/>
                <w:iCs/>
                <w:color w:val="auto"/>
                <w:sz w:val="20"/>
                <w:szCs w:val="20"/>
              </w:rPr>
              <w:lastRenderedPageBreak/>
              <w:t>1.1.</w:t>
            </w: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3E4DFEA0" w14:textId="2BF51B46" w:rsidR="00C52EFA" w:rsidRPr="00C52EFA" w:rsidRDefault="00C52EFA" w:rsidP="00F76F5C">
            <w:pPr>
              <w:ind w:left="0"/>
              <w:jc w:val="left"/>
              <w:rPr>
                <w:rFonts w:ascii="Times New Roman" w:eastAsia="Times New Roman" w:hAnsi="Times New Roman" w:cs="Times New Roman"/>
                <w:i/>
                <w:iCs/>
                <w:color w:val="000000"/>
                <w:sz w:val="20"/>
                <w:szCs w:val="20"/>
              </w:rPr>
            </w:pPr>
            <w:r w:rsidRPr="00C52EFA">
              <w:rPr>
                <w:rFonts w:ascii="Times New Roman" w:eastAsia="Times New Roman" w:hAnsi="Times New Roman" w:cs="Times New Roman"/>
                <w:i/>
                <w:iCs/>
                <w:color w:val="000000"/>
                <w:sz w:val="20"/>
                <w:szCs w:val="20"/>
              </w:rPr>
              <w:t>Siūlomas reagentas ir jo stabilumas analizatoriuje d./mėn.</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12E22CE" w14:textId="68E9C2A6" w:rsidR="00C52EFA" w:rsidRPr="00C52EFA" w:rsidRDefault="00C52EFA" w:rsidP="00F76F5C">
            <w:pPr>
              <w:ind w:left="0"/>
              <w:jc w:val="left"/>
              <w:rPr>
                <w:rFonts w:ascii="Times New Roman" w:eastAsia="Times New Roman" w:hAnsi="Times New Roman" w:cs="Times New Roman"/>
                <w:i/>
                <w:iCs/>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22F019E8" w14:textId="36D1530B" w:rsidR="00C52EFA" w:rsidRPr="00C52EFA" w:rsidRDefault="00C52EFA" w:rsidP="00F76F5C">
            <w:pPr>
              <w:ind w:left="0"/>
              <w:rPr>
                <w:rFonts w:ascii="Times New Roman" w:eastAsia="Times New Roman" w:hAnsi="Times New Roman" w:cs="Times New Roman"/>
                <w:color w:val="auto"/>
                <w:sz w:val="20"/>
                <w:szCs w:val="20"/>
              </w:rPr>
            </w:pPr>
            <w:r w:rsidRPr="00C52EFA">
              <w:rPr>
                <w:rFonts w:ascii="Calibri" w:eastAsia="Times New Roman" w:hAnsi="Calibri" w:cs="Calibri"/>
                <w:color w:val="000000"/>
                <w:sz w:val="20"/>
                <w:szCs w:val="20"/>
              </w:rPr>
              <w:t>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01EAD6C" w14:textId="49D0BA0B" w:rsidR="00C52EFA" w:rsidRPr="00C52EFA" w:rsidRDefault="00C52EFA" w:rsidP="00F76F5C">
            <w:pPr>
              <w:ind w:left="0"/>
              <w:rPr>
                <w:rFonts w:ascii="Times New Roman" w:eastAsia="Times New Roman" w:hAnsi="Times New Roman" w:cs="Times New Roman"/>
                <w:color w:val="auto"/>
                <w:sz w:val="20"/>
                <w:szCs w:val="20"/>
              </w:rPr>
            </w:pPr>
          </w:p>
        </w:tc>
        <w:tc>
          <w:tcPr>
            <w:tcW w:w="991" w:type="dxa"/>
            <w:tcBorders>
              <w:top w:val="single" w:sz="4" w:space="0" w:color="auto"/>
              <w:left w:val="single" w:sz="4" w:space="0" w:color="auto"/>
              <w:bottom w:val="single" w:sz="4" w:space="0" w:color="auto"/>
              <w:right w:val="single" w:sz="4" w:space="0" w:color="auto"/>
            </w:tcBorders>
          </w:tcPr>
          <w:p w14:paraId="2294348F" w14:textId="6EB9EA39" w:rsidR="00C52EFA" w:rsidRPr="00C52EFA" w:rsidRDefault="00C52EFA" w:rsidP="00F76F5C">
            <w:pPr>
              <w:ind w:left="0"/>
              <w:rPr>
                <w:rFonts w:ascii="Times New Roman" w:eastAsia="Times New Roman" w:hAnsi="Times New Roman" w:cs="Times New Roman"/>
                <w:color w:val="auto"/>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3F007C3" w14:textId="4D3C6FA7" w:rsidR="00C52EFA" w:rsidRPr="00C52EFA" w:rsidRDefault="00C52EFA" w:rsidP="00F76F5C">
            <w:pPr>
              <w:ind w:left="0"/>
              <w:rPr>
                <w:rFonts w:ascii="Times New Roman" w:eastAsia="Times New Roman" w:hAnsi="Times New Roman" w:cs="Times New Roman"/>
                <w:color w:val="auto"/>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A66A3AD" w14:textId="24A4B9CB" w:rsidR="00C52EFA" w:rsidRPr="00C52EFA" w:rsidRDefault="00C52EFA" w:rsidP="00F76F5C">
            <w:pPr>
              <w:ind w:left="0"/>
              <w:rPr>
                <w:rFonts w:ascii="Times New Roman" w:eastAsia="Times New Roman" w:hAnsi="Times New Roman" w:cs="Times New Roman"/>
                <w:color w:val="auto"/>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3A2E7BF" w14:textId="6BBBBBE2" w:rsidR="00C52EFA" w:rsidRPr="00C52EFA" w:rsidRDefault="00C52EFA" w:rsidP="00F76F5C">
            <w:pPr>
              <w:ind w:left="0"/>
              <w:rPr>
                <w:rFonts w:ascii="Times New Roman" w:eastAsia="Times New Roman" w:hAnsi="Times New Roman" w:cs="Times New Roman"/>
                <w:color w:val="auto"/>
                <w:sz w:val="20"/>
                <w:szCs w:val="20"/>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A15038" w14:textId="7663BFA3" w:rsidR="00C52EFA" w:rsidRPr="00C52EFA" w:rsidRDefault="00C52EFA" w:rsidP="00F76F5C">
            <w:pPr>
              <w:ind w:left="0"/>
              <w:rPr>
                <w:rFonts w:ascii="Times New Roman" w:eastAsia="Times New Roman" w:hAnsi="Times New Roman" w:cs="Times New Roman"/>
                <w:color w:val="auto"/>
                <w:sz w:val="20"/>
                <w:szCs w:val="20"/>
              </w:rPr>
            </w:pPr>
          </w:p>
        </w:tc>
      </w:tr>
      <w:tr w:rsidR="00C52EFA" w:rsidRPr="00C52EFA" w14:paraId="1223802F" w14:textId="77777777" w:rsidTr="00EC2472">
        <w:trPr>
          <w:gridAfter w:val="1"/>
          <w:wAfter w:w="6" w:type="dxa"/>
          <w:trHeight w:val="1548"/>
        </w:trPr>
        <w:tc>
          <w:tcPr>
            <w:tcW w:w="7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6E7A83" w14:textId="77777777" w:rsidR="00C52EFA" w:rsidRPr="00C52EFA" w:rsidRDefault="00C52EFA" w:rsidP="00F76F5C">
            <w:pPr>
              <w:ind w:left="0"/>
              <w:rPr>
                <w:rFonts w:ascii="Times New Roman" w:eastAsia="Times New Roman" w:hAnsi="Times New Roman" w:cs="Times New Roman"/>
                <w:b/>
                <w:bCs/>
                <w:i/>
                <w:iCs/>
                <w:color w:val="auto"/>
                <w:sz w:val="20"/>
                <w:szCs w:val="20"/>
              </w:rPr>
            </w:pPr>
            <w:r w:rsidRPr="00C52EFA">
              <w:rPr>
                <w:rFonts w:ascii="Times New Roman" w:eastAsia="Times New Roman" w:hAnsi="Times New Roman" w:cs="Times New Roman"/>
                <w:b/>
                <w:bCs/>
                <w:i/>
                <w:iCs/>
                <w:color w:val="auto"/>
                <w:sz w:val="20"/>
                <w:szCs w:val="20"/>
              </w:rPr>
              <w:t>2.</w:t>
            </w:r>
          </w:p>
        </w:tc>
        <w:tc>
          <w:tcPr>
            <w:tcW w:w="2393" w:type="dxa"/>
            <w:tcBorders>
              <w:top w:val="single" w:sz="4" w:space="0" w:color="auto"/>
              <w:left w:val="nil"/>
              <w:bottom w:val="single" w:sz="4" w:space="0" w:color="000000" w:themeColor="text1"/>
              <w:right w:val="single" w:sz="4" w:space="0" w:color="auto"/>
            </w:tcBorders>
            <w:shd w:val="clear" w:color="auto" w:fill="auto"/>
            <w:vAlign w:val="center"/>
            <w:hideMark/>
          </w:tcPr>
          <w:p w14:paraId="3C5ED18D" w14:textId="77777777" w:rsidR="00C52EFA" w:rsidRPr="00C52EFA" w:rsidRDefault="00C52EFA" w:rsidP="00F76F5C">
            <w:pPr>
              <w:ind w:left="0"/>
              <w:jc w:val="left"/>
              <w:rPr>
                <w:rFonts w:ascii="Times New Roman" w:eastAsia="Times New Roman" w:hAnsi="Times New Roman" w:cs="Times New Roman"/>
                <w:b/>
                <w:bCs/>
                <w:i/>
                <w:iCs/>
                <w:color w:val="000000"/>
                <w:sz w:val="20"/>
                <w:szCs w:val="20"/>
              </w:rPr>
            </w:pPr>
            <w:proofErr w:type="spellStart"/>
            <w:r w:rsidRPr="00C52EFA">
              <w:rPr>
                <w:rFonts w:ascii="Times New Roman" w:eastAsia="Times New Roman" w:hAnsi="Times New Roman" w:cs="Times New Roman"/>
                <w:b/>
                <w:bCs/>
                <w:i/>
                <w:iCs/>
                <w:color w:val="000000"/>
                <w:sz w:val="20"/>
                <w:szCs w:val="20"/>
              </w:rPr>
              <w:t>Protrombino</w:t>
            </w:r>
            <w:proofErr w:type="spellEnd"/>
            <w:r w:rsidRPr="00C52EFA">
              <w:rPr>
                <w:rFonts w:ascii="Times New Roman" w:eastAsia="Times New Roman" w:hAnsi="Times New Roman" w:cs="Times New Roman"/>
                <w:b/>
                <w:bCs/>
                <w:i/>
                <w:iCs/>
                <w:color w:val="000000"/>
                <w:sz w:val="20"/>
                <w:szCs w:val="20"/>
              </w:rPr>
              <w:t xml:space="preserve"> komplekso (II-VII-X) aktyvumas</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6FDB7032" w14:textId="3D0DC3B9" w:rsidR="00C52EFA" w:rsidRPr="00C52EFA" w:rsidRDefault="00C52EFA" w:rsidP="00F76F5C">
            <w:pPr>
              <w:ind w:left="0"/>
              <w:jc w:val="left"/>
              <w:rPr>
                <w:rFonts w:ascii="Times New Roman" w:eastAsia="Times New Roman" w:hAnsi="Times New Roman" w:cs="Times New Roman"/>
                <w:i/>
                <w:iCs/>
                <w:color w:val="auto"/>
                <w:sz w:val="20"/>
                <w:szCs w:val="20"/>
              </w:rPr>
            </w:pPr>
            <w:proofErr w:type="spellStart"/>
            <w:r w:rsidRPr="00C52EFA">
              <w:rPr>
                <w:rFonts w:ascii="Times New Roman" w:eastAsia="Times New Roman" w:hAnsi="Times New Roman" w:cs="Times New Roman"/>
                <w:i/>
                <w:iCs/>
                <w:color w:val="auto"/>
                <w:sz w:val="20"/>
                <w:szCs w:val="20"/>
              </w:rPr>
              <w:t>Owren</w:t>
            </w:r>
            <w:proofErr w:type="spellEnd"/>
            <w:r w:rsidRPr="00C52EFA">
              <w:rPr>
                <w:rFonts w:ascii="Times New Roman" w:eastAsia="Times New Roman" w:hAnsi="Times New Roman" w:cs="Times New Roman"/>
                <w:i/>
                <w:iCs/>
                <w:color w:val="auto"/>
                <w:sz w:val="20"/>
                <w:szCs w:val="20"/>
              </w:rPr>
              <w:t xml:space="preserve"> metodas. Mėginys - </w:t>
            </w:r>
            <w:proofErr w:type="spellStart"/>
            <w:r w:rsidRPr="00C52EFA">
              <w:rPr>
                <w:rFonts w:ascii="Times New Roman" w:eastAsia="Times New Roman" w:hAnsi="Times New Roman" w:cs="Times New Roman"/>
                <w:i/>
                <w:iCs/>
                <w:color w:val="auto"/>
                <w:sz w:val="20"/>
                <w:szCs w:val="20"/>
              </w:rPr>
              <w:t>citruota</w:t>
            </w:r>
            <w:proofErr w:type="spellEnd"/>
            <w:r w:rsidRPr="00C52EFA">
              <w:rPr>
                <w:rFonts w:ascii="Times New Roman" w:eastAsia="Times New Roman" w:hAnsi="Times New Roman" w:cs="Times New Roman"/>
                <w:i/>
                <w:iCs/>
                <w:color w:val="auto"/>
                <w:sz w:val="20"/>
                <w:szCs w:val="20"/>
              </w:rPr>
              <w:t xml:space="preserve"> plazma: normali,  </w:t>
            </w:r>
            <w:proofErr w:type="spellStart"/>
            <w:r w:rsidRPr="00C52EFA">
              <w:rPr>
                <w:rFonts w:ascii="Times New Roman" w:eastAsia="Times New Roman" w:hAnsi="Times New Roman" w:cs="Times New Roman"/>
                <w:i/>
                <w:iCs/>
                <w:color w:val="auto"/>
                <w:sz w:val="20"/>
                <w:szCs w:val="20"/>
              </w:rPr>
              <w:t>lipeminė</w:t>
            </w:r>
            <w:proofErr w:type="spellEnd"/>
            <w:r w:rsidRPr="00C52EFA">
              <w:rPr>
                <w:rFonts w:ascii="Times New Roman" w:eastAsia="Times New Roman" w:hAnsi="Times New Roman" w:cs="Times New Roman"/>
                <w:i/>
                <w:iCs/>
                <w:color w:val="auto"/>
                <w:sz w:val="20"/>
                <w:szCs w:val="20"/>
              </w:rPr>
              <w:t xml:space="preserve">, </w:t>
            </w:r>
            <w:proofErr w:type="spellStart"/>
            <w:r w:rsidRPr="00C52EFA">
              <w:rPr>
                <w:rFonts w:ascii="Times New Roman" w:eastAsia="Times New Roman" w:hAnsi="Times New Roman" w:cs="Times New Roman"/>
                <w:i/>
                <w:iCs/>
                <w:color w:val="auto"/>
                <w:sz w:val="20"/>
                <w:szCs w:val="20"/>
              </w:rPr>
              <w:t>hemolizuota</w:t>
            </w:r>
            <w:proofErr w:type="spellEnd"/>
            <w:r w:rsidRPr="00C52EFA">
              <w:rPr>
                <w:rFonts w:ascii="Times New Roman" w:eastAsia="Times New Roman" w:hAnsi="Times New Roman" w:cs="Times New Roman"/>
                <w:i/>
                <w:iCs/>
                <w:color w:val="auto"/>
                <w:sz w:val="20"/>
                <w:szCs w:val="20"/>
              </w:rPr>
              <w:t xml:space="preserve">, </w:t>
            </w:r>
            <w:proofErr w:type="spellStart"/>
            <w:r w:rsidRPr="00C52EFA">
              <w:rPr>
                <w:rFonts w:ascii="Times New Roman" w:eastAsia="Times New Roman" w:hAnsi="Times New Roman" w:cs="Times New Roman"/>
                <w:i/>
                <w:iCs/>
                <w:color w:val="auto"/>
                <w:sz w:val="20"/>
                <w:szCs w:val="20"/>
              </w:rPr>
              <w:t>ikterinė</w:t>
            </w:r>
            <w:proofErr w:type="spellEnd"/>
            <w:r w:rsidRPr="00C52EFA">
              <w:rPr>
                <w:rFonts w:ascii="Times New Roman" w:eastAsia="Times New Roman" w:hAnsi="Times New Roman" w:cs="Times New Roman"/>
                <w:i/>
                <w:iCs/>
                <w:color w:val="auto"/>
                <w:sz w:val="20"/>
                <w:szCs w:val="20"/>
              </w:rPr>
              <w:t>. Reagentas nejautrus heparinui iki 1 TV/ml.</w:t>
            </w:r>
          </w:p>
          <w:p w14:paraId="1C99DF86" w14:textId="77777777" w:rsidR="00C52EFA" w:rsidRPr="00C52EFA" w:rsidRDefault="00C52EFA" w:rsidP="00F76F5C">
            <w:pPr>
              <w:ind w:left="0"/>
              <w:jc w:val="left"/>
              <w:rPr>
                <w:rFonts w:ascii="Times New Roman" w:eastAsia="Times New Roman" w:hAnsi="Times New Roman" w:cs="Times New Roman"/>
                <w:i/>
                <w:iCs/>
                <w:color w:val="auto"/>
                <w:sz w:val="20"/>
                <w:szCs w:val="20"/>
              </w:rPr>
            </w:pPr>
          </w:p>
        </w:tc>
        <w:tc>
          <w:tcPr>
            <w:tcW w:w="1843" w:type="dxa"/>
            <w:tcBorders>
              <w:top w:val="single" w:sz="4" w:space="0" w:color="auto"/>
              <w:left w:val="nil"/>
              <w:bottom w:val="single" w:sz="4" w:space="0" w:color="000000" w:themeColor="text1"/>
              <w:right w:val="single" w:sz="4" w:space="0" w:color="auto"/>
            </w:tcBorders>
            <w:shd w:val="clear" w:color="auto" w:fill="auto"/>
            <w:vAlign w:val="center"/>
            <w:hideMark/>
          </w:tcPr>
          <w:p w14:paraId="39A8D8CD" w14:textId="77777777" w:rsidR="00C52EFA" w:rsidRPr="00C52EFA" w:rsidRDefault="00C52EFA" w:rsidP="00F76F5C">
            <w:pPr>
              <w:ind w:left="0"/>
              <w:rPr>
                <w:rFonts w:ascii="Times New Roman" w:eastAsia="Times New Roman" w:hAnsi="Times New Roman" w:cs="Times New Roman"/>
                <w:color w:val="000000"/>
                <w:sz w:val="20"/>
                <w:szCs w:val="20"/>
              </w:rPr>
            </w:pPr>
            <w:r w:rsidRPr="00C52EFA">
              <w:rPr>
                <w:rFonts w:ascii="Times New Roman" w:eastAsia="Times New Roman" w:hAnsi="Times New Roman" w:cs="Times New Roman"/>
                <w:color w:val="000000"/>
                <w:sz w:val="20"/>
                <w:szCs w:val="20"/>
              </w:rPr>
              <w:t>6500</w:t>
            </w:r>
          </w:p>
          <w:p w14:paraId="439469E7" w14:textId="571AC949" w:rsidR="00C52EFA" w:rsidRPr="00C52EFA" w:rsidRDefault="00C52EFA" w:rsidP="00F76F5C">
            <w:pPr>
              <w:ind w:left="0"/>
              <w:rPr>
                <w:rFonts w:ascii="Times New Roman" w:eastAsia="Times New Roman" w:hAnsi="Times New Roman" w:cs="Times New Roman"/>
                <w:color w:val="000000"/>
                <w:sz w:val="20"/>
                <w:szCs w:val="20"/>
              </w:rPr>
            </w:pPr>
            <w:r w:rsidRPr="00C52EFA">
              <w:rPr>
                <w:rFonts w:ascii="Times New Roman" w:eastAsia="Times New Roman" w:hAnsi="Times New Roman" w:cs="Times New Roman"/>
                <w:color w:val="000000"/>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2FAF8CCC" w14:textId="77777777" w:rsidR="00C52EFA" w:rsidRPr="00C52EFA" w:rsidRDefault="00C52EFA" w:rsidP="00F76F5C">
            <w:pPr>
              <w:ind w:left="0"/>
              <w:rPr>
                <w:rFonts w:ascii="Times New Roman" w:eastAsia="Times New Roman" w:hAnsi="Times New Roman" w:cs="Times New Roman"/>
                <w:color w:val="auto"/>
                <w:sz w:val="20"/>
                <w:szCs w:val="20"/>
              </w:rPr>
            </w:pPr>
            <w:r w:rsidRPr="00C52EFA">
              <w:rPr>
                <w:rFonts w:ascii="Times New Roman" w:eastAsia="Times New Roman" w:hAnsi="Times New Roman" w:cs="Times New Roman"/>
                <w:color w:val="auto"/>
                <w:sz w:val="20"/>
                <w:szCs w:val="20"/>
              </w:rPr>
              <w:t> </w:t>
            </w:r>
          </w:p>
        </w:tc>
        <w:tc>
          <w:tcPr>
            <w:tcW w:w="991" w:type="dxa"/>
            <w:tcBorders>
              <w:top w:val="single" w:sz="4" w:space="0" w:color="auto"/>
              <w:left w:val="nil"/>
              <w:bottom w:val="single" w:sz="4" w:space="0" w:color="auto"/>
              <w:right w:val="single" w:sz="4" w:space="0" w:color="auto"/>
            </w:tcBorders>
          </w:tcPr>
          <w:p w14:paraId="3A1770FF" w14:textId="21636449" w:rsidR="00C52EFA" w:rsidRPr="00C52EFA" w:rsidRDefault="00C52EFA" w:rsidP="00F76F5C">
            <w:pPr>
              <w:ind w:left="0"/>
              <w:rPr>
                <w:rFonts w:ascii="Times New Roman" w:eastAsia="Times New Roman" w:hAnsi="Times New Roman" w:cs="Times New Roman"/>
                <w:color w:val="auto"/>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B94BB1" w14:textId="05A22FFB" w:rsidR="00C52EFA" w:rsidRPr="00C52EFA" w:rsidRDefault="00C52EFA" w:rsidP="00F76F5C">
            <w:pPr>
              <w:ind w:left="0"/>
              <w:rPr>
                <w:rFonts w:ascii="Times New Roman" w:eastAsia="Times New Roman" w:hAnsi="Times New Roman" w:cs="Times New Roman"/>
                <w:color w:val="auto"/>
                <w:sz w:val="20"/>
                <w:szCs w:val="20"/>
              </w:rPr>
            </w:pPr>
            <w:r w:rsidRPr="00C52EFA">
              <w:rPr>
                <w:rFonts w:ascii="Times New Roman" w:eastAsia="Times New Roman" w:hAnsi="Times New Roman" w:cs="Times New Roman"/>
                <w:color w:val="auto"/>
                <w:sz w:val="20"/>
                <w:szCs w:val="20"/>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B99C07B" w14:textId="77777777" w:rsidR="00C52EFA" w:rsidRPr="00C52EFA" w:rsidRDefault="00C52EFA" w:rsidP="00F76F5C">
            <w:pPr>
              <w:ind w:left="0"/>
              <w:rPr>
                <w:rFonts w:ascii="Times New Roman" w:eastAsia="Times New Roman" w:hAnsi="Times New Roman" w:cs="Times New Roman"/>
                <w:color w:val="auto"/>
                <w:sz w:val="20"/>
                <w:szCs w:val="20"/>
              </w:rPr>
            </w:pPr>
            <w:r w:rsidRPr="00C52EFA">
              <w:rPr>
                <w:rFonts w:ascii="Times New Roman" w:eastAsia="Times New Roman" w:hAnsi="Times New Roman" w:cs="Times New Roman"/>
                <w:color w:val="auto"/>
                <w:sz w:val="20"/>
                <w:szCs w:val="20"/>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01F1AA0" w14:textId="77777777" w:rsidR="00C52EFA" w:rsidRPr="00C52EFA" w:rsidRDefault="00C52EFA" w:rsidP="00F76F5C">
            <w:pPr>
              <w:ind w:left="0"/>
              <w:rPr>
                <w:rFonts w:ascii="Times New Roman" w:eastAsia="Times New Roman" w:hAnsi="Times New Roman" w:cs="Times New Roman"/>
                <w:color w:val="auto"/>
                <w:sz w:val="20"/>
                <w:szCs w:val="20"/>
              </w:rPr>
            </w:pPr>
            <w:r w:rsidRPr="00C52EFA">
              <w:rPr>
                <w:rFonts w:ascii="Times New Roman" w:eastAsia="Times New Roman" w:hAnsi="Times New Roman" w:cs="Times New Roman"/>
                <w:color w:val="auto"/>
                <w:sz w:val="20"/>
                <w:szCs w:val="20"/>
              </w:rPr>
              <w:t> </w:t>
            </w:r>
          </w:p>
          <w:p w14:paraId="5C32258F" w14:textId="242B671A" w:rsidR="00C52EFA" w:rsidRPr="00C52EFA" w:rsidRDefault="00C52EFA" w:rsidP="00F76F5C">
            <w:pPr>
              <w:ind w:left="0"/>
              <w:rPr>
                <w:rFonts w:ascii="Times New Roman" w:eastAsia="Times New Roman" w:hAnsi="Times New Roman" w:cs="Times New Roman"/>
                <w:color w:val="auto"/>
                <w:sz w:val="20"/>
                <w:szCs w:val="20"/>
              </w:rPr>
            </w:pPr>
            <w:r w:rsidRPr="00C52EFA">
              <w:rPr>
                <w:rFonts w:ascii="Times New Roman" w:eastAsia="Times New Roman" w:hAnsi="Times New Roman" w:cs="Times New Roman"/>
                <w:color w:val="auto"/>
                <w:sz w:val="20"/>
                <w:szCs w:val="20"/>
              </w:rPr>
              <w:t> </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14:paraId="0AD7C169" w14:textId="77777777" w:rsidR="00C52EFA" w:rsidRPr="00C52EFA" w:rsidRDefault="00C52EFA" w:rsidP="00F76F5C">
            <w:pPr>
              <w:ind w:left="0"/>
              <w:rPr>
                <w:rFonts w:ascii="Times New Roman" w:eastAsia="Times New Roman" w:hAnsi="Times New Roman" w:cs="Times New Roman"/>
                <w:color w:val="auto"/>
                <w:sz w:val="20"/>
                <w:szCs w:val="20"/>
              </w:rPr>
            </w:pPr>
            <w:r w:rsidRPr="00C52EFA">
              <w:rPr>
                <w:rFonts w:ascii="Times New Roman" w:eastAsia="Times New Roman" w:hAnsi="Times New Roman" w:cs="Times New Roman"/>
                <w:color w:val="auto"/>
                <w:sz w:val="20"/>
                <w:szCs w:val="20"/>
              </w:rPr>
              <w:t> </w:t>
            </w:r>
          </w:p>
        </w:tc>
      </w:tr>
      <w:tr w:rsidR="00C52EFA" w:rsidRPr="00C52EFA" w14:paraId="474AD79D" w14:textId="77777777" w:rsidTr="00EC2472">
        <w:trPr>
          <w:gridAfter w:val="1"/>
          <w:wAfter w:w="6" w:type="dxa"/>
          <w:trHeight w:val="510"/>
        </w:trPr>
        <w:tc>
          <w:tcPr>
            <w:tcW w:w="727" w:type="dxa"/>
            <w:tcBorders>
              <w:top w:val="nil"/>
              <w:left w:val="single" w:sz="4" w:space="0" w:color="auto"/>
              <w:bottom w:val="single" w:sz="4" w:space="0" w:color="auto"/>
              <w:right w:val="single" w:sz="4" w:space="0" w:color="000000" w:themeColor="text1"/>
            </w:tcBorders>
            <w:shd w:val="clear" w:color="auto" w:fill="auto"/>
            <w:vAlign w:val="center"/>
            <w:hideMark/>
          </w:tcPr>
          <w:p w14:paraId="76F956E6" w14:textId="77777777" w:rsidR="00C52EFA" w:rsidRPr="00C52EFA" w:rsidRDefault="00C52EFA" w:rsidP="00C52EFA">
            <w:pPr>
              <w:ind w:left="0"/>
              <w:rPr>
                <w:rFonts w:ascii="Times New Roman" w:eastAsia="Times New Roman" w:hAnsi="Times New Roman" w:cs="Times New Roman"/>
                <w:i/>
                <w:iCs/>
                <w:color w:val="auto"/>
                <w:sz w:val="20"/>
                <w:szCs w:val="20"/>
              </w:rPr>
            </w:pPr>
            <w:r w:rsidRPr="00C52EFA">
              <w:rPr>
                <w:rFonts w:ascii="Times New Roman" w:eastAsia="Times New Roman" w:hAnsi="Times New Roman" w:cs="Times New Roman"/>
                <w:i/>
                <w:iCs/>
                <w:color w:val="auto"/>
                <w:sz w:val="20"/>
                <w:szCs w:val="20"/>
              </w:rPr>
              <w:t>2.1.</w:t>
            </w:r>
          </w:p>
        </w:tc>
        <w:tc>
          <w:tcPr>
            <w:tcW w:w="2393"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5687AEDD" w14:textId="2418DC8D" w:rsidR="00C52EFA" w:rsidRPr="00C52EFA" w:rsidRDefault="00C52EFA" w:rsidP="00C52EFA">
            <w:pPr>
              <w:ind w:left="0"/>
              <w:jc w:val="left"/>
              <w:rPr>
                <w:rFonts w:ascii="Times New Roman" w:eastAsia="Times New Roman" w:hAnsi="Times New Roman" w:cs="Times New Roman"/>
                <w:i/>
                <w:iCs/>
                <w:color w:val="000000"/>
                <w:sz w:val="20"/>
                <w:szCs w:val="20"/>
              </w:rPr>
            </w:pPr>
            <w:r w:rsidRPr="00C52EFA">
              <w:rPr>
                <w:rFonts w:ascii="Times New Roman" w:eastAsia="Times New Roman" w:hAnsi="Times New Roman" w:cs="Times New Roman"/>
                <w:i/>
                <w:iCs/>
                <w:color w:val="000000"/>
                <w:sz w:val="20"/>
                <w:szCs w:val="20"/>
              </w:rPr>
              <w:t>Siūlomas reagentas ir jo stabilumas analizatoriuje d./mėn.</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4C311F" w14:textId="6B030239" w:rsidR="00C52EFA" w:rsidRPr="00C52EFA" w:rsidRDefault="00C52EFA" w:rsidP="00C52EFA">
            <w:pPr>
              <w:ind w:left="0"/>
              <w:jc w:val="left"/>
              <w:rPr>
                <w:rFonts w:ascii="Times New Roman" w:eastAsia="Times New Roman" w:hAnsi="Times New Roman" w:cs="Times New Roman"/>
                <w:i/>
                <w:iCs/>
                <w:color w:val="000000"/>
                <w:sz w:val="20"/>
                <w:szCs w:val="20"/>
              </w:rPr>
            </w:pPr>
          </w:p>
        </w:tc>
        <w:tc>
          <w:tcPr>
            <w:tcW w:w="1843"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hideMark/>
          </w:tcPr>
          <w:p w14:paraId="3292EFA0" w14:textId="087DB044" w:rsidR="00C52EFA" w:rsidRPr="00C52EFA" w:rsidRDefault="00C52EFA" w:rsidP="00C52EFA">
            <w:pPr>
              <w:ind w:left="0"/>
              <w:rPr>
                <w:rFonts w:ascii="Times New Roman" w:eastAsia="Times New Roman" w:hAnsi="Times New Roman" w:cs="Times New Roman"/>
                <w:color w:val="auto"/>
                <w:sz w:val="20"/>
                <w:szCs w:val="20"/>
              </w:rPr>
            </w:pPr>
            <w:r w:rsidRPr="00C52EFA">
              <w:rPr>
                <w:rFonts w:ascii="Calibri" w:eastAsia="Times New Roman" w:hAnsi="Calibri" w:cs="Calibri"/>
                <w:color w:val="000000"/>
                <w:sz w:val="20"/>
                <w:szCs w:val="20"/>
              </w:rPr>
              <w:t> </w:t>
            </w:r>
          </w:p>
        </w:tc>
        <w:tc>
          <w:tcPr>
            <w:tcW w:w="1560" w:type="dxa"/>
            <w:tcBorders>
              <w:top w:val="nil"/>
              <w:left w:val="single" w:sz="4" w:space="0" w:color="000000" w:themeColor="text1"/>
              <w:bottom w:val="single" w:sz="4" w:space="0" w:color="auto"/>
              <w:right w:val="single" w:sz="4" w:space="0" w:color="auto"/>
            </w:tcBorders>
            <w:shd w:val="clear" w:color="auto" w:fill="auto"/>
            <w:vAlign w:val="center"/>
          </w:tcPr>
          <w:p w14:paraId="49FFAA56" w14:textId="4C73E9E9" w:rsidR="00C52EFA" w:rsidRPr="00C52EFA" w:rsidRDefault="00C52EFA" w:rsidP="00C52EFA">
            <w:pPr>
              <w:ind w:left="0"/>
              <w:rPr>
                <w:rFonts w:ascii="Times New Roman" w:eastAsia="Times New Roman" w:hAnsi="Times New Roman" w:cs="Times New Roman"/>
                <w:color w:val="auto"/>
                <w:sz w:val="20"/>
                <w:szCs w:val="20"/>
              </w:rPr>
            </w:pPr>
          </w:p>
        </w:tc>
        <w:tc>
          <w:tcPr>
            <w:tcW w:w="991" w:type="dxa"/>
            <w:tcBorders>
              <w:top w:val="single" w:sz="4" w:space="0" w:color="auto"/>
              <w:left w:val="nil"/>
              <w:bottom w:val="single" w:sz="4" w:space="0" w:color="auto"/>
              <w:right w:val="single" w:sz="4" w:space="0" w:color="auto"/>
            </w:tcBorders>
          </w:tcPr>
          <w:p w14:paraId="0BD2321B" w14:textId="297F7BCF" w:rsidR="00C52EFA" w:rsidRPr="00C52EFA" w:rsidRDefault="00C52EFA" w:rsidP="00C52EFA">
            <w:pPr>
              <w:ind w:left="0"/>
              <w:rPr>
                <w:rFonts w:ascii="Times New Roman" w:eastAsia="Times New Roman" w:hAnsi="Times New Roman" w:cs="Times New Roman"/>
                <w:color w:val="auto"/>
                <w:sz w:val="20"/>
                <w:szCs w:val="20"/>
              </w:rPr>
            </w:pPr>
          </w:p>
        </w:tc>
        <w:tc>
          <w:tcPr>
            <w:tcW w:w="1275" w:type="dxa"/>
            <w:tcBorders>
              <w:top w:val="nil"/>
              <w:left w:val="single" w:sz="4" w:space="0" w:color="auto"/>
              <w:bottom w:val="single" w:sz="4" w:space="0" w:color="auto"/>
              <w:right w:val="single" w:sz="4" w:space="0" w:color="auto"/>
            </w:tcBorders>
            <w:shd w:val="clear" w:color="auto" w:fill="auto"/>
            <w:vAlign w:val="center"/>
          </w:tcPr>
          <w:p w14:paraId="70367D94" w14:textId="3056C50C" w:rsidR="00C52EFA" w:rsidRPr="00C52EFA" w:rsidRDefault="00C52EFA" w:rsidP="00C52EFA">
            <w:pPr>
              <w:ind w:left="0"/>
              <w:rPr>
                <w:rFonts w:ascii="Times New Roman" w:eastAsia="Times New Roman" w:hAnsi="Times New Roman" w:cs="Times New Roman"/>
                <w:color w:val="auto"/>
                <w:sz w:val="20"/>
                <w:szCs w:val="20"/>
              </w:rPr>
            </w:pPr>
          </w:p>
        </w:tc>
        <w:tc>
          <w:tcPr>
            <w:tcW w:w="1276" w:type="dxa"/>
            <w:tcBorders>
              <w:top w:val="nil"/>
              <w:left w:val="nil"/>
              <w:bottom w:val="single" w:sz="4" w:space="0" w:color="auto"/>
              <w:right w:val="single" w:sz="4" w:space="0" w:color="auto"/>
            </w:tcBorders>
            <w:shd w:val="clear" w:color="auto" w:fill="auto"/>
            <w:vAlign w:val="center"/>
          </w:tcPr>
          <w:p w14:paraId="757C9CE2" w14:textId="6A471E8B" w:rsidR="00C52EFA" w:rsidRPr="00C52EFA" w:rsidRDefault="00C52EFA" w:rsidP="00C52EFA">
            <w:pPr>
              <w:ind w:left="0"/>
              <w:rPr>
                <w:rFonts w:ascii="Times New Roman" w:eastAsia="Times New Roman" w:hAnsi="Times New Roman" w:cs="Times New Roman"/>
                <w:color w:val="auto"/>
                <w:sz w:val="20"/>
                <w:szCs w:val="20"/>
              </w:rPr>
            </w:pPr>
          </w:p>
        </w:tc>
        <w:tc>
          <w:tcPr>
            <w:tcW w:w="1276" w:type="dxa"/>
            <w:tcBorders>
              <w:top w:val="nil"/>
              <w:left w:val="nil"/>
              <w:bottom w:val="single" w:sz="4" w:space="0" w:color="auto"/>
              <w:right w:val="single" w:sz="4" w:space="0" w:color="auto"/>
            </w:tcBorders>
            <w:shd w:val="clear" w:color="auto" w:fill="auto"/>
            <w:vAlign w:val="center"/>
          </w:tcPr>
          <w:p w14:paraId="12E49AC6" w14:textId="52313DFD" w:rsidR="00C52EFA" w:rsidRPr="00C52EFA" w:rsidRDefault="00C52EFA" w:rsidP="00C52EFA">
            <w:pPr>
              <w:ind w:left="0"/>
              <w:rPr>
                <w:rFonts w:ascii="Times New Roman" w:eastAsia="Times New Roman" w:hAnsi="Times New Roman" w:cs="Times New Roman"/>
                <w:color w:val="auto"/>
                <w:sz w:val="20"/>
                <w:szCs w:val="20"/>
              </w:rPr>
            </w:pPr>
          </w:p>
        </w:tc>
        <w:tc>
          <w:tcPr>
            <w:tcW w:w="1418" w:type="dxa"/>
            <w:gridSpan w:val="2"/>
            <w:tcBorders>
              <w:top w:val="nil"/>
              <w:left w:val="nil"/>
              <w:bottom w:val="single" w:sz="4" w:space="0" w:color="auto"/>
              <w:right w:val="single" w:sz="4" w:space="0" w:color="auto"/>
            </w:tcBorders>
            <w:shd w:val="clear" w:color="auto" w:fill="auto"/>
            <w:vAlign w:val="center"/>
          </w:tcPr>
          <w:p w14:paraId="6712621D" w14:textId="30734BD7" w:rsidR="00C52EFA" w:rsidRPr="00C52EFA" w:rsidRDefault="00C52EFA" w:rsidP="00C52EFA">
            <w:pPr>
              <w:ind w:left="0"/>
              <w:rPr>
                <w:rFonts w:ascii="Times New Roman" w:eastAsia="Times New Roman" w:hAnsi="Times New Roman" w:cs="Times New Roman"/>
                <w:color w:val="auto"/>
                <w:sz w:val="20"/>
                <w:szCs w:val="20"/>
              </w:rPr>
            </w:pPr>
          </w:p>
        </w:tc>
      </w:tr>
      <w:tr w:rsidR="00C52EFA" w:rsidRPr="00C52EFA" w14:paraId="3FB45139" w14:textId="77777777" w:rsidTr="00EC2472">
        <w:trPr>
          <w:gridAfter w:val="1"/>
          <w:wAfter w:w="6" w:type="dxa"/>
          <w:trHeight w:val="1020"/>
        </w:trPr>
        <w:tc>
          <w:tcPr>
            <w:tcW w:w="727" w:type="dxa"/>
            <w:tcBorders>
              <w:top w:val="nil"/>
              <w:left w:val="single" w:sz="4" w:space="0" w:color="auto"/>
              <w:bottom w:val="single" w:sz="4" w:space="0" w:color="auto"/>
              <w:right w:val="single" w:sz="4" w:space="0" w:color="auto"/>
            </w:tcBorders>
            <w:shd w:val="clear" w:color="auto" w:fill="auto"/>
            <w:vAlign w:val="center"/>
            <w:hideMark/>
          </w:tcPr>
          <w:p w14:paraId="601760BC" w14:textId="77777777" w:rsidR="00C52EFA" w:rsidRPr="00C52EFA" w:rsidRDefault="00C52EFA" w:rsidP="00C52EFA">
            <w:pPr>
              <w:ind w:left="0"/>
              <w:rPr>
                <w:rFonts w:ascii="Times New Roman" w:eastAsia="Times New Roman" w:hAnsi="Times New Roman" w:cs="Times New Roman"/>
                <w:b/>
                <w:bCs/>
                <w:i/>
                <w:iCs/>
                <w:color w:val="auto"/>
                <w:sz w:val="20"/>
                <w:szCs w:val="20"/>
              </w:rPr>
            </w:pPr>
            <w:r w:rsidRPr="00C52EFA">
              <w:rPr>
                <w:rFonts w:ascii="Times New Roman" w:eastAsia="Times New Roman" w:hAnsi="Times New Roman" w:cs="Times New Roman"/>
                <w:b/>
                <w:bCs/>
                <w:i/>
                <w:iCs/>
                <w:color w:val="auto"/>
                <w:sz w:val="20"/>
                <w:szCs w:val="20"/>
              </w:rPr>
              <w:t>3.</w:t>
            </w:r>
          </w:p>
        </w:tc>
        <w:tc>
          <w:tcPr>
            <w:tcW w:w="2393" w:type="dxa"/>
            <w:tcBorders>
              <w:top w:val="single" w:sz="4" w:space="0" w:color="000000" w:themeColor="text1"/>
              <w:left w:val="nil"/>
              <w:bottom w:val="single" w:sz="4" w:space="0" w:color="auto"/>
              <w:right w:val="single" w:sz="4" w:space="0" w:color="auto"/>
            </w:tcBorders>
            <w:shd w:val="clear" w:color="auto" w:fill="auto"/>
            <w:vAlign w:val="center"/>
            <w:hideMark/>
          </w:tcPr>
          <w:p w14:paraId="7BE6FB0A" w14:textId="77777777" w:rsidR="00C52EFA" w:rsidRPr="00C52EFA" w:rsidRDefault="00C52EFA" w:rsidP="00C52EFA">
            <w:pPr>
              <w:ind w:left="0"/>
              <w:jc w:val="left"/>
              <w:rPr>
                <w:rFonts w:ascii="Times New Roman" w:eastAsia="Times New Roman" w:hAnsi="Times New Roman" w:cs="Times New Roman"/>
                <w:b/>
                <w:bCs/>
                <w:i/>
                <w:iCs/>
                <w:color w:val="000000"/>
                <w:sz w:val="20"/>
                <w:szCs w:val="20"/>
              </w:rPr>
            </w:pPr>
            <w:r w:rsidRPr="00C52EFA">
              <w:rPr>
                <w:rFonts w:ascii="Times New Roman" w:eastAsia="Times New Roman" w:hAnsi="Times New Roman" w:cs="Times New Roman"/>
                <w:b/>
                <w:bCs/>
                <w:i/>
                <w:iCs/>
                <w:color w:val="000000"/>
                <w:sz w:val="20"/>
                <w:szCs w:val="20"/>
              </w:rPr>
              <w:t>D-</w:t>
            </w:r>
            <w:proofErr w:type="spellStart"/>
            <w:r w:rsidRPr="00C52EFA">
              <w:rPr>
                <w:rFonts w:ascii="Times New Roman" w:eastAsia="Times New Roman" w:hAnsi="Times New Roman" w:cs="Times New Roman"/>
                <w:b/>
                <w:bCs/>
                <w:i/>
                <w:iCs/>
                <w:color w:val="000000"/>
                <w:sz w:val="20"/>
                <w:szCs w:val="20"/>
              </w:rPr>
              <w:t>Didmerų</w:t>
            </w:r>
            <w:proofErr w:type="spellEnd"/>
            <w:r w:rsidRPr="00C52EFA">
              <w:rPr>
                <w:rFonts w:ascii="Times New Roman" w:eastAsia="Times New Roman" w:hAnsi="Times New Roman" w:cs="Times New Roman"/>
                <w:b/>
                <w:bCs/>
                <w:i/>
                <w:iCs/>
                <w:color w:val="000000"/>
                <w:sz w:val="20"/>
                <w:szCs w:val="20"/>
              </w:rPr>
              <w:t xml:space="preserve"> nustatymas</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67399A4D" w14:textId="76879726" w:rsidR="00C52EFA" w:rsidRPr="00C52EFA" w:rsidRDefault="00C52EFA" w:rsidP="00C52EFA">
            <w:pPr>
              <w:ind w:left="0"/>
              <w:jc w:val="left"/>
              <w:rPr>
                <w:rFonts w:ascii="Times New Roman" w:eastAsia="Times New Roman" w:hAnsi="Times New Roman" w:cs="Times New Roman"/>
                <w:i/>
                <w:iCs/>
                <w:color w:val="000000"/>
                <w:sz w:val="20"/>
                <w:szCs w:val="20"/>
              </w:rPr>
            </w:pPr>
            <w:proofErr w:type="spellStart"/>
            <w:r w:rsidRPr="00C52EFA">
              <w:rPr>
                <w:rFonts w:ascii="Times New Roman" w:eastAsia="Times New Roman" w:hAnsi="Times New Roman" w:cs="Times New Roman"/>
                <w:i/>
                <w:iCs/>
                <w:color w:val="000000"/>
                <w:sz w:val="20"/>
                <w:szCs w:val="20"/>
              </w:rPr>
              <w:t>Imunoturbidimetrinis</w:t>
            </w:r>
            <w:proofErr w:type="spellEnd"/>
            <w:r w:rsidRPr="00C52EFA">
              <w:rPr>
                <w:rFonts w:ascii="Times New Roman" w:eastAsia="Times New Roman" w:hAnsi="Times New Roman" w:cs="Times New Roman"/>
                <w:i/>
                <w:iCs/>
                <w:color w:val="000000"/>
                <w:sz w:val="20"/>
                <w:szCs w:val="20"/>
              </w:rPr>
              <w:t xml:space="preserve"> metodas. Metodo jautrumas plaučių tromboembolijos (PE)  atveju) ≥97%, neigiama prognostinė vertė (NPV) ≥98% (pagal CLSI H59-A standartą). Diagnostinis specifiškumas: PE ≥75%,  GVT   ≥50 %. </w:t>
            </w:r>
          </w:p>
        </w:tc>
        <w:tc>
          <w:tcPr>
            <w:tcW w:w="1843" w:type="dxa"/>
            <w:tcBorders>
              <w:top w:val="single" w:sz="4" w:space="0" w:color="000000" w:themeColor="text1"/>
              <w:left w:val="nil"/>
              <w:bottom w:val="single" w:sz="4" w:space="0" w:color="auto"/>
              <w:right w:val="single" w:sz="4" w:space="0" w:color="auto"/>
            </w:tcBorders>
            <w:shd w:val="clear" w:color="auto" w:fill="auto"/>
            <w:vAlign w:val="center"/>
            <w:hideMark/>
          </w:tcPr>
          <w:p w14:paraId="0470212F" w14:textId="77777777" w:rsidR="00C52EFA" w:rsidRPr="00C52EFA" w:rsidRDefault="00C52EFA" w:rsidP="00C52EFA">
            <w:pPr>
              <w:ind w:left="0"/>
              <w:rPr>
                <w:rFonts w:ascii="Times New Roman" w:eastAsia="Times New Roman" w:hAnsi="Times New Roman" w:cs="Times New Roman"/>
                <w:color w:val="000000"/>
                <w:sz w:val="20"/>
                <w:szCs w:val="20"/>
              </w:rPr>
            </w:pPr>
            <w:r w:rsidRPr="00C52EFA">
              <w:rPr>
                <w:rFonts w:ascii="Times New Roman" w:eastAsia="Times New Roman" w:hAnsi="Times New Roman" w:cs="Times New Roman"/>
                <w:color w:val="000000"/>
                <w:sz w:val="20"/>
                <w:szCs w:val="20"/>
              </w:rPr>
              <w:t>460</w:t>
            </w:r>
          </w:p>
          <w:p w14:paraId="10825ABB" w14:textId="6DC39D22" w:rsidR="00C52EFA" w:rsidRPr="00C52EFA" w:rsidRDefault="00C52EFA" w:rsidP="00C52EFA">
            <w:pPr>
              <w:ind w:left="0"/>
              <w:rPr>
                <w:rFonts w:ascii="Times New Roman" w:eastAsia="Times New Roman" w:hAnsi="Times New Roman" w:cs="Times New Roman"/>
                <w:color w:val="000000"/>
                <w:sz w:val="20"/>
                <w:szCs w:val="20"/>
              </w:rPr>
            </w:pPr>
            <w:r w:rsidRPr="00C52EFA">
              <w:rPr>
                <w:rFonts w:ascii="Times New Roman" w:eastAsia="Times New Roman" w:hAnsi="Times New Roman" w:cs="Times New Roman"/>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73DF681C" w14:textId="77777777" w:rsidR="00C52EFA" w:rsidRPr="00C52EFA" w:rsidRDefault="00C52EFA" w:rsidP="00C52EFA">
            <w:pPr>
              <w:ind w:left="0"/>
              <w:rPr>
                <w:rFonts w:ascii="Times New Roman" w:eastAsia="Times New Roman" w:hAnsi="Times New Roman" w:cs="Times New Roman"/>
                <w:color w:val="auto"/>
                <w:sz w:val="20"/>
                <w:szCs w:val="20"/>
              </w:rPr>
            </w:pPr>
            <w:r w:rsidRPr="00C52EFA">
              <w:rPr>
                <w:rFonts w:ascii="Times New Roman" w:eastAsia="Times New Roman" w:hAnsi="Times New Roman" w:cs="Times New Roman"/>
                <w:color w:val="auto"/>
                <w:sz w:val="20"/>
                <w:szCs w:val="20"/>
              </w:rPr>
              <w:t> </w:t>
            </w:r>
          </w:p>
        </w:tc>
        <w:tc>
          <w:tcPr>
            <w:tcW w:w="991" w:type="dxa"/>
            <w:tcBorders>
              <w:top w:val="single" w:sz="4" w:space="0" w:color="auto"/>
              <w:left w:val="nil"/>
              <w:bottom w:val="single" w:sz="4" w:space="0" w:color="auto"/>
              <w:right w:val="single" w:sz="4" w:space="0" w:color="auto"/>
            </w:tcBorders>
          </w:tcPr>
          <w:p w14:paraId="604FAF3E" w14:textId="641FF8BA" w:rsidR="00C52EFA" w:rsidRPr="00C52EFA" w:rsidRDefault="00C52EFA" w:rsidP="00C52EFA">
            <w:pPr>
              <w:ind w:left="0"/>
              <w:rPr>
                <w:rFonts w:ascii="Times New Roman" w:eastAsia="Times New Roman" w:hAnsi="Times New Roman" w:cs="Times New Roman"/>
                <w:color w:val="auto"/>
                <w:sz w:val="20"/>
                <w:szCs w:val="20"/>
              </w:rPr>
            </w:pPr>
          </w:p>
        </w:tc>
        <w:tc>
          <w:tcPr>
            <w:tcW w:w="1275" w:type="dxa"/>
            <w:tcBorders>
              <w:top w:val="nil"/>
              <w:left w:val="single" w:sz="4" w:space="0" w:color="auto"/>
              <w:bottom w:val="single" w:sz="4" w:space="0" w:color="auto"/>
              <w:right w:val="single" w:sz="4" w:space="0" w:color="auto"/>
            </w:tcBorders>
            <w:shd w:val="clear" w:color="auto" w:fill="auto"/>
            <w:vAlign w:val="center"/>
            <w:hideMark/>
          </w:tcPr>
          <w:p w14:paraId="5CA9F281" w14:textId="4F2BD9CF" w:rsidR="00C52EFA" w:rsidRPr="00C52EFA" w:rsidRDefault="00C52EFA" w:rsidP="00C52EFA">
            <w:pPr>
              <w:ind w:left="0"/>
              <w:rPr>
                <w:rFonts w:ascii="Times New Roman" w:eastAsia="Times New Roman" w:hAnsi="Times New Roman" w:cs="Times New Roman"/>
                <w:color w:val="auto"/>
                <w:sz w:val="20"/>
                <w:szCs w:val="20"/>
              </w:rPr>
            </w:pPr>
            <w:r w:rsidRPr="00C52EFA">
              <w:rPr>
                <w:rFonts w:ascii="Times New Roman" w:eastAsia="Times New Roman" w:hAnsi="Times New Roman" w:cs="Times New Roman"/>
                <w:color w:val="auto"/>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7EC93446" w14:textId="77777777" w:rsidR="00C52EFA" w:rsidRPr="00C52EFA" w:rsidRDefault="00C52EFA" w:rsidP="00C52EFA">
            <w:pPr>
              <w:ind w:left="0"/>
              <w:rPr>
                <w:rFonts w:ascii="Times New Roman" w:eastAsia="Times New Roman" w:hAnsi="Times New Roman" w:cs="Times New Roman"/>
                <w:color w:val="auto"/>
                <w:sz w:val="20"/>
                <w:szCs w:val="20"/>
              </w:rPr>
            </w:pPr>
            <w:r w:rsidRPr="00C52EFA">
              <w:rPr>
                <w:rFonts w:ascii="Times New Roman" w:eastAsia="Times New Roman" w:hAnsi="Times New Roman" w:cs="Times New Roman"/>
                <w:color w:val="auto"/>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2D66E925" w14:textId="77777777" w:rsidR="00C52EFA" w:rsidRPr="00C52EFA" w:rsidRDefault="00C52EFA" w:rsidP="00C52EFA">
            <w:pPr>
              <w:ind w:left="0"/>
              <w:rPr>
                <w:rFonts w:ascii="Times New Roman" w:eastAsia="Times New Roman" w:hAnsi="Times New Roman" w:cs="Times New Roman"/>
                <w:color w:val="auto"/>
                <w:sz w:val="20"/>
                <w:szCs w:val="20"/>
              </w:rPr>
            </w:pPr>
            <w:r w:rsidRPr="00C52EFA">
              <w:rPr>
                <w:rFonts w:ascii="Times New Roman" w:eastAsia="Times New Roman" w:hAnsi="Times New Roman" w:cs="Times New Roman"/>
                <w:color w:val="auto"/>
                <w:sz w:val="20"/>
                <w:szCs w:val="20"/>
              </w:rPr>
              <w:t> </w:t>
            </w:r>
          </w:p>
          <w:p w14:paraId="507A0E1D" w14:textId="21ED7324" w:rsidR="00C52EFA" w:rsidRPr="00C52EFA" w:rsidRDefault="00C52EFA" w:rsidP="00C52EFA">
            <w:pPr>
              <w:ind w:left="0"/>
              <w:rPr>
                <w:rFonts w:ascii="Times New Roman" w:eastAsia="Times New Roman" w:hAnsi="Times New Roman" w:cs="Times New Roman"/>
                <w:color w:val="auto"/>
                <w:sz w:val="20"/>
                <w:szCs w:val="20"/>
              </w:rPr>
            </w:pPr>
            <w:r w:rsidRPr="00C52EFA">
              <w:rPr>
                <w:rFonts w:ascii="Times New Roman" w:eastAsia="Times New Roman" w:hAnsi="Times New Roman" w:cs="Times New Roman"/>
                <w:color w:val="auto"/>
                <w:sz w:val="20"/>
                <w:szCs w:val="20"/>
              </w:rPr>
              <w:t> </w:t>
            </w:r>
          </w:p>
        </w:tc>
        <w:tc>
          <w:tcPr>
            <w:tcW w:w="1418" w:type="dxa"/>
            <w:gridSpan w:val="2"/>
            <w:tcBorders>
              <w:top w:val="nil"/>
              <w:left w:val="nil"/>
              <w:bottom w:val="single" w:sz="4" w:space="0" w:color="auto"/>
              <w:right w:val="single" w:sz="4" w:space="0" w:color="auto"/>
            </w:tcBorders>
            <w:shd w:val="clear" w:color="auto" w:fill="auto"/>
            <w:vAlign w:val="center"/>
            <w:hideMark/>
          </w:tcPr>
          <w:p w14:paraId="757C6179" w14:textId="77777777" w:rsidR="00C52EFA" w:rsidRPr="00C52EFA" w:rsidRDefault="00C52EFA" w:rsidP="00C52EFA">
            <w:pPr>
              <w:ind w:left="0"/>
              <w:rPr>
                <w:rFonts w:ascii="Times New Roman" w:eastAsia="Times New Roman" w:hAnsi="Times New Roman" w:cs="Times New Roman"/>
                <w:color w:val="auto"/>
                <w:sz w:val="20"/>
                <w:szCs w:val="20"/>
              </w:rPr>
            </w:pPr>
            <w:r w:rsidRPr="00C52EFA">
              <w:rPr>
                <w:rFonts w:ascii="Times New Roman" w:eastAsia="Times New Roman" w:hAnsi="Times New Roman" w:cs="Times New Roman"/>
                <w:color w:val="auto"/>
                <w:sz w:val="20"/>
                <w:szCs w:val="20"/>
              </w:rPr>
              <w:t> </w:t>
            </w:r>
          </w:p>
        </w:tc>
      </w:tr>
      <w:tr w:rsidR="00C52EFA" w:rsidRPr="00C52EFA" w14:paraId="10ACFA3A" w14:textId="77777777" w:rsidTr="00EC2472">
        <w:trPr>
          <w:gridAfter w:val="1"/>
          <w:wAfter w:w="6" w:type="dxa"/>
          <w:trHeight w:val="477"/>
        </w:trPr>
        <w:tc>
          <w:tcPr>
            <w:tcW w:w="727" w:type="dxa"/>
            <w:tcBorders>
              <w:top w:val="nil"/>
              <w:left w:val="single" w:sz="4" w:space="0" w:color="auto"/>
              <w:bottom w:val="single" w:sz="4" w:space="0" w:color="auto"/>
              <w:right w:val="single" w:sz="4" w:space="0" w:color="auto"/>
            </w:tcBorders>
            <w:shd w:val="clear" w:color="auto" w:fill="auto"/>
            <w:vAlign w:val="center"/>
            <w:hideMark/>
          </w:tcPr>
          <w:p w14:paraId="039CD1B3" w14:textId="77777777" w:rsidR="00C52EFA" w:rsidRPr="00C52EFA" w:rsidRDefault="00C52EFA" w:rsidP="00C52EFA">
            <w:pPr>
              <w:ind w:left="0"/>
              <w:rPr>
                <w:rFonts w:ascii="Times New Roman" w:eastAsia="Times New Roman" w:hAnsi="Times New Roman" w:cs="Times New Roman"/>
                <w:i/>
                <w:iCs/>
                <w:color w:val="auto"/>
                <w:sz w:val="20"/>
                <w:szCs w:val="20"/>
              </w:rPr>
            </w:pPr>
            <w:r w:rsidRPr="00C52EFA">
              <w:rPr>
                <w:rFonts w:ascii="Times New Roman" w:eastAsia="Times New Roman" w:hAnsi="Times New Roman" w:cs="Times New Roman"/>
                <w:i/>
                <w:iCs/>
                <w:color w:val="auto"/>
                <w:sz w:val="20"/>
                <w:szCs w:val="20"/>
              </w:rPr>
              <w:t>3.1.</w:t>
            </w:r>
          </w:p>
        </w:tc>
        <w:tc>
          <w:tcPr>
            <w:tcW w:w="2393" w:type="dxa"/>
            <w:tcBorders>
              <w:top w:val="nil"/>
              <w:left w:val="nil"/>
              <w:bottom w:val="single" w:sz="4" w:space="0" w:color="auto"/>
              <w:right w:val="single" w:sz="4" w:space="0" w:color="auto"/>
            </w:tcBorders>
            <w:shd w:val="clear" w:color="auto" w:fill="auto"/>
            <w:vAlign w:val="center"/>
          </w:tcPr>
          <w:p w14:paraId="32257946" w14:textId="17EA1608" w:rsidR="00C52EFA" w:rsidRPr="00C52EFA" w:rsidRDefault="00C52EFA" w:rsidP="00C52EFA">
            <w:pPr>
              <w:ind w:left="0"/>
              <w:jc w:val="left"/>
              <w:rPr>
                <w:rFonts w:ascii="Times New Roman" w:eastAsia="Times New Roman" w:hAnsi="Times New Roman" w:cs="Times New Roman"/>
                <w:i/>
                <w:iCs/>
                <w:color w:val="000000"/>
                <w:sz w:val="20"/>
                <w:szCs w:val="20"/>
              </w:rPr>
            </w:pPr>
            <w:r w:rsidRPr="00C52EFA">
              <w:rPr>
                <w:rFonts w:ascii="Times New Roman" w:eastAsia="Times New Roman" w:hAnsi="Times New Roman" w:cs="Times New Roman"/>
                <w:i/>
                <w:iCs/>
                <w:color w:val="000000"/>
                <w:sz w:val="20"/>
                <w:szCs w:val="20"/>
              </w:rPr>
              <w:t>Siūlomas reagentas ir jo stabilumas analizatoriuje d./mėn.</w:t>
            </w:r>
          </w:p>
        </w:tc>
        <w:tc>
          <w:tcPr>
            <w:tcW w:w="2410" w:type="dxa"/>
            <w:tcBorders>
              <w:top w:val="nil"/>
              <w:left w:val="single" w:sz="4" w:space="0" w:color="auto"/>
              <w:bottom w:val="single" w:sz="4" w:space="0" w:color="auto"/>
              <w:right w:val="single" w:sz="4" w:space="0" w:color="auto"/>
            </w:tcBorders>
            <w:shd w:val="clear" w:color="auto" w:fill="auto"/>
            <w:vAlign w:val="center"/>
            <w:hideMark/>
          </w:tcPr>
          <w:p w14:paraId="62AA4393" w14:textId="2D48C3C1" w:rsidR="00C52EFA" w:rsidRPr="00C52EFA" w:rsidRDefault="00C52EFA" w:rsidP="00C52EFA">
            <w:pPr>
              <w:ind w:left="0"/>
              <w:jc w:val="left"/>
              <w:rPr>
                <w:rFonts w:ascii="Times New Roman" w:eastAsia="Times New Roman" w:hAnsi="Times New Roman" w:cs="Times New Roman"/>
                <w:i/>
                <w:iCs/>
                <w:color w:val="000000"/>
                <w:sz w:val="20"/>
                <w:szCs w:val="20"/>
              </w:rPr>
            </w:pPr>
          </w:p>
        </w:tc>
        <w:tc>
          <w:tcPr>
            <w:tcW w:w="1843" w:type="dxa"/>
            <w:tcBorders>
              <w:top w:val="nil"/>
              <w:left w:val="nil"/>
              <w:bottom w:val="single" w:sz="4" w:space="0" w:color="auto"/>
              <w:right w:val="single" w:sz="4" w:space="0" w:color="auto"/>
            </w:tcBorders>
            <w:shd w:val="clear" w:color="auto" w:fill="auto"/>
            <w:hideMark/>
          </w:tcPr>
          <w:p w14:paraId="506C64BB" w14:textId="50B642AA" w:rsidR="00C52EFA" w:rsidRPr="00C52EFA" w:rsidRDefault="00C52EFA" w:rsidP="00C52EFA">
            <w:pPr>
              <w:ind w:left="0"/>
              <w:rPr>
                <w:rFonts w:ascii="Times New Roman" w:eastAsia="Times New Roman" w:hAnsi="Times New Roman" w:cs="Times New Roman"/>
                <w:color w:val="auto"/>
                <w:sz w:val="20"/>
                <w:szCs w:val="20"/>
              </w:rPr>
            </w:pPr>
            <w:r w:rsidRPr="00C52EFA">
              <w:rPr>
                <w:rFonts w:ascii="Calibri" w:eastAsia="Times New Roman" w:hAnsi="Calibri" w:cs="Calibri"/>
                <w:color w:val="000000"/>
                <w:sz w:val="20"/>
                <w:szCs w:val="20"/>
              </w:rPr>
              <w:t> </w:t>
            </w:r>
          </w:p>
        </w:tc>
        <w:tc>
          <w:tcPr>
            <w:tcW w:w="1560" w:type="dxa"/>
            <w:tcBorders>
              <w:top w:val="nil"/>
              <w:left w:val="nil"/>
              <w:bottom w:val="single" w:sz="4" w:space="0" w:color="auto"/>
              <w:right w:val="single" w:sz="4" w:space="0" w:color="auto"/>
            </w:tcBorders>
            <w:shd w:val="clear" w:color="auto" w:fill="auto"/>
            <w:vAlign w:val="center"/>
          </w:tcPr>
          <w:p w14:paraId="6961496D" w14:textId="5E722600" w:rsidR="00C52EFA" w:rsidRPr="00C52EFA" w:rsidRDefault="00C52EFA" w:rsidP="00C52EFA">
            <w:pPr>
              <w:ind w:left="0"/>
              <w:rPr>
                <w:rFonts w:ascii="Times New Roman" w:eastAsia="Times New Roman" w:hAnsi="Times New Roman" w:cs="Times New Roman"/>
                <w:color w:val="auto"/>
                <w:sz w:val="20"/>
                <w:szCs w:val="20"/>
              </w:rPr>
            </w:pPr>
          </w:p>
        </w:tc>
        <w:tc>
          <w:tcPr>
            <w:tcW w:w="991" w:type="dxa"/>
            <w:tcBorders>
              <w:top w:val="single" w:sz="4" w:space="0" w:color="auto"/>
              <w:left w:val="nil"/>
              <w:bottom w:val="single" w:sz="4" w:space="0" w:color="auto"/>
              <w:right w:val="single" w:sz="4" w:space="0" w:color="auto"/>
            </w:tcBorders>
          </w:tcPr>
          <w:p w14:paraId="402FD1B9" w14:textId="44B1CDC1" w:rsidR="00C52EFA" w:rsidRPr="00C52EFA" w:rsidRDefault="00C52EFA" w:rsidP="00C52EFA">
            <w:pPr>
              <w:ind w:left="0"/>
              <w:rPr>
                <w:rFonts w:ascii="Times New Roman" w:eastAsia="Times New Roman" w:hAnsi="Times New Roman" w:cs="Times New Roman"/>
                <w:color w:val="auto"/>
                <w:sz w:val="20"/>
                <w:szCs w:val="20"/>
              </w:rPr>
            </w:pPr>
          </w:p>
        </w:tc>
        <w:tc>
          <w:tcPr>
            <w:tcW w:w="1275" w:type="dxa"/>
            <w:tcBorders>
              <w:top w:val="nil"/>
              <w:left w:val="single" w:sz="4" w:space="0" w:color="auto"/>
              <w:bottom w:val="single" w:sz="4" w:space="0" w:color="auto"/>
              <w:right w:val="single" w:sz="4" w:space="0" w:color="auto"/>
            </w:tcBorders>
            <w:shd w:val="clear" w:color="auto" w:fill="auto"/>
            <w:vAlign w:val="center"/>
          </w:tcPr>
          <w:p w14:paraId="544ABF3A" w14:textId="6C02BD94" w:rsidR="00C52EFA" w:rsidRPr="00C52EFA" w:rsidRDefault="00C52EFA" w:rsidP="00C52EFA">
            <w:pPr>
              <w:ind w:left="0"/>
              <w:rPr>
                <w:rFonts w:ascii="Times New Roman" w:eastAsia="Times New Roman" w:hAnsi="Times New Roman" w:cs="Times New Roman"/>
                <w:color w:val="auto"/>
                <w:sz w:val="20"/>
                <w:szCs w:val="20"/>
              </w:rPr>
            </w:pPr>
          </w:p>
        </w:tc>
        <w:tc>
          <w:tcPr>
            <w:tcW w:w="1276" w:type="dxa"/>
            <w:tcBorders>
              <w:top w:val="nil"/>
              <w:left w:val="nil"/>
              <w:bottom w:val="single" w:sz="4" w:space="0" w:color="auto"/>
              <w:right w:val="single" w:sz="4" w:space="0" w:color="auto"/>
            </w:tcBorders>
            <w:shd w:val="clear" w:color="auto" w:fill="auto"/>
            <w:vAlign w:val="center"/>
          </w:tcPr>
          <w:p w14:paraId="5296EBBC" w14:textId="53736DB0" w:rsidR="00C52EFA" w:rsidRPr="00C52EFA" w:rsidRDefault="00C52EFA" w:rsidP="00C52EFA">
            <w:pPr>
              <w:ind w:left="0"/>
              <w:rPr>
                <w:rFonts w:ascii="Times New Roman" w:eastAsia="Times New Roman" w:hAnsi="Times New Roman" w:cs="Times New Roman"/>
                <w:color w:val="auto"/>
                <w:sz w:val="20"/>
                <w:szCs w:val="20"/>
              </w:rPr>
            </w:pPr>
          </w:p>
        </w:tc>
        <w:tc>
          <w:tcPr>
            <w:tcW w:w="1276" w:type="dxa"/>
            <w:tcBorders>
              <w:top w:val="nil"/>
              <w:left w:val="nil"/>
              <w:bottom w:val="single" w:sz="4" w:space="0" w:color="auto"/>
              <w:right w:val="single" w:sz="4" w:space="0" w:color="auto"/>
            </w:tcBorders>
            <w:shd w:val="clear" w:color="auto" w:fill="auto"/>
            <w:vAlign w:val="center"/>
          </w:tcPr>
          <w:p w14:paraId="2BD75EFD" w14:textId="6DBE77AE" w:rsidR="00C52EFA" w:rsidRPr="00C52EFA" w:rsidRDefault="00C52EFA" w:rsidP="00C52EFA">
            <w:pPr>
              <w:ind w:left="0"/>
              <w:rPr>
                <w:rFonts w:ascii="Times New Roman" w:eastAsia="Times New Roman" w:hAnsi="Times New Roman" w:cs="Times New Roman"/>
                <w:color w:val="auto"/>
                <w:sz w:val="20"/>
                <w:szCs w:val="20"/>
              </w:rPr>
            </w:pPr>
          </w:p>
        </w:tc>
        <w:tc>
          <w:tcPr>
            <w:tcW w:w="1418" w:type="dxa"/>
            <w:gridSpan w:val="2"/>
            <w:tcBorders>
              <w:top w:val="nil"/>
              <w:left w:val="nil"/>
              <w:bottom w:val="single" w:sz="4" w:space="0" w:color="auto"/>
              <w:right w:val="single" w:sz="4" w:space="0" w:color="auto"/>
            </w:tcBorders>
            <w:shd w:val="clear" w:color="auto" w:fill="auto"/>
            <w:vAlign w:val="center"/>
          </w:tcPr>
          <w:p w14:paraId="0063D347" w14:textId="120F3DB1" w:rsidR="00C52EFA" w:rsidRPr="00C52EFA" w:rsidRDefault="00C52EFA" w:rsidP="00C52EFA">
            <w:pPr>
              <w:ind w:left="0"/>
              <w:rPr>
                <w:rFonts w:ascii="Times New Roman" w:eastAsia="Times New Roman" w:hAnsi="Times New Roman" w:cs="Times New Roman"/>
                <w:color w:val="auto"/>
                <w:sz w:val="20"/>
                <w:szCs w:val="20"/>
              </w:rPr>
            </w:pPr>
          </w:p>
        </w:tc>
      </w:tr>
      <w:tr w:rsidR="00C52EFA" w:rsidRPr="00C52EFA" w14:paraId="6BE71FBB" w14:textId="77777777" w:rsidTr="00EC2472">
        <w:trPr>
          <w:gridAfter w:val="1"/>
          <w:wAfter w:w="6" w:type="dxa"/>
          <w:trHeight w:val="510"/>
        </w:trPr>
        <w:tc>
          <w:tcPr>
            <w:tcW w:w="727" w:type="dxa"/>
            <w:tcBorders>
              <w:top w:val="nil"/>
              <w:left w:val="single" w:sz="4" w:space="0" w:color="auto"/>
              <w:bottom w:val="single" w:sz="4" w:space="0" w:color="auto"/>
              <w:right w:val="single" w:sz="4" w:space="0" w:color="auto"/>
            </w:tcBorders>
            <w:shd w:val="clear" w:color="auto" w:fill="auto"/>
            <w:vAlign w:val="center"/>
            <w:hideMark/>
          </w:tcPr>
          <w:p w14:paraId="25241CEE" w14:textId="77777777" w:rsidR="00C52EFA" w:rsidRPr="00C52EFA" w:rsidRDefault="00C52EFA" w:rsidP="00C52EFA">
            <w:pPr>
              <w:ind w:left="0"/>
              <w:rPr>
                <w:rFonts w:ascii="Times New Roman" w:eastAsia="Times New Roman" w:hAnsi="Times New Roman" w:cs="Times New Roman"/>
                <w:b/>
                <w:bCs/>
                <w:i/>
                <w:iCs/>
                <w:color w:val="auto"/>
                <w:sz w:val="20"/>
                <w:szCs w:val="20"/>
              </w:rPr>
            </w:pPr>
            <w:r w:rsidRPr="00C52EFA">
              <w:rPr>
                <w:rFonts w:ascii="Times New Roman" w:eastAsia="Times New Roman" w:hAnsi="Times New Roman" w:cs="Times New Roman"/>
                <w:b/>
                <w:bCs/>
                <w:i/>
                <w:iCs/>
                <w:color w:val="auto"/>
                <w:sz w:val="20"/>
                <w:szCs w:val="20"/>
              </w:rPr>
              <w:t>4.</w:t>
            </w:r>
          </w:p>
        </w:tc>
        <w:tc>
          <w:tcPr>
            <w:tcW w:w="2393" w:type="dxa"/>
            <w:tcBorders>
              <w:top w:val="nil"/>
              <w:left w:val="nil"/>
              <w:bottom w:val="single" w:sz="4" w:space="0" w:color="auto"/>
              <w:right w:val="single" w:sz="4" w:space="0" w:color="auto"/>
            </w:tcBorders>
            <w:shd w:val="clear" w:color="auto" w:fill="auto"/>
            <w:vAlign w:val="center"/>
            <w:hideMark/>
          </w:tcPr>
          <w:p w14:paraId="7576AA61" w14:textId="77777777" w:rsidR="00C52EFA" w:rsidRPr="00C52EFA" w:rsidRDefault="00C52EFA" w:rsidP="00C52EFA">
            <w:pPr>
              <w:ind w:left="0"/>
              <w:jc w:val="left"/>
              <w:rPr>
                <w:rFonts w:ascii="Times New Roman" w:eastAsia="Times New Roman" w:hAnsi="Times New Roman" w:cs="Times New Roman"/>
                <w:b/>
                <w:bCs/>
                <w:i/>
                <w:iCs/>
                <w:color w:val="000000"/>
                <w:sz w:val="20"/>
                <w:szCs w:val="20"/>
              </w:rPr>
            </w:pPr>
            <w:r w:rsidRPr="00C52EFA">
              <w:rPr>
                <w:rFonts w:ascii="Times New Roman" w:eastAsia="Times New Roman" w:hAnsi="Times New Roman" w:cs="Times New Roman"/>
                <w:b/>
                <w:bCs/>
                <w:i/>
                <w:iCs/>
                <w:color w:val="000000"/>
                <w:sz w:val="20"/>
                <w:szCs w:val="20"/>
              </w:rPr>
              <w:t>Kontrolinės medžiagos</w:t>
            </w:r>
          </w:p>
        </w:tc>
        <w:tc>
          <w:tcPr>
            <w:tcW w:w="2410" w:type="dxa"/>
            <w:tcBorders>
              <w:top w:val="nil"/>
              <w:left w:val="nil"/>
              <w:bottom w:val="single" w:sz="4" w:space="0" w:color="auto"/>
              <w:right w:val="single" w:sz="4" w:space="0" w:color="auto"/>
            </w:tcBorders>
            <w:shd w:val="clear" w:color="auto" w:fill="auto"/>
            <w:vAlign w:val="center"/>
          </w:tcPr>
          <w:p w14:paraId="647335DC" w14:textId="5B8A81C1" w:rsidR="00C52EFA" w:rsidRPr="00C52EFA" w:rsidRDefault="00C52EFA" w:rsidP="00C52EFA">
            <w:pPr>
              <w:ind w:left="0"/>
              <w:jc w:val="left"/>
              <w:rPr>
                <w:rFonts w:ascii="Times New Roman" w:eastAsia="Times New Roman" w:hAnsi="Times New Roman" w:cs="Times New Roman"/>
                <w:i/>
                <w:iCs/>
                <w:color w:val="000000"/>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14:paraId="4227F4F5" w14:textId="77777777" w:rsidR="00C52EFA" w:rsidRPr="00C52EFA" w:rsidRDefault="00C52EFA" w:rsidP="00C52EFA">
            <w:pPr>
              <w:ind w:left="0"/>
              <w:rPr>
                <w:rFonts w:ascii="Times New Roman" w:eastAsia="Times New Roman" w:hAnsi="Times New Roman" w:cs="Times New Roman"/>
                <w:color w:val="auto"/>
                <w:sz w:val="20"/>
                <w:szCs w:val="20"/>
              </w:rPr>
            </w:pPr>
            <w:r w:rsidRPr="00C52EFA">
              <w:rPr>
                <w:rFonts w:ascii="Times New Roman" w:eastAsia="Times New Roman" w:hAnsi="Times New Roman" w:cs="Times New Roman"/>
                <w:color w:val="auto"/>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11ED2C4E" w14:textId="77777777" w:rsidR="00C52EFA" w:rsidRPr="00C52EFA" w:rsidRDefault="00C52EFA" w:rsidP="00C52EFA">
            <w:pPr>
              <w:ind w:left="0"/>
              <w:rPr>
                <w:rFonts w:ascii="Times New Roman" w:eastAsia="Times New Roman" w:hAnsi="Times New Roman" w:cs="Times New Roman"/>
                <w:color w:val="auto"/>
                <w:sz w:val="20"/>
                <w:szCs w:val="20"/>
              </w:rPr>
            </w:pPr>
            <w:r w:rsidRPr="00C52EFA">
              <w:rPr>
                <w:rFonts w:ascii="Times New Roman" w:eastAsia="Times New Roman" w:hAnsi="Times New Roman" w:cs="Times New Roman"/>
                <w:color w:val="auto"/>
                <w:sz w:val="20"/>
                <w:szCs w:val="20"/>
              </w:rPr>
              <w:t> </w:t>
            </w:r>
          </w:p>
        </w:tc>
        <w:tc>
          <w:tcPr>
            <w:tcW w:w="991" w:type="dxa"/>
            <w:tcBorders>
              <w:top w:val="single" w:sz="4" w:space="0" w:color="auto"/>
              <w:left w:val="nil"/>
              <w:bottom w:val="single" w:sz="4" w:space="0" w:color="auto"/>
              <w:right w:val="single" w:sz="4" w:space="0" w:color="auto"/>
            </w:tcBorders>
          </w:tcPr>
          <w:p w14:paraId="1532038B" w14:textId="419134A2" w:rsidR="00C52EFA" w:rsidRPr="00C52EFA" w:rsidRDefault="00C52EFA" w:rsidP="00C52EFA">
            <w:pPr>
              <w:ind w:left="0"/>
              <w:rPr>
                <w:rFonts w:ascii="Times New Roman" w:eastAsia="Times New Roman" w:hAnsi="Times New Roman" w:cs="Times New Roman"/>
                <w:color w:val="auto"/>
                <w:sz w:val="20"/>
                <w:szCs w:val="20"/>
              </w:rPr>
            </w:pPr>
          </w:p>
        </w:tc>
        <w:tc>
          <w:tcPr>
            <w:tcW w:w="1275" w:type="dxa"/>
            <w:tcBorders>
              <w:top w:val="nil"/>
              <w:left w:val="single" w:sz="4" w:space="0" w:color="auto"/>
              <w:bottom w:val="single" w:sz="4" w:space="0" w:color="auto"/>
              <w:right w:val="single" w:sz="4" w:space="0" w:color="auto"/>
            </w:tcBorders>
            <w:shd w:val="clear" w:color="auto" w:fill="auto"/>
            <w:vAlign w:val="center"/>
            <w:hideMark/>
          </w:tcPr>
          <w:p w14:paraId="52C962E2" w14:textId="4CDEAA24" w:rsidR="00C52EFA" w:rsidRPr="00C52EFA" w:rsidRDefault="00C52EFA" w:rsidP="00C52EFA">
            <w:pPr>
              <w:ind w:left="0"/>
              <w:rPr>
                <w:rFonts w:ascii="Times New Roman" w:eastAsia="Times New Roman" w:hAnsi="Times New Roman" w:cs="Times New Roman"/>
                <w:color w:val="auto"/>
                <w:sz w:val="20"/>
                <w:szCs w:val="20"/>
              </w:rPr>
            </w:pPr>
            <w:r w:rsidRPr="00C52EFA">
              <w:rPr>
                <w:rFonts w:ascii="Times New Roman" w:eastAsia="Times New Roman" w:hAnsi="Times New Roman" w:cs="Times New Roman"/>
                <w:color w:val="auto"/>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12E35AEF" w14:textId="77777777" w:rsidR="00C52EFA" w:rsidRPr="00C52EFA" w:rsidRDefault="00C52EFA" w:rsidP="00C52EFA">
            <w:pPr>
              <w:ind w:left="0"/>
              <w:rPr>
                <w:rFonts w:ascii="Times New Roman" w:eastAsia="Times New Roman" w:hAnsi="Times New Roman" w:cs="Times New Roman"/>
                <w:color w:val="auto"/>
                <w:sz w:val="20"/>
                <w:szCs w:val="20"/>
              </w:rPr>
            </w:pPr>
            <w:r w:rsidRPr="00C52EFA">
              <w:rPr>
                <w:rFonts w:ascii="Times New Roman" w:eastAsia="Times New Roman" w:hAnsi="Times New Roman" w:cs="Times New Roman"/>
                <w:color w:val="auto"/>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1C9A3F64" w14:textId="77777777" w:rsidR="00C52EFA" w:rsidRPr="00C52EFA" w:rsidRDefault="00C52EFA" w:rsidP="00C52EFA">
            <w:pPr>
              <w:ind w:left="0"/>
              <w:rPr>
                <w:rFonts w:ascii="Times New Roman" w:eastAsia="Times New Roman" w:hAnsi="Times New Roman" w:cs="Times New Roman"/>
                <w:color w:val="auto"/>
                <w:sz w:val="20"/>
                <w:szCs w:val="20"/>
              </w:rPr>
            </w:pPr>
            <w:r w:rsidRPr="00C52EFA">
              <w:rPr>
                <w:rFonts w:ascii="Times New Roman" w:eastAsia="Times New Roman" w:hAnsi="Times New Roman" w:cs="Times New Roman"/>
                <w:color w:val="auto"/>
                <w:sz w:val="20"/>
                <w:szCs w:val="20"/>
              </w:rPr>
              <w:t> </w:t>
            </w:r>
          </w:p>
          <w:p w14:paraId="069F72FB" w14:textId="7448816E" w:rsidR="00C52EFA" w:rsidRPr="00C52EFA" w:rsidRDefault="00C52EFA" w:rsidP="00C52EFA">
            <w:pPr>
              <w:ind w:left="0"/>
              <w:rPr>
                <w:rFonts w:ascii="Times New Roman" w:eastAsia="Times New Roman" w:hAnsi="Times New Roman" w:cs="Times New Roman"/>
                <w:color w:val="auto"/>
                <w:sz w:val="20"/>
                <w:szCs w:val="20"/>
              </w:rPr>
            </w:pPr>
            <w:r w:rsidRPr="00C52EFA">
              <w:rPr>
                <w:rFonts w:ascii="Times New Roman" w:eastAsia="Times New Roman" w:hAnsi="Times New Roman" w:cs="Times New Roman"/>
                <w:color w:val="auto"/>
                <w:sz w:val="20"/>
                <w:szCs w:val="20"/>
              </w:rPr>
              <w:t> </w:t>
            </w:r>
          </w:p>
        </w:tc>
        <w:tc>
          <w:tcPr>
            <w:tcW w:w="1418" w:type="dxa"/>
            <w:gridSpan w:val="2"/>
            <w:tcBorders>
              <w:top w:val="nil"/>
              <w:left w:val="nil"/>
              <w:bottom w:val="single" w:sz="4" w:space="0" w:color="auto"/>
              <w:right w:val="single" w:sz="4" w:space="0" w:color="auto"/>
            </w:tcBorders>
            <w:shd w:val="clear" w:color="auto" w:fill="auto"/>
            <w:vAlign w:val="center"/>
            <w:hideMark/>
          </w:tcPr>
          <w:p w14:paraId="2E0AB5A4" w14:textId="77777777" w:rsidR="00C52EFA" w:rsidRPr="00C52EFA" w:rsidRDefault="00C52EFA" w:rsidP="00C52EFA">
            <w:pPr>
              <w:ind w:left="0"/>
              <w:rPr>
                <w:rFonts w:ascii="Times New Roman" w:eastAsia="Times New Roman" w:hAnsi="Times New Roman" w:cs="Times New Roman"/>
                <w:color w:val="auto"/>
                <w:sz w:val="20"/>
                <w:szCs w:val="20"/>
              </w:rPr>
            </w:pPr>
            <w:r w:rsidRPr="00C52EFA">
              <w:rPr>
                <w:rFonts w:ascii="Times New Roman" w:eastAsia="Times New Roman" w:hAnsi="Times New Roman" w:cs="Times New Roman"/>
                <w:color w:val="auto"/>
                <w:sz w:val="20"/>
                <w:szCs w:val="20"/>
              </w:rPr>
              <w:t> </w:t>
            </w:r>
          </w:p>
        </w:tc>
      </w:tr>
      <w:tr w:rsidR="00C52EFA" w:rsidRPr="00C52EFA" w14:paraId="2B3D1B53" w14:textId="77777777" w:rsidTr="00EC2472">
        <w:trPr>
          <w:gridAfter w:val="1"/>
          <w:wAfter w:w="6" w:type="dxa"/>
          <w:trHeight w:val="472"/>
        </w:trPr>
        <w:tc>
          <w:tcPr>
            <w:tcW w:w="727" w:type="dxa"/>
            <w:tcBorders>
              <w:top w:val="nil"/>
              <w:left w:val="single" w:sz="4" w:space="0" w:color="auto"/>
              <w:bottom w:val="single" w:sz="4" w:space="0" w:color="auto"/>
              <w:right w:val="single" w:sz="4" w:space="0" w:color="auto"/>
            </w:tcBorders>
            <w:shd w:val="clear" w:color="auto" w:fill="auto"/>
            <w:vAlign w:val="center"/>
            <w:hideMark/>
          </w:tcPr>
          <w:p w14:paraId="1CB929E5" w14:textId="77777777" w:rsidR="00C52EFA" w:rsidRPr="00C52EFA" w:rsidRDefault="00C52EFA" w:rsidP="00C52EFA">
            <w:pPr>
              <w:ind w:left="0"/>
              <w:rPr>
                <w:rFonts w:ascii="Times New Roman" w:eastAsia="Times New Roman" w:hAnsi="Times New Roman" w:cs="Times New Roman"/>
                <w:i/>
                <w:iCs/>
                <w:color w:val="auto"/>
                <w:sz w:val="20"/>
                <w:szCs w:val="20"/>
              </w:rPr>
            </w:pPr>
            <w:r w:rsidRPr="00C52EFA">
              <w:rPr>
                <w:rFonts w:ascii="Times New Roman" w:eastAsia="Times New Roman" w:hAnsi="Times New Roman" w:cs="Times New Roman"/>
                <w:i/>
                <w:iCs/>
                <w:color w:val="auto"/>
                <w:sz w:val="20"/>
                <w:szCs w:val="20"/>
              </w:rPr>
              <w:t>4.1.</w:t>
            </w:r>
          </w:p>
        </w:tc>
        <w:tc>
          <w:tcPr>
            <w:tcW w:w="2393" w:type="dxa"/>
            <w:tcBorders>
              <w:top w:val="nil"/>
              <w:left w:val="nil"/>
              <w:bottom w:val="single" w:sz="4" w:space="0" w:color="auto"/>
              <w:right w:val="single" w:sz="4" w:space="0" w:color="auto"/>
            </w:tcBorders>
            <w:shd w:val="clear" w:color="auto" w:fill="auto"/>
            <w:vAlign w:val="center"/>
            <w:hideMark/>
          </w:tcPr>
          <w:p w14:paraId="0688EB78" w14:textId="564AE9B9" w:rsidR="00C52EFA" w:rsidRPr="00C52EFA" w:rsidRDefault="00C52EFA" w:rsidP="00C52EFA">
            <w:pPr>
              <w:ind w:left="0"/>
              <w:jc w:val="left"/>
              <w:rPr>
                <w:rFonts w:ascii="Times New Roman" w:eastAsia="Times New Roman" w:hAnsi="Times New Roman" w:cs="Times New Roman"/>
                <w:i/>
                <w:iCs/>
                <w:color w:val="auto"/>
                <w:sz w:val="20"/>
                <w:szCs w:val="20"/>
              </w:rPr>
            </w:pPr>
          </w:p>
        </w:tc>
        <w:tc>
          <w:tcPr>
            <w:tcW w:w="2410" w:type="dxa"/>
            <w:tcBorders>
              <w:top w:val="nil"/>
              <w:left w:val="nil"/>
              <w:bottom w:val="single" w:sz="4" w:space="0" w:color="auto"/>
              <w:right w:val="single" w:sz="4" w:space="0" w:color="auto"/>
            </w:tcBorders>
            <w:shd w:val="clear" w:color="auto" w:fill="auto"/>
            <w:vAlign w:val="center"/>
          </w:tcPr>
          <w:p w14:paraId="4DBE13B0" w14:textId="6BA09D41" w:rsidR="00C52EFA" w:rsidRPr="00C52EFA" w:rsidRDefault="00C52EFA" w:rsidP="00C52EFA">
            <w:pPr>
              <w:ind w:left="0"/>
              <w:jc w:val="left"/>
              <w:rPr>
                <w:rFonts w:ascii="Times New Roman" w:eastAsia="Times New Roman" w:hAnsi="Times New Roman" w:cs="Times New Roman"/>
                <w:i/>
                <w:iCs/>
                <w:color w:val="000000"/>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14:paraId="587FE8CE" w14:textId="36FCE7E0" w:rsidR="00C52EFA" w:rsidRPr="00C52EFA" w:rsidRDefault="00C52EFA" w:rsidP="00C52EFA">
            <w:pPr>
              <w:ind w:left="0"/>
              <w:rPr>
                <w:rFonts w:ascii="Times New Roman" w:eastAsia="Times New Roman" w:hAnsi="Times New Roman" w:cs="Times New Roman"/>
                <w:color w:val="auto"/>
                <w:sz w:val="20"/>
                <w:szCs w:val="20"/>
              </w:rPr>
            </w:pPr>
            <w:r w:rsidRPr="00C52EFA">
              <w:rPr>
                <w:rFonts w:ascii="Times New Roman" w:eastAsia="Times New Roman" w:hAnsi="Times New Roman" w:cs="Times New Roman"/>
                <w:b/>
                <w:bCs/>
                <w:color w:val="auto"/>
                <w:sz w:val="20"/>
                <w:szCs w:val="20"/>
              </w:rPr>
              <w:t> </w:t>
            </w:r>
          </w:p>
        </w:tc>
        <w:tc>
          <w:tcPr>
            <w:tcW w:w="1560" w:type="dxa"/>
            <w:tcBorders>
              <w:top w:val="nil"/>
              <w:left w:val="nil"/>
              <w:bottom w:val="single" w:sz="4" w:space="0" w:color="auto"/>
              <w:right w:val="single" w:sz="4" w:space="0" w:color="auto"/>
            </w:tcBorders>
            <w:shd w:val="clear" w:color="auto" w:fill="auto"/>
            <w:vAlign w:val="center"/>
          </w:tcPr>
          <w:p w14:paraId="3E131129" w14:textId="57B3EE90" w:rsidR="00C52EFA" w:rsidRPr="00C52EFA" w:rsidRDefault="00C52EFA" w:rsidP="00C52EFA">
            <w:pPr>
              <w:ind w:left="0"/>
              <w:rPr>
                <w:rFonts w:ascii="Times New Roman" w:eastAsia="Times New Roman" w:hAnsi="Times New Roman" w:cs="Times New Roman"/>
                <w:color w:val="auto"/>
                <w:sz w:val="20"/>
                <w:szCs w:val="20"/>
              </w:rPr>
            </w:pPr>
          </w:p>
        </w:tc>
        <w:tc>
          <w:tcPr>
            <w:tcW w:w="991" w:type="dxa"/>
            <w:tcBorders>
              <w:top w:val="single" w:sz="4" w:space="0" w:color="auto"/>
              <w:left w:val="nil"/>
              <w:bottom w:val="single" w:sz="4" w:space="0" w:color="auto"/>
              <w:right w:val="single" w:sz="4" w:space="0" w:color="auto"/>
            </w:tcBorders>
          </w:tcPr>
          <w:p w14:paraId="3EBA3E8F" w14:textId="74D54B74" w:rsidR="00C52EFA" w:rsidRPr="00C52EFA" w:rsidRDefault="00C52EFA" w:rsidP="00C52EFA">
            <w:pPr>
              <w:ind w:left="0"/>
              <w:rPr>
                <w:rFonts w:ascii="Times New Roman" w:eastAsia="Times New Roman" w:hAnsi="Times New Roman" w:cs="Times New Roman"/>
                <w:color w:val="auto"/>
                <w:sz w:val="20"/>
                <w:szCs w:val="20"/>
              </w:rPr>
            </w:pPr>
          </w:p>
        </w:tc>
        <w:tc>
          <w:tcPr>
            <w:tcW w:w="1275" w:type="dxa"/>
            <w:tcBorders>
              <w:top w:val="nil"/>
              <w:left w:val="single" w:sz="4" w:space="0" w:color="auto"/>
              <w:bottom w:val="single" w:sz="4" w:space="0" w:color="auto"/>
              <w:right w:val="single" w:sz="4" w:space="0" w:color="auto"/>
            </w:tcBorders>
            <w:shd w:val="clear" w:color="auto" w:fill="auto"/>
            <w:vAlign w:val="center"/>
          </w:tcPr>
          <w:p w14:paraId="7C862210" w14:textId="3ABEA484" w:rsidR="00C52EFA" w:rsidRPr="00C52EFA" w:rsidRDefault="00C52EFA" w:rsidP="00C52EFA">
            <w:pPr>
              <w:ind w:left="0"/>
              <w:rPr>
                <w:rFonts w:ascii="Times New Roman" w:eastAsia="Times New Roman" w:hAnsi="Times New Roman" w:cs="Times New Roman"/>
                <w:color w:val="auto"/>
                <w:sz w:val="20"/>
                <w:szCs w:val="20"/>
              </w:rPr>
            </w:pPr>
          </w:p>
        </w:tc>
        <w:tc>
          <w:tcPr>
            <w:tcW w:w="1276" w:type="dxa"/>
            <w:tcBorders>
              <w:top w:val="nil"/>
              <w:left w:val="nil"/>
              <w:bottom w:val="single" w:sz="4" w:space="0" w:color="auto"/>
              <w:right w:val="single" w:sz="4" w:space="0" w:color="auto"/>
            </w:tcBorders>
            <w:shd w:val="clear" w:color="auto" w:fill="auto"/>
            <w:vAlign w:val="center"/>
          </w:tcPr>
          <w:p w14:paraId="40D5CDA7" w14:textId="03906E17" w:rsidR="00C52EFA" w:rsidRPr="00C52EFA" w:rsidRDefault="00C52EFA" w:rsidP="00C52EFA">
            <w:pPr>
              <w:ind w:left="0"/>
              <w:rPr>
                <w:rFonts w:ascii="Times New Roman" w:eastAsia="Times New Roman" w:hAnsi="Times New Roman" w:cs="Times New Roman"/>
                <w:color w:val="auto"/>
                <w:sz w:val="20"/>
                <w:szCs w:val="20"/>
              </w:rPr>
            </w:pPr>
          </w:p>
        </w:tc>
        <w:tc>
          <w:tcPr>
            <w:tcW w:w="1276" w:type="dxa"/>
            <w:tcBorders>
              <w:top w:val="nil"/>
              <w:left w:val="nil"/>
              <w:bottom w:val="single" w:sz="4" w:space="0" w:color="auto"/>
              <w:right w:val="single" w:sz="4" w:space="0" w:color="auto"/>
            </w:tcBorders>
            <w:shd w:val="clear" w:color="auto" w:fill="auto"/>
            <w:vAlign w:val="center"/>
          </w:tcPr>
          <w:p w14:paraId="49796BFC" w14:textId="27D7DE6B" w:rsidR="00C52EFA" w:rsidRPr="00C52EFA" w:rsidRDefault="00C52EFA" w:rsidP="00C52EFA">
            <w:pPr>
              <w:ind w:left="0"/>
              <w:rPr>
                <w:rFonts w:ascii="Times New Roman" w:eastAsia="Times New Roman" w:hAnsi="Times New Roman" w:cs="Times New Roman"/>
                <w:color w:val="auto"/>
                <w:sz w:val="20"/>
                <w:szCs w:val="20"/>
              </w:rPr>
            </w:pPr>
          </w:p>
        </w:tc>
        <w:tc>
          <w:tcPr>
            <w:tcW w:w="1418" w:type="dxa"/>
            <w:gridSpan w:val="2"/>
            <w:tcBorders>
              <w:top w:val="nil"/>
              <w:left w:val="nil"/>
              <w:bottom w:val="single" w:sz="4" w:space="0" w:color="auto"/>
              <w:right w:val="single" w:sz="4" w:space="0" w:color="auto"/>
            </w:tcBorders>
            <w:shd w:val="clear" w:color="auto" w:fill="auto"/>
            <w:vAlign w:val="center"/>
          </w:tcPr>
          <w:p w14:paraId="52308A79" w14:textId="4F87CD32" w:rsidR="00C52EFA" w:rsidRPr="00C52EFA" w:rsidRDefault="00C52EFA" w:rsidP="00C52EFA">
            <w:pPr>
              <w:ind w:left="0"/>
              <w:rPr>
                <w:rFonts w:ascii="Times New Roman" w:eastAsia="Times New Roman" w:hAnsi="Times New Roman" w:cs="Times New Roman"/>
                <w:color w:val="auto"/>
                <w:sz w:val="20"/>
                <w:szCs w:val="20"/>
              </w:rPr>
            </w:pPr>
          </w:p>
        </w:tc>
      </w:tr>
      <w:tr w:rsidR="00C52EFA" w:rsidRPr="00C52EFA" w14:paraId="4B95A9B0" w14:textId="77777777" w:rsidTr="00EC2472">
        <w:trPr>
          <w:gridAfter w:val="1"/>
          <w:wAfter w:w="6" w:type="dxa"/>
          <w:trHeight w:val="472"/>
        </w:trPr>
        <w:tc>
          <w:tcPr>
            <w:tcW w:w="727" w:type="dxa"/>
            <w:tcBorders>
              <w:top w:val="nil"/>
              <w:left w:val="single" w:sz="4" w:space="0" w:color="auto"/>
              <w:bottom w:val="single" w:sz="4" w:space="0" w:color="auto"/>
              <w:right w:val="single" w:sz="4" w:space="0" w:color="auto"/>
            </w:tcBorders>
            <w:shd w:val="clear" w:color="auto" w:fill="auto"/>
            <w:vAlign w:val="center"/>
          </w:tcPr>
          <w:p w14:paraId="0DFF2F1A" w14:textId="0D972D77" w:rsidR="00C52EFA" w:rsidRPr="00C52EFA" w:rsidRDefault="00C52EFA" w:rsidP="00C52EFA">
            <w:pPr>
              <w:ind w:left="0"/>
              <w:rPr>
                <w:rFonts w:ascii="Times New Roman" w:eastAsia="Times New Roman" w:hAnsi="Times New Roman" w:cs="Times New Roman"/>
                <w:i/>
                <w:iCs/>
                <w:color w:val="auto"/>
                <w:sz w:val="20"/>
                <w:szCs w:val="20"/>
              </w:rPr>
            </w:pPr>
            <w:r w:rsidRPr="00C52EFA">
              <w:rPr>
                <w:rFonts w:ascii="Times New Roman" w:eastAsia="Times New Roman" w:hAnsi="Times New Roman" w:cs="Times New Roman"/>
                <w:i/>
                <w:iCs/>
                <w:color w:val="auto"/>
                <w:sz w:val="20"/>
                <w:szCs w:val="20"/>
              </w:rPr>
              <w:t>4.2....</w:t>
            </w:r>
          </w:p>
        </w:tc>
        <w:tc>
          <w:tcPr>
            <w:tcW w:w="2393" w:type="dxa"/>
            <w:tcBorders>
              <w:top w:val="nil"/>
              <w:left w:val="nil"/>
              <w:bottom w:val="single" w:sz="4" w:space="0" w:color="auto"/>
              <w:right w:val="single" w:sz="4" w:space="0" w:color="auto"/>
            </w:tcBorders>
            <w:shd w:val="clear" w:color="auto" w:fill="auto"/>
            <w:vAlign w:val="center"/>
          </w:tcPr>
          <w:p w14:paraId="11BEB7D6" w14:textId="77777777" w:rsidR="00C52EFA" w:rsidRPr="00C52EFA" w:rsidRDefault="00C52EFA" w:rsidP="00C52EFA">
            <w:pPr>
              <w:ind w:left="0"/>
              <w:jc w:val="left"/>
              <w:rPr>
                <w:rFonts w:ascii="Times New Roman" w:eastAsia="Times New Roman" w:hAnsi="Times New Roman" w:cs="Times New Roman"/>
                <w:i/>
                <w:iCs/>
                <w:color w:val="auto"/>
                <w:sz w:val="20"/>
                <w:szCs w:val="20"/>
              </w:rPr>
            </w:pPr>
          </w:p>
        </w:tc>
        <w:tc>
          <w:tcPr>
            <w:tcW w:w="2410" w:type="dxa"/>
            <w:tcBorders>
              <w:top w:val="nil"/>
              <w:left w:val="nil"/>
              <w:bottom w:val="single" w:sz="4" w:space="0" w:color="auto"/>
              <w:right w:val="single" w:sz="4" w:space="0" w:color="auto"/>
            </w:tcBorders>
            <w:shd w:val="clear" w:color="auto" w:fill="auto"/>
            <w:vAlign w:val="center"/>
          </w:tcPr>
          <w:p w14:paraId="5C9F59D8" w14:textId="77777777" w:rsidR="00C52EFA" w:rsidRPr="00C52EFA" w:rsidRDefault="00C52EFA" w:rsidP="00C52EFA">
            <w:pPr>
              <w:ind w:left="0"/>
              <w:jc w:val="left"/>
              <w:rPr>
                <w:rFonts w:ascii="Times New Roman" w:eastAsia="Times New Roman" w:hAnsi="Times New Roman" w:cs="Times New Roman"/>
                <w:i/>
                <w:iCs/>
                <w:color w:val="000000"/>
                <w:sz w:val="20"/>
                <w:szCs w:val="20"/>
              </w:rPr>
            </w:pPr>
          </w:p>
        </w:tc>
        <w:tc>
          <w:tcPr>
            <w:tcW w:w="1843" w:type="dxa"/>
            <w:tcBorders>
              <w:top w:val="nil"/>
              <w:left w:val="nil"/>
              <w:bottom w:val="single" w:sz="4" w:space="0" w:color="auto"/>
              <w:right w:val="single" w:sz="4" w:space="0" w:color="auto"/>
            </w:tcBorders>
            <w:shd w:val="clear" w:color="auto" w:fill="auto"/>
            <w:vAlign w:val="center"/>
          </w:tcPr>
          <w:p w14:paraId="7520C772" w14:textId="77777777" w:rsidR="00C52EFA" w:rsidRPr="00C52EFA" w:rsidRDefault="00C52EFA" w:rsidP="00C52EFA">
            <w:pPr>
              <w:ind w:left="0"/>
              <w:rPr>
                <w:rFonts w:ascii="Times New Roman" w:eastAsia="Times New Roman" w:hAnsi="Times New Roman" w:cs="Times New Roman"/>
                <w:color w:val="auto"/>
                <w:sz w:val="20"/>
                <w:szCs w:val="20"/>
              </w:rPr>
            </w:pPr>
          </w:p>
        </w:tc>
        <w:tc>
          <w:tcPr>
            <w:tcW w:w="1560" w:type="dxa"/>
            <w:tcBorders>
              <w:top w:val="nil"/>
              <w:left w:val="nil"/>
              <w:bottom w:val="single" w:sz="4" w:space="0" w:color="auto"/>
              <w:right w:val="single" w:sz="4" w:space="0" w:color="auto"/>
            </w:tcBorders>
            <w:shd w:val="clear" w:color="auto" w:fill="auto"/>
            <w:vAlign w:val="center"/>
          </w:tcPr>
          <w:p w14:paraId="0590620B" w14:textId="77777777" w:rsidR="00C52EFA" w:rsidRPr="00C52EFA" w:rsidRDefault="00C52EFA" w:rsidP="00C52EFA">
            <w:pPr>
              <w:ind w:left="0"/>
              <w:rPr>
                <w:rFonts w:ascii="Times New Roman" w:eastAsia="Times New Roman" w:hAnsi="Times New Roman" w:cs="Times New Roman"/>
                <w:color w:val="auto"/>
                <w:sz w:val="20"/>
                <w:szCs w:val="20"/>
              </w:rPr>
            </w:pPr>
          </w:p>
        </w:tc>
        <w:tc>
          <w:tcPr>
            <w:tcW w:w="991" w:type="dxa"/>
            <w:tcBorders>
              <w:top w:val="single" w:sz="4" w:space="0" w:color="auto"/>
              <w:left w:val="nil"/>
              <w:bottom w:val="single" w:sz="4" w:space="0" w:color="auto"/>
              <w:right w:val="single" w:sz="4" w:space="0" w:color="auto"/>
            </w:tcBorders>
          </w:tcPr>
          <w:p w14:paraId="26A6AA98" w14:textId="77777777" w:rsidR="00C52EFA" w:rsidRPr="00C52EFA" w:rsidRDefault="00C52EFA" w:rsidP="00C52EFA">
            <w:pPr>
              <w:ind w:left="0"/>
              <w:rPr>
                <w:rFonts w:ascii="Times New Roman" w:eastAsia="Times New Roman" w:hAnsi="Times New Roman" w:cs="Times New Roman"/>
                <w:color w:val="auto"/>
                <w:sz w:val="20"/>
                <w:szCs w:val="20"/>
              </w:rPr>
            </w:pPr>
          </w:p>
        </w:tc>
        <w:tc>
          <w:tcPr>
            <w:tcW w:w="1275" w:type="dxa"/>
            <w:tcBorders>
              <w:top w:val="nil"/>
              <w:left w:val="single" w:sz="4" w:space="0" w:color="auto"/>
              <w:bottom w:val="single" w:sz="4" w:space="0" w:color="auto"/>
              <w:right w:val="single" w:sz="4" w:space="0" w:color="auto"/>
            </w:tcBorders>
            <w:shd w:val="clear" w:color="auto" w:fill="auto"/>
            <w:vAlign w:val="center"/>
          </w:tcPr>
          <w:p w14:paraId="62EB5651" w14:textId="77777777" w:rsidR="00C52EFA" w:rsidRPr="00C52EFA" w:rsidRDefault="00C52EFA" w:rsidP="00C52EFA">
            <w:pPr>
              <w:ind w:left="0"/>
              <w:rPr>
                <w:rFonts w:ascii="Times New Roman" w:eastAsia="Times New Roman" w:hAnsi="Times New Roman" w:cs="Times New Roman"/>
                <w:color w:val="auto"/>
                <w:sz w:val="20"/>
                <w:szCs w:val="20"/>
              </w:rPr>
            </w:pPr>
          </w:p>
        </w:tc>
        <w:tc>
          <w:tcPr>
            <w:tcW w:w="1276" w:type="dxa"/>
            <w:tcBorders>
              <w:top w:val="nil"/>
              <w:left w:val="nil"/>
              <w:bottom w:val="single" w:sz="4" w:space="0" w:color="auto"/>
              <w:right w:val="single" w:sz="4" w:space="0" w:color="auto"/>
            </w:tcBorders>
            <w:shd w:val="clear" w:color="auto" w:fill="auto"/>
            <w:vAlign w:val="center"/>
          </w:tcPr>
          <w:p w14:paraId="795B5E1A" w14:textId="77777777" w:rsidR="00C52EFA" w:rsidRPr="00C52EFA" w:rsidRDefault="00C52EFA" w:rsidP="00C52EFA">
            <w:pPr>
              <w:ind w:left="0"/>
              <w:rPr>
                <w:rFonts w:ascii="Times New Roman" w:eastAsia="Times New Roman" w:hAnsi="Times New Roman" w:cs="Times New Roman"/>
                <w:color w:val="auto"/>
                <w:sz w:val="20"/>
                <w:szCs w:val="20"/>
              </w:rPr>
            </w:pPr>
          </w:p>
        </w:tc>
        <w:tc>
          <w:tcPr>
            <w:tcW w:w="1276" w:type="dxa"/>
            <w:tcBorders>
              <w:top w:val="nil"/>
              <w:left w:val="nil"/>
              <w:bottom w:val="single" w:sz="4" w:space="0" w:color="auto"/>
              <w:right w:val="single" w:sz="4" w:space="0" w:color="auto"/>
            </w:tcBorders>
            <w:shd w:val="clear" w:color="auto" w:fill="auto"/>
            <w:vAlign w:val="center"/>
          </w:tcPr>
          <w:p w14:paraId="52D9A07F" w14:textId="77777777" w:rsidR="00C52EFA" w:rsidRPr="00C52EFA" w:rsidRDefault="00C52EFA" w:rsidP="00C52EFA">
            <w:pPr>
              <w:ind w:left="0"/>
              <w:rPr>
                <w:rFonts w:ascii="Times New Roman" w:eastAsia="Times New Roman" w:hAnsi="Times New Roman" w:cs="Times New Roman"/>
                <w:color w:val="auto"/>
                <w:sz w:val="20"/>
                <w:szCs w:val="20"/>
              </w:rPr>
            </w:pPr>
          </w:p>
        </w:tc>
        <w:tc>
          <w:tcPr>
            <w:tcW w:w="1418" w:type="dxa"/>
            <w:gridSpan w:val="2"/>
            <w:tcBorders>
              <w:top w:val="nil"/>
              <w:left w:val="nil"/>
              <w:bottom w:val="single" w:sz="4" w:space="0" w:color="auto"/>
              <w:right w:val="single" w:sz="4" w:space="0" w:color="auto"/>
            </w:tcBorders>
            <w:shd w:val="clear" w:color="auto" w:fill="auto"/>
            <w:vAlign w:val="center"/>
          </w:tcPr>
          <w:p w14:paraId="01EF1217" w14:textId="77777777" w:rsidR="00C52EFA" w:rsidRPr="00C52EFA" w:rsidRDefault="00C52EFA" w:rsidP="00C52EFA">
            <w:pPr>
              <w:ind w:left="0"/>
              <w:rPr>
                <w:rFonts w:ascii="Times New Roman" w:eastAsia="Times New Roman" w:hAnsi="Times New Roman" w:cs="Times New Roman"/>
                <w:color w:val="auto"/>
                <w:sz w:val="20"/>
                <w:szCs w:val="20"/>
              </w:rPr>
            </w:pPr>
          </w:p>
        </w:tc>
      </w:tr>
      <w:tr w:rsidR="00C52EFA" w:rsidRPr="00C52EFA" w14:paraId="7DF1CA5D" w14:textId="77777777" w:rsidTr="00EC2472">
        <w:trPr>
          <w:gridAfter w:val="1"/>
          <w:wAfter w:w="6" w:type="dxa"/>
          <w:trHeight w:val="833"/>
        </w:trPr>
        <w:tc>
          <w:tcPr>
            <w:tcW w:w="727" w:type="dxa"/>
            <w:tcBorders>
              <w:top w:val="nil"/>
              <w:left w:val="single" w:sz="4" w:space="0" w:color="auto"/>
              <w:bottom w:val="single" w:sz="4" w:space="0" w:color="auto"/>
              <w:right w:val="single" w:sz="4" w:space="0" w:color="auto"/>
            </w:tcBorders>
            <w:shd w:val="clear" w:color="auto" w:fill="auto"/>
            <w:vAlign w:val="center"/>
            <w:hideMark/>
          </w:tcPr>
          <w:p w14:paraId="624E110C" w14:textId="77777777" w:rsidR="00C52EFA" w:rsidRPr="00C52EFA" w:rsidRDefault="00C52EFA" w:rsidP="00C52EFA">
            <w:pPr>
              <w:ind w:left="0"/>
              <w:rPr>
                <w:rFonts w:ascii="Times New Roman" w:eastAsia="Times New Roman" w:hAnsi="Times New Roman" w:cs="Times New Roman"/>
                <w:b/>
                <w:bCs/>
                <w:i/>
                <w:iCs/>
                <w:color w:val="auto"/>
                <w:sz w:val="20"/>
                <w:szCs w:val="20"/>
              </w:rPr>
            </w:pPr>
            <w:r w:rsidRPr="00C52EFA">
              <w:rPr>
                <w:rFonts w:ascii="Times New Roman" w:eastAsia="Times New Roman" w:hAnsi="Times New Roman" w:cs="Times New Roman"/>
                <w:b/>
                <w:bCs/>
                <w:i/>
                <w:iCs/>
                <w:color w:val="auto"/>
                <w:sz w:val="20"/>
                <w:szCs w:val="20"/>
              </w:rPr>
              <w:t>5.</w:t>
            </w:r>
          </w:p>
        </w:tc>
        <w:tc>
          <w:tcPr>
            <w:tcW w:w="2393" w:type="dxa"/>
            <w:tcBorders>
              <w:top w:val="single" w:sz="4" w:space="0" w:color="auto"/>
              <w:left w:val="nil"/>
              <w:bottom w:val="single" w:sz="4" w:space="0" w:color="auto"/>
              <w:right w:val="single" w:sz="4" w:space="0" w:color="auto"/>
            </w:tcBorders>
            <w:shd w:val="clear" w:color="auto" w:fill="auto"/>
            <w:vAlign w:val="center"/>
            <w:hideMark/>
          </w:tcPr>
          <w:p w14:paraId="49AE3A87" w14:textId="77777777" w:rsidR="00C52EFA" w:rsidRPr="00C52EFA" w:rsidRDefault="00C52EFA" w:rsidP="00C52EFA">
            <w:pPr>
              <w:ind w:left="0"/>
              <w:jc w:val="left"/>
              <w:rPr>
                <w:rFonts w:ascii="Times New Roman" w:eastAsia="Times New Roman" w:hAnsi="Times New Roman" w:cs="Times New Roman"/>
                <w:b/>
                <w:bCs/>
                <w:i/>
                <w:iCs/>
                <w:color w:val="auto"/>
                <w:sz w:val="20"/>
                <w:szCs w:val="20"/>
              </w:rPr>
            </w:pPr>
            <w:r w:rsidRPr="00C52EFA">
              <w:rPr>
                <w:rFonts w:ascii="Times New Roman" w:eastAsia="Times New Roman" w:hAnsi="Times New Roman" w:cs="Times New Roman"/>
                <w:b/>
                <w:bCs/>
                <w:i/>
                <w:iCs/>
                <w:color w:val="auto"/>
                <w:sz w:val="20"/>
                <w:szCs w:val="20"/>
              </w:rPr>
              <w:t>Kitos papildomos priemonės, reikalingos tyrimui atlikti su siūlomu analizatoriumi (įrašyti tikslius pavadinimus)</w:t>
            </w:r>
          </w:p>
        </w:tc>
        <w:tc>
          <w:tcPr>
            <w:tcW w:w="2410" w:type="dxa"/>
            <w:tcBorders>
              <w:top w:val="single" w:sz="4" w:space="0" w:color="auto"/>
              <w:left w:val="nil"/>
              <w:bottom w:val="single" w:sz="4" w:space="0" w:color="auto"/>
              <w:right w:val="single" w:sz="4" w:space="0" w:color="auto"/>
            </w:tcBorders>
            <w:shd w:val="clear" w:color="auto" w:fill="auto"/>
            <w:vAlign w:val="center"/>
          </w:tcPr>
          <w:p w14:paraId="67F0E7A7" w14:textId="3AE04B1C" w:rsidR="00C52EFA" w:rsidRPr="00C52EFA" w:rsidRDefault="00C52EFA" w:rsidP="00C52EFA">
            <w:pPr>
              <w:ind w:left="0"/>
              <w:jc w:val="left"/>
              <w:rPr>
                <w:rFonts w:ascii="Times New Roman" w:eastAsia="Times New Roman" w:hAnsi="Times New Roman" w:cs="Times New Roman"/>
                <w:b/>
                <w:bCs/>
                <w:i/>
                <w:iCs/>
                <w:color w:val="auto"/>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14:paraId="575BA8F5" w14:textId="77777777" w:rsidR="00C52EFA" w:rsidRPr="00C52EFA" w:rsidRDefault="00C52EFA" w:rsidP="00C52EFA">
            <w:pPr>
              <w:ind w:left="0"/>
              <w:rPr>
                <w:rFonts w:ascii="Times New Roman" w:eastAsia="Times New Roman" w:hAnsi="Times New Roman" w:cs="Times New Roman"/>
                <w:b/>
                <w:bCs/>
                <w:color w:val="auto"/>
                <w:sz w:val="20"/>
                <w:szCs w:val="20"/>
              </w:rPr>
            </w:pPr>
            <w:r w:rsidRPr="00C52EFA">
              <w:rPr>
                <w:rFonts w:ascii="Times New Roman" w:eastAsia="Times New Roman" w:hAnsi="Times New Roman" w:cs="Times New Roman"/>
                <w:b/>
                <w:bCs/>
                <w:color w:val="auto"/>
                <w:sz w:val="20"/>
                <w:szCs w:val="20"/>
              </w:rPr>
              <w:t> </w:t>
            </w:r>
          </w:p>
          <w:p w14:paraId="68FAF311" w14:textId="2BFE56FB" w:rsidR="00C52EFA" w:rsidRPr="00C52EFA" w:rsidRDefault="00C52EFA" w:rsidP="00C52EFA">
            <w:pPr>
              <w:ind w:left="0"/>
              <w:rPr>
                <w:rFonts w:ascii="Times New Roman" w:eastAsia="Times New Roman" w:hAnsi="Times New Roman" w:cs="Times New Roman"/>
                <w:color w:val="auto"/>
                <w:sz w:val="20"/>
                <w:szCs w:val="20"/>
              </w:rPr>
            </w:pPr>
            <w:r w:rsidRPr="00C52EFA">
              <w:rPr>
                <w:rFonts w:ascii="Times New Roman" w:eastAsia="Times New Roman" w:hAnsi="Times New Roman" w:cs="Times New Roman"/>
                <w:color w:val="auto"/>
                <w:sz w:val="20"/>
                <w:szCs w:val="20"/>
              </w:rPr>
              <w:t> </w:t>
            </w:r>
          </w:p>
        </w:tc>
        <w:tc>
          <w:tcPr>
            <w:tcW w:w="1560" w:type="dxa"/>
            <w:tcBorders>
              <w:top w:val="nil"/>
              <w:left w:val="nil"/>
              <w:bottom w:val="single" w:sz="4" w:space="0" w:color="auto"/>
              <w:right w:val="single" w:sz="4" w:space="0" w:color="auto"/>
            </w:tcBorders>
            <w:shd w:val="clear" w:color="auto" w:fill="auto"/>
            <w:vAlign w:val="center"/>
            <w:hideMark/>
          </w:tcPr>
          <w:p w14:paraId="7E4BBAF3" w14:textId="77777777" w:rsidR="00C52EFA" w:rsidRPr="00C52EFA" w:rsidRDefault="00C52EFA" w:rsidP="00C52EFA">
            <w:pPr>
              <w:ind w:left="0"/>
              <w:rPr>
                <w:rFonts w:ascii="Times New Roman" w:eastAsia="Times New Roman" w:hAnsi="Times New Roman" w:cs="Times New Roman"/>
                <w:color w:val="auto"/>
                <w:sz w:val="20"/>
                <w:szCs w:val="20"/>
              </w:rPr>
            </w:pPr>
            <w:r w:rsidRPr="00C52EFA">
              <w:rPr>
                <w:rFonts w:ascii="Times New Roman" w:eastAsia="Times New Roman" w:hAnsi="Times New Roman" w:cs="Times New Roman"/>
                <w:color w:val="auto"/>
                <w:sz w:val="20"/>
                <w:szCs w:val="20"/>
              </w:rPr>
              <w:t> </w:t>
            </w:r>
          </w:p>
        </w:tc>
        <w:tc>
          <w:tcPr>
            <w:tcW w:w="991" w:type="dxa"/>
            <w:tcBorders>
              <w:top w:val="single" w:sz="4" w:space="0" w:color="auto"/>
              <w:left w:val="nil"/>
              <w:bottom w:val="single" w:sz="4" w:space="0" w:color="auto"/>
              <w:right w:val="single" w:sz="4" w:space="0" w:color="auto"/>
            </w:tcBorders>
          </w:tcPr>
          <w:p w14:paraId="0F630D79" w14:textId="1E029BB0" w:rsidR="00C52EFA" w:rsidRPr="00C52EFA" w:rsidRDefault="00C52EFA" w:rsidP="00C52EFA">
            <w:pPr>
              <w:ind w:left="0"/>
              <w:rPr>
                <w:rFonts w:ascii="Times New Roman" w:eastAsia="Times New Roman" w:hAnsi="Times New Roman" w:cs="Times New Roman"/>
                <w:color w:val="auto"/>
                <w:sz w:val="20"/>
                <w:szCs w:val="20"/>
              </w:rPr>
            </w:pPr>
          </w:p>
        </w:tc>
        <w:tc>
          <w:tcPr>
            <w:tcW w:w="1275" w:type="dxa"/>
            <w:tcBorders>
              <w:top w:val="nil"/>
              <w:left w:val="single" w:sz="4" w:space="0" w:color="auto"/>
              <w:bottom w:val="single" w:sz="4" w:space="0" w:color="auto"/>
              <w:right w:val="single" w:sz="4" w:space="0" w:color="auto"/>
            </w:tcBorders>
            <w:shd w:val="clear" w:color="auto" w:fill="auto"/>
            <w:vAlign w:val="center"/>
            <w:hideMark/>
          </w:tcPr>
          <w:p w14:paraId="3A4FEC12" w14:textId="09FECF4A" w:rsidR="00C52EFA" w:rsidRPr="00C52EFA" w:rsidRDefault="00C52EFA" w:rsidP="00C52EFA">
            <w:pPr>
              <w:ind w:left="0"/>
              <w:rPr>
                <w:rFonts w:ascii="Times New Roman" w:eastAsia="Times New Roman" w:hAnsi="Times New Roman" w:cs="Times New Roman"/>
                <w:color w:val="auto"/>
                <w:sz w:val="20"/>
                <w:szCs w:val="20"/>
              </w:rPr>
            </w:pPr>
            <w:r w:rsidRPr="00C52EFA">
              <w:rPr>
                <w:rFonts w:ascii="Times New Roman" w:eastAsia="Times New Roman" w:hAnsi="Times New Roman" w:cs="Times New Roman"/>
                <w:color w:val="auto"/>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272048AE" w14:textId="77777777" w:rsidR="00C52EFA" w:rsidRPr="00C52EFA" w:rsidRDefault="00C52EFA" w:rsidP="00C52EFA">
            <w:pPr>
              <w:ind w:left="0"/>
              <w:rPr>
                <w:rFonts w:ascii="Times New Roman" w:eastAsia="Times New Roman" w:hAnsi="Times New Roman" w:cs="Times New Roman"/>
                <w:color w:val="auto"/>
                <w:sz w:val="20"/>
                <w:szCs w:val="20"/>
              </w:rPr>
            </w:pPr>
            <w:r w:rsidRPr="00C52EFA">
              <w:rPr>
                <w:rFonts w:ascii="Times New Roman" w:eastAsia="Times New Roman" w:hAnsi="Times New Roman" w:cs="Times New Roman"/>
                <w:color w:val="auto"/>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34FA71C8" w14:textId="77777777" w:rsidR="00C52EFA" w:rsidRPr="00C52EFA" w:rsidRDefault="00C52EFA" w:rsidP="00C52EFA">
            <w:pPr>
              <w:ind w:left="0"/>
              <w:rPr>
                <w:rFonts w:ascii="Times New Roman" w:eastAsia="Times New Roman" w:hAnsi="Times New Roman" w:cs="Times New Roman"/>
                <w:color w:val="auto"/>
                <w:sz w:val="20"/>
                <w:szCs w:val="20"/>
              </w:rPr>
            </w:pPr>
            <w:r w:rsidRPr="00C52EFA">
              <w:rPr>
                <w:rFonts w:ascii="Times New Roman" w:eastAsia="Times New Roman" w:hAnsi="Times New Roman" w:cs="Times New Roman"/>
                <w:color w:val="auto"/>
                <w:sz w:val="20"/>
                <w:szCs w:val="20"/>
              </w:rPr>
              <w:t> </w:t>
            </w:r>
          </w:p>
          <w:p w14:paraId="0215A59A" w14:textId="0EFA5779" w:rsidR="00C52EFA" w:rsidRPr="00C52EFA" w:rsidRDefault="00C52EFA" w:rsidP="00C52EFA">
            <w:pPr>
              <w:ind w:left="0"/>
              <w:rPr>
                <w:rFonts w:ascii="Times New Roman" w:eastAsia="Times New Roman" w:hAnsi="Times New Roman" w:cs="Times New Roman"/>
                <w:color w:val="auto"/>
                <w:sz w:val="20"/>
                <w:szCs w:val="20"/>
              </w:rPr>
            </w:pPr>
            <w:r w:rsidRPr="00C52EFA">
              <w:rPr>
                <w:rFonts w:ascii="Times New Roman" w:eastAsia="Times New Roman" w:hAnsi="Times New Roman" w:cs="Times New Roman"/>
                <w:color w:val="auto"/>
                <w:sz w:val="20"/>
                <w:szCs w:val="20"/>
              </w:rPr>
              <w:t> </w:t>
            </w:r>
          </w:p>
        </w:tc>
        <w:tc>
          <w:tcPr>
            <w:tcW w:w="1418" w:type="dxa"/>
            <w:gridSpan w:val="2"/>
            <w:tcBorders>
              <w:top w:val="nil"/>
              <w:left w:val="nil"/>
              <w:bottom w:val="single" w:sz="4" w:space="0" w:color="auto"/>
              <w:right w:val="single" w:sz="4" w:space="0" w:color="auto"/>
            </w:tcBorders>
            <w:shd w:val="clear" w:color="auto" w:fill="auto"/>
            <w:vAlign w:val="center"/>
            <w:hideMark/>
          </w:tcPr>
          <w:p w14:paraId="137EAE4F" w14:textId="77777777" w:rsidR="00C52EFA" w:rsidRPr="00C52EFA" w:rsidRDefault="00C52EFA" w:rsidP="00C52EFA">
            <w:pPr>
              <w:ind w:left="0"/>
              <w:rPr>
                <w:rFonts w:ascii="Times New Roman" w:eastAsia="Times New Roman" w:hAnsi="Times New Roman" w:cs="Times New Roman"/>
                <w:color w:val="auto"/>
                <w:sz w:val="20"/>
                <w:szCs w:val="20"/>
              </w:rPr>
            </w:pPr>
            <w:r w:rsidRPr="00C52EFA">
              <w:rPr>
                <w:rFonts w:ascii="Times New Roman" w:eastAsia="Times New Roman" w:hAnsi="Times New Roman" w:cs="Times New Roman"/>
                <w:color w:val="auto"/>
                <w:sz w:val="20"/>
                <w:szCs w:val="20"/>
              </w:rPr>
              <w:t> </w:t>
            </w:r>
          </w:p>
        </w:tc>
      </w:tr>
      <w:tr w:rsidR="00C52EFA" w:rsidRPr="00C52EFA" w14:paraId="6A3ADCBB" w14:textId="77777777" w:rsidTr="00EC2472">
        <w:trPr>
          <w:gridAfter w:val="1"/>
          <w:wAfter w:w="6" w:type="dxa"/>
          <w:trHeight w:val="510"/>
        </w:trPr>
        <w:tc>
          <w:tcPr>
            <w:tcW w:w="727" w:type="dxa"/>
            <w:tcBorders>
              <w:top w:val="nil"/>
              <w:left w:val="single" w:sz="4" w:space="0" w:color="auto"/>
              <w:bottom w:val="single" w:sz="4" w:space="0" w:color="auto"/>
              <w:right w:val="single" w:sz="4" w:space="0" w:color="auto"/>
            </w:tcBorders>
            <w:shd w:val="clear" w:color="auto" w:fill="auto"/>
            <w:vAlign w:val="center"/>
            <w:hideMark/>
          </w:tcPr>
          <w:p w14:paraId="3FED556F" w14:textId="77777777" w:rsidR="00C52EFA" w:rsidRPr="00C52EFA" w:rsidRDefault="00C52EFA" w:rsidP="00C52EFA">
            <w:pPr>
              <w:ind w:left="0"/>
              <w:rPr>
                <w:rFonts w:ascii="Times New Roman" w:eastAsia="Times New Roman" w:hAnsi="Times New Roman" w:cs="Times New Roman"/>
                <w:i/>
                <w:iCs/>
                <w:color w:val="auto"/>
                <w:sz w:val="20"/>
                <w:szCs w:val="20"/>
              </w:rPr>
            </w:pPr>
            <w:r w:rsidRPr="00C52EFA">
              <w:rPr>
                <w:rFonts w:ascii="Times New Roman" w:eastAsia="Times New Roman" w:hAnsi="Times New Roman" w:cs="Times New Roman"/>
                <w:i/>
                <w:iCs/>
                <w:color w:val="auto"/>
                <w:sz w:val="20"/>
                <w:szCs w:val="20"/>
              </w:rPr>
              <w:t>5.1</w:t>
            </w:r>
          </w:p>
        </w:tc>
        <w:tc>
          <w:tcPr>
            <w:tcW w:w="2393" w:type="dxa"/>
            <w:tcBorders>
              <w:top w:val="nil"/>
              <w:left w:val="nil"/>
              <w:bottom w:val="single" w:sz="4" w:space="0" w:color="auto"/>
              <w:right w:val="single" w:sz="4" w:space="0" w:color="auto"/>
            </w:tcBorders>
            <w:shd w:val="clear" w:color="auto" w:fill="auto"/>
            <w:vAlign w:val="center"/>
          </w:tcPr>
          <w:p w14:paraId="0EF362B6" w14:textId="12F5490F" w:rsidR="00C52EFA" w:rsidRPr="00C52EFA" w:rsidRDefault="00C52EFA" w:rsidP="00C52EFA">
            <w:pPr>
              <w:ind w:left="0"/>
              <w:jc w:val="left"/>
              <w:rPr>
                <w:rFonts w:ascii="Times New Roman" w:eastAsia="Times New Roman" w:hAnsi="Times New Roman" w:cs="Times New Roman"/>
                <w:i/>
                <w:iCs/>
                <w:color w:val="auto"/>
                <w:sz w:val="20"/>
                <w:szCs w:val="20"/>
              </w:rPr>
            </w:pPr>
          </w:p>
        </w:tc>
        <w:tc>
          <w:tcPr>
            <w:tcW w:w="2410" w:type="dxa"/>
            <w:tcBorders>
              <w:top w:val="nil"/>
              <w:left w:val="nil"/>
              <w:bottom w:val="single" w:sz="4" w:space="0" w:color="auto"/>
              <w:right w:val="single" w:sz="4" w:space="0" w:color="auto"/>
            </w:tcBorders>
            <w:shd w:val="clear" w:color="auto" w:fill="auto"/>
            <w:vAlign w:val="center"/>
          </w:tcPr>
          <w:p w14:paraId="2A1E9C5C" w14:textId="1A2756D8" w:rsidR="00C52EFA" w:rsidRPr="00C52EFA" w:rsidRDefault="00C52EFA" w:rsidP="00C52EFA">
            <w:pPr>
              <w:ind w:left="0"/>
              <w:rPr>
                <w:rFonts w:ascii="Times New Roman" w:eastAsia="Times New Roman" w:hAnsi="Times New Roman" w:cs="Times New Roman"/>
                <w:b/>
                <w:bCs/>
                <w:i/>
                <w:iCs/>
                <w:color w:val="auto"/>
                <w:sz w:val="20"/>
                <w:szCs w:val="20"/>
              </w:rPr>
            </w:pPr>
          </w:p>
        </w:tc>
        <w:tc>
          <w:tcPr>
            <w:tcW w:w="1843" w:type="dxa"/>
            <w:tcBorders>
              <w:top w:val="nil"/>
              <w:left w:val="nil"/>
              <w:bottom w:val="single" w:sz="4" w:space="0" w:color="auto"/>
              <w:right w:val="single" w:sz="4" w:space="0" w:color="auto"/>
            </w:tcBorders>
            <w:shd w:val="clear" w:color="auto" w:fill="auto"/>
            <w:vAlign w:val="center"/>
          </w:tcPr>
          <w:p w14:paraId="77640C6C" w14:textId="7FCDD130" w:rsidR="00C52EFA" w:rsidRPr="00C52EFA" w:rsidRDefault="00C52EFA" w:rsidP="00C52EFA">
            <w:pPr>
              <w:ind w:left="0"/>
              <w:rPr>
                <w:rFonts w:ascii="Times New Roman" w:eastAsia="Times New Roman" w:hAnsi="Times New Roman" w:cs="Times New Roman"/>
                <w:color w:val="auto"/>
                <w:sz w:val="20"/>
                <w:szCs w:val="20"/>
              </w:rPr>
            </w:pPr>
          </w:p>
        </w:tc>
        <w:tc>
          <w:tcPr>
            <w:tcW w:w="1560" w:type="dxa"/>
            <w:tcBorders>
              <w:top w:val="nil"/>
              <w:left w:val="nil"/>
              <w:bottom w:val="single" w:sz="4" w:space="0" w:color="auto"/>
              <w:right w:val="single" w:sz="4" w:space="0" w:color="auto"/>
            </w:tcBorders>
            <w:shd w:val="clear" w:color="auto" w:fill="auto"/>
            <w:vAlign w:val="center"/>
          </w:tcPr>
          <w:p w14:paraId="543D8571" w14:textId="52B1887C" w:rsidR="00C52EFA" w:rsidRPr="00C52EFA" w:rsidRDefault="00C52EFA" w:rsidP="00C52EFA">
            <w:pPr>
              <w:ind w:left="0"/>
              <w:rPr>
                <w:rFonts w:ascii="Times New Roman" w:eastAsia="Times New Roman" w:hAnsi="Times New Roman" w:cs="Times New Roman"/>
                <w:color w:val="auto"/>
                <w:sz w:val="20"/>
                <w:szCs w:val="20"/>
              </w:rPr>
            </w:pPr>
          </w:p>
        </w:tc>
        <w:tc>
          <w:tcPr>
            <w:tcW w:w="991" w:type="dxa"/>
            <w:tcBorders>
              <w:top w:val="single" w:sz="4" w:space="0" w:color="auto"/>
              <w:left w:val="nil"/>
              <w:bottom w:val="single" w:sz="4" w:space="0" w:color="auto"/>
              <w:right w:val="single" w:sz="4" w:space="0" w:color="auto"/>
            </w:tcBorders>
          </w:tcPr>
          <w:p w14:paraId="70615499" w14:textId="67F15ECA" w:rsidR="00C52EFA" w:rsidRPr="00C52EFA" w:rsidRDefault="00C52EFA" w:rsidP="00C52EFA">
            <w:pPr>
              <w:ind w:left="0"/>
              <w:rPr>
                <w:rFonts w:ascii="Times New Roman" w:eastAsia="Times New Roman" w:hAnsi="Times New Roman" w:cs="Times New Roman"/>
                <w:color w:val="auto"/>
                <w:sz w:val="20"/>
                <w:szCs w:val="20"/>
              </w:rPr>
            </w:pPr>
          </w:p>
        </w:tc>
        <w:tc>
          <w:tcPr>
            <w:tcW w:w="1275" w:type="dxa"/>
            <w:tcBorders>
              <w:top w:val="nil"/>
              <w:left w:val="single" w:sz="4" w:space="0" w:color="auto"/>
              <w:bottom w:val="single" w:sz="4" w:space="0" w:color="auto"/>
              <w:right w:val="single" w:sz="4" w:space="0" w:color="auto"/>
            </w:tcBorders>
            <w:shd w:val="clear" w:color="auto" w:fill="auto"/>
            <w:vAlign w:val="center"/>
          </w:tcPr>
          <w:p w14:paraId="573523C7" w14:textId="66088849" w:rsidR="00C52EFA" w:rsidRPr="00C52EFA" w:rsidRDefault="00C52EFA" w:rsidP="00C52EFA">
            <w:pPr>
              <w:ind w:left="0"/>
              <w:rPr>
                <w:rFonts w:ascii="Times New Roman" w:eastAsia="Times New Roman" w:hAnsi="Times New Roman" w:cs="Times New Roman"/>
                <w:color w:val="auto"/>
                <w:sz w:val="20"/>
                <w:szCs w:val="20"/>
              </w:rPr>
            </w:pPr>
          </w:p>
        </w:tc>
        <w:tc>
          <w:tcPr>
            <w:tcW w:w="1276" w:type="dxa"/>
            <w:tcBorders>
              <w:top w:val="nil"/>
              <w:left w:val="nil"/>
              <w:bottom w:val="single" w:sz="4" w:space="0" w:color="auto"/>
              <w:right w:val="single" w:sz="4" w:space="0" w:color="auto"/>
            </w:tcBorders>
            <w:shd w:val="clear" w:color="auto" w:fill="auto"/>
            <w:vAlign w:val="center"/>
          </w:tcPr>
          <w:p w14:paraId="2CAA806E" w14:textId="14F76439" w:rsidR="00C52EFA" w:rsidRPr="00C52EFA" w:rsidRDefault="00C52EFA" w:rsidP="00C52EFA">
            <w:pPr>
              <w:ind w:left="0"/>
              <w:rPr>
                <w:rFonts w:ascii="Times New Roman" w:eastAsia="Times New Roman" w:hAnsi="Times New Roman" w:cs="Times New Roman"/>
                <w:color w:val="auto"/>
                <w:sz w:val="20"/>
                <w:szCs w:val="20"/>
              </w:rPr>
            </w:pPr>
          </w:p>
        </w:tc>
        <w:tc>
          <w:tcPr>
            <w:tcW w:w="1276" w:type="dxa"/>
            <w:tcBorders>
              <w:top w:val="nil"/>
              <w:left w:val="nil"/>
              <w:bottom w:val="single" w:sz="4" w:space="0" w:color="auto"/>
              <w:right w:val="single" w:sz="4" w:space="0" w:color="auto"/>
            </w:tcBorders>
            <w:shd w:val="clear" w:color="auto" w:fill="auto"/>
            <w:vAlign w:val="center"/>
          </w:tcPr>
          <w:p w14:paraId="40B637D2" w14:textId="4C32DD42" w:rsidR="00C52EFA" w:rsidRPr="00C52EFA" w:rsidRDefault="00C52EFA" w:rsidP="00C52EFA">
            <w:pPr>
              <w:ind w:left="0"/>
              <w:rPr>
                <w:rFonts w:ascii="Times New Roman" w:eastAsia="Times New Roman" w:hAnsi="Times New Roman" w:cs="Times New Roman"/>
                <w:color w:val="auto"/>
                <w:sz w:val="20"/>
                <w:szCs w:val="20"/>
              </w:rPr>
            </w:pPr>
          </w:p>
        </w:tc>
        <w:tc>
          <w:tcPr>
            <w:tcW w:w="1418" w:type="dxa"/>
            <w:gridSpan w:val="2"/>
            <w:tcBorders>
              <w:top w:val="nil"/>
              <w:left w:val="nil"/>
              <w:bottom w:val="single" w:sz="4" w:space="0" w:color="auto"/>
              <w:right w:val="single" w:sz="4" w:space="0" w:color="auto"/>
            </w:tcBorders>
            <w:shd w:val="clear" w:color="auto" w:fill="auto"/>
            <w:vAlign w:val="center"/>
          </w:tcPr>
          <w:p w14:paraId="29883A8C" w14:textId="774FD1DC" w:rsidR="00C52EFA" w:rsidRPr="00C52EFA" w:rsidRDefault="00C52EFA" w:rsidP="00C52EFA">
            <w:pPr>
              <w:ind w:left="0"/>
              <w:rPr>
                <w:rFonts w:ascii="Times New Roman" w:eastAsia="Times New Roman" w:hAnsi="Times New Roman" w:cs="Times New Roman"/>
                <w:color w:val="auto"/>
                <w:sz w:val="20"/>
                <w:szCs w:val="20"/>
              </w:rPr>
            </w:pPr>
          </w:p>
        </w:tc>
      </w:tr>
      <w:tr w:rsidR="00C52EFA" w:rsidRPr="00C52EFA" w14:paraId="13333880" w14:textId="77777777" w:rsidTr="00EC2472">
        <w:trPr>
          <w:gridAfter w:val="1"/>
          <w:wAfter w:w="6" w:type="dxa"/>
          <w:trHeight w:val="455"/>
        </w:trPr>
        <w:tc>
          <w:tcPr>
            <w:tcW w:w="7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32E3E6" w14:textId="77777777" w:rsidR="00C52EFA" w:rsidRPr="00C52EFA" w:rsidRDefault="00C52EFA" w:rsidP="00C52EFA">
            <w:pPr>
              <w:ind w:left="0"/>
              <w:rPr>
                <w:rFonts w:ascii="Times New Roman" w:eastAsia="Times New Roman" w:hAnsi="Times New Roman" w:cs="Times New Roman"/>
                <w:i/>
                <w:iCs/>
                <w:color w:val="auto"/>
                <w:sz w:val="20"/>
                <w:szCs w:val="20"/>
              </w:rPr>
            </w:pPr>
            <w:r w:rsidRPr="00C52EFA">
              <w:rPr>
                <w:rFonts w:ascii="Times New Roman" w:eastAsia="Times New Roman" w:hAnsi="Times New Roman" w:cs="Times New Roman"/>
                <w:i/>
                <w:iCs/>
                <w:color w:val="auto"/>
                <w:sz w:val="20"/>
                <w:szCs w:val="20"/>
              </w:rPr>
              <w:t>5.2</w:t>
            </w: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0E5DD2F6" w14:textId="670078AC" w:rsidR="00C52EFA" w:rsidRPr="00C52EFA" w:rsidRDefault="00C52EFA" w:rsidP="00C52EFA">
            <w:pPr>
              <w:ind w:left="0"/>
              <w:jc w:val="left"/>
              <w:rPr>
                <w:rFonts w:ascii="Times New Roman" w:eastAsia="Times New Roman" w:hAnsi="Times New Roman" w:cs="Times New Roman"/>
                <w:i/>
                <w:iCs/>
                <w:color w:val="auto"/>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072EA21" w14:textId="723B51F7" w:rsidR="00C52EFA" w:rsidRPr="00C52EFA" w:rsidRDefault="00C52EFA" w:rsidP="00C52EFA">
            <w:pPr>
              <w:ind w:left="0"/>
              <w:rPr>
                <w:rFonts w:ascii="Times New Roman" w:eastAsia="Times New Roman" w:hAnsi="Times New Roman" w:cs="Times New Roman"/>
                <w:b/>
                <w:bCs/>
                <w:i/>
                <w:iCs/>
                <w:color w:val="auto"/>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AD83A2A" w14:textId="5E0E7493" w:rsidR="00C52EFA" w:rsidRPr="00C52EFA" w:rsidRDefault="00C52EFA" w:rsidP="00C52EFA">
            <w:pPr>
              <w:ind w:left="0"/>
              <w:rPr>
                <w:rFonts w:ascii="Times New Roman" w:eastAsia="Times New Roman" w:hAnsi="Times New Roman" w:cs="Times New Roman"/>
                <w:color w:val="auto"/>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43C2B2E" w14:textId="708FF748" w:rsidR="00C52EFA" w:rsidRPr="00C52EFA" w:rsidRDefault="00C52EFA" w:rsidP="00C52EFA">
            <w:pPr>
              <w:ind w:left="0"/>
              <w:rPr>
                <w:rFonts w:ascii="Times New Roman" w:eastAsia="Times New Roman" w:hAnsi="Times New Roman" w:cs="Times New Roman"/>
                <w:color w:val="auto"/>
                <w:sz w:val="20"/>
                <w:szCs w:val="20"/>
              </w:rPr>
            </w:pPr>
          </w:p>
        </w:tc>
        <w:tc>
          <w:tcPr>
            <w:tcW w:w="991" w:type="dxa"/>
            <w:tcBorders>
              <w:top w:val="single" w:sz="4" w:space="0" w:color="auto"/>
              <w:left w:val="single" w:sz="4" w:space="0" w:color="auto"/>
              <w:bottom w:val="single" w:sz="4" w:space="0" w:color="auto"/>
              <w:right w:val="single" w:sz="4" w:space="0" w:color="auto"/>
            </w:tcBorders>
          </w:tcPr>
          <w:p w14:paraId="0EAA0B38" w14:textId="52703FCD" w:rsidR="00C52EFA" w:rsidRPr="00C52EFA" w:rsidRDefault="00C52EFA" w:rsidP="00C52EFA">
            <w:pPr>
              <w:ind w:left="0"/>
              <w:rPr>
                <w:rFonts w:ascii="Times New Roman" w:eastAsia="Times New Roman" w:hAnsi="Times New Roman" w:cs="Times New Roman"/>
                <w:color w:val="auto"/>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3518051" w14:textId="60F769FD" w:rsidR="00C52EFA" w:rsidRPr="00C52EFA" w:rsidRDefault="00C52EFA" w:rsidP="00C52EFA">
            <w:pPr>
              <w:ind w:left="0"/>
              <w:rPr>
                <w:rFonts w:ascii="Times New Roman" w:eastAsia="Times New Roman" w:hAnsi="Times New Roman" w:cs="Times New Roman"/>
                <w:color w:val="auto"/>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8B47FF7" w14:textId="4382F6C3" w:rsidR="00C52EFA" w:rsidRPr="00C52EFA" w:rsidRDefault="00C52EFA" w:rsidP="00C52EFA">
            <w:pPr>
              <w:ind w:left="0"/>
              <w:rPr>
                <w:rFonts w:ascii="Times New Roman" w:eastAsia="Times New Roman" w:hAnsi="Times New Roman" w:cs="Times New Roman"/>
                <w:color w:val="auto"/>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7A8FF54" w14:textId="2B8D6C91" w:rsidR="00C52EFA" w:rsidRPr="00C52EFA" w:rsidRDefault="00C52EFA" w:rsidP="00C52EFA">
            <w:pPr>
              <w:ind w:left="0"/>
              <w:rPr>
                <w:rFonts w:ascii="Times New Roman" w:eastAsia="Times New Roman" w:hAnsi="Times New Roman" w:cs="Times New Roman"/>
                <w:color w:val="auto"/>
                <w:sz w:val="20"/>
                <w:szCs w:val="20"/>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58153B" w14:textId="15DF1DF8" w:rsidR="00C52EFA" w:rsidRPr="00C52EFA" w:rsidRDefault="00C52EFA" w:rsidP="00C52EFA">
            <w:pPr>
              <w:ind w:left="0"/>
              <w:rPr>
                <w:rFonts w:ascii="Times New Roman" w:eastAsia="Times New Roman" w:hAnsi="Times New Roman" w:cs="Times New Roman"/>
                <w:color w:val="auto"/>
                <w:sz w:val="20"/>
                <w:szCs w:val="20"/>
              </w:rPr>
            </w:pPr>
          </w:p>
        </w:tc>
      </w:tr>
      <w:tr w:rsidR="00C52EFA" w:rsidRPr="00C52EFA" w14:paraId="5ED2CBA8" w14:textId="77777777" w:rsidTr="00EC2472">
        <w:trPr>
          <w:gridAfter w:val="1"/>
          <w:wAfter w:w="6" w:type="dxa"/>
          <w:trHeight w:val="422"/>
        </w:trPr>
        <w:tc>
          <w:tcPr>
            <w:tcW w:w="7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0B4597" w14:textId="455CA9B4" w:rsidR="00C52EFA" w:rsidRPr="00C52EFA" w:rsidRDefault="00C52EFA" w:rsidP="00C52EFA">
            <w:pPr>
              <w:ind w:left="0"/>
              <w:rPr>
                <w:rFonts w:ascii="Times New Roman" w:eastAsia="Times New Roman" w:hAnsi="Times New Roman" w:cs="Times New Roman"/>
                <w:i/>
                <w:iCs/>
                <w:color w:val="auto"/>
                <w:sz w:val="20"/>
                <w:szCs w:val="20"/>
              </w:rPr>
            </w:pPr>
            <w:r w:rsidRPr="00C52EFA">
              <w:rPr>
                <w:rFonts w:ascii="Times New Roman" w:eastAsia="Times New Roman" w:hAnsi="Times New Roman" w:cs="Times New Roman"/>
                <w:i/>
                <w:iCs/>
                <w:color w:val="auto"/>
                <w:sz w:val="20"/>
                <w:szCs w:val="20"/>
              </w:rPr>
              <w:t>5.3...</w:t>
            </w:r>
          </w:p>
        </w:tc>
        <w:tc>
          <w:tcPr>
            <w:tcW w:w="2393" w:type="dxa"/>
            <w:tcBorders>
              <w:top w:val="single" w:sz="4" w:space="0" w:color="auto"/>
              <w:left w:val="nil"/>
              <w:bottom w:val="single" w:sz="4" w:space="0" w:color="auto"/>
              <w:right w:val="single" w:sz="4" w:space="0" w:color="auto"/>
            </w:tcBorders>
            <w:shd w:val="clear" w:color="auto" w:fill="auto"/>
            <w:vAlign w:val="center"/>
          </w:tcPr>
          <w:p w14:paraId="5E798972" w14:textId="18224F7B" w:rsidR="00C52EFA" w:rsidRPr="00C52EFA" w:rsidRDefault="00C52EFA" w:rsidP="00C52EFA">
            <w:pPr>
              <w:ind w:left="0"/>
              <w:jc w:val="left"/>
              <w:rPr>
                <w:rFonts w:ascii="Times New Roman" w:eastAsia="Times New Roman" w:hAnsi="Times New Roman" w:cs="Times New Roman"/>
                <w:i/>
                <w:iCs/>
                <w:color w:val="auto"/>
                <w:sz w:val="20"/>
                <w:szCs w:val="20"/>
              </w:rPr>
            </w:pPr>
          </w:p>
        </w:tc>
        <w:tc>
          <w:tcPr>
            <w:tcW w:w="2410" w:type="dxa"/>
            <w:tcBorders>
              <w:top w:val="single" w:sz="4" w:space="0" w:color="auto"/>
              <w:left w:val="nil"/>
              <w:bottom w:val="single" w:sz="4" w:space="0" w:color="auto"/>
              <w:right w:val="single" w:sz="4" w:space="0" w:color="auto"/>
            </w:tcBorders>
            <w:shd w:val="clear" w:color="auto" w:fill="auto"/>
            <w:vAlign w:val="center"/>
          </w:tcPr>
          <w:p w14:paraId="779AC136" w14:textId="68C46518" w:rsidR="00C52EFA" w:rsidRPr="00C52EFA" w:rsidRDefault="00C52EFA" w:rsidP="00C52EFA">
            <w:pPr>
              <w:ind w:left="0"/>
              <w:rPr>
                <w:rFonts w:ascii="Times New Roman" w:eastAsia="Times New Roman" w:hAnsi="Times New Roman" w:cs="Times New Roman"/>
                <w:b/>
                <w:bCs/>
                <w:i/>
                <w:iCs/>
                <w:color w:val="auto"/>
                <w:sz w:val="20"/>
                <w:szCs w:val="20"/>
              </w:rPr>
            </w:pPr>
          </w:p>
        </w:tc>
        <w:tc>
          <w:tcPr>
            <w:tcW w:w="1843" w:type="dxa"/>
            <w:tcBorders>
              <w:top w:val="single" w:sz="4" w:space="0" w:color="auto"/>
              <w:left w:val="nil"/>
              <w:bottom w:val="single" w:sz="4" w:space="0" w:color="auto"/>
              <w:right w:val="single" w:sz="4" w:space="0" w:color="auto"/>
            </w:tcBorders>
            <w:shd w:val="clear" w:color="auto" w:fill="auto"/>
            <w:vAlign w:val="center"/>
          </w:tcPr>
          <w:p w14:paraId="3C74A012" w14:textId="50EA81F1" w:rsidR="00C52EFA" w:rsidRPr="00C52EFA" w:rsidRDefault="00C52EFA" w:rsidP="00C52EFA">
            <w:pPr>
              <w:ind w:left="0"/>
              <w:rPr>
                <w:rFonts w:ascii="Times New Roman" w:eastAsia="Times New Roman" w:hAnsi="Times New Roman" w:cs="Times New Roman"/>
                <w:color w:val="auto"/>
                <w:sz w:val="20"/>
                <w:szCs w:val="20"/>
              </w:rPr>
            </w:pPr>
          </w:p>
        </w:tc>
        <w:tc>
          <w:tcPr>
            <w:tcW w:w="1560" w:type="dxa"/>
            <w:tcBorders>
              <w:top w:val="single" w:sz="4" w:space="0" w:color="auto"/>
              <w:left w:val="nil"/>
              <w:bottom w:val="single" w:sz="4" w:space="0" w:color="auto"/>
              <w:right w:val="single" w:sz="4" w:space="0" w:color="auto"/>
            </w:tcBorders>
            <w:shd w:val="clear" w:color="auto" w:fill="auto"/>
            <w:vAlign w:val="center"/>
          </w:tcPr>
          <w:p w14:paraId="612D9BD1" w14:textId="5D3B8F04" w:rsidR="00C52EFA" w:rsidRPr="00C52EFA" w:rsidRDefault="00C52EFA" w:rsidP="00C52EFA">
            <w:pPr>
              <w:ind w:left="0"/>
              <w:rPr>
                <w:rFonts w:ascii="Times New Roman" w:eastAsia="Times New Roman" w:hAnsi="Times New Roman" w:cs="Times New Roman"/>
                <w:color w:val="auto"/>
                <w:sz w:val="20"/>
                <w:szCs w:val="20"/>
              </w:rPr>
            </w:pPr>
          </w:p>
        </w:tc>
        <w:tc>
          <w:tcPr>
            <w:tcW w:w="991" w:type="dxa"/>
            <w:tcBorders>
              <w:top w:val="single" w:sz="4" w:space="0" w:color="auto"/>
              <w:left w:val="nil"/>
              <w:bottom w:val="single" w:sz="4" w:space="0" w:color="auto"/>
              <w:right w:val="single" w:sz="4" w:space="0" w:color="auto"/>
            </w:tcBorders>
          </w:tcPr>
          <w:p w14:paraId="57D85154" w14:textId="09910302" w:rsidR="00C52EFA" w:rsidRPr="00C52EFA" w:rsidRDefault="00C52EFA" w:rsidP="00C52EFA">
            <w:pPr>
              <w:ind w:left="0"/>
              <w:rPr>
                <w:rFonts w:ascii="Times New Roman" w:eastAsia="Times New Roman" w:hAnsi="Times New Roman" w:cs="Times New Roman"/>
                <w:color w:val="auto"/>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DBF937E" w14:textId="2C7D23EF" w:rsidR="00C52EFA" w:rsidRPr="00C52EFA" w:rsidRDefault="00C52EFA" w:rsidP="00C52EFA">
            <w:pPr>
              <w:ind w:left="0"/>
              <w:rPr>
                <w:rFonts w:ascii="Times New Roman" w:eastAsia="Times New Roman" w:hAnsi="Times New Roman" w:cs="Times New Roman"/>
                <w:color w:val="auto"/>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298A1833" w14:textId="71ECD018" w:rsidR="00C52EFA" w:rsidRPr="00C52EFA" w:rsidRDefault="00C52EFA" w:rsidP="00C52EFA">
            <w:pPr>
              <w:ind w:left="0"/>
              <w:rPr>
                <w:rFonts w:ascii="Times New Roman" w:eastAsia="Times New Roman" w:hAnsi="Times New Roman" w:cs="Times New Roman"/>
                <w:color w:val="auto"/>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72BF2457" w14:textId="35BA6679" w:rsidR="00C52EFA" w:rsidRPr="00C52EFA" w:rsidRDefault="00C52EFA" w:rsidP="00C52EFA">
            <w:pPr>
              <w:ind w:left="0"/>
              <w:rPr>
                <w:rFonts w:ascii="Times New Roman" w:eastAsia="Times New Roman" w:hAnsi="Times New Roman" w:cs="Times New Roman"/>
                <w:color w:val="auto"/>
                <w:sz w:val="20"/>
                <w:szCs w:val="20"/>
              </w:rPr>
            </w:pP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29E2047C" w14:textId="6B9B0923" w:rsidR="00C52EFA" w:rsidRPr="00C52EFA" w:rsidRDefault="00C52EFA" w:rsidP="00C52EFA">
            <w:pPr>
              <w:ind w:left="0"/>
              <w:rPr>
                <w:rFonts w:ascii="Times New Roman" w:eastAsia="Times New Roman" w:hAnsi="Times New Roman" w:cs="Times New Roman"/>
                <w:color w:val="auto"/>
                <w:sz w:val="20"/>
                <w:szCs w:val="20"/>
              </w:rPr>
            </w:pPr>
          </w:p>
        </w:tc>
      </w:tr>
      <w:tr w:rsidR="00C52EFA" w:rsidRPr="00C52EFA" w14:paraId="21EBCB0D" w14:textId="77777777" w:rsidTr="00EC2472">
        <w:trPr>
          <w:trHeight w:val="363"/>
        </w:trPr>
        <w:tc>
          <w:tcPr>
            <w:tcW w:w="12475" w:type="dxa"/>
            <w:gridSpan w:val="8"/>
            <w:tcBorders>
              <w:top w:val="nil"/>
              <w:left w:val="single" w:sz="4" w:space="0" w:color="auto"/>
              <w:bottom w:val="single" w:sz="4" w:space="0" w:color="auto"/>
              <w:right w:val="single" w:sz="4" w:space="0" w:color="auto"/>
            </w:tcBorders>
            <w:shd w:val="clear" w:color="auto" w:fill="auto"/>
            <w:vAlign w:val="center"/>
            <w:hideMark/>
          </w:tcPr>
          <w:p w14:paraId="3AAB09E1" w14:textId="1473EF1A" w:rsidR="00C52EFA" w:rsidRPr="00C52EFA" w:rsidRDefault="00C52EFA" w:rsidP="00C52EFA">
            <w:pPr>
              <w:ind w:left="0"/>
              <w:jc w:val="right"/>
              <w:rPr>
                <w:rFonts w:ascii="Times New Roman" w:eastAsia="Times New Roman" w:hAnsi="Times New Roman" w:cs="Times New Roman"/>
                <w:b/>
                <w:bCs/>
                <w:color w:val="auto"/>
                <w:sz w:val="20"/>
                <w:szCs w:val="20"/>
              </w:rPr>
            </w:pPr>
            <w:r w:rsidRPr="00C52EFA">
              <w:rPr>
                <w:rFonts w:ascii="Times New Roman" w:eastAsia="Times New Roman" w:hAnsi="Times New Roman" w:cs="Times New Roman"/>
                <w:b/>
                <w:bCs/>
                <w:color w:val="auto"/>
                <w:sz w:val="20"/>
                <w:szCs w:val="20"/>
              </w:rPr>
              <w:t>Pasiūlymo bendra kaina Eur:</w:t>
            </w:r>
          </w:p>
        </w:tc>
        <w:tc>
          <w:tcPr>
            <w:tcW w:w="1288" w:type="dxa"/>
            <w:gridSpan w:val="2"/>
            <w:tcBorders>
              <w:top w:val="nil"/>
              <w:left w:val="nil"/>
              <w:bottom w:val="single" w:sz="4" w:space="0" w:color="auto"/>
              <w:right w:val="single" w:sz="4" w:space="0" w:color="auto"/>
            </w:tcBorders>
            <w:shd w:val="clear" w:color="auto" w:fill="auto"/>
            <w:vAlign w:val="center"/>
          </w:tcPr>
          <w:p w14:paraId="4EA6DED2" w14:textId="3EA88120" w:rsidR="00C52EFA" w:rsidRPr="00C52EFA" w:rsidRDefault="00C52EFA" w:rsidP="00C52EFA">
            <w:pPr>
              <w:ind w:left="0"/>
              <w:rPr>
                <w:rFonts w:ascii="Times New Roman" w:eastAsia="Times New Roman" w:hAnsi="Times New Roman" w:cs="Times New Roman"/>
                <w:b/>
                <w:bCs/>
                <w:color w:val="auto"/>
                <w:sz w:val="20"/>
                <w:szCs w:val="20"/>
              </w:rPr>
            </w:pPr>
          </w:p>
        </w:tc>
        <w:tc>
          <w:tcPr>
            <w:tcW w:w="1412" w:type="dxa"/>
            <w:gridSpan w:val="2"/>
            <w:tcBorders>
              <w:top w:val="nil"/>
              <w:left w:val="nil"/>
              <w:bottom w:val="single" w:sz="4" w:space="0" w:color="auto"/>
              <w:right w:val="single" w:sz="4" w:space="0" w:color="auto"/>
            </w:tcBorders>
            <w:shd w:val="clear" w:color="auto" w:fill="auto"/>
            <w:vAlign w:val="center"/>
          </w:tcPr>
          <w:p w14:paraId="72BEEF35" w14:textId="4ABE9686" w:rsidR="00C52EFA" w:rsidRPr="00C52EFA" w:rsidRDefault="00C52EFA" w:rsidP="00C52EFA">
            <w:pPr>
              <w:ind w:left="0"/>
              <w:rPr>
                <w:rFonts w:ascii="Times New Roman" w:eastAsia="Times New Roman" w:hAnsi="Times New Roman" w:cs="Times New Roman"/>
                <w:b/>
                <w:bCs/>
                <w:color w:val="auto"/>
                <w:sz w:val="20"/>
                <w:szCs w:val="20"/>
              </w:rPr>
            </w:pPr>
          </w:p>
        </w:tc>
      </w:tr>
    </w:tbl>
    <w:p w14:paraId="3100B804" w14:textId="77777777" w:rsidR="00E25553" w:rsidRDefault="00E25553" w:rsidP="00E25553">
      <w:pPr>
        <w:ind w:left="0"/>
        <w:jc w:val="left"/>
        <w:rPr>
          <w:rFonts w:ascii="Times New Roman" w:hAnsi="Times New Roman" w:cs="Times New Roman"/>
          <w:b/>
          <w:bCs/>
        </w:rPr>
      </w:pPr>
    </w:p>
    <w:p w14:paraId="6D04D3A2" w14:textId="6AB74F4F" w:rsidR="001D1A2A" w:rsidRDefault="00E25553" w:rsidP="00E25553">
      <w:pPr>
        <w:ind w:left="0"/>
        <w:jc w:val="left"/>
      </w:pPr>
      <w:r>
        <w:rPr>
          <w:rFonts w:ascii="Times New Roman" w:hAnsi="Times New Roman" w:cs="Times New Roman"/>
          <w:b/>
          <w:bCs/>
        </w:rPr>
        <w:lastRenderedPageBreak/>
        <w:t xml:space="preserve">II. </w:t>
      </w:r>
      <w:r w:rsidR="001D1A2A" w:rsidRPr="001D1A2A">
        <w:rPr>
          <w:rFonts w:ascii="Times New Roman" w:hAnsi="Times New Roman" w:cs="Times New Roman"/>
          <w:b/>
          <w:bCs/>
        </w:rPr>
        <w:t>TECHNINIAI REIKALAVIMAI AUTOMATINIAM KRAUJO KREŠĖJIMO ANALIZATORIUI, ĮSIGYJAMAM PANAUDOS BŪDU (1 VNT.)</w:t>
      </w:r>
    </w:p>
    <w:p w14:paraId="23D6CCDB" w14:textId="77777777" w:rsidR="001D1A2A" w:rsidRDefault="001D1A2A">
      <w:pPr>
        <w:ind w:left="0"/>
        <w:jc w:val="left"/>
      </w:pPr>
    </w:p>
    <w:tbl>
      <w:tblPr>
        <w:tblW w:w="15877"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3290"/>
        <w:gridCol w:w="6096"/>
        <w:gridCol w:w="5670"/>
      </w:tblGrid>
      <w:tr w:rsidR="00835812" w:rsidRPr="00835812" w14:paraId="4B52BC37" w14:textId="77777777" w:rsidTr="00EC2472">
        <w:trPr>
          <w:trHeight w:val="285"/>
          <w:tblHeader/>
        </w:trPr>
        <w:tc>
          <w:tcPr>
            <w:tcW w:w="821" w:type="dxa"/>
            <w:tcBorders>
              <w:top w:val="single" w:sz="4" w:space="0" w:color="00000A"/>
              <w:left w:val="single" w:sz="4" w:space="0" w:color="00000A"/>
              <w:bottom w:val="single" w:sz="4" w:space="0" w:color="00000A"/>
              <w:right w:val="single" w:sz="4" w:space="0" w:color="00000A"/>
            </w:tcBorders>
            <w:shd w:val="clear" w:color="auto" w:fill="auto"/>
            <w:hideMark/>
          </w:tcPr>
          <w:p w14:paraId="061452DC" w14:textId="62DA511F" w:rsidR="00835812" w:rsidRPr="001D1A2A" w:rsidRDefault="00835812" w:rsidP="00835812">
            <w:pPr>
              <w:ind w:left="0"/>
              <w:rPr>
                <w:rFonts w:ascii="Times New Roman" w:eastAsia="Times New Roman" w:hAnsi="Times New Roman" w:cs="Times New Roman"/>
                <w:b/>
                <w:color w:val="auto"/>
                <w:lang w:eastAsia="lt-LT"/>
              </w:rPr>
            </w:pPr>
            <w:r w:rsidRPr="00835812">
              <w:rPr>
                <w:rFonts w:ascii="Times New Roman" w:hAnsi="Times New Roman" w:cs="Times New Roman"/>
                <w:b/>
                <w:i/>
              </w:rPr>
              <w:t>Eil. Nr.</w:t>
            </w:r>
          </w:p>
        </w:tc>
        <w:tc>
          <w:tcPr>
            <w:tcW w:w="3290" w:type="dxa"/>
            <w:tcBorders>
              <w:top w:val="single" w:sz="4" w:space="0" w:color="00000A"/>
              <w:left w:val="single" w:sz="4" w:space="0" w:color="00000A"/>
              <w:bottom w:val="single" w:sz="4" w:space="0" w:color="00000A"/>
              <w:right w:val="single" w:sz="4" w:space="0" w:color="00000A"/>
            </w:tcBorders>
            <w:shd w:val="clear" w:color="auto" w:fill="auto"/>
            <w:hideMark/>
          </w:tcPr>
          <w:p w14:paraId="54BB65BD" w14:textId="459BBAAD" w:rsidR="00835812" w:rsidRPr="001D1A2A" w:rsidRDefault="00835812" w:rsidP="00835812">
            <w:pPr>
              <w:ind w:left="0"/>
              <w:rPr>
                <w:rFonts w:ascii="Times New Roman" w:eastAsia="Times New Roman" w:hAnsi="Times New Roman" w:cs="Times New Roman"/>
                <w:b/>
                <w:color w:val="000000"/>
                <w:lang w:eastAsia="lt-LT"/>
              </w:rPr>
            </w:pPr>
            <w:r w:rsidRPr="00835812">
              <w:rPr>
                <w:rFonts w:ascii="Times New Roman" w:hAnsi="Times New Roman" w:cs="Times New Roman"/>
                <w:b/>
                <w:i/>
              </w:rPr>
              <w:t>Pavadinimas/techniniai parametrai</w:t>
            </w:r>
          </w:p>
        </w:tc>
        <w:tc>
          <w:tcPr>
            <w:tcW w:w="6096" w:type="dxa"/>
            <w:tcBorders>
              <w:top w:val="single" w:sz="4" w:space="0" w:color="00000A"/>
              <w:left w:val="single" w:sz="4" w:space="0" w:color="00000A"/>
              <w:bottom w:val="single" w:sz="4" w:space="0" w:color="00000A"/>
              <w:right w:val="single" w:sz="4" w:space="0" w:color="00000A"/>
            </w:tcBorders>
            <w:shd w:val="clear" w:color="auto" w:fill="auto"/>
            <w:hideMark/>
          </w:tcPr>
          <w:p w14:paraId="343AD6C2" w14:textId="1D6C3E4E" w:rsidR="00835812" w:rsidRPr="001D1A2A" w:rsidRDefault="00835812" w:rsidP="00835812">
            <w:pPr>
              <w:ind w:left="0"/>
              <w:rPr>
                <w:rFonts w:ascii="Times New Roman" w:eastAsia="Times New Roman" w:hAnsi="Times New Roman" w:cs="Times New Roman"/>
                <w:b/>
                <w:color w:val="000000"/>
                <w:lang w:eastAsia="lt-LT"/>
              </w:rPr>
            </w:pPr>
            <w:r w:rsidRPr="00835812">
              <w:rPr>
                <w:rFonts w:ascii="Times New Roman" w:hAnsi="Times New Roman" w:cs="Times New Roman"/>
                <w:b/>
                <w:i/>
              </w:rPr>
              <w:t>Reikalavimai techniniai parametrai</w:t>
            </w:r>
          </w:p>
        </w:tc>
        <w:tc>
          <w:tcPr>
            <w:tcW w:w="5670" w:type="dxa"/>
            <w:tcBorders>
              <w:top w:val="single" w:sz="4" w:space="0" w:color="00000A"/>
              <w:left w:val="single" w:sz="4" w:space="0" w:color="00000A"/>
              <w:bottom w:val="single" w:sz="4" w:space="0" w:color="00000A"/>
              <w:right w:val="single" w:sz="4" w:space="0" w:color="00000A"/>
            </w:tcBorders>
            <w:shd w:val="clear" w:color="auto" w:fill="auto"/>
            <w:hideMark/>
          </w:tcPr>
          <w:p w14:paraId="504D94CF" w14:textId="587F6D99" w:rsidR="00835812" w:rsidRPr="001D1A2A" w:rsidRDefault="00835812" w:rsidP="00835812">
            <w:pPr>
              <w:ind w:left="0"/>
              <w:rPr>
                <w:rFonts w:ascii="Times New Roman" w:eastAsia="Times New Roman" w:hAnsi="Times New Roman" w:cs="Times New Roman"/>
                <w:b/>
                <w:color w:val="000000"/>
                <w:lang w:eastAsia="lt-LT"/>
              </w:rPr>
            </w:pPr>
            <w:r w:rsidRPr="00835812">
              <w:rPr>
                <w:rFonts w:ascii="Times New Roman" w:eastAsia="SimSun" w:hAnsi="Times New Roman" w:cs="Times New Roman"/>
                <w:b/>
                <w:i/>
                <w:lang w:eastAsia="ar-SA"/>
              </w:rPr>
              <w:t>Reikalavimų atitikimas būtina nurodyti tikslią nuorodą analizatoriaus dokumentacijoje (tiksliai pažymimas techninis parametras)</w:t>
            </w:r>
          </w:p>
        </w:tc>
      </w:tr>
      <w:tr w:rsidR="001D1A2A" w:rsidRPr="00835812" w14:paraId="299C0DD4" w14:textId="77777777" w:rsidTr="00EC2472">
        <w:trPr>
          <w:trHeight w:val="285"/>
        </w:trPr>
        <w:tc>
          <w:tcPr>
            <w:tcW w:w="821" w:type="dxa"/>
            <w:shd w:val="clear" w:color="auto" w:fill="auto"/>
            <w:hideMark/>
          </w:tcPr>
          <w:p w14:paraId="400B5CDA" w14:textId="29B449BE" w:rsidR="001D1A2A" w:rsidRPr="001D1A2A" w:rsidRDefault="001D1A2A" w:rsidP="001D1A2A">
            <w:pPr>
              <w:ind w:left="0"/>
              <w:rPr>
                <w:rFonts w:ascii="Times New Roman" w:eastAsia="Times New Roman" w:hAnsi="Times New Roman" w:cs="Times New Roman"/>
                <w:color w:val="auto"/>
                <w:lang w:eastAsia="lt-LT"/>
              </w:rPr>
            </w:pPr>
            <w:r w:rsidRPr="001D1A2A">
              <w:rPr>
                <w:rFonts w:ascii="Times New Roman" w:eastAsia="Times New Roman" w:hAnsi="Times New Roman" w:cs="Times New Roman"/>
                <w:color w:val="auto"/>
                <w:lang w:eastAsia="lt-LT"/>
              </w:rPr>
              <w:t>1.</w:t>
            </w:r>
          </w:p>
        </w:tc>
        <w:tc>
          <w:tcPr>
            <w:tcW w:w="3290" w:type="dxa"/>
            <w:shd w:val="clear" w:color="auto" w:fill="auto"/>
            <w:hideMark/>
          </w:tcPr>
          <w:p w14:paraId="0EF5ECFE" w14:textId="77777777" w:rsidR="001D1A2A" w:rsidRPr="001D1A2A" w:rsidRDefault="001D1A2A" w:rsidP="00AA50B3">
            <w:pPr>
              <w:ind w:left="0"/>
              <w:jc w:val="left"/>
              <w:rPr>
                <w:rFonts w:ascii="Times New Roman" w:eastAsia="Times New Roman" w:hAnsi="Times New Roman" w:cs="Times New Roman"/>
                <w:color w:val="000000"/>
                <w:lang w:eastAsia="lt-LT"/>
              </w:rPr>
            </w:pPr>
            <w:r w:rsidRPr="001D1A2A">
              <w:rPr>
                <w:rFonts w:ascii="Times New Roman" w:eastAsia="Times New Roman" w:hAnsi="Times New Roman" w:cs="Times New Roman"/>
                <w:color w:val="000000"/>
                <w:lang w:eastAsia="lt-LT"/>
              </w:rPr>
              <w:t>Analizatoriaus tipas, paskirtis</w:t>
            </w:r>
          </w:p>
        </w:tc>
        <w:tc>
          <w:tcPr>
            <w:tcW w:w="6096" w:type="dxa"/>
            <w:shd w:val="clear" w:color="auto" w:fill="auto"/>
            <w:hideMark/>
          </w:tcPr>
          <w:p w14:paraId="0B917EEE" w14:textId="77777777" w:rsidR="001D1A2A" w:rsidRPr="001D1A2A" w:rsidRDefault="001D1A2A" w:rsidP="001D1A2A">
            <w:pPr>
              <w:ind w:left="0"/>
              <w:jc w:val="left"/>
              <w:rPr>
                <w:rFonts w:ascii="Times New Roman" w:eastAsia="Times New Roman" w:hAnsi="Times New Roman" w:cs="Times New Roman"/>
                <w:color w:val="000000"/>
                <w:lang w:eastAsia="lt-LT"/>
              </w:rPr>
            </w:pPr>
            <w:r w:rsidRPr="001D1A2A">
              <w:rPr>
                <w:rFonts w:ascii="Times New Roman" w:eastAsia="Times New Roman" w:hAnsi="Times New Roman" w:cs="Times New Roman"/>
                <w:color w:val="000000"/>
                <w:lang w:eastAsia="lt-LT"/>
              </w:rPr>
              <w:t>Automatinis kraujo krešėjimo sistemos analizatorius</w:t>
            </w:r>
          </w:p>
        </w:tc>
        <w:tc>
          <w:tcPr>
            <w:tcW w:w="5670" w:type="dxa"/>
            <w:shd w:val="clear" w:color="auto" w:fill="auto"/>
          </w:tcPr>
          <w:p w14:paraId="67BF1BD8" w14:textId="0BBDC625" w:rsidR="001D1A2A" w:rsidRPr="002F1403" w:rsidRDefault="001D1A2A" w:rsidP="002F1403">
            <w:pPr>
              <w:ind w:left="0"/>
              <w:jc w:val="left"/>
              <w:rPr>
                <w:rFonts w:ascii="Times New Roman" w:eastAsia="Times New Roman" w:hAnsi="Times New Roman" w:cs="Times New Roman"/>
                <w:color w:val="auto"/>
                <w:lang w:eastAsia="lt-LT"/>
              </w:rPr>
            </w:pPr>
          </w:p>
        </w:tc>
      </w:tr>
      <w:tr w:rsidR="001D1A2A" w:rsidRPr="00835812" w14:paraId="2AED86C6" w14:textId="77777777" w:rsidTr="00EC2472">
        <w:trPr>
          <w:trHeight w:val="1160"/>
        </w:trPr>
        <w:tc>
          <w:tcPr>
            <w:tcW w:w="821" w:type="dxa"/>
            <w:shd w:val="clear" w:color="auto" w:fill="auto"/>
            <w:hideMark/>
          </w:tcPr>
          <w:p w14:paraId="16183C67" w14:textId="40125857" w:rsidR="001D1A2A" w:rsidRPr="001D1A2A" w:rsidRDefault="00054138" w:rsidP="001D1A2A">
            <w:pPr>
              <w:ind w:left="0"/>
              <w:rPr>
                <w:rFonts w:ascii="Times New Roman" w:eastAsia="Times New Roman" w:hAnsi="Times New Roman" w:cs="Times New Roman"/>
                <w:color w:val="auto"/>
                <w:lang w:eastAsia="lt-LT"/>
              </w:rPr>
            </w:pPr>
            <w:r>
              <w:rPr>
                <w:rFonts w:ascii="Times New Roman" w:eastAsia="Times New Roman" w:hAnsi="Times New Roman" w:cs="Times New Roman"/>
                <w:color w:val="auto"/>
                <w:lang w:eastAsia="lt-LT"/>
              </w:rPr>
              <w:t>2.</w:t>
            </w:r>
          </w:p>
        </w:tc>
        <w:tc>
          <w:tcPr>
            <w:tcW w:w="3290" w:type="dxa"/>
            <w:shd w:val="clear" w:color="auto" w:fill="auto"/>
            <w:hideMark/>
          </w:tcPr>
          <w:p w14:paraId="3AD1EC32" w14:textId="77777777" w:rsidR="001D1A2A" w:rsidRPr="001D1A2A" w:rsidRDefault="001D1A2A" w:rsidP="001D1A2A">
            <w:pPr>
              <w:ind w:left="0"/>
              <w:jc w:val="left"/>
              <w:rPr>
                <w:rFonts w:ascii="Times New Roman" w:eastAsia="Times New Roman" w:hAnsi="Times New Roman" w:cs="Times New Roman"/>
                <w:color w:val="000000"/>
                <w:lang w:eastAsia="lt-LT"/>
              </w:rPr>
            </w:pPr>
            <w:r w:rsidRPr="001D1A2A">
              <w:rPr>
                <w:rFonts w:ascii="Times New Roman" w:eastAsia="Times New Roman" w:hAnsi="Times New Roman" w:cs="Times New Roman"/>
                <w:color w:val="000000"/>
                <w:lang w:eastAsia="lt-LT"/>
              </w:rPr>
              <w:t>Galimybė atlikti prietaiso techninę priežiūrą, aptikti ir pašalinti gedimus vietoje ar nuotoliniu būdu (internetu)</w:t>
            </w:r>
          </w:p>
        </w:tc>
        <w:tc>
          <w:tcPr>
            <w:tcW w:w="6096" w:type="dxa"/>
            <w:shd w:val="clear" w:color="auto" w:fill="auto"/>
            <w:hideMark/>
          </w:tcPr>
          <w:p w14:paraId="225F1D85" w14:textId="77777777" w:rsidR="001D1A2A" w:rsidRPr="001D1A2A" w:rsidRDefault="001D1A2A" w:rsidP="001D1A2A">
            <w:pPr>
              <w:ind w:left="0"/>
              <w:jc w:val="left"/>
              <w:rPr>
                <w:rFonts w:ascii="Times New Roman" w:eastAsia="Times New Roman" w:hAnsi="Times New Roman" w:cs="Times New Roman"/>
                <w:color w:val="000000"/>
                <w:lang w:eastAsia="lt-LT"/>
              </w:rPr>
            </w:pPr>
            <w:r w:rsidRPr="001D1A2A">
              <w:rPr>
                <w:rFonts w:ascii="Times New Roman" w:eastAsia="Times New Roman" w:hAnsi="Times New Roman" w:cs="Times New Roman"/>
                <w:color w:val="000000"/>
                <w:lang w:eastAsia="lt-LT"/>
              </w:rPr>
              <w:t xml:space="preserve">Aptarnaujantis serviso personalas analizatorių turi teikti techninę pagalbą vietoje, tai turi būti vykdoma </w:t>
            </w:r>
            <w:r w:rsidRPr="001D1A2A">
              <w:rPr>
                <w:rFonts w:ascii="Times New Roman" w:eastAsia="Times New Roman" w:hAnsi="Times New Roman" w:cs="Times New Roman"/>
                <w:b/>
                <w:bCs/>
                <w:color w:val="000000"/>
                <w:lang w:eastAsia="lt-LT"/>
              </w:rPr>
              <w:t>ne vėliau, nei per 24 val.</w:t>
            </w:r>
          </w:p>
        </w:tc>
        <w:tc>
          <w:tcPr>
            <w:tcW w:w="5670" w:type="dxa"/>
            <w:shd w:val="clear" w:color="auto" w:fill="auto"/>
          </w:tcPr>
          <w:p w14:paraId="35FC4B9D" w14:textId="3418FAB3" w:rsidR="001D1A2A" w:rsidRPr="00B431A5" w:rsidRDefault="001D1A2A" w:rsidP="002F1403">
            <w:pPr>
              <w:ind w:left="0"/>
              <w:jc w:val="left"/>
              <w:rPr>
                <w:rFonts w:ascii="Times New Roman" w:eastAsia="Times New Roman" w:hAnsi="Times New Roman" w:cs="Times New Roman"/>
                <w:color w:val="auto"/>
                <w:lang w:eastAsia="lt-LT"/>
              </w:rPr>
            </w:pPr>
          </w:p>
        </w:tc>
      </w:tr>
      <w:tr w:rsidR="001D1A2A" w:rsidRPr="00835812" w14:paraId="45BCBD81" w14:textId="77777777" w:rsidTr="00EC2472">
        <w:trPr>
          <w:trHeight w:val="70"/>
        </w:trPr>
        <w:tc>
          <w:tcPr>
            <w:tcW w:w="821" w:type="dxa"/>
            <w:shd w:val="clear" w:color="auto" w:fill="auto"/>
            <w:hideMark/>
          </w:tcPr>
          <w:p w14:paraId="7558315E" w14:textId="6A2A2728" w:rsidR="001D1A2A" w:rsidRPr="001D1A2A" w:rsidRDefault="00054138" w:rsidP="001D1A2A">
            <w:pPr>
              <w:ind w:left="0"/>
              <w:rPr>
                <w:rFonts w:ascii="Times New Roman" w:eastAsia="Times New Roman" w:hAnsi="Times New Roman" w:cs="Times New Roman"/>
                <w:color w:val="auto"/>
                <w:lang w:eastAsia="lt-LT"/>
              </w:rPr>
            </w:pPr>
            <w:r>
              <w:rPr>
                <w:rFonts w:ascii="Times New Roman" w:eastAsia="Times New Roman" w:hAnsi="Times New Roman" w:cs="Times New Roman"/>
                <w:color w:val="auto"/>
                <w:lang w:eastAsia="lt-LT"/>
              </w:rPr>
              <w:t>3.</w:t>
            </w:r>
          </w:p>
        </w:tc>
        <w:tc>
          <w:tcPr>
            <w:tcW w:w="3290" w:type="dxa"/>
            <w:shd w:val="clear" w:color="auto" w:fill="auto"/>
            <w:hideMark/>
          </w:tcPr>
          <w:p w14:paraId="536AE260" w14:textId="77777777" w:rsidR="001D1A2A" w:rsidRPr="001D1A2A" w:rsidRDefault="001D1A2A" w:rsidP="001D1A2A">
            <w:pPr>
              <w:ind w:left="0"/>
              <w:jc w:val="left"/>
              <w:rPr>
                <w:rFonts w:ascii="Times New Roman" w:eastAsia="Times New Roman" w:hAnsi="Times New Roman" w:cs="Times New Roman"/>
                <w:color w:val="000000"/>
                <w:lang w:eastAsia="lt-LT"/>
              </w:rPr>
            </w:pPr>
            <w:r w:rsidRPr="001D1A2A">
              <w:rPr>
                <w:rFonts w:ascii="Times New Roman" w:eastAsia="Times New Roman" w:hAnsi="Times New Roman" w:cs="Times New Roman"/>
                <w:color w:val="000000"/>
                <w:lang w:eastAsia="lt-LT"/>
              </w:rPr>
              <w:t xml:space="preserve">Matavimo principai </w:t>
            </w:r>
          </w:p>
        </w:tc>
        <w:tc>
          <w:tcPr>
            <w:tcW w:w="6096" w:type="dxa"/>
            <w:shd w:val="clear" w:color="auto" w:fill="auto"/>
            <w:hideMark/>
          </w:tcPr>
          <w:p w14:paraId="467B6733" w14:textId="712DF531" w:rsidR="001D1A2A" w:rsidRPr="001D1A2A" w:rsidRDefault="001D1A2A" w:rsidP="001D1A2A">
            <w:pPr>
              <w:ind w:left="0"/>
              <w:jc w:val="left"/>
              <w:rPr>
                <w:rFonts w:ascii="Times New Roman" w:eastAsia="Times New Roman" w:hAnsi="Times New Roman" w:cs="Times New Roman"/>
                <w:color w:val="000000"/>
                <w:lang w:eastAsia="lt-LT"/>
              </w:rPr>
            </w:pPr>
            <w:r w:rsidRPr="00054138">
              <w:rPr>
                <w:rFonts w:ascii="Times New Roman" w:eastAsia="Times New Roman" w:hAnsi="Times New Roman" w:cs="Times New Roman"/>
                <w:color w:val="000000"/>
                <w:lang w:eastAsia="lt-LT"/>
              </w:rPr>
              <w:t xml:space="preserve">1. Chronometrinis (elektromagnetinis mechaninis arba lygiavertis), </w:t>
            </w:r>
            <w:r w:rsidR="00FB2819" w:rsidRPr="00054138">
              <w:rPr>
                <w:rFonts w:ascii="Times New Roman" w:eastAsia="Times New Roman" w:hAnsi="Times New Roman" w:cs="Times New Roman"/>
                <w:color w:val="auto"/>
                <w:lang w:eastAsia="lt-LT"/>
              </w:rPr>
              <w:t xml:space="preserve">be papildomų procedūrų </w:t>
            </w:r>
            <w:r w:rsidRPr="00054138">
              <w:rPr>
                <w:rFonts w:ascii="Times New Roman" w:eastAsia="Times New Roman" w:hAnsi="Times New Roman" w:cs="Times New Roman"/>
                <w:color w:val="000000"/>
                <w:lang w:eastAsia="lt-LT"/>
              </w:rPr>
              <w:t xml:space="preserve">leidžiantis patikimai ištirti visas normalias,  </w:t>
            </w:r>
            <w:proofErr w:type="spellStart"/>
            <w:r w:rsidRPr="00054138">
              <w:rPr>
                <w:rFonts w:ascii="Times New Roman" w:eastAsia="Times New Roman" w:hAnsi="Times New Roman" w:cs="Times New Roman"/>
                <w:color w:val="000000"/>
                <w:lang w:eastAsia="lt-LT"/>
              </w:rPr>
              <w:t>lipemines</w:t>
            </w:r>
            <w:proofErr w:type="spellEnd"/>
            <w:r w:rsidRPr="00054138">
              <w:rPr>
                <w:rFonts w:ascii="Times New Roman" w:eastAsia="Times New Roman" w:hAnsi="Times New Roman" w:cs="Times New Roman"/>
                <w:color w:val="000000"/>
                <w:lang w:eastAsia="lt-LT"/>
              </w:rPr>
              <w:t xml:space="preserve">, </w:t>
            </w:r>
            <w:proofErr w:type="spellStart"/>
            <w:r w:rsidRPr="00054138">
              <w:rPr>
                <w:rFonts w:ascii="Times New Roman" w:eastAsia="Times New Roman" w:hAnsi="Times New Roman" w:cs="Times New Roman"/>
                <w:color w:val="000000"/>
                <w:lang w:eastAsia="lt-LT"/>
              </w:rPr>
              <w:t>hemolizuotas</w:t>
            </w:r>
            <w:proofErr w:type="spellEnd"/>
            <w:r w:rsidRPr="00054138">
              <w:rPr>
                <w:rFonts w:ascii="Times New Roman" w:eastAsia="Times New Roman" w:hAnsi="Times New Roman" w:cs="Times New Roman"/>
                <w:color w:val="000000"/>
                <w:lang w:eastAsia="lt-LT"/>
              </w:rPr>
              <w:t xml:space="preserve">, </w:t>
            </w:r>
            <w:proofErr w:type="spellStart"/>
            <w:r w:rsidRPr="00054138">
              <w:rPr>
                <w:rFonts w:ascii="Times New Roman" w:eastAsia="Times New Roman" w:hAnsi="Times New Roman" w:cs="Times New Roman"/>
                <w:color w:val="000000"/>
                <w:lang w:eastAsia="lt-LT"/>
              </w:rPr>
              <w:t>ikterines</w:t>
            </w:r>
            <w:proofErr w:type="spellEnd"/>
            <w:r w:rsidRPr="00054138">
              <w:rPr>
                <w:rFonts w:ascii="Times New Roman" w:eastAsia="Times New Roman" w:hAnsi="Times New Roman" w:cs="Times New Roman"/>
                <w:color w:val="000000"/>
                <w:lang w:eastAsia="lt-LT"/>
              </w:rPr>
              <w:t xml:space="preserve"> plazmas be įtakos analizei. </w:t>
            </w:r>
            <w:r w:rsidRPr="00054138">
              <w:rPr>
                <w:rFonts w:ascii="Times New Roman" w:eastAsia="Times New Roman" w:hAnsi="Times New Roman" w:cs="Times New Roman"/>
                <w:color w:val="000000"/>
                <w:lang w:eastAsia="lt-LT"/>
              </w:rPr>
              <w:br/>
            </w:r>
            <w:r w:rsidRPr="00054138">
              <w:rPr>
                <w:rFonts w:ascii="Times New Roman" w:eastAsia="Times New Roman" w:hAnsi="Times New Roman" w:cs="Times New Roman"/>
                <w:color w:val="000000"/>
                <w:lang w:eastAsia="lt-LT"/>
              </w:rPr>
              <w:br/>
            </w:r>
            <w:r w:rsidR="00446B08" w:rsidRPr="00054138">
              <w:rPr>
                <w:rFonts w:ascii="Times New Roman" w:eastAsia="Times New Roman" w:hAnsi="Times New Roman" w:cs="Times New Roman"/>
                <w:color w:val="000000"/>
                <w:lang w:eastAsia="lt-LT"/>
              </w:rPr>
              <w:t>2</w:t>
            </w:r>
            <w:r w:rsidRPr="00054138">
              <w:rPr>
                <w:rFonts w:ascii="Times New Roman" w:eastAsia="Times New Roman" w:hAnsi="Times New Roman" w:cs="Times New Roman"/>
                <w:color w:val="000000"/>
                <w:lang w:eastAsia="lt-LT"/>
              </w:rPr>
              <w:t xml:space="preserve">. </w:t>
            </w:r>
            <w:proofErr w:type="spellStart"/>
            <w:r w:rsidRPr="00054138">
              <w:rPr>
                <w:rFonts w:ascii="Times New Roman" w:eastAsia="Times New Roman" w:hAnsi="Times New Roman" w:cs="Times New Roman"/>
                <w:color w:val="000000"/>
                <w:lang w:eastAsia="lt-LT"/>
              </w:rPr>
              <w:t>Imunoturbidimetrinis</w:t>
            </w:r>
            <w:proofErr w:type="spellEnd"/>
            <w:r w:rsidRPr="00054138">
              <w:rPr>
                <w:rFonts w:ascii="Times New Roman" w:eastAsia="Times New Roman" w:hAnsi="Times New Roman" w:cs="Times New Roman"/>
                <w:color w:val="000000"/>
                <w:lang w:eastAsia="lt-LT"/>
              </w:rPr>
              <w:t>.</w:t>
            </w:r>
          </w:p>
        </w:tc>
        <w:tc>
          <w:tcPr>
            <w:tcW w:w="5670" w:type="dxa"/>
            <w:shd w:val="clear" w:color="auto" w:fill="auto"/>
          </w:tcPr>
          <w:p w14:paraId="0732DFB4" w14:textId="3D5667A4" w:rsidR="001D1A2A" w:rsidRPr="002F1403" w:rsidRDefault="001D1A2A" w:rsidP="002F1403">
            <w:pPr>
              <w:ind w:left="0"/>
              <w:jc w:val="left"/>
              <w:rPr>
                <w:rFonts w:ascii="Times New Roman" w:eastAsia="Times New Roman" w:hAnsi="Times New Roman" w:cs="Times New Roman"/>
                <w:color w:val="auto"/>
                <w:lang w:eastAsia="lt-LT"/>
              </w:rPr>
            </w:pPr>
          </w:p>
        </w:tc>
      </w:tr>
      <w:tr w:rsidR="001D1A2A" w:rsidRPr="00835812" w14:paraId="4C0FC864" w14:textId="77777777" w:rsidTr="00EC2472">
        <w:trPr>
          <w:trHeight w:val="480"/>
        </w:trPr>
        <w:tc>
          <w:tcPr>
            <w:tcW w:w="821" w:type="dxa"/>
            <w:shd w:val="clear" w:color="auto" w:fill="auto"/>
            <w:hideMark/>
          </w:tcPr>
          <w:p w14:paraId="74BED1C8" w14:textId="0FBE3ED2" w:rsidR="001D1A2A" w:rsidRPr="001D1A2A" w:rsidRDefault="00054138" w:rsidP="001D1A2A">
            <w:pPr>
              <w:ind w:left="0"/>
              <w:rPr>
                <w:rFonts w:ascii="Times New Roman" w:eastAsia="Times New Roman" w:hAnsi="Times New Roman" w:cs="Times New Roman"/>
                <w:color w:val="auto"/>
                <w:lang w:eastAsia="lt-LT"/>
              </w:rPr>
            </w:pPr>
            <w:r>
              <w:rPr>
                <w:rFonts w:ascii="Times New Roman" w:eastAsia="Times New Roman" w:hAnsi="Times New Roman" w:cs="Times New Roman"/>
                <w:color w:val="auto"/>
                <w:lang w:eastAsia="lt-LT"/>
              </w:rPr>
              <w:t>4.</w:t>
            </w:r>
          </w:p>
        </w:tc>
        <w:tc>
          <w:tcPr>
            <w:tcW w:w="3290" w:type="dxa"/>
            <w:shd w:val="clear" w:color="auto" w:fill="auto"/>
            <w:hideMark/>
          </w:tcPr>
          <w:p w14:paraId="5782D047" w14:textId="77777777" w:rsidR="001D1A2A" w:rsidRPr="001D1A2A" w:rsidRDefault="001D1A2A" w:rsidP="001D1A2A">
            <w:pPr>
              <w:ind w:left="0"/>
              <w:jc w:val="left"/>
              <w:rPr>
                <w:rFonts w:ascii="Times New Roman" w:eastAsia="Times New Roman" w:hAnsi="Times New Roman" w:cs="Times New Roman"/>
                <w:color w:val="000000"/>
                <w:lang w:eastAsia="lt-LT"/>
              </w:rPr>
            </w:pPr>
            <w:r w:rsidRPr="001D1A2A">
              <w:rPr>
                <w:rFonts w:ascii="Times New Roman" w:eastAsia="Times New Roman" w:hAnsi="Times New Roman" w:cs="Times New Roman"/>
                <w:color w:val="000000"/>
                <w:lang w:eastAsia="lt-LT"/>
              </w:rPr>
              <w:t>Našumas</w:t>
            </w:r>
          </w:p>
        </w:tc>
        <w:tc>
          <w:tcPr>
            <w:tcW w:w="6096" w:type="dxa"/>
            <w:shd w:val="clear" w:color="auto" w:fill="auto"/>
            <w:hideMark/>
          </w:tcPr>
          <w:p w14:paraId="507D1FEA" w14:textId="77777777" w:rsidR="001D1A2A" w:rsidRPr="001D1A2A" w:rsidRDefault="001D1A2A" w:rsidP="001D1A2A">
            <w:pPr>
              <w:ind w:left="0"/>
              <w:jc w:val="left"/>
              <w:rPr>
                <w:rFonts w:ascii="Times New Roman" w:eastAsia="Times New Roman" w:hAnsi="Times New Roman" w:cs="Times New Roman"/>
                <w:color w:val="000000"/>
                <w:lang w:eastAsia="lt-LT"/>
              </w:rPr>
            </w:pPr>
            <w:r w:rsidRPr="001D1A2A">
              <w:rPr>
                <w:rFonts w:ascii="Times New Roman" w:eastAsia="Times New Roman" w:hAnsi="Times New Roman" w:cs="Times New Roman"/>
                <w:color w:val="000000"/>
                <w:lang w:eastAsia="lt-LT"/>
              </w:rPr>
              <w:t>Mėginių talpa analizatoriuje ne mažesnė kaip 20.</w:t>
            </w:r>
          </w:p>
        </w:tc>
        <w:tc>
          <w:tcPr>
            <w:tcW w:w="5670" w:type="dxa"/>
            <w:shd w:val="clear" w:color="auto" w:fill="auto"/>
          </w:tcPr>
          <w:p w14:paraId="6B3E31F7" w14:textId="36D2C46A" w:rsidR="001D1A2A" w:rsidRPr="002F1403" w:rsidRDefault="001D1A2A" w:rsidP="002F1403">
            <w:pPr>
              <w:ind w:left="0"/>
              <w:jc w:val="left"/>
              <w:rPr>
                <w:rFonts w:ascii="Times New Roman" w:eastAsia="Times New Roman" w:hAnsi="Times New Roman" w:cs="Times New Roman"/>
                <w:color w:val="auto"/>
                <w:lang w:eastAsia="lt-LT"/>
              </w:rPr>
            </w:pPr>
          </w:p>
        </w:tc>
      </w:tr>
      <w:tr w:rsidR="001D1A2A" w:rsidRPr="00835812" w14:paraId="5FF8F24D" w14:textId="77777777" w:rsidTr="00EC2472">
        <w:trPr>
          <w:trHeight w:val="236"/>
        </w:trPr>
        <w:tc>
          <w:tcPr>
            <w:tcW w:w="821" w:type="dxa"/>
            <w:shd w:val="clear" w:color="auto" w:fill="auto"/>
            <w:hideMark/>
          </w:tcPr>
          <w:p w14:paraId="14878151" w14:textId="52BA359B" w:rsidR="001D1A2A" w:rsidRPr="001D1A2A" w:rsidRDefault="00054138" w:rsidP="001D1A2A">
            <w:pPr>
              <w:ind w:left="0"/>
              <w:rPr>
                <w:rFonts w:ascii="Times New Roman" w:eastAsia="Times New Roman" w:hAnsi="Times New Roman" w:cs="Times New Roman"/>
                <w:color w:val="auto"/>
                <w:lang w:eastAsia="lt-LT"/>
              </w:rPr>
            </w:pPr>
            <w:r>
              <w:rPr>
                <w:rFonts w:ascii="Times New Roman" w:eastAsia="Times New Roman" w:hAnsi="Times New Roman" w:cs="Times New Roman"/>
                <w:color w:val="auto"/>
                <w:lang w:eastAsia="lt-LT"/>
              </w:rPr>
              <w:t>5.</w:t>
            </w:r>
          </w:p>
        </w:tc>
        <w:tc>
          <w:tcPr>
            <w:tcW w:w="3290" w:type="dxa"/>
            <w:shd w:val="clear" w:color="auto" w:fill="auto"/>
            <w:hideMark/>
          </w:tcPr>
          <w:p w14:paraId="2D78C3DD" w14:textId="77777777" w:rsidR="001D1A2A" w:rsidRPr="001D1A2A" w:rsidRDefault="001D1A2A" w:rsidP="001D1A2A">
            <w:pPr>
              <w:ind w:left="0"/>
              <w:jc w:val="left"/>
              <w:rPr>
                <w:rFonts w:ascii="Times New Roman" w:eastAsia="Times New Roman" w:hAnsi="Times New Roman" w:cs="Times New Roman"/>
                <w:color w:val="000000"/>
                <w:lang w:eastAsia="lt-LT"/>
              </w:rPr>
            </w:pPr>
            <w:r w:rsidRPr="001D1A2A">
              <w:rPr>
                <w:rFonts w:ascii="Times New Roman" w:eastAsia="Times New Roman" w:hAnsi="Times New Roman" w:cs="Times New Roman"/>
                <w:color w:val="000000"/>
                <w:lang w:eastAsia="lt-LT"/>
              </w:rPr>
              <w:t>Tiriamieji mėginiai</w:t>
            </w:r>
          </w:p>
        </w:tc>
        <w:tc>
          <w:tcPr>
            <w:tcW w:w="6096" w:type="dxa"/>
            <w:shd w:val="clear" w:color="auto" w:fill="auto"/>
            <w:hideMark/>
          </w:tcPr>
          <w:p w14:paraId="0CFEBB0C" w14:textId="77777777" w:rsidR="001D1A2A" w:rsidRPr="001D1A2A" w:rsidRDefault="001D1A2A" w:rsidP="001D1A2A">
            <w:pPr>
              <w:ind w:left="0"/>
              <w:jc w:val="left"/>
              <w:rPr>
                <w:rFonts w:ascii="Times New Roman" w:eastAsia="Times New Roman" w:hAnsi="Times New Roman" w:cs="Times New Roman"/>
                <w:color w:val="000000"/>
                <w:lang w:eastAsia="lt-LT"/>
              </w:rPr>
            </w:pPr>
            <w:r w:rsidRPr="001D1A2A">
              <w:rPr>
                <w:rFonts w:ascii="Times New Roman" w:eastAsia="Times New Roman" w:hAnsi="Times New Roman" w:cs="Times New Roman"/>
                <w:color w:val="000000"/>
                <w:lang w:eastAsia="lt-LT"/>
              </w:rPr>
              <w:t xml:space="preserve">Visos normalios, </w:t>
            </w:r>
            <w:proofErr w:type="spellStart"/>
            <w:r w:rsidRPr="001D1A2A">
              <w:rPr>
                <w:rFonts w:ascii="Times New Roman" w:eastAsia="Times New Roman" w:hAnsi="Times New Roman" w:cs="Times New Roman"/>
                <w:color w:val="000000"/>
                <w:lang w:eastAsia="lt-LT"/>
              </w:rPr>
              <w:t>lipeminės</w:t>
            </w:r>
            <w:proofErr w:type="spellEnd"/>
            <w:r w:rsidRPr="001D1A2A">
              <w:rPr>
                <w:rFonts w:ascii="Times New Roman" w:eastAsia="Times New Roman" w:hAnsi="Times New Roman" w:cs="Times New Roman"/>
                <w:color w:val="000000"/>
                <w:lang w:eastAsia="lt-LT"/>
              </w:rPr>
              <w:t xml:space="preserve">, </w:t>
            </w:r>
            <w:proofErr w:type="spellStart"/>
            <w:r w:rsidRPr="001D1A2A">
              <w:rPr>
                <w:rFonts w:ascii="Times New Roman" w:eastAsia="Times New Roman" w:hAnsi="Times New Roman" w:cs="Times New Roman"/>
                <w:color w:val="000000"/>
                <w:lang w:eastAsia="lt-LT"/>
              </w:rPr>
              <w:t>hemolizuotos</w:t>
            </w:r>
            <w:proofErr w:type="spellEnd"/>
            <w:r w:rsidRPr="001D1A2A">
              <w:rPr>
                <w:rFonts w:ascii="Times New Roman" w:eastAsia="Times New Roman" w:hAnsi="Times New Roman" w:cs="Times New Roman"/>
                <w:color w:val="000000"/>
                <w:lang w:eastAsia="lt-LT"/>
              </w:rPr>
              <w:t xml:space="preserve">, </w:t>
            </w:r>
            <w:proofErr w:type="spellStart"/>
            <w:r w:rsidRPr="001D1A2A">
              <w:rPr>
                <w:rFonts w:ascii="Times New Roman" w:eastAsia="Times New Roman" w:hAnsi="Times New Roman" w:cs="Times New Roman"/>
                <w:color w:val="000000"/>
                <w:lang w:eastAsia="lt-LT"/>
              </w:rPr>
              <w:t>ikterinės</w:t>
            </w:r>
            <w:proofErr w:type="spellEnd"/>
            <w:r w:rsidRPr="001D1A2A">
              <w:rPr>
                <w:rFonts w:ascii="Times New Roman" w:eastAsia="Times New Roman" w:hAnsi="Times New Roman" w:cs="Times New Roman"/>
                <w:color w:val="000000"/>
                <w:lang w:eastAsia="lt-LT"/>
              </w:rPr>
              <w:t xml:space="preserve"> plazmos.</w:t>
            </w:r>
          </w:p>
        </w:tc>
        <w:tc>
          <w:tcPr>
            <w:tcW w:w="5670" w:type="dxa"/>
            <w:shd w:val="clear" w:color="auto" w:fill="auto"/>
          </w:tcPr>
          <w:p w14:paraId="235A72F5" w14:textId="4EC5D513" w:rsidR="001D1A2A" w:rsidRPr="002F1403" w:rsidRDefault="001D1A2A" w:rsidP="002F1403">
            <w:pPr>
              <w:ind w:left="0"/>
              <w:jc w:val="left"/>
              <w:rPr>
                <w:rFonts w:ascii="Times New Roman" w:eastAsia="Times New Roman" w:hAnsi="Times New Roman" w:cs="Times New Roman"/>
                <w:color w:val="auto"/>
                <w:lang w:eastAsia="lt-LT"/>
              </w:rPr>
            </w:pPr>
          </w:p>
        </w:tc>
      </w:tr>
      <w:tr w:rsidR="001D1A2A" w:rsidRPr="00835812" w14:paraId="169F6D88" w14:textId="77777777" w:rsidTr="00EC2472">
        <w:trPr>
          <w:trHeight w:val="1605"/>
        </w:trPr>
        <w:tc>
          <w:tcPr>
            <w:tcW w:w="821" w:type="dxa"/>
            <w:shd w:val="clear" w:color="auto" w:fill="auto"/>
            <w:hideMark/>
          </w:tcPr>
          <w:p w14:paraId="6C7450E2" w14:textId="63B7922C" w:rsidR="001D1A2A" w:rsidRPr="001D1A2A" w:rsidRDefault="00054138" w:rsidP="001D1A2A">
            <w:pPr>
              <w:ind w:left="0"/>
              <w:rPr>
                <w:rFonts w:ascii="Times New Roman" w:eastAsia="Times New Roman" w:hAnsi="Times New Roman" w:cs="Times New Roman"/>
                <w:color w:val="auto"/>
                <w:lang w:eastAsia="lt-LT"/>
              </w:rPr>
            </w:pPr>
            <w:r>
              <w:rPr>
                <w:rFonts w:ascii="Times New Roman" w:eastAsia="Times New Roman" w:hAnsi="Times New Roman" w:cs="Times New Roman"/>
                <w:color w:val="auto"/>
                <w:lang w:eastAsia="lt-LT"/>
              </w:rPr>
              <w:t>6.</w:t>
            </w:r>
          </w:p>
        </w:tc>
        <w:tc>
          <w:tcPr>
            <w:tcW w:w="3290" w:type="dxa"/>
            <w:shd w:val="clear" w:color="auto" w:fill="auto"/>
            <w:hideMark/>
          </w:tcPr>
          <w:p w14:paraId="454FD0EF" w14:textId="77777777" w:rsidR="001D1A2A" w:rsidRPr="001D1A2A" w:rsidRDefault="001D1A2A" w:rsidP="001D1A2A">
            <w:pPr>
              <w:ind w:left="0"/>
              <w:jc w:val="left"/>
              <w:rPr>
                <w:rFonts w:ascii="Times New Roman" w:eastAsia="Times New Roman" w:hAnsi="Times New Roman" w:cs="Times New Roman"/>
                <w:color w:val="000000"/>
                <w:lang w:eastAsia="lt-LT"/>
              </w:rPr>
            </w:pPr>
            <w:r w:rsidRPr="001D1A2A">
              <w:rPr>
                <w:rFonts w:ascii="Times New Roman" w:eastAsia="Times New Roman" w:hAnsi="Times New Roman" w:cs="Times New Roman"/>
                <w:color w:val="000000"/>
                <w:lang w:eastAsia="lt-LT"/>
              </w:rPr>
              <w:t>Matavimo sistema</w:t>
            </w:r>
          </w:p>
        </w:tc>
        <w:tc>
          <w:tcPr>
            <w:tcW w:w="6096" w:type="dxa"/>
            <w:shd w:val="clear" w:color="auto" w:fill="auto"/>
            <w:hideMark/>
          </w:tcPr>
          <w:p w14:paraId="220F2AC8" w14:textId="77777777" w:rsidR="001D1A2A" w:rsidRPr="001D1A2A" w:rsidRDefault="001D1A2A" w:rsidP="001D1A2A">
            <w:pPr>
              <w:ind w:left="0"/>
              <w:jc w:val="left"/>
              <w:rPr>
                <w:rFonts w:ascii="Times New Roman" w:eastAsia="Times New Roman" w:hAnsi="Times New Roman" w:cs="Times New Roman"/>
                <w:color w:val="000000"/>
                <w:lang w:eastAsia="lt-LT"/>
              </w:rPr>
            </w:pPr>
            <w:r w:rsidRPr="001D1A2A">
              <w:rPr>
                <w:rFonts w:ascii="Times New Roman" w:eastAsia="Times New Roman" w:hAnsi="Times New Roman" w:cs="Times New Roman"/>
                <w:color w:val="000000"/>
                <w:lang w:eastAsia="lt-LT"/>
              </w:rPr>
              <w:t>Atliekant chronometrinius tyrimus rezultatas turi būti gaunamas iš vieno matavimo be papildomų procedūrų: vienam tyrimui naudojama viena matavimo laikmena. Analizatorius privalo pateikti rezultatus, matavimo metu susidarant tiek normalios, tiek silpnos struktūros krešuliams (</w:t>
            </w:r>
            <w:proofErr w:type="spellStart"/>
            <w:r w:rsidRPr="001D1A2A">
              <w:rPr>
                <w:rFonts w:ascii="Times New Roman" w:eastAsia="Times New Roman" w:hAnsi="Times New Roman" w:cs="Times New Roman"/>
                <w:color w:val="000000"/>
                <w:lang w:eastAsia="lt-LT"/>
              </w:rPr>
              <w:t>disfibrinogenemijos</w:t>
            </w:r>
            <w:proofErr w:type="spellEnd"/>
            <w:r w:rsidRPr="001D1A2A">
              <w:rPr>
                <w:rFonts w:ascii="Times New Roman" w:eastAsia="Times New Roman" w:hAnsi="Times New Roman" w:cs="Times New Roman"/>
                <w:color w:val="000000"/>
                <w:lang w:eastAsia="lt-LT"/>
              </w:rPr>
              <w:t xml:space="preserve">, antikoaguliantų perdozavimo bei kitais atvejais). </w:t>
            </w:r>
          </w:p>
        </w:tc>
        <w:tc>
          <w:tcPr>
            <w:tcW w:w="5670" w:type="dxa"/>
            <w:shd w:val="clear" w:color="auto" w:fill="auto"/>
          </w:tcPr>
          <w:p w14:paraId="3AE8F8D9" w14:textId="168C0715" w:rsidR="001D1A2A" w:rsidRPr="002F1403" w:rsidRDefault="001D1A2A" w:rsidP="00715A51">
            <w:pPr>
              <w:ind w:left="0"/>
              <w:jc w:val="left"/>
              <w:rPr>
                <w:rFonts w:ascii="Times New Roman" w:eastAsia="Times New Roman" w:hAnsi="Times New Roman" w:cs="Times New Roman"/>
                <w:color w:val="auto"/>
                <w:lang w:eastAsia="lt-LT"/>
              </w:rPr>
            </w:pPr>
          </w:p>
        </w:tc>
      </w:tr>
      <w:tr w:rsidR="001D1A2A" w:rsidRPr="00835812" w14:paraId="2C95A98C" w14:textId="77777777" w:rsidTr="00EC2472">
        <w:trPr>
          <w:trHeight w:val="976"/>
        </w:trPr>
        <w:tc>
          <w:tcPr>
            <w:tcW w:w="821" w:type="dxa"/>
            <w:shd w:val="clear" w:color="auto" w:fill="auto"/>
            <w:hideMark/>
          </w:tcPr>
          <w:p w14:paraId="7D39C5EE" w14:textId="664F8874" w:rsidR="001D1A2A" w:rsidRPr="001D1A2A" w:rsidRDefault="00054138" w:rsidP="001D1A2A">
            <w:pPr>
              <w:ind w:left="0"/>
              <w:rPr>
                <w:rFonts w:ascii="Times New Roman" w:eastAsia="Times New Roman" w:hAnsi="Times New Roman" w:cs="Times New Roman"/>
                <w:color w:val="auto"/>
                <w:lang w:eastAsia="lt-LT"/>
              </w:rPr>
            </w:pPr>
            <w:r>
              <w:rPr>
                <w:rFonts w:ascii="Times New Roman" w:eastAsia="Times New Roman" w:hAnsi="Times New Roman" w:cs="Times New Roman"/>
                <w:color w:val="auto"/>
                <w:lang w:eastAsia="lt-LT"/>
              </w:rPr>
              <w:t>7.</w:t>
            </w:r>
          </w:p>
        </w:tc>
        <w:tc>
          <w:tcPr>
            <w:tcW w:w="3290" w:type="dxa"/>
            <w:shd w:val="clear" w:color="auto" w:fill="auto"/>
            <w:hideMark/>
          </w:tcPr>
          <w:p w14:paraId="2C6B3F43" w14:textId="77777777" w:rsidR="001D1A2A" w:rsidRPr="001D1A2A" w:rsidRDefault="001D1A2A" w:rsidP="001D1A2A">
            <w:pPr>
              <w:ind w:left="0"/>
              <w:jc w:val="left"/>
              <w:rPr>
                <w:rFonts w:ascii="Times New Roman" w:eastAsia="Times New Roman" w:hAnsi="Times New Roman" w:cs="Times New Roman"/>
                <w:color w:val="000000"/>
                <w:lang w:eastAsia="lt-LT"/>
              </w:rPr>
            </w:pPr>
            <w:r w:rsidRPr="001D1A2A">
              <w:rPr>
                <w:rFonts w:ascii="Times New Roman" w:eastAsia="Times New Roman" w:hAnsi="Times New Roman" w:cs="Times New Roman"/>
                <w:color w:val="000000"/>
                <w:lang w:eastAsia="lt-LT"/>
              </w:rPr>
              <w:t>Reagentų ir matavimo laikmenų valdymas</w:t>
            </w:r>
          </w:p>
        </w:tc>
        <w:tc>
          <w:tcPr>
            <w:tcW w:w="6096" w:type="dxa"/>
            <w:shd w:val="clear" w:color="auto" w:fill="auto"/>
            <w:hideMark/>
          </w:tcPr>
          <w:p w14:paraId="2966B44C" w14:textId="77777777" w:rsidR="001D1A2A" w:rsidRPr="001D1A2A" w:rsidRDefault="001D1A2A" w:rsidP="001D1A2A">
            <w:pPr>
              <w:ind w:left="0"/>
              <w:jc w:val="left"/>
              <w:rPr>
                <w:rFonts w:ascii="Times New Roman" w:eastAsia="Times New Roman" w:hAnsi="Times New Roman" w:cs="Times New Roman"/>
                <w:color w:val="000000"/>
                <w:lang w:eastAsia="lt-LT"/>
              </w:rPr>
            </w:pPr>
            <w:r w:rsidRPr="001D1A2A">
              <w:rPr>
                <w:rFonts w:ascii="Times New Roman" w:eastAsia="Times New Roman" w:hAnsi="Times New Roman" w:cs="Times New Roman"/>
                <w:color w:val="000000"/>
                <w:lang w:eastAsia="lt-LT"/>
              </w:rPr>
              <w:t>Analizatorius turi pastoviai sekti reagentų, matavimo laikmenų kiekį ir informuoti vartotoją apie teorinį ir realų jų trūkumą. Turi būti galimybė užtikrinti nenutrūkstamą darbą, patalpinant daugiau nei vieną tos pačios rūšies reagento buteliuką</w:t>
            </w:r>
          </w:p>
        </w:tc>
        <w:tc>
          <w:tcPr>
            <w:tcW w:w="5670" w:type="dxa"/>
            <w:shd w:val="clear" w:color="auto" w:fill="auto"/>
          </w:tcPr>
          <w:p w14:paraId="641FA1F9" w14:textId="14F8678E" w:rsidR="001D1A2A" w:rsidRPr="002F1403" w:rsidRDefault="001D1A2A" w:rsidP="002F1403">
            <w:pPr>
              <w:ind w:left="0"/>
              <w:jc w:val="left"/>
              <w:rPr>
                <w:rFonts w:ascii="Times New Roman" w:eastAsia="Times New Roman" w:hAnsi="Times New Roman" w:cs="Times New Roman"/>
                <w:color w:val="auto"/>
                <w:lang w:eastAsia="lt-LT"/>
              </w:rPr>
            </w:pPr>
          </w:p>
        </w:tc>
      </w:tr>
      <w:tr w:rsidR="001D1A2A" w:rsidRPr="00835812" w14:paraId="08677DA3" w14:textId="77777777" w:rsidTr="00EC2472">
        <w:trPr>
          <w:trHeight w:val="70"/>
        </w:trPr>
        <w:tc>
          <w:tcPr>
            <w:tcW w:w="821" w:type="dxa"/>
            <w:shd w:val="clear" w:color="auto" w:fill="auto"/>
            <w:hideMark/>
          </w:tcPr>
          <w:p w14:paraId="04961C68" w14:textId="35BBDF19" w:rsidR="001D1A2A" w:rsidRPr="001D1A2A" w:rsidRDefault="00054138" w:rsidP="001D1A2A">
            <w:pPr>
              <w:ind w:left="0"/>
              <w:rPr>
                <w:rFonts w:ascii="Times New Roman" w:eastAsia="Times New Roman" w:hAnsi="Times New Roman" w:cs="Times New Roman"/>
                <w:color w:val="auto"/>
                <w:lang w:eastAsia="lt-LT"/>
              </w:rPr>
            </w:pPr>
            <w:r>
              <w:rPr>
                <w:rFonts w:ascii="Times New Roman" w:eastAsia="Times New Roman" w:hAnsi="Times New Roman" w:cs="Times New Roman"/>
                <w:color w:val="auto"/>
                <w:lang w:eastAsia="lt-LT"/>
              </w:rPr>
              <w:t>8.</w:t>
            </w:r>
          </w:p>
        </w:tc>
        <w:tc>
          <w:tcPr>
            <w:tcW w:w="3290" w:type="dxa"/>
            <w:shd w:val="clear" w:color="auto" w:fill="auto"/>
            <w:hideMark/>
          </w:tcPr>
          <w:p w14:paraId="0DCC6C45" w14:textId="77777777" w:rsidR="001D1A2A" w:rsidRPr="001D1A2A" w:rsidRDefault="001D1A2A" w:rsidP="001D1A2A">
            <w:pPr>
              <w:ind w:left="0"/>
              <w:jc w:val="left"/>
              <w:rPr>
                <w:rFonts w:ascii="Times New Roman" w:eastAsia="Times New Roman" w:hAnsi="Times New Roman" w:cs="Times New Roman"/>
                <w:color w:val="auto"/>
                <w:lang w:eastAsia="lt-LT"/>
              </w:rPr>
            </w:pPr>
            <w:r w:rsidRPr="001D1A2A">
              <w:rPr>
                <w:rFonts w:ascii="Times New Roman" w:eastAsia="Times New Roman" w:hAnsi="Times New Roman" w:cs="Times New Roman"/>
                <w:color w:val="auto"/>
                <w:lang w:eastAsia="lt-LT"/>
              </w:rPr>
              <w:t>Duomenų atsekamumas</w:t>
            </w:r>
          </w:p>
        </w:tc>
        <w:tc>
          <w:tcPr>
            <w:tcW w:w="6096" w:type="dxa"/>
            <w:shd w:val="clear" w:color="000000" w:fill="FFFFFF"/>
            <w:hideMark/>
          </w:tcPr>
          <w:p w14:paraId="7662462A" w14:textId="77777777" w:rsidR="001D1A2A" w:rsidRPr="001D1A2A" w:rsidRDefault="001D1A2A" w:rsidP="001D1A2A">
            <w:pPr>
              <w:ind w:left="0"/>
              <w:jc w:val="left"/>
              <w:rPr>
                <w:rFonts w:ascii="Times New Roman" w:eastAsia="Times New Roman" w:hAnsi="Times New Roman" w:cs="Times New Roman"/>
                <w:color w:val="000000"/>
                <w:lang w:eastAsia="lt-LT"/>
              </w:rPr>
            </w:pPr>
            <w:r w:rsidRPr="001D1A2A">
              <w:rPr>
                <w:rFonts w:ascii="Times New Roman" w:eastAsia="Times New Roman" w:hAnsi="Times New Roman" w:cs="Times New Roman"/>
                <w:color w:val="000000"/>
                <w:lang w:eastAsia="lt-LT"/>
              </w:rPr>
              <w:t xml:space="preserve">Turi būti integruotas brūkšninių kodų skaitytuvas,  identifikuojantis reagentų, kontrolinių ir </w:t>
            </w:r>
            <w:proofErr w:type="spellStart"/>
            <w:r w:rsidRPr="001D1A2A">
              <w:rPr>
                <w:rFonts w:ascii="Times New Roman" w:eastAsia="Times New Roman" w:hAnsi="Times New Roman" w:cs="Times New Roman"/>
                <w:color w:val="000000"/>
                <w:lang w:eastAsia="lt-LT"/>
              </w:rPr>
              <w:t>kalibracinių</w:t>
            </w:r>
            <w:proofErr w:type="spellEnd"/>
            <w:r w:rsidRPr="001D1A2A">
              <w:rPr>
                <w:rFonts w:ascii="Times New Roman" w:eastAsia="Times New Roman" w:hAnsi="Times New Roman" w:cs="Times New Roman"/>
                <w:color w:val="000000"/>
                <w:lang w:eastAsia="lt-LT"/>
              </w:rPr>
              <w:t xml:space="preserve"> medžiagų duomenis, skirtus analizatoriaus darbui.</w:t>
            </w:r>
          </w:p>
        </w:tc>
        <w:tc>
          <w:tcPr>
            <w:tcW w:w="5670" w:type="dxa"/>
            <w:shd w:val="clear" w:color="auto" w:fill="auto"/>
          </w:tcPr>
          <w:p w14:paraId="332AB4D1" w14:textId="2D2C45FD" w:rsidR="001D1A2A" w:rsidRPr="002F1403" w:rsidRDefault="001D1A2A" w:rsidP="002F1403">
            <w:pPr>
              <w:ind w:left="0"/>
              <w:jc w:val="left"/>
              <w:rPr>
                <w:rFonts w:ascii="Times New Roman" w:eastAsia="Times New Roman" w:hAnsi="Times New Roman" w:cs="Times New Roman"/>
                <w:color w:val="auto"/>
                <w:lang w:eastAsia="lt-LT"/>
              </w:rPr>
            </w:pPr>
          </w:p>
        </w:tc>
      </w:tr>
      <w:tr w:rsidR="001D1A2A" w:rsidRPr="00835812" w14:paraId="3D5CBE2D" w14:textId="77777777" w:rsidTr="00EC2472">
        <w:trPr>
          <w:trHeight w:val="450"/>
        </w:trPr>
        <w:tc>
          <w:tcPr>
            <w:tcW w:w="821" w:type="dxa"/>
            <w:shd w:val="clear" w:color="auto" w:fill="auto"/>
            <w:hideMark/>
          </w:tcPr>
          <w:p w14:paraId="054B832D" w14:textId="160110BD" w:rsidR="001D1A2A" w:rsidRPr="001D1A2A" w:rsidRDefault="00054138" w:rsidP="001D1A2A">
            <w:pPr>
              <w:ind w:left="0"/>
              <w:rPr>
                <w:rFonts w:ascii="Times New Roman" w:eastAsia="Times New Roman" w:hAnsi="Times New Roman" w:cs="Times New Roman"/>
                <w:color w:val="auto"/>
                <w:lang w:eastAsia="lt-LT"/>
              </w:rPr>
            </w:pPr>
            <w:r>
              <w:rPr>
                <w:rFonts w:ascii="Times New Roman" w:eastAsia="Times New Roman" w:hAnsi="Times New Roman" w:cs="Times New Roman"/>
                <w:color w:val="auto"/>
                <w:lang w:eastAsia="lt-LT"/>
              </w:rPr>
              <w:t>9.</w:t>
            </w:r>
          </w:p>
        </w:tc>
        <w:tc>
          <w:tcPr>
            <w:tcW w:w="3290" w:type="dxa"/>
            <w:shd w:val="clear" w:color="auto" w:fill="auto"/>
            <w:hideMark/>
          </w:tcPr>
          <w:p w14:paraId="3CF40839" w14:textId="77777777" w:rsidR="001D1A2A" w:rsidRPr="001D1A2A" w:rsidRDefault="001D1A2A" w:rsidP="001D1A2A">
            <w:pPr>
              <w:ind w:left="0"/>
              <w:jc w:val="left"/>
              <w:rPr>
                <w:rFonts w:ascii="Times New Roman" w:eastAsia="Times New Roman" w:hAnsi="Times New Roman" w:cs="Times New Roman"/>
                <w:color w:val="000000"/>
                <w:lang w:eastAsia="lt-LT"/>
              </w:rPr>
            </w:pPr>
            <w:r w:rsidRPr="001D1A2A">
              <w:rPr>
                <w:rFonts w:ascii="Times New Roman" w:eastAsia="Times New Roman" w:hAnsi="Times New Roman" w:cs="Times New Roman"/>
                <w:color w:val="000000"/>
                <w:lang w:eastAsia="lt-LT"/>
              </w:rPr>
              <w:t>Komplektacija</w:t>
            </w:r>
          </w:p>
        </w:tc>
        <w:tc>
          <w:tcPr>
            <w:tcW w:w="6096" w:type="dxa"/>
            <w:shd w:val="clear" w:color="auto" w:fill="auto"/>
            <w:hideMark/>
          </w:tcPr>
          <w:p w14:paraId="78EC595B" w14:textId="77777777" w:rsidR="001D1A2A" w:rsidRPr="001D1A2A" w:rsidRDefault="001D1A2A" w:rsidP="001D1A2A">
            <w:pPr>
              <w:ind w:left="0"/>
              <w:jc w:val="left"/>
              <w:rPr>
                <w:rFonts w:ascii="Times New Roman" w:eastAsia="Times New Roman" w:hAnsi="Times New Roman" w:cs="Times New Roman"/>
                <w:color w:val="000000"/>
                <w:lang w:eastAsia="lt-LT"/>
              </w:rPr>
            </w:pPr>
            <w:r w:rsidRPr="001D1A2A">
              <w:rPr>
                <w:rFonts w:ascii="Times New Roman" w:eastAsia="Times New Roman" w:hAnsi="Times New Roman" w:cs="Times New Roman"/>
                <w:color w:val="000000"/>
                <w:lang w:eastAsia="lt-LT"/>
              </w:rPr>
              <w:t>Turi būti spausdintuvas, monitorius, srovės/įtampos stabilizatorius</w:t>
            </w:r>
          </w:p>
        </w:tc>
        <w:tc>
          <w:tcPr>
            <w:tcW w:w="5670" w:type="dxa"/>
            <w:shd w:val="clear" w:color="auto" w:fill="auto"/>
          </w:tcPr>
          <w:p w14:paraId="1E2CF26B" w14:textId="1685CB16" w:rsidR="001D1A2A" w:rsidRPr="002F1403" w:rsidRDefault="001D1A2A" w:rsidP="002F1403">
            <w:pPr>
              <w:ind w:left="0"/>
              <w:jc w:val="left"/>
              <w:rPr>
                <w:rFonts w:ascii="Times New Roman" w:eastAsia="Times New Roman" w:hAnsi="Times New Roman" w:cs="Times New Roman"/>
                <w:color w:val="auto"/>
                <w:lang w:eastAsia="lt-LT"/>
              </w:rPr>
            </w:pPr>
          </w:p>
        </w:tc>
      </w:tr>
      <w:tr w:rsidR="002F1403" w:rsidRPr="00835812" w14:paraId="4BB8FFDF" w14:textId="77777777" w:rsidTr="00EC2472">
        <w:trPr>
          <w:trHeight w:val="884"/>
        </w:trPr>
        <w:tc>
          <w:tcPr>
            <w:tcW w:w="821" w:type="dxa"/>
            <w:shd w:val="clear" w:color="auto" w:fill="auto"/>
            <w:hideMark/>
          </w:tcPr>
          <w:p w14:paraId="29F88CE1" w14:textId="678A40A9" w:rsidR="002F1403" w:rsidRPr="001D1A2A" w:rsidRDefault="00054138" w:rsidP="002F1403">
            <w:pPr>
              <w:ind w:left="0"/>
              <w:rPr>
                <w:rFonts w:ascii="Times New Roman" w:eastAsia="Times New Roman" w:hAnsi="Times New Roman" w:cs="Times New Roman"/>
                <w:color w:val="auto"/>
                <w:lang w:eastAsia="lt-LT"/>
              </w:rPr>
            </w:pPr>
            <w:r>
              <w:rPr>
                <w:rFonts w:ascii="Times New Roman" w:eastAsia="Times New Roman" w:hAnsi="Times New Roman" w:cs="Times New Roman"/>
                <w:color w:val="auto"/>
                <w:lang w:eastAsia="lt-LT"/>
              </w:rPr>
              <w:t>10.</w:t>
            </w:r>
          </w:p>
        </w:tc>
        <w:tc>
          <w:tcPr>
            <w:tcW w:w="3290" w:type="dxa"/>
            <w:shd w:val="clear" w:color="auto" w:fill="auto"/>
            <w:vAlign w:val="center"/>
            <w:hideMark/>
          </w:tcPr>
          <w:p w14:paraId="3F4166FC" w14:textId="77777777" w:rsidR="002F1403" w:rsidRPr="001D1A2A" w:rsidRDefault="002F1403" w:rsidP="002F1403">
            <w:pPr>
              <w:ind w:left="0"/>
              <w:jc w:val="left"/>
              <w:rPr>
                <w:rFonts w:ascii="Times New Roman" w:eastAsia="Times New Roman" w:hAnsi="Times New Roman" w:cs="Times New Roman"/>
                <w:lang w:eastAsia="lt-LT"/>
              </w:rPr>
            </w:pPr>
            <w:r w:rsidRPr="001D1A2A">
              <w:rPr>
                <w:rFonts w:ascii="Times New Roman" w:eastAsia="Times New Roman" w:hAnsi="Times New Roman" w:cs="Times New Roman"/>
                <w:lang w:eastAsia="lt-LT"/>
              </w:rPr>
              <w:t>Techninis aptarnavimas ir techninė priežiūra visą panaudos sutarties laikotarpį</w:t>
            </w:r>
          </w:p>
        </w:tc>
        <w:tc>
          <w:tcPr>
            <w:tcW w:w="6096" w:type="dxa"/>
            <w:shd w:val="clear" w:color="auto" w:fill="auto"/>
            <w:vAlign w:val="center"/>
            <w:hideMark/>
          </w:tcPr>
          <w:p w14:paraId="4B18A3D1" w14:textId="77777777" w:rsidR="002F1403" w:rsidRPr="001D1A2A" w:rsidRDefault="002F1403" w:rsidP="002F1403">
            <w:pPr>
              <w:ind w:left="0"/>
              <w:jc w:val="left"/>
              <w:rPr>
                <w:rFonts w:ascii="Times New Roman" w:eastAsia="Times New Roman" w:hAnsi="Times New Roman" w:cs="Times New Roman"/>
                <w:lang w:eastAsia="lt-LT"/>
              </w:rPr>
            </w:pPr>
            <w:r w:rsidRPr="001D1A2A">
              <w:rPr>
                <w:rFonts w:ascii="Times New Roman" w:eastAsia="Times New Roman" w:hAnsi="Times New Roman" w:cs="Times New Roman"/>
                <w:lang w:eastAsia="lt-LT"/>
              </w:rPr>
              <w:t>Būtina</w:t>
            </w:r>
          </w:p>
        </w:tc>
        <w:tc>
          <w:tcPr>
            <w:tcW w:w="5670" w:type="dxa"/>
            <w:shd w:val="clear" w:color="auto" w:fill="auto"/>
            <w:vAlign w:val="center"/>
          </w:tcPr>
          <w:p w14:paraId="6EEE6C2D" w14:textId="18A96B89" w:rsidR="002F1403" w:rsidRPr="002F1403" w:rsidRDefault="002F1403" w:rsidP="002F1403">
            <w:pPr>
              <w:ind w:left="0"/>
              <w:jc w:val="left"/>
              <w:rPr>
                <w:rFonts w:ascii="Times New Roman" w:eastAsia="Times New Roman" w:hAnsi="Times New Roman" w:cs="Times New Roman"/>
                <w:color w:val="auto"/>
                <w:lang w:eastAsia="lt-LT"/>
              </w:rPr>
            </w:pPr>
          </w:p>
        </w:tc>
      </w:tr>
      <w:tr w:rsidR="00B4374F" w:rsidRPr="00835812" w14:paraId="0A0FB2A4" w14:textId="77777777" w:rsidTr="00EC2472">
        <w:trPr>
          <w:trHeight w:val="70"/>
        </w:trPr>
        <w:tc>
          <w:tcPr>
            <w:tcW w:w="821" w:type="dxa"/>
            <w:shd w:val="clear" w:color="auto" w:fill="auto"/>
            <w:hideMark/>
          </w:tcPr>
          <w:p w14:paraId="133CDBDE" w14:textId="5F4D47F6" w:rsidR="00B4374F" w:rsidRPr="001D1A2A" w:rsidRDefault="00B4374F" w:rsidP="00B4374F">
            <w:pPr>
              <w:ind w:left="0"/>
              <w:rPr>
                <w:rFonts w:ascii="Times New Roman" w:eastAsia="Times New Roman" w:hAnsi="Times New Roman" w:cs="Times New Roman"/>
                <w:color w:val="auto"/>
                <w:lang w:eastAsia="lt-LT"/>
              </w:rPr>
            </w:pPr>
            <w:r w:rsidRPr="001D1A2A">
              <w:rPr>
                <w:rFonts w:ascii="Times New Roman" w:eastAsia="Times New Roman" w:hAnsi="Times New Roman" w:cs="Times New Roman"/>
                <w:color w:val="auto"/>
                <w:lang w:eastAsia="lt-LT"/>
              </w:rPr>
              <w:t>1</w:t>
            </w:r>
            <w:r>
              <w:rPr>
                <w:rFonts w:ascii="Times New Roman" w:eastAsia="Times New Roman" w:hAnsi="Times New Roman" w:cs="Times New Roman"/>
                <w:color w:val="auto"/>
                <w:lang w:eastAsia="lt-LT"/>
              </w:rPr>
              <w:t>1.</w:t>
            </w:r>
          </w:p>
        </w:tc>
        <w:tc>
          <w:tcPr>
            <w:tcW w:w="3290" w:type="dxa"/>
            <w:shd w:val="clear" w:color="auto" w:fill="auto"/>
            <w:hideMark/>
          </w:tcPr>
          <w:p w14:paraId="20CB7C90" w14:textId="7428D16C" w:rsidR="00B4374F" w:rsidRPr="001D1A2A" w:rsidRDefault="00B4374F" w:rsidP="00B4374F">
            <w:pPr>
              <w:ind w:left="0"/>
              <w:jc w:val="left"/>
              <w:rPr>
                <w:rFonts w:ascii="Times New Roman" w:eastAsia="Times New Roman" w:hAnsi="Times New Roman" w:cs="Times New Roman"/>
                <w:color w:val="000000"/>
                <w:lang w:eastAsia="lt-LT"/>
              </w:rPr>
            </w:pPr>
            <w:r>
              <w:rPr>
                <w:rFonts w:ascii="Times New Roman" w:hAnsi="Times New Roman"/>
              </w:rPr>
              <w:t>Analizatoriaus jungtys ir komunikacija</w:t>
            </w:r>
          </w:p>
        </w:tc>
        <w:tc>
          <w:tcPr>
            <w:tcW w:w="6096" w:type="dxa"/>
            <w:shd w:val="clear" w:color="auto" w:fill="auto"/>
          </w:tcPr>
          <w:p w14:paraId="39765A88" w14:textId="2C41D329" w:rsidR="00B4374F" w:rsidRPr="001D1A2A" w:rsidRDefault="00B4374F" w:rsidP="00B4374F">
            <w:pPr>
              <w:ind w:left="0"/>
              <w:jc w:val="left"/>
              <w:rPr>
                <w:rFonts w:ascii="Times New Roman" w:eastAsia="Times New Roman" w:hAnsi="Times New Roman" w:cs="Times New Roman"/>
                <w:color w:val="000000"/>
                <w:lang w:eastAsia="lt-LT"/>
              </w:rPr>
            </w:pPr>
            <w:r>
              <w:rPr>
                <w:rFonts w:ascii="Times New Roman" w:hAnsi="Times New Roman"/>
              </w:rPr>
              <w:t xml:space="preserve">Siūlomas analizatorius ir programinė įranga būtų suderinami ir integruojami į LIS (OPEN LIMS.) laboratorijos informacinę </w:t>
            </w:r>
            <w:r>
              <w:rPr>
                <w:rFonts w:ascii="Times New Roman" w:hAnsi="Times New Roman"/>
              </w:rPr>
              <w:lastRenderedPageBreak/>
              <w:t xml:space="preserve">sistemą. Sistema turi palaikyti ASTM arba HL7, USB.,RS232, </w:t>
            </w:r>
            <w:proofErr w:type="spellStart"/>
            <w:r>
              <w:rPr>
                <w:rFonts w:ascii="Times New Roman" w:hAnsi="Times New Roman"/>
              </w:rPr>
              <w:t>Ethernet</w:t>
            </w:r>
            <w:proofErr w:type="spellEnd"/>
          </w:p>
        </w:tc>
        <w:tc>
          <w:tcPr>
            <w:tcW w:w="5670" w:type="dxa"/>
            <w:shd w:val="clear" w:color="auto" w:fill="auto"/>
          </w:tcPr>
          <w:p w14:paraId="0C7BF26B" w14:textId="368F1C0B" w:rsidR="00B4374F" w:rsidRPr="002F1403" w:rsidRDefault="00B4374F" w:rsidP="00B4374F">
            <w:pPr>
              <w:ind w:left="0"/>
              <w:jc w:val="left"/>
              <w:rPr>
                <w:rFonts w:ascii="Times New Roman" w:eastAsia="Times New Roman" w:hAnsi="Times New Roman" w:cs="Times New Roman"/>
                <w:color w:val="auto"/>
                <w:lang w:eastAsia="lt-LT"/>
              </w:rPr>
            </w:pPr>
          </w:p>
        </w:tc>
      </w:tr>
      <w:tr w:rsidR="00B4374F" w:rsidRPr="00835812" w14:paraId="37032E0E" w14:textId="77777777" w:rsidTr="00EC2472">
        <w:trPr>
          <w:trHeight w:val="435"/>
        </w:trPr>
        <w:tc>
          <w:tcPr>
            <w:tcW w:w="821" w:type="dxa"/>
            <w:shd w:val="clear" w:color="auto" w:fill="auto"/>
            <w:hideMark/>
          </w:tcPr>
          <w:p w14:paraId="1744E0CC" w14:textId="5D107459" w:rsidR="00B4374F" w:rsidRPr="001D1A2A" w:rsidRDefault="00B4374F" w:rsidP="00B4374F">
            <w:pPr>
              <w:ind w:left="0"/>
              <w:rPr>
                <w:rFonts w:ascii="Times New Roman" w:eastAsia="Times New Roman" w:hAnsi="Times New Roman" w:cs="Times New Roman"/>
                <w:color w:val="auto"/>
                <w:lang w:eastAsia="lt-LT"/>
              </w:rPr>
            </w:pPr>
            <w:r w:rsidRPr="001D1A2A">
              <w:rPr>
                <w:rFonts w:ascii="Times New Roman" w:eastAsia="Times New Roman" w:hAnsi="Times New Roman" w:cs="Times New Roman"/>
                <w:color w:val="auto"/>
                <w:lang w:eastAsia="lt-LT"/>
              </w:rPr>
              <w:t>1</w:t>
            </w:r>
            <w:r>
              <w:rPr>
                <w:rFonts w:ascii="Times New Roman" w:eastAsia="Times New Roman" w:hAnsi="Times New Roman" w:cs="Times New Roman"/>
                <w:color w:val="auto"/>
                <w:lang w:eastAsia="lt-LT"/>
              </w:rPr>
              <w:t>2.</w:t>
            </w:r>
          </w:p>
        </w:tc>
        <w:tc>
          <w:tcPr>
            <w:tcW w:w="3290" w:type="dxa"/>
            <w:shd w:val="clear" w:color="auto" w:fill="auto"/>
            <w:hideMark/>
          </w:tcPr>
          <w:p w14:paraId="4870B3D2" w14:textId="77777777" w:rsidR="00B4374F" w:rsidRPr="001D1A2A" w:rsidRDefault="00B4374F" w:rsidP="00B4374F">
            <w:pPr>
              <w:ind w:left="0"/>
              <w:jc w:val="left"/>
              <w:rPr>
                <w:rFonts w:ascii="Times New Roman" w:eastAsia="Times New Roman" w:hAnsi="Times New Roman" w:cs="Times New Roman"/>
                <w:color w:val="auto"/>
                <w:lang w:eastAsia="lt-LT"/>
              </w:rPr>
            </w:pPr>
            <w:r w:rsidRPr="001D1A2A">
              <w:rPr>
                <w:rFonts w:ascii="Times New Roman" w:eastAsia="Times New Roman" w:hAnsi="Times New Roman" w:cs="Times New Roman"/>
                <w:color w:val="auto"/>
                <w:lang w:eastAsia="lt-LT"/>
              </w:rPr>
              <w:t xml:space="preserve">CE ženklinimas pagal </w:t>
            </w:r>
            <w:proofErr w:type="spellStart"/>
            <w:r w:rsidRPr="001D1A2A">
              <w:rPr>
                <w:rFonts w:ascii="Times New Roman" w:eastAsia="Times New Roman" w:hAnsi="Times New Roman" w:cs="Times New Roman"/>
                <w:color w:val="auto"/>
                <w:lang w:eastAsia="lt-LT"/>
              </w:rPr>
              <w:t>in-vitro</w:t>
            </w:r>
            <w:proofErr w:type="spellEnd"/>
            <w:r w:rsidRPr="001D1A2A">
              <w:rPr>
                <w:rFonts w:ascii="Times New Roman" w:eastAsia="Times New Roman" w:hAnsi="Times New Roman" w:cs="Times New Roman"/>
                <w:color w:val="auto"/>
                <w:lang w:eastAsia="lt-LT"/>
              </w:rPr>
              <w:t xml:space="preserve"> diagnostikos prietaisų direktyvą 98/79/EC</w:t>
            </w:r>
          </w:p>
        </w:tc>
        <w:tc>
          <w:tcPr>
            <w:tcW w:w="6096" w:type="dxa"/>
            <w:shd w:val="clear" w:color="auto" w:fill="auto"/>
            <w:hideMark/>
          </w:tcPr>
          <w:p w14:paraId="26AF6498" w14:textId="77777777" w:rsidR="00B4374F" w:rsidRPr="001D1A2A" w:rsidRDefault="00B4374F" w:rsidP="00B4374F">
            <w:pPr>
              <w:ind w:left="0"/>
              <w:jc w:val="left"/>
              <w:rPr>
                <w:rFonts w:ascii="Times New Roman" w:eastAsia="Times New Roman" w:hAnsi="Times New Roman" w:cs="Times New Roman"/>
                <w:color w:val="auto"/>
                <w:lang w:eastAsia="lt-LT"/>
              </w:rPr>
            </w:pPr>
            <w:r w:rsidRPr="001D1A2A">
              <w:rPr>
                <w:rFonts w:ascii="Times New Roman" w:eastAsia="Times New Roman" w:hAnsi="Times New Roman" w:cs="Times New Roman"/>
                <w:color w:val="auto"/>
                <w:lang w:eastAsia="lt-LT"/>
              </w:rPr>
              <w:t>Būtina</w:t>
            </w:r>
          </w:p>
        </w:tc>
        <w:tc>
          <w:tcPr>
            <w:tcW w:w="5670" w:type="dxa"/>
            <w:shd w:val="clear" w:color="auto" w:fill="auto"/>
          </w:tcPr>
          <w:p w14:paraId="31B2E4E0" w14:textId="2B33B175" w:rsidR="00B4374F" w:rsidRPr="002F1403" w:rsidRDefault="00B4374F" w:rsidP="00B4374F">
            <w:pPr>
              <w:ind w:left="0"/>
              <w:jc w:val="left"/>
              <w:rPr>
                <w:rFonts w:ascii="Times New Roman" w:eastAsia="Times New Roman" w:hAnsi="Times New Roman" w:cs="Times New Roman"/>
                <w:color w:val="auto"/>
                <w:lang w:eastAsia="lt-LT"/>
              </w:rPr>
            </w:pPr>
          </w:p>
        </w:tc>
      </w:tr>
      <w:tr w:rsidR="00B4374F" w:rsidRPr="00835812" w14:paraId="58B20559" w14:textId="77777777" w:rsidTr="00EC2472">
        <w:trPr>
          <w:trHeight w:val="405"/>
        </w:trPr>
        <w:tc>
          <w:tcPr>
            <w:tcW w:w="821" w:type="dxa"/>
            <w:shd w:val="clear" w:color="auto" w:fill="auto"/>
            <w:hideMark/>
          </w:tcPr>
          <w:p w14:paraId="100AB045" w14:textId="668B7ADB" w:rsidR="00B4374F" w:rsidRPr="001D1A2A" w:rsidRDefault="00B4374F" w:rsidP="00B4374F">
            <w:pPr>
              <w:ind w:left="0"/>
              <w:rPr>
                <w:rFonts w:ascii="Times New Roman" w:eastAsia="Times New Roman" w:hAnsi="Times New Roman" w:cs="Times New Roman"/>
                <w:color w:val="auto"/>
                <w:lang w:eastAsia="lt-LT"/>
              </w:rPr>
            </w:pPr>
            <w:r w:rsidRPr="001D1A2A">
              <w:rPr>
                <w:rFonts w:ascii="Times New Roman" w:eastAsia="Times New Roman" w:hAnsi="Times New Roman" w:cs="Times New Roman"/>
                <w:color w:val="auto"/>
                <w:lang w:eastAsia="lt-LT"/>
              </w:rPr>
              <w:t>1</w:t>
            </w:r>
            <w:r>
              <w:rPr>
                <w:rFonts w:ascii="Times New Roman" w:eastAsia="Times New Roman" w:hAnsi="Times New Roman" w:cs="Times New Roman"/>
                <w:color w:val="auto"/>
                <w:lang w:eastAsia="lt-LT"/>
              </w:rPr>
              <w:t>3.</w:t>
            </w:r>
          </w:p>
        </w:tc>
        <w:tc>
          <w:tcPr>
            <w:tcW w:w="3290" w:type="dxa"/>
            <w:shd w:val="clear" w:color="auto" w:fill="auto"/>
            <w:hideMark/>
          </w:tcPr>
          <w:p w14:paraId="05191119" w14:textId="77777777" w:rsidR="00B4374F" w:rsidRPr="001D1A2A" w:rsidRDefault="00B4374F" w:rsidP="00B4374F">
            <w:pPr>
              <w:ind w:left="0"/>
              <w:jc w:val="left"/>
              <w:rPr>
                <w:rFonts w:ascii="Times New Roman" w:eastAsia="Times New Roman" w:hAnsi="Times New Roman" w:cs="Times New Roman"/>
                <w:color w:val="auto"/>
                <w:lang w:eastAsia="lt-LT"/>
              </w:rPr>
            </w:pPr>
            <w:r w:rsidRPr="001D1A2A">
              <w:rPr>
                <w:rFonts w:ascii="Times New Roman" w:eastAsia="Times New Roman" w:hAnsi="Times New Roman" w:cs="Times New Roman"/>
                <w:color w:val="auto"/>
                <w:lang w:eastAsia="lt-LT"/>
              </w:rPr>
              <w:t xml:space="preserve">Reagentų naudojimo instrukcijos lietuvių ir anglų kalbomis </w:t>
            </w:r>
          </w:p>
        </w:tc>
        <w:tc>
          <w:tcPr>
            <w:tcW w:w="6096" w:type="dxa"/>
            <w:shd w:val="clear" w:color="auto" w:fill="auto"/>
            <w:hideMark/>
          </w:tcPr>
          <w:p w14:paraId="2DB1B13E" w14:textId="7903D535" w:rsidR="00B4374F" w:rsidRPr="001D1A2A" w:rsidRDefault="00B4374F" w:rsidP="00B4374F">
            <w:pPr>
              <w:ind w:left="0"/>
              <w:jc w:val="left"/>
              <w:rPr>
                <w:rFonts w:ascii="Times New Roman" w:eastAsia="Times New Roman" w:hAnsi="Times New Roman" w:cs="Times New Roman"/>
                <w:color w:val="auto"/>
                <w:lang w:eastAsia="lt-LT"/>
              </w:rPr>
            </w:pPr>
            <w:r w:rsidRPr="001D1A2A">
              <w:rPr>
                <w:rFonts w:ascii="Times New Roman" w:eastAsia="Times New Roman" w:hAnsi="Times New Roman" w:cs="Times New Roman"/>
                <w:color w:val="auto"/>
                <w:lang w:eastAsia="lt-LT"/>
              </w:rPr>
              <w:t>Būtina</w:t>
            </w:r>
            <w:r w:rsidR="00D96A39">
              <w:rPr>
                <w:rFonts w:ascii="Times New Roman" w:eastAsia="Times New Roman" w:hAnsi="Times New Roman" w:cs="Times New Roman"/>
                <w:color w:val="auto"/>
                <w:lang w:eastAsia="lt-LT"/>
              </w:rPr>
              <w:t xml:space="preserve"> (pateikiam</w:t>
            </w:r>
          </w:p>
        </w:tc>
        <w:tc>
          <w:tcPr>
            <w:tcW w:w="5670" w:type="dxa"/>
            <w:shd w:val="clear" w:color="auto" w:fill="auto"/>
          </w:tcPr>
          <w:p w14:paraId="14E9641A" w14:textId="792B98B6" w:rsidR="00B4374F" w:rsidRPr="002F1403" w:rsidRDefault="00B4374F" w:rsidP="00B4374F">
            <w:pPr>
              <w:ind w:left="0"/>
              <w:jc w:val="left"/>
              <w:rPr>
                <w:rFonts w:ascii="Times New Roman" w:eastAsia="Times New Roman" w:hAnsi="Times New Roman" w:cs="Times New Roman"/>
                <w:color w:val="auto"/>
                <w:lang w:eastAsia="lt-LT"/>
              </w:rPr>
            </w:pPr>
          </w:p>
        </w:tc>
      </w:tr>
      <w:tr w:rsidR="00B4374F" w:rsidRPr="00835812" w14:paraId="4AB2CEFD" w14:textId="77777777" w:rsidTr="00EC2472">
        <w:trPr>
          <w:trHeight w:val="70"/>
        </w:trPr>
        <w:tc>
          <w:tcPr>
            <w:tcW w:w="821" w:type="dxa"/>
            <w:shd w:val="clear" w:color="auto" w:fill="auto"/>
            <w:hideMark/>
          </w:tcPr>
          <w:p w14:paraId="4084013F" w14:textId="78CF32DE" w:rsidR="00B4374F" w:rsidRPr="001D1A2A" w:rsidRDefault="00B4374F" w:rsidP="00B4374F">
            <w:pPr>
              <w:ind w:left="0"/>
              <w:rPr>
                <w:rFonts w:ascii="Times New Roman" w:eastAsia="Times New Roman" w:hAnsi="Times New Roman" w:cs="Times New Roman"/>
                <w:color w:val="auto"/>
                <w:lang w:eastAsia="lt-LT"/>
              </w:rPr>
            </w:pPr>
            <w:r>
              <w:rPr>
                <w:rFonts w:ascii="Times New Roman" w:eastAsia="Times New Roman" w:hAnsi="Times New Roman" w:cs="Times New Roman"/>
                <w:color w:val="auto"/>
                <w:lang w:eastAsia="lt-LT"/>
              </w:rPr>
              <w:t>14.</w:t>
            </w:r>
          </w:p>
        </w:tc>
        <w:tc>
          <w:tcPr>
            <w:tcW w:w="3290" w:type="dxa"/>
            <w:shd w:val="clear" w:color="auto" w:fill="auto"/>
            <w:hideMark/>
          </w:tcPr>
          <w:p w14:paraId="2330A687" w14:textId="77777777" w:rsidR="00B4374F" w:rsidRPr="001D1A2A" w:rsidRDefault="00B4374F" w:rsidP="00B4374F">
            <w:pPr>
              <w:ind w:left="0"/>
              <w:jc w:val="left"/>
              <w:rPr>
                <w:rFonts w:ascii="Times New Roman" w:eastAsia="Times New Roman" w:hAnsi="Times New Roman" w:cs="Times New Roman"/>
                <w:color w:val="auto"/>
                <w:lang w:eastAsia="lt-LT"/>
              </w:rPr>
            </w:pPr>
            <w:r w:rsidRPr="00D96A39">
              <w:rPr>
                <w:rFonts w:ascii="Times New Roman" w:eastAsia="Times New Roman" w:hAnsi="Times New Roman" w:cs="Times New Roman"/>
                <w:color w:val="auto"/>
                <w:u w:val="single"/>
                <w:lang w:eastAsia="lt-LT"/>
              </w:rPr>
              <w:t>Kartu su įranga</w:t>
            </w:r>
            <w:r w:rsidRPr="001D1A2A">
              <w:rPr>
                <w:rFonts w:ascii="Times New Roman" w:eastAsia="Times New Roman" w:hAnsi="Times New Roman" w:cs="Times New Roman"/>
                <w:color w:val="auto"/>
                <w:lang w:eastAsia="lt-LT"/>
              </w:rPr>
              <w:t xml:space="preserve"> pateikiamas nepertraukiamos srovės šaltinis</w:t>
            </w:r>
          </w:p>
        </w:tc>
        <w:tc>
          <w:tcPr>
            <w:tcW w:w="6096" w:type="dxa"/>
            <w:shd w:val="clear" w:color="auto" w:fill="auto"/>
            <w:hideMark/>
          </w:tcPr>
          <w:p w14:paraId="1C715E50" w14:textId="77777777" w:rsidR="00B4374F" w:rsidRPr="001D1A2A" w:rsidRDefault="00B4374F" w:rsidP="00B4374F">
            <w:pPr>
              <w:ind w:left="0"/>
              <w:jc w:val="left"/>
              <w:rPr>
                <w:rFonts w:ascii="Times New Roman" w:eastAsia="Times New Roman" w:hAnsi="Times New Roman" w:cs="Times New Roman"/>
                <w:color w:val="auto"/>
                <w:lang w:eastAsia="lt-LT"/>
              </w:rPr>
            </w:pPr>
            <w:r w:rsidRPr="001D1A2A">
              <w:rPr>
                <w:rFonts w:ascii="Times New Roman" w:eastAsia="Times New Roman" w:hAnsi="Times New Roman" w:cs="Times New Roman"/>
                <w:color w:val="auto"/>
                <w:lang w:eastAsia="lt-LT"/>
              </w:rPr>
              <w:t>Būtina</w:t>
            </w:r>
          </w:p>
        </w:tc>
        <w:tc>
          <w:tcPr>
            <w:tcW w:w="5670" w:type="dxa"/>
            <w:shd w:val="clear" w:color="auto" w:fill="auto"/>
          </w:tcPr>
          <w:p w14:paraId="443BF1AA" w14:textId="188E7BB3" w:rsidR="00B4374F" w:rsidRPr="002F1403" w:rsidRDefault="00B4374F" w:rsidP="00B4374F">
            <w:pPr>
              <w:ind w:left="0"/>
              <w:jc w:val="left"/>
              <w:rPr>
                <w:rFonts w:ascii="Times New Roman" w:eastAsia="Times New Roman" w:hAnsi="Times New Roman" w:cs="Times New Roman"/>
                <w:color w:val="auto"/>
                <w:lang w:eastAsia="lt-LT"/>
              </w:rPr>
            </w:pPr>
          </w:p>
        </w:tc>
      </w:tr>
    </w:tbl>
    <w:p w14:paraId="5A986921" w14:textId="77777777" w:rsidR="001D1A2A" w:rsidRDefault="001D1A2A">
      <w:pPr>
        <w:ind w:left="0"/>
        <w:jc w:val="left"/>
      </w:pPr>
    </w:p>
    <w:sectPr w:rsidR="001D1A2A" w:rsidSect="004603A7">
      <w:pgSz w:w="16838" w:h="11906" w:orient="landscape"/>
      <w:pgMar w:top="567" w:right="1134" w:bottom="567" w:left="1701" w:header="0" w:footer="0" w:gutter="0"/>
      <w:cols w:space="1296"/>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Lucida Sans">
    <w:charset w:val="00"/>
    <w:family w:val="swiss"/>
    <w:pitch w:val="variable"/>
    <w:sig w:usb0="00000003" w:usb1="00000000" w:usb2="00000000" w:usb3="00000000" w:csb0="00000001" w:csb1="00000000"/>
  </w:font>
  <w:font w:name="Times New Roman1">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563FC"/>
    <w:multiLevelType w:val="hybridMultilevel"/>
    <w:tmpl w:val="F16C64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2684B4D"/>
    <w:multiLevelType w:val="multilevel"/>
    <w:tmpl w:val="BFA262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7E26EE1"/>
    <w:multiLevelType w:val="hybridMultilevel"/>
    <w:tmpl w:val="25126E52"/>
    <w:lvl w:ilvl="0" w:tplc="9B58F276">
      <w:start w:val="2"/>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3" w15:restartNumberingAfterBreak="0">
    <w:nsid w:val="26CF06FC"/>
    <w:multiLevelType w:val="hybridMultilevel"/>
    <w:tmpl w:val="836C6332"/>
    <w:lvl w:ilvl="0" w:tplc="1DA252B0">
      <w:start w:val="2"/>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 w15:restartNumberingAfterBreak="0">
    <w:nsid w:val="37527234"/>
    <w:multiLevelType w:val="multilevel"/>
    <w:tmpl w:val="F6EC78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7A14CF8"/>
    <w:multiLevelType w:val="hybridMultilevel"/>
    <w:tmpl w:val="35EC28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D6D476D"/>
    <w:multiLevelType w:val="multilevel"/>
    <w:tmpl w:val="0A047586"/>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 w15:restartNumberingAfterBreak="0">
    <w:nsid w:val="4DF865EB"/>
    <w:multiLevelType w:val="multilevel"/>
    <w:tmpl w:val="0A047586"/>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8" w15:restartNumberingAfterBreak="0">
    <w:nsid w:val="5EBD3261"/>
    <w:multiLevelType w:val="hybridMultilevel"/>
    <w:tmpl w:val="F3E0852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03936B5"/>
    <w:multiLevelType w:val="multilevel"/>
    <w:tmpl w:val="0A047586"/>
    <w:lvl w:ilvl="0">
      <w:start w:val="1"/>
      <w:numFmt w:val="decimal"/>
      <w:lvlText w:val="%1."/>
      <w:lvlJc w:val="left"/>
      <w:pPr>
        <w:ind w:left="644" w:hanging="360"/>
      </w:pPr>
    </w:lvl>
    <w:lvl w:ilvl="1">
      <w:start w:val="1"/>
      <w:numFmt w:val="lowerLetter"/>
      <w:lvlText w:val="%2."/>
      <w:lvlJc w:val="left"/>
      <w:pPr>
        <w:ind w:left="1299" w:hanging="360"/>
      </w:pPr>
    </w:lvl>
    <w:lvl w:ilvl="2">
      <w:start w:val="1"/>
      <w:numFmt w:val="lowerRoman"/>
      <w:lvlText w:val="%3."/>
      <w:lvlJc w:val="right"/>
      <w:pPr>
        <w:ind w:left="2019" w:hanging="180"/>
      </w:pPr>
    </w:lvl>
    <w:lvl w:ilvl="3">
      <w:start w:val="1"/>
      <w:numFmt w:val="decimal"/>
      <w:lvlText w:val="%4."/>
      <w:lvlJc w:val="left"/>
      <w:pPr>
        <w:ind w:left="2739" w:hanging="360"/>
      </w:pPr>
    </w:lvl>
    <w:lvl w:ilvl="4">
      <w:start w:val="1"/>
      <w:numFmt w:val="lowerLetter"/>
      <w:lvlText w:val="%5."/>
      <w:lvlJc w:val="left"/>
      <w:pPr>
        <w:ind w:left="3459" w:hanging="360"/>
      </w:pPr>
    </w:lvl>
    <w:lvl w:ilvl="5">
      <w:start w:val="1"/>
      <w:numFmt w:val="lowerRoman"/>
      <w:lvlText w:val="%6."/>
      <w:lvlJc w:val="right"/>
      <w:pPr>
        <w:ind w:left="4179" w:hanging="180"/>
      </w:pPr>
    </w:lvl>
    <w:lvl w:ilvl="6">
      <w:start w:val="1"/>
      <w:numFmt w:val="decimal"/>
      <w:lvlText w:val="%7."/>
      <w:lvlJc w:val="left"/>
      <w:pPr>
        <w:ind w:left="4899" w:hanging="360"/>
      </w:pPr>
    </w:lvl>
    <w:lvl w:ilvl="7">
      <w:start w:val="1"/>
      <w:numFmt w:val="lowerLetter"/>
      <w:lvlText w:val="%8."/>
      <w:lvlJc w:val="left"/>
      <w:pPr>
        <w:ind w:left="5619" w:hanging="360"/>
      </w:pPr>
    </w:lvl>
    <w:lvl w:ilvl="8">
      <w:start w:val="1"/>
      <w:numFmt w:val="lowerRoman"/>
      <w:lvlText w:val="%9."/>
      <w:lvlJc w:val="right"/>
      <w:pPr>
        <w:ind w:left="6339" w:hanging="180"/>
      </w:pPr>
    </w:lvl>
  </w:abstractNum>
  <w:abstractNum w:abstractNumId="10" w15:restartNumberingAfterBreak="0">
    <w:nsid w:val="612F11BD"/>
    <w:multiLevelType w:val="multilevel"/>
    <w:tmpl w:val="BFA262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3E10877"/>
    <w:multiLevelType w:val="multilevel"/>
    <w:tmpl w:val="C59EEA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9F6604A"/>
    <w:multiLevelType w:val="multilevel"/>
    <w:tmpl w:val="7A940D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0EF49DD"/>
    <w:multiLevelType w:val="multilevel"/>
    <w:tmpl w:val="D39CA85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15:restartNumberingAfterBreak="0">
    <w:nsid w:val="71D60100"/>
    <w:multiLevelType w:val="hybridMultilevel"/>
    <w:tmpl w:val="3838065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4DB501A"/>
    <w:multiLevelType w:val="multilevel"/>
    <w:tmpl w:val="069037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66412427">
    <w:abstractNumId w:val="9"/>
  </w:num>
  <w:num w:numId="2" w16cid:durableId="682977333">
    <w:abstractNumId w:val="1"/>
  </w:num>
  <w:num w:numId="3" w16cid:durableId="1862934261">
    <w:abstractNumId w:val="13"/>
  </w:num>
  <w:num w:numId="4" w16cid:durableId="2140104186">
    <w:abstractNumId w:val="10"/>
  </w:num>
  <w:num w:numId="5" w16cid:durableId="2120487618">
    <w:abstractNumId w:val="14"/>
  </w:num>
  <w:num w:numId="6" w16cid:durableId="45184770">
    <w:abstractNumId w:val="8"/>
  </w:num>
  <w:num w:numId="7" w16cid:durableId="834147884">
    <w:abstractNumId w:val="4"/>
  </w:num>
  <w:num w:numId="8" w16cid:durableId="2097629381">
    <w:abstractNumId w:val="15"/>
  </w:num>
  <w:num w:numId="9" w16cid:durableId="770710332">
    <w:abstractNumId w:val="7"/>
  </w:num>
  <w:num w:numId="10" w16cid:durableId="408888781">
    <w:abstractNumId w:val="6"/>
  </w:num>
  <w:num w:numId="11" w16cid:durableId="152070205">
    <w:abstractNumId w:val="2"/>
  </w:num>
  <w:num w:numId="12" w16cid:durableId="526601168">
    <w:abstractNumId w:val="3"/>
  </w:num>
  <w:num w:numId="13" w16cid:durableId="5074028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79457479">
    <w:abstractNumId w:val="12"/>
  </w:num>
  <w:num w:numId="15" w16cid:durableId="790976555">
    <w:abstractNumId w:val="11"/>
  </w:num>
  <w:num w:numId="16" w16cid:durableId="1325936884">
    <w:abstractNumId w:val="0"/>
  </w:num>
  <w:num w:numId="17" w16cid:durableId="13673685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DDB"/>
    <w:rsid w:val="0001451D"/>
    <w:rsid w:val="00037504"/>
    <w:rsid w:val="00041723"/>
    <w:rsid w:val="00045E0A"/>
    <w:rsid w:val="000504C9"/>
    <w:rsid w:val="000511F7"/>
    <w:rsid w:val="00054138"/>
    <w:rsid w:val="00080866"/>
    <w:rsid w:val="000964B3"/>
    <w:rsid w:val="00097F40"/>
    <w:rsid w:val="000D4B62"/>
    <w:rsid w:val="000E43DA"/>
    <w:rsid w:val="00150AD1"/>
    <w:rsid w:val="00160A18"/>
    <w:rsid w:val="001631A7"/>
    <w:rsid w:val="00166090"/>
    <w:rsid w:val="00177E5B"/>
    <w:rsid w:val="001822ED"/>
    <w:rsid w:val="001D1A2A"/>
    <w:rsid w:val="001D3683"/>
    <w:rsid w:val="001D530B"/>
    <w:rsid w:val="00201182"/>
    <w:rsid w:val="00205537"/>
    <w:rsid w:val="00221B6F"/>
    <w:rsid w:val="00223A6F"/>
    <w:rsid w:val="00223E85"/>
    <w:rsid w:val="00245DC8"/>
    <w:rsid w:val="00247431"/>
    <w:rsid w:val="00256B13"/>
    <w:rsid w:val="002806B0"/>
    <w:rsid w:val="002956A1"/>
    <w:rsid w:val="002A3FFE"/>
    <w:rsid w:val="002C1B66"/>
    <w:rsid w:val="002D66C2"/>
    <w:rsid w:val="002F1403"/>
    <w:rsid w:val="003171BE"/>
    <w:rsid w:val="00322D17"/>
    <w:rsid w:val="00336C3E"/>
    <w:rsid w:val="00343879"/>
    <w:rsid w:val="00345641"/>
    <w:rsid w:val="00391139"/>
    <w:rsid w:val="00396B30"/>
    <w:rsid w:val="003B6D2E"/>
    <w:rsid w:val="003F0E33"/>
    <w:rsid w:val="003F1ED9"/>
    <w:rsid w:val="00410962"/>
    <w:rsid w:val="00414E27"/>
    <w:rsid w:val="004213D1"/>
    <w:rsid w:val="004231DD"/>
    <w:rsid w:val="00446B08"/>
    <w:rsid w:val="00456A5A"/>
    <w:rsid w:val="004603A7"/>
    <w:rsid w:val="00462324"/>
    <w:rsid w:val="00482FCE"/>
    <w:rsid w:val="004A4C5C"/>
    <w:rsid w:val="004A604F"/>
    <w:rsid w:val="004B7236"/>
    <w:rsid w:val="004F25E0"/>
    <w:rsid w:val="004F6381"/>
    <w:rsid w:val="00527765"/>
    <w:rsid w:val="005372E3"/>
    <w:rsid w:val="00537912"/>
    <w:rsid w:val="00561BE9"/>
    <w:rsid w:val="00570738"/>
    <w:rsid w:val="00577E0A"/>
    <w:rsid w:val="00581AC4"/>
    <w:rsid w:val="0058414E"/>
    <w:rsid w:val="00596C9D"/>
    <w:rsid w:val="005D1340"/>
    <w:rsid w:val="0062430E"/>
    <w:rsid w:val="00645D89"/>
    <w:rsid w:val="006470EC"/>
    <w:rsid w:val="0066576C"/>
    <w:rsid w:val="006A3DDB"/>
    <w:rsid w:val="006B5D20"/>
    <w:rsid w:val="006E2B22"/>
    <w:rsid w:val="00715A51"/>
    <w:rsid w:val="00730585"/>
    <w:rsid w:val="007347E7"/>
    <w:rsid w:val="00747496"/>
    <w:rsid w:val="00747FAD"/>
    <w:rsid w:val="00760FDF"/>
    <w:rsid w:val="00762EAC"/>
    <w:rsid w:val="0076490D"/>
    <w:rsid w:val="007820E3"/>
    <w:rsid w:val="00801687"/>
    <w:rsid w:val="00804AF7"/>
    <w:rsid w:val="00807CA5"/>
    <w:rsid w:val="008119F1"/>
    <w:rsid w:val="0082462F"/>
    <w:rsid w:val="00824807"/>
    <w:rsid w:val="008267E4"/>
    <w:rsid w:val="00835812"/>
    <w:rsid w:val="00874D11"/>
    <w:rsid w:val="00886CE3"/>
    <w:rsid w:val="008F5291"/>
    <w:rsid w:val="00917A59"/>
    <w:rsid w:val="00925894"/>
    <w:rsid w:val="009322EC"/>
    <w:rsid w:val="00A066F7"/>
    <w:rsid w:val="00A11779"/>
    <w:rsid w:val="00A340C9"/>
    <w:rsid w:val="00A421B7"/>
    <w:rsid w:val="00A4447A"/>
    <w:rsid w:val="00A54EBE"/>
    <w:rsid w:val="00A61E83"/>
    <w:rsid w:val="00A67B4B"/>
    <w:rsid w:val="00A74B4C"/>
    <w:rsid w:val="00AA37A9"/>
    <w:rsid w:val="00AA4521"/>
    <w:rsid w:val="00AA50B3"/>
    <w:rsid w:val="00AA6A94"/>
    <w:rsid w:val="00AB681B"/>
    <w:rsid w:val="00AE044F"/>
    <w:rsid w:val="00AF45A4"/>
    <w:rsid w:val="00B23300"/>
    <w:rsid w:val="00B31CA4"/>
    <w:rsid w:val="00B36207"/>
    <w:rsid w:val="00B3684A"/>
    <w:rsid w:val="00B431A5"/>
    <w:rsid w:val="00B4374F"/>
    <w:rsid w:val="00B47538"/>
    <w:rsid w:val="00BA7A54"/>
    <w:rsid w:val="00BF4A3D"/>
    <w:rsid w:val="00BF71F5"/>
    <w:rsid w:val="00C164C0"/>
    <w:rsid w:val="00C42861"/>
    <w:rsid w:val="00C43F8F"/>
    <w:rsid w:val="00C45C1C"/>
    <w:rsid w:val="00C52EFA"/>
    <w:rsid w:val="00C64616"/>
    <w:rsid w:val="00C80652"/>
    <w:rsid w:val="00C86332"/>
    <w:rsid w:val="00C94887"/>
    <w:rsid w:val="00CA3A1A"/>
    <w:rsid w:val="00CD1D02"/>
    <w:rsid w:val="00CD5A99"/>
    <w:rsid w:val="00CF257E"/>
    <w:rsid w:val="00D07D38"/>
    <w:rsid w:val="00D11B2C"/>
    <w:rsid w:val="00D52B90"/>
    <w:rsid w:val="00D52B9F"/>
    <w:rsid w:val="00D567D9"/>
    <w:rsid w:val="00D72574"/>
    <w:rsid w:val="00D859B9"/>
    <w:rsid w:val="00D96A39"/>
    <w:rsid w:val="00DC30B7"/>
    <w:rsid w:val="00DE6604"/>
    <w:rsid w:val="00DF4967"/>
    <w:rsid w:val="00DF4FB2"/>
    <w:rsid w:val="00E040D5"/>
    <w:rsid w:val="00E07756"/>
    <w:rsid w:val="00E13313"/>
    <w:rsid w:val="00E25553"/>
    <w:rsid w:val="00E33232"/>
    <w:rsid w:val="00E34B25"/>
    <w:rsid w:val="00E41E65"/>
    <w:rsid w:val="00E5337B"/>
    <w:rsid w:val="00E57305"/>
    <w:rsid w:val="00E85754"/>
    <w:rsid w:val="00E87223"/>
    <w:rsid w:val="00E9658E"/>
    <w:rsid w:val="00E97D8B"/>
    <w:rsid w:val="00EC2472"/>
    <w:rsid w:val="00F1631E"/>
    <w:rsid w:val="00F23AFF"/>
    <w:rsid w:val="00F23F75"/>
    <w:rsid w:val="00F262EE"/>
    <w:rsid w:val="00F36779"/>
    <w:rsid w:val="00F5109E"/>
    <w:rsid w:val="00F61530"/>
    <w:rsid w:val="00F71E8F"/>
    <w:rsid w:val="00F76F5C"/>
    <w:rsid w:val="00F97EDE"/>
    <w:rsid w:val="00FA591A"/>
    <w:rsid w:val="00FB2819"/>
    <w:rsid w:val="00FB48FE"/>
    <w:rsid w:val="00FB4AD8"/>
    <w:rsid w:val="00FC715A"/>
    <w:rsid w:val="00FD5E38"/>
    <w:rsid w:val="00FE1B57"/>
    <w:rsid w:val="00FE41D2"/>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D617AB"/>
  <w15:docId w15:val="{39144DE8-3719-43AC-96AF-488B42B09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ind w:left="-57"/>
      <w:jc w:val="center"/>
    </w:pPr>
    <w:rPr>
      <w:color w:val="00000A"/>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vadinimasDiagrama">
    <w:name w:val="Pavadinimas Diagrama"/>
    <w:basedOn w:val="Numatytasispastraiposriftas"/>
    <w:link w:val="Pavadinimas"/>
    <w:qFormat/>
    <w:rsid w:val="00C92E0E"/>
    <w:rPr>
      <w:rFonts w:ascii="Times New Roman" w:eastAsia="Times New Roman" w:hAnsi="Times New Roman" w:cs="Times New Roman"/>
      <w:b/>
      <w:bCs/>
      <w:sz w:val="24"/>
      <w:szCs w:val="20"/>
    </w:rPr>
  </w:style>
  <w:style w:type="character" w:customStyle="1" w:styleId="DebesliotekstasDiagrama">
    <w:name w:val="Debesėlio tekstas Diagrama"/>
    <w:basedOn w:val="Numatytasispastraiposriftas"/>
    <w:link w:val="Debesliotekstas"/>
    <w:uiPriority w:val="99"/>
    <w:semiHidden/>
    <w:qFormat/>
    <w:rsid w:val="00556FBB"/>
    <w:rPr>
      <w:rFonts w:ascii="Segoe UI" w:hAnsi="Segoe UI" w:cs="Segoe UI"/>
      <w:sz w:val="18"/>
      <w:szCs w:val="18"/>
    </w:rPr>
  </w:style>
  <w:style w:type="character" w:customStyle="1" w:styleId="ListLabel1">
    <w:name w:val="ListLabel 1"/>
    <w:qFormat/>
    <w:rPr>
      <w:rFonts w:eastAsia="Times New Roman" w:cs="Times New Roman"/>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paragraph" w:styleId="Antrat">
    <w:name w:val="caption"/>
    <w:basedOn w:val="prastasis"/>
    <w:next w:val="Pagrindinistekstas"/>
    <w:qFormat/>
    <w:pPr>
      <w:suppressLineNumbers/>
      <w:spacing w:before="120" w:after="120"/>
    </w:pPr>
    <w:rPr>
      <w:rFonts w:cs="Lucida Sans"/>
      <w:i/>
      <w:iCs/>
      <w:sz w:val="24"/>
      <w:szCs w:val="24"/>
    </w:rPr>
  </w:style>
  <w:style w:type="paragraph" w:styleId="Pagrindinistekstas">
    <w:name w:val="Body Text"/>
    <w:basedOn w:val="prastasis"/>
    <w:pPr>
      <w:spacing w:after="140" w:line="288" w:lineRule="auto"/>
    </w:p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rPr>
  </w:style>
  <w:style w:type="paragraph" w:styleId="Sraopastraipa">
    <w:name w:val="List Paragraph"/>
    <w:basedOn w:val="prastasis"/>
    <w:uiPriority w:val="34"/>
    <w:qFormat/>
    <w:rsid w:val="00A61E8A"/>
    <w:pPr>
      <w:ind w:left="720"/>
      <w:contextualSpacing/>
    </w:pPr>
  </w:style>
  <w:style w:type="paragraph" w:styleId="Pavadinimas">
    <w:name w:val="Title"/>
    <w:basedOn w:val="prastasis"/>
    <w:link w:val="PavadinimasDiagrama"/>
    <w:qFormat/>
    <w:rsid w:val="00C92E0E"/>
    <w:pPr>
      <w:ind w:left="0"/>
    </w:pPr>
    <w:rPr>
      <w:rFonts w:ascii="Times New Roman" w:eastAsia="Times New Roman" w:hAnsi="Times New Roman" w:cs="Times New Roman"/>
      <w:b/>
      <w:bCs/>
      <w:sz w:val="24"/>
      <w:szCs w:val="20"/>
    </w:rPr>
  </w:style>
  <w:style w:type="paragraph" w:styleId="Debesliotekstas">
    <w:name w:val="Balloon Text"/>
    <w:basedOn w:val="prastasis"/>
    <w:link w:val="DebesliotekstasDiagrama"/>
    <w:uiPriority w:val="99"/>
    <w:semiHidden/>
    <w:unhideWhenUsed/>
    <w:qFormat/>
    <w:rsid w:val="00556FBB"/>
    <w:rPr>
      <w:rFonts w:ascii="Segoe UI" w:hAnsi="Segoe UI" w:cs="Segoe UI"/>
      <w:sz w:val="18"/>
      <w:szCs w:val="18"/>
    </w:rPr>
  </w:style>
  <w:style w:type="paragraph" w:customStyle="1" w:styleId="Lentelsturinys">
    <w:name w:val="Lentelės turinys"/>
    <w:basedOn w:val="prastasis"/>
    <w:qFormat/>
  </w:style>
  <w:style w:type="paragraph" w:customStyle="1" w:styleId="Lentelsantrat">
    <w:name w:val="Lentelės antraštė"/>
    <w:basedOn w:val="Lentelsturinys"/>
    <w:qFormat/>
  </w:style>
  <w:style w:type="table" w:styleId="Lentelstinklelis">
    <w:name w:val="Table Grid"/>
    <w:basedOn w:val="prastojilentel"/>
    <w:uiPriority w:val="39"/>
    <w:rsid w:val="008225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762EAC"/>
    <w:rPr>
      <w:sz w:val="16"/>
      <w:szCs w:val="16"/>
    </w:rPr>
  </w:style>
  <w:style w:type="paragraph" w:styleId="Komentarotekstas">
    <w:name w:val="annotation text"/>
    <w:basedOn w:val="prastasis"/>
    <w:link w:val="KomentarotekstasDiagrama"/>
    <w:uiPriority w:val="99"/>
    <w:semiHidden/>
    <w:unhideWhenUsed/>
    <w:rsid w:val="00762EAC"/>
    <w:rPr>
      <w:sz w:val="20"/>
      <w:szCs w:val="20"/>
    </w:rPr>
  </w:style>
  <w:style w:type="character" w:customStyle="1" w:styleId="KomentarotekstasDiagrama">
    <w:name w:val="Komentaro tekstas Diagrama"/>
    <w:basedOn w:val="Numatytasispastraiposriftas"/>
    <w:link w:val="Komentarotekstas"/>
    <w:uiPriority w:val="99"/>
    <w:semiHidden/>
    <w:rsid w:val="00762EAC"/>
    <w:rPr>
      <w:color w:val="00000A"/>
      <w:szCs w:val="20"/>
    </w:rPr>
  </w:style>
  <w:style w:type="paragraph" w:styleId="Komentarotema">
    <w:name w:val="annotation subject"/>
    <w:basedOn w:val="Komentarotekstas"/>
    <w:next w:val="Komentarotekstas"/>
    <w:link w:val="KomentarotemaDiagrama"/>
    <w:uiPriority w:val="99"/>
    <w:semiHidden/>
    <w:unhideWhenUsed/>
    <w:rsid w:val="00762EAC"/>
    <w:rPr>
      <w:b/>
      <w:bCs/>
    </w:rPr>
  </w:style>
  <w:style w:type="character" w:customStyle="1" w:styleId="KomentarotemaDiagrama">
    <w:name w:val="Komentaro tema Diagrama"/>
    <w:basedOn w:val="KomentarotekstasDiagrama"/>
    <w:link w:val="Komentarotema"/>
    <w:uiPriority w:val="99"/>
    <w:semiHidden/>
    <w:rsid w:val="00762EAC"/>
    <w:rPr>
      <w:b/>
      <w:bCs/>
      <w:color w:val="00000A"/>
      <w:szCs w:val="20"/>
    </w:rPr>
  </w:style>
  <w:style w:type="paragraph" w:customStyle="1" w:styleId="Default">
    <w:name w:val="Default"/>
    <w:rsid w:val="002956A1"/>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995565">
      <w:bodyDiv w:val="1"/>
      <w:marLeft w:val="0"/>
      <w:marRight w:val="0"/>
      <w:marTop w:val="0"/>
      <w:marBottom w:val="0"/>
      <w:divBdr>
        <w:top w:val="none" w:sz="0" w:space="0" w:color="auto"/>
        <w:left w:val="none" w:sz="0" w:space="0" w:color="auto"/>
        <w:bottom w:val="none" w:sz="0" w:space="0" w:color="auto"/>
        <w:right w:val="none" w:sz="0" w:space="0" w:color="auto"/>
      </w:divBdr>
    </w:div>
    <w:div w:id="465245008">
      <w:bodyDiv w:val="1"/>
      <w:marLeft w:val="0"/>
      <w:marRight w:val="0"/>
      <w:marTop w:val="0"/>
      <w:marBottom w:val="0"/>
      <w:divBdr>
        <w:top w:val="none" w:sz="0" w:space="0" w:color="auto"/>
        <w:left w:val="none" w:sz="0" w:space="0" w:color="auto"/>
        <w:bottom w:val="none" w:sz="0" w:space="0" w:color="auto"/>
        <w:right w:val="none" w:sz="0" w:space="0" w:color="auto"/>
      </w:divBdr>
    </w:div>
    <w:div w:id="746921755">
      <w:bodyDiv w:val="1"/>
      <w:marLeft w:val="0"/>
      <w:marRight w:val="0"/>
      <w:marTop w:val="0"/>
      <w:marBottom w:val="0"/>
      <w:divBdr>
        <w:top w:val="none" w:sz="0" w:space="0" w:color="auto"/>
        <w:left w:val="none" w:sz="0" w:space="0" w:color="auto"/>
        <w:bottom w:val="none" w:sz="0" w:space="0" w:color="auto"/>
        <w:right w:val="none" w:sz="0" w:space="0" w:color="auto"/>
      </w:divBdr>
    </w:div>
    <w:div w:id="1244535902">
      <w:bodyDiv w:val="1"/>
      <w:marLeft w:val="0"/>
      <w:marRight w:val="0"/>
      <w:marTop w:val="0"/>
      <w:marBottom w:val="0"/>
      <w:divBdr>
        <w:top w:val="none" w:sz="0" w:space="0" w:color="auto"/>
        <w:left w:val="none" w:sz="0" w:space="0" w:color="auto"/>
        <w:bottom w:val="none" w:sz="0" w:space="0" w:color="auto"/>
        <w:right w:val="none" w:sz="0" w:space="0" w:color="auto"/>
      </w:divBdr>
    </w:div>
    <w:div w:id="1305816320">
      <w:bodyDiv w:val="1"/>
      <w:marLeft w:val="0"/>
      <w:marRight w:val="0"/>
      <w:marTop w:val="0"/>
      <w:marBottom w:val="0"/>
      <w:divBdr>
        <w:top w:val="none" w:sz="0" w:space="0" w:color="auto"/>
        <w:left w:val="none" w:sz="0" w:space="0" w:color="auto"/>
        <w:bottom w:val="none" w:sz="0" w:space="0" w:color="auto"/>
        <w:right w:val="none" w:sz="0" w:space="0" w:color="auto"/>
      </w:divBdr>
    </w:div>
    <w:div w:id="1383290321">
      <w:bodyDiv w:val="1"/>
      <w:marLeft w:val="0"/>
      <w:marRight w:val="0"/>
      <w:marTop w:val="0"/>
      <w:marBottom w:val="0"/>
      <w:divBdr>
        <w:top w:val="none" w:sz="0" w:space="0" w:color="auto"/>
        <w:left w:val="none" w:sz="0" w:space="0" w:color="auto"/>
        <w:bottom w:val="none" w:sz="0" w:space="0" w:color="auto"/>
        <w:right w:val="none" w:sz="0" w:space="0" w:color="auto"/>
      </w:divBdr>
    </w:div>
    <w:div w:id="1770197965">
      <w:bodyDiv w:val="1"/>
      <w:marLeft w:val="0"/>
      <w:marRight w:val="0"/>
      <w:marTop w:val="0"/>
      <w:marBottom w:val="0"/>
      <w:divBdr>
        <w:top w:val="none" w:sz="0" w:space="0" w:color="auto"/>
        <w:left w:val="none" w:sz="0" w:space="0" w:color="auto"/>
        <w:bottom w:val="none" w:sz="0" w:space="0" w:color="auto"/>
        <w:right w:val="none" w:sz="0" w:space="0" w:color="auto"/>
      </w:divBdr>
    </w:div>
    <w:div w:id="1828127159">
      <w:bodyDiv w:val="1"/>
      <w:marLeft w:val="0"/>
      <w:marRight w:val="0"/>
      <w:marTop w:val="0"/>
      <w:marBottom w:val="0"/>
      <w:divBdr>
        <w:top w:val="none" w:sz="0" w:space="0" w:color="auto"/>
        <w:left w:val="none" w:sz="0" w:space="0" w:color="auto"/>
        <w:bottom w:val="none" w:sz="0" w:space="0" w:color="auto"/>
        <w:right w:val="none" w:sz="0" w:space="0" w:color="auto"/>
      </w:divBdr>
    </w:div>
    <w:div w:id="1901862415">
      <w:bodyDiv w:val="1"/>
      <w:marLeft w:val="0"/>
      <w:marRight w:val="0"/>
      <w:marTop w:val="0"/>
      <w:marBottom w:val="0"/>
      <w:divBdr>
        <w:top w:val="none" w:sz="0" w:space="0" w:color="auto"/>
        <w:left w:val="none" w:sz="0" w:space="0" w:color="auto"/>
        <w:bottom w:val="none" w:sz="0" w:space="0" w:color="auto"/>
        <w:right w:val="none" w:sz="0" w:space="0" w:color="auto"/>
      </w:divBdr>
    </w:div>
    <w:div w:id="19061450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89A06-2D59-43E0-85D1-A02D3F596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6207</Words>
  <Characters>3539</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Vyr. laborantė</dc:creator>
  <dc:description/>
  <cp:lastModifiedBy>Ingrida G.</cp:lastModifiedBy>
  <cp:revision>2</cp:revision>
  <cp:lastPrinted>2025-07-04T06:11:00Z</cp:lastPrinted>
  <dcterms:created xsi:type="dcterms:W3CDTF">2025-07-09T20:16:00Z</dcterms:created>
  <dcterms:modified xsi:type="dcterms:W3CDTF">2025-07-09T20:16:00Z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GrammarlyDocumentId">
    <vt:lpwstr>c6d552c20fb91a157bf3399b55d72ce51808f76aeb01153f14b6ca8ec2fa4665</vt:lpwstr>
  </property>
</Properties>
</file>