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009D" w14:textId="068B0508" w:rsidR="00270F42" w:rsidRDefault="00FB5661">
      <w:pPr>
        <w:jc w:val="center"/>
        <w:rPr>
          <w:rFonts w:ascii="Times New Roman" w:hAnsi="Times New Roman" w:cs="Times New Roman"/>
          <w:b/>
          <w:bCs/>
          <w:sz w:val="22"/>
          <w:szCs w:val="22"/>
        </w:rPr>
      </w:pPr>
      <w:r>
        <w:rPr>
          <w:rFonts w:ascii="Times New Roman" w:hAnsi="Times New Roman" w:cs="Times New Roman"/>
          <w:b/>
          <w:bCs/>
          <w:sz w:val="22"/>
          <w:szCs w:val="22"/>
        </w:rPr>
        <w:t>TIEKĖJŲ PA</w:t>
      </w:r>
      <w:r w:rsidR="006050E9">
        <w:rPr>
          <w:rFonts w:ascii="Times New Roman" w:hAnsi="Times New Roman" w:cs="Times New Roman"/>
          <w:b/>
          <w:bCs/>
          <w:sz w:val="22"/>
          <w:szCs w:val="22"/>
        </w:rPr>
        <w:t>KLAUSIM</w:t>
      </w:r>
      <w:r>
        <w:rPr>
          <w:rFonts w:ascii="Times New Roman" w:hAnsi="Times New Roman" w:cs="Times New Roman"/>
          <w:b/>
          <w:bCs/>
          <w:sz w:val="22"/>
          <w:szCs w:val="22"/>
        </w:rPr>
        <w:t xml:space="preserve">AI IR PERKANČIOSIOS ORGANIZACIJOS (PO) </w:t>
      </w:r>
      <w:r w:rsidR="006050E9">
        <w:rPr>
          <w:rFonts w:ascii="Times New Roman" w:hAnsi="Times New Roman" w:cs="Times New Roman"/>
          <w:b/>
          <w:bCs/>
          <w:sz w:val="22"/>
          <w:szCs w:val="22"/>
        </w:rPr>
        <w:t>ATSAKYM</w:t>
      </w:r>
      <w:r>
        <w:rPr>
          <w:rFonts w:ascii="Times New Roman" w:hAnsi="Times New Roman" w:cs="Times New Roman"/>
          <w:b/>
          <w:bCs/>
          <w:sz w:val="22"/>
          <w:szCs w:val="22"/>
        </w:rPr>
        <w:t>AI</w:t>
      </w:r>
    </w:p>
    <w:tbl>
      <w:tblPr>
        <w:tblStyle w:val="TableGrid"/>
        <w:tblpPr w:leftFromText="180" w:rightFromText="180" w:vertAnchor="text" w:horzAnchor="margin" w:tblpY="64"/>
        <w:tblW w:w="18847" w:type="dxa"/>
        <w:tblLayout w:type="fixed"/>
        <w:tblLook w:val="04A0" w:firstRow="1" w:lastRow="0" w:firstColumn="1" w:lastColumn="0" w:noHBand="0" w:noVBand="1"/>
      </w:tblPr>
      <w:tblGrid>
        <w:gridCol w:w="846"/>
        <w:gridCol w:w="2271"/>
        <w:gridCol w:w="988"/>
        <w:gridCol w:w="5669"/>
        <w:gridCol w:w="5956"/>
        <w:gridCol w:w="3117"/>
      </w:tblGrid>
      <w:tr w:rsidR="008571CD" w14:paraId="4A089A50" w14:textId="77777777" w:rsidTr="00FB5661">
        <w:tc>
          <w:tcPr>
            <w:tcW w:w="846" w:type="dxa"/>
          </w:tcPr>
          <w:p w14:paraId="722622CD" w14:textId="77777777" w:rsidR="008571CD" w:rsidRDefault="008571CD">
            <w:pPr>
              <w:spacing w:after="0"/>
              <w:jc w:val="center"/>
              <w:rPr>
                <w:rFonts w:ascii="Calibri" w:eastAsia="Calibri" w:hAnsi="Calibri"/>
              </w:rPr>
            </w:pPr>
            <w:r>
              <w:rPr>
                <w:rFonts w:ascii="Times New Roman" w:eastAsia="Calibri" w:hAnsi="Times New Roman" w:cs="Times New Roman"/>
                <w:b/>
                <w:bCs/>
                <w:sz w:val="20"/>
                <w:szCs w:val="20"/>
              </w:rPr>
              <w:t>Eil. Nr.</w:t>
            </w:r>
          </w:p>
        </w:tc>
        <w:tc>
          <w:tcPr>
            <w:tcW w:w="3259" w:type="dxa"/>
            <w:gridSpan w:val="2"/>
          </w:tcPr>
          <w:p w14:paraId="3C1210A7" w14:textId="1EA719D5" w:rsidR="008571CD" w:rsidRDefault="008571CD">
            <w:pPr>
              <w:spacing w:after="0"/>
              <w:jc w:val="center"/>
              <w:rPr>
                <w:rFonts w:ascii="Calibri" w:eastAsia="Calibri" w:hAnsi="Calibri"/>
              </w:rPr>
            </w:pPr>
            <w:r>
              <w:rPr>
                <w:rFonts w:ascii="Times New Roman" w:eastAsia="Calibri" w:hAnsi="Times New Roman" w:cs="Times New Roman"/>
                <w:b/>
                <w:bCs/>
                <w:sz w:val="20"/>
                <w:szCs w:val="20"/>
              </w:rPr>
              <w:t>P</w:t>
            </w:r>
            <w:r w:rsidR="00FB5661">
              <w:rPr>
                <w:rFonts w:ascii="Times New Roman" w:eastAsia="Calibri" w:hAnsi="Times New Roman" w:cs="Times New Roman"/>
                <w:b/>
                <w:bCs/>
                <w:sz w:val="20"/>
                <w:szCs w:val="20"/>
              </w:rPr>
              <w:t>O</w:t>
            </w:r>
            <w:r>
              <w:rPr>
                <w:rFonts w:ascii="Times New Roman" w:eastAsia="Calibri" w:hAnsi="Times New Roman" w:cs="Times New Roman"/>
                <w:b/>
                <w:bCs/>
                <w:sz w:val="20"/>
                <w:szCs w:val="20"/>
              </w:rPr>
              <w:t xml:space="preserve"> klausima</w:t>
            </w:r>
            <w:r w:rsidR="00FB5661">
              <w:rPr>
                <w:rFonts w:ascii="Times New Roman" w:eastAsia="Calibri" w:hAnsi="Times New Roman" w:cs="Times New Roman"/>
                <w:b/>
                <w:bCs/>
                <w:sz w:val="20"/>
                <w:szCs w:val="20"/>
              </w:rPr>
              <w:t>i rinkos konsultacijoje</w:t>
            </w:r>
          </w:p>
        </w:tc>
        <w:tc>
          <w:tcPr>
            <w:tcW w:w="5669" w:type="dxa"/>
          </w:tcPr>
          <w:p w14:paraId="0674C4A9" w14:textId="3C2D372C" w:rsidR="008571CD" w:rsidRPr="00F9340B" w:rsidRDefault="008571CD" w:rsidP="00F9340B">
            <w:pPr>
              <w:spacing w:after="0" w:line="240" w:lineRule="auto"/>
              <w:jc w:val="center"/>
              <w:rPr>
                <w:rFonts w:ascii="Times New Roman" w:hAnsi="Times New Roman" w:cs="Times New Roman"/>
                <w:b/>
                <w:bCs/>
                <w:sz w:val="20"/>
                <w:szCs w:val="20"/>
              </w:rPr>
            </w:pPr>
            <w:r>
              <w:rPr>
                <w:rFonts w:ascii="Times New Roman" w:eastAsia="Calibri" w:hAnsi="Times New Roman" w:cs="Times New Roman"/>
                <w:b/>
                <w:bCs/>
                <w:sz w:val="20"/>
                <w:szCs w:val="20"/>
              </w:rPr>
              <w:t xml:space="preserve">Tiekėjų </w:t>
            </w:r>
            <w:r w:rsidR="00FB5661">
              <w:rPr>
                <w:rFonts w:ascii="Times New Roman" w:eastAsia="Calibri" w:hAnsi="Times New Roman" w:cs="Times New Roman"/>
                <w:b/>
                <w:bCs/>
                <w:sz w:val="20"/>
                <w:szCs w:val="20"/>
              </w:rPr>
              <w:t>paklausimai/</w:t>
            </w:r>
            <w:r w:rsidR="00F9340B">
              <w:rPr>
                <w:rFonts w:ascii="Times New Roman" w:eastAsia="Calibri" w:hAnsi="Times New Roman" w:cs="Times New Roman"/>
                <w:b/>
                <w:bCs/>
                <w:sz w:val="20"/>
                <w:szCs w:val="20"/>
              </w:rPr>
              <w:t>pastabos</w:t>
            </w:r>
            <w:r>
              <w:rPr>
                <w:rFonts w:ascii="Times New Roman" w:eastAsia="Calibri" w:hAnsi="Times New Roman" w:cs="Times New Roman"/>
                <w:b/>
                <w:bCs/>
                <w:sz w:val="20"/>
                <w:szCs w:val="20"/>
              </w:rPr>
              <w:t>/pasiūlyma</w:t>
            </w:r>
            <w:r w:rsidR="00F9340B">
              <w:rPr>
                <w:rFonts w:ascii="Times New Roman" w:eastAsia="Calibri" w:hAnsi="Times New Roman" w:cs="Times New Roman"/>
                <w:b/>
                <w:bCs/>
                <w:sz w:val="20"/>
                <w:szCs w:val="20"/>
              </w:rPr>
              <w:t>i</w:t>
            </w:r>
          </w:p>
        </w:tc>
        <w:tc>
          <w:tcPr>
            <w:tcW w:w="5956" w:type="dxa"/>
          </w:tcPr>
          <w:p w14:paraId="21C271FA" w14:textId="60892BE1" w:rsidR="008571CD" w:rsidRPr="00FB5661" w:rsidRDefault="008571CD" w:rsidP="00FB5661">
            <w:pPr>
              <w:spacing w:after="0" w:line="240" w:lineRule="auto"/>
              <w:jc w:val="center"/>
              <w:rPr>
                <w:rFonts w:ascii="Times New Roman" w:hAnsi="Times New Roman" w:cs="Times New Roman"/>
                <w:b/>
                <w:bCs/>
                <w:sz w:val="20"/>
                <w:szCs w:val="20"/>
              </w:rPr>
            </w:pPr>
            <w:r>
              <w:rPr>
                <w:rFonts w:ascii="Times New Roman" w:eastAsia="Calibri" w:hAnsi="Times New Roman" w:cs="Times New Roman"/>
                <w:b/>
                <w:bCs/>
                <w:sz w:val="20"/>
                <w:szCs w:val="20"/>
              </w:rPr>
              <w:t>P</w:t>
            </w:r>
            <w:r w:rsidR="00FB5661">
              <w:rPr>
                <w:rFonts w:ascii="Times New Roman" w:eastAsia="Calibri" w:hAnsi="Times New Roman" w:cs="Times New Roman"/>
                <w:b/>
                <w:bCs/>
                <w:sz w:val="20"/>
                <w:szCs w:val="20"/>
              </w:rPr>
              <w:t>O</w:t>
            </w:r>
            <w:r w:rsidR="00FB5661">
              <w:rPr>
                <w:rFonts w:ascii="Times New Roman" w:hAnsi="Times New Roman" w:cs="Times New Roman"/>
                <w:b/>
                <w:bCs/>
                <w:sz w:val="20"/>
                <w:szCs w:val="20"/>
              </w:rPr>
              <w:t xml:space="preserve"> </w:t>
            </w:r>
            <w:r w:rsidR="00FB5661">
              <w:rPr>
                <w:rFonts w:ascii="Times New Roman" w:eastAsia="Calibri" w:hAnsi="Times New Roman" w:cs="Times New Roman"/>
                <w:b/>
                <w:bCs/>
                <w:sz w:val="20"/>
                <w:szCs w:val="20"/>
              </w:rPr>
              <w:t>a</w:t>
            </w:r>
            <w:r>
              <w:rPr>
                <w:rFonts w:ascii="Times New Roman" w:eastAsia="Calibri" w:hAnsi="Times New Roman" w:cs="Times New Roman"/>
                <w:b/>
                <w:bCs/>
                <w:sz w:val="20"/>
                <w:szCs w:val="20"/>
              </w:rPr>
              <w:t>tsakymai</w:t>
            </w:r>
          </w:p>
        </w:tc>
        <w:tc>
          <w:tcPr>
            <w:tcW w:w="3117" w:type="dxa"/>
            <w:tcBorders>
              <w:top w:val="nil"/>
              <w:left w:val="nil"/>
              <w:bottom w:val="nil"/>
              <w:right w:val="nil"/>
            </w:tcBorders>
          </w:tcPr>
          <w:p w14:paraId="54833EAF" w14:textId="77777777" w:rsidR="008571CD" w:rsidRDefault="008571CD">
            <w:pPr>
              <w:spacing w:after="0"/>
              <w:rPr>
                <w:rFonts w:ascii="Calibri" w:eastAsia="Calibri" w:hAnsi="Calibri"/>
              </w:rPr>
            </w:pPr>
          </w:p>
        </w:tc>
      </w:tr>
      <w:tr w:rsidR="00506D1D" w14:paraId="06816BEA" w14:textId="77777777" w:rsidTr="00FB5661">
        <w:tc>
          <w:tcPr>
            <w:tcW w:w="846" w:type="dxa"/>
            <w:vMerge w:val="restart"/>
          </w:tcPr>
          <w:p w14:paraId="69C43DA9" w14:textId="23D1050E" w:rsidR="00506D1D" w:rsidRDefault="00506D1D">
            <w:pPr>
              <w:spacing w:after="0"/>
              <w:rPr>
                <w:rFonts w:ascii="Times New Roman" w:hAnsi="Times New Roman" w:cs="Times New Roman"/>
                <w:sz w:val="20"/>
                <w:szCs w:val="20"/>
              </w:rPr>
            </w:pPr>
            <w:r>
              <w:rPr>
                <w:rFonts w:ascii="Times New Roman" w:eastAsia="Calibri" w:hAnsi="Times New Roman" w:cs="Times New Roman"/>
                <w:sz w:val="20"/>
                <w:szCs w:val="20"/>
              </w:rPr>
              <w:t>1</w:t>
            </w:r>
          </w:p>
        </w:tc>
        <w:tc>
          <w:tcPr>
            <w:tcW w:w="3259" w:type="dxa"/>
            <w:gridSpan w:val="2"/>
            <w:vMerge w:val="restart"/>
          </w:tcPr>
          <w:p w14:paraId="287E7CE6" w14:textId="77777777" w:rsidR="00506D1D" w:rsidRDefault="00506D1D">
            <w:pPr>
              <w:spacing w:after="0"/>
              <w:rPr>
                <w:rFonts w:ascii="Times New Roman" w:hAnsi="Times New Roman" w:cs="Times New Roman"/>
                <w:sz w:val="20"/>
                <w:szCs w:val="20"/>
              </w:rPr>
            </w:pPr>
            <w:r>
              <w:rPr>
                <w:rFonts w:ascii="Times New Roman" w:eastAsia="Calibri" w:hAnsi="Times New Roman" w:cs="Times New Roman"/>
                <w:sz w:val="20"/>
                <w:szCs w:val="20"/>
              </w:rPr>
              <w:t>Ar turite pastabų, klausimų dėl techninės specifikacijos projekto?</w:t>
            </w:r>
          </w:p>
        </w:tc>
        <w:tc>
          <w:tcPr>
            <w:tcW w:w="5669" w:type="dxa"/>
          </w:tcPr>
          <w:p w14:paraId="5D497366" w14:textId="07094112" w:rsidR="00506D1D" w:rsidRDefault="00506D1D" w:rsidP="00F9340B">
            <w:pPr>
              <w:spacing w:after="0"/>
              <w:rPr>
                <w:rFonts w:ascii="Times New Roman" w:hAnsi="Times New Roman" w:cs="Times New Roman"/>
                <w:sz w:val="20"/>
                <w:szCs w:val="20"/>
              </w:rPr>
            </w:pPr>
            <w:r>
              <w:rPr>
                <w:rFonts w:ascii="Times New Roman" w:eastAsia="Calibri" w:hAnsi="Times New Roman" w:cs="Times New Roman"/>
                <w:sz w:val="20"/>
                <w:szCs w:val="20"/>
              </w:rPr>
              <w:t>1. Reikia tiksliau parašyti ar pirkimu siekiama pakeisti dabar naudojamą sistemą https://www.nvi.lt, ar turės būti sukurta visiškai nesusijusi sistema. Jeigu norima atnaujinti dabartinę sistemą, reikėtų patikslinti kokį jos funkcionalumą reikės perkelti, nes dabar panašu, kad reikalavimuose nėra nurodytų kai kurių dabartinių funkcijų.</w:t>
            </w:r>
          </w:p>
        </w:tc>
        <w:tc>
          <w:tcPr>
            <w:tcW w:w="5956" w:type="dxa"/>
          </w:tcPr>
          <w:p w14:paraId="65DCF415" w14:textId="0F103D72" w:rsidR="00506D1D" w:rsidRDefault="00506D1D">
            <w:pPr>
              <w:spacing w:after="0"/>
              <w:rPr>
                <w:rFonts w:ascii="Times New Roman" w:hAnsi="Times New Roman" w:cs="Times New Roman"/>
                <w:sz w:val="20"/>
                <w:szCs w:val="20"/>
              </w:rPr>
            </w:pPr>
            <w:r w:rsidRPr="000903AE">
              <w:rPr>
                <w:rFonts w:ascii="Times New Roman" w:eastAsia="Calibri" w:hAnsi="Times New Roman" w:cs="Times New Roman"/>
                <w:sz w:val="20"/>
                <w:szCs w:val="20"/>
              </w:rPr>
              <w:t>Turės būti sukurta visiškai nesusijusi sistema</w:t>
            </w:r>
          </w:p>
        </w:tc>
        <w:tc>
          <w:tcPr>
            <w:tcW w:w="3117" w:type="dxa"/>
            <w:tcBorders>
              <w:top w:val="nil"/>
              <w:left w:val="nil"/>
              <w:bottom w:val="nil"/>
              <w:right w:val="nil"/>
            </w:tcBorders>
          </w:tcPr>
          <w:p w14:paraId="604D09E4" w14:textId="77777777" w:rsidR="00506D1D" w:rsidRDefault="00506D1D">
            <w:pPr>
              <w:spacing w:after="0"/>
              <w:rPr>
                <w:rFonts w:ascii="Calibri" w:eastAsia="Calibri" w:hAnsi="Calibri"/>
              </w:rPr>
            </w:pPr>
          </w:p>
        </w:tc>
      </w:tr>
      <w:tr w:rsidR="00506D1D" w14:paraId="192A7166" w14:textId="77777777" w:rsidTr="00FB5661">
        <w:tc>
          <w:tcPr>
            <w:tcW w:w="846" w:type="dxa"/>
            <w:vMerge/>
          </w:tcPr>
          <w:p w14:paraId="35339FE0" w14:textId="77777777" w:rsidR="00506D1D" w:rsidRDefault="00506D1D">
            <w:pPr>
              <w:spacing w:after="0"/>
              <w:rPr>
                <w:rFonts w:ascii="Times New Roman" w:eastAsia="Calibri" w:hAnsi="Times New Roman" w:cs="Times New Roman"/>
                <w:sz w:val="20"/>
                <w:szCs w:val="20"/>
              </w:rPr>
            </w:pPr>
          </w:p>
        </w:tc>
        <w:tc>
          <w:tcPr>
            <w:tcW w:w="3259" w:type="dxa"/>
            <w:gridSpan w:val="2"/>
            <w:vMerge/>
          </w:tcPr>
          <w:p w14:paraId="18891737" w14:textId="77777777" w:rsidR="00506D1D" w:rsidRDefault="00506D1D">
            <w:pPr>
              <w:spacing w:after="0"/>
              <w:rPr>
                <w:rFonts w:ascii="Times New Roman" w:eastAsia="Calibri" w:hAnsi="Times New Roman" w:cs="Times New Roman"/>
                <w:sz w:val="20"/>
                <w:szCs w:val="20"/>
              </w:rPr>
            </w:pPr>
          </w:p>
        </w:tc>
        <w:tc>
          <w:tcPr>
            <w:tcW w:w="5669" w:type="dxa"/>
          </w:tcPr>
          <w:p w14:paraId="5E4C4D5B" w14:textId="5DB72299" w:rsidR="00506D1D" w:rsidRDefault="00506D1D" w:rsidP="000903AE">
            <w:pPr>
              <w:spacing w:after="0"/>
              <w:rPr>
                <w:rFonts w:ascii="Times New Roman" w:eastAsia="Calibri" w:hAnsi="Times New Roman" w:cs="Times New Roman"/>
                <w:sz w:val="20"/>
                <w:szCs w:val="20"/>
              </w:rPr>
            </w:pPr>
            <w:r>
              <w:rPr>
                <w:rFonts w:ascii="Times New Roman" w:eastAsia="Calibri" w:hAnsi="Times New Roman" w:cs="Times New Roman"/>
                <w:sz w:val="20"/>
                <w:szCs w:val="20"/>
              </w:rPr>
              <w:t>4.1.punktas. Gal galite labiau detalizuoti, pvz. Įkelti duomenų paketus pagal nustatytus kriterijus ir atnaujinti duomenis pagal poreikį – tad klausimas, kokie yra kriterijai ir koks duomenų atnaujinimo poreikis?</w:t>
            </w:r>
          </w:p>
        </w:tc>
        <w:tc>
          <w:tcPr>
            <w:tcW w:w="5956" w:type="dxa"/>
          </w:tcPr>
          <w:p w14:paraId="304074A0" w14:textId="17DA8FD2" w:rsidR="00506D1D" w:rsidRDefault="00506D1D">
            <w:pPr>
              <w:spacing w:after="0"/>
              <w:rPr>
                <w:rFonts w:ascii="Times New Roman" w:hAnsi="Times New Roman" w:cs="Times New Roman"/>
                <w:sz w:val="20"/>
                <w:szCs w:val="20"/>
              </w:rPr>
            </w:pPr>
            <w:r>
              <w:rPr>
                <w:rFonts w:ascii="Times New Roman" w:eastAsia="Calibri" w:hAnsi="Times New Roman" w:cs="Times New Roman"/>
                <w:sz w:val="20"/>
                <w:szCs w:val="20"/>
              </w:rPr>
              <w:t xml:space="preserve">Pateikiame pavyzdį: </w:t>
            </w:r>
            <w:hyperlink r:id="rId5">
              <w:r>
                <w:rPr>
                  <w:rStyle w:val="Hyperlink"/>
                  <w:rFonts w:ascii="Times New Roman" w:eastAsia="Calibri" w:hAnsi="Times New Roman" w:cs="Times New Roman"/>
                  <w:sz w:val="20"/>
                  <w:szCs w:val="20"/>
                </w:rPr>
                <w:t>https://www.nvi.lt/naujausi-duomenys/</w:t>
              </w:r>
            </w:hyperlink>
            <w:r>
              <w:rPr>
                <w:rFonts w:ascii="Times New Roman" w:eastAsia="Calibri" w:hAnsi="Times New Roman" w:cs="Times New Roman"/>
                <w:sz w:val="20"/>
                <w:szCs w:val="20"/>
              </w:rPr>
              <w:t>. Šiuo metu duomenų atvazdavimas yra realizuotas pdf failais. Šio projekto tikslas yra pdf failus pakeisti interaktyviomis duomenų atvaizdavimo priemonėmis.</w:t>
            </w:r>
          </w:p>
        </w:tc>
        <w:tc>
          <w:tcPr>
            <w:tcW w:w="3117" w:type="dxa"/>
            <w:tcBorders>
              <w:top w:val="nil"/>
              <w:left w:val="nil"/>
              <w:bottom w:val="nil"/>
              <w:right w:val="nil"/>
            </w:tcBorders>
          </w:tcPr>
          <w:p w14:paraId="4375CC46" w14:textId="77777777" w:rsidR="00506D1D" w:rsidRDefault="00506D1D">
            <w:pPr>
              <w:spacing w:after="0"/>
              <w:rPr>
                <w:rFonts w:ascii="Calibri" w:eastAsia="Calibri" w:hAnsi="Calibri"/>
              </w:rPr>
            </w:pPr>
          </w:p>
        </w:tc>
      </w:tr>
      <w:tr w:rsidR="00506D1D" w14:paraId="7A2FFBCA" w14:textId="77777777" w:rsidTr="00FB5661">
        <w:tc>
          <w:tcPr>
            <w:tcW w:w="846" w:type="dxa"/>
            <w:vMerge/>
          </w:tcPr>
          <w:p w14:paraId="2E159BB1"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0E02AB2C" w14:textId="77777777" w:rsidR="00506D1D" w:rsidRDefault="00506D1D" w:rsidP="000903AE">
            <w:pPr>
              <w:spacing w:after="0"/>
              <w:rPr>
                <w:rFonts w:ascii="Times New Roman" w:hAnsi="Times New Roman" w:cs="Times New Roman"/>
                <w:sz w:val="20"/>
                <w:szCs w:val="20"/>
              </w:rPr>
            </w:pPr>
          </w:p>
        </w:tc>
        <w:tc>
          <w:tcPr>
            <w:tcW w:w="5669" w:type="dxa"/>
          </w:tcPr>
          <w:p w14:paraId="10EE2C8F" w14:textId="1D940702" w:rsidR="00506D1D" w:rsidRDefault="00506D1D" w:rsidP="000903AE">
            <w:pPr>
              <w:tabs>
                <w:tab w:val="left" w:pos="1440"/>
                <w:tab w:val="left" w:pos="2160"/>
                <w:tab w:val="left" w:pos="2880"/>
                <w:tab w:val="left" w:pos="3600"/>
              </w:tabs>
              <w:spacing w:after="0" w:line="240" w:lineRule="auto"/>
              <w:rPr>
                <w:rFonts w:ascii="Times New Roman" w:hAnsi="Times New Roman" w:cs="Times New Roman"/>
                <w:sz w:val="20"/>
                <w:szCs w:val="20"/>
              </w:rPr>
            </w:pPr>
            <w:r>
              <w:rPr>
                <w:rFonts w:ascii="Times New Roman" w:eastAsia="Calibri" w:hAnsi="Times New Roman" w:cs="Times New Roman"/>
                <w:sz w:val="20"/>
                <w:szCs w:val="20"/>
              </w:rPr>
              <w:t>2. Iš aprašymo susidaro įspūdis, kad reikės sukurti ir turinio informaciją (vaizdo filmukus, iliustracijas), tačiau reikalavimuose tai nėra aprašyta. Reikėtų reikalavimų lentelėse aprašyti viską, ką reikės įgyvendinti pirkimo apimtyje.</w:t>
            </w:r>
          </w:p>
        </w:tc>
        <w:tc>
          <w:tcPr>
            <w:tcW w:w="5956" w:type="dxa"/>
          </w:tcPr>
          <w:p w14:paraId="1C303089" w14:textId="3D12356C"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Turinio tekstą -informaciją pateiks PO. Vaizdo filmukus  sukuria ir iliustracijas pateikia tiekėjas. Žiūrėti TS 4.3. punktą. Reikalavimo lentelės bus papildytos.</w:t>
            </w:r>
          </w:p>
        </w:tc>
        <w:tc>
          <w:tcPr>
            <w:tcW w:w="3117" w:type="dxa"/>
            <w:tcBorders>
              <w:top w:val="nil"/>
              <w:left w:val="nil"/>
              <w:bottom w:val="nil"/>
              <w:right w:val="nil"/>
            </w:tcBorders>
          </w:tcPr>
          <w:p w14:paraId="7660C9F0" w14:textId="77777777" w:rsidR="00506D1D" w:rsidRDefault="00506D1D" w:rsidP="000903AE">
            <w:pPr>
              <w:spacing w:after="0"/>
              <w:rPr>
                <w:rFonts w:ascii="Calibri" w:eastAsia="Calibri" w:hAnsi="Calibri"/>
              </w:rPr>
            </w:pPr>
          </w:p>
        </w:tc>
      </w:tr>
      <w:tr w:rsidR="00506D1D" w14:paraId="5E4E4E25" w14:textId="77777777" w:rsidTr="00FB5661">
        <w:tc>
          <w:tcPr>
            <w:tcW w:w="846" w:type="dxa"/>
            <w:vMerge/>
          </w:tcPr>
          <w:p w14:paraId="2DCAD112"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58C36020" w14:textId="77777777" w:rsidR="00506D1D" w:rsidRDefault="00506D1D" w:rsidP="000903AE">
            <w:pPr>
              <w:spacing w:after="0"/>
              <w:rPr>
                <w:rFonts w:ascii="Times New Roman" w:hAnsi="Times New Roman" w:cs="Times New Roman"/>
                <w:sz w:val="20"/>
                <w:szCs w:val="20"/>
              </w:rPr>
            </w:pPr>
          </w:p>
        </w:tc>
        <w:tc>
          <w:tcPr>
            <w:tcW w:w="5669" w:type="dxa"/>
          </w:tcPr>
          <w:p w14:paraId="5A4B9B7E" w14:textId="0912141A" w:rsidR="00506D1D" w:rsidRDefault="00506D1D" w:rsidP="00F9340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6.1.11 – visų be išimties svetainės puslapių pritaikymas spausdinimui sunkiai įgyvendinamas atsižvelgiant į 4.1 punkto reikalavimą. Pagal 4.1 punkto reikalavimus šio modulio spausdintinė versija gali būti sunkiai įgyvendinama arba užimti neadekvačiai daug laiko tai įgyvendinti. Siūlome pakoreguoti </w:t>
            </w:r>
          </w:p>
        </w:tc>
        <w:tc>
          <w:tcPr>
            <w:tcW w:w="5956" w:type="dxa"/>
          </w:tcPr>
          <w:p w14:paraId="219911E2" w14:textId="4BDEA372"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Nebus atsižvelgta, reikalavimas paliekamas.</w:t>
            </w:r>
          </w:p>
        </w:tc>
        <w:tc>
          <w:tcPr>
            <w:tcW w:w="3117" w:type="dxa"/>
            <w:tcBorders>
              <w:top w:val="nil"/>
              <w:left w:val="nil"/>
              <w:bottom w:val="nil"/>
              <w:right w:val="nil"/>
            </w:tcBorders>
          </w:tcPr>
          <w:p w14:paraId="7E9CBEBD" w14:textId="77777777" w:rsidR="00506D1D" w:rsidRDefault="00506D1D" w:rsidP="000903AE">
            <w:pPr>
              <w:spacing w:after="0"/>
              <w:rPr>
                <w:rFonts w:ascii="Calibri" w:eastAsia="Calibri" w:hAnsi="Calibri"/>
              </w:rPr>
            </w:pPr>
          </w:p>
        </w:tc>
      </w:tr>
      <w:tr w:rsidR="00506D1D" w14:paraId="36FEED1B" w14:textId="77777777" w:rsidTr="00FB5661">
        <w:tc>
          <w:tcPr>
            <w:tcW w:w="846" w:type="dxa"/>
            <w:vMerge/>
          </w:tcPr>
          <w:p w14:paraId="1DDB5B1D"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03431C37" w14:textId="77777777" w:rsidR="00506D1D" w:rsidRDefault="00506D1D" w:rsidP="000903AE">
            <w:pPr>
              <w:spacing w:after="0"/>
              <w:rPr>
                <w:rFonts w:ascii="Times New Roman" w:hAnsi="Times New Roman" w:cs="Times New Roman"/>
                <w:sz w:val="20"/>
                <w:szCs w:val="20"/>
              </w:rPr>
            </w:pPr>
          </w:p>
        </w:tc>
        <w:tc>
          <w:tcPr>
            <w:tcW w:w="5669" w:type="dxa"/>
          </w:tcPr>
          <w:p w14:paraId="409E11B1" w14:textId="77777777" w:rsidR="00506D1D" w:rsidRDefault="00506D1D" w:rsidP="000903AE">
            <w:pPr>
              <w:spacing w:after="0" w:line="240" w:lineRule="auto"/>
              <w:rPr>
                <w:rFonts w:ascii="Times New Roman" w:hAnsi="Times New Roman" w:cs="Times New Roman"/>
                <w:sz w:val="20"/>
                <w:szCs w:val="20"/>
              </w:rPr>
            </w:pPr>
            <w:r>
              <w:rPr>
                <w:rFonts w:ascii="Times New Roman" w:eastAsia="Calibri" w:hAnsi="Times New Roman" w:cs="Times New Roman"/>
                <w:b/>
                <w:bCs/>
                <w:sz w:val="20"/>
                <w:szCs w:val="20"/>
                <w:lang w:val="pt-PT"/>
              </w:rPr>
              <w:t>SEO ir na</w:t>
            </w:r>
            <w:r>
              <w:rPr>
                <w:rFonts w:ascii="Times New Roman" w:eastAsia="Calibri" w:hAnsi="Times New Roman" w:cs="Times New Roman"/>
                <w:b/>
                <w:bCs/>
                <w:sz w:val="20"/>
                <w:szCs w:val="20"/>
              </w:rPr>
              <w:t>šumo testavimo rezultatai</w:t>
            </w:r>
            <w:r>
              <w:rPr>
                <w:rFonts w:ascii="Times New Roman" w:eastAsia="Calibri" w:hAnsi="Times New Roman" w:cs="Times New Roman"/>
                <w:sz w:val="20"/>
                <w:szCs w:val="20"/>
              </w:rPr>
              <w:t>:</w:t>
            </w:r>
          </w:p>
          <w:p w14:paraId="6FD534E7" w14:textId="48AA7F18"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Google PageSpeed Insights reikalavimas (80–100 balų) reikalauja ne tik techninio optimizavimo, bet ir tinkamo hosting'o, kas gali bū</w:t>
            </w:r>
            <w:r>
              <w:rPr>
                <w:rFonts w:ascii="Times New Roman" w:eastAsia="Calibri" w:hAnsi="Times New Roman" w:cs="Times New Roman"/>
                <w:sz w:val="20"/>
                <w:szCs w:val="20"/>
                <w:lang w:val="it-IT"/>
              </w:rPr>
              <w:t>ti i</w:t>
            </w:r>
            <w:r>
              <w:rPr>
                <w:rFonts w:ascii="Times New Roman" w:eastAsia="Calibri" w:hAnsi="Times New Roman" w:cs="Times New Roman"/>
                <w:sz w:val="20"/>
                <w:szCs w:val="20"/>
              </w:rPr>
              <w:t>ššūkis, jei serveriai yra PO infrastruktūroje.</w:t>
            </w:r>
          </w:p>
        </w:tc>
        <w:tc>
          <w:tcPr>
            <w:tcW w:w="5956" w:type="dxa"/>
          </w:tcPr>
          <w:p w14:paraId="615B7F59" w14:textId="39107D7A" w:rsidR="00506D1D" w:rsidRDefault="00506D1D" w:rsidP="000903AE">
            <w:pPr>
              <w:spacing w:after="0"/>
              <w:rPr>
                <w:rFonts w:ascii="Times New Roman" w:hAnsi="Times New Roman" w:cs="Times New Roman"/>
                <w:sz w:val="20"/>
                <w:szCs w:val="20"/>
              </w:rPr>
            </w:pPr>
            <w:r w:rsidRPr="000903AE">
              <w:rPr>
                <w:rFonts w:ascii="Times New Roman" w:eastAsia="Calibri" w:hAnsi="Times New Roman" w:cs="Times New Roman"/>
                <w:sz w:val="20"/>
                <w:szCs w:val="20"/>
              </w:rPr>
              <w:t>Hostingo paslauga turi būti perkama ne mažiau kaip 3 metams su  kasdieniu duomenų atsarginės kopijos kūrimu.</w:t>
            </w:r>
          </w:p>
        </w:tc>
        <w:tc>
          <w:tcPr>
            <w:tcW w:w="3117" w:type="dxa"/>
            <w:tcBorders>
              <w:top w:val="nil"/>
              <w:left w:val="nil"/>
              <w:bottom w:val="nil"/>
              <w:right w:val="nil"/>
            </w:tcBorders>
          </w:tcPr>
          <w:p w14:paraId="1C63AD60" w14:textId="77777777" w:rsidR="00506D1D" w:rsidRDefault="00506D1D" w:rsidP="000903AE">
            <w:pPr>
              <w:spacing w:after="0"/>
              <w:rPr>
                <w:rFonts w:ascii="Calibri" w:eastAsia="Calibri" w:hAnsi="Calibri"/>
              </w:rPr>
            </w:pPr>
          </w:p>
        </w:tc>
      </w:tr>
      <w:tr w:rsidR="00506D1D" w14:paraId="355C4EE5" w14:textId="77777777" w:rsidTr="00FB5661">
        <w:tc>
          <w:tcPr>
            <w:tcW w:w="846" w:type="dxa"/>
            <w:vMerge/>
          </w:tcPr>
          <w:p w14:paraId="2BF107D3"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58C5FD7F" w14:textId="77777777" w:rsidR="00506D1D" w:rsidRDefault="00506D1D" w:rsidP="000903AE">
            <w:pPr>
              <w:spacing w:after="0"/>
              <w:rPr>
                <w:rFonts w:ascii="Times New Roman" w:hAnsi="Times New Roman" w:cs="Times New Roman"/>
                <w:sz w:val="20"/>
                <w:szCs w:val="20"/>
              </w:rPr>
            </w:pPr>
          </w:p>
        </w:tc>
        <w:tc>
          <w:tcPr>
            <w:tcW w:w="5669" w:type="dxa"/>
          </w:tcPr>
          <w:p w14:paraId="3E9AD4CB" w14:textId="66F6A5F0" w:rsidR="00506D1D" w:rsidRDefault="00506D1D" w:rsidP="000903AE">
            <w:pPr>
              <w:spacing w:after="0" w:line="240" w:lineRule="auto"/>
              <w:rPr>
                <w:rFonts w:ascii="Times New Roman" w:eastAsia="Calibri" w:hAnsi="Times New Roman" w:cs="Times New Roman"/>
                <w:b/>
                <w:bCs/>
                <w:sz w:val="20"/>
                <w:szCs w:val="20"/>
                <w:lang w:val="pt-PT"/>
              </w:rPr>
            </w:pPr>
            <w:r>
              <w:rPr>
                <w:rFonts w:ascii="Times New Roman" w:eastAsia="Calibri" w:hAnsi="Times New Roman" w:cs="Times New Roman"/>
                <w:sz w:val="20"/>
                <w:szCs w:val="20"/>
              </w:rPr>
              <w:t>3. Minimas bibliotekos modulis, tačiau nėra įvardinta kas jame turės būti, reikėtų patikslinimo.</w:t>
            </w:r>
          </w:p>
        </w:tc>
        <w:tc>
          <w:tcPr>
            <w:tcW w:w="5956" w:type="dxa"/>
          </w:tcPr>
          <w:p w14:paraId="54E2398D" w14:textId="1FA8A88B"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PO</w:t>
            </w:r>
            <w:r>
              <w:rPr>
                <w:rFonts w:ascii="Times New Roman" w:eastAsia="Calibri" w:hAnsi="Times New Roman" w:cs="Times New Roman"/>
                <w:color w:val="EE0000"/>
                <w:sz w:val="20"/>
                <w:szCs w:val="20"/>
              </w:rPr>
              <w:t xml:space="preserve"> </w:t>
            </w:r>
            <w:r>
              <w:rPr>
                <w:rFonts w:ascii="Times New Roman" w:eastAsia="Calibri" w:hAnsi="Times New Roman" w:cs="Times New Roman"/>
                <w:sz w:val="20"/>
                <w:szCs w:val="20"/>
              </w:rPr>
              <w:t>patys kels informaciją, tiekėjui nereikės. Turi būti galimybė įkelti tekstus, nuotraukas, vaizdo įrašus, įskiepius .</w:t>
            </w:r>
          </w:p>
        </w:tc>
        <w:tc>
          <w:tcPr>
            <w:tcW w:w="3117" w:type="dxa"/>
            <w:tcBorders>
              <w:top w:val="nil"/>
              <w:left w:val="nil"/>
              <w:bottom w:val="nil"/>
              <w:right w:val="nil"/>
            </w:tcBorders>
          </w:tcPr>
          <w:p w14:paraId="7BF9B331" w14:textId="77777777" w:rsidR="00506D1D" w:rsidRDefault="00506D1D" w:rsidP="000903AE">
            <w:pPr>
              <w:spacing w:after="0"/>
              <w:rPr>
                <w:rFonts w:ascii="Calibri" w:eastAsia="Calibri" w:hAnsi="Calibri"/>
              </w:rPr>
            </w:pPr>
          </w:p>
        </w:tc>
      </w:tr>
      <w:tr w:rsidR="00506D1D" w14:paraId="65208A1F" w14:textId="77777777" w:rsidTr="00FB5661">
        <w:tc>
          <w:tcPr>
            <w:tcW w:w="846" w:type="dxa"/>
            <w:vMerge/>
          </w:tcPr>
          <w:p w14:paraId="6CDAE53F"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249983D2" w14:textId="77777777" w:rsidR="00506D1D" w:rsidRDefault="00506D1D" w:rsidP="000903AE">
            <w:pPr>
              <w:spacing w:after="0"/>
              <w:rPr>
                <w:rFonts w:ascii="Times New Roman" w:hAnsi="Times New Roman" w:cs="Times New Roman"/>
                <w:sz w:val="20"/>
                <w:szCs w:val="20"/>
              </w:rPr>
            </w:pPr>
          </w:p>
        </w:tc>
        <w:tc>
          <w:tcPr>
            <w:tcW w:w="5669" w:type="dxa"/>
          </w:tcPr>
          <w:p w14:paraId="3062D25A" w14:textId="77777777" w:rsidR="00506D1D" w:rsidRDefault="00506D1D" w:rsidP="000903AE">
            <w:pPr>
              <w:spacing w:after="0" w:line="240" w:lineRule="auto"/>
              <w:rPr>
                <w:rFonts w:ascii="Times New Roman" w:hAnsi="Times New Roman" w:cs="Times New Roman"/>
                <w:sz w:val="20"/>
                <w:szCs w:val="20"/>
              </w:rPr>
            </w:pPr>
            <w:r>
              <w:rPr>
                <w:rFonts w:ascii="Times New Roman" w:eastAsia="Calibri" w:hAnsi="Times New Roman" w:cs="Times New Roman"/>
                <w:b/>
                <w:bCs/>
                <w:sz w:val="20"/>
                <w:szCs w:val="20"/>
              </w:rPr>
              <w:t>Licencijų ribojimai</w:t>
            </w:r>
            <w:r>
              <w:rPr>
                <w:rFonts w:ascii="Times New Roman" w:eastAsia="Calibri" w:hAnsi="Times New Roman" w:cs="Times New Roman"/>
                <w:sz w:val="20"/>
                <w:szCs w:val="20"/>
              </w:rPr>
              <w:t>:</w:t>
            </w:r>
          </w:p>
          <w:p w14:paraId="7A9C3605" w14:textId="1599E4A4" w:rsidR="00506D1D" w:rsidRDefault="00506D1D" w:rsidP="00F9340B">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Reikalaujama atvirojo kodo TVS, neribojanč</w:t>
            </w:r>
            <w:r>
              <w:rPr>
                <w:rFonts w:ascii="Times New Roman" w:eastAsia="Calibri" w:hAnsi="Times New Roman" w:cs="Times New Roman"/>
                <w:sz w:val="20"/>
                <w:szCs w:val="20"/>
                <w:lang w:val="it-IT"/>
              </w:rPr>
              <w:t>io naudotoj</w:t>
            </w:r>
            <w:r>
              <w:rPr>
                <w:rFonts w:ascii="Times New Roman" w:eastAsia="Calibri" w:hAnsi="Times New Roman" w:cs="Times New Roman"/>
                <w:sz w:val="20"/>
                <w:szCs w:val="20"/>
              </w:rPr>
              <w:t xml:space="preserve">ų kiekio ar duomenų </w:t>
            </w:r>
            <w:r>
              <w:rPr>
                <w:rFonts w:ascii="Times New Roman" w:eastAsia="Calibri" w:hAnsi="Times New Roman" w:cs="Times New Roman"/>
                <w:sz w:val="20"/>
                <w:szCs w:val="20"/>
                <w:lang w:val="it-IT"/>
              </w:rPr>
              <w:t>apimties, su nuolatin</w:t>
            </w:r>
            <w:r>
              <w:rPr>
                <w:rFonts w:ascii="Times New Roman" w:eastAsia="Calibri" w:hAnsi="Times New Roman" w:cs="Times New Roman"/>
                <w:sz w:val="20"/>
                <w:szCs w:val="20"/>
              </w:rPr>
              <w:t>ėmis licencijomis – reikia labai tiksliai pasirinkti platformą</w:t>
            </w:r>
          </w:p>
        </w:tc>
        <w:tc>
          <w:tcPr>
            <w:tcW w:w="5956" w:type="dxa"/>
          </w:tcPr>
          <w:p w14:paraId="55D1539A" w14:textId="7CBFAC12"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į pastabą nebus atsižvelgta, nes PO reikalinga pateikti visus Atvirus kodus. Platformos pasirinkimas bendru sutarimu</w:t>
            </w:r>
          </w:p>
        </w:tc>
        <w:tc>
          <w:tcPr>
            <w:tcW w:w="3117" w:type="dxa"/>
            <w:tcBorders>
              <w:top w:val="nil"/>
              <w:left w:val="nil"/>
              <w:bottom w:val="nil"/>
              <w:right w:val="nil"/>
            </w:tcBorders>
          </w:tcPr>
          <w:p w14:paraId="50D060DB" w14:textId="77777777" w:rsidR="00506D1D" w:rsidRDefault="00506D1D" w:rsidP="000903AE">
            <w:pPr>
              <w:spacing w:after="0"/>
              <w:rPr>
                <w:rFonts w:ascii="Calibri" w:eastAsia="Calibri" w:hAnsi="Calibri"/>
              </w:rPr>
            </w:pPr>
          </w:p>
        </w:tc>
      </w:tr>
      <w:tr w:rsidR="00506D1D" w14:paraId="500D11FB" w14:textId="77777777" w:rsidTr="00FB5661">
        <w:tc>
          <w:tcPr>
            <w:tcW w:w="846" w:type="dxa"/>
            <w:vMerge/>
          </w:tcPr>
          <w:p w14:paraId="2D4ACD79"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29B9722D" w14:textId="77777777" w:rsidR="00506D1D" w:rsidRDefault="00506D1D" w:rsidP="000903AE">
            <w:pPr>
              <w:spacing w:after="0"/>
              <w:rPr>
                <w:rFonts w:ascii="Times New Roman" w:hAnsi="Times New Roman" w:cs="Times New Roman"/>
                <w:sz w:val="20"/>
                <w:szCs w:val="20"/>
              </w:rPr>
            </w:pPr>
          </w:p>
        </w:tc>
        <w:tc>
          <w:tcPr>
            <w:tcW w:w="5669" w:type="dxa"/>
          </w:tcPr>
          <w:p w14:paraId="4A5DEC4F" w14:textId="67115732" w:rsidR="00506D1D" w:rsidRDefault="00506D1D" w:rsidP="000903AE">
            <w:pPr>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4.Minimas elektroninių formų kūrimo modulis, bet nėra įvardinta kokius funkcionalumus jis turi turėti, reikėtų patikslinimo.</w:t>
            </w:r>
          </w:p>
        </w:tc>
        <w:tc>
          <w:tcPr>
            <w:tcW w:w="5956" w:type="dxa"/>
          </w:tcPr>
          <w:p w14:paraId="103F62E0" w14:textId="6AD320F3" w:rsidR="00506D1D" w:rsidRDefault="00506D1D" w:rsidP="000903AE">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4. turi turėti galimybę formuoti reikiamus parametrus ir surinkti duomenis į bendrą failą (analogas google. microsoft form, tik šis funkcionalumas mums netinka, nes reikalauja prisijungti per paskyras). Reikalinga toks formų kūrimo modelis, kuris neprašo prisijungti </w:t>
            </w:r>
            <w:r w:rsidRPr="006A4239">
              <w:rPr>
                <w:rFonts w:ascii="Times New Roman" w:eastAsia="Calibri" w:hAnsi="Times New Roman" w:cs="Times New Roman"/>
                <w:sz w:val="20"/>
                <w:szCs w:val="20"/>
              </w:rPr>
              <w:t>per paskyrą.</w:t>
            </w:r>
          </w:p>
        </w:tc>
        <w:tc>
          <w:tcPr>
            <w:tcW w:w="3117" w:type="dxa"/>
            <w:tcBorders>
              <w:top w:val="nil"/>
              <w:left w:val="nil"/>
              <w:bottom w:val="nil"/>
              <w:right w:val="nil"/>
            </w:tcBorders>
          </w:tcPr>
          <w:p w14:paraId="57FAEAC3" w14:textId="77777777" w:rsidR="00506D1D" w:rsidRDefault="00506D1D" w:rsidP="000903AE">
            <w:pPr>
              <w:spacing w:after="0"/>
              <w:rPr>
                <w:rFonts w:ascii="Calibri" w:eastAsia="Calibri" w:hAnsi="Calibri"/>
              </w:rPr>
            </w:pPr>
          </w:p>
        </w:tc>
      </w:tr>
      <w:tr w:rsidR="00506D1D" w14:paraId="63D1C0B9" w14:textId="77777777" w:rsidTr="00FB5661">
        <w:tc>
          <w:tcPr>
            <w:tcW w:w="846" w:type="dxa"/>
            <w:vMerge/>
          </w:tcPr>
          <w:p w14:paraId="49ADB8A7"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2891CAF1" w14:textId="77777777" w:rsidR="00506D1D" w:rsidRDefault="00506D1D" w:rsidP="000903AE">
            <w:pPr>
              <w:spacing w:after="0"/>
              <w:rPr>
                <w:rFonts w:ascii="Times New Roman" w:hAnsi="Times New Roman" w:cs="Times New Roman"/>
                <w:sz w:val="20"/>
                <w:szCs w:val="20"/>
              </w:rPr>
            </w:pPr>
          </w:p>
        </w:tc>
        <w:tc>
          <w:tcPr>
            <w:tcW w:w="5669" w:type="dxa"/>
          </w:tcPr>
          <w:p w14:paraId="7C234515" w14:textId="2EF8CEE7" w:rsidR="00506D1D" w:rsidRDefault="00506D1D" w:rsidP="000903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6.1.11 punktą, padarant išimtį kai kuriems funkciniams puslapiams. 6.1.16 punkto 6 dalis – patikslinkite formuluotę, nes neaišku, ar reikalingos tik licencijos ar ir pilnas licencijų palaikymas be pabaigos?</w:t>
            </w:r>
          </w:p>
        </w:tc>
        <w:tc>
          <w:tcPr>
            <w:tcW w:w="5956" w:type="dxa"/>
          </w:tcPr>
          <w:p w14:paraId="701E260B" w14:textId="3F907B24" w:rsidR="00506D1D" w:rsidRDefault="00506D1D" w:rsidP="000903AE">
            <w:pPr>
              <w:spacing w:after="0"/>
              <w:rPr>
                <w:rFonts w:ascii="Times New Roman" w:eastAsia="Calibri" w:hAnsi="Times New Roman" w:cs="Times New Roman"/>
                <w:sz w:val="20"/>
                <w:szCs w:val="20"/>
              </w:rPr>
            </w:pPr>
            <w:r>
              <w:rPr>
                <w:rFonts w:ascii="Times New Roman" w:eastAsia="Calibri" w:hAnsi="Times New Roman" w:cs="Times New Roman"/>
                <w:sz w:val="20"/>
                <w:szCs w:val="20"/>
              </w:rPr>
              <w:t>Naudoti sprendimus, kurie būtų nemokami arba vienkartinis licencijos pirkimas, galiojantis neribotą laiką.</w:t>
            </w:r>
          </w:p>
        </w:tc>
        <w:tc>
          <w:tcPr>
            <w:tcW w:w="3117" w:type="dxa"/>
            <w:tcBorders>
              <w:top w:val="nil"/>
              <w:left w:val="nil"/>
              <w:bottom w:val="nil"/>
              <w:right w:val="nil"/>
            </w:tcBorders>
          </w:tcPr>
          <w:p w14:paraId="33050D08" w14:textId="77777777" w:rsidR="00506D1D" w:rsidRDefault="00506D1D" w:rsidP="000903AE">
            <w:pPr>
              <w:spacing w:after="0"/>
              <w:rPr>
                <w:rFonts w:ascii="Calibri" w:eastAsia="Calibri" w:hAnsi="Calibri"/>
              </w:rPr>
            </w:pPr>
          </w:p>
        </w:tc>
      </w:tr>
      <w:tr w:rsidR="00506D1D" w14:paraId="0876A44F" w14:textId="77777777" w:rsidTr="00FB5661">
        <w:tc>
          <w:tcPr>
            <w:tcW w:w="846" w:type="dxa"/>
            <w:vMerge/>
          </w:tcPr>
          <w:p w14:paraId="2C5FBBED"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6FB945D1" w14:textId="77777777" w:rsidR="00506D1D" w:rsidRDefault="00506D1D" w:rsidP="000903AE">
            <w:pPr>
              <w:spacing w:after="0"/>
              <w:rPr>
                <w:rFonts w:ascii="Times New Roman" w:hAnsi="Times New Roman" w:cs="Times New Roman"/>
                <w:sz w:val="20"/>
                <w:szCs w:val="20"/>
              </w:rPr>
            </w:pPr>
          </w:p>
        </w:tc>
        <w:tc>
          <w:tcPr>
            <w:tcW w:w="5669" w:type="dxa"/>
          </w:tcPr>
          <w:p w14:paraId="31B85126" w14:textId="74FD0368" w:rsidR="00506D1D" w:rsidRDefault="00506D1D" w:rsidP="000903AE">
            <w:pPr>
              <w:spacing w:after="0"/>
              <w:rPr>
                <w:rFonts w:ascii="Times New Roman" w:hAnsi="Times New Roman" w:cs="Times New Roman"/>
                <w:sz w:val="20"/>
                <w:szCs w:val="20"/>
              </w:rPr>
            </w:pPr>
            <w:r w:rsidRPr="006A4239">
              <w:rPr>
                <w:rFonts w:ascii="Times New Roman" w:eastAsia="Calibri" w:hAnsi="Times New Roman" w:cs="Times New Roman"/>
                <w:sz w:val="20"/>
                <w:szCs w:val="20"/>
              </w:rPr>
              <w:t>5.Minimas informacinės sistemos apie vėžio tipus modulis, tačiau nėra įvardinta kas jame turės būti, reikėtų patikslinimo.</w:t>
            </w:r>
          </w:p>
        </w:tc>
        <w:tc>
          <w:tcPr>
            <w:tcW w:w="5956" w:type="dxa"/>
          </w:tcPr>
          <w:p w14:paraId="070DD9C7" w14:textId="76663276"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 xml:space="preserve">5.Vėžio tipų modelis turi turėti galimybę talpinti tekstus, vaizdo įrašus, iliustracijas, interaktyvias nuorodas. </w:t>
            </w:r>
            <w:r w:rsidRPr="006A4239">
              <w:rPr>
                <w:rFonts w:ascii="Times New Roman" w:eastAsia="Calibri" w:hAnsi="Times New Roman" w:cs="Times New Roman"/>
                <w:sz w:val="20"/>
                <w:szCs w:val="20"/>
              </w:rPr>
              <w:t>Informacinėje sistemoje iliustracijos apie vėžio tipus gali būti integruojamos strategiškai – taip, kad vartotojai lengvai rastų, suprastų ir galėtų jas interpretuoti pagal kontekstą</w:t>
            </w:r>
            <w:r>
              <w:rPr>
                <w:rFonts w:ascii="Times New Roman" w:eastAsia="Calibri" w:hAnsi="Times New Roman" w:cs="Times New Roman"/>
                <w:sz w:val="20"/>
                <w:szCs w:val="20"/>
              </w:rPr>
              <w:t>.</w:t>
            </w:r>
          </w:p>
        </w:tc>
        <w:tc>
          <w:tcPr>
            <w:tcW w:w="3117" w:type="dxa"/>
            <w:tcBorders>
              <w:top w:val="nil"/>
              <w:left w:val="nil"/>
              <w:bottom w:val="nil"/>
              <w:right w:val="nil"/>
            </w:tcBorders>
          </w:tcPr>
          <w:p w14:paraId="360C1461" w14:textId="77777777" w:rsidR="00506D1D" w:rsidRDefault="00506D1D" w:rsidP="000903AE">
            <w:pPr>
              <w:spacing w:after="0"/>
              <w:rPr>
                <w:rFonts w:ascii="Calibri" w:eastAsia="Calibri" w:hAnsi="Calibri"/>
              </w:rPr>
            </w:pPr>
          </w:p>
        </w:tc>
      </w:tr>
      <w:tr w:rsidR="00506D1D" w14:paraId="25F71D46" w14:textId="77777777" w:rsidTr="00FB5661">
        <w:tc>
          <w:tcPr>
            <w:tcW w:w="846" w:type="dxa"/>
            <w:vMerge/>
          </w:tcPr>
          <w:p w14:paraId="2200CD61"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13D3CE4B" w14:textId="77777777" w:rsidR="00506D1D" w:rsidRDefault="00506D1D" w:rsidP="000903AE">
            <w:pPr>
              <w:spacing w:after="0"/>
              <w:rPr>
                <w:rFonts w:ascii="Times New Roman" w:hAnsi="Times New Roman" w:cs="Times New Roman"/>
                <w:sz w:val="20"/>
                <w:szCs w:val="20"/>
              </w:rPr>
            </w:pPr>
          </w:p>
        </w:tc>
        <w:tc>
          <w:tcPr>
            <w:tcW w:w="5669" w:type="dxa"/>
          </w:tcPr>
          <w:p w14:paraId="3F9DD4BC" w14:textId="1AD3748F" w:rsidR="00506D1D" w:rsidRPr="006A4239" w:rsidRDefault="00506D1D" w:rsidP="000903AE">
            <w:pPr>
              <w:spacing w:after="0"/>
              <w:rPr>
                <w:rFonts w:ascii="Times New Roman" w:eastAsia="Calibri" w:hAnsi="Times New Roman" w:cs="Times New Roman"/>
                <w:sz w:val="20"/>
                <w:szCs w:val="20"/>
              </w:rPr>
            </w:pPr>
            <w:r>
              <w:rPr>
                <w:rFonts w:ascii="Times New Roman" w:eastAsia="Calibri" w:hAnsi="Times New Roman" w:cs="Times New Roman"/>
                <w:sz w:val="20"/>
                <w:szCs w:val="20"/>
              </w:rPr>
              <w:t>7.1.11 – 8 dalis “ KT” – neapibrėžtas informacinių blokų skaičius/kiekis.  KT. - labai neapibrėžta ir sunku iki galo įvertinti projekto biudžetą.</w:t>
            </w:r>
          </w:p>
        </w:tc>
        <w:tc>
          <w:tcPr>
            <w:tcW w:w="5956" w:type="dxa"/>
          </w:tcPr>
          <w:p w14:paraId="24F700B2" w14:textId="52BF9EF6" w:rsidR="00506D1D" w:rsidRDefault="00506D1D" w:rsidP="000903AE">
            <w:pPr>
              <w:spacing w:after="0"/>
              <w:rPr>
                <w:rFonts w:ascii="Times New Roman" w:eastAsia="Calibri" w:hAnsi="Times New Roman" w:cs="Times New Roman"/>
                <w:sz w:val="20"/>
                <w:szCs w:val="20"/>
              </w:rPr>
            </w:pPr>
            <w:r>
              <w:rPr>
                <w:rFonts w:ascii="Times New Roman" w:eastAsia="Calibri" w:hAnsi="Times New Roman" w:cs="Times New Roman"/>
                <w:sz w:val="20"/>
                <w:szCs w:val="20"/>
              </w:rPr>
              <w:t>Suprogramuoti funkcionalumą, kad PO TVS galėtų kurti/šalinti/koreguoti  reikiamą skaičių informacinių blokų su tekstine ir vaizdine informacija.</w:t>
            </w:r>
          </w:p>
        </w:tc>
        <w:tc>
          <w:tcPr>
            <w:tcW w:w="3117" w:type="dxa"/>
            <w:tcBorders>
              <w:top w:val="nil"/>
              <w:left w:val="nil"/>
              <w:bottom w:val="nil"/>
              <w:right w:val="nil"/>
            </w:tcBorders>
          </w:tcPr>
          <w:p w14:paraId="0DCDA9C8" w14:textId="77777777" w:rsidR="00506D1D" w:rsidRDefault="00506D1D" w:rsidP="000903AE">
            <w:pPr>
              <w:spacing w:after="0"/>
              <w:rPr>
                <w:rFonts w:ascii="Calibri" w:eastAsia="Calibri" w:hAnsi="Calibri"/>
              </w:rPr>
            </w:pPr>
          </w:p>
        </w:tc>
      </w:tr>
      <w:tr w:rsidR="00506D1D" w14:paraId="08CBB427" w14:textId="77777777" w:rsidTr="00FB5661">
        <w:tc>
          <w:tcPr>
            <w:tcW w:w="846" w:type="dxa"/>
            <w:vMerge/>
          </w:tcPr>
          <w:p w14:paraId="4A8A20B9"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301631A0" w14:textId="77777777" w:rsidR="00506D1D" w:rsidRDefault="00506D1D" w:rsidP="000903AE">
            <w:pPr>
              <w:spacing w:after="0"/>
              <w:rPr>
                <w:rFonts w:ascii="Times New Roman" w:hAnsi="Times New Roman" w:cs="Times New Roman"/>
                <w:sz w:val="20"/>
                <w:szCs w:val="20"/>
              </w:rPr>
            </w:pPr>
          </w:p>
        </w:tc>
        <w:tc>
          <w:tcPr>
            <w:tcW w:w="5669" w:type="dxa"/>
          </w:tcPr>
          <w:p w14:paraId="5E7A877D" w14:textId="1EBD99C1" w:rsidR="00506D1D" w:rsidRDefault="00506D1D" w:rsidP="000903AE">
            <w:pPr>
              <w:spacing w:after="0"/>
              <w:rPr>
                <w:rFonts w:ascii="Times New Roman" w:hAnsi="Times New Roman" w:cs="Times New Roman"/>
                <w:sz w:val="20"/>
                <w:szCs w:val="20"/>
              </w:rPr>
            </w:pPr>
            <w:r w:rsidRPr="00AB1789">
              <w:rPr>
                <w:rFonts w:ascii="Times New Roman" w:eastAsia="Calibri" w:hAnsi="Times New Roman" w:cs="Times New Roman"/>
                <w:sz w:val="20"/>
                <w:szCs w:val="20"/>
              </w:rPr>
              <w:t>7.1.16 – siūlytume šį funkcionalumą papildyti informacija, kad tai galioja tik naujai kuriamiems puslapiams.</w:t>
            </w:r>
          </w:p>
        </w:tc>
        <w:tc>
          <w:tcPr>
            <w:tcW w:w="5956" w:type="dxa"/>
          </w:tcPr>
          <w:p w14:paraId="1DACA160" w14:textId="50E6E2FF" w:rsidR="00506D1D" w:rsidRDefault="00506D1D" w:rsidP="000903AE">
            <w:pPr>
              <w:spacing w:after="0"/>
              <w:rPr>
                <w:rFonts w:ascii="Times New Roman" w:hAnsi="Times New Roman" w:cs="Times New Roman"/>
                <w:sz w:val="20"/>
                <w:szCs w:val="20"/>
              </w:rPr>
            </w:pPr>
            <w:r w:rsidRPr="00AB1789">
              <w:rPr>
                <w:rFonts w:ascii="Times New Roman" w:eastAsia="Calibri" w:hAnsi="Times New Roman" w:cs="Times New Roman"/>
                <w:b/>
                <w:bCs/>
                <w:sz w:val="20"/>
                <w:szCs w:val="20"/>
              </w:rPr>
              <w:t xml:space="preserve">– </w:t>
            </w:r>
            <w:r w:rsidRPr="00AB1789">
              <w:rPr>
                <w:rFonts w:ascii="Times New Roman" w:eastAsia="Calibri" w:hAnsi="Times New Roman" w:cs="Times New Roman"/>
                <w:sz w:val="20"/>
                <w:szCs w:val="20"/>
              </w:rPr>
              <w:t xml:space="preserve"> į pasiūlymą nebus atsižvelgta</w:t>
            </w:r>
            <w:r>
              <w:rPr>
                <w:rFonts w:ascii="Times New Roman" w:eastAsia="Calibri" w:hAnsi="Times New Roman" w:cs="Times New Roman"/>
                <w:sz w:val="20"/>
                <w:szCs w:val="20"/>
              </w:rPr>
              <w:t>, n</w:t>
            </w:r>
            <w:r w:rsidRPr="00AB1789">
              <w:rPr>
                <w:rFonts w:ascii="Times New Roman" w:eastAsia="Calibri" w:hAnsi="Times New Roman" w:cs="Times New Roman"/>
                <w:sz w:val="20"/>
                <w:szCs w:val="20"/>
              </w:rPr>
              <w:t>es kuriama nauja informacinė sistema ir visi puslapiai bus nauji.</w:t>
            </w:r>
          </w:p>
        </w:tc>
        <w:tc>
          <w:tcPr>
            <w:tcW w:w="3117" w:type="dxa"/>
            <w:tcBorders>
              <w:top w:val="nil"/>
              <w:left w:val="nil"/>
              <w:bottom w:val="nil"/>
              <w:right w:val="nil"/>
            </w:tcBorders>
          </w:tcPr>
          <w:p w14:paraId="5A29987C" w14:textId="77777777" w:rsidR="00506D1D" w:rsidRDefault="00506D1D" w:rsidP="000903AE">
            <w:pPr>
              <w:spacing w:after="0"/>
              <w:rPr>
                <w:rFonts w:ascii="Calibri" w:eastAsia="Calibri" w:hAnsi="Calibri"/>
              </w:rPr>
            </w:pPr>
          </w:p>
        </w:tc>
      </w:tr>
      <w:tr w:rsidR="00506D1D" w14:paraId="3D340A1C" w14:textId="77777777" w:rsidTr="00FB5661">
        <w:tc>
          <w:tcPr>
            <w:tcW w:w="846" w:type="dxa"/>
            <w:vMerge/>
          </w:tcPr>
          <w:p w14:paraId="09CAED40"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48FC62C0" w14:textId="77777777" w:rsidR="00506D1D" w:rsidRDefault="00506D1D" w:rsidP="000903AE">
            <w:pPr>
              <w:spacing w:after="0"/>
              <w:rPr>
                <w:rFonts w:ascii="Times New Roman" w:hAnsi="Times New Roman" w:cs="Times New Roman"/>
                <w:sz w:val="20"/>
                <w:szCs w:val="20"/>
              </w:rPr>
            </w:pPr>
          </w:p>
        </w:tc>
        <w:tc>
          <w:tcPr>
            <w:tcW w:w="5669" w:type="dxa"/>
          </w:tcPr>
          <w:p w14:paraId="6966C802" w14:textId="77777777" w:rsidR="00506D1D" w:rsidRDefault="00506D1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7.6.22.2 – Papildykite funkcinius reikalavimus, nes nelabai aiški</w:t>
            </w:r>
          </w:p>
          <w:p w14:paraId="2713F5FB" w14:textId="77777777" w:rsidR="00506D1D" w:rsidRDefault="00506D1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apimtis: kokie soc. tinklai bus</w:t>
            </w:r>
          </w:p>
          <w:p w14:paraId="156549ED" w14:textId="64B821CC" w:rsidR="00506D1D" w:rsidRPr="002E62E0" w:rsidRDefault="00506D1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naudojami ir kokios funkcijos turi turėti galimybę aktyvuoti/deaktyvuoti.</w:t>
            </w:r>
          </w:p>
        </w:tc>
        <w:tc>
          <w:tcPr>
            <w:tcW w:w="5956" w:type="dxa"/>
          </w:tcPr>
          <w:p w14:paraId="69D1CB55" w14:textId="7E99B9B7" w:rsidR="00506D1D" w:rsidRDefault="00506D1D" w:rsidP="000903AE">
            <w:pPr>
              <w:spacing w:after="0"/>
              <w:rPr>
                <w:rFonts w:ascii="Times New Roman" w:hAnsi="Times New Roman" w:cs="Times New Roman"/>
                <w:sz w:val="20"/>
                <w:szCs w:val="20"/>
              </w:rPr>
            </w:pPr>
            <w:r>
              <w:rPr>
                <w:rFonts w:ascii="Times New Roman" w:eastAsia="Calibri" w:hAnsi="Times New Roman" w:cs="Times New Roman"/>
                <w:sz w:val="20"/>
                <w:szCs w:val="20"/>
              </w:rPr>
              <w:t>Facebook, Linkedin, youtube, instragram</w:t>
            </w:r>
          </w:p>
        </w:tc>
        <w:tc>
          <w:tcPr>
            <w:tcW w:w="3117" w:type="dxa"/>
            <w:tcBorders>
              <w:top w:val="nil"/>
              <w:left w:val="nil"/>
              <w:bottom w:val="nil"/>
              <w:right w:val="nil"/>
            </w:tcBorders>
          </w:tcPr>
          <w:p w14:paraId="0DA63B0D" w14:textId="77777777" w:rsidR="00506D1D" w:rsidRDefault="00506D1D" w:rsidP="000903AE">
            <w:pPr>
              <w:spacing w:after="0"/>
              <w:rPr>
                <w:rFonts w:ascii="Calibri" w:eastAsia="Calibri" w:hAnsi="Calibri"/>
              </w:rPr>
            </w:pPr>
          </w:p>
        </w:tc>
      </w:tr>
      <w:tr w:rsidR="00506D1D" w14:paraId="01270C1C" w14:textId="77777777" w:rsidTr="00FB5661">
        <w:trPr>
          <w:trHeight w:val="416"/>
        </w:trPr>
        <w:tc>
          <w:tcPr>
            <w:tcW w:w="846" w:type="dxa"/>
            <w:vMerge/>
          </w:tcPr>
          <w:p w14:paraId="1074AA58" w14:textId="77777777" w:rsidR="00506D1D" w:rsidRDefault="00506D1D" w:rsidP="000903AE">
            <w:pPr>
              <w:spacing w:after="0"/>
              <w:rPr>
                <w:rFonts w:ascii="Times New Roman" w:hAnsi="Times New Roman" w:cs="Times New Roman"/>
                <w:sz w:val="20"/>
                <w:szCs w:val="20"/>
              </w:rPr>
            </w:pPr>
          </w:p>
        </w:tc>
        <w:tc>
          <w:tcPr>
            <w:tcW w:w="3259" w:type="dxa"/>
            <w:gridSpan w:val="2"/>
            <w:vMerge/>
          </w:tcPr>
          <w:p w14:paraId="66B7A119" w14:textId="77777777" w:rsidR="00506D1D" w:rsidRDefault="00506D1D" w:rsidP="000903AE">
            <w:pPr>
              <w:spacing w:after="0"/>
              <w:rPr>
                <w:rFonts w:ascii="Times New Roman" w:hAnsi="Times New Roman" w:cs="Times New Roman"/>
                <w:sz w:val="20"/>
                <w:szCs w:val="20"/>
              </w:rPr>
            </w:pPr>
          </w:p>
        </w:tc>
        <w:tc>
          <w:tcPr>
            <w:tcW w:w="5669" w:type="dxa"/>
          </w:tcPr>
          <w:p w14:paraId="2DAC1F97" w14:textId="08432F83" w:rsidR="00506D1D" w:rsidRPr="002E62E0" w:rsidRDefault="00506D1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7.6.26 – papildykite funkcinius reikalavimus aukojimui. Nes neaiškus veikimo procesas, pvz. ar bus poreikis formuoti sąskaitą? Kokie pinigų surinkimo metodai naudojami? Kiek Jų? Ar bus poreikis automatiškai formuoti aukojimo sutartį ir pan..</w:t>
            </w:r>
          </w:p>
        </w:tc>
        <w:tc>
          <w:tcPr>
            <w:tcW w:w="5956" w:type="dxa"/>
          </w:tcPr>
          <w:p w14:paraId="63267D9E" w14:textId="6AAF5CC7" w:rsidR="00506D1D" w:rsidRDefault="00506D1D" w:rsidP="002E62E0">
            <w:pPr>
              <w:spacing w:after="0" w:line="240" w:lineRule="auto"/>
            </w:pPr>
            <w:r>
              <w:rPr>
                <w:rFonts w:ascii="Times New Roman" w:eastAsia="Calibri" w:hAnsi="Times New Roman" w:cs="Times New Roman"/>
                <w:sz w:val="20"/>
                <w:szCs w:val="20"/>
              </w:rPr>
              <w:t xml:space="preserve">pateikiame aukojimo pavyzdį: </w:t>
            </w:r>
            <w:hyperlink r:id="rId6">
              <w:r>
                <w:rPr>
                  <w:rStyle w:val="Hyperlink"/>
                  <w:rFonts w:ascii="Times New Roman" w:eastAsia="Calibri" w:hAnsi="Times New Roman" w:cs="Times New Roman"/>
                  <w:sz w:val="20"/>
                  <w:szCs w:val="20"/>
                </w:rPr>
                <w:t>https://aider.curie.fr/don144/~my-donation?_gl=1*7t7uba*_gcl_au*MTExODE5Nzc5NS4xNzQ1OTE4MjE4*_ga*ODMzMzQyNDI0LjE3NTA4MzczMjk.*_ga_3H1QKXKJYY*czE3NTA4MzczMjkkbzEkZzEkdDE3NTA4MzczMjkkajYwJGwwJGgw</w:t>
              </w:r>
            </w:hyperlink>
          </w:p>
          <w:p w14:paraId="3F449FB9" w14:textId="275E4BC3" w:rsidR="00506D1D" w:rsidRDefault="00506D1D" w:rsidP="006426C7">
            <w:pPr>
              <w:spacing w:after="0" w:line="240" w:lineRule="auto"/>
              <w:rPr>
                <w:rFonts w:ascii="Times New Roman" w:hAnsi="Times New Roman" w:cs="Times New Roman"/>
                <w:sz w:val="20"/>
                <w:szCs w:val="20"/>
              </w:rPr>
            </w:pPr>
            <w:r w:rsidRPr="002E62E0">
              <w:rPr>
                <w:rFonts w:ascii="Times New Roman" w:hAnsi="Times New Roman" w:cs="Times New Roman"/>
                <w:sz w:val="20"/>
                <w:szCs w:val="20"/>
              </w:rPr>
              <w:t>Automatinių sąskaitų ir sutarčių gali nebūti.</w:t>
            </w:r>
          </w:p>
        </w:tc>
        <w:tc>
          <w:tcPr>
            <w:tcW w:w="3117" w:type="dxa"/>
            <w:tcBorders>
              <w:top w:val="nil"/>
              <w:left w:val="nil"/>
              <w:bottom w:val="nil"/>
              <w:right w:val="nil"/>
            </w:tcBorders>
          </w:tcPr>
          <w:p w14:paraId="7AB4B23F" w14:textId="77777777" w:rsidR="00506D1D" w:rsidRDefault="00506D1D" w:rsidP="000903AE">
            <w:pPr>
              <w:spacing w:after="0"/>
              <w:rPr>
                <w:rFonts w:ascii="Calibri" w:eastAsia="Calibri" w:hAnsi="Calibri"/>
              </w:rPr>
            </w:pPr>
          </w:p>
        </w:tc>
      </w:tr>
      <w:tr w:rsidR="008571CD" w14:paraId="774EE88A" w14:textId="77777777" w:rsidTr="00FB5661">
        <w:tc>
          <w:tcPr>
            <w:tcW w:w="846" w:type="dxa"/>
          </w:tcPr>
          <w:p w14:paraId="52082CF7"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 xml:space="preserve">3. </w:t>
            </w:r>
          </w:p>
        </w:tc>
        <w:tc>
          <w:tcPr>
            <w:tcW w:w="3259" w:type="dxa"/>
            <w:gridSpan w:val="2"/>
          </w:tcPr>
          <w:p w14:paraId="1EB1F2AD" w14:textId="77777777" w:rsidR="008571CD" w:rsidRDefault="008571CD" w:rsidP="002E62E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Pakomentuokite, ar Jūsų vertinimu, pateikiama techninė specifikacija yra pakankamai aiški ir korektiška. </w:t>
            </w:r>
          </w:p>
          <w:p w14:paraId="2BB787DA"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Jeigu manote, kad reikalavimai nepakankamai aiškus ir/ar korektiški, pateikite konkrečius siūlymus, kaip</w:t>
            </w:r>
          </w:p>
        </w:tc>
        <w:tc>
          <w:tcPr>
            <w:tcW w:w="5669" w:type="dxa"/>
          </w:tcPr>
          <w:p w14:paraId="6C7501A0" w14:textId="77777777" w:rsidR="008571CD" w:rsidRDefault="008571C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Neaiškūs punktai iš techninės specifikacijos reikalavimų lentelių: </w:t>
            </w:r>
          </w:p>
          <w:p w14:paraId="5FCC5441" w14:textId="77777777" w:rsidR="008571CD" w:rsidRDefault="008571C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6.1.18</w:t>
            </w:r>
            <w:r>
              <w:rPr>
                <w:rFonts w:ascii="Times New Roman" w:eastAsia="Calibri" w:hAnsi="Times New Roman" w:cs="Times New Roman"/>
                <w:sz w:val="20"/>
                <w:szCs w:val="20"/>
              </w:rPr>
              <w:t xml:space="preserve"> – neaišku kam reikalinga instaliavimo ir pradinės konfigūracijos dokumentacija, nes šiuos darbus numatyta atlikti Tiekėjui, PO papildomai nieko nereikės instaliuoti, o administracinis TVS valdymas ir konfigūravimas bus aprašytas administravimo vadove. Siūlytume pašalinti tekstą „3. Instaliavimo ir pradinės konfigūracijos dokumentacija;“</w:t>
            </w:r>
          </w:p>
          <w:p w14:paraId="3CC928A4" w14:textId="77777777" w:rsidR="008571CD" w:rsidRDefault="008571C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7.6.5</w:t>
            </w:r>
            <w:r>
              <w:rPr>
                <w:rFonts w:ascii="Times New Roman" w:eastAsia="Calibri" w:hAnsi="Times New Roman" w:cs="Times New Roman"/>
                <w:sz w:val="20"/>
                <w:szCs w:val="20"/>
              </w:rPr>
              <w:t xml:space="preserve"> – neaiškiai suformuluotas reikalavimas, panašu, kad trūksta dalies teksto. Siūlytume papildyti sakinį.</w:t>
            </w:r>
          </w:p>
          <w:p w14:paraId="0C28EC0E" w14:textId="77777777" w:rsidR="008571CD" w:rsidRDefault="008571CD" w:rsidP="002E62E0">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7.6.6</w:t>
            </w:r>
            <w:r>
              <w:rPr>
                <w:rFonts w:ascii="Times New Roman" w:eastAsia="Calibri" w:hAnsi="Times New Roman" w:cs="Times New Roman"/>
                <w:sz w:val="20"/>
                <w:szCs w:val="20"/>
              </w:rPr>
              <w:t xml:space="preserve"> – neaiškiai suformuluotas reikalavimas, panašu, kad trūksta dalies teksto. Siūlytume papildyti sakinį.</w:t>
            </w:r>
          </w:p>
          <w:p w14:paraId="18F48BB6" w14:textId="77777777" w:rsidR="008571CD" w:rsidRPr="00D5366A" w:rsidRDefault="008571CD" w:rsidP="002E62E0">
            <w:pPr>
              <w:spacing w:after="0"/>
              <w:rPr>
                <w:rFonts w:ascii="Times New Roman" w:eastAsia="Calibri" w:hAnsi="Times New Roman" w:cs="Times New Roman"/>
                <w:sz w:val="20"/>
                <w:szCs w:val="20"/>
              </w:rPr>
            </w:pPr>
            <w:r w:rsidRPr="00D5366A">
              <w:rPr>
                <w:rFonts w:ascii="Times New Roman" w:eastAsia="Calibri" w:hAnsi="Times New Roman" w:cs="Times New Roman"/>
                <w:sz w:val="20"/>
                <w:szCs w:val="20"/>
              </w:rPr>
              <w:t xml:space="preserve">7.6.14 – minimas on-line modulis, tačiau nėra aprašyta kaip jis turėtų veikti. Siūlytume papildyti reikalavimą, nurodant kokias funkcijas turi atlikti modulis. </w:t>
            </w:r>
          </w:p>
          <w:p w14:paraId="3AE38818" w14:textId="78A0888D"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b/>
                <w:bCs/>
                <w:sz w:val="20"/>
                <w:szCs w:val="20"/>
              </w:rPr>
              <w:t>7.6.28</w:t>
            </w:r>
            <w:r>
              <w:rPr>
                <w:rFonts w:ascii="Times New Roman" w:eastAsia="Calibri" w:hAnsi="Times New Roman" w:cs="Times New Roman"/>
                <w:sz w:val="20"/>
                <w:szCs w:val="20"/>
              </w:rPr>
              <w:t xml:space="preserve"> – nėra aišku kas vadinama informacine sistema apie vėžio tipus, reikėtų  patikslinti ar tai turėtų būti puslapis, kuriame aprašyti tipai, ar modulis su specifiniu funkcionalumu (jeigu taip, reikėtų patikslinti, kokiu)</w:t>
            </w:r>
          </w:p>
        </w:tc>
        <w:tc>
          <w:tcPr>
            <w:tcW w:w="5956" w:type="dxa"/>
          </w:tcPr>
          <w:p w14:paraId="71C2E037" w14:textId="591AD273"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6.1.18 – atlieka tiekėjas, PO papildomai nieko neinstaliuoja. Tai susiję su Atvirų kodų pateikimo kriterijumi.</w:t>
            </w:r>
          </w:p>
          <w:p w14:paraId="5C20A48D"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Siūlymui pašalinti tekstą -nepritarta.</w:t>
            </w:r>
          </w:p>
          <w:p w14:paraId="6B5597C0" w14:textId="77777777" w:rsidR="008571CD" w:rsidRDefault="008571CD" w:rsidP="002E62E0">
            <w:pPr>
              <w:spacing w:after="0"/>
              <w:rPr>
                <w:rFonts w:ascii="Times New Roman" w:hAnsi="Times New Roman" w:cs="Times New Roman"/>
                <w:color w:val="000000"/>
                <w:sz w:val="20"/>
                <w:szCs w:val="20"/>
              </w:rPr>
            </w:pPr>
            <w:r>
              <w:rPr>
                <w:rFonts w:ascii="Times New Roman" w:eastAsia="Calibri" w:hAnsi="Times New Roman" w:cs="Times New Roman"/>
                <w:sz w:val="20"/>
                <w:szCs w:val="20"/>
              </w:rPr>
              <w:t xml:space="preserve">•7.6.5 - </w:t>
            </w:r>
            <w:r>
              <w:rPr>
                <w:rFonts w:ascii="Times New Roman" w:eastAsia="Calibri" w:hAnsi="Times New Roman" w:cs="Times New Roman"/>
                <w:color w:val="000000"/>
                <w:sz w:val="20"/>
                <w:szCs w:val="20"/>
              </w:rPr>
              <w:t xml:space="preserve"> „Turinys turi turėti mygtukus į pradžią, į viršų ir grįžti (viena funkcija atgal).“</w:t>
            </w:r>
          </w:p>
          <w:p w14:paraId="4DAB9B7B" w14:textId="77777777" w:rsidR="008571CD" w:rsidRDefault="008571CD" w:rsidP="002E62E0">
            <w:pPr>
              <w:spacing w:after="0"/>
              <w:rPr>
                <w:rFonts w:ascii="Times New Roman" w:hAnsi="Times New Roman" w:cs="Times New Roman"/>
                <w:color w:val="000000"/>
                <w:sz w:val="20"/>
                <w:szCs w:val="20"/>
              </w:rPr>
            </w:pPr>
            <w:r>
              <w:rPr>
                <w:rFonts w:ascii="Times New Roman" w:eastAsia="Calibri" w:hAnsi="Times New Roman" w:cs="Times New Roman"/>
                <w:sz w:val="20"/>
                <w:szCs w:val="20"/>
              </w:rPr>
              <w:t>•7.6.6 –„</w:t>
            </w:r>
            <w:r>
              <w:rPr>
                <w:rFonts w:ascii="Times New Roman" w:eastAsia="Calibri" w:hAnsi="Times New Roman" w:cs="Times New Roman"/>
                <w:color w:val="000000"/>
              </w:rPr>
              <w:t xml:space="preserve"> </w:t>
            </w:r>
            <w:r>
              <w:rPr>
                <w:rFonts w:ascii="Times New Roman" w:eastAsia="Calibri" w:hAnsi="Times New Roman" w:cs="Times New Roman"/>
                <w:color w:val="000000"/>
                <w:sz w:val="20"/>
                <w:szCs w:val="20"/>
              </w:rPr>
              <w:t>Turinys turi turėti atnaujini laiką ir datą.”</w:t>
            </w:r>
          </w:p>
          <w:p w14:paraId="4B78ABE7"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color w:val="000000"/>
                <w:sz w:val="20"/>
                <w:szCs w:val="20"/>
              </w:rPr>
              <w:t xml:space="preserve">•7.6.14 – </w:t>
            </w:r>
            <w:r w:rsidRPr="00D5366A">
              <w:rPr>
                <w:rFonts w:ascii="Times New Roman" w:hAnsi="Times New Roman" w:cs="Times New Roman"/>
                <w:sz w:val="20"/>
                <w:szCs w:val="20"/>
              </w:rPr>
              <w:t>Sistema turi suteikti galimybę vartotojui paspausti pagalbos mygtuką, kuris atidaro iššokantį langą. Šiame lange vartotojas įveda savo el. pašto adresą ir klausimo tekstą. Sistemoje turi būti galimybė darbuotojams peržiūrėti gautus klausimus ir į juos atsakyti.</w:t>
            </w:r>
          </w:p>
          <w:p w14:paraId="6F679E2C" w14:textId="77777777" w:rsidR="008571CD" w:rsidRDefault="008571CD" w:rsidP="002E62E0">
            <w:pPr>
              <w:spacing w:after="0"/>
              <w:rPr>
                <w:rFonts w:ascii="Times New Roman" w:hAnsi="Times New Roman" w:cs="Times New Roman"/>
                <w:color w:val="000000"/>
                <w:sz w:val="20"/>
                <w:szCs w:val="20"/>
              </w:rPr>
            </w:pPr>
            <w:r>
              <w:rPr>
                <w:rFonts w:ascii="Times New Roman" w:hAnsi="Times New Roman" w:cs="Times New Roman"/>
                <w:sz w:val="20"/>
                <w:szCs w:val="20"/>
              </w:rPr>
              <w:t>Techninėje specifikacijoje šis punktas bus pašalintas.</w:t>
            </w:r>
          </w:p>
          <w:p w14:paraId="752BF558" w14:textId="77777777" w:rsidR="008571CD" w:rsidRDefault="008571CD" w:rsidP="002E62E0">
            <w:pPr>
              <w:spacing w:after="0"/>
              <w:rPr>
                <w:rFonts w:ascii="Times New Roman" w:hAnsi="Times New Roman" w:cs="Times New Roman"/>
                <w:sz w:val="20"/>
                <w:szCs w:val="20"/>
              </w:rPr>
            </w:pPr>
          </w:p>
          <w:p w14:paraId="45E8C8A6" w14:textId="32701872"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•7.6.28 – be specifinių funkcionalumų.</w:t>
            </w:r>
          </w:p>
        </w:tc>
        <w:tc>
          <w:tcPr>
            <w:tcW w:w="3117" w:type="dxa"/>
            <w:tcBorders>
              <w:top w:val="nil"/>
              <w:left w:val="nil"/>
              <w:bottom w:val="nil"/>
              <w:right w:val="nil"/>
            </w:tcBorders>
          </w:tcPr>
          <w:p w14:paraId="2B79B62F" w14:textId="77777777" w:rsidR="008571CD" w:rsidRDefault="008571CD" w:rsidP="002E62E0">
            <w:pPr>
              <w:spacing w:after="0"/>
              <w:rPr>
                <w:rFonts w:ascii="Calibri" w:eastAsia="Calibri" w:hAnsi="Calibri"/>
              </w:rPr>
            </w:pPr>
          </w:p>
        </w:tc>
      </w:tr>
      <w:tr w:rsidR="00506D1D" w14:paraId="50AC154F" w14:textId="77777777" w:rsidTr="00FB5661">
        <w:tc>
          <w:tcPr>
            <w:tcW w:w="846" w:type="dxa"/>
            <w:vMerge w:val="restart"/>
          </w:tcPr>
          <w:p w14:paraId="293BE135" w14:textId="77777777" w:rsidR="00506D1D" w:rsidRDefault="00506D1D" w:rsidP="002E62E0">
            <w:pPr>
              <w:spacing w:after="0"/>
              <w:rPr>
                <w:rFonts w:ascii="Times New Roman" w:hAnsi="Times New Roman" w:cs="Times New Roman"/>
                <w:sz w:val="20"/>
                <w:szCs w:val="20"/>
              </w:rPr>
            </w:pPr>
            <w:r>
              <w:rPr>
                <w:rFonts w:ascii="Times New Roman" w:eastAsia="Calibri" w:hAnsi="Times New Roman" w:cs="Times New Roman"/>
                <w:sz w:val="20"/>
                <w:szCs w:val="20"/>
              </w:rPr>
              <w:t xml:space="preserve">4. </w:t>
            </w:r>
          </w:p>
        </w:tc>
        <w:tc>
          <w:tcPr>
            <w:tcW w:w="3259" w:type="dxa"/>
            <w:gridSpan w:val="2"/>
            <w:vMerge w:val="restart"/>
          </w:tcPr>
          <w:p w14:paraId="793B7775" w14:textId="77777777" w:rsidR="00506D1D" w:rsidRDefault="00506D1D" w:rsidP="002E62E0">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Kokias są</w:t>
            </w:r>
            <w:r>
              <w:rPr>
                <w:rFonts w:ascii="Times New Roman" w:eastAsia="Calibri" w:hAnsi="Times New Roman" w:cs="Times New Roman"/>
                <w:sz w:val="20"/>
                <w:szCs w:val="20"/>
                <w:lang w:val="fr-FR"/>
              </w:rPr>
              <w:t>lygas papildomai patartum</w:t>
            </w:r>
            <w:r>
              <w:rPr>
                <w:rFonts w:ascii="Times New Roman" w:eastAsia="Calibri" w:hAnsi="Times New Roman" w:cs="Times New Roman"/>
                <w:sz w:val="20"/>
                <w:szCs w:val="20"/>
              </w:rPr>
              <w:t xml:space="preserve">ėte įtraukti į </w:t>
            </w:r>
            <w:r>
              <w:rPr>
                <w:rFonts w:ascii="Times New Roman" w:eastAsia="Calibri" w:hAnsi="Times New Roman" w:cs="Times New Roman"/>
                <w:sz w:val="20"/>
                <w:szCs w:val="20"/>
                <w:lang w:val="de-DE"/>
              </w:rPr>
              <w:t>technin</w:t>
            </w:r>
            <w:r>
              <w:rPr>
                <w:rFonts w:ascii="Times New Roman" w:eastAsia="Calibri" w:hAnsi="Times New Roman" w:cs="Times New Roman"/>
                <w:sz w:val="20"/>
                <w:szCs w:val="20"/>
              </w:rPr>
              <w:t>ę specifikaciją, arba kurių reikėtų atsisakyti?</w:t>
            </w:r>
          </w:p>
          <w:p w14:paraId="7962AF19" w14:textId="77777777" w:rsidR="00506D1D" w:rsidRDefault="00506D1D" w:rsidP="002E62E0">
            <w:pPr>
              <w:spacing w:after="0"/>
              <w:rPr>
                <w:rFonts w:ascii="Times New Roman" w:hAnsi="Times New Roman" w:cs="Times New Roman"/>
                <w:sz w:val="20"/>
                <w:szCs w:val="20"/>
              </w:rPr>
            </w:pPr>
            <w:r>
              <w:rPr>
                <w:rFonts w:ascii="Times New Roman" w:eastAsia="Calibri" w:hAnsi="Times New Roman" w:cs="Times New Roman"/>
                <w:sz w:val="20"/>
                <w:szCs w:val="20"/>
              </w:rPr>
              <w:lastRenderedPageBreak/>
              <w:t>Prašome pateikti argumentuotas pastabas ir klausimus, nurodant konkrečius punktus ir/ar teksto vietas.</w:t>
            </w:r>
          </w:p>
        </w:tc>
        <w:tc>
          <w:tcPr>
            <w:tcW w:w="5669" w:type="dxa"/>
          </w:tcPr>
          <w:p w14:paraId="59E44BFD" w14:textId="77777777" w:rsidR="00506D1D" w:rsidRPr="00D5366A" w:rsidRDefault="00506D1D" w:rsidP="002E62E0">
            <w:pPr>
              <w:spacing w:after="0"/>
              <w:rPr>
                <w:rFonts w:ascii="Times New Roman" w:hAnsi="Times New Roman" w:cs="Times New Roman"/>
                <w:sz w:val="20"/>
                <w:szCs w:val="20"/>
              </w:rPr>
            </w:pPr>
            <w:r w:rsidRPr="00D5366A">
              <w:rPr>
                <w:rFonts w:ascii="Times New Roman" w:eastAsia="Calibri" w:hAnsi="Times New Roman" w:cs="Times New Roman"/>
                <w:sz w:val="20"/>
                <w:szCs w:val="20"/>
              </w:rPr>
              <w:lastRenderedPageBreak/>
              <w:t>Specifikacijoje trūksta informacijos apie Backend statistikos dalį, kokia statistika ten talpinama būtų, kokie jos kiekiai, kokiais formatais turėtų būti užkeliama ir kaip atsivaizduoti turėtų Front-End dalyje.</w:t>
            </w:r>
          </w:p>
        </w:tc>
        <w:tc>
          <w:tcPr>
            <w:tcW w:w="5956" w:type="dxa"/>
          </w:tcPr>
          <w:p w14:paraId="26441722" w14:textId="368803C6" w:rsidR="00506D1D" w:rsidRDefault="00506D1D" w:rsidP="002E62E0">
            <w:pPr>
              <w:spacing w:after="0"/>
              <w:rPr>
                <w:rFonts w:ascii="Times New Roman" w:hAnsi="Times New Roman" w:cs="Times New Roman"/>
                <w:sz w:val="20"/>
                <w:szCs w:val="20"/>
              </w:rPr>
            </w:pPr>
            <w:r>
              <w:rPr>
                <w:rFonts w:ascii="Times New Roman" w:hAnsi="Times New Roman" w:cs="Times New Roman"/>
                <w:bCs/>
                <w:color w:val="000000"/>
                <w:sz w:val="20"/>
                <w:szCs w:val="20"/>
              </w:rPr>
              <w:t>Sistema turi užtikrinti funkcionalumą ir statistinių rodiklių skaičiavimus, panašius į pateiktus svetainėje </w:t>
            </w:r>
            <w:r>
              <w:rPr>
                <w:rFonts w:ascii="Times New Roman" w:hAnsi="Times New Roman" w:cs="Times New Roman"/>
                <w:bCs/>
                <w:sz w:val="20"/>
                <w:szCs w:val="20"/>
              </w:rPr>
              <w:t>https://nordcan.iarc.fr/en/dataviz</w:t>
            </w:r>
            <w:r>
              <w:rPr>
                <w:rFonts w:ascii="Times New Roman" w:hAnsi="Times New Roman" w:cs="Times New Roman"/>
                <w:bCs/>
                <w:color w:val="000000"/>
                <w:sz w:val="20"/>
                <w:szCs w:val="20"/>
              </w:rPr>
              <w:t xml:space="preserve">. Periodiškai perduodami agreguoti duomenys (naudojant pasirinktą duomenų perdavimo </w:t>
            </w:r>
            <w:r>
              <w:rPr>
                <w:rFonts w:ascii="Times New Roman" w:hAnsi="Times New Roman" w:cs="Times New Roman"/>
                <w:bCs/>
                <w:color w:val="000000"/>
                <w:sz w:val="20"/>
                <w:szCs w:val="20"/>
              </w:rPr>
              <w:lastRenderedPageBreak/>
              <w:t>protokolą) turi būti atvaizduojami vizualiai, laikantis analogiškų principų kaip nurodytame pavyzdyje.</w:t>
            </w:r>
          </w:p>
        </w:tc>
        <w:tc>
          <w:tcPr>
            <w:tcW w:w="3117" w:type="dxa"/>
            <w:tcBorders>
              <w:top w:val="nil"/>
              <w:left w:val="nil"/>
              <w:bottom w:val="nil"/>
              <w:right w:val="nil"/>
            </w:tcBorders>
          </w:tcPr>
          <w:p w14:paraId="6A296246" w14:textId="77777777" w:rsidR="00506D1D" w:rsidRDefault="00506D1D" w:rsidP="002E62E0">
            <w:pPr>
              <w:spacing w:after="0"/>
              <w:rPr>
                <w:rFonts w:ascii="Calibri" w:eastAsia="Calibri" w:hAnsi="Calibri"/>
              </w:rPr>
            </w:pPr>
          </w:p>
        </w:tc>
      </w:tr>
      <w:tr w:rsidR="00506D1D" w14:paraId="156C88CB" w14:textId="77777777" w:rsidTr="00FB5661">
        <w:tc>
          <w:tcPr>
            <w:tcW w:w="846" w:type="dxa"/>
            <w:vMerge/>
          </w:tcPr>
          <w:p w14:paraId="55A77F4E" w14:textId="77777777" w:rsidR="00506D1D" w:rsidRDefault="00506D1D" w:rsidP="002E62E0">
            <w:pPr>
              <w:spacing w:after="0"/>
              <w:rPr>
                <w:rFonts w:ascii="Times New Roman" w:eastAsia="Calibri" w:hAnsi="Times New Roman" w:cs="Times New Roman"/>
                <w:sz w:val="20"/>
                <w:szCs w:val="20"/>
              </w:rPr>
            </w:pPr>
          </w:p>
        </w:tc>
        <w:tc>
          <w:tcPr>
            <w:tcW w:w="3259" w:type="dxa"/>
            <w:gridSpan w:val="2"/>
            <w:vMerge/>
          </w:tcPr>
          <w:p w14:paraId="15CBAF6D" w14:textId="77777777" w:rsidR="00506D1D" w:rsidRDefault="00506D1D" w:rsidP="002E62E0">
            <w:pPr>
              <w:spacing w:after="0" w:line="240" w:lineRule="auto"/>
              <w:rPr>
                <w:rFonts w:ascii="Times New Roman" w:eastAsia="Calibri" w:hAnsi="Times New Roman" w:cs="Times New Roman"/>
                <w:sz w:val="20"/>
                <w:szCs w:val="20"/>
              </w:rPr>
            </w:pPr>
          </w:p>
        </w:tc>
        <w:tc>
          <w:tcPr>
            <w:tcW w:w="5669" w:type="dxa"/>
          </w:tcPr>
          <w:p w14:paraId="4215A524" w14:textId="129B4574" w:rsidR="00506D1D" w:rsidRPr="00D5366A" w:rsidRDefault="00506D1D" w:rsidP="002E62E0">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Negalima pasiekti </w:t>
            </w:r>
            <w:r>
              <w:rPr>
                <w:rFonts w:ascii="Times New Roman" w:eastAsia="Calibri" w:hAnsi="Times New Roman" w:cs="Times New Roman"/>
                <w:i/>
                <w:iCs/>
                <w:sz w:val="20"/>
                <w:szCs w:val="20"/>
              </w:rPr>
              <w:t>wireframe</w:t>
            </w:r>
            <w:r>
              <w:rPr>
                <w:rFonts w:ascii="Times New Roman" w:eastAsia="Calibri" w:hAnsi="Times New Roman" w:cs="Times New Roman"/>
                <w:sz w:val="20"/>
                <w:szCs w:val="20"/>
              </w:rPr>
              <w:t>, reikėtų, kad būtų suteikta prieiga, kitaip negalima įvertinti darbų apimties.</w:t>
            </w:r>
          </w:p>
        </w:tc>
        <w:tc>
          <w:tcPr>
            <w:tcW w:w="5956" w:type="dxa"/>
          </w:tcPr>
          <w:p w14:paraId="536D26ED" w14:textId="08117D1D" w:rsidR="00506D1D" w:rsidRDefault="00506D1D" w:rsidP="002E62E0">
            <w:pPr>
              <w:spacing w:after="0"/>
              <w:rPr>
                <w:rFonts w:ascii="Times New Roman" w:hAnsi="Times New Roman" w:cs="Times New Roman"/>
                <w:sz w:val="20"/>
                <w:szCs w:val="20"/>
              </w:rPr>
            </w:pPr>
            <w:r w:rsidRPr="008571CD">
              <w:rPr>
                <w:rFonts w:ascii="Times New Roman" w:eastAsia="Calibri" w:hAnsi="Times New Roman" w:cs="Times New Roman"/>
                <w:sz w:val="20"/>
                <w:szCs w:val="20"/>
              </w:rPr>
              <w:t>tiekėjas pasiūlo 5 wireframe, iš kurių PO gali pasirinkti. Sprendimas pateikiamas iki 7 d.d.</w:t>
            </w:r>
          </w:p>
        </w:tc>
        <w:tc>
          <w:tcPr>
            <w:tcW w:w="3117" w:type="dxa"/>
            <w:tcBorders>
              <w:top w:val="nil"/>
              <w:left w:val="nil"/>
              <w:bottom w:val="nil"/>
              <w:right w:val="nil"/>
            </w:tcBorders>
          </w:tcPr>
          <w:p w14:paraId="0A3B0647" w14:textId="77777777" w:rsidR="00506D1D" w:rsidRDefault="00506D1D" w:rsidP="002E62E0">
            <w:pPr>
              <w:spacing w:after="0"/>
              <w:rPr>
                <w:rFonts w:ascii="Calibri" w:eastAsia="Calibri" w:hAnsi="Calibri"/>
              </w:rPr>
            </w:pPr>
          </w:p>
        </w:tc>
      </w:tr>
      <w:tr w:rsidR="008571CD" w14:paraId="2E2FCC5A" w14:textId="77777777" w:rsidTr="00FB5661">
        <w:trPr>
          <w:trHeight w:val="59"/>
        </w:trPr>
        <w:tc>
          <w:tcPr>
            <w:tcW w:w="846" w:type="dxa"/>
          </w:tcPr>
          <w:p w14:paraId="74BA5788"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5.</w:t>
            </w:r>
          </w:p>
        </w:tc>
        <w:tc>
          <w:tcPr>
            <w:tcW w:w="3259" w:type="dxa"/>
            <w:gridSpan w:val="2"/>
          </w:tcPr>
          <w:p w14:paraId="2BBCE276"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lang w:val="pt-PT"/>
              </w:rPr>
              <w:t>Koks paslaug</w:t>
            </w:r>
            <w:r>
              <w:rPr>
                <w:rFonts w:ascii="Times New Roman" w:eastAsia="Calibri" w:hAnsi="Times New Roman" w:cs="Times New Roman"/>
                <w:sz w:val="20"/>
                <w:szCs w:val="20"/>
              </w:rPr>
              <w:t>ų suteikimo terminas būtų pakankamas?</w:t>
            </w:r>
          </w:p>
        </w:tc>
        <w:tc>
          <w:tcPr>
            <w:tcW w:w="5669" w:type="dxa"/>
          </w:tcPr>
          <w:p w14:paraId="08488BA2" w14:textId="4561D1F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lang w:val="en-US"/>
              </w:rPr>
              <w:t>Intervalai nuo</w:t>
            </w:r>
            <w:r>
              <w:rPr>
                <w:rFonts w:ascii="Times New Roman" w:eastAsia="Calibri" w:hAnsi="Times New Roman" w:cs="Times New Roman"/>
                <w:sz w:val="20"/>
                <w:szCs w:val="20"/>
              </w:rPr>
              <w:t xml:space="preserve"> 5 iki </w:t>
            </w:r>
            <w:proofErr w:type="gramStart"/>
            <w:r>
              <w:rPr>
                <w:rFonts w:ascii="Times New Roman" w:eastAsia="Calibri" w:hAnsi="Times New Roman" w:cs="Times New Roman"/>
                <w:sz w:val="20"/>
                <w:szCs w:val="20"/>
              </w:rPr>
              <w:t>12  mėn</w:t>
            </w:r>
            <w:proofErr w:type="gramEnd"/>
          </w:p>
        </w:tc>
        <w:tc>
          <w:tcPr>
            <w:tcW w:w="5956" w:type="dxa"/>
          </w:tcPr>
          <w:p w14:paraId="62217342" w14:textId="1942A93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lang w:val="en-US"/>
              </w:rPr>
              <w:t>Vidurkis 6 -8 mėn</w:t>
            </w:r>
          </w:p>
        </w:tc>
        <w:tc>
          <w:tcPr>
            <w:tcW w:w="3117" w:type="dxa"/>
            <w:tcBorders>
              <w:top w:val="nil"/>
              <w:left w:val="nil"/>
              <w:bottom w:val="nil"/>
              <w:right w:val="nil"/>
            </w:tcBorders>
          </w:tcPr>
          <w:p w14:paraId="51150363" w14:textId="77777777" w:rsidR="008571CD" w:rsidRDefault="008571CD" w:rsidP="002E62E0">
            <w:pPr>
              <w:spacing w:after="0"/>
              <w:rPr>
                <w:rFonts w:ascii="Calibri" w:eastAsia="Calibri" w:hAnsi="Calibri"/>
              </w:rPr>
            </w:pPr>
          </w:p>
        </w:tc>
      </w:tr>
      <w:tr w:rsidR="008571CD" w14:paraId="75749298" w14:textId="77777777" w:rsidTr="00FB5661">
        <w:tc>
          <w:tcPr>
            <w:tcW w:w="846" w:type="dxa"/>
          </w:tcPr>
          <w:p w14:paraId="7ABF54EF"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6.</w:t>
            </w:r>
          </w:p>
        </w:tc>
        <w:tc>
          <w:tcPr>
            <w:tcW w:w="3259" w:type="dxa"/>
            <w:gridSpan w:val="2"/>
          </w:tcPr>
          <w:p w14:paraId="192A5687" w14:textId="77777777"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 xml:space="preserve">Kokia Jūsų </w:t>
            </w:r>
            <w:r>
              <w:rPr>
                <w:rFonts w:ascii="Times New Roman" w:eastAsia="Calibri" w:hAnsi="Times New Roman" w:cs="Times New Roman"/>
                <w:sz w:val="20"/>
                <w:szCs w:val="20"/>
                <w:lang w:val="it-IT"/>
              </w:rPr>
              <w:t>nuomone pagal pateiktus reikalavimus ir paslaug</w:t>
            </w:r>
            <w:r>
              <w:rPr>
                <w:rFonts w:ascii="Times New Roman" w:eastAsia="Calibri" w:hAnsi="Times New Roman" w:cs="Times New Roman"/>
                <w:sz w:val="20"/>
                <w:szCs w:val="20"/>
              </w:rPr>
              <w:t>ų apimtį galėtų būti pirkimo vertė Eur be PVM?</w:t>
            </w:r>
          </w:p>
        </w:tc>
        <w:tc>
          <w:tcPr>
            <w:tcW w:w="5669" w:type="dxa"/>
          </w:tcPr>
          <w:p w14:paraId="08463CB5" w14:textId="0938B8B0"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lang w:val="en-US"/>
              </w:rPr>
              <w:t>Intervalai nuo</w:t>
            </w:r>
            <w:r>
              <w:rPr>
                <w:rFonts w:ascii="Times New Roman" w:eastAsia="Calibri" w:hAnsi="Times New Roman" w:cs="Times New Roman"/>
                <w:sz w:val="20"/>
                <w:szCs w:val="20"/>
              </w:rPr>
              <w:t xml:space="preserve"> 20.000 iki </w:t>
            </w:r>
            <w:r>
              <w:rPr>
                <w:rFonts w:ascii="Times New Roman" w:eastAsia="Calibri" w:hAnsi="Times New Roman" w:cs="Times New Roman"/>
                <w:sz w:val="20"/>
                <w:szCs w:val="20"/>
                <w:lang w:val="en-US"/>
              </w:rPr>
              <w:t>75.000 Eur.</w:t>
            </w:r>
          </w:p>
        </w:tc>
        <w:tc>
          <w:tcPr>
            <w:tcW w:w="5956" w:type="dxa"/>
          </w:tcPr>
          <w:p w14:paraId="0993A00F" w14:textId="6C667AA1" w:rsidR="008571CD" w:rsidRDefault="008571CD" w:rsidP="002E62E0">
            <w:pPr>
              <w:spacing w:after="0"/>
              <w:rPr>
                <w:rFonts w:ascii="Times New Roman" w:hAnsi="Times New Roman" w:cs="Times New Roman"/>
                <w:sz w:val="20"/>
                <w:szCs w:val="20"/>
              </w:rPr>
            </w:pPr>
            <w:r>
              <w:rPr>
                <w:rFonts w:ascii="Times New Roman" w:eastAsia="Calibri" w:hAnsi="Times New Roman" w:cs="Times New Roman"/>
                <w:sz w:val="20"/>
                <w:szCs w:val="20"/>
              </w:rPr>
              <w:t>45.000 Eur</w:t>
            </w:r>
          </w:p>
        </w:tc>
        <w:tc>
          <w:tcPr>
            <w:tcW w:w="3117" w:type="dxa"/>
            <w:tcBorders>
              <w:top w:val="nil"/>
              <w:left w:val="nil"/>
              <w:bottom w:val="nil"/>
              <w:right w:val="nil"/>
            </w:tcBorders>
          </w:tcPr>
          <w:p w14:paraId="2CB34BED" w14:textId="77777777" w:rsidR="008571CD" w:rsidRDefault="008571CD" w:rsidP="002E62E0">
            <w:pPr>
              <w:spacing w:after="0"/>
              <w:rPr>
                <w:rFonts w:ascii="Calibri" w:eastAsia="Calibri" w:hAnsi="Calibri"/>
              </w:rPr>
            </w:pPr>
          </w:p>
        </w:tc>
      </w:tr>
      <w:tr w:rsidR="008571CD" w14:paraId="170AC2FB" w14:textId="77777777" w:rsidTr="00FB5661">
        <w:tc>
          <w:tcPr>
            <w:tcW w:w="846" w:type="dxa"/>
          </w:tcPr>
          <w:p w14:paraId="1428D518" w14:textId="77777777"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7.</w:t>
            </w:r>
          </w:p>
        </w:tc>
        <w:tc>
          <w:tcPr>
            <w:tcW w:w="3259" w:type="dxa"/>
            <w:gridSpan w:val="2"/>
          </w:tcPr>
          <w:p w14:paraId="7D83C791" w14:textId="77777777"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Gal turite kitų </w:t>
            </w:r>
            <w:r>
              <w:rPr>
                <w:rFonts w:ascii="Times New Roman" w:eastAsia="Calibri" w:hAnsi="Times New Roman" w:cs="Times New Roman"/>
                <w:sz w:val="20"/>
                <w:szCs w:val="20"/>
                <w:lang w:val="fr-FR"/>
              </w:rPr>
              <w:t>pasteb</w:t>
            </w:r>
            <w:r>
              <w:rPr>
                <w:rFonts w:ascii="Times New Roman" w:eastAsia="Calibri" w:hAnsi="Times New Roman" w:cs="Times New Roman"/>
                <w:sz w:val="20"/>
                <w:szCs w:val="20"/>
              </w:rPr>
              <w:t xml:space="preserve">ėjimų </w:t>
            </w:r>
            <w:r>
              <w:rPr>
                <w:rFonts w:ascii="Times New Roman" w:eastAsia="Calibri" w:hAnsi="Times New Roman" w:cs="Times New Roman"/>
                <w:sz w:val="20"/>
                <w:szCs w:val="20"/>
                <w:lang w:val="es-ES_tradnl"/>
              </w:rPr>
              <w:t>ar pasi</w:t>
            </w:r>
            <w:r>
              <w:rPr>
                <w:rFonts w:ascii="Times New Roman" w:eastAsia="Calibri" w:hAnsi="Times New Roman" w:cs="Times New Roman"/>
                <w:sz w:val="20"/>
                <w:szCs w:val="20"/>
              </w:rPr>
              <w:t>ūlymų</w:t>
            </w:r>
            <w:r>
              <w:rPr>
                <w:rFonts w:ascii="Times New Roman" w:eastAsia="Calibri" w:hAnsi="Times New Roman" w:cs="Times New Roman"/>
                <w:sz w:val="20"/>
                <w:szCs w:val="20"/>
                <w:lang w:val="zh-TW"/>
              </w:rPr>
              <w:t>? (Pra</w:t>
            </w:r>
            <w:r>
              <w:rPr>
                <w:rFonts w:ascii="Times New Roman" w:eastAsia="Calibri" w:hAnsi="Times New Roman" w:cs="Times New Roman"/>
                <w:sz w:val="20"/>
                <w:szCs w:val="20"/>
              </w:rPr>
              <w:t>šome pateikti)</w:t>
            </w:r>
          </w:p>
        </w:tc>
        <w:tc>
          <w:tcPr>
            <w:tcW w:w="5669" w:type="dxa"/>
          </w:tcPr>
          <w:p w14:paraId="57E33C68" w14:textId="6170BBFE" w:rsidR="008571CD" w:rsidRDefault="008571CD" w:rsidP="00EA5FCD">
            <w:pPr>
              <w:spacing w:after="0" w:line="240" w:lineRule="auto"/>
              <w:rPr>
                <w:rFonts w:ascii="Times New Roman" w:hAnsi="Times New Roman" w:cs="Times New Roman"/>
                <w:sz w:val="20"/>
                <w:szCs w:val="20"/>
              </w:rPr>
            </w:pPr>
            <w:r w:rsidRPr="00D5366A">
              <w:rPr>
                <w:rFonts w:ascii="Times New Roman" w:eastAsia="Calibri" w:hAnsi="Times New Roman" w:cs="Times New Roman"/>
                <w:sz w:val="20"/>
                <w:szCs w:val="20"/>
              </w:rPr>
              <w:t>1.Pirkimas apibūdinamas kaip sistemos dizaino ir programavimo paslaugos, tačiau tekste minimi ir turinio informacijos (vaizdo filmukų, iliustracijų) kūrimo darbai. Siūlytume vizualaus turinio kūrimo darbams vykdyti atskirą pirkimą, kad kandidatuoti galėtų atitinkamos srities profesionalai.</w:t>
            </w:r>
          </w:p>
          <w:p w14:paraId="361EEF22" w14:textId="3CE8D943" w:rsidR="008571CD" w:rsidRDefault="008571CD" w:rsidP="00EA5F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2.Ar nauja sistema turės pakeisti dabar naudojamą </w:t>
            </w:r>
            <w:hyperlink r:id="rId7">
              <w:r>
                <w:rPr>
                  <w:rStyle w:val="Hyperlink"/>
                  <w:rFonts w:ascii="Times New Roman" w:eastAsia="Times New Roman" w:hAnsi="Times New Roman" w:cs="Times New Roman"/>
                  <w:sz w:val="20"/>
                  <w:szCs w:val="20"/>
                </w:rPr>
                <w:t>https://www.nvi.lt</w:t>
              </w:r>
            </w:hyperlink>
            <w:r>
              <w:rPr>
                <w:rFonts w:ascii="Times New Roman" w:eastAsia="Times New Roman" w:hAnsi="Times New Roman" w:cs="Times New Roman"/>
                <w:sz w:val="20"/>
                <w:szCs w:val="20"/>
              </w:rPr>
              <w:t>, t. y. turės būti perkelta visa dabartinio puslapio informacija ir papildomai sukurtas naujas funkcionalumas?</w:t>
            </w:r>
          </w:p>
          <w:p w14:paraId="3DDD7605" w14:textId="4BE3BEF3" w:rsidR="008571CD" w:rsidRDefault="008571CD" w:rsidP="00EA5F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3.Ar teisingai suprantame, kad reikės sukurti ir turinio informaciją? Minimi 7 vaizdo filmukai po 3 min. ir kita informacija su iliustracijomis. Gal galite patikslinti kiek ir konkrečiai kokių turinio vienetų reikės sukurti bei pridėti šią informaciją į reikalavimų lentelę?</w:t>
            </w:r>
          </w:p>
          <w:p w14:paraId="100BA25F" w14:textId="7B21416C" w:rsidR="008571CD" w:rsidRDefault="008571CD" w:rsidP="00EA5F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4.Kas turėtų būti bibliotekos modulyje? Gal galite pateikti pavyzdžių?</w:t>
            </w:r>
          </w:p>
          <w:p w14:paraId="0245B42C" w14:textId="45D7C192" w:rsidR="008571CD" w:rsidRDefault="008571CD" w:rsidP="00EA5F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5.Kas turėtų būti elektroninių formų kūrimo modulyje? Gal galite pateikti pavyzdžių?</w:t>
            </w:r>
          </w:p>
          <w:p w14:paraId="5703E902" w14:textId="0129E944" w:rsidR="008571CD" w:rsidRDefault="008571CD" w:rsidP="00EA5F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6.Kas turėtų būti informacinės sistemos apie vėžio tipus modulyje? Gal galite pateikti pavyzdžių kaip ji turėtų atrodyti?</w:t>
            </w:r>
          </w:p>
          <w:p w14:paraId="1AF22F8D" w14:textId="77777777" w:rsidR="008571CD" w:rsidRDefault="008571CD" w:rsidP="00EA5FC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7.Dabar naudojamoje </w:t>
            </w:r>
            <w:hyperlink r:id="rId8">
              <w:r>
                <w:rPr>
                  <w:rStyle w:val="Hyperlink"/>
                  <w:rFonts w:ascii="Times New Roman" w:eastAsia="Times New Roman" w:hAnsi="Times New Roman" w:cs="Times New Roman"/>
                  <w:sz w:val="20"/>
                  <w:szCs w:val="20"/>
                </w:rPr>
                <w:t>https://www.nvi.lt</w:t>
              </w:r>
            </w:hyperlink>
            <w:r>
              <w:rPr>
                <w:rFonts w:ascii="Times New Roman" w:eastAsia="Times New Roman" w:hAnsi="Times New Roman" w:cs="Times New Roman"/>
                <w:sz w:val="20"/>
                <w:szCs w:val="20"/>
              </w:rPr>
              <w:t xml:space="preserve"> sistemoje yra galimybė prisijungti darbuotojui. Ar šis funkcionalumas turės būti ir naujoje sistemoje? Jeigu taip, reikėtų tiksliai aprašyti kas turi būti prisijungusio darbuotojo profilyje, ar galimos skirtingos darbuotojų rolės ir kt. svarbi informacija apie tinklalapį po darbuotojo prisijungimo.</w:t>
            </w:r>
          </w:p>
          <w:p w14:paraId="2831AAF7" w14:textId="77777777" w:rsidR="008571CD" w:rsidRDefault="008571CD" w:rsidP="00EA5FCD">
            <w:pPr>
              <w:spacing w:after="0"/>
              <w:rPr>
                <w:rFonts w:ascii="Times New Roman" w:eastAsia="Calibri" w:hAnsi="Times New Roman" w:cs="Times New Roman"/>
                <w:sz w:val="20"/>
                <w:szCs w:val="20"/>
              </w:rPr>
            </w:pPr>
          </w:p>
          <w:p w14:paraId="438BFB50" w14:textId="05EB1FDA" w:rsidR="008571CD" w:rsidRDefault="008571CD" w:rsidP="00EA5FCD">
            <w:pPr>
              <w:spacing w:after="0"/>
              <w:rPr>
                <w:rFonts w:ascii="Times New Roman" w:hAnsi="Times New Roman" w:cs="Times New Roman"/>
                <w:sz w:val="20"/>
                <w:szCs w:val="20"/>
                <w:lang w:val="en-US"/>
              </w:rPr>
            </w:pPr>
            <w:r>
              <w:rPr>
                <w:rFonts w:ascii="Times New Roman" w:eastAsia="Calibri" w:hAnsi="Times New Roman" w:cs="Times New Roman"/>
                <w:sz w:val="20"/>
                <w:szCs w:val="20"/>
              </w:rPr>
              <w:t>Pasigedome kvalifikacinių reikalavimų</w:t>
            </w:r>
          </w:p>
        </w:tc>
        <w:tc>
          <w:tcPr>
            <w:tcW w:w="5956" w:type="dxa"/>
          </w:tcPr>
          <w:p w14:paraId="45330470" w14:textId="6DED2505" w:rsidR="008571CD" w:rsidRPr="00EA5FCD" w:rsidRDefault="008571CD" w:rsidP="00EA5FCD">
            <w:pPr>
              <w:spacing w:after="0"/>
              <w:rPr>
                <w:rFonts w:ascii="Times New Roman" w:hAnsi="Times New Roman" w:cs="Times New Roman"/>
                <w:b/>
                <w:bCs/>
                <w:sz w:val="20"/>
                <w:szCs w:val="20"/>
              </w:rPr>
            </w:pPr>
            <w:r w:rsidRPr="00EA5FCD">
              <w:rPr>
                <w:rFonts w:ascii="Times New Roman" w:eastAsia="Calibri" w:hAnsi="Times New Roman" w:cs="Times New Roman"/>
                <w:sz w:val="20"/>
                <w:szCs w:val="20"/>
              </w:rPr>
              <w:t>1. Toks projekto įgyvendinimo variantas atmestas projektų agentūros, pirkimas negali būti ska</w:t>
            </w:r>
            <w:r>
              <w:rPr>
                <w:rFonts w:ascii="Times New Roman" w:eastAsia="Calibri" w:hAnsi="Times New Roman" w:cs="Times New Roman"/>
                <w:sz w:val="20"/>
                <w:szCs w:val="20"/>
              </w:rPr>
              <w:t>i</w:t>
            </w:r>
            <w:r w:rsidRPr="00EA5FCD">
              <w:rPr>
                <w:rFonts w:ascii="Times New Roman" w:eastAsia="Calibri" w:hAnsi="Times New Roman" w:cs="Times New Roman"/>
                <w:sz w:val="20"/>
                <w:szCs w:val="20"/>
              </w:rPr>
              <w:t>domas į dalis.</w:t>
            </w:r>
          </w:p>
          <w:p w14:paraId="513E2330" w14:textId="5F8E0E3F" w:rsidR="008571CD" w:rsidRPr="00EA5FCD" w:rsidRDefault="008571CD" w:rsidP="00EA5FCD">
            <w:pPr>
              <w:spacing w:after="0"/>
              <w:rPr>
                <w:rFonts w:ascii="Times New Roman" w:hAnsi="Times New Roman" w:cs="Times New Roman"/>
                <w:sz w:val="20"/>
                <w:szCs w:val="20"/>
              </w:rPr>
            </w:pPr>
            <w:r w:rsidRPr="00EA5FCD">
              <w:rPr>
                <w:rFonts w:ascii="Times New Roman" w:eastAsia="Calibri" w:hAnsi="Times New Roman" w:cs="Times New Roman"/>
                <w:sz w:val="20"/>
                <w:szCs w:val="20"/>
              </w:rPr>
              <w:t>2. - Naujai sukurtas funkcionalumas.</w:t>
            </w:r>
          </w:p>
          <w:p w14:paraId="1DEF5B8B" w14:textId="77777777" w:rsidR="008571CD" w:rsidRDefault="008571CD" w:rsidP="00EA5FCD">
            <w:pPr>
              <w:spacing w:after="0" w:line="240" w:lineRule="auto"/>
              <w:rPr>
                <w:rFonts w:ascii="Times New Roman" w:eastAsia="Calibri" w:hAnsi="Times New Roman" w:cs="Times New Roman"/>
                <w:sz w:val="20"/>
                <w:szCs w:val="20"/>
              </w:rPr>
            </w:pPr>
            <w:r w:rsidRPr="00EA5FCD">
              <w:rPr>
                <w:rFonts w:ascii="Times New Roman" w:eastAsia="Calibri" w:hAnsi="Times New Roman" w:cs="Times New Roman"/>
                <w:sz w:val="20"/>
                <w:szCs w:val="20"/>
              </w:rPr>
              <w:t>3. -Turinio tekstinės informacijos kurti nereikia. Iliustracijos gali būti pateiktos trečiųjų šalių, patiems nebūtina kurti. Reikalinga sukurti 7 video filmukus</w:t>
            </w:r>
            <w:r>
              <w:rPr>
                <w:rFonts w:ascii="Times New Roman" w:eastAsia="Calibri" w:hAnsi="Times New Roman" w:cs="Times New Roman"/>
                <w:sz w:val="20"/>
                <w:szCs w:val="20"/>
              </w:rPr>
              <w:t xml:space="preserve"> </w:t>
            </w:r>
            <w:r>
              <w:rPr>
                <w:rFonts w:ascii="Times New Roman" w:eastAsia="Calibri" w:hAnsi="Times New Roman" w:cs="Times New Roman"/>
                <w:b/>
                <w:bCs/>
                <w:sz w:val="20"/>
                <w:szCs w:val="20"/>
              </w:rPr>
              <w:t>iki 3 min.</w:t>
            </w:r>
            <w:r>
              <w:rPr>
                <w:rFonts w:ascii="Times New Roman" w:eastAsia="Calibri" w:hAnsi="Times New Roman" w:cs="Times New Roman"/>
                <w:sz w:val="20"/>
                <w:szCs w:val="20"/>
              </w:rPr>
              <w:t xml:space="preserve">, kurie neprivalo būti įgarsinti balsu. Reikalinga trečia eilutė titrams – lietuvių ir anglų kalbomis. Video veikėjai -  Nacionalinio vėžio instituto darbuotojai iš 7 skirtingų laboratorijų. Vaizdo aplinka -  darbuotojų darbo vietos (ofisas). Video turi būti kokybiškas, 4K UHD (2160p) raiškos. Video turi būti adaptuotas ir talpinamas NVI informacinėje sistemoje. </w:t>
            </w:r>
          </w:p>
          <w:p w14:paraId="346ACF65" w14:textId="3A63B3A4" w:rsidR="008571CD" w:rsidRDefault="008571CD" w:rsidP="00EA5FC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 -Bibliotekos modulio pavyzdys:</w:t>
            </w:r>
          </w:p>
          <w:p w14:paraId="00A31682" w14:textId="33E18D3B" w:rsidR="008571CD" w:rsidRDefault="00F9340B" w:rsidP="00EA5FCD">
            <w:pPr>
              <w:spacing w:after="0"/>
              <w:rPr>
                <w:rFonts w:ascii="Times New Roman" w:hAnsi="Times New Roman" w:cs="Times New Roman"/>
                <w:sz w:val="20"/>
                <w:szCs w:val="20"/>
                <w:highlight w:val="yellow"/>
              </w:rPr>
            </w:pPr>
            <w:hyperlink r:id="rId9" w:history="1">
              <w:r w:rsidRPr="005A6014">
                <w:rPr>
                  <w:rStyle w:val="Hyperlink"/>
                  <w:rFonts w:ascii="Times New Roman" w:hAnsi="Times New Roman" w:cs="Times New Roman"/>
                  <w:sz w:val="20"/>
                  <w:szCs w:val="20"/>
                </w:rPr>
                <w:t>https://www.macmillan.org.uk/cancer-information-and-support/cancer-types</w:t>
              </w:r>
            </w:hyperlink>
            <w:r>
              <w:rPr>
                <w:rFonts w:ascii="Times New Roman" w:hAnsi="Times New Roman" w:cs="Times New Roman"/>
                <w:sz w:val="20"/>
                <w:szCs w:val="20"/>
              </w:rPr>
              <w:t xml:space="preserve"> </w:t>
            </w:r>
          </w:p>
          <w:p w14:paraId="0BA33147" w14:textId="77777777" w:rsidR="008571CD" w:rsidRDefault="008571CD" w:rsidP="00EA5FCD">
            <w:pPr>
              <w:spacing w:after="0"/>
              <w:rPr>
                <w:rFonts w:ascii="Times New Roman" w:hAnsi="Times New Roman" w:cs="Times New Roman"/>
                <w:sz w:val="20"/>
                <w:szCs w:val="20"/>
                <w:highlight w:val="yellow"/>
              </w:rPr>
            </w:pPr>
            <w:r w:rsidRPr="00EA5FCD">
              <w:rPr>
                <w:rFonts w:ascii="Times New Roman" w:hAnsi="Times New Roman" w:cs="Times New Roman"/>
                <w:sz w:val="20"/>
                <w:szCs w:val="20"/>
              </w:rPr>
              <w:t xml:space="preserve">5. Google, Microsoft form gali būti pavyzdžiais, šie sprendimai netinka dėl reikalavimo jungtis per paskyrą, todėl reikalingas autonominis sprendimas. </w:t>
            </w:r>
          </w:p>
          <w:p w14:paraId="267959A4" w14:textId="77777777" w:rsidR="008571CD" w:rsidRDefault="008571CD" w:rsidP="00EA5FCD">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kvalifikaciniai reikalavimai: </w:t>
            </w:r>
          </w:p>
          <w:p w14:paraId="0EA61F2E" w14:textId="4A4DD1E0" w:rsidR="008571CD" w:rsidRDefault="008571CD" w:rsidP="00EA5FCD">
            <w:pPr>
              <w:spacing w:after="0"/>
              <w:rPr>
                <w:rFonts w:ascii="Times New Roman" w:hAnsi="Times New Roman" w:cs="Times New Roman"/>
                <w:b/>
                <w:bCs/>
                <w:sz w:val="20"/>
                <w:szCs w:val="20"/>
              </w:rPr>
            </w:pPr>
            <w:r>
              <w:rPr>
                <w:rFonts w:ascii="Times New Roman" w:eastAsia="Calibri" w:hAnsi="Times New Roman" w:cs="Times New Roman"/>
                <w:b/>
                <w:bCs/>
                <w:sz w:val="20"/>
                <w:szCs w:val="20"/>
              </w:rPr>
              <w:t>1. Tiekėjo patirtis</w:t>
            </w:r>
          </w:p>
          <w:p w14:paraId="1606D109" w14:textId="1870A533"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Tiekėjas turi būti įvykdęs bent </w:t>
            </w:r>
            <w:r>
              <w:rPr>
                <w:rFonts w:ascii="Times New Roman" w:eastAsia="Calibri" w:hAnsi="Times New Roman" w:cs="Times New Roman"/>
                <w:b/>
                <w:bCs/>
                <w:sz w:val="20"/>
                <w:szCs w:val="20"/>
              </w:rPr>
              <w:t xml:space="preserve"> 1 informacinių sistemų kūrimo projektą</w:t>
            </w:r>
            <w:r>
              <w:rPr>
                <w:rFonts w:ascii="Times New Roman" w:eastAsia="Calibri" w:hAnsi="Times New Roman" w:cs="Times New Roman"/>
                <w:sz w:val="20"/>
                <w:szCs w:val="20"/>
              </w:rPr>
              <w:t xml:space="preserve"> per paskutinius 2 metus, kurių kiekvieno vertė ne mažesnė kaip 15 000 EUR.</w:t>
            </w:r>
          </w:p>
          <w:p w14:paraId="1E8E13A3" w14:textId="347E46FB"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Projektai turi būti susiję su </w:t>
            </w:r>
            <w:r>
              <w:rPr>
                <w:rFonts w:ascii="Times New Roman" w:eastAsia="Calibri" w:hAnsi="Times New Roman" w:cs="Times New Roman"/>
                <w:b/>
                <w:bCs/>
                <w:sz w:val="20"/>
                <w:szCs w:val="20"/>
              </w:rPr>
              <w:t>duomenų bazėmis, vartotojo sąsajomis ir sistemų integracija</w:t>
            </w:r>
            <w:r>
              <w:rPr>
                <w:rFonts w:ascii="Times New Roman" w:eastAsia="Calibri" w:hAnsi="Times New Roman" w:cs="Times New Roman"/>
                <w:sz w:val="20"/>
                <w:szCs w:val="20"/>
              </w:rPr>
              <w:t>.</w:t>
            </w:r>
          </w:p>
          <w:p w14:paraId="4B940960" w14:textId="77777777" w:rsidR="008571CD" w:rsidRDefault="008571CD" w:rsidP="00EA5FCD">
            <w:pPr>
              <w:spacing w:after="0"/>
              <w:rPr>
                <w:rFonts w:ascii="Times New Roman" w:hAnsi="Times New Roman" w:cs="Times New Roman"/>
                <w:b/>
                <w:bCs/>
                <w:sz w:val="20"/>
                <w:szCs w:val="20"/>
              </w:rPr>
            </w:pPr>
            <w:r>
              <w:rPr>
                <w:rFonts w:ascii="Times New Roman" w:eastAsia="Calibri" w:hAnsi="Times New Roman" w:cs="Times New Roman"/>
                <w:b/>
                <w:bCs/>
                <w:sz w:val="20"/>
                <w:szCs w:val="20"/>
              </w:rPr>
              <w:t>2. Specialistų kompetencija</w:t>
            </w:r>
          </w:p>
          <w:p w14:paraId="09389011" w14:textId="77777777" w:rsidR="008571CD" w:rsidRPr="00A247C3" w:rsidRDefault="008571CD" w:rsidP="00EA5FCD">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Komandoje turi būti bent vienas web dizaineris; </w:t>
            </w:r>
          </w:p>
          <w:p w14:paraId="59FB926C" w14:textId="6B75E086"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1 IS architektas</w:t>
            </w:r>
            <w:r>
              <w:rPr>
                <w:rFonts w:ascii="Times New Roman" w:eastAsia="Calibri" w:hAnsi="Times New Roman" w:cs="Times New Roman"/>
                <w:sz w:val="20"/>
                <w:szCs w:val="20"/>
              </w:rPr>
              <w:t xml:space="preserve"> (min. 3 m. patirtis, UML, sistemų projektavimas)</w:t>
            </w:r>
          </w:p>
          <w:p w14:paraId="232D268F" w14:textId="2433709D"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2 programuotojai</w:t>
            </w:r>
            <w:r>
              <w:rPr>
                <w:rFonts w:ascii="Times New Roman" w:eastAsia="Calibri" w:hAnsi="Times New Roman" w:cs="Times New Roman"/>
                <w:sz w:val="20"/>
                <w:szCs w:val="20"/>
              </w:rPr>
              <w:t xml:space="preserve"> (min. 2 m. patirtis, Java/.NET/NodeJS, . SQL)</w:t>
            </w:r>
          </w:p>
          <w:p w14:paraId="162CEFF4" w14:textId="6473FB4B"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1 testuotojas</w:t>
            </w:r>
            <w:r>
              <w:rPr>
                <w:rFonts w:ascii="Times New Roman" w:eastAsia="Calibri" w:hAnsi="Times New Roman" w:cs="Times New Roman"/>
                <w:sz w:val="20"/>
                <w:szCs w:val="20"/>
              </w:rPr>
              <w:t xml:space="preserve"> (patirtis su automatizuotu testavimu, pvz., Selenium, Playwright)</w:t>
            </w:r>
          </w:p>
          <w:p w14:paraId="54FE195D" w14:textId="507C584B"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1 duomenų bazių specialistas</w:t>
            </w:r>
            <w:r>
              <w:rPr>
                <w:rFonts w:ascii="Times New Roman" w:eastAsia="Calibri" w:hAnsi="Times New Roman" w:cs="Times New Roman"/>
                <w:sz w:val="20"/>
                <w:szCs w:val="20"/>
              </w:rPr>
              <w:t xml:space="preserve"> (SQL, duomenų modeliavimas)</w:t>
            </w:r>
          </w:p>
          <w:p w14:paraId="331FE7B1" w14:textId="77777777"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lastRenderedPageBreak/>
              <w:t xml:space="preserve">Specialistai turi turėti </w:t>
            </w:r>
            <w:r>
              <w:rPr>
                <w:rFonts w:ascii="Times New Roman" w:eastAsia="Calibri" w:hAnsi="Times New Roman" w:cs="Times New Roman"/>
                <w:b/>
                <w:bCs/>
                <w:sz w:val="20"/>
                <w:szCs w:val="20"/>
              </w:rPr>
              <w:t>praktinės patirties</w:t>
            </w:r>
            <w:r>
              <w:rPr>
                <w:rFonts w:ascii="Times New Roman" w:eastAsia="Calibri" w:hAnsi="Times New Roman" w:cs="Times New Roman"/>
                <w:sz w:val="20"/>
                <w:szCs w:val="20"/>
              </w:rPr>
              <w:t xml:space="preserve"> su panašiais projektais, išsilavinimas – rekomenduojamas, bet neprivalomas.</w:t>
            </w:r>
          </w:p>
          <w:p w14:paraId="6A084225" w14:textId="77777777" w:rsidR="008571CD" w:rsidRDefault="008571CD" w:rsidP="00EA5FCD">
            <w:pPr>
              <w:spacing w:after="0"/>
              <w:rPr>
                <w:rFonts w:ascii="Times New Roman" w:hAnsi="Times New Roman" w:cs="Times New Roman"/>
                <w:b/>
                <w:bCs/>
                <w:sz w:val="20"/>
                <w:szCs w:val="20"/>
              </w:rPr>
            </w:pPr>
            <w:r>
              <w:rPr>
                <w:rFonts w:ascii="Times New Roman" w:eastAsia="Calibri" w:hAnsi="Times New Roman" w:cs="Times New Roman"/>
                <w:b/>
                <w:bCs/>
                <w:sz w:val="20"/>
                <w:szCs w:val="20"/>
              </w:rPr>
              <w:t>3. Techniniai reikalavimai</w:t>
            </w:r>
          </w:p>
          <w:p w14:paraId="59DE8545" w14:textId="4D540C3D"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Sistema turi būti sukurta naudojant </w:t>
            </w:r>
            <w:r>
              <w:rPr>
                <w:rFonts w:ascii="Times New Roman" w:eastAsia="Calibri" w:hAnsi="Times New Roman" w:cs="Times New Roman"/>
                <w:b/>
                <w:bCs/>
                <w:sz w:val="20"/>
                <w:szCs w:val="20"/>
              </w:rPr>
              <w:t>atviro kodo technologijas</w:t>
            </w:r>
            <w:r>
              <w:rPr>
                <w:rFonts w:ascii="Times New Roman" w:eastAsia="Calibri" w:hAnsi="Times New Roman" w:cs="Times New Roman"/>
                <w:sz w:val="20"/>
                <w:szCs w:val="20"/>
              </w:rPr>
              <w:t xml:space="preserve"> su aiškiai nurodytomis komercinėmis licencijomis.</w:t>
            </w:r>
          </w:p>
          <w:p w14:paraId="48AB7D42" w14:textId="2C665594"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Turi būti užtikrintas </w:t>
            </w:r>
            <w:r>
              <w:rPr>
                <w:rFonts w:ascii="Times New Roman" w:eastAsia="Calibri" w:hAnsi="Times New Roman" w:cs="Times New Roman"/>
                <w:b/>
                <w:bCs/>
                <w:sz w:val="20"/>
                <w:szCs w:val="20"/>
              </w:rPr>
              <w:t>modulinis programinis kodas</w:t>
            </w:r>
            <w:r>
              <w:rPr>
                <w:rFonts w:ascii="Times New Roman" w:eastAsia="Calibri" w:hAnsi="Times New Roman" w:cs="Times New Roman"/>
                <w:sz w:val="20"/>
                <w:szCs w:val="20"/>
              </w:rPr>
              <w:t>, dokumentuotas pagal gerąją praktiką.</w:t>
            </w:r>
          </w:p>
          <w:p w14:paraId="75F13AF8" w14:textId="6CEDEB4D"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Reikalaujama </w:t>
            </w:r>
            <w:r>
              <w:rPr>
                <w:rFonts w:ascii="Times New Roman" w:eastAsia="Calibri" w:hAnsi="Times New Roman" w:cs="Times New Roman"/>
                <w:b/>
                <w:bCs/>
                <w:sz w:val="20"/>
                <w:szCs w:val="20"/>
              </w:rPr>
              <w:t>UML modelių</w:t>
            </w:r>
            <w:r>
              <w:rPr>
                <w:rFonts w:ascii="Times New Roman" w:eastAsia="Calibri" w:hAnsi="Times New Roman" w:cs="Times New Roman"/>
                <w:sz w:val="20"/>
                <w:szCs w:val="20"/>
              </w:rPr>
              <w:t xml:space="preserve"> pateikimo: panaudojimo atvejų, sekų, klasių diagramos.</w:t>
            </w:r>
          </w:p>
          <w:p w14:paraId="42702ECF" w14:textId="7E68CF52"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Turi būti įgyvendintas </w:t>
            </w:r>
            <w:r>
              <w:rPr>
                <w:rFonts w:ascii="Times New Roman" w:eastAsia="Calibri" w:hAnsi="Times New Roman" w:cs="Times New Roman"/>
                <w:b/>
                <w:bCs/>
                <w:sz w:val="20"/>
                <w:szCs w:val="20"/>
              </w:rPr>
              <w:t>saugumo mechanizmas</w:t>
            </w:r>
            <w:r>
              <w:rPr>
                <w:rFonts w:ascii="Times New Roman" w:eastAsia="Calibri" w:hAnsi="Times New Roman" w:cs="Times New Roman"/>
                <w:sz w:val="20"/>
                <w:szCs w:val="20"/>
              </w:rPr>
              <w:t>: autentifikacija, autorizacija, saugomų duomenų šifravimas.</w:t>
            </w:r>
          </w:p>
          <w:p w14:paraId="64C098A2" w14:textId="77777777" w:rsidR="008571CD" w:rsidRDefault="008571CD" w:rsidP="00EA5FCD">
            <w:pPr>
              <w:spacing w:after="0"/>
              <w:rPr>
                <w:rFonts w:ascii="Times New Roman" w:hAnsi="Times New Roman" w:cs="Times New Roman"/>
                <w:b/>
                <w:bCs/>
                <w:sz w:val="20"/>
                <w:szCs w:val="20"/>
              </w:rPr>
            </w:pPr>
            <w:r>
              <w:rPr>
                <w:rFonts w:ascii="Times New Roman" w:eastAsia="Calibri" w:hAnsi="Times New Roman" w:cs="Times New Roman"/>
                <w:b/>
                <w:bCs/>
                <w:sz w:val="20"/>
                <w:szCs w:val="20"/>
              </w:rPr>
              <w:t>4. Dokumentacija ir testavimas</w:t>
            </w:r>
          </w:p>
          <w:p w14:paraId="4BAC6C19" w14:textId="77777777"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Tiekėjas privalo pateikti:</w:t>
            </w:r>
          </w:p>
          <w:p w14:paraId="30BBCE7A" w14:textId="15E681CA"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Techninę dokumentaciją</w:t>
            </w:r>
            <w:r>
              <w:rPr>
                <w:rFonts w:ascii="Times New Roman" w:eastAsia="Calibri" w:hAnsi="Times New Roman" w:cs="Times New Roman"/>
                <w:sz w:val="20"/>
                <w:szCs w:val="20"/>
              </w:rPr>
              <w:t xml:space="preserve"> (sistemos architektūra, API specifikacijos)</w:t>
            </w:r>
          </w:p>
          <w:p w14:paraId="2FECFE88" w14:textId="470DE5BE"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Vartotojo vadovą</w:t>
            </w:r>
          </w:p>
          <w:p w14:paraId="31ED6393" w14:textId="7B338F2C"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b/>
                <w:bCs/>
                <w:sz w:val="20"/>
                <w:szCs w:val="20"/>
              </w:rPr>
              <w:t>Testavimo planą ir ataskaitas</w:t>
            </w:r>
          </w:p>
          <w:p w14:paraId="7B11D2C5" w14:textId="0408936F"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Turi būti atliktas </w:t>
            </w:r>
            <w:r>
              <w:rPr>
                <w:rFonts w:ascii="Times New Roman" w:eastAsia="Calibri" w:hAnsi="Times New Roman" w:cs="Times New Roman"/>
                <w:b/>
                <w:bCs/>
                <w:sz w:val="20"/>
                <w:szCs w:val="20"/>
              </w:rPr>
              <w:t>funkcinis ir nefunkcinis testavimas</w:t>
            </w:r>
            <w:r>
              <w:rPr>
                <w:rFonts w:ascii="Times New Roman" w:eastAsia="Calibri" w:hAnsi="Times New Roman" w:cs="Times New Roman"/>
                <w:sz w:val="20"/>
                <w:szCs w:val="20"/>
              </w:rPr>
              <w:t>, įskaitant našumo ir saugumo testus.</w:t>
            </w:r>
          </w:p>
          <w:p w14:paraId="75CFBDA2" w14:textId="77777777" w:rsidR="008571CD" w:rsidRDefault="008571CD" w:rsidP="00EA5FCD">
            <w:pPr>
              <w:spacing w:after="0"/>
              <w:rPr>
                <w:rFonts w:ascii="Times New Roman" w:hAnsi="Times New Roman" w:cs="Times New Roman"/>
                <w:b/>
                <w:bCs/>
                <w:sz w:val="20"/>
                <w:szCs w:val="20"/>
              </w:rPr>
            </w:pPr>
            <w:r>
              <w:rPr>
                <w:rFonts w:ascii="Times New Roman" w:eastAsia="Calibri" w:hAnsi="Times New Roman" w:cs="Times New Roman"/>
                <w:b/>
                <w:bCs/>
                <w:sz w:val="20"/>
                <w:szCs w:val="20"/>
              </w:rPr>
              <w:t>5. Projekto valdymas</w:t>
            </w:r>
          </w:p>
          <w:p w14:paraId="3DAAE99C" w14:textId="580CB3F5"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Tiekėjas turi naudoti </w:t>
            </w:r>
            <w:r>
              <w:rPr>
                <w:rFonts w:ascii="Times New Roman" w:eastAsia="Calibri" w:hAnsi="Times New Roman" w:cs="Times New Roman"/>
                <w:b/>
                <w:bCs/>
                <w:sz w:val="20"/>
                <w:szCs w:val="20"/>
              </w:rPr>
              <w:t>projektų valdymo metodiką</w:t>
            </w:r>
            <w:r>
              <w:rPr>
                <w:rFonts w:ascii="Times New Roman" w:eastAsia="Calibri" w:hAnsi="Times New Roman" w:cs="Times New Roman"/>
                <w:sz w:val="20"/>
                <w:szCs w:val="20"/>
              </w:rPr>
              <w:t xml:space="preserve"> (pvz., Agile, Scrum, Waterfall).</w:t>
            </w:r>
          </w:p>
          <w:p w14:paraId="60D0E5F4" w14:textId="7A60A567" w:rsidR="008571CD"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Reikalaujama pateikti </w:t>
            </w:r>
            <w:r>
              <w:rPr>
                <w:rFonts w:ascii="Times New Roman" w:eastAsia="Calibri" w:hAnsi="Times New Roman" w:cs="Times New Roman"/>
                <w:b/>
                <w:bCs/>
                <w:sz w:val="20"/>
                <w:szCs w:val="20"/>
              </w:rPr>
              <w:t>projekto grafiką</w:t>
            </w:r>
            <w:r>
              <w:rPr>
                <w:rFonts w:ascii="Times New Roman" w:eastAsia="Calibri" w:hAnsi="Times New Roman" w:cs="Times New Roman"/>
                <w:sz w:val="20"/>
                <w:szCs w:val="20"/>
              </w:rPr>
              <w:t>, su etapais ir kontrolės taškais.</w:t>
            </w:r>
          </w:p>
          <w:p w14:paraId="617BE298" w14:textId="404991F2" w:rsidR="008571CD" w:rsidRPr="00F9340B" w:rsidRDefault="008571CD" w:rsidP="00EA5FCD">
            <w:pPr>
              <w:spacing w:after="0"/>
              <w:rPr>
                <w:rFonts w:ascii="Times New Roman" w:hAnsi="Times New Roman" w:cs="Times New Roman"/>
                <w:sz w:val="20"/>
                <w:szCs w:val="20"/>
              </w:rPr>
            </w:pPr>
            <w:r>
              <w:rPr>
                <w:rFonts w:ascii="Times New Roman" w:eastAsia="Calibri" w:hAnsi="Times New Roman" w:cs="Times New Roman"/>
                <w:sz w:val="20"/>
                <w:szCs w:val="20"/>
              </w:rPr>
              <w:t xml:space="preserve">Turi būti paskirtas </w:t>
            </w:r>
            <w:r>
              <w:rPr>
                <w:rFonts w:ascii="Times New Roman" w:eastAsia="Calibri" w:hAnsi="Times New Roman" w:cs="Times New Roman"/>
                <w:b/>
                <w:bCs/>
                <w:sz w:val="20"/>
                <w:szCs w:val="20"/>
              </w:rPr>
              <w:t>projekto vadovas</w:t>
            </w:r>
            <w:r>
              <w:rPr>
                <w:rFonts w:ascii="Times New Roman" w:eastAsia="Calibri" w:hAnsi="Times New Roman" w:cs="Times New Roman"/>
                <w:sz w:val="20"/>
                <w:szCs w:val="20"/>
              </w:rPr>
              <w:t>, atsakingas už komunikaciją su užsakovu.</w:t>
            </w:r>
          </w:p>
          <w:p w14:paraId="6C350CCB" w14:textId="68B0D787" w:rsidR="008571CD" w:rsidRDefault="008571CD" w:rsidP="00EA5FCD">
            <w:pPr>
              <w:spacing w:after="0"/>
              <w:rPr>
                <w:rFonts w:ascii="Times New Roman" w:eastAsia="Calibri" w:hAnsi="Times New Roman" w:cs="Times New Roman"/>
                <w:sz w:val="20"/>
                <w:szCs w:val="20"/>
              </w:rPr>
            </w:pPr>
            <w:r w:rsidRPr="00AB1789">
              <w:rPr>
                <w:rFonts w:ascii="Times New Roman" w:eastAsia="Calibri" w:hAnsi="Times New Roman" w:cs="Times New Roman"/>
                <w:sz w:val="20"/>
                <w:szCs w:val="20"/>
              </w:rPr>
              <w:t xml:space="preserve"> Rekomenduojame </w:t>
            </w:r>
            <w:r w:rsidRPr="00EA5FCD">
              <w:rPr>
                <w:rFonts w:ascii="Times New Roman" w:eastAsia="Calibri" w:hAnsi="Times New Roman" w:cs="Times New Roman"/>
                <w:sz w:val="20"/>
                <w:szCs w:val="20"/>
              </w:rPr>
              <w:t xml:space="preserve">vadovautis gairėmis - </w:t>
            </w:r>
            <w:r w:rsidRPr="00AB1789">
              <w:rPr>
                <w:rFonts w:eastAsia="Calibri"/>
              </w:rPr>
              <w:t xml:space="preserve"> </w:t>
            </w:r>
            <w:hyperlink r:id="rId10">
              <w:r>
                <w:rPr>
                  <w:rStyle w:val="Hyperlink"/>
                  <w:rFonts w:ascii="Times New Roman" w:eastAsia="Calibri" w:hAnsi="Times New Roman" w:cs="Times New Roman"/>
                  <w:sz w:val="20"/>
                  <w:szCs w:val="20"/>
                </w:rPr>
                <w:t>https://vpt.lrv.lt/uploads/vpt/documents/files/mp/it_kvalifikacija_gaires.pdf</w:t>
              </w:r>
            </w:hyperlink>
            <w:r>
              <w:rPr>
                <w:rFonts w:ascii="Times New Roman" w:eastAsia="Calibri" w:hAnsi="Times New Roman" w:cs="Times New Roman"/>
                <w:sz w:val="20"/>
                <w:szCs w:val="20"/>
              </w:rPr>
              <w:t xml:space="preserve"> </w:t>
            </w:r>
          </w:p>
        </w:tc>
        <w:tc>
          <w:tcPr>
            <w:tcW w:w="3117" w:type="dxa"/>
            <w:tcBorders>
              <w:top w:val="nil"/>
              <w:left w:val="nil"/>
              <w:bottom w:val="nil"/>
              <w:right w:val="nil"/>
            </w:tcBorders>
          </w:tcPr>
          <w:p w14:paraId="2B0918D7" w14:textId="77777777" w:rsidR="008571CD" w:rsidRDefault="008571CD" w:rsidP="00EA5FCD">
            <w:pPr>
              <w:spacing w:after="0"/>
              <w:rPr>
                <w:rFonts w:ascii="Calibri" w:eastAsia="Calibri" w:hAnsi="Calibri"/>
              </w:rPr>
            </w:pPr>
          </w:p>
        </w:tc>
      </w:tr>
      <w:tr w:rsidR="00EA5FCD" w14:paraId="4EE51A78" w14:textId="77777777" w:rsidTr="00F9340B">
        <w:trPr>
          <w:gridAfter w:val="1"/>
          <w:wAfter w:w="3117" w:type="dxa"/>
          <w:trHeight w:val="286"/>
        </w:trPr>
        <w:tc>
          <w:tcPr>
            <w:tcW w:w="15730" w:type="dxa"/>
            <w:gridSpan w:val="5"/>
            <w:shd w:val="clear" w:color="auto" w:fill="FFFF00"/>
          </w:tcPr>
          <w:p w14:paraId="12E6C69E" w14:textId="08E05077" w:rsidR="00EA5FCD" w:rsidRPr="00FB5661" w:rsidRDefault="00EA5FCD" w:rsidP="00EA5FCD">
            <w:pPr>
              <w:spacing w:after="0"/>
              <w:jc w:val="center"/>
              <w:rPr>
                <w:rFonts w:ascii="Times New Roman" w:hAnsi="Times New Roman" w:cs="Times New Roman"/>
                <w:b/>
                <w:bCs/>
                <w:sz w:val="22"/>
                <w:szCs w:val="22"/>
                <w:highlight w:val="yellow"/>
              </w:rPr>
            </w:pPr>
            <w:r w:rsidRPr="00FB5661">
              <w:rPr>
                <w:rFonts w:ascii="Times New Roman" w:eastAsia="Calibri" w:hAnsi="Times New Roman" w:cs="Times New Roman"/>
                <w:b/>
                <w:bCs/>
                <w:sz w:val="22"/>
                <w:szCs w:val="22"/>
                <w:highlight w:val="yellow"/>
              </w:rPr>
              <w:t>TIEKĖJŲ PAPILDOM</w:t>
            </w:r>
            <w:r w:rsidR="00FB5661">
              <w:rPr>
                <w:rFonts w:ascii="Times New Roman" w:eastAsia="Calibri" w:hAnsi="Times New Roman" w:cs="Times New Roman"/>
                <w:b/>
                <w:bCs/>
                <w:sz w:val="22"/>
                <w:szCs w:val="22"/>
                <w:highlight w:val="yellow"/>
              </w:rPr>
              <w:t>I</w:t>
            </w:r>
            <w:r w:rsidRPr="00FB5661">
              <w:rPr>
                <w:rFonts w:ascii="Times New Roman" w:eastAsia="Calibri" w:hAnsi="Times New Roman" w:cs="Times New Roman"/>
                <w:b/>
                <w:bCs/>
                <w:sz w:val="22"/>
                <w:szCs w:val="22"/>
                <w:highlight w:val="yellow"/>
              </w:rPr>
              <w:t xml:space="preserve"> KLAUSIM</w:t>
            </w:r>
            <w:r w:rsidR="00FB5661">
              <w:rPr>
                <w:rFonts w:ascii="Times New Roman" w:eastAsia="Calibri" w:hAnsi="Times New Roman" w:cs="Times New Roman"/>
                <w:b/>
                <w:bCs/>
                <w:sz w:val="22"/>
                <w:szCs w:val="22"/>
                <w:highlight w:val="yellow"/>
              </w:rPr>
              <w:t>AI</w:t>
            </w:r>
            <w:r w:rsidRPr="00FB5661">
              <w:rPr>
                <w:rFonts w:ascii="Times New Roman" w:eastAsia="Calibri" w:hAnsi="Times New Roman" w:cs="Times New Roman"/>
                <w:b/>
                <w:bCs/>
                <w:sz w:val="22"/>
                <w:szCs w:val="22"/>
                <w:highlight w:val="yellow"/>
              </w:rPr>
              <w:t xml:space="preserve"> DĖL TECHNINĖS SPECIFIKACIJOS </w:t>
            </w:r>
            <w:r w:rsidR="00FB5661">
              <w:rPr>
                <w:rFonts w:ascii="Times New Roman" w:eastAsia="Calibri" w:hAnsi="Times New Roman" w:cs="Times New Roman"/>
                <w:b/>
                <w:bCs/>
                <w:sz w:val="22"/>
                <w:szCs w:val="22"/>
                <w:highlight w:val="yellow"/>
              </w:rPr>
              <w:t>IR PO ATSAKYMAIS</w:t>
            </w:r>
          </w:p>
          <w:p w14:paraId="3A5E4E0D" w14:textId="77777777" w:rsidR="00EA5FCD" w:rsidRPr="00FB5661" w:rsidRDefault="00EA5FCD" w:rsidP="00EA5FCD">
            <w:pPr>
              <w:spacing w:after="0"/>
              <w:rPr>
                <w:rFonts w:ascii="Times New Roman" w:hAnsi="Times New Roman" w:cs="Times New Roman"/>
                <w:color w:val="FFFF00"/>
                <w:sz w:val="20"/>
                <w:szCs w:val="20"/>
                <w:highlight w:val="yellow"/>
              </w:rPr>
            </w:pPr>
          </w:p>
        </w:tc>
      </w:tr>
      <w:tr w:rsidR="00F9340B" w14:paraId="43BCC8AC" w14:textId="77777777" w:rsidTr="00FB5661">
        <w:tc>
          <w:tcPr>
            <w:tcW w:w="846" w:type="dxa"/>
          </w:tcPr>
          <w:p w14:paraId="46354DF4"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8.</w:t>
            </w:r>
          </w:p>
        </w:tc>
        <w:tc>
          <w:tcPr>
            <w:tcW w:w="3259" w:type="dxa"/>
            <w:gridSpan w:val="2"/>
          </w:tcPr>
          <w:p w14:paraId="05FC53C0" w14:textId="77777777" w:rsidR="00F9340B" w:rsidRDefault="00F9340B" w:rsidP="008571CD">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NVI informacinės sistemos, jos dizaino kūrimas ir programavimas:</w:t>
            </w:r>
          </w:p>
          <w:p w14:paraId="3C259284" w14:textId="77777777" w:rsidR="00F9340B" w:rsidRDefault="00F9340B" w:rsidP="008571CD">
            <w:pPr>
              <w:spacing w:after="0"/>
              <w:rPr>
                <w:rFonts w:ascii="Times New Roman" w:hAnsi="Times New Roman" w:cs="Times New Roman"/>
                <w:sz w:val="20"/>
                <w:szCs w:val="20"/>
              </w:rPr>
            </w:pPr>
            <w:r>
              <w:rPr>
                <w:rFonts w:ascii="Times New Roman" w:eastAsia="Times New Roman" w:hAnsi="Times New Roman" w:cs="Times New Roman"/>
                <w:sz w:val="20"/>
                <w:szCs w:val="20"/>
              </w:rPr>
              <w:t>Siekiant patraukliai pateikti mokslinių laboratorijų veiklas, Paslaugų teikėjas turi sukurti 7 vaizdo filmukus (kiekvienas iki 3 min. trukmės).</w:t>
            </w:r>
          </w:p>
        </w:tc>
        <w:tc>
          <w:tcPr>
            <w:tcW w:w="5669" w:type="dxa"/>
          </w:tcPr>
          <w:p w14:paraId="6FE259CC" w14:textId="3FE68668" w:rsidR="00F9340B" w:rsidRP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Čia labiausiai neapibrėžtas specifikacijos elementas. Filmuko sukūrimas nelygu filmuko sukūrimui. Tai gali būti paprastai nufilmuota video su užkadriniu balsu, bet gali būti ir keletu kamerų, papildomais aktoriais, stilististais ir visažistais, animacijomis ekrane, interviu ir t.t. Vieno filmuko kaina, priklausomai nuo filmuko kokybės, gali svyruoti preliminariai nuo 500 iki 5000 Eur. Būtina tikslinti, koks turi būti filmukas pagal techninius parametrus.</w:t>
            </w:r>
          </w:p>
          <w:p w14:paraId="08729A6A" w14:textId="599BE211" w:rsidR="00F9340B" w:rsidRPr="00A247C3"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Paslaugų teikimo terminuose nėra tiksliai įvardinta, per kokį laiką turi būti sukurtas ir paleistas veikiantis projektas</w:t>
            </w:r>
          </w:p>
        </w:tc>
        <w:tc>
          <w:tcPr>
            <w:tcW w:w="5956" w:type="dxa"/>
          </w:tcPr>
          <w:p w14:paraId="7FF06A4A" w14:textId="78F130AC" w:rsidR="00F9340B" w:rsidRDefault="00F9340B" w:rsidP="008571CD">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Filmuko sukūrimas neturi būti įgarsintas balsu. Reikalinga trečia eilutė titrams – lietuvių ir anglų kalbomis. Video veikėjai -  Nacionalinio vėžio instituto darbuotojai iš 7 skirtingų laboratorijų. Vaizdo aplinka -  darbuotojų darbo vietos (ofisas). Video turi būti kokybiškas, 4K UHD (2160p) raiškos. Video turi būti talpinamas NVI informacinėje sistemoje. </w:t>
            </w:r>
          </w:p>
          <w:p w14:paraId="452AA227" w14:textId="77777777" w:rsidR="00F9340B" w:rsidRDefault="00F9340B" w:rsidP="008571CD">
            <w:pPr>
              <w:spacing w:after="0" w:line="240" w:lineRule="auto"/>
              <w:jc w:val="both"/>
              <w:rPr>
                <w:rFonts w:ascii="Times New Roman" w:eastAsia="Calibri" w:hAnsi="Times New Roman" w:cs="Times New Roman"/>
                <w:sz w:val="20"/>
                <w:szCs w:val="20"/>
              </w:rPr>
            </w:pPr>
          </w:p>
          <w:p w14:paraId="0441F581" w14:textId="77777777" w:rsidR="00F9340B" w:rsidRDefault="00F9340B" w:rsidP="008571CD">
            <w:pPr>
              <w:spacing w:after="0"/>
              <w:rPr>
                <w:rFonts w:ascii="Times New Roman" w:eastAsia="Calibri" w:hAnsi="Times New Roman" w:cs="Times New Roman"/>
                <w:sz w:val="20"/>
                <w:szCs w:val="20"/>
              </w:rPr>
            </w:pPr>
          </w:p>
          <w:p w14:paraId="35C97F86" w14:textId="09BF202C"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Veikiantis projektas turi būti testuotas, paleistas ir pilnai aktyvus iki 2026 m. kovo 30 dienos.  </w:t>
            </w:r>
          </w:p>
        </w:tc>
        <w:tc>
          <w:tcPr>
            <w:tcW w:w="3117" w:type="dxa"/>
            <w:tcBorders>
              <w:top w:val="nil"/>
              <w:left w:val="nil"/>
              <w:bottom w:val="nil"/>
              <w:right w:val="nil"/>
            </w:tcBorders>
          </w:tcPr>
          <w:p w14:paraId="51E47080" w14:textId="77777777" w:rsidR="00F9340B" w:rsidRDefault="00F9340B" w:rsidP="008571CD">
            <w:pPr>
              <w:spacing w:after="0"/>
              <w:rPr>
                <w:rFonts w:ascii="Calibri" w:eastAsia="Calibri" w:hAnsi="Calibri"/>
              </w:rPr>
            </w:pPr>
          </w:p>
        </w:tc>
      </w:tr>
      <w:tr w:rsidR="00F9340B" w14:paraId="0BD2BB7B" w14:textId="77777777" w:rsidTr="00FB5661">
        <w:tc>
          <w:tcPr>
            <w:tcW w:w="846" w:type="dxa"/>
          </w:tcPr>
          <w:p w14:paraId="3C6B5716"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9.</w:t>
            </w:r>
          </w:p>
        </w:tc>
        <w:tc>
          <w:tcPr>
            <w:tcW w:w="3259" w:type="dxa"/>
            <w:gridSpan w:val="2"/>
          </w:tcPr>
          <w:p w14:paraId="7CF8B058" w14:textId="77777777" w:rsidR="00F9340B" w:rsidRDefault="00F9340B" w:rsidP="008571CD">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Paslaugų apimtys. Bendrieji reikalavimai: </w:t>
            </w:r>
          </w:p>
          <w:p w14:paraId="5EE93551" w14:textId="71740E35"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6.1.5.</w:t>
            </w:r>
            <w:r>
              <w:rPr>
                <w:rFonts w:ascii="Times New Roman" w:eastAsia="Times New Roman" w:hAnsi="Times New Roman" w:cs="Times New Roman"/>
                <w:bCs/>
                <w:sz w:val="20"/>
                <w:szCs w:val="20"/>
              </w:rPr>
              <w:t xml:space="preserve"> </w:t>
            </w:r>
            <w:r>
              <w:rPr>
                <w:rFonts w:ascii="Times New Roman" w:eastAsia="Times New Roman" w:hAnsi="Times New Roman" w:cs="Times New Roman"/>
                <w:sz w:val="20"/>
                <w:szCs w:val="20"/>
              </w:rPr>
              <w:t xml:space="preserve"> Informacinė sistema turi būti vaizduojama be iškraipymų visose populiariausiose interneto naršyklėse pagrindinėse operacinėse sistemos (Windows XP/7/8/10 , Mac OS, Linux, iOS, Android):</w:t>
            </w:r>
          </w:p>
          <w:p w14:paraId="33AF3AF8" w14:textId="77777777" w:rsidR="00F9340B" w:rsidRDefault="00F9340B" w:rsidP="008571CD">
            <w:pPr>
              <w:spacing w:after="0" w:line="240" w:lineRule="auto"/>
              <w:rPr>
                <w:rFonts w:ascii="Times New Roman" w:eastAsia="Times New Roman" w:hAnsi="Times New Roman" w:cs="Times New Roman"/>
                <w:color w:val="00B050"/>
                <w:sz w:val="20"/>
                <w:szCs w:val="20"/>
              </w:rPr>
            </w:pPr>
            <w:r>
              <w:rPr>
                <w:rFonts w:ascii="Times New Roman" w:eastAsia="Times New Roman" w:hAnsi="Times New Roman" w:cs="Times New Roman"/>
                <w:sz w:val="20"/>
                <w:szCs w:val="20"/>
              </w:rPr>
              <w:t>•Internet Explorer - 11 versija;</w:t>
            </w:r>
          </w:p>
          <w:p w14:paraId="64760E10" w14:textId="77777777"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•Google Chrome - 90 versija ir naujesnės;</w:t>
            </w:r>
          </w:p>
          <w:p w14:paraId="20067114" w14:textId="77777777"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•Firefox - 87 versija ir naujesnės;</w:t>
            </w:r>
          </w:p>
          <w:p w14:paraId="322CCA02" w14:textId="77777777"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•Opera - 75 versija ir naujesnės;</w:t>
            </w:r>
          </w:p>
          <w:p w14:paraId="7B4E7BF9" w14:textId="77777777"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•Microsoft Edge - 90 versija ir naujesnės;</w:t>
            </w:r>
          </w:p>
          <w:p w14:paraId="7C4A563D" w14:textId="0C51F7E0"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•Safari - 14 versija ir naujesnės.</w:t>
            </w:r>
          </w:p>
          <w:p w14:paraId="586B571B" w14:textId="2BE50B99" w:rsidR="00F9340B" w:rsidRPr="00F9340B" w:rsidRDefault="00F9340B" w:rsidP="00F9340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Senesnėse naršyklių versijose turi būti rodomas pasiūlymas atsinaujinti naršyklę, kitaip veiks ne visi sistemos funkcionalumai arba sistema nebus tinkamai atvaizduojama.</w:t>
            </w:r>
          </w:p>
        </w:tc>
        <w:tc>
          <w:tcPr>
            <w:tcW w:w="5669" w:type="dxa"/>
          </w:tcPr>
          <w:p w14:paraId="28F996FA" w14:textId="48FB9554" w:rsidR="00F9340B" w:rsidRPr="00A247C3"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lastRenderedPageBreak/>
              <w:t>Internet Explorer nebevystoma ir nebelaikoma nuo 2022 metų liepos, ją pakeitė Edge. Reikėtų išimti šios naršyklės palaikymą</w:t>
            </w:r>
          </w:p>
        </w:tc>
        <w:tc>
          <w:tcPr>
            <w:tcW w:w="5956" w:type="dxa"/>
          </w:tcPr>
          <w:p w14:paraId="0A21CB71" w14:textId="1E772827"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sz w:val="20"/>
                <w:szCs w:val="20"/>
              </w:rPr>
              <w:t>Pastabai pritariama, išbraukiame</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 xml:space="preserve"> Internet Explorer.</w:t>
            </w:r>
          </w:p>
        </w:tc>
        <w:tc>
          <w:tcPr>
            <w:tcW w:w="3117" w:type="dxa"/>
            <w:tcBorders>
              <w:top w:val="nil"/>
              <w:left w:val="nil"/>
              <w:bottom w:val="nil"/>
              <w:right w:val="nil"/>
            </w:tcBorders>
          </w:tcPr>
          <w:p w14:paraId="675A3C93" w14:textId="77777777" w:rsidR="00F9340B" w:rsidRDefault="00F9340B" w:rsidP="008571CD">
            <w:pPr>
              <w:spacing w:after="0"/>
              <w:rPr>
                <w:rFonts w:ascii="Calibri" w:eastAsia="Calibri" w:hAnsi="Calibri"/>
              </w:rPr>
            </w:pPr>
          </w:p>
        </w:tc>
      </w:tr>
      <w:tr w:rsidR="00F9340B" w14:paraId="2D7559DB" w14:textId="77777777" w:rsidTr="00FB5661">
        <w:tc>
          <w:tcPr>
            <w:tcW w:w="846" w:type="dxa"/>
          </w:tcPr>
          <w:p w14:paraId="2E6F1CA0"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10.</w:t>
            </w:r>
          </w:p>
        </w:tc>
        <w:tc>
          <w:tcPr>
            <w:tcW w:w="3259" w:type="dxa"/>
            <w:gridSpan w:val="2"/>
          </w:tcPr>
          <w:p w14:paraId="4D609456" w14:textId="0248B63F" w:rsidR="00F9340B" w:rsidRDefault="00F9340B" w:rsidP="003217FA">
            <w:p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6.1.18.</w:t>
            </w:r>
            <w:r>
              <w:rPr>
                <w:rFonts w:ascii="Times New Roman" w:eastAsia="Times New Roman" w:hAnsi="Times New Roman" w:cs="Times New Roman"/>
                <w:sz w:val="20"/>
                <w:szCs w:val="20"/>
              </w:rPr>
              <w:t xml:space="preserve">  Reikalavimai dokumentacijai:</w:t>
            </w:r>
          </w:p>
          <w:p w14:paraId="40AF475E" w14:textId="3A843434" w:rsidR="00F9340B" w:rsidRDefault="00F9340B" w:rsidP="003217FA">
            <w:p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Paslaugų teikėjas turi parengti ir su PO suderinti ne mažiau kaip šią dokumentaciją:</w:t>
            </w:r>
          </w:p>
          <w:p w14:paraId="1F51C46E" w14:textId="77777777" w:rsidR="00F9340B" w:rsidRDefault="00F9340B" w:rsidP="008571CD">
            <w:pPr>
              <w:pStyle w:val="ListParagraph"/>
              <w:numPr>
                <w:ilvl w:val="0"/>
                <w:numId w:val="1"/>
              </w:num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•Projekto įgyvendinimo planas;</w:t>
            </w:r>
          </w:p>
          <w:p w14:paraId="1EE97D4A" w14:textId="77777777" w:rsidR="00F9340B" w:rsidRDefault="00F9340B" w:rsidP="008571CD">
            <w:pPr>
              <w:pStyle w:val="ListParagraph"/>
              <w:numPr>
                <w:ilvl w:val="0"/>
                <w:numId w:val="1"/>
              </w:numPr>
              <w:spacing w:after="0" w:line="240" w:lineRule="auto"/>
              <w:ind w:left="-60"/>
              <w:rPr>
                <w:rFonts w:ascii="Times New Roman" w:eastAsia="Times New Roman" w:hAnsi="Times New Roman" w:cs="Times New Roman"/>
                <w:sz w:val="20"/>
                <w:szCs w:val="20"/>
              </w:rPr>
            </w:pPr>
            <w:bookmarkStart w:id="0" w:name="_Hlk200638237"/>
            <w:r>
              <w:rPr>
                <w:rFonts w:ascii="Times New Roman" w:eastAsia="Times New Roman" w:hAnsi="Times New Roman" w:cs="Times New Roman"/>
                <w:sz w:val="20"/>
                <w:szCs w:val="20"/>
              </w:rPr>
              <w:t>•Architektūros projektavimo dokumentacija;</w:t>
            </w:r>
          </w:p>
          <w:p w14:paraId="7E7844BD" w14:textId="77777777" w:rsidR="00F9340B" w:rsidRDefault="00F9340B" w:rsidP="008571CD">
            <w:pPr>
              <w:pStyle w:val="ListParagraph"/>
              <w:numPr>
                <w:ilvl w:val="0"/>
                <w:numId w:val="1"/>
              </w:num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•Instaliavimo ir pradinės konfigūracijos dokumentacija;</w:t>
            </w:r>
          </w:p>
          <w:p w14:paraId="66F20417" w14:textId="77777777" w:rsidR="00F9340B" w:rsidRDefault="00F9340B" w:rsidP="008571CD">
            <w:pPr>
              <w:pStyle w:val="ListParagraph"/>
              <w:numPr>
                <w:ilvl w:val="0"/>
                <w:numId w:val="1"/>
              </w:num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•Naudotojų, Naudotojų grupių ir jų teisių aprašymai;</w:t>
            </w:r>
          </w:p>
          <w:p w14:paraId="6D93C2E4" w14:textId="77777777" w:rsidR="00F9340B" w:rsidRDefault="00F9340B" w:rsidP="008571CD">
            <w:pPr>
              <w:pStyle w:val="ListParagraph"/>
              <w:numPr>
                <w:ilvl w:val="0"/>
                <w:numId w:val="1"/>
              </w:num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•Naudotojo ir administravimo vadovai</w:t>
            </w:r>
            <w:bookmarkEnd w:id="0"/>
            <w:r>
              <w:rPr>
                <w:rFonts w:ascii="Times New Roman" w:eastAsia="Times New Roman" w:hAnsi="Times New Roman" w:cs="Times New Roman"/>
                <w:sz w:val="20"/>
                <w:szCs w:val="20"/>
              </w:rPr>
              <w:t>;</w:t>
            </w:r>
          </w:p>
          <w:p w14:paraId="54F04258" w14:textId="7F321FE0" w:rsidR="00F9340B" w:rsidRPr="003217FA" w:rsidRDefault="00F9340B" w:rsidP="003217FA">
            <w:pPr>
              <w:pStyle w:val="ListParagraph"/>
              <w:numPr>
                <w:ilvl w:val="0"/>
                <w:numId w:val="1"/>
              </w:num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•Visa kita informacinės sistemos informacija, kuri gali būti naudinga vykdant  palaikymo, tobulinimo ir vystymo darbus.</w:t>
            </w:r>
          </w:p>
          <w:p w14:paraId="202E139F" w14:textId="77777777" w:rsidR="00F9340B" w:rsidRDefault="00F9340B" w:rsidP="008571CD">
            <w:p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Dokumentų pateikimas:</w:t>
            </w:r>
          </w:p>
          <w:p w14:paraId="22B37296" w14:textId="77777777" w:rsidR="00F9340B" w:rsidRDefault="00F9340B" w:rsidP="008571CD">
            <w:pPr>
              <w:pStyle w:val="ListParagraph"/>
              <w:numPr>
                <w:ilvl w:val="0"/>
                <w:numId w:val="2"/>
              </w:numPr>
              <w:spacing w:after="0" w:line="240" w:lineRule="auto"/>
              <w:ind w:left="-60"/>
              <w:rPr>
                <w:rFonts w:ascii="Times New Roman" w:eastAsia="Times New Roman" w:hAnsi="Times New Roman" w:cs="Times New Roman"/>
                <w:sz w:val="20"/>
                <w:szCs w:val="20"/>
              </w:rPr>
            </w:pPr>
            <w:r>
              <w:rPr>
                <w:rFonts w:ascii="Times New Roman" w:eastAsia="Times New Roman" w:hAnsi="Times New Roman" w:cs="Times New Roman"/>
                <w:sz w:val="20"/>
                <w:szCs w:val="20"/>
              </w:rPr>
              <w:t>•Visa dokumentacija turi būti parengta lietuvių kalba. •Specifiniai terminai šalia lietuviškų vertinių turi būti pateikti skliausteliuose anglų kalba;</w:t>
            </w:r>
          </w:p>
          <w:p w14:paraId="593FA454" w14:textId="77777777" w:rsidR="00F9340B" w:rsidRDefault="00F9340B" w:rsidP="008571CD">
            <w:pPr>
              <w:spacing w:after="0"/>
              <w:rPr>
                <w:rFonts w:ascii="Times New Roman" w:hAnsi="Times New Roman" w:cs="Times New Roman"/>
                <w:sz w:val="20"/>
                <w:szCs w:val="20"/>
              </w:rPr>
            </w:pPr>
            <w:r>
              <w:rPr>
                <w:rFonts w:ascii="Times New Roman" w:eastAsia="Times New Roman" w:hAnsi="Times New Roman" w:cs="Times New Roman"/>
                <w:sz w:val="20"/>
                <w:szCs w:val="20"/>
              </w:rPr>
              <w:t>•Visa dokumentacija turi būti pateikta elektroniniu formatu (MS Office Word arba lygiaverčiu formatu);</w:t>
            </w:r>
          </w:p>
        </w:tc>
        <w:tc>
          <w:tcPr>
            <w:tcW w:w="5669" w:type="dxa"/>
          </w:tcPr>
          <w:p w14:paraId="6E3F65AD" w14:textId="77777777" w:rsidR="00F9340B"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Gal galite patikslinti kas turėtų būti aprašyta „Instaliavimo ir pradinės konfigūracijos dokumentacijoje“? </w:t>
            </w:r>
          </w:p>
          <w:p w14:paraId="112C8062" w14:textId="77777777" w:rsidR="00F9340B" w:rsidRDefault="00F9340B" w:rsidP="008571CD">
            <w:pPr>
              <w:spacing w:after="0" w:line="240" w:lineRule="auto"/>
              <w:rPr>
                <w:rFonts w:ascii="Times New Roman" w:eastAsia="Times New Roman" w:hAnsi="Times New Roman" w:cs="Times New Roman"/>
                <w:sz w:val="20"/>
                <w:szCs w:val="20"/>
              </w:rPr>
            </w:pPr>
          </w:p>
          <w:p w14:paraId="7345DDAE" w14:textId="77777777" w:rsidR="00F9340B" w:rsidRDefault="00F9340B" w:rsidP="008571CD">
            <w:pPr>
              <w:spacing w:after="0" w:line="240" w:lineRule="auto"/>
              <w:rPr>
                <w:rFonts w:ascii="Times New Roman" w:eastAsia="Times New Roman" w:hAnsi="Times New Roman" w:cs="Times New Roman"/>
                <w:sz w:val="20"/>
                <w:szCs w:val="20"/>
              </w:rPr>
            </w:pPr>
          </w:p>
          <w:p w14:paraId="5A56513F" w14:textId="77777777" w:rsidR="00F9340B" w:rsidRDefault="00F9340B" w:rsidP="008571CD">
            <w:pPr>
              <w:spacing w:after="0" w:line="240" w:lineRule="auto"/>
              <w:rPr>
                <w:rFonts w:ascii="Times New Roman" w:eastAsia="Times New Roman" w:hAnsi="Times New Roman" w:cs="Times New Roman"/>
                <w:sz w:val="20"/>
                <w:szCs w:val="20"/>
              </w:rPr>
            </w:pPr>
          </w:p>
          <w:p w14:paraId="7990216C" w14:textId="3C77D399" w:rsidR="00F9340B" w:rsidRPr="00A247C3" w:rsidRDefault="00F9340B" w:rsidP="008571CD">
            <w:pPr>
              <w:spacing w:after="0"/>
              <w:rPr>
                <w:rFonts w:ascii="Times New Roman" w:hAnsi="Times New Roman" w:cs="Times New Roman"/>
                <w:sz w:val="20"/>
                <w:szCs w:val="20"/>
              </w:rPr>
            </w:pPr>
            <w:r>
              <w:rPr>
                <w:rFonts w:ascii="Times New Roman" w:eastAsia="Times New Roman" w:hAnsi="Times New Roman" w:cs="Times New Roman"/>
                <w:sz w:val="20"/>
                <w:szCs w:val="20"/>
              </w:rPr>
              <w:t>Numatyta, kad sistemą Perkančiosios organizacijos serveriuose įdiegs ir sukonfigūruos Tiekėjas, papildomai nieko konfigūruoti Perkančiosios organizacijos darbuotojams nereikės.</w:t>
            </w:r>
          </w:p>
        </w:tc>
        <w:tc>
          <w:tcPr>
            <w:tcW w:w="5956" w:type="dxa"/>
          </w:tcPr>
          <w:p w14:paraId="0796C3F4" w14:textId="2210E730" w:rsidR="00F9340B" w:rsidRPr="00BF45F4" w:rsidRDefault="00F9340B" w:rsidP="008571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BF45F4">
              <w:rPr>
                <w:rFonts w:ascii="Times New Roman" w:eastAsia="Times New Roman" w:hAnsi="Times New Roman" w:cs="Times New Roman"/>
                <w:sz w:val="20"/>
                <w:szCs w:val="20"/>
              </w:rPr>
              <w:t>iekėjas, papildomai nieko konfigūruoti Perkančiosios organizacijos darbuotojams nereikės.</w:t>
            </w:r>
          </w:p>
          <w:p w14:paraId="3DE8101A" w14:textId="77777777" w:rsidR="00F9340B" w:rsidRPr="00BF45F4" w:rsidRDefault="00F9340B" w:rsidP="008571CD">
            <w:pPr>
              <w:spacing w:after="0"/>
              <w:rPr>
                <w:rFonts w:ascii="Times New Roman" w:eastAsia="Times New Roman" w:hAnsi="Times New Roman" w:cs="Times New Roman"/>
                <w:sz w:val="20"/>
                <w:szCs w:val="20"/>
              </w:rPr>
            </w:pPr>
            <w:r w:rsidRPr="00BF45F4">
              <w:rPr>
                <w:rFonts w:ascii="Times New Roman" w:eastAsia="Times New Roman" w:hAnsi="Times New Roman" w:cs="Times New Roman"/>
                <w:sz w:val="20"/>
                <w:szCs w:val="20"/>
              </w:rPr>
              <w:t>Tiekėjas turi aprašyti visus veiksmus, susijusius su instaliavimu ir konfigūravimu, kuriuos atliks tiekėjas.</w:t>
            </w:r>
          </w:p>
          <w:p w14:paraId="0ABE9296" w14:textId="77777777" w:rsidR="00F9340B" w:rsidRPr="00BF45F4" w:rsidRDefault="00F9340B" w:rsidP="008571CD">
            <w:pPr>
              <w:spacing w:after="0"/>
              <w:rPr>
                <w:rFonts w:ascii="Times New Roman" w:eastAsia="Times New Roman" w:hAnsi="Times New Roman" w:cs="Times New Roman"/>
                <w:sz w:val="20"/>
                <w:szCs w:val="20"/>
              </w:rPr>
            </w:pPr>
          </w:p>
          <w:p w14:paraId="4C0A2F80" w14:textId="77777777" w:rsidR="00F9340B" w:rsidRPr="00F9340B" w:rsidRDefault="00F9340B" w:rsidP="008571CD">
            <w:pPr>
              <w:spacing w:after="0"/>
              <w:rPr>
                <w:rFonts w:ascii="Times New Roman" w:hAnsi="Times New Roman" w:cs="Times New Roman"/>
                <w:sz w:val="20"/>
                <w:szCs w:val="20"/>
              </w:rPr>
            </w:pPr>
            <w:r w:rsidRPr="00F9340B">
              <w:rPr>
                <w:rFonts w:ascii="Times New Roman" w:eastAsia="Calibri" w:hAnsi="Times New Roman" w:cs="Times New Roman"/>
                <w:sz w:val="20"/>
                <w:szCs w:val="20"/>
              </w:rPr>
              <w:t>1.Tiekėjas privalo perduoti Perkančiajai organizacijai visas teisės aktų leidžiamas teises naudoti su šiuo projektu sukurtais sprendimais – programiniu kodu (įskaitant šaltinio ir vykdomąjį kodą), duomenų bazių lentelių schemomis, procedūromis, dokumentacija, konfigūracijomis ir kitais sistemos elementais.</w:t>
            </w:r>
          </w:p>
          <w:p w14:paraId="3DCD2561" w14:textId="77777777" w:rsidR="00F9340B" w:rsidRPr="00F9340B" w:rsidRDefault="00F9340B" w:rsidP="008571CD">
            <w:pPr>
              <w:spacing w:after="0"/>
              <w:rPr>
                <w:rFonts w:ascii="Times New Roman" w:hAnsi="Times New Roman" w:cs="Times New Roman"/>
                <w:sz w:val="20"/>
                <w:szCs w:val="20"/>
              </w:rPr>
            </w:pPr>
            <w:r w:rsidRPr="00F9340B">
              <w:rPr>
                <w:rFonts w:ascii="Times New Roman" w:eastAsia="Calibri" w:hAnsi="Times New Roman" w:cs="Times New Roman"/>
                <w:sz w:val="20"/>
                <w:szCs w:val="20"/>
              </w:rPr>
              <w:t>2. Perkančioji organizacija turi turėti galimybę be jokių apribojimų naudoti, prižiūrėti, keisti, plėtoti ar perduoti sistemą tretiesiems asmenims, įskaitant vidinių informacinių technologijų specialistų naudojimą ateityje.</w:t>
            </w:r>
          </w:p>
          <w:p w14:paraId="021FD8F4" w14:textId="77777777" w:rsidR="00F9340B" w:rsidRPr="00F9340B" w:rsidRDefault="00F9340B" w:rsidP="008571CD">
            <w:pPr>
              <w:spacing w:after="0"/>
              <w:rPr>
                <w:rFonts w:ascii="Times New Roman" w:hAnsi="Times New Roman" w:cs="Times New Roman"/>
                <w:sz w:val="20"/>
                <w:szCs w:val="20"/>
              </w:rPr>
            </w:pPr>
            <w:r w:rsidRPr="00F9340B">
              <w:rPr>
                <w:rFonts w:ascii="Times New Roman" w:eastAsia="Calibri" w:hAnsi="Times New Roman" w:cs="Times New Roman"/>
                <w:sz w:val="20"/>
                <w:szCs w:val="20"/>
              </w:rPr>
              <w:t>3.  Tiekėjas su pristatoma sistema turi pateikti visą programinį kodą su paaiškinimais (komentarais), diegimo instrukcijas, techninę dokumentaciją bei informaciją apie naudotus įrankius, bibliotekas, sistemų konfigūracijas ir duomenų struktūras.</w:t>
            </w:r>
          </w:p>
          <w:p w14:paraId="1AD2AC89" w14:textId="77777777" w:rsidR="00F9340B" w:rsidRPr="00F9340B" w:rsidRDefault="00F9340B" w:rsidP="008571CD">
            <w:pPr>
              <w:spacing w:after="0"/>
              <w:rPr>
                <w:rFonts w:ascii="Times New Roman" w:hAnsi="Times New Roman" w:cs="Times New Roman"/>
                <w:sz w:val="20"/>
                <w:szCs w:val="20"/>
              </w:rPr>
            </w:pPr>
            <w:r w:rsidRPr="00F9340B">
              <w:rPr>
                <w:rFonts w:ascii="Times New Roman" w:eastAsia="Calibri" w:hAnsi="Times New Roman" w:cs="Times New Roman"/>
                <w:sz w:val="20"/>
                <w:szCs w:val="20"/>
              </w:rPr>
              <w:t>4.  Ši informacija turi būti perduota Perkančiajai organizacijai ne vėliau kaip su galutiniu sistemos perdavimo–priėmimo aktu.</w:t>
            </w:r>
          </w:p>
          <w:p w14:paraId="1F31B77A" w14:textId="77777777" w:rsidR="00F9340B" w:rsidRPr="00F9340B" w:rsidRDefault="00F9340B" w:rsidP="008571CD">
            <w:pPr>
              <w:spacing w:after="0"/>
              <w:rPr>
                <w:rFonts w:ascii="Times New Roman" w:hAnsi="Times New Roman" w:cs="Times New Roman"/>
                <w:sz w:val="20"/>
                <w:szCs w:val="20"/>
              </w:rPr>
            </w:pPr>
            <w:r w:rsidRPr="00F9340B">
              <w:rPr>
                <w:rFonts w:ascii="Times New Roman" w:eastAsia="Calibri" w:hAnsi="Times New Roman" w:cs="Times New Roman"/>
                <w:sz w:val="20"/>
                <w:szCs w:val="20"/>
              </w:rPr>
              <w:t xml:space="preserve">5.  Jeigu kuriamoje sistemoje naudojami atvirojo kodo (angl. </w:t>
            </w:r>
            <w:r w:rsidRPr="00F9340B">
              <w:rPr>
                <w:rFonts w:ascii="Times New Roman" w:eastAsia="Calibri" w:hAnsi="Times New Roman" w:cs="Times New Roman"/>
                <w:i/>
                <w:iCs/>
                <w:sz w:val="20"/>
                <w:szCs w:val="20"/>
              </w:rPr>
              <w:t>open source</w:t>
            </w:r>
            <w:r w:rsidRPr="00F9340B">
              <w:rPr>
                <w:rFonts w:ascii="Times New Roman" w:eastAsia="Calibri" w:hAnsi="Times New Roman" w:cs="Times New Roman"/>
                <w:sz w:val="20"/>
                <w:szCs w:val="20"/>
              </w:rPr>
              <w:t>) komponentai, tiekėjas privalo:</w:t>
            </w:r>
          </w:p>
          <w:p w14:paraId="295F368E" w14:textId="636D184B" w:rsidR="00F9340B" w:rsidRPr="003217FA" w:rsidRDefault="00F9340B" w:rsidP="008571CD">
            <w:pPr>
              <w:spacing w:after="0"/>
              <w:rPr>
                <w:rFonts w:ascii="Times New Roman" w:hAnsi="Times New Roman" w:cs="Times New Roman"/>
                <w:sz w:val="20"/>
                <w:szCs w:val="20"/>
              </w:rPr>
            </w:pPr>
            <w:r w:rsidRPr="00F9340B">
              <w:rPr>
                <w:rFonts w:ascii="Times New Roman" w:eastAsia="Calibri" w:hAnsi="Times New Roman" w:cs="Times New Roman"/>
                <w:sz w:val="20"/>
                <w:szCs w:val="20"/>
              </w:rPr>
              <w:t>aiškiai nurodyti naudotų komponentų pavadinimus ir licencijas;</w:t>
            </w:r>
          </w:p>
        </w:tc>
        <w:tc>
          <w:tcPr>
            <w:tcW w:w="3117" w:type="dxa"/>
            <w:tcBorders>
              <w:top w:val="nil"/>
              <w:left w:val="nil"/>
              <w:bottom w:val="nil"/>
              <w:right w:val="nil"/>
            </w:tcBorders>
          </w:tcPr>
          <w:p w14:paraId="5251F6C9" w14:textId="77777777" w:rsidR="00F9340B" w:rsidRDefault="00F9340B" w:rsidP="008571CD">
            <w:pPr>
              <w:spacing w:after="0"/>
              <w:rPr>
                <w:rFonts w:ascii="Calibri" w:eastAsia="Calibri" w:hAnsi="Calibri"/>
              </w:rPr>
            </w:pPr>
          </w:p>
        </w:tc>
      </w:tr>
      <w:tr w:rsidR="00F9340B" w14:paraId="59DCA751" w14:textId="77777777" w:rsidTr="00FB5661">
        <w:tc>
          <w:tcPr>
            <w:tcW w:w="846" w:type="dxa"/>
          </w:tcPr>
          <w:p w14:paraId="0A05026D"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lastRenderedPageBreak/>
              <w:t>11.</w:t>
            </w:r>
          </w:p>
        </w:tc>
        <w:tc>
          <w:tcPr>
            <w:tcW w:w="3259" w:type="dxa"/>
            <w:gridSpan w:val="2"/>
          </w:tcPr>
          <w:p w14:paraId="7D3AB73B" w14:textId="77777777" w:rsidR="00F9340B" w:rsidRDefault="00F9340B" w:rsidP="008571CD">
            <w:pPr>
              <w:spacing w:after="0"/>
              <w:rPr>
                <w:rFonts w:ascii="Times New Roman" w:hAnsi="Times New Roman" w:cs="Times New Roman"/>
                <w:sz w:val="20"/>
                <w:szCs w:val="20"/>
              </w:rPr>
            </w:pPr>
            <w:r>
              <w:rPr>
                <w:rFonts w:ascii="Times New Roman" w:eastAsia="Times New Roman" w:hAnsi="Times New Roman" w:cs="Times New Roman"/>
                <w:bCs/>
                <w:sz w:val="20"/>
                <w:szCs w:val="20"/>
              </w:rPr>
              <w:t xml:space="preserve">Dizainas. 7.5.4. </w:t>
            </w:r>
            <w:r>
              <w:rPr>
                <w:rFonts w:ascii="Times New Roman" w:eastAsia="Times New Roman" w:hAnsi="Times New Roman" w:cs="Times New Roman"/>
                <w:sz w:val="20"/>
                <w:szCs w:val="20"/>
              </w:rPr>
              <w:t xml:space="preserve"> Kuriant  dizainą reikia atsižvelgti į PO pateiktus atitinkamų puslapių</w:t>
            </w:r>
            <w:hyperlink r:id="rId11" w:anchor="id=h1v8a9&amp;p=variantas_2" w:history="1">
              <w:r>
                <w:rPr>
                  <w:rFonts w:ascii="Times New Roman" w:eastAsia="Times New Roman" w:hAnsi="Times New Roman" w:cs="Times New Roman"/>
                  <w:sz w:val="20"/>
                  <w:szCs w:val="20"/>
                </w:rPr>
                <w:t xml:space="preserve"> </w:t>
              </w:r>
            </w:hyperlink>
            <w:hyperlink r:id="rId12" w:anchor="id=h1v8a9&amp;p=variantas_2" w:history="1">
              <w:r>
                <w:rPr>
                  <w:rFonts w:ascii="Times New Roman" w:eastAsia="Times New Roman" w:hAnsi="Times New Roman" w:cs="Times New Roman"/>
                  <w:i/>
                  <w:color w:val="1155CC"/>
                  <w:sz w:val="20"/>
                  <w:szCs w:val="20"/>
                  <w:u w:val="single"/>
                </w:rPr>
                <w:t>wireframe</w:t>
              </w:r>
            </w:hyperlink>
          </w:p>
        </w:tc>
        <w:tc>
          <w:tcPr>
            <w:tcW w:w="5669" w:type="dxa"/>
          </w:tcPr>
          <w:p w14:paraId="50945602" w14:textId="01641949" w:rsidR="00F9340B" w:rsidRPr="00A247C3" w:rsidRDefault="00F9340B" w:rsidP="008571CD">
            <w:pPr>
              <w:spacing w:after="0"/>
              <w:rPr>
                <w:rFonts w:ascii="Times New Roman" w:hAnsi="Times New Roman" w:cs="Times New Roman"/>
                <w:sz w:val="20"/>
                <w:szCs w:val="20"/>
              </w:rPr>
            </w:pPr>
            <w:r>
              <w:rPr>
                <w:rFonts w:ascii="Times New Roman" w:eastAsia="Times New Roman" w:hAnsi="Times New Roman" w:cs="Times New Roman"/>
                <w:sz w:val="20"/>
                <w:szCs w:val="20"/>
              </w:rPr>
              <w:t xml:space="preserve">Negalime pasiekti </w:t>
            </w:r>
            <w:r>
              <w:rPr>
                <w:rFonts w:ascii="Times New Roman" w:eastAsia="Times New Roman" w:hAnsi="Times New Roman" w:cs="Times New Roman"/>
                <w:i/>
                <w:iCs/>
                <w:sz w:val="20"/>
                <w:szCs w:val="20"/>
              </w:rPr>
              <w:t>wireframe</w:t>
            </w:r>
            <w:r>
              <w:rPr>
                <w:rFonts w:ascii="Times New Roman" w:eastAsia="Times New Roman" w:hAnsi="Times New Roman" w:cs="Times New Roman"/>
                <w:sz w:val="20"/>
                <w:szCs w:val="20"/>
              </w:rPr>
              <w:t>, reikėtų, kad būtų suteikta prieiga, kitaip negalime įvertinti darbų apimties.</w:t>
            </w:r>
          </w:p>
        </w:tc>
        <w:tc>
          <w:tcPr>
            <w:tcW w:w="5956" w:type="dxa"/>
          </w:tcPr>
          <w:p w14:paraId="65B46311" w14:textId="0DA00D3A" w:rsidR="00F9340B" w:rsidRDefault="00F9340B" w:rsidP="008571CD">
            <w:pPr>
              <w:spacing w:after="0"/>
              <w:rPr>
                <w:rFonts w:ascii="Times New Roman" w:eastAsia="Calibri" w:hAnsi="Times New Roman" w:cs="Times New Roman"/>
                <w:sz w:val="20"/>
                <w:szCs w:val="20"/>
              </w:rPr>
            </w:pPr>
            <w:r w:rsidRPr="00F9340B">
              <w:rPr>
                <w:rFonts w:ascii="Times New Roman" w:eastAsia="Calibri" w:hAnsi="Times New Roman" w:cs="Times New Roman"/>
                <w:sz w:val="20"/>
                <w:szCs w:val="20"/>
              </w:rPr>
              <w:t>Tiekėjas pasiūlo 5 wireframe, iš kurių PO gali pasirinkti. Sprendimas pateikiamas iki 7 d.d.</w:t>
            </w:r>
          </w:p>
        </w:tc>
        <w:tc>
          <w:tcPr>
            <w:tcW w:w="3117" w:type="dxa"/>
            <w:tcBorders>
              <w:top w:val="nil"/>
              <w:left w:val="nil"/>
              <w:bottom w:val="nil"/>
              <w:right w:val="nil"/>
            </w:tcBorders>
          </w:tcPr>
          <w:p w14:paraId="02C8511E" w14:textId="77777777" w:rsidR="00F9340B" w:rsidRDefault="00F9340B" w:rsidP="008571CD">
            <w:pPr>
              <w:spacing w:after="0"/>
              <w:rPr>
                <w:rFonts w:ascii="Calibri" w:eastAsia="Calibri" w:hAnsi="Calibri"/>
              </w:rPr>
            </w:pPr>
          </w:p>
        </w:tc>
      </w:tr>
      <w:tr w:rsidR="00F9340B" w14:paraId="667A0F6D" w14:textId="77777777" w:rsidTr="00FB5661">
        <w:tc>
          <w:tcPr>
            <w:tcW w:w="846" w:type="dxa"/>
          </w:tcPr>
          <w:p w14:paraId="010BA9D8"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12.</w:t>
            </w:r>
          </w:p>
        </w:tc>
        <w:tc>
          <w:tcPr>
            <w:tcW w:w="3259" w:type="dxa"/>
            <w:gridSpan w:val="2"/>
          </w:tcPr>
          <w:p w14:paraId="377F7EAA" w14:textId="77777777" w:rsidR="00F9340B" w:rsidRDefault="00F9340B" w:rsidP="008571CD">
            <w:pPr>
              <w:spacing w:after="0"/>
              <w:rPr>
                <w:rFonts w:ascii="Times New Roman" w:hAnsi="Times New Roman" w:cs="Times New Roman"/>
                <w:sz w:val="20"/>
                <w:szCs w:val="20"/>
              </w:rPr>
            </w:pPr>
            <w:r>
              <w:rPr>
                <w:rFonts w:ascii="Times New Roman" w:eastAsia="Times New Roman" w:hAnsi="Times New Roman" w:cs="Times New Roman"/>
                <w:bCs/>
                <w:sz w:val="20"/>
                <w:szCs w:val="20"/>
              </w:rPr>
              <w:t xml:space="preserve">Reikalavimai Informacinei sistemai ir pagrindiniams jos moduliams; 7.6.5.: </w:t>
            </w:r>
            <w:r>
              <w:rPr>
                <w:rFonts w:ascii="Times New Roman" w:eastAsia="Calibri" w:hAnsi="Times New Roman" w:cs="Times New Roman"/>
                <w:color w:val="000000"/>
                <w:sz w:val="20"/>
                <w:szCs w:val="20"/>
              </w:rPr>
              <w:t xml:space="preserve"> Turinio turi turėti mygtukus į pradžią, į viršų ir grįžti (viena funkcija atgal).</w:t>
            </w:r>
          </w:p>
        </w:tc>
        <w:tc>
          <w:tcPr>
            <w:tcW w:w="5669" w:type="dxa"/>
          </w:tcPr>
          <w:p w14:paraId="46834B5A" w14:textId="77777777" w:rsidR="00F9340B" w:rsidRDefault="00F9340B" w:rsidP="00F9340B">
            <w:pPr>
              <w:spacing w:after="0" w:line="240" w:lineRule="auto"/>
              <w:rPr>
                <w:rFonts w:ascii="Times New Roman" w:eastAsia="Calibri" w:hAnsi="Times New Roman" w:cs="Times New Roman"/>
                <w:sz w:val="20"/>
                <w:szCs w:val="20"/>
              </w:rPr>
            </w:pPr>
            <w:r>
              <w:rPr>
                <w:rFonts w:ascii="Times New Roman" w:eastAsia="Calibri" w:hAnsi="Times New Roman" w:cs="Times New Roman"/>
                <w:color w:val="000000"/>
                <w:sz w:val="20"/>
                <w:szCs w:val="20"/>
              </w:rPr>
              <w:t>Šis reikalavimas atrodo pilnai neužbaigtas, gal galėtumėte jį pakoreguoti, kad būtų suprantamas?</w:t>
            </w:r>
          </w:p>
          <w:p w14:paraId="312B0645" w14:textId="77777777" w:rsidR="00F9340B" w:rsidRPr="00A247C3" w:rsidRDefault="00F9340B" w:rsidP="008571CD">
            <w:pPr>
              <w:spacing w:after="0"/>
              <w:rPr>
                <w:rFonts w:ascii="Times New Roman" w:hAnsi="Times New Roman" w:cs="Times New Roman"/>
                <w:sz w:val="20"/>
                <w:szCs w:val="20"/>
              </w:rPr>
            </w:pPr>
          </w:p>
        </w:tc>
        <w:tc>
          <w:tcPr>
            <w:tcW w:w="5956" w:type="dxa"/>
          </w:tcPr>
          <w:p w14:paraId="5A9C4115" w14:textId="1EBA2E86"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color w:val="000000"/>
                <w:sz w:val="20"/>
                <w:szCs w:val="20"/>
              </w:rPr>
              <w:t>Turinys turi turėti mygtukus į pradžią, į viršų ir grįžti (viena funkcija atgal).</w:t>
            </w:r>
          </w:p>
        </w:tc>
        <w:tc>
          <w:tcPr>
            <w:tcW w:w="3117" w:type="dxa"/>
            <w:tcBorders>
              <w:top w:val="nil"/>
              <w:left w:val="nil"/>
              <w:bottom w:val="nil"/>
              <w:right w:val="nil"/>
            </w:tcBorders>
          </w:tcPr>
          <w:p w14:paraId="70862D05" w14:textId="77777777" w:rsidR="00F9340B" w:rsidRDefault="00F9340B" w:rsidP="008571CD">
            <w:pPr>
              <w:spacing w:after="0"/>
              <w:rPr>
                <w:rFonts w:ascii="Calibri" w:eastAsia="Calibri" w:hAnsi="Calibri"/>
              </w:rPr>
            </w:pPr>
          </w:p>
        </w:tc>
      </w:tr>
      <w:tr w:rsidR="00F9340B" w14:paraId="58BDF26C" w14:textId="77777777" w:rsidTr="00FB5661">
        <w:tc>
          <w:tcPr>
            <w:tcW w:w="846" w:type="dxa"/>
          </w:tcPr>
          <w:p w14:paraId="73AEB71D"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13.</w:t>
            </w:r>
          </w:p>
        </w:tc>
        <w:tc>
          <w:tcPr>
            <w:tcW w:w="3259" w:type="dxa"/>
            <w:gridSpan w:val="2"/>
          </w:tcPr>
          <w:p w14:paraId="10B3D0AB" w14:textId="77777777" w:rsidR="00F9340B" w:rsidRDefault="00F9340B" w:rsidP="008571CD">
            <w:pPr>
              <w:spacing w:after="0"/>
              <w:rPr>
                <w:rFonts w:ascii="Times New Roman" w:hAnsi="Times New Roman" w:cs="Times New Roman"/>
                <w:color w:val="000000"/>
                <w:sz w:val="20"/>
                <w:szCs w:val="20"/>
              </w:rPr>
            </w:pPr>
            <w:r>
              <w:rPr>
                <w:rFonts w:ascii="Times New Roman" w:eastAsia="Times New Roman" w:hAnsi="Times New Roman" w:cs="Times New Roman"/>
                <w:bCs/>
                <w:sz w:val="20"/>
                <w:szCs w:val="20"/>
              </w:rPr>
              <w:t xml:space="preserve">Reikalavimai Informacinei sistemai ir pagrindiniams jos moduliams; 7.6.6.: </w:t>
            </w:r>
            <w:r>
              <w:rPr>
                <w:rFonts w:ascii="Times New Roman" w:eastAsia="Calibri" w:hAnsi="Times New Roman" w:cs="Times New Roman"/>
                <w:color w:val="000000"/>
                <w:sz w:val="20"/>
                <w:szCs w:val="20"/>
              </w:rPr>
              <w:t xml:space="preserve"> </w:t>
            </w:r>
          </w:p>
          <w:p w14:paraId="5D58F0C8" w14:textId="366265B6" w:rsidR="00F9340B" w:rsidRDefault="00F9340B" w:rsidP="003217FA">
            <w:pPr>
              <w:spacing w:after="0"/>
              <w:ind w:right="-103"/>
              <w:rPr>
                <w:rFonts w:ascii="Times New Roman" w:hAnsi="Times New Roman" w:cs="Times New Roman"/>
                <w:sz w:val="20"/>
                <w:szCs w:val="20"/>
              </w:rPr>
            </w:pPr>
            <w:r>
              <w:rPr>
                <w:rFonts w:ascii="Times New Roman" w:eastAsia="Calibri" w:hAnsi="Times New Roman" w:cs="Times New Roman"/>
                <w:color w:val="000000"/>
                <w:sz w:val="20"/>
                <w:szCs w:val="20"/>
              </w:rPr>
              <w:t>Turinio turi turėti atnaujini laiką ir</w:t>
            </w:r>
            <w:r w:rsidR="003217FA">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datą.</w:t>
            </w:r>
            <w:r>
              <w:rPr>
                <w:rFonts w:ascii="Times New Roman" w:eastAsia="Times New Roman" w:hAnsi="Times New Roman" w:cs="Times New Roman"/>
                <w:bCs/>
                <w:sz w:val="20"/>
                <w:szCs w:val="20"/>
              </w:rPr>
              <w:t xml:space="preserve"> </w:t>
            </w:r>
            <w:r>
              <w:rPr>
                <w:rFonts w:ascii="Times New Roman" w:eastAsia="Calibri" w:hAnsi="Times New Roman" w:cs="Times New Roman"/>
                <w:color w:val="000000"/>
                <w:sz w:val="20"/>
                <w:szCs w:val="20"/>
              </w:rPr>
              <w:t xml:space="preserve"> </w:t>
            </w:r>
          </w:p>
        </w:tc>
        <w:tc>
          <w:tcPr>
            <w:tcW w:w="5669" w:type="dxa"/>
          </w:tcPr>
          <w:p w14:paraId="381A1F7E" w14:textId="44A6DF4E" w:rsidR="00F9340B" w:rsidRPr="00A247C3" w:rsidRDefault="00F9340B" w:rsidP="008571CD">
            <w:pPr>
              <w:spacing w:after="0"/>
              <w:rPr>
                <w:rFonts w:ascii="Times New Roman" w:hAnsi="Times New Roman" w:cs="Times New Roman"/>
                <w:sz w:val="20"/>
                <w:szCs w:val="20"/>
                <w:lang w:val="pt-PT"/>
              </w:rPr>
            </w:pPr>
            <w:r>
              <w:rPr>
                <w:rFonts w:ascii="Times New Roman" w:eastAsia="Calibri" w:hAnsi="Times New Roman" w:cs="Times New Roman"/>
                <w:color w:val="000000"/>
                <w:sz w:val="20"/>
                <w:szCs w:val="20"/>
              </w:rPr>
              <w:t>Šis reikalavimas atrodo pilnai neužbaigtas, gal galėtumėte jį pakoreguoti, kad būtų suprantamas?</w:t>
            </w:r>
          </w:p>
        </w:tc>
        <w:tc>
          <w:tcPr>
            <w:tcW w:w="5956" w:type="dxa"/>
          </w:tcPr>
          <w:p w14:paraId="5D3701C2" w14:textId="67979EF9"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color w:val="000000"/>
                <w:sz w:val="20"/>
                <w:szCs w:val="20"/>
              </w:rPr>
              <w:t>„kiekvienas puslapiss turi turėti atnaujinimo laiką ir datą.“</w:t>
            </w:r>
          </w:p>
        </w:tc>
        <w:tc>
          <w:tcPr>
            <w:tcW w:w="3117" w:type="dxa"/>
            <w:tcBorders>
              <w:top w:val="nil"/>
              <w:left w:val="nil"/>
              <w:bottom w:val="nil"/>
              <w:right w:val="nil"/>
            </w:tcBorders>
          </w:tcPr>
          <w:p w14:paraId="4B2EAD5F" w14:textId="77777777" w:rsidR="00F9340B" w:rsidRDefault="00F9340B" w:rsidP="008571CD">
            <w:pPr>
              <w:spacing w:after="0"/>
              <w:rPr>
                <w:rFonts w:ascii="Calibri" w:eastAsia="Calibri" w:hAnsi="Calibri"/>
              </w:rPr>
            </w:pPr>
          </w:p>
        </w:tc>
      </w:tr>
      <w:tr w:rsidR="00F9340B" w14:paraId="180C30B2" w14:textId="77777777" w:rsidTr="00FB5661">
        <w:tc>
          <w:tcPr>
            <w:tcW w:w="846" w:type="dxa"/>
          </w:tcPr>
          <w:p w14:paraId="0A09FC12"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14.</w:t>
            </w:r>
          </w:p>
        </w:tc>
        <w:tc>
          <w:tcPr>
            <w:tcW w:w="3259" w:type="dxa"/>
            <w:gridSpan w:val="2"/>
          </w:tcPr>
          <w:p w14:paraId="3C17E20E" w14:textId="77777777" w:rsidR="00F9340B" w:rsidRDefault="00F9340B" w:rsidP="008571CD">
            <w:pPr>
              <w:spacing w:after="0"/>
              <w:rPr>
                <w:rFonts w:ascii="Times New Roman" w:hAnsi="Times New Roman" w:cs="Times New Roman"/>
                <w:color w:val="000000"/>
                <w:sz w:val="20"/>
                <w:szCs w:val="20"/>
              </w:rPr>
            </w:pPr>
            <w:r>
              <w:rPr>
                <w:rFonts w:ascii="Times New Roman" w:eastAsia="Times New Roman" w:hAnsi="Times New Roman" w:cs="Times New Roman"/>
                <w:bCs/>
                <w:sz w:val="20"/>
                <w:szCs w:val="20"/>
              </w:rPr>
              <w:t xml:space="preserve">Reikalavimai Informacinei sistemai ir pagrindiniams jos moduliams; 7.6.15.: </w:t>
            </w:r>
            <w:r>
              <w:rPr>
                <w:rFonts w:ascii="Times New Roman" w:eastAsia="Calibri" w:hAnsi="Times New Roman" w:cs="Times New Roman"/>
                <w:color w:val="000000"/>
                <w:sz w:val="20"/>
                <w:szCs w:val="20"/>
              </w:rPr>
              <w:t xml:space="preserve"> </w:t>
            </w:r>
          </w:p>
          <w:p w14:paraId="7B4810AB" w14:textId="77777777" w:rsidR="00F9340B" w:rsidRDefault="00F9340B" w:rsidP="008571CD">
            <w:pPr>
              <w:spacing w:after="0"/>
              <w:rPr>
                <w:rFonts w:ascii="Times New Roman" w:hAnsi="Times New Roman" w:cs="Times New Roman"/>
                <w:sz w:val="20"/>
                <w:szCs w:val="20"/>
              </w:rPr>
            </w:pPr>
            <w:r>
              <w:rPr>
                <w:rFonts w:ascii="Times New Roman" w:eastAsia="Times New Roman" w:hAnsi="Times New Roman" w:cs="Times New Roman"/>
                <w:sz w:val="20"/>
                <w:szCs w:val="20"/>
              </w:rPr>
              <w:t xml:space="preserve">Statistinių duomenų atvaizdavimo modulis, turi turėti galimybę įkelti duomenų paketus pagal nustatytus kriterijus ir atnaujinti duomenis pagal poreikį. Modulyje turi būti numatyta galimybė atvaizduoti duomenis žemėlapių, kohortomis, stulpeliais , lentelėmis ir t.t. - taip, kaip atlikta šiame tinklalapyje </w:t>
            </w:r>
            <w:hyperlink r:id="rId13">
              <w:r>
                <w:rPr>
                  <w:rStyle w:val="Hyperlink"/>
                  <w:rFonts w:ascii="Times New Roman" w:eastAsia="Times New Roman" w:hAnsi="Times New Roman" w:cs="Times New Roman"/>
                  <w:sz w:val="20"/>
                  <w:szCs w:val="20"/>
                </w:rPr>
                <w:t>https://nordcan.iarc.fr/en/dataviz</w:t>
              </w:r>
            </w:hyperlink>
            <w:r>
              <w:rPr>
                <w:rFonts w:ascii="Times New Roman" w:eastAsia="Times New Roman" w:hAnsi="Times New Roman" w:cs="Times New Roman"/>
                <w:sz w:val="20"/>
                <w:szCs w:val="20"/>
              </w:rPr>
              <w:t xml:space="preserve"> pagal vartotojo nustatomus kriterijus, tokius kaip amžius, lytis, diagnozė, apskritis ir pan. pasirenkant reikiamą statistinę reikšmę (mirtingumas, sergamumas, nauji atvejai ir t.t.).</w:t>
            </w:r>
          </w:p>
        </w:tc>
        <w:tc>
          <w:tcPr>
            <w:tcW w:w="5669" w:type="dxa"/>
          </w:tcPr>
          <w:p w14:paraId="16B46B4E" w14:textId="1DCACE32" w:rsidR="00F9340B" w:rsidRPr="00A247C3"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Kaip tiksliai turi veikti statistinių duomenų sistema? Ar duomenys turi būti importuojami iš kitų šaltinių? Jei taip, kokių? Ar tiesiog bus suvedami į atskiras skiltis per TVS? Pagal jūsų nurodytą pavyzdį, jame naudojami itin didelio laikotarpio statistiniai duomenys, iš įvairių šalių</w:t>
            </w:r>
          </w:p>
        </w:tc>
        <w:tc>
          <w:tcPr>
            <w:tcW w:w="5956" w:type="dxa"/>
          </w:tcPr>
          <w:p w14:paraId="39158DAB" w14:textId="77777777" w:rsidR="00F9340B" w:rsidRPr="00D5366A"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Kadangi </w:t>
            </w:r>
            <w:r w:rsidRPr="00D5366A">
              <w:rPr>
                <w:rFonts w:ascii="Times New Roman" w:eastAsia="Calibri" w:hAnsi="Times New Roman" w:cs="Times New Roman"/>
                <w:sz w:val="20"/>
                <w:szCs w:val="20"/>
              </w:rPr>
              <w:t>statistinius duomenis, kurie yra VPN tinke</w:t>
            </w:r>
            <w:r>
              <w:rPr>
                <w:rFonts w:ascii="Times New Roman" w:eastAsia="Calibri" w:hAnsi="Times New Roman" w:cs="Times New Roman"/>
                <w:sz w:val="20"/>
                <w:szCs w:val="20"/>
              </w:rPr>
              <w:t xml:space="preserve"> valdo tretieji asmenys, reikalinga nusimatyti bendradarbiavimui būtiną valandinį įkainį,</w:t>
            </w:r>
            <w:r w:rsidRPr="00D5366A">
              <w:rPr>
                <w:rFonts w:ascii="Times New Roman" w:eastAsia="Calibri" w:hAnsi="Times New Roman" w:cs="Times New Roman"/>
                <w:sz w:val="20"/>
                <w:szCs w:val="20"/>
              </w:rPr>
              <w:t xml:space="preserve">  ne</w:t>
            </w:r>
            <w:r>
              <w:rPr>
                <w:rFonts w:ascii="Times New Roman" w:eastAsia="Calibri" w:hAnsi="Times New Roman" w:cs="Times New Roman"/>
                <w:sz w:val="20"/>
                <w:szCs w:val="20"/>
              </w:rPr>
              <w:t xml:space="preserve"> </w:t>
            </w:r>
            <w:r w:rsidRPr="00D5366A">
              <w:rPr>
                <w:rFonts w:ascii="Times New Roman" w:eastAsia="Calibri" w:hAnsi="Times New Roman" w:cs="Times New Roman"/>
                <w:sz w:val="20"/>
                <w:szCs w:val="20"/>
              </w:rPr>
              <w:t>mažesn</w:t>
            </w:r>
            <w:r>
              <w:rPr>
                <w:rFonts w:ascii="Times New Roman" w:eastAsia="Calibri" w:hAnsi="Times New Roman" w:cs="Times New Roman"/>
                <w:sz w:val="20"/>
                <w:szCs w:val="20"/>
              </w:rPr>
              <w:t>į</w:t>
            </w:r>
            <w:r w:rsidRPr="00D5366A">
              <w:rPr>
                <w:rFonts w:ascii="Times New Roman" w:eastAsia="Calibri" w:hAnsi="Times New Roman" w:cs="Times New Roman"/>
                <w:sz w:val="20"/>
                <w:szCs w:val="20"/>
              </w:rPr>
              <w:t xml:space="preserve"> nei 100 €. Treči</w:t>
            </w:r>
            <w:r>
              <w:rPr>
                <w:rFonts w:ascii="Times New Roman" w:eastAsia="Calibri" w:hAnsi="Times New Roman" w:cs="Times New Roman"/>
                <w:sz w:val="20"/>
                <w:szCs w:val="20"/>
              </w:rPr>
              <w:t xml:space="preserve">osios </w:t>
            </w:r>
            <w:r w:rsidRPr="00D5366A">
              <w:rPr>
                <w:rFonts w:ascii="Times New Roman" w:eastAsia="Calibri" w:hAnsi="Times New Roman" w:cs="Times New Roman"/>
                <w:sz w:val="20"/>
                <w:szCs w:val="20"/>
              </w:rPr>
              <w:t xml:space="preserve"> šal</w:t>
            </w:r>
            <w:r>
              <w:rPr>
                <w:rFonts w:ascii="Times New Roman" w:eastAsia="Calibri" w:hAnsi="Times New Roman" w:cs="Times New Roman"/>
                <w:sz w:val="20"/>
                <w:szCs w:val="20"/>
              </w:rPr>
              <w:t>ys</w:t>
            </w:r>
            <w:r w:rsidRPr="00D5366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D5366A">
              <w:rPr>
                <w:rFonts w:ascii="Times New Roman" w:eastAsia="Calibri" w:hAnsi="Times New Roman" w:cs="Times New Roman"/>
                <w:sz w:val="20"/>
                <w:szCs w:val="20"/>
              </w:rPr>
              <w:t>teik</w:t>
            </w:r>
            <w:r>
              <w:rPr>
                <w:rFonts w:ascii="Times New Roman" w:eastAsia="Calibri" w:hAnsi="Times New Roman" w:cs="Times New Roman"/>
                <w:sz w:val="20"/>
                <w:szCs w:val="20"/>
              </w:rPr>
              <w:t>s</w:t>
            </w:r>
            <w:r w:rsidRPr="00D5366A">
              <w:rPr>
                <w:rFonts w:ascii="Times New Roman" w:eastAsia="Calibri" w:hAnsi="Times New Roman" w:cs="Times New Roman"/>
                <w:sz w:val="20"/>
                <w:szCs w:val="20"/>
              </w:rPr>
              <w:t xml:space="preserve"> paslaug</w:t>
            </w:r>
            <w:r>
              <w:rPr>
                <w:rFonts w:ascii="Times New Roman" w:eastAsia="Calibri" w:hAnsi="Times New Roman" w:cs="Times New Roman"/>
                <w:sz w:val="20"/>
                <w:szCs w:val="20"/>
              </w:rPr>
              <w:t>as</w:t>
            </w:r>
            <w:r w:rsidRPr="00D5366A">
              <w:rPr>
                <w:rFonts w:ascii="Times New Roman" w:eastAsia="Calibri" w:hAnsi="Times New Roman" w:cs="Times New Roman"/>
                <w:sz w:val="20"/>
                <w:szCs w:val="20"/>
              </w:rPr>
              <w:t>:</w:t>
            </w:r>
          </w:p>
          <w:p w14:paraId="0AE89AC3" w14:textId="128B390E" w:rsidR="00F9340B" w:rsidRPr="00D5366A" w:rsidRDefault="00F9340B" w:rsidP="008571CD">
            <w:pPr>
              <w:spacing w:after="0"/>
              <w:rPr>
                <w:rFonts w:ascii="Times New Roman" w:eastAsia="Calibri" w:hAnsi="Times New Roman" w:cs="Times New Roman"/>
                <w:sz w:val="20"/>
                <w:szCs w:val="20"/>
              </w:rPr>
            </w:pPr>
            <w:r w:rsidRPr="00D5366A">
              <w:rPr>
                <w:rFonts w:ascii="Times New Roman" w:eastAsia="Calibri" w:hAnsi="Times New Roman" w:cs="Times New Roman"/>
                <w:sz w:val="20"/>
                <w:szCs w:val="20"/>
              </w:rPr>
              <w:t xml:space="preserve">Skaičiavimo perkėlimas iš naršyklės į serverio pusę – 20 val.; </w:t>
            </w:r>
          </w:p>
          <w:p w14:paraId="4595CD79" w14:textId="3A2AFC50" w:rsidR="003217FA" w:rsidRDefault="00F9340B" w:rsidP="008571CD">
            <w:pPr>
              <w:spacing w:after="0"/>
              <w:rPr>
                <w:rFonts w:ascii="Times New Roman" w:eastAsia="Calibri" w:hAnsi="Times New Roman" w:cs="Times New Roman"/>
                <w:sz w:val="20"/>
                <w:szCs w:val="20"/>
              </w:rPr>
            </w:pPr>
            <w:r w:rsidRPr="00D5366A">
              <w:rPr>
                <w:rFonts w:ascii="Times New Roman" w:eastAsia="Calibri" w:hAnsi="Times New Roman" w:cs="Times New Roman"/>
                <w:sz w:val="20"/>
                <w:szCs w:val="20"/>
              </w:rPr>
              <w:t>Duomenų persiuntimo integracija – 24 val.;</w:t>
            </w:r>
          </w:p>
          <w:p w14:paraId="22855A7E" w14:textId="0B0478AA" w:rsidR="00F9340B" w:rsidRDefault="00F9340B" w:rsidP="008571CD">
            <w:pPr>
              <w:spacing w:after="0"/>
              <w:rPr>
                <w:rFonts w:ascii="Times New Roman" w:eastAsia="Calibri" w:hAnsi="Times New Roman" w:cs="Times New Roman"/>
                <w:sz w:val="20"/>
                <w:szCs w:val="20"/>
              </w:rPr>
            </w:pPr>
            <w:r w:rsidRPr="00D5366A">
              <w:rPr>
                <w:rFonts w:ascii="Times New Roman" w:eastAsia="Calibri" w:hAnsi="Times New Roman" w:cs="Times New Roman"/>
                <w:sz w:val="20"/>
                <w:szCs w:val="20"/>
              </w:rPr>
              <w:t>Proceso aiškinimas šaliai, komunikacija – 4 val.</w:t>
            </w:r>
          </w:p>
        </w:tc>
        <w:tc>
          <w:tcPr>
            <w:tcW w:w="3117" w:type="dxa"/>
            <w:tcBorders>
              <w:top w:val="nil"/>
              <w:left w:val="nil"/>
              <w:bottom w:val="nil"/>
              <w:right w:val="nil"/>
            </w:tcBorders>
          </w:tcPr>
          <w:p w14:paraId="37E99BD6" w14:textId="77777777" w:rsidR="00F9340B" w:rsidRDefault="00F9340B" w:rsidP="008571CD">
            <w:pPr>
              <w:spacing w:after="0"/>
              <w:rPr>
                <w:rFonts w:ascii="Calibri" w:eastAsia="Calibri" w:hAnsi="Calibri"/>
              </w:rPr>
            </w:pPr>
          </w:p>
        </w:tc>
      </w:tr>
      <w:tr w:rsidR="00F9340B" w14:paraId="099EF7DD" w14:textId="77777777" w:rsidTr="00FB5661">
        <w:tc>
          <w:tcPr>
            <w:tcW w:w="846" w:type="dxa"/>
          </w:tcPr>
          <w:p w14:paraId="26B4C8E0"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15.</w:t>
            </w:r>
          </w:p>
        </w:tc>
        <w:tc>
          <w:tcPr>
            <w:tcW w:w="3259" w:type="dxa"/>
            <w:gridSpan w:val="2"/>
          </w:tcPr>
          <w:p w14:paraId="6DA46DBE" w14:textId="77E4C6EA" w:rsidR="00F9340B" w:rsidRPr="003217FA" w:rsidRDefault="00F9340B" w:rsidP="008571CD">
            <w:pPr>
              <w:spacing w:after="0"/>
              <w:rPr>
                <w:rFonts w:ascii="Times New Roman" w:hAnsi="Times New Roman" w:cs="Times New Roman"/>
                <w:color w:val="000000"/>
                <w:sz w:val="20"/>
                <w:szCs w:val="20"/>
              </w:rPr>
            </w:pPr>
            <w:r>
              <w:rPr>
                <w:rFonts w:ascii="Times New Roman" w:eastAsia="Times New Roman" w:hAnsi="Times New Roman" w:cs="Times New Roman"/>
                <w:bCs/>
                <w:sz w:val="20"/>
                <w:szCs w:val="20"/>
              </w:rPr>
              <w:t xml:space="preserve">Reikalavimai Informacinei sistemai ir pagrindiniams jos moduliams; 7.6.14.: </w:t>
            </w:r>
            <w:r>
              <w:rPr>
                <w:rFonts w:ascii="Times New Roman" w:eastAsia="Calibri" w:hAnsi="Times New Roman" w:cs="Times New Roman"/>
                <w:color w:val="000000"/>
                <w:sz w:val="20"/>
                <w:szCs w:val="20"/>
              </w:rPr>
              <w:t xml:space="preserve"> </w:t>
            </w:r>
            <w:r>
              <w:rPr>
                <w:rFonts w:ascii="Times New Roman" w:eastAsia="Times New Roman" w:hAnsi="Times New Roman" w:cs="Times New Roman"/>
                <w:sz w:val="20"/>
                <w:szCs w:val="20"/>
              </w:rPr>
              <w:t>Informacinė sistema turi turėti integruotą pagalbos on-line (gyvai) modulį.</w:t>
            </w:r>
          </w:p>
        </w:tc>
        <w:tc>
          <w:tcPr>
            <w:tcW w:w="5669" w:type="dxa"/>
          </w:tcPr>
          <w:p w14:paraId="04AEF582" w14:textId="77777777"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Kaip veiks pagalba gyvai? kokį trečių šalių servisą planuojate naudoti? pvz Zendesk? Ar tiekėjas čia turi pats sukurti nesudėtingą chat sistemą ir trečių šalių servisu naudotis neplanuojate? </w:t>
            </w:r>
          </w:p>
          <w:p w14:paraId="581308A3" w14:textId="021BEF10" w:rsidR="00F9340B" w:rsidRPr="00A247C3" w:rsidRDefault="00F9340B" w:rsidP="008571CD">
            <w:pPr>
              <w:spacing w:after="0"/>
              <w:rPr>
                <w:rFonts w:ascii="Times New Roman" w:hAnsi="Times New Roman" w:cs="Times New Roman"/>
                <w:sz w:val="20"/>
                <w:szCs w:val="20"/>
                <w:lang w:val="pt-PT"/>
              </w:rPr>
            </w:pPr>
            <w:r>
              <w:rPr>
                <w:rFonts w:ascii="Times New Roman" w:eastAsia="Calibri" w:hAnsi="Times New Roman" w:cs="Times New Roman"/>
                <w:sz w:val="20"/>
                <w:szCs w:val="20"/>
              </w:rPr>
              <w:t>Gal galite plačiau aprašyti kaip turi veikti pagalbos modulis? Ar jis tiesiogiai turi atsakyti į dažniausiai užduodamus klausimus?</w:t>
            </w:r>
          </w:p>
        </w:tc>
        <w:tc>
          <w:tcPr>
            <w:tcW w:w="5956" w:type="dxa"/>
          </w:tcPr>
          <w:p w14:paraId="6D3F28E8" w14:textId="39C54050"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sz w:val="20"/>
                <w:szCs w:val="20"/>
              </w:rPr>
              <w:t>gyvos</w:t>
            </w:r>
            <w:r>
              <w:rPr>
                <w:rFonts w:ascii="Times New Roman" w:eastAsia="Calibri" w:hAnsi="Times New Roman" w:cs="Times New Roman"/>
                <w:b/>
                <w:bCs/>
                <w:sz w:val="20"/>
                <w:szCs w:val="20"/>
              </w:rPr>
              <w:t xml:space="preserve"> </w:t>
            </w:r>
            <w:r>
              <w:rPr>
                <w:rFonts w:ascii="Times New Roman" w:eastAsia="Calibri" w:hAnsi="Times New Roman" w:cs="Times New Roman"/>
                <w:sz w:val="20"/>
                <w:szCs w:val="20"/>
              </w:rPr>
              <w:t>pagalbos paslauga TS naikinama.</w:t>
            </w:r>
          </w:p>
        </w:tc>
        <w:tc>
          <w:tcPr>
            <w:tcW w:w="3117" w:type="dxa"/>
            <w:tcBorders>
              <w:top w:val="nil"/>
              <w:left w:val="nil"/>
              <w:bottom w:val="nil"/>
              <w:right w:val="nil"/>
            </w:tcBorders>
          </w:tcPr>
          <w:p w14:paraId="5ADA73F2" w14:textId="77777777" w:rsidR="00F9340B" w:rsidRDefault="00F9340B" w:rsidP="008571CD">
            <w:pPr>
              <w:spacing w:after="0"/>
              <w:rPr>
                <w:rFonts w:ascii="Calibri" w:eastAsia="Calibri" w:hAnsi="Calibri"/>
              </w:rPr>
            </w:pPr>
          </w:p>
        </w:tc>
      </w:tr>
      <w:tr w:rsidR="00F9340B" w14:paraId="16E88F0E" w14:textId="77777777" w:rsidTr="00FB5661">
        <w:tc>
          <w:tcPr>
            <w:tcW w:w="846" w:type="dxa"/>
          </w:tcPr>
          <w:p w14:paraId="329790CF"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16.</w:t>
            </w:r>
          </w:p>
        </w:tc>
        <w:tc>
          <w:tcPr>
            <w:tcW w:w="3259" w:type="dxa"/>
            <w:gridSpan w:val="2"/>
          </w:tcPr>
          <w:p w14:paraId="7B9B1F86" w14:textId="77777777" w:rsidR="00F9340B" w:rsidRDefault="00F9340B" w:rsidP="008571CD">
            <w:pPr>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Reikalavimai Informacinei sistemai ir pagrindiniams jos moduliams; 7.6.26.: </w:t>
            </w:r>
            <w:r>
              <w:rPr>
                <w:rFonts w:ascii="Times New Roman" w:eastAsia="Times New Roman" w:hAnsi="Times New Roman" w:cs="Times New Roman"/>
                <w:sz w:val="20"/>
                <w:szCs w:val="20"/>
              </w:rPr>
              <w:t xml:space="preserve">Informacinėje sistemoje turi būti realizuota galimybė aukoti pinigus panašiai kaip pateiktame pavyzdyje: </w:t>
            </w:r>
            <w:hyperlink r:id="rId14">
              <w:r>
                <w:rPr>
                  <w:rStyle w:val="Hyperlink"/>
                  <w:rFonts w:ascii="Times New Roman" w:eastAsia="Times New Roman" w:hAnsi="Times New Roman" w:cs="Times New Roman"/>
                  <w:sz w:val="20"/>
                  <w:szCs w:val="20"/>
                </w:rPr>
                <w:t>https://aider.curie.fr/don144/~my-donation</w:t>
              </w:r>
            </w:hyperlink>
            <w:r>
              <w:rPr>
                <w:rFonts w:ascii="Times New Roman" w:eastAsia="Times New Roman" w:hAnsi="Times New Roman" w:cs="Times New Roman"/>
                <w:bCs/>
                <w:sz w:val="20"/>
                <w:szCs w:val="20"/>
              </w:rPr>
              <w:t xml:space="preserve"> </w:t>
            </w:r>
            <w:r>
              <w:rPr>
                <w:rFonts w:ascii="Times New Roman" w:eastAsia="Calibri" w:hAnsi="Times New Roman" w:cs="Times New Roman"/>
                <w:color w:val="000000"/>
                <w:sz w:val="20"/>
                <w:szCs w:val="20"/>
              </w:rPr>
              <w:t xml:space="preserve"> </w:t>
            </w:r>
          </w:p>
        </w:tc>
        <w:tc>
          <w:tcPr>
            <w:tcW w:w="5669" w:type="dxa"/>
          </w:tcPr>
          <w:p w14:paraId="09155F14" w14:textId="38F75EA3" w:rsidR="00F9340B" w:rsidRPr="00A247C3" w:rsidRDefault="00F9340B" w:rsidP="008571CD">
            <w:pPr>
              <w:spacing w:after="0"/>
              <w:rPr>
                <w:rFonts w:ascii="Times New Roman" w:hAnsi="Times New Roman" w:cs="Times New Roman"/>
                <w:sz w:val="20"/>
                <w:szCs w:val="20"/>
                <w:lang w:val="pt-PT"/>
              </w:rPr>
            </w:pPr>
            <w:r>
              <w:rPr>
                <w:rFonts w:ascii="Times New Roman" w:eastAsia="Calibri" w:hAnsi="Times New Roman" w:cs="Times New Roman"/>
                <w:sz w:val="20"/>
                <w:szCs w:val="20"/>
              </w:rPr>
              <w:lastRenderedPageBreak/>
              <w:t xml:space="preserve">būtinai reikia tikslinti, per kurį mokėjimų tarpininką rinksite aukas. Pabrėžiame, kad jūsų nurodytu pavyzdžiu galima aukas rinkti tik pvz kortele / paypal ir pan, bet nėra galimybės to padaryti per online bankininkystę. Lietuvoje kol kas tokią paslaugą (periodinius mokėjimus per lietuviškus bankus, taip pat ir korteles), kiek mums </w:t>
            </w:r>
            <w:r>
              <w:rPr>
                <w:rFonts w:ascii="Times New Roman" w:eastAsia="Calibri" w:hAnsi="Times New Roman" w:cs="Times New Roman"/>
                <w:sz w:val="20"/>
                <w:szCs w:val="20"/>
              </w:rPr>
              <w:lastRenderedPageBreak/>
              <w:t>žinoma, vieninteliai teikia Neopay, tad jei tai aktualu, turite įtraukti, kad turės būti integracija su Neopay per jų API sistemą.</w:t>
            </w:r>
          </w:p>
        </w:tc>
        <w:tc>
          <w:tcPr>
            <w:tcW w:w="5956" w:type="dxa"/>
          </w:tcPr>
          <w:p w14:paraId="13ED3E70" w14:textId="55FC761E" w:rsidR="00F9340B" w:rsidRDefault="00F9340B" w:rsidP="008571CD">
            <w:pPr>
              <w:spacing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Pateikiame aukojimo pavyzdį: </w:t>
            </w:r>
            <w:hyperlink r:id="rId15">
              <w:r>
                <w:rPr>
                  <w:rStyle w:val="Hyperlink"/>
                  <w:rFonts w:ascii="Times New Roman" w:eastAsia="Calibri" w:hAnsi="Times New Roman" w:cs="Times New Roman"/>
                  <w:sz w:val="20"/>
                  <w:szCs w:val="20"/>
                </w:rPr>
                <w:t>https://aider.curie.fr/don144/~my-donation?_gl=1*7t7uba*_gcl_au*MTExODE5Nzc5NS4xNzQ1OTE4MjE4*_ga*ODMzMzQyNDI0LjE3NTA4MzczMjk.*_ga_3H1QKXKJYY*czE3NTA4MzczMjkkbzEkZzEkdDE3NTA4MzczMjkkajYwJGwwJGgw</w:t>
              </w:r>
            </w:hyperlink>
          </w:p>
        </w:tc>
        <w:tc>
          <w:tcPr>
            <w:tcW w:w="3117" w:type="dxa"/>
            <w:tcBorders>
              <w:top w:val="nil"/>
              <w:left w:val="nil"/>
              <w:bottom w:val="nil"/>
              <w:right w:val="nil"/>
            </w:tcBorders>
          </w:tcPr>
          <w:p w14:paraId="3D3E379E" w14:textId="77777777" w:rsidR="00F9340B" w:rsidRDefault="00F9340B" w:rsidP="008571CD">
            <w:pPr>
              <w:spacing w:after="0"/>
              <w:rPr>
                <w:rFonts w:ascii="Calibri" w:eastAsia="Calibri" w:hAnsi="Calibri"/>
              </w:rPr>
            </w:pPr>
          </w:p>
        </w:tc>
      </w:tr>
      <w:tr w:rsidR="00F9340B" w14:paraId="03037C73" w14:textId="77777777" w:rsidTr="00FB5661">
        <w:tc>
          <w:tcPr>
            <w:tcW w:w="846" w:type="dxa"/>
          </w:tcPr>
          <w:p w14:paraId="72C4B9B7"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17.</w:t>
            </w:r>
          </w:p>
        </w:tc>
        <w:tc>
          <w:tcPr>
            <w:tcW w:w="3259" w:type="dxa"/>
            <w:gridSpan w:val="2"/>
          </w:tcPr>
          <w:p w14:paraId="00159313" w14:textId="77777777" w:rsidR="00F9340B" w:rsidRDefault="00F9340B" w:rsidP="008571CD">
            <w:pPr>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Reikalavimai Informacinei sistemai ir pagrindiniams jos moduliams; 7.6.28.: </w:t>
            </w:r>
            <w:r>
              <w:rPr>
                <w:rFonts w:ascii="Times New Roman" w:eastAsia="Calibri" w:hAnsi="Times New Roman" w:cs="Times New Roman"/>
                <w:bCs/>
                <w:color w:val="000000"/>
                <w:sz w:val="20"/>
                <w:szCs w:val="20"/>
              </w:rPr>
              <w:t>Viena iš dalių turi būti skirta informacinei sistemai apie vėžio tipus su galimybe talpinti iliustracijas</w:t>
            </w:r>
          </w:p>
        </w:tc>
        <w:tc>
          <w:tcPr>
            <w:tcW w:w="5669" w:type="dxa"/>
          </w:tcPr>
          <w:p w14:paraId="56B80177" w14:textId="5EC47C8E" w:rsidR="00F9340B" w:rsidRPr="00A247C3" w:rsidRDefault="00F9340B" w:rsidP="008571CD">
            <w:pPr>
              <w:spacing w:after="0"/>
              <w:rPr>
                <w:rFonts w:ascii="Times New Roman" w:hAnsi="Times New Roman" w:cs="Times New Roman"/>
                <w:sz w:val="20"/>
                <w:szCs w:val="20"/>
                <w:lang w:val="pt-PT"/>
              </w:rPr>
            </w:pPr>
            <w:r>
              <w:rPr>
                <w:rFonts w:ascii="Times New Roman" w:eastAsia="Calibri" w:hAnsi="Times New Roman" w:cs="Times New Roman"/>
                <w:bCs/>
                <w:color w:val="000000"/>
                <w:sz w:val="20"/>
                <w:szCs w:val="20"/>
              </w:rPr>
              <w:t>Gal galėtumėte pateikti pavyzdžių kaip įsivaizduojate šią informacinę sistemą?</w:t>
            </w:r>
          </w:p>
        </w:tc>
        <w:tc>
          <w:tcPr>
            <w:tcW w:w="5956" w:type="dxa"/>
          </w:tcPr>
          <w:p w14:paraId="133FABA4" w14:textId="77777777" w:rsidR="00F9340B" w:rsidRDefault="00F9340B" w:rsidP="008571C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Pateikiame pavyzdį, kaip galėtų atrodyti informacinė sistema:</w:t>
            </w:r>
          </w:p>
          <w:p w14:paraId="6C1D0999" w14:textId="0CA85CFE" w:rsidR="00F9340B" w:rsidRDefault="00F9340B" w:rsidP="008571CD">
            <w:pPr>
              <w:spacing w:after="0"/>
              <w:rPr>
                <w:rFonts w:ascii="Times New Roman" w:eastAsia="Calibri" w:hAnsi="Times New Roman" w:cs="Times New Roman"/>
                <w:sz w:val="20"/>
                <w:szCs w:val="20"/>
              </w:rPr>
            </w:pPr>
            <w:hyperlink r:id="rId16" w:history="1">
              <w:r w:rsidRPr="009F4B88">
                <w:rPr>
                  <w:rStyle w:val="Hyperlink"/>
                  <w:rFonts w:ascii="Times New Roman" w:hAnsi="Times New Roman" w:cs="Times New Roman"/>
                  <w:sz w:val="20"/>
                  <w:szCs w:val="20"/>
                </w:rPr>
                <w:t>https://www.macmillan.org.uk/cancer-information-and-support/cancer-types</w:t>
              </w:r>
            </w:hyperlink>
          </w:p>
        </w:tc>
        <w:tc>
          <w:tcPr>
            <w:tcW w:w="3117" w:type="dxa"/>
            <w:tcBorders>
              <w:top w:val="nil"/>
              <w:left w:val="nil"/>
              <w:bottom w:val="nil"/>
              <w:right w:val="nil"/>
            </w:tcBorders>
          </w:tcPr>
          <w:p w14:paraId="362D4D83" w14:textId="77777777" w:rsidR="00F9340B" w:rsidRDefault="00F9340B" w:rsidP="008571CD">
            <w:pPr>
              <w:spacing w:after="0"/>
              <w:rPr>
                <w:rFonts w:ascii="Calibri" w:eastAsia="Calibri" w:hAnsi="Calibri"/>
              </w:rPr>
            </w:pPr>
          </w:p>
        </w:tc>
      </w:tr>
      <w:tr w:rsidR="00F9340B" w14:paraId="0A250902" w14:textId="77777777" w:rsidTr="00FB5661">
        <w:tc>
          <w:tcPr>
            <w:tcW w:w="846" w:type="dxa"/>
          </w:tcPr>
          <w:p w14:paraId="37CA03CC" w14:textId="77777777" w:rsidR="00F9340B" w:rsidRDefault="00F9340B" w:rsidP="008571CD">
            <w:pPr>
              <w:spacing w:after="0"/>
              <w:rPr>
                <w:rFonts w:ascii="Times New Roman" w:hAnsi="Times New Roman" w:cs="Times New Roman"/>
                <w:sz w:val="20"/>
                <w:szCs w:val="20"/>
              </w:rPr>
            </w:pPr>
            <w:r>
              <w:rPr>
                <w:rFonts w:ascii="Times New Roman" w:eastAsia="Calibri" w:hAnsi="Times New Roman" w:cs="Times New Roman"/>
                <w:sz w:val="20"/>
                <w:szCs w:val="20"/>
              </w:rPr>
              <w:t>18.</w:t>
            </w:r>
          </w:p>
        </w:tc>
        <w:tc>
          <w:tcPr>
            <w:tcW w:w="3259" w:type="dxa"/>
            <w:gridSpan w:val="2"/>
          </w:tcPr>
          <w:p w14:paraId="5C006F8B" w14:textId="77777777" w:rsidR="00F9340B" w:rsidRDefault="00F9340B" w:rsidP="008571CD">
            <w:pPr>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Reikalavimai garantinei priežiūrai </w:t>
            </w:r>
            <w:r>
              <w:rPr>
                <w:rFonts w:ascii="Times New Roman" w:eastAsia="Times New Roman" w:hAnsi="Times New Roman" w:cs="Times New Roman"/>
                <w:sz w:val="20"/>
                <w:szCs w:val="20"/>
              </w:rPr>
              <w:t>9.6: Paslaugų teikėjas taip pat turi užtikrinti skubią pagalbą įsilaužimo atveju ir informacijos atstatymą per PO nurodytą laikotarpį po pranešimo užregistravimo.</w:t>
            </w:r>
          </w:p>
        </w:tc>
        <w:tc>
          <w:tcPr>
            <w:tcW w:w="5669" w:type="dxa"/>
          </w:tcPr>
          <w:p w14:paraId="17C40E73" w14:textId="56C83B28" w:rsidR="00F9340B" w:rsidRPr="00A247C3" w:rsidRDefault="00F9340B" w:rsidP="008571CD">
            <w:pPr>
              <w:spacing w:after="0"/>
              <w:rPr>
                <w:rFonts w:ascii="Times New Roman" w:hAnsi="Times New Roman" w:cs="Times New Roman"/>
                <w:sz w:val="20"/>
                <w:szCs w:val="20"/>
              </w:rPr>
            </w:pPr>
            <w:r w:rsidRPr="00D5366A">
              <w:rPr>
                <w:rFonts w:ascii="Times New Roman" w:eastAsia="Times New Roman" w:hAnsi="Times New Roman" w:cs="Times New Roman"/>
                <w:sz w:val="20"/>
                <w:szCs w:val="20"/>
              </w:rPr>
              <w:t>Paslaugų teikėjas gali kurti papildomas sistemos failų atsargines kopijas, tačiau labai svarbu PO pačiai daryti pilnas sistemos atsargines kopijas ir saugoti savo infrastruktūroje.</w:t>
            </w:r>
          </w:p>
        </w:tc>
        <w:tc>
          <w:tcPr>
            <w:tcW w:w="5956" w:type="dxa"/>
          </w:tcPr>
          <w:p w14:paraId="576B1B48" w14:textId="127A9D18" w:rsidR="00F9340B" w:rsidRDefault="00F9340B" w:rsidP="008571CD">
            <w:pPr>
              <w:spacing w:after="0"/>
              <w:rPr>
                <w:rFonts w:ascii="Times New Roman" w:eastAsia="Calibri" w:hAnsi="Times New Roman" w:cs="Times New Roman"/>
                <w:sz w:val="20"/>
                <w:szCs w:val="20"/>
              </w:rPr>
            </w:pPr>
            <w:r>
              <w:rPr>
                <w:rFonts w:ascii="Times New Roman" w:hAnsi="Times New Roman" w:cs="Times New Roman"/>
                <w:color w:val="000000"/>
                <w:sz w:val="20"/>
                <w:szCs w:val="20"/>
              </w:rPr>
              <w:t>Agreguoti statistiniai duomenys bus periodiškai perduodami į tiekėjo informacinę sistemą. Nors šių duomenų kopija bus saugoma pas užsakovą, tiekėjas privalo užtikrinti, kad visi perduoti agreguoti duomenys ir su jais susijusios infrastruktūros dalys būtų saugomos taip, kad prireikus būtų galima greitai atkurti visą sistemą.</w:t>
            </w:r>
          </w:p>
        </w:tc>
        <w:tc>
          <w:tcPr>
            <w:tcW w:w="3117" w:type="dxa"/>
            <w:tcBorders>
              <w:top w:val="nil"/>
              <w:left w:val="nil"/>
              <w:bottom w:val="nil"/>
              <w:right w:val="nil"/>
            </w:tcBorders>
          </w:tcPr>
          <w:p w14:paraId="1BEA64AD" w14:textId="77777777" w:rsidR="00F9340B" w:rsidRDefault="00F9340B" w:rsidP="008571CD">
            <w:pPr>
              <w:spacing w:after="0"/>
              <w:rPr>
                <w:rFonts w:ascii="Calibri" w:eastAsia="Calibri" w:hAnsi="Calibri"/>
              </w:rPr>
            </w:pPr>
          </w:p>
        </w:tc>
      </w:tr>
      <w:tr w:rsidR="003217FA" w14:paraId="75045C7D" w14:textId="77777777" w:rsidTr="00F9340B">
        <w:trPr>
          <w:gridAfter w:val="4"/>
          <w:wAfter w:w="15730" w:type="dxa"/>
        </w:trPr>
        <w:tc>
          <w:tcPr>
            <w:tcW w:w="3117" w:type="dxa"/>
            <w:gridSpan w:val="2"/>
            <w:tcBorders>
              <w:top w:val="nil"/>
              <w:left w:val="nil"/>
              <w:bottom w:val="nil"/>
              <w:right w:val="nil"/>
            </w:tcBorders>
          </w:tcPr>
          <w:p w14:paraId="3F7134D3" w14:textId="77777777" w:rsidR="003217FA" w:rsidRDefault="003217FA" w:rsidP="008571CD">
            <w:pPr>
              <w:spacing w:after="0"/>
              <w:rPr>
                <w:rFonts w:ascii="Calibri" w:eastAsia="Calibri" w:hAnsi="Calibri"/>
              </w:rPr>
            </w:pPr>
          </w:p>
        </w:tc>
      </w:tr>
    </w:tbl>
    <w:p w14:paraId="435D1F72" w14:textId="77777777" w:rsidR="00270F42" w:rsidRDefault="00270F42">
      <w:pPr>
        <w:rPr>
          <w:rFonts w:ascii="Times New Roman" w:hAnsi="Times New Roman" w:cs="Times New Roman"/>
          <w:sz w:val="20"/>
          <w:szCs w:val="20"/>
        </w:rPr>
      </w:pPr>
    </w:p>
    <w:sectPr w:rsidR="00270F42">
      <w:pgSz w:w="16838" w:h="11906" w:orient="landscape"/>
      <w:pgMar w:top="568" w:right="536" w:bottom="426" w:left="426"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2CF"/>
    <w:multiLevelType w:val="multilevel"/>
    <w:tmpl w:val="E94A6A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730D6C"/>
    <w:multiLevelType w:val="multilevel"/>
    <w:tmpl w:val="32EE5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AA7656"/>
    <w:multiLevelType w:val="multilevel"/>
    <w:tmpl w:val="C17C2300"/>
    <w:lvl w:ilvl="0">
      <w:start w:val="1"/>
      <w:numFmt w:val="decimal"/>
      <w:lvlText w:val="%1."/>
      <w:lvlJc w:val="left"/>
      <w:pPr>
        <w:tabs>
          <w:tab w:val="num" w:pos="0"/>
        </w:tabs>
        <w:ind w:left="1380" w:hanging="360"/>
      </w:pPr>
      <w:rPr>
        <w:b w:val="0"/>
        <w:bCs w:val="0"/>
      </w:rPr>
    </w:lvl>
    <w:lvl w:ilvl="1">
      <w:start w:val="1"/>
      <w:numFmt w:val="decimal"/>
      <w:isLgl/>
      <w:lvlText w:val="%1.%2."/>
      <w:lvlJc w:val="left"/>
      <w:pPr>
        <w:tabs>
          <w:tab w:val="num" w:pos="0"/>
        </w:tabs>
        <w:ind w:left="1380" w:hanging="360"/>
      </w:pPr>
      <w:rPr>
        <w:rFonts w:eastAsia="Times New Roman"/>
        <w:b/>
      </w:rPr>
    </w:lvl>
    <w:lvl w:ilvl="2">
      <w:start w:val="1"/>
      <w:numFmt w:val="decimal"/>
      <w:isLgl/>
      <w:lvlText w:val="%1.%2.%3."/>
      <w:lvlJc w:val="left"/>
      <w:pPr>
        <w:tabs>
          <w:tab w:val="num" w:pos="0"/>
        </w:tabs>
        <w:ind w:left="1740" w:hanging="720"/>
      </w:pPr>
      <w:rPr>
        <w:rFonts w:eastAsia="Times New Roman"/>
        <w:b/>
      </w:rPr>
    </w:lvl>
    <w:lvl w:ilvl="3">
      <w:start w:val="1"/>
      <w:numFmt w:val="decimal"/>
      <w:isLgl/>
      <w:lvlText w:val="%1.%2.%3.%4."/>
      <w:lvlJc w:val="left"/>
      <w:pPr>
        <w:tabs>
          <w:tab w:val="num" w:pos="0"/>
        </w:tabs>
        <w:ind w:left="1740" w:hanging="720"/>
      </w:pPr>
      <w:rPr>
        <w:rFonts w:eastAsia="Times New Roman"/>
        <w:b/>
      </w:rPr>
    </w:lvl>
    <w:lvl w:ilvl="4">
      <w:start w:val="1"/>
      <w:numFmt w:val="decimal"/>
      <w:isLgl/>
      <w:lvlText w:val="%1.%2.%3.%4.%5."/>
      <w:lvlJc w:val="left"/>
      <w:pPr>
        <w:tabs>
          <w:tab w:val="num" w:pos="0"/>
        </w:tabs>
        <w:ind w:left="2100" w:hanging="1080"/>
      </w:pPr>
      <w:rPr>
        <w:rFonts w:eastAsia="Times New Roman"/>
        <w:b/>
      </w:rPr>
    </w:lvl>
    <w:lvl w:ilvl="5">
      <w:start w:val="1"/>
      <w:numFmt w:val="decimal"/>
      <w:isLgl/>
      <w:lvlText w:val="%1.%2.%3.%4.%5.%6."/>
      <w:lvlJc w:val="left"/>
      <w:pPr>
        <w:tabs>
          <w:tab w:val="num" w:pos="0"/>
        </w:tabs>
        <w:ind w:left="2100" w:hanging="1080"/>
      </w:pPr>
      <w:rPr>
        <w:rFonts w:eastAsia="Times New Roman"/>
        <w:b/>
      </w:rPr>
    </w:lvl>
    <w:lvl w:ilvl="6">
      <w:start w:val="1"/>
      <w:numFmt w:val="decimal"/>
      <w:isLgl/>
      <w:lvlText w:val="%1.%2.%3.%4.%5.%6.%7."/>
      <w:lvlJc w:val="left"/>
      <w:pPr>
        <w:tabs>
          <w:tab w:val="num" w:pos="0"/>
        </w:tabs>
        <w:ind w:left="2460" w:hanging="1440"/>
      </w:pPr>
      <w:rPr>
        <w:rFonts w:eastAsia="Times New Roman"/>
        <w:b/>
      </w:rPr>
    </w:lvl>
    <w:lvl w:ilvl="7">
      <w:start w:val="1"/>
      <w:numFmt w:val="decimal"/>
      <w:isLgl/>
      <w:lvlText w:val="%1.%2.%3.%4.%5.%6.%7.%8."/>
      <w:lvlJc w:val="left"/>
      <w:pPr>
        <w:tabs>
          <w:tab w:val="num" w:pos="0"/>
        </w:tabs>
        <w:ind w:left="2460" w:hanging="1440"/>
      </w:pPr>
      <w:rPr>
        <w:rFonts w:eastAsia="Times New Roman"/>
        <w:b/>
      </w:rPr>
    </w:lvl>
    <w:lvl w:ilvl="8">
      <w:start w:val="1"/>
      <w:numFmt w:val="decimal"/>
      <w:isLgl/>
      <w:lvlText w:val="%1.%2.%3.%4.%5.%6.%7.%8.%9."/>
      <w:lvlJc w:val="left"/>
      <w:pPr>
        <w:tabs>
          <w:tab w:val="num" w:pos="0"/>
        </w:tabs>
        <w:ind w:left="2820" w:hanging="1800"/>
      </w:pPr>
      <w:rPr>
        <w:rFonts w:eastAsia="Times New Roman"/>
        <w:b/>
      </w:rPr>
    </w:lvl>
  </w:abstractNum>
  <w:abstractNum w:abstractNumId="3" w15:restartNumberingAfterBreak="0">
    <w:nsid w:val="2C2538CD"/>
    <w:multiLevelType w:val="multilevel"/>
    <w:tmpl w:val="93A21144"/>
    <w:lvl w:ilvl="0">
      <w:start w:val="1"/>
      <w:numFmt w:val="decimal"/>
      <w:lvlText w:val="%1."/>
      <w:lvlJc w:val="left"/>
      <w:pPr>
        <w:tabs>
          <w:tab w:val="num" w:pos="0"/>
        </w:tabs>
        <w:ind w:left="1380" w:hanging="360"/>
      </w:pPr>
    </w:lvl>
    <w:lvl w:ilvl="1">
      <w:start w:val="1"/>
      <w:numFmt w:val="lowerLetter"/>
      <w:lvlText w:val="%2."/>
      <w:lvlJc w:val="left"/>
      <w:pPr>
        <w:tabs>
          <w:tab w:val="num" w:pos="0"/>
        </w:tabs>
        <w:ind w:left="2100" w:hanging="360"/>
      </w:pPr>
    </w:lvl>
    <w:lvl w:ilvl="2">
      <w:start w:val="1"/>
      <w:numFmt w:val="lowerRoman"/>
      <w:lvlText w:val="%3."/>
      <w:lvlJc w:val="right"/>
      <w:pPr>
        <w:tabs>
          <w:tab w:val="num" w:pos="0"/>
        </w:tabs>
        <w:ind w:left="2820" w:hanging="180"/>
      </w:pPr>
    </w:lvl>
    <w:lvl w:ilvl="3">
      <w:start w:val="1"/>
      <w:numFmt w:val="decimal"/>
      <w:lvlText w:val="%4."/>
      <w:lvlJc w:val="left"/>
      <w:pPr>
        <w:tabs>
          <w:tab w:val="num" w:pos="0"/>
        </w:tabs>
        <w:ind w:left="3540" w:hanging="360"/>
      </w:pPr>
    </w:lvl>
    <w:lvl w:ilvl="4">
      <w:start w:val="1"/>
      <w:numFmt w:val="lowerLetter"/>
      <w:lvlText w:val="%5."/>
      <w:lvlJc w:val="left"/>
      <w:pPr>
        <w:tabs>
          <w:tab w:val="num" w:pos="0"/>
        </w:tabs>
        <w:ind w:left="4260" w:hanging="360"/>
      </w:pPr>
    </w:lvl>
    <w:lvl w:ilvl="5">
      <w:start w:val="1"/>
      <w:numFmt w:val="lowerRoman"/>
      <w:lvlText w:val="%6."/>
      <w:lvlJc w:val="right"/>
      <w:pPr>
        <w:tabs>
          <w:tab w:val="num" w:pos="0"/>
        </w:tabs>
        <w:ind w:left="4980" w:hanging="180"/>
      </w:pPr>
    </w:lvl>
    <w:lvl w:ilvl="6">
      <w:start w:val="1"/>
      <w:numFmt w:val="decimal"/>
      <w:lvlText w:val="%7."/>
      <w:lvlJc w:val="left"/>
      <w:pPr>
        <w:tabs>
          <w:tab w:val="num" w:pos="0"/>
        </w:tabs>
        <w:ind w:left="5700" w:hanging="360"/>
      </w:pPr>
    </w:lvl>
    <w:lvl w:ilvl="7">
      <w:start w:val="1"/>
      <w:numFmt w:val="lowerLetter"/>
      <w:lvlText w:val="%8."/>
      <w:lvlJc w:val="left"/>
      <w:pPr>
        <w:tabs>
          <w:tab w:val="num" w:pos="0"/>
        </w:tabs>
        <w:ind w:left="6420" w:hanging="360"/>
      </w:pPr>
    </w:lvl>
    <w:lvl w:ilvl="8">
      <w:start w:val="1"/>
      <w:numFmt w:val="lowerRoman"/>
      <w:lvlText w:val="%9."/>
      <w:lvlJc w:val="right"/>
      <w:pPr>
        <w:tabs>
          <w:tab w:val="num" w:pos="0"/>
        </w:tabs>
        <w:ind w:left="7140" w:hanging="180"/>
      </w:pPr>
    </w:lvl>
  </w:abstractNum>
  <w:num w:numId="1" w16cid:durableId="868639396">
    <w:abstractNumId w:val="2"/>
  </w:num>
  <w:num w:numId="2" w16cid:durableId="255746736">
    <w:abstractNumId w:val="3"/>
  </w:num>
  <w:num w:numId="3" w16cid:durableId="1183208409">
    <w:abstractNumId w:val="1"/>
  </w:num>
  <w:num w:numId="4" w16cid:durableId="178260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42"/>
    <w:rsid w:val="00011457"/>
    <w:rsid w:val="00063BE6"/>
    <w:rsid w:val="000903AE"/>
    <w:rsid w:val="001472CF"/>
    <w:rsid w:val="001A2B15"/>
    <w:rsid w:val="001F54C4"/>
    <w:rsid w:val="00270F42"/>
    <w:rsid w:val="002E62E0"/>
    <w:rsid w:val="003217FA"/>
    <w:rsid w:val="003A459F"/>
    <w:rsid w:val="003F26D4"/>
    <w:rsid w:val="00465327"/>
    <w:rsid w:val="00506D1D"/>
    <w:rsid w:val="005A2B18"/>
    <w:rsid w:val="006050E9"/>
    <w:rsid w:val="006426C7"/>
    <w:rsid w:val="006A4239"/>
    <w:rsid w:val="00733A3F"/>
    <w:rsid w:val="00825737"/>
    <w:rsid w:val="008571CD"/>
    <w:rsid w:val="00A247C3"/>
    <w:rsid w:val="00A70EB2"/>
    <w:rsid w:val="00AB1789"/>
    <w:rsid w:val="00B96164"/>
    <w:rsid w:val="00BC59A6"/>
    <w:rsid w:val="00BE289F"/>
    <w:rsid w:val="00BF45F4"/>
    <w:rsid w:val="00C165FB"/>
    <w:rsid w:val="00CF6FCB"/>
    <w:rsid w:val="00D5366A"/>
    <w:rsid w:val="00EA5FCD"/>
    <w:rsid w:val="00F33451"/>
    <w:rsid w:val="00F90AB9"/>
    <w:rsid w:val="00F9340B"/>
    <w:rsid w:val="00FB5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CB48"/>
  <w15:docId w15:val="{E7C5F955-DD78-4B36-8EAF-492F3718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A0"/>
    <w:pPr>
      <w:spacing w:after="160" w:line="276" w:lineRule="auto"/>
    </w:pPr>
    <w:rPr>
      <w:sz w:val="24"/>
      <w:szCs w:val="24"/>
    </w:rPr>
  </w:style>
  <w:style w:type="paragraph" w:styleId="Heading1">
    <w:name w:val="heading 1"/>
    <w:basedOn w:val="Normal"/>
    <w:next w:val="Normal"/>
    <w:link w:val="Heading1Char"/>
    <w:uiPriority w:val="9"/>
    <w:qFormat/>
    <w:rsid w:val="001F2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F2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F2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F2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1F2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F2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F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F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F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F25A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F25A0"/>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F25A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F25A0"/>
    <w:rPr>
      <w:i/>
      <w:iCs/>
      <w:color w:val="404040" w:themeColor="text1" w:themeTint="BF"/>
    </w:rPr>
  </w:style>
  <w:style w:type="character" w:styleId="IntenseEmphasis">
    <w:name w:val="Intense Emphasis"/>
    <w:basedOn w:val="DefaultParagraphFont"/>
    <w:uiPriority w:val="21"/>
    <w:qFormat/>
    <w:rsid w:val="001F25A0"/>
    <w:rPr>
      <w:i/>
      <w:iCs/>
      <w:color w:val="2F5496" w:themeColor="accent1" w:themeShade="BF"/>
    </w:rPr>
  </w:style>
  <w:style w:type="character" w:customStyle="1" w:styleId="IntenseQuoteChar">
    <w:name w:val="Intense Quote Char"/>
    <w:basedOn w:val="DefaultParagraphFont"/>
    <w:link w:val="IntenseQuote"/>
    <w:uiPriority w:val="30"/>
    <w:qFormat/>
    <w:rsid w:val="001F25A0"/>
    <w:rPr>
      <w:i/>
      <w:iCs/>
      <w:color w:val="2F5496" w:themeColor="accent1" w:themeShade="BF"/>
    </w:rPr>
  </w:style>
  <w:style w:type="character" w:styleId="IntenseReference">
    <w:name w:val="Intense Reference"/>
    <w:basedOn w:val="DefaultParagraphFont"/>
    <w:uiPriority w:val="32"/>
    <w:qFormat/>
    <w:rsid w:val="001F25A0"/>
    <w:rPr>
      <w:b/>
      <w:bCs/>
      <w:smallCaps/>
      <w:color w:val="2F5496" w:themeColor="accent1" w:themeShade="BF"/>
      <w:spacing w:val="5"/>
    </w:rPr>
  </w:style>
  <w:style w:type="character" w:customStyle="1" w:styleId="ListParagraphChar">
    <w:name w:val="List Paragraph Char"/>
    <w:link w:val="ListParagraph"/>
    <w:uiPriority w:val="34"/>
    <w:qFormat/>
    <w:locked/>
    <w:rsid w:val="002D0A47"/>
    <w:rPr>
      <w:sz w:val="24"/>
      <w:szCs w:val="24"/>
    </w:rPr>
  </w:style>
  <w:style w:type="character" w:styleId="Hyperlink">
    <w:name w:val="Hyperlink"/>
    <w:basedOn w:val="DefaultParagraphFont"/>
    <w:uiPriority w:val="99"/>
    <w:unhideWhenUsed/>
    <w:rsid w:val="00E8481F"/>
    <w:rPr>
      <w:color w:val="0563C1" w:themeColor="hyperlink"/>
      <w:u w:val="single"/>
    </w:rPr>
  </w:style>
  <w:style w:type="character" w:styleId="UnresolvedMention">
    <w:name w:val="Unresolved Mention"/>
    <w:basedOn w:val="DefaultParagraphFont"/>
    <w:uiPriority w:val="99"/>
    <w:semiHidden/>
    <w:unhideWhenUsed/>
    <w:qFormat/>
    <w:rsid w:val="00CF404D"/>
    <w:rPr>
      <w:color w:val="605E5C"/>
      <w:shd w:val="clear" w:color="auto" w:fill="E1DFDD"/>
    </w:rPr>
  </w:style>
  <w:style w:type="character" w:styleId="FollowedHyperlink">
    <w:name w:val="FollowedHyperlink"/>
    <w:basedOn w:val="DefaultParagraphFont"/>
    <w:uiPriority w:val="99"/>
    <w:semiHidden/>
    <w:unhideWhenUsed/>
    <w:rsid w:val="00497D6E"/>
    <w:rPr>
      <w:color w:val="954F72" w:themeColor="followedHyperlink"/>
      <w:u w:val="single"/>
    </w:rPr>
  </w:style>
  <w:style w:type="character" w:styleId="CommentReference">
    <w:name w:val="annotation reference"/>
    <w:basedOn w:val="DefaultParagraphFont"/>
    <w:uiPriority w:val="99"/>
    <w:semiHidden/>
    <w:unhideWhenUsed/>
    <w:qFormat/>
    <w:rsid w:val="00C054F3"/>
    <w:rPr>
      <w:sz w:val="16"/>
      <w:szCs w:val="16"/>
    </w:rPr>
  </w:style>
  <w:style w:type="character" w:customStyle="1" w:styleId="CommentTextChar">
    <w:name w:val="Comment Text Char"/>
    <w:basedOn w:val="DefaultParagraphFont"/>
    <w:link w:val="CommentText"/>
    <w:uiPriority w:val="99"/>
    <w:qFormat/>
    <w:rsid w:val="00C054F3"/>
    <w:rPr>
      <w:sz w:val="20"/>
      <w:szCs w:val="20"/>
    </w:rPr>
  </w:style>
  <w:style w:type="character" w:customStyle="1" w:styleId="CommentSubjectChar">
    <w:name w:val="Comment Subject Char"/>
    <w:basedOn w:val="CommentTextChar"/>
    <w:link w:val="CommentSubject"/>
    <w:uiPriority w:val="99"/>
    <w:semiHidden/>
    <w:qFormat/>
    <w:rsid w:val="00C054F3"/>
    <w:rPr>
      <w:b/>
      <w:bCs/>
      <w:sz w:val="20"/>
      <w:szCs w:val="20"/>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1F25A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F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5A0"/>
    <w:pPr>
      <w:spacing w:before="160"/>
      <w:jc w:val="center"/>
    </w:pPr>
    <w:rPr>
      <w:i/>
      <w:iCs/>
      <w:color w:val="404040" w:themeColor="text1" w:themeTint="BF"/>
    </w:rPr>
  </w:style>
  <w:style w:type="paragraph" w:styleId="ListParagraph">
    <w:name w:val="List Paragraph"/>
    <w:basedOn w:val="Normal"/>
    <w:link w:val="ListParagraphChar"/>
    <w:uiPriority w:val="34"/>
    <w:qFormat/>
    <w:rsid w:val="001F25A0"/>
    <w:pPr>
      <w:ind w:left="720"/>
      <w:contextualSpacing/>
    </w:pPr>
  </w:style>
  <w:style w:type="paragraph" w:styleId="IntenseQuote">
    <w:name w:val="Intense Quote"/>
    <w:basedOn w:val="Normal"/>
    <w:next w:val="Normal"/>
    <w:link w:val="IntenseQuoteChar"/>
    <w:uiPriority w:val="30"/>
    <w:qFormat/>
    <w:rsid w:val="001F2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Revision">
    <w:name w:val="Revision"/>
    <w:uiPriority w:val="99"/>
    <w:semiHidden/>
    <w:qFormat/>
    <w:rsid w:val="005F2E69"/>
    <w:rPr>
      <w:sz w:val="24"/>
      <w:szCs w:val="24"/>
    </w:rPr>
  </w:style>
  <w:style w:type="paragraph" w:styleId="CommentText">
    <w:name w:val="annotation text"/>
    <w:basedOn w:val="Normal"/>
    <w:link w:val="CommentTextChar"/>
    <w:uiPriority w:val="99"/>
    <w:unhideWhenUsed/>
    <w:qFormat/>
    <w:rsid w:val="00C054F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054F3"/>
    <w:rPr>
      <w:b/>
      <w:bC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F2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i.lt/" TargetMode="External"/><Relationship Id="rId13" Type="http://schemas.openxmlformats.org/officeDocument/2006/relationships/hyperlink" Target="https://nordcan.iarc.fr/en/datavi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vi.lt/" TargetMode="External"/><Relationship Id="rId12" Type="http://schemas.openxmlformats.org/officeDocument/2006/relationships/hyperlink" Target="https://webeqa.axshar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cmillan.org.uk/cancer-information-and-support/cancer-types" TargetMode="External"/><Relationship Id="rId1" Type="http://schemas.openxmlformats.org/officeDocument/2006/relationships/numbering" Target="numbering.xml"/><Relationship Id="rId6" Type="http://schemas.openxmlformats.org/officeDocument/2006/relationships/hyperlink" Target="https://aider.curie.fr/don144/~my-donation?_gl=1*7t7uba*_gcl_au*MTExODE5Nzc5NS4xNzQ1OTE4MjE4*_ga*ODMzMzQyNDI0LjE3NTA4MzczMjk.*_ga_3H1QKXKJYY*czE3NTA4MzczMjkkbzEkZzEkdDE3NTA4MzczMjkkajYwJGwwJGgw" TargetMode="External"/><Relationship Id="rId11" Type="http://schemas.openxmlformats.org/officeDocument/2006/relationships/hyperlink" Target="https://webeqa.axshare.com/" TargetMode="External"/><Relationship Id="rId5" Type="http://schemas.openxmlformats.org/officeDocument/2006/relationships/hyperlink" Target="https://www.nvi.lt/naujausi-duomenys/" TargetMode="External"/><Relationship Id="rId15" Type="http://schemas.openxmlformats.org/officeDocument/2006/relationships/hyperlink" Target="https://aider.curie.fr/don144/~my-donation?_gl=1*7t7uba*_gcl_au*MTExODE5Nzc5NS4xNzQ1OTE4MjE4*_ga*ODMzMzQyNDI0LjE3NTA4MzczMjk.*_ga_3H1QKXKJYY*czE3NTA4MzczMjkkbzEkZzEkdDE3NTA4MzczMjkkajYwJGwwJGgw" TargetMode="External"/><Relationship Id="rId10" Type="http://schemas.openxmlformats.org/officeDocument/2006/relationships/hyperlink" Target="https://vpt.lrv.lt/uploads/vpt/documents/files/mp/it_kvalifikacija_gaires.pdf" TargetMode="External"/><Relationship Id="rId4" Type="http://schemas.openxmlformats.org/officeDocument/2006/relationships/webSettings" Target="webSettings.xml"/><Relationship Id="rId9" Type="http://schemas.openxmlformats.org/officeDocument/2006/relationships/hyperlink" Target="https://www.macmillan.org.uk/cancer-information-and-support/cancer-types" TargetMode="External"/><Relationship Id="rId14" Type="http://schemas.openxmlformats.org/officeDocument/2006/relationships/hyperlink" Target="https://aider.curie.fr/don144/~my-donatio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14429</Words>
  <Characters>8226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Martinonienė</dc:creator>
  <dc:description/>
  <cp:lastModifiedBy>Liutauras Barila</cp:lastModifiedBy>
  <cp:revision>10</cp:revision>
  <dcterms:created xsi:type="dcterms:W3CDTF">2025-07-09T07:44:00Z</dcterms:created>
  <dcterms:modified xsi:type="dcterms:W3CDTF">2025-07-10T10:05:00Z</dcterms:modified>
  <dc:language>en-US</dc:language>
</cp:coreProperties>
</file>