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A956" w14:textId="77777777" w:rsidR="00B812E2" w:rsidRPr="00B812E2" w:rsidRDefault="00B812E2" w:rsidP="00B812E2">
      <w:pPr>
        <w:pStyle w:val="NormalWeb"/>
        <w:jc w:val="center"/>
        <w:rPr>
          <w:b/>
          <w:bCs/>
          <w:color w:val="000000"/>
          <w:sz w:val="27"/>
          <w:szCs w:val="27"/>
        </w:rPr>
      </w:pPr>
      <w:r w:rsidRPr="00B812E2">
        <w:rPr>
          <w:b/>
          <w:bCs/>
          <w:color w:val="000000"/>
          <w:sz w:val="27"/>
          <w:szCs w:val="27"/>
        </w:rPr>
        <w:t>LIETUVOS TRANSPORTO SAUGOS ADMINISTRACIJA</w:t>
      </w:r>
    </w:p>
    <w:p w14:paraId="7F1364A3" w14:textId="77777777" w:rsidR="00B812E2" w:rsidRDefault="00B812E2" w:rsidP="00B812E2">
      <w:pPr>
        <w:pStyle w:val="NormalWeb"/>
        <w:spacing w:before="0" w:beforeAutospacing="0" w:after="0" w:afterAutospacing="0"/>
        <w:rPr>
          <w:b/>
          <w:bCs/>
          <w:color w:val="000000"/>
          <w:sz w:val="27"/>
          <w:szCs w:val="27"/>
        </w:rPr>
      </w:pPr>
      <w:r w:rsidRPr="00B812E2">
        <w:rPr>
          <w:b/>
          <w:bCs/>
          <w:color w:val="000000"/>
          <w:sz w:val="27"/>
          <w:szCs w:val="27"/>
        </w:rPr>
        <w:t>Suinteresuotiems tiekėjams</w:t>
      </w:r>
    </w:p>
    <w:p w14:paraId="43A79919" w14:textId="3D65A262" w:rsidR="00B812E2" w:rsidRPr="00B812E2" w:rsidRDefault="00B812E2" w:rsidP="00B812E2">
      <w:pPr>
        <w:pStyle w:val="NormalWeb"/>
        <w:spacing w:before="0" w:beforeAutospacing="0" w:after="0" w:afterAutospacing="0"/>
        <w:rPr>
          <w:b/>
          <w:bCs/>
          <w:color w:val="000000"/>
          <w:sz w:val="27"/>
          <w:szCs w:val="27"/>
        </w:rPr>
      </w:pPr>
      <w:r>
        <w:rPr>
          <w:color w:val="000000"/>
          <w:sz w:val="27"/>
          <w:szCs w:val="27"/>
        </w:rPr>
        <w:t>(</w:t>
      </w:r>
      <w:r w:rsidRPr="00B812E2">
        <w:rPr>
          <w:i/>
          <w:iCs/>
          <w:color w:val="000000"/>
          <w:sz w:val="27"/>
          <w:szCs w:val="27"/>
        </w:rPr>
        <w:t>siunčiama CVP IS priemonėmis</w:t>
      </w:r>
      <w:r>
        <w:rPr>
          <w:color w:val="000000"/>
          <w:sz w:val="27"/>
          <w:szCs w:val="27"/>
        </w:rPr>
        <w:t>)</w:t>
      </w:r>
    </w:p>
    <w:p w14:paraId="2DAFF4B6" w14:textId="651450E2" w:rsidR="00B812E2" w:rsidRPr="00B812E2" w:rsidRDefault="00B812E2" w:rsidP="00B812E2">
      <w:pPr>
        <w:pStyle w:val="NormalWeb"/>
        <w:rPr>
          <w:b/>
          <w:bCs/>
          <w:color w:val="000000"/>
          <w:sz w:val="27"/>
          <w:szCs w:val="27"/>
        </w:rPr>
      </w:pPr>
      <w:r w:rsidRPr="00B812E2">
        <w:rPr>
          <w:b/>
          <w:bCs/>
          <w:color w:val="000000"/>
          <w:sz w:val="27"/>
          <w:szCs w:val="27"/>
        </w:rPr>
        <w:t>DĖL ATSAKYMO Į PAKLAUSIMĄ</w:t>
      </w:r>
    </w:p>
    <w:p w14:paraId="4D90AA69" w14:textId="06B37584" w:rsidR="00030A68" w:rsidRDefault="00030A68" w:rsidP="00030A68">
      <w:pPr>
        <w:pStyle w:val="ListParagraph"/>
        <w:tabs>
          <w:tab w:val="left" w:pos="851"/>
        </w:tabs>
        <w:suppressAutoHyphens/>
        <w:spacing w:line="240" w:lineRule="auto"/>
        <w:ind w:left="0" w:firstLine="540"/>
        <w:jc w:val="both"/>
        <w:rPr>
          <w:rFonts w:ascii="Times New Roman" w:hAnsi="Times New Roman" w:cs="Times New Roman"/>
          <w:sz w:val="24"/>
          <w:szCs w:val="24"/>
        </w:rPr>
      </w:pPr>
      <w:r w:rsidRPr="00030A68">
        <w:rPr>
          <w:rFonts w:ascii="Times New Roman" w:hAnsi="Times New Roman" w:cs="Times New Roman"/>
          <w:sz w:val="24"/>
          <w:szCs w:val="24"/>
        </w:rPr>
        <w:t>Lietuvos transporto saugos administracijos viešųjų pirkimų komisija (toliau – Komisija), vykdydama „Esri ArcGIS  Geoevent Server ir Stanging Server arba lygiavertės programinės įrangos licencijos ir jų palaikymas“ pirkimą Nr. 3448677 (toliau – Pirkimas), kaip tarptautinį viešąjį pirkimą atviro konkurso būdu, Centrinės viešųjų pirkimų informacinės sistemos (toliau – CVP IS) priemonėmis 2025 m. liepos 4 d., CVP IS priemonėmis, gavo tiekėjo (toliau – Tiekėjas) prašymą (pranešimas Nr. 267473) dėl Techninės specifikacijos 3.1.4 papunkčio pakeitimo</w:t>
      </w:r>
      <w:r>
        <w:rPr>
          <w:rFonts w:ascii="Times New Roman" w:hAnsi="Times New Roman" w:cs="Times New Roman"/>
          <w:sz w:val="24"/>
          <w:szCs w:val="24"/>
        </w:rPr>
        <w:t xml:space="preserve"> (</w:t>
      </w:r>
      <w:r w:rsidRPr="00030A68">
        <w:rPr>
          <w:rFonts w:ascii="Times New Roman" w:hAnsi="Times New Roman" w:cs="Times New Roman"/>
          <w:i/>
          <w:iCs/>
          <w:sz w:val="24"/>
          <w:szCs w:val="24"/>
        </w:rPr>
        <w:t>Pranešimo tekstas neredaguotas</w:t>
      </w:r>
      <w:r>
        <w:rPr>
          <w:rFonts w:ascii="Times New Roman" w:hAnsi="Times New Roman" w:cs="Times New Roman"/>
          <w:sz w:val="24"/>
          <w:szCs w:val="24"/>
        </w:rPr>
        <w:t>):</w:t>
      </w:r>
    </w:p>
    <w:p w14:paraId="697C57F3" w14:textId="737794B4" w:rsidR="00030A68" w:rsidRPr="000A1910" w:rsidRDefault="00030A68" w:rsidP="00030A68">
      <w:pPr>
        <w:pStyle w:val="ListParagraph"/>
        <w:tabs>
          <w:tab w:val="left" w:pos="851"/>
        </w:tabs>
        <w:suppressAutoHyphens/>
        <w:spacing w:line="240" w:lineRule="auto"/>
        <w:ind w:left="0" w:firstLine="540"/>
        <w:jc w:val="both"/>
        <w:rPr>
          <w:rFonts w:ascii="Times New Roman" w:hAnsi="Times New Roman" w:cs="Times New Roman"/>
          <w:i/>
          <w:iCs/>
          <w:sz w:val="24"/>
          <w:szCs w:val="24"/>
        </w:rPr>
      </w:pPr>
      <w:r w:rsidRPr="00030A68">
        <w:rPr>
          <w:rFonts w:ascii="Times New Roman" w:hAnsi="Times New Roman" w:cs="Times New Roman"/>
          <w:sz w:val="24"/>
          <w:szCs w:val="24"/>
        </w:rPr>
        <w:t xml:space="preserve"> </w:t>
      </w:r>
      <w:r w:rsidRPr="000A1910">
        <w:rPr>
          <w:rFonts w:ascii="Times New Roman" w:hAnsi="Times New Roman" w:cs="Times New Roman"/>
          <w:i/>
          <w:iCs/>
          <w:sz w:val="24"/>
          <w:szCs w:val="24"/>
        </w:rPr>
        <w:t>„Susipažinę su pirkimo techninės speci</w:t>
      </w:r>
      <w:r w:rsidRPr="000A1910">
        <w:rPr>
          <w:rFonts w:ascii="Times New Roman" w:eastAsia="Times New Roman" w:hAnsi="Times New Roman" w:cs="Times New Roman"/>
          <w:i/>
          <w:iCs/>
          <w:sz w:val="24"/>
          <w:szCs w:val="24"/>
        </w:rPr>
        <w:t>fi</w:t>
      </w:r>
      <w:r w:rsidRPr="000A1910">
        <w:rPr>
          <w:rFonts w:ascii="Times New Roman" w:hAnsi="Times New Roman" w:cs="Times New Roman"/>
          <w:i/>
          <w:iCs/>
          <w:sz w:val="24"/>
          <w:szCs w:val="24"/>
        </w:rPr>
        <w:t>kacijos 3.1.4 papunkčiu, norėtume pasiūlyti jį patikslinti.</w:t>
      </w:r>
    </w:p>
    <w:p w14:paraId="6246EAA7" w14:textId="77777777" w:rsidR="00030A68" w:rsidRPr="000A1910" w:rsidRDefault="00030A68" w:rsidP="00030A68">
      <w:pPr>
        <w:pStyle w:val="ListParagraph"/>
        <w:tabs>
          <w:tab w:val="left" w:pos="851"/>
        </w:tabs>
        <w:suppressAutoHyphens/>
        <w:spacing w:line="240" w:lineRule="auto"/>
        <w:ind w:left="0" w:firstLine="540"/>
        <w:jc w:val="both"/>
        <w:rPr>
          <w:rFonts w:ascii="Times New Roman" w:hAnsi="Times New Roman" w:cs="Times New Roman"/>
          <w:i/>
          <w:iCs/>
          <w:sz w:val="24"/>
          <w:szCs w:val="24"/>
        </w:rPr>
      </w:pPr>
      <w:r w:rsidRPr="000A1910">
        <w:rPr>
          <w:rFonts w:ascii="Times New Roman" w:hAnsi="Times New Roman" w:cs="Times New Roman"/>
          <w:i/>
          <w:iCs/>
          <w:sz w:val="24"/>
          <w:szCs w:val="24"/>
        </w:rPr>
        <w:t>Šiuo metu speci</w:t>
      </w:r>
      <w:r w:rsidRPr="000A1910">
        <w:rPr>
          <w:rFonts w:ascii="Times New Roman" w:eastAsia="Times New Roman" w:hAnsi="Times New Roman" w:cs="Times New Roman"/>
          <w:i/>
          <w:iCs/>
          <w:sz w:val="24"/>
          <w:szCs w:val="24"/>
        </w:rPr>
        <w:t>fi</w:t>
      </w:r>
      <w:r w:rsidRPr="000A1910">
        <w:rPr>
          <w:rFonts w:ascii="Times New Roman" w:hAnsi="Times New Roman" w:cs="Times New Roman"/>
          <w:i/>
          <w:iCs/>
          <w:sz w:val="24"/>
          <w:szCs w:val="24"/>
        </w:rPr>
        <w:t>kacijoje nurodoma, kad programinės įrangos sutrikimas (problema) turi būti pašalintas ne vėliau kaip per 12 valandų nuo informavimo momento, neatsižvelgiant į situacijos sudėtingumą ar sutrikimo priežastis. Pažymime, kad praktikoje kai kurių sutrikimų šalinimas gali priklausyti nuo trečiųjų šalių, pavyzdžiui, programinės įrangos gamintojo Esri (JAV), reakcijos ir techninės pagalbos terminų.</w:t>
      </w:r>
    </w:p>
    <w:p w14:paraId="55A4FFA7" w14:textId="77777777" w:rsidR="00030A68" w:rsidRPr="000A1910" w:rsidRDefault="00030A68" w:rsidP="00030A68">
      <w:pPr>
        <w:pStyle w:val="ListParagraph"/>
        <w:tabs>
          <w:tab w:val="left" w:pos="851"/>
        </w:tabs>
        <w:suppressAutoHyphens/>
        <w:spacing w:line="240" w:lineRule="auto"/>
        <w:ind w:left="0" w:firstLine="540"/>
        <w:jc w:val="both"/>
        <w:rPr>
          <w:rFonts w:ascii="Times New Roman" w:hAnsi="Times New Roman" w:cs="Times New Roman"/>
          <w:i/>
          <w:iCs/>
          <w:sz w:val="24"/>
          <w:szCs w:val="24"/>
        </w:rPr>
      </w:pPr>
      <w:r w:rsidRPr="000A1910">
        <w:rPr>
          <w:rFonts w:ascii="Times New Roman" w:hAnsi="Times New Roman" w:cs="Times New Roman"/>
          <w:i/>
          <w:iCs/>
          <w:sz w:val="24"/>
          <w:szCs w:val="24"/>
        </w:rPr>
        <w:t>Tokiais atvejais Tiekėjas neturi tiesioginės įtakos problemos sprendimo trukmei.</w:t>
      </w:r>
    </w:p>
    <w:p w14:paraId="35F09497" w14:textId="77777777" w:rsidR="00030A68" w:rsidRPr="000A1910" w:rsidRDefault="00030A68" w:rsidP="00030A68">
      <w:pPr>
        <w:pStyle w:val="ListParagraph"/>
        <w:tabs>
          <w:tab w:val="left" w:pos="851"/>
        </w:tabs>
        <w:suppressAutoHyphens/>
        <w:spacing w:line="240" w:lineRule="auto"/>
        <w:ind w:left="0" w:firstLine="540"/>
        <w:jc w:val="both"/>
        <w:rPr>
          <w:rFonts w:ascii="Times New Roman" w:hAnsi="Times New Roman" w:cs="Times New Roman"/>
          <w:i/>
          <w:iCs/>
          <w:sz w:val="24"/>
          <w:szCs w:val="24"/>
        </w:rPr>
      </w:pPr>
      <w:r w:rsidRPr="000A1910">
        <w:rPr>
          <w:rFonts w:ascii="Times New Roman" w:hAnsi="Times New Roman" w:cs="Times New Roman"/>
          <w:i/>
          <w:iCs/>
          <w:sz w:val="24"/>
          <w:szCs w:val="24"/>
        </w:rPr>
        <w:t>Atsižvelgdami į tai, siūlome pakeisti 3.1.4 papunkčio formuluotę taip, kad būtų numatyta galimybė Šalims, esant objektyvioms ir (ar) nuo Tiekėjo nepriklausančioms priežastims, susitarti dėl kito termino be atskiro Sutarties pakeitimo.</w:t>
      </w:r>
    </w:p>
    <w:p w14:paraId="69814669" w14:textId="77777777" w:rsidR="00030A68" w:rsidRPr="000A1910" w:rsidRDefault="00030A68" w:rsidP="00030A68">
      <w:pPr>
        <w:pStyle w:val="ListParagraph"/>
        <w:tabs>
          <w:tab w:val="left" w:pos="851"/>
        </w:tabs>
        <w:suppressAutoHyphens/>
        <w:spacing w:line="240" w:lineRule="auto"/>
        <w:ind w:left="0" w:firstLine="540"/>
        <w:jc w:val="both"/>
        <w:rPr>
          <w:rFonts w:ascii="Times New Roman" w:hAnsi="Times New Roman" w:cs="Times New Roman"/>
          <w:i/>
          <w:iCs/>
          <w:sz w:val="24"/>
          <w:szCs w:val="24"/>
        </w:rPr>
      </w:pPr>
      <w:r w:rsidRPr="000A1910">
        <w:rPr>
          <w:rFonts w:ascii="Times New Roman" w:hAnsi="Times New Roman" w:cs="Times New Roman"/>
          <w:i/>
          <w:iCs/>
          <w:sz w:val="24"/>
          <w:szCs w:val="24"/>
        </w:rPr>
        <w:t>Siūloma redakcija:</w:t>
      </w:r>
    </w:p>
    <w:p w14:paraId="7AB1805C" w14:textId="77777777" w:rsidR="00030A68" w:rsidRDefault="00030A68" w:rsidP="00030A68">
      <w:pPr>
        <w:pStyle w:val="ListParagraph"/>
        <w:tabs>
          <w:tab w:val="left" w:pos="851"/>
        </w:tabs>
        <w:suppressAutoHyphens/>
        <w:spacing w:line="240" w:lineRule="auto"/>
        <w:ind w:left="0" w:firstLine="540"/>
        <w:jc w:val="both"/>
        <w:rPr>
          <w:rFonts w:ascii="Times New Roman" w:hAnsi="Times New Roman" w:cs="Times New Roman"/>
          <w:i/>
          <w:iCs/>
          <w:sz w:val="24"/>
          <w:szCs w:val="24"/>
        </w:rPr>
      </w:pPr>
      <w:r w:rsidRPr="000A1910">
        <w:rPr>
          <w:rFonts w:ascii="Times New Roman" w:hAnsi="Times New Roman" w:cs="Times New Roman"/>
          <w:i/>
          <w:iCs/>
          <w:sz w:val="24"/>
          <w:szCs w:val="24"/>
        </w:rPr>
        <w:t>3.1.4. nuotolinę pagalbą ‒ esant Pirkėjo poreikiui, Tiekėjas turi padėti išspręsti programinės įrangos sutrikimą (problemą). Pirkėjas apie tokį atsiradusį poreikį informuoja Tiekėją raštu (elektroniniu paštu). Šalys raštu (elektroniniu paštu) suderina terminą (ne ilgesnis kaip 8 (aštuonios) val. nuo informavimo apie sutrikimą (problemą)), per kurį turi būti pašalintas programinės įrangos sutrikimas (problema). Palaikymas teikiamas nuotoliniu būdu (pvz., „Microsoft Teams“ platforma) saugiu kanalu prisijungus prie darbo vietos, kurioje kilo programinės įrangos sutrikimas (problema). Jei Tiekėjas dėl objektyvių trumpesnis nei 12 (dvylika) valandų nuo informavimo apie sutrikimą, arba, Pirkėjo sutikimu, kitą Šalių suderintą sutrikimo (problemos) pašalinimo terminą. Sutrikimo (problemos) nepašalinimo atveju, Pirkėjo ir Tiekėjo atstovai suderina naują sutrikimo (problemos) pašalinimo terminą, jei tai Pirkėjui yra priimtina ir įmanoma. Po to, kai Pirkėjas įvertina nurodytų priežasčių pagrįstumą, Pirkėjas ir Tiekėjas abipusiu sutarimu raštu (apsikeičiant el. paštu siųstais pranešimais) gali nustatyti kitokį reakcijos laiką į sutrikimus (problemas) nei nurodytas šiame techninės speci</w:t>
      </w:r>
      <w:r w:rsidRPr="000A1910">
        <w:rPr>
          <w:rFonts w:ascii="Times New Roman" w:eastAsia="Times New Roman" w:hAnsi="Times New Roman" w:cs="Times New Roman"/>
          <w:i/>
          <w:iCs/>
          <w:sz w:val="24"/>
          <w:szCs w:val="24"/>
        </w:rPr>
        <w:t>fi</w:t>
      </w:r>
      <w:r w:rsidRPr="000A1910">
        <w:rPr>
          <w:rFonts w:ascii="Times New Roman" w:hAnsi="Times New Roman" w:cs="Times New Roman"/>
          <w:i/>
          <w:iCs/>
          <w:sz w:val="24"/>
          <w:szCs w:val="24"/>
        </w:rPr>
        <w:t>kacijos punkte. Atskiras Sutarties pakeitimas nepasirašomas;“</w:t>
      </w:r>
      <w:r>
        <w:rPr>
          <w:rFonts w:ascii="Times New Roman" w:hAnsi="Times New Roman" w:cs="Times New Roman"/>
          <w:i/>
          <w:iCs/>
          <w:sz w:val="24"/>
          <w:szCs w:val="24"/>
        </w:rPr>
        <w:t>.</w:t>
      </w:r>
    </w:p>
    <w:p w14:paraId="3614AD50" w14:textId="144DE7AB" w:rsidR="00030A68" w:rsidRDefault="00030A68" w:rsidP="00030A68">
      <w:pPr>
        <w:pStyle w:val="ListParagraph"/>
        <w:tabs>
          <w:tab w:val="left" w:pos="851"/>
        </w:tabs>
        <w:suppressAutoHyphens/>
        <w:spacing w:line="240" w:lineRule="auto"/>
        <w:ind w:left="0" w:firstLine="540"/>
        <w:jc w:val="both"/>
        <w:rPr>
          <w:rFonts w:ascii="Times New Roman" w:hAnsi="Times New Roman" w:cs="Times New Roman"/>
          <w:sz w:val="24"/>
          <w:szCs w:val="24"/>
        </w:rPr>
      </w:pPr>
      <w:r w:rsidRPr="00B812E2">
        <w:rPr>
          <w:rFonts w:ascii="Times New Roman" w:hAnsi="Times New Roman" w:cs="Times New Roman"/>
          <w:sz w:val="24"/>
          <w:szCs w:val="24"/>
        </w:rPr>
        <w:t xml:space="preserve">Informuojame, kad Komisija </w:t>
      </w:r>
      <w:r w:rsidRPr="00030A68">
        <w:rPr>
          <w:rFonts w:ascii="Times New Roman" w:hAnsi="Times New Roman" w:cs="Times New Roman"/>
          <w:sz w:val="24"/>
          <w:szCs w:val="24"/>
        </w:rPr>
        <w:t>apsvarstė Tiekėjo paklausimą ir</w:t>
      </w:r>
      <w:r w:rsidRPr="00B812E2">
        <w:rPr>
          <w:rFonts w:ascii="Times New Roman" w:hAnsi="Times New Roman" w:cs="Times New Roman"/>
          <w:sz w:val="24"/>
          <w:szCs w:val="24"/>
        </w:rPr>
        <w:t xml:space="preserve"> teik</w:t>
      </w:r>
      <w:r w:rsidR="00B812E2" w:rsidRPr="00B812E2">
        <w:rPr>
          <w:rFonts w:ascii="Times New Roman" w:hAnsi="Times New Roman" w:cs="Times New Roman"/>
          <w:sz w:val="24"/>
          <w:szCs w:val="24"/>
        </w:rPr>
        <w:t>ia</w:t>
      </w:r>
      <w:r w:rsidRPr="00030A68">
        <w:rPr>
          <w:rFonts w:ascii="Times New Roman" w:hAnsi="Times New Roman" w:cs="Times New Roman"/>
          <w:sz w:val="24"/>
          <w:szCs w:val="24"/>
        </w:rPr>
        <w:t xml:space="preserve"> </w:t>
      </w:r>
      <w:r w:rsidRPr="00030A68">
        <w:rPr>
          <w:rFonts w:ascii="Times New Roman" w:hAnsi="Times New Roman" w:cs="Times New Roman"/>
          <w:sz w:val="24"/>
          <w:szCs w:val="24"/>
          <w:u w:val="single"/>
        </w:rPr>
        <w:t>tokio turinio atsakymą</w:t>
      </w:r>
      <w:r w:rsidRPr="00030A68">
        <w:rPr>
          <w:rFonts w:ascii="Times New Roman" w:hAnsi="Times New Roman" w:cs="Times New Roman"/>
          <w:sz w:val="24"/>
          <w:szCs w:val="24"/>
        </w:rPr>
        <w:t>:</w:t>
      </w:r>
    </w:p>
    <w:p w14:paraId="00DED7F2" w14:textId="0BBD3F93" w:rsidR="00030A68" w:rsidRPr="00030A68" w:rsidRDefault="00030A68" w:rsidP="00B812E2">
      <w:pPr>
        <w:pStyle w:val="ListParagraph"/>
        <w:tabs>
          <w:tab w:val="left" w:pos="851"/>
        </w:tabs>
        <w:suppressAutoHyphens/>
        <w:spacing w:after="0" w:line="240" w:lineRule="auto"/>
        <w:ind w:left="0" w:firstLine="540"/>
        <w:jc w:val="both"/>
        <w:rPr>
          <w:rFonts w:ascii="Times New Roman" w:hAnsi="Times New Roman" w:cs="Times New Roman"/>
          <w:i/>
          <w:iCs/>
          <w:sz w:val="24"/>
          <w:szCs w:val="24"/>
        </w:rPr>
      </w:pPr>
      <w:r w:rsidRPr="00030A68">
        <w:rPr>
          <w:rFonts w:ascii="Times New Roman" w:hAnsi="Times New Roman" w:cs="Times New Roman"/>
          <w:i/>
          <w:iCs/>
          <w:sz w:val="24"/>
          <w:szCs w:val="24"/>
        </w:rPr>
        <w:t>Informuojame, kad Perkančioji organizacija</w:t>
      </w:r>
      <w:r w:rsidRPr="00030A68">
        <w:rPr>
          <w:rFonts w:ascii="Times New Roman" w:hAnsi="Times New Roman" w:cs="Times New Roman"/>
          <w:b/>
          <w:bCs/>
          <w:i/>
          <w:iCs/>
          <w:sz w:val="24"/>
          <w:szCs w:val="24"/>
        </w:rPr>
        <w:t xml:space="preserve"> negali tenkinti </w:t>
      </w:r>
      <w:r w:rsidRPr="00030A68">
        <w:rPr>
          <w:rFonts w:ascii="Times New Roman" w:hAnsi="Times New Roman" w:cs="Times New Roman"/>
          <w:i/>
          <w:iCs/>
          <w:sz w:val="24"/>
          <w:szCs w:val="24"/>
        </w:rPr>
        <w:t xml:space="preserve">Tiekėjo prašymo ir </w:t>
      </w:r>
      <w:r w:rsidRPr="00030A68">
        <w:rPr>
          <w:rFonts w:ascii="Times New Roman" w:hAnsi="Times New Roman" w:cs="Times New Roman"/>
          <w:b/>
          <w:bCs/>
          <w:i/>
          <w:iCs/>
          <w:sz w:val="24"/>
          <w:szCs w:val="24"/>
        </w:rPr>
        <w:t xml:space="preserve">pakeisti </w:t>
      </w:r>
      <w:r w:rsidRPr="00030A68">
        <w:rPr>
          <w:rFonts w:ascii="Times New Roman" w:hAnsi="Times New Roman" w:cs="Times New Roman"/>
          <w:i/>
          <w:iCs/>
          <w:sz w:val="24"/>
          <w:szCs w:val="24"/>
        </w:rPr>
        <w:t>Techninės specifikacijos 3.1.4 papunkčio, nes Lietuvos transporto saugos administracija yra įtraukta į Kibernetinio saugumo subjektų registrą kaip esminis kibernetinio saugumo subjektas, o Lietuvos Respublikos kibernetinio saugumo įstatymas</w:t>
      </w:r>
      <w:r w:rsidRPr="00030A68">
        <w:rPr>
          <w:rFonts w:ascii="Times New Roman" w:hAnsi="Times New Roman" w:cs="Times New Roman"/>
          <w:i/>
          <w:iCs/>
          <w:sz w:val="24"/>
          <w:szCs w:val="24"/>
          <w:vertAlign w:val="superscript"/>
        </w:rPr>
        <w:footnoteReference w:id="1"/>
      </w:r>
      <w:r w:rsidRPr="00030A68">
        <w:rPr>
          <w:rFonts w:ascii="Times New Roman" w:hAnsi="Times New Roman" w:cs="Times New Roman"/>
          <w:i/>
          <w:iCs/>
          <w:sz w:val="24"/>
          <w:szCs w:val="24"/>
        </w:rPr>
        <w:t xml:space="preserve"> (Nr. XII-1428) įpareigoja kibernetinio saugumo subjektus užtikrinti operatyvų reagavimą į incidentus ir nedelsiant informuoti atsakingas institucijas. Lietuvos Respublikos vyriausybės 2018 m. rugpjūčio 13 d. nutarimu „Dėl Lietuvos Respublikos kibernetinio saugumo įstatymo įgyvendinimo“ Nr. 818</w:t>
      </w:r>
      <w:r w:rsidRPr="00030A68">
        <w:rPr>
          <w:rFonts w:ascii="Times New Roman" w:hAnsi="Times New Roman" w:cs="Times New Roman"/>
          <w:i/>
          <w:iCs/>
          <w:sz w:val="24"/>
          <w:szCs w:val="24"/>
          <w:vertAlign w:val="superscript"/>
        </w:rPr>
        <w:footnoteReference w:id="2"/>
      </w:r>
      <w:r w:rsidRPr="00030A68">
        <w:rPr>
          <w:rFonts w:ascii="Times New Roman" w:hAnsi="Times New Roman" w:cs="Times New Roman"/>
          <w:i/>
          <w:iCs/>
          <w:sz w:val="24"/>
          <w:szCs w:val="24"/>
        </w:rPr>
        <w:t xml:space="preserve"> (galiojanti redakcija nuo 2025 m. liepos 1 d.) </w:t>
      </w:r>
      <w:r w:rsidRPr="00030A68">
        <w:rPr>
          <w:rFonts w:ascii="Times New Roman" w:hAnsi="Times New Roman" w:cs="Times New Roman"/>
          <w:i/>
          <w:iCs/>
          <w:sz w:val="24"/>
          <w:szCs w:val="24"/>
        </w:rPr>
        <w:lastRenderedPageBreak/>
        <w:t xml:space="preserve">patvirtintas „Kibernetinio saugumo reikalavimų aprašas“ reglamentuoja, kad esminiai kibernetinio saugumo subjektai (Lietuvos transporto saugos administracija yra esminis kibernetinio saugumo subjektas) privalo užtikrinti nemažesnį kaip 99 </w:t>
      </w:r>
      <w:r w:rsidRPr="00030A68">
        <w:rPr>
          <w:rFonts w:ascii="Times New Roman" w:hAnsi="Times New Roman" w:cs="Times New Roman"/>
          <w:i/>
          <w:iCs/>
          <w:sz w:val="24"/>
          <w:szCs w:val="24"/>
          <w:lang w:val="en-US"/>
        </w:rPr>
        <w:t>%</w:t>
      </w:r>
      <w:r w:rsidRPr="00030A68">
        <w:rPr>
          <w:rFonts w:ascii="Times New Roman" w:hAnsi="Times New Roman" w:cs="Times New Roman"/>
          <w:i/>
          <w:iCs/>
          <w:sz w:val="24"/>
          <w:szCs w:val="24"/>
        </w:rPr>
        <w:t xml:space="preserve"> informacinių sistemų prieinamumą</w:t>
      </w:r>
      <w:r w:rsidRPr="00030A68">
        <w:rPr>
          <w:rFonts w:ascii="Times New Roman" w:hAnsi="Times New Roman" w:cs="Times New Roman"/>
          <w:i/>
          <w:sz w:val="24"/>
          <w:szCs w:val="24"/>
        </w:rPr>
        <w:t>.</w:t>
      </w:r>
    </w:p>
    <w:p w14:paraId="000EFE03" w14:textId="763CA392" w:rsidR="00030A68" w:rsidRDefault="00030A68" w:rsidP="00B812E2">
      <w:pPr>
        <w:tabs>
          <w:tab w:val="left" w:pos="0"/>
          <w:tab w:val="left" w:pos="851"/>
        </w:tabs>
        <w:spacing w:after="0" w:line="240" w:lineRule="auto"/>
        <w:ind w:firstLine="630"/>
        <w:contextualSpacing/>
        <w:jc w:val="both"/>
        <w:rPr>
          <w:rFonts w:ascii="Times New Roman" w:hAnsi="Times New Roman" w:cs="Times New Roman"/>
          <w:i/>
          <w:iCs/>
          <w:sz w:val="24"/>
          <w:szCs w:val="24"/>
        </w:rPr>
      </w:pPr>
      <w:r w:rsidRPr="00030A68">
        <w:rPr>
          <w:rFonts w:ascii="Times New Roman" w:hAnsi="Times New Roman" w:cs="Times New Roman"/>
          <w:i/>
          <w:iCs/>
          <w:sz w:val="24"/>
          <w:szCs w:val="24"/>
        </w:rPr>
        <w:t xml:space="preserve"> Atsižvelgiant į tai, kad įsigyjamos programinės įrangos licencijos bus Informacinės sistemos „Vintra“ sudėtinė dalis, todėl 12 valandų terminas programinės įrangos sutrikimų (problemų) šalinimui, numatytas Techninėje specifikacijoje, yra proporcingas ir atitinka teisės aktų reikalavimus esminiam kibernetinio saugumo subjektui dėl operatyvumo ir atsakomybės už veiklos tęstinumą ir duomenų vientisumą.</w:t>
      </w:r>
    </w:p>
    <w:p w14:paraId="72FD2A44" w14:textId="77777777" w:rsidR="00030A68" w:rsidRDefault="00030A68" w:rsidP="00030A68">
      <w:pPr>
        <w:tabs>
          <w:tab w:val="left" w:pos="0"/>
          <w:tab w:val="left" w:pos="851"/>
        </w:tabs>
        <w:spacing w:after="0" w:line="240" w:lineRule="auto"/>
        <w:ind w:firstLine="630"/>
        <w:contextualSpacing/>
        <w:jc w:val="both"/>
        <w:rPr>
          <w:rFonts w:ascii="Times New Roman" w:hAnsi="Times New Roman" w:cs="Times New Roman"/>
          <w:i/>
          <w:iCs/>
          <w:sz w:val="24"/>
          <w:szCs w:val="24"/>
        </w:rPr>
      </w:pPr>
    </w:p>
    <w:p w14:paraId="68B254FA" w14:textId="77777777" w:rsidR="00030A68" w:rsidRDefault="00030A68" w:rsidP="00030A68">
      <w:pPr>
        <w:tabs>
          <w:tab w:val="left" w:pos="0"/>
          <w:tab w:val="left" w:pos="851"/>
        </w:tabs>
        <w:spacing w:after="0" w:line="240" w:lineRule="auto"/>
        <w:ind w:firstLine="630"/>
        <w:contextualSpacing/>
        <w:jc w:val="both"/>
        <w:rPr>
          <w:rFonts w:ascii="Times New Roman" w:hAnsi="Times New Roman" w:cs="Times New Roman"/>
          <w:i/>
          <w:iCs/>
          <w:sz w:val="24"/>
          <w:szCs w:val="24"/>
        </w:rPr>
      </w:pPr>
    </w:p>
    <w:p w14:paraId="1111F471" w14:textId="4C6535FC" w:rsidR="00505C19" w:rsidRPr="00030A68" w:rsidRDefault="00030A68" w:rsidP="00030A68">
      <w:pPr>
        <w:tabs>
          <w:tab w:val="left" w:pos="0"/>
          <w:tab w:val="left" w:pos="851"/>
        </w:tabs>
        <w:spacing w:after="0" w:line="240" w:lineRule="auto"/>
        <w:contextualSpacing/>
        <w:jc w:val="both"/>
        <w:rPr>
          <w:rFonts w:ascii="Times New Roman" w:hAnsi="Times New Roman" w:cs="Times New Roman"/>
          <w:sz w:val="24"/>
          <w:szCs w:val="24"/>
        </w:rPr>
      </w:pPr>
      <w:r w:rsidRPr="00030A68">
        <w:rPr>
          <w:rFonts w:ascii="Times New Roman" w:hAnsi="Times New Roman" w:cs="Times New Roman"/>
          <w:sz w:val="24"/>
          <w:szCs w:val="24"/>
        </w:rPr>
        <w:t>Pagarbiai,</w:t>
      </w:r>
      <w:r>
        <w:rPr>
          <w:rFonts w:ascii="Times New Roman" w:hAnsi="Times New Roman" w:cs="Times New Roman"/>
          <w:sz w:val="24"/>
          <w:szCs w:val="24"/>
        </w:rPr>
        <w:t xml:space="preserve"> </w:t>
      </w:r>
      <w:r w:rsidRPr="00030A68">
        <w:rPr>
          <w:rFonts w:ascii="Times New Roman" w:hAnsi="Times New Roman" w:cs="Times New Roman"/>
          <w:sz w:val="24"/>
          <w:szCs w:val="24"/>
        </w:rPr>
        <w:t>Komisija</w:t>
      </w:r>
    </w:p>
    <w:sectPr w:rsidR="00505C19" w:rsidRPr="00030A6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9C750" w14:textId="77777777" w:rsidR="00CD3902" w:rsidRDefault="00CD3902" w:rsidP="00030A68">
      <w:pPr>
        <w:spacing w:after="0" w:line="240" w:lineRule="auto"/>
      </w:pPr>
      <w:r>
        <w:separator/>
      </w:r>
    </w:p>
  </w:endnote>
  <w:endnote w:type="continuationSeparator" w:id="0">
    <w:p w14:paraId="6E99FD8C" w14:textId="77777777" w:rsidR="00CD3902" w:rsidRDefault="00CD3902" w:rsidP="0003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9DA28" w14:textId="77777777" w:rsidR="00CD3902" w:rsidRDefault="00CD3902" w:rsidP="00030A68">
      <w:pPr>
        <w:spacing w:after="0" w:line="240" w:lineRule="auto"/>
      </w:pPr>
      <w:r>
        <w:separator/>
      </w:r>
    </w:p>
  </w:footnote>
  <w:footnote w:type="continuationSeparator" w:id="0">
    <w:p w14:paraId="324E9A67" w14:textId="77777777" w:rsidR="00CD3902" w:rsidRDefault="00CD3902" w:rsidP="00030A68">
      <w:pPr>
        <w:spacing w:after="0" w:line="240" w:lineRule="auto"/>
      </w:pPr>
      <w:r>
        <w:continuationSeparator/>
      </w:r>
    </w:p>
  </w:footnote>
  <w:footnote w:id="1">
    <w:p w14:paraId="5A337B2D" w14:textId="77777777" w:rsidR="00030A68" w:rsidRPr="005D0E91" w:rsidRDefault="00030A68" w:rsidP="00030A68">
      <w:pPr>
        <w:pStyle w:val="FootnoteText"/>
        <w:rPr>
          <w:lang w:val="lt-LT"/>
        </w:rPr>
      </w:pPr>
      <w:r>
        <w:rPr>
          <w:rStyle w:val="FootnoteReference"/>
        </w:rPr>
        <w:footnoteRef/>
      </w:r>
      <w:r>
        <w:t xml:space="preserve"> </w:t>
      </w:r>
      <w:r w:rsidRPr="00030A68">
        <w:rPr>
          <w:rFonts w:ascii="Times New Roman" w:hAnsi="Times New Roman"/>
          <w:color w:val="0000FF"/>
        </w:rPr>
        <w:t>https://www.e-tar.lt/portal/lt/legalAct/5468a25089ef11e4a98a9f2247652cf4/asr</w:t>
      </w:r>
    </w:p>
  </w:footnote>
  <w:footnote w:id="2">
    <w:p w14:paraId="04095AA2" w14:textId="77777777" w:rsidR="00030A68" w:rsidRPr="005D0E91" w:rsidRDefault="00030A68" w:rsidP="00030A68">
      <w:pPr>
        <w:pStyle w:val="FootnoteText"/>
        <w:rPr>
          <w:lang w:val="lt-LT"/>
        </w:rPr>
      </w:pPr>
      <w:r>
        <w:rPr>
          <w:rStyle w:val="FootnoteReference"/>
        </w:rPr>
        <w:footnoteRef/>
      </w:r>
      <w:r>
        <w:t xml:space="preserve"> </w:t>
      </w:r>
      <w:r w:rsidRPr="00030A68">
        <w:rPr>
          <w:rFonts w:ascii="Times New Roman" w:hAnsi="Times New Roman"/>
          <w:color w:val="0000FF"/>
        </w:rPr>
        <w:t>https://www.e-tar.lt/portal/lt/legalAct/aea15050a53411e8acb39f2e6db7935b/asr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A68"/>
    <w:rsid w:val="00030A68"/>
    <w:rsid w:val="004613CD"/>
    <w:rsid w:val="00505C19"/>
    <w:rsid w:val="007C0432"/>
    <w:rsid w:val="008B079F"/>
    <w:rsid w:val="00B812E2"/>
    <w:rsid w:val="00BE1980"/>
    <w:rsid w:val="00CD39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4E53C"/>
  <w15:chartTrackingRefBased/>
  <w15:docId w15:val="{F926FD14-5CA3-4FE0-8EE5-944CE908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A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0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A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A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A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A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A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0A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A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A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A68"/>
    <w:rPr>
      <w:rFonts w:eastAsiaTheme="majorEastAsia" w:cstheme="majorBidi"/>
      <w:color w:val="272727" w:themeColor="text1" w:themeTint="D8"/>
    </w:rPr>
  </w:style>
  <w:style w:type="paragraph" w:styleId="Title">
    <w:name w:val="Title"/>
    <w:basedOn w:val="Normal"/>
    <w:next w:val="Normal"/>
    <w:link w:val="TitleChar"/>
    <w:uiPriority w:val="10"/>
    <w:qFormat/>
    <w:rsid w:val="00030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A68"/>
    <w:pPr>
      <w:spacing w:before="160"/>
      <w:jc w:val="center"/>
    </w:pPr>
    <w:rPr>
      <w:i/>
      <w:iCs/>
      <w:color w:val="404040" w:themeColor="text1" w:themeTint="BF"/>
    </w:rPr>
  </w:style>
  <w:style w:type="character" w:customStyle="1" w:styleId="QuoteChar">
    <w:name w:val="Quote Char"/>
    <w:basedOn w:val="DefaultParagraphFont"/>
    <w:link w:val="Quote"/>
    <w:uiPriority w:val="29"/>
    <w:rsid w:val="00030A68"/>
    <w:rPr>
      <w:i/>
      <w:iCs/>
      <w:color w:val="404040" w:themeColor="text1" w:themeTint="BF"/>
    </w:rPr>
  </w:style>
  <w:style w:type="paragraph" w:styleId="ListParagraph">
    <w:name w:val="List Paragraph"/>
    <w:basedOn w:val="Normal"/>
    <w:uiPriority w:val="34"/>
    <w:qFormat/>
    <w:rsid w:val="00030A68"/>
    <w:pPr>
      <w:ind w:left="720"/>
      <w:contextualSpacing/>
    </w:pPr>
  </w:style>
  <w:style w:type="character" w:styleId="IntenseEmphasis">
    <w:name w:val="Intense Emphasis"/>
    <w:basedOn w:val="DefaultParagraphFont"/>
    <w:uiPriority w:val="21"/>
    <w:qFormat/>
    <w:rsid w:val="00030A68"/>
    <w:rPr>
      <w:i/>
      <w:iCs/>
      <w:color w:val="0F4761" w:themeColor="accent1" w:themeShade="BF"/>
    </w:rPr>
  </w:style>
  <w:style w:type="paragraph" w:styleId="IntenseQuote">
    <w:name w:val="Intense Quote"/>
    <w:basedOn w:val="Normal"/>
    <w:next w:val="Normal"/>
    <w:link w:val="IntenseQuoteChar"/>
    <w:uiPriority w:val="30"/>
    <w:qFormat/>
    <w:rsid w:val="00030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A68"/>
    <w:rPr>
      <w:i/>
      <w:iCs/>
      <w:color w:val="0F4761" w:themeColor="accent1" w:themeShade="BF"/>
    </w:rPr>
  </w:style>
  <w:style w:type="character" w:styleId="IntenseReference">
    <w:name w:val="Intense Reference"/>
    <w:basedOn w:val="DefaultParagraphFont"/>
    <w:uiPriority w:val="32"/>
    <w:qFormat/>
    <w:rsid w:val="00030A68"/>
    <w:rPr>
      <w:b/>
      <w:bCs/>
      <w:smallCaps/>
      <w:color w:val="0F4761" w:themeColor="accent1" w:themeShade="BF"/>
      <w:spacing w:val="5"/>
    </w:rPr>
  </w:style>
  <w:style w:type="paragraph" w:styleId="FootnoteText">
    <w:name w:val="footnote text"/>
    <w:basedOn w:val="Normal"/>
    <w:link w:val="FootnoteTextChar"/>
    <w:uiPriority w:val="99"/>
    <w:semiHidden/>
    <w:unhideWhenUsed/>
    <w:rsid w:val="00030A68"/>
    <w:pPr>
      <w:suppressAutoHyphens/>
      <w:autoSpaceDN w:val="0"/>
      <w:spacing w:after="0" w:line="240" w:lineRule="auto"/>
    </w:pPr>
    <w:rPr>
      <w:rFonts w:ascii="Aptos" w:eastAsia="Aptos" w:hAnsi="Aptos" w:cs="Times New Roman"/>
      <w:kern w:val="0"/>
      <w:sz w:val="20"/>
      <w:szCs w:val="20"/>
      <w:lang w:val="en-US"/>
      <w14:ligatures w14:val="none"/>
    </w:rPr>
  </w:style>
  <w:style w:type="character" w:customStyle="1" w:styleId="FootnoteTextChar">
    <w:name w:val="Footnote Text Char"/>
    <w:basedOn w:val="DefaultParagraphFont"/>
    <w:link w:val="FootnoteText"/>
    <w:uiPriority w:val="99"/>
    <w:semiHidden/>
    <w:rsid w:val="00030A68"/>
    <w:rPr>
      <w:rFonts w:ascii="Aptos" w:eastAsia="Aptos" w:hAnsi="Aptos" w:cs="Times New Roman"/>
      <w:kern w:val="0"/>
      <w:sz w:val="20"/>
      <w:szCs w:val="20"/>
      <w:lang w:val="en-US"/>
      <w14:ligatures w14:val="none"/>
    </w:rPr>
  </w:style>
  <w:style w:type="character" w:styleId="FootnoteReference">
    <w:name w:val="footnote reference"/>
    <w:basedOn w:val="DefaultParagraphFont"/>
    <w:uiPriority w:val="99"/>
    <w:semiHidden/>
    <w:unhideWhenUsed/>
    <w:rsid w:val="00030A68"/>
    <w:rPr>
      <w:vertAlign w:val="superscript"/>
    </w:rPr>
  </w:style>
  <w:style w:type="paragraph" w:styleId="NormalWeb">
    <w:name w:val="Normal (Web)"/>
    <w:basedOn w:val="Normal"/>
    <w:uiPriority w:val="99"/>
    <w:unhideWhenUsed/>
    <w:rsid w:val="00B812E2"/>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084520">
      <w:bodyDiv w:val="1"/>
      <w:marLeft w:val="0"/>
      <w:marRight w:val="0"/>
      <w:marTop w:val="0"/>
      <w:marBottom w:val="0"/>
      <w:divBdr>
        <w:top w:val="none" w:sz="0" w:space="0" w:color="auto"/>
        <w:left w:val="none" w:sz="0" w:space="0" w:color="auto"/>
        <w:bottom w:val="none" w:sz="0" w:space="0" w:color="auto"/>
        <w:right w:val="none" w:sz="0" w:space="0" w:color="auto"/>
      </w:divBdr>
    </w:div>
    <w:div w:id="1367096686">
      <w:bodyDiv w:val="1"/>
      <w:marLeft w:val="0"/>
      <w:marRight w:val="0"/>
      <w:marTop w:val="0"/>
      <w:marBottom w:val="0"/>
      <w:divBdr>
        <w:top w:val="none" w:sz="0" w:space="0" w:color="auto"/>
        <w:left w:val="none" w:sz="0" w:space="0" w:color="auto"/>
        <w:bottom w:val="none" w:sz="0" w:space="0" w:color="auto"/>
        <w:right w:val="none" w:sz="0" w:space="0" w:color="auto"/>
      </w:divBdr>
    </w:div>
    <w:div w:id="171549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2723</Words>
  <Characters>1553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Kaleinikova</dc:creator>
  <cp:keywords/>
  <dc:description/>
  <cp:lastModifiedBy>Regina Kaleinikova</cp:lastModifiedBy>
  <cp:revision>2</cp:revision>
  <dcterms:created xsi:type="dcterms:W3CDTF">2025-07-10T06:47:00Z</dcterms:created>
  <dcterms:modified xsi:type="dcterms:W3CDTF">2025-07-10T06:47:00Z</dcterms:modified>
</cp:coreProperties>
</file>