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B28C3" w14:textId="7F27C1A2" w:rsidR="000166BC" w:rsidRPr="000166BC" w:rsidRDefault="000166BC" w:rsidP="000166BC">
      <w:pPr>
        <w:jc w:val="right"/>
        <w:rPr>
          <w:rFonts w:cs="Times New Roman"/>
          <w:color w:val="00241A"/>
          <w:szCs w:val="24"/>
          <w:shd w:val="clear" w:color="auto" w:fill="FFFFFF"/>
        </w:rPr>
      </w:pPr>
      <w:r w:rsidRPr="000166BC">
        <w:rPr>
          <w:rFonts w:cs="Times New Roman"/>
          <w:color w:val="00241A"/>
          <w:szCs w:val="24"/>
          <w:shd w:val="clear" w:color="auto" w:fill="FFFFFF"/>
          <w:lang w:val="en-US"/>
        </w:rPr>
        <w:t>2025-07-</w:t>
      </w:r>
      <w:r w:rsidR="004E75F3">
        <w:rPr>
          <w:rFonts w:cs="Times New Roman"/>
          <w:color w:val="00241A"/>
          <w:szCs w:val="24"/>
          <w:shd w:val="clear" w:color="auto" w:fill="FFFFFF"/>
          <w:lang w:val="en-US"/>
        </w:rPr>
        <w:t xml:space="preserve">10 </w:t>
      </w:r>
      <w:r w:rsidRPr="000166BC">
        <w:rPr>
          <w:rFonts w:cs="Times New Roman"/>
          <w:color w:val="00241A"/>
          <w:szCs w:val="24"/>
          <w:shd w:val="clear" w:color="auto" w:fill="FFFFFF"/>
        </w:rPr>
        <w:t xml:space="preserve">komisijos posėdžio protokolo Nr.2-03- </w:t>
      </w:r>
    </w:p>
    <w:p w14:paraId="30AC0F54" w14:textId="37C022B9" w:rsidR="000166BC" w:rsidRDefault="000166BC" w:rsidP="000166BC">
      <w:pPr>
        <w:jc w:val="right"/>
        <w:rPr>
          <w:rFonts w:cs="Times New Roman"/>
          <w:color w:val="00241A"/>
          <w:szCs w:val="24"/>
          <w:shd w:val="clear" w:color="auto" w:fill="FFFFFF"/>
        </w:rPr>
      </w:pPr>
      <w:r w:rsidRPr="000166BC">
        <w:rPr>
          <w:rFonts w:cs="Times New Roman"/>
          <w:color w:val="00241A"/>
          <w:szCs w:val="24"/>
          <w:shd w:val="clear" w:color="auto" w:fill="FFFFFF"/>
          <w:lang w:val="en-US"/>
        </w:rPr>
        <w:tab/>
      </w:r>
      <w:r w:rsidRPr="000166BC">
        <w:rPr>
          <w:rFonts w:cs="Times New Roman"/>
          <w:color w:val="00241A"/>
          <w:szCs w:val="24"/>
          <w:shd w:val="clear" w:color="auto" w:fill="FFFFFF"/>
          <w:lang w:val="en-US"/>
        </w:rPr>
        <w:tab/>
      </w:r>
      <w:r w:rsidRPr="000166BC">
        <w:rPr>
          <w:rFonts w:cs="Times New Roman"/>
          <w:color w:val="00241A"/>
          <w:szCs w:val="24"/>
          <w:shd w:val="clear" w:color="auto" w:fill="FFFFFF"/>
          <w:lang w:val="en-US"/>
        </w:rPr>
        <w:tab/>
        <w:t xml:space="preserve">      </w:t>
      </w:r>
      <w:r w:rsidRPr="000166BC">
        <w:rPr>
          <w:rFonts w:cs="Times New Roman"/>
          <w:color w:val="00241A"/>
          <w:szCs w:val="24"/>
          <w:shd w:val="clear" w:color="auto" w:fill="FFFFFF"/>
        </w:rPr>
        <w:t>Priedas</w:t>
      </w:r>
    </w:p>
    <w:p w14:paraId="0915C34C" w14:textId="77777777" w:rsidR="000166BC" w:rsidRDefault="000166BC" w:rsidP="000166BC">
      <w:pPr>
        <w:jc w:val="right"/>
        <w:rPr>
          <w:rFonts w:cs="Times New Roman"/>
          <w:color w:val="00241A"/>
          <w:szCs w:val="24"/>
          <w:shd w:val="clear" w:color="auto" w:fill="FFFFFF"/>
        </w:rPr>
      </w:pPr>
    </w:p>
    <w:p w14:paraId="5BF73C5E" w14:textId="77777777" w:rsidR="000166BC" w:rsidRPr="000166BC" w:rsidRDefault="000166BC" w:rsidP="000166BC">
      <w:pPr>
        <w:rPr>
          <w:rFonts w:cs="Times New Roman"/>
          <w:b/>
          <w:bCs/>
          <w:color w:val="00241A"/>
          <w:szCs w:val="24"/>
          <w:shd w:val="clear" w:color="auto" w:fill="FFFFFF"/>
        </w:rPr>
      </w:pPr>
      <w:r w:rsidRPr="000166BC">
        <w:rPr>
          <w:rFonts w:cs="Times New Roman"/>
          <w:b/>
          <w:bCs/>
          <w:color w:val="00241A"/>
          <w:szCs w:val="24"/>
          <w:shd w:val="clear" w:color="auto" w:fill="FFFFFF"/>
        </w:rPr>
        <w:t xml:space="preserve">Teikiame atsakymus į tiekėjų atsiųstus klausimus. </w:t>
      </w:r>
    </w:p>
    <w:p w14:paraId="7B171C97" w14:textId="77777777" w:rsidR="000166BC" w:rsidRPr="000166BC" w:rsidRDefault="000166BC" w:rsidP="000166BC">
      <w:pPr>
        <w:rPr>
          <w:rFonts w:cs="Times New Roman"/>
          <w:color w:val="00241A"/>
          <w:szCs w:val="24"/>
          <w:shd w:val="clear" w:color="auto" w:fill="FFFFFF"/>
        </w:rPr>
      </w:pPr>
    </w:p>
    <w:p w14:paraId="290ECCA3" w14:textId="77777777" w:rsidR="000166BC" w:rsidRDefault="000166BC">
      <w:pPr>
        <w:rPr>
          <w:rFonts w:cs="Times New Roman"/>
          <w:b/>
          <w:bCs/>
          <w:color w:val="00241A"/>
          <w:szCs w:val="24"/>
          <w:shd w:val="clear" w:color="auto" w:fill="FFFFFF"/>
        </w:rPr>
      </w:pPr>
    </w:p>
    <w:p w14:paraId="7FC8F3CE" w14:textId="53D4E2D4" w:rsidR="000166BC" w:rsidRPr="000166BC" w:rsidRDefault="000166BC">
      <w:pPr>
        <w:rPr>
          <w:rFonts w:cs="Times New Roman"/>
          <w:color w:val="00241A"/>
          <w:szCs w:val="24"/>
          <w:shd w:val="clear" w:color="auto" w:fill="FFFFFF"/>
        </w:rPr>
      </w:pPr>
      <w:r w:rsidRPr="000166BC">
        <w:rPr>
          <w:rFonts w:cs="Times New Roman"/>
          <w:b/>
          <w:bCs/>
          <w:color w:val="00241A"/>
          <w:szCs w:val="24"/>
          <w:shd w:val="clear" w:color="auto" w:fill="FFFFFF"/>
        </w:rPr>
        <w:t>1 Klausimas</w:t>
      </w:r>
      <w:r w:rsidRPr="000166BC">
        <w:rPr>
          <w:rFonts w:cs="Times New Roman"/>
          <w:color w:val="00241A"/>
          <w:szCs w:val="24"/>
          <w:shd w:val="clear" w:color="auto" w:fill="FFFFFF"/>
        </w:rPr>
        <w:t xml:space="preserve">. </w:t>
      </w:r>
      <w:r w:rsidR="000A14B2" w:rsidRPr="000166BC">
        <w:rPr>
          <w:rFonts w:cs="Times New Roman"/>
          <w:color w:val="00241A"/>
          <w:szCs w:val="24"/>
          <w:shd w:val="clear" w:color="auto" w:fill="FFFFFF"/>
        </w:rPr>
        <w:t>SK dalyje (P/6935 – TP – SK _ SŽ, lapas 2) p.21 nurodytas grindų konstrukcijos atstatymo mazgas, kiekis 10 m3. Prašome nurodyti tikslų atstatymo plotą, arba patvirtinkite, kad plotas lygus 40 m2.</w:t>
      </w:r>
    </w:p>
    <w:p w14:paraId="7BC18E4E" w14:textId="77777777" w:rsidR="000166BC" w:rsidRPr="000166BC" w:rsidRDefault="000166BC">
      <w:pPr>
        <w:rPr>
          <w:rFonts w:cs="Times New Roman"/>
          <w:color w:val="00241A"/>
          <w:szCs w:val="24"/>
          <w:shd w:val="clear" w:color="auto" w:fill="FFFFFF"/>
        </w:rPr>
      </w:pPr>
    </w:p>
    <w:p w14:paraId="196BC7F6" w14:textId="77777777" w:rsidR="00273E6B" w:rsidRPr="00273E6B" w:rsidRDefault="000166BC">
      <w:pPr>
        <w:rPr>
          <w:rFonts w:cs="Times New Roman"/>
          <w:b/>
          <w:bCs/>
          <w:color w:val="00241A"/>
          <w:szCs w:val="24"/>
          <w:shd w:val="clear" w:color="auto" w:fill="FFFFFF"/>
        </w:rPr>
      </w:pPr>
      <w:r w:rsidRPr="00273E6B">
        <w:rPr>
          <w:rFonts w:cs="Times New Roman"/>
          <w:b/>
          <w:bCs/>
          <w:color w:val="00241A"/>
          <w:szCs w:val="24"/>
          <w:shd w:val="clear" w:color="auto" w:fill="FFFFFF"/>
        </w:rPr>
        <w:t xml:space="preserve">Atsakymas. </w:t>
      </w:r>
    </w:p>
    <w:p w14:paraId="2DB0431B" w14:textId="77777777" w:rsidR="00273E6B" w:rsidRPr="00273E6B" w:rsidRDefault="00273E6B" w:rsidP="00273E6B">
      <w:pPr>
        <w:rPr>
          <w:rFonts w:cs="Times New Roman"/>
          <w:i/>
          <w:iCs/>
          <w:color w:val="00241A"/>
          <w:szCs w:val="24"/>
        </w:rPr>
      </w:pPr>
      <w:r w:rsidRPr="00273E6B">
        <w:rPr>
          <w:rFonts w:cs="Times New Roman"/>
          <w:i/>
          <w:iCs/>
          <w:color w:val="00241A"/>
          <w:szCs w:val="24"/>
        </w:rPr>
        <w:t>Vertinti, kad grindų konstrukcijai atstatyti 3 pastato aukšte  reikės sunaudoti:</w:t>
      </w:r>
    </w:p>
    <w:p w14:paraId="5E0B3275" w14:textId="77777777" w:rsidR="00273E6B" w:rsidRPr="00273E6B" w:rsidRDefault="00273E6B" w:rsidP="00273E6B">
      <w:pPr>
        <w:rPr>
          <w:rFonts w:cs="Times New Roman"/>
          <w:i/>
          <w:iCs/>
          <w:color w:val="00241A"/>
          <w:szCs w:val="24"/>
        </w:rPr>
      </w:pPr>
      <w:r w:rsidRPr="00273E6B">
        <w:rPr>
          <w:rFonts w:cs="Times New Roman"/>
          <w:i/>
          <w:iCs/>
          <w:color w:val="00241A"/>
          <w:szCs w:val="24"/>
        </w:rPr>
        <w:t>betono C20/25 – 3 m³</w:t>
      </w:r>
    </w:p>
    <w:p w14:paraId="6E9B8F90" w14:textId="77777777" w:rsidR="00273E6B" w:rsidRPr="00273E6B" w:rsidRDefault="00273E6B" w:rsidP="00273E6B">
      <w:pPr>
        <w:rPr>
          <w:rFonts w:cs="Times New Roman"/>
          <w:i/>
          <w:iCs/>
          <w:color w:val="00241A"/>
          <w:szCs w:val="24"/>
        </w:rPr>
      </w:pPr>
      <w:r w:rsidRPr="00273E6B">
        <w:rPr>
          <w:rFonts w:cs="Times New Roman"/>
          <w:i/>
          <w:iCs/>
          <w:color w:val="00241A"/>
          <w:szCs w:val="24"/>
        </w:rPr>
        <w:t>kietos  akmens vatos – 2 m³</w:t>
      </w:r>
    </w:p>
    <w:p w14:paraId="60DF7814" w14:textId="1F1FDE02" w:rsidR="00273E6B" w:rsidRPr="00273E6B" w:rsidRDefault="00273E6B" w:rsidP="00273E6B">
      <w:pPr>
        <w:rPr>
          <w:rFonts w:cs="Times New Roman"/>
          <w:i/>
          <w:iCs/>
          <w:color w:val="00241A"/>
          <w:szCs w:val="24"/>
        </w:rPr>
      </w:pPr>
      <w:proofErr w:type="spellStart"/>
      <w:r w:rsidRPr="00273E6B">
        <w:rPr>
          <w:rFonts w:cs="Times New Roman"/>
          <w:i/>
          <w:iCs/>
          <w:color w:val="00241A"/>
          <w:szCs w:val="24"/>
        </w:rPr>
        <w:t>polistireninio</w:t>
      </w:r>
      <w:proofErr w:type="spellEnd"/>
      <w:r w:rsidRPr="00273E6B">
        <w:rPr>
          <w:rFonts w:cs="Times New Roman"/>
          <w:i/>
          <w:iCs/>
          <w:color w:val="00241A"/>
          <w:szCs w:val="24"/>
        </w:rPr>
        <w:t xml:space="preserve">  putplasčio – 5 m³</w:t>
      </w:r>
    </w:p>
    <w:p w14:paraId="780E7F57" w14:textId="77777777" w:rsidR="00273E6B" w:rsidRPr="00273E6B" w:rsidRDefault="00273E6B" w:rsidP="00273E6B">
      <w:pPr>
        <w:rPr>
          <w:rFonts w:cs="Times New Roman"/>
          <w:i/>
          <w:iCs/>
          <w:color w:val="00241A"/>
          <w:szCs w:val="24"/>
        </w:rPr>
      </w:pPr>
      <w:r w:rsidRPr="00273E6B">
        <w:rPr>
          <w:rFonts w:cs="Times New Roman"/>
          <w:i/>
          <w:iCs/>
          <w:color w:val="00241A"/>
          <w:szCs w:val="24"/>
        </w:rPr>
        <w:t>skiriamojo sluoksnio (polietileno plėvelės)  - 50 m²</w:t>
      </w:r>
    </w:p>
    <w:p w14:paraId="7B635448" w14:textId="053D3D78" w:rsidR="00023B38" w:rsidRPr="000166BC" w:rsidRDefault="000A14B2">
      <w:pPr>
        <w:rPr>
          <w:rFonts w:cs="Times New Roman"/>
          <w:color w:val="00241A"/>
          <w:szCs w:val="24"/>
          <w:shd w:val="clear" w:color="auto" w:fill="FFFFFF"/>
        </w:rPr>
      </w:pPr>
      <w:r w:rsidRPr="000166BC">
        <w:rPr>
          <w:rFonts w:cs="Times New Roman"/>
          <w:color w:val="00241A"/>
          <w:szCs w:val="24"/>
        </w:rPr>
        <w:br/>
      </w:r>
      <w:r w:rsidRPr="000166BC">
        <w:rPr>
          <w:rFonts w:cs="Times New Roman"/>
          <w:color w:val="00241A"/>
          <w:szCs w:val="24"/>
        </w:rPr>
        <w:br/>
      </w:r>
      <w:r w:rsidR="000166BC" w:rsidRPr="000166BC">
        <w:rPr>
          <w:rFonts w:cs="Times New Roman"/>
          <w:b/>
          <w:bCs/>
          <w:color w:val="00241A"/>
          <w:szCs w:val="24"/>
          <w:shd w:val="clear" w:color="auto" w:fill="FFFFFF"/>
        </w:rPr>
        <w:t>2 Klausimas</w:t>
      </w:r>
      <w:r w:rsidR="000166BC" w:rsidRPr="000166BC">
        <w:rPr>
          <w:rFonts w:cs="Times New Roman"/>
          <w:color w:val="00241A"/>
          <w:szCs w:val="24"/>
          <w:shd w:val="clear" w:color="auto" w:fill="FFFFFF"/>
        </w:rPr>
        <w:t xml:space="preserve">. </w:t>
      </w:r>
      <w:r w:rsidRPr="000166BC">
        <w:rPr>
          <w:rFonts w:cs="Times New Roman"/>
          <w:color w:val="00241A"/>
          <w:szCs w:val="24"/>
          <w:shd w:val="clear" w:color="auto" w:fill="FFFFFF"/>
        </w:rPr>
        <w:t>SK dalyje (P/6935 – TP – SK _ SŽ, lapas 2) p.22 nurodyta: Grindų k-</w:t>
      </w:r>
      <w:proofErr w:type="spellStart"/>
      <w:r w:rsidRPr="000166BC">
        <w:rPr>
          <w:rFonts w:cs="Times New Roman"/>
          <w:color w:val="00241A"/>
          <w:szCs w:val="24"/>
          <w:shd w:val="clear" w:color="auto" w:fill="FFFFFF"/>
        </w:rPr>
        <w:t>cijos</w:t>
      </w:r>
      <w:proofErr w:type="spellEnd"/>
      <w:r w:rsidRPr="000166BC">
        <w:rPr>
          <w:rFonts w:cs="Times New Roman"/>
          <w:color w:val="00241A"/>
          <w:szCs w:val="24"/>
          <w:shd w:val="clear" w:color="auto" w:fill="FFFFFF"/>
        </w:rPr>
        <w:t xml:space="preserve"> atstatymas - </w:t>
      </w:r>
      <w:proofErr w:type="spellStart"/>
      <w:r w:rsidRPr="000166BC">
        <w:rPr>
          <w:rFonts w:cs="Times New Roman"/>
          <w:color w:val="00241A"/>
          <w:szCs w:val="24"/>
          <w:shd w:val="clear" w:color="auto" w:fill="FFFFFF"/>
        </w:rPr>
        <w:t>miniralinė</w:t>
      </w:r>
      <w:proofErr w:type="spellEnd"/>
      <w:r w:rsidRPr="000166BC">
        <w:rPr>
          <w:rFonts w:cs="Times New Roman"/>
          <w:color w:val="00241A"/>
          <w:szCs w:val="24"/>
          <w:shd w:val="clear" w:color="auto" w:fill="FFFFFF"/>
        </w:rPr>
        <w:t xml:space="preserve"> vata t~250mm. Nurodykite kokia bus viršutinė danga, nes nuo to priklauso kokią vatą turime dėti - kietą ar universalinę.</w:t>
      </w:r>
    </w:p>
    <w:p w14:paraId="7300BBD1" w14:textId="77777777" w:rsidR="000166BC" w:rsidRPr="000166BC" w:rsidRDefault="000166BC">
      <w:pPr>
        <w:rPr>
          <w:rFonts w:cs="Times New Roman"/>
          <w:color w:val="00241A"/>
          <w:szCs w:val="24"/>
          <w:shd w:val="clear" w:color="auto" w:fill="FFFFFF"/>
        </w:rPr>
      </w:pPr>
    </w:p>
    <w:p w14:paraId="6655DF0D" w14:textId="0C48CDAB" w:rsidR="000166BC" w:rsidRPr="00273E6B" w:rsidRDefault="000166BC">
      <w:pPr>
        <w:rPr>
          <w:rFonts w:cs="Times New Roman"/>
          <w:b/>
          <w:bCs/>
          <w:color w:val="00241A"/>
          <w:szCs w:val="24"/>
          <w:shd w:val="clear" w:color="auto" w:fill="FFFFFF"/>
        </w:rPr>
      </w:pPr>
      <w:r w:rsidRPr="00273E6B">
        <w:rPr>
          <w:rFonts w:cs="Times New Roman"/>
          <w:b/>
          <w:bCs/>
          <w:color w:val="00241A"/>
          <w:szCs w:val="24"/>
          <w:shd w:val="clear" w:color="auto" w:fill="FFFFFF"/>
        </w:rPr>
        <w:t xml:space="preserve">Atsakymas. </w:t>
      </w:r>
    </w:p>
    <w:p w14:paraId="551ADDE1" w14:textId="77777777" w:rsidR="00273E6B" w:rsidRPr="00273E6B" w:rsidRDefault="00273E6B" w:rsidP="00273E6B">
      <w:pPr>
        <w:rPr>
          <w:rFonts w:cs="Times New Roman"/>
          <w:i/>
          <w:iCs/>
          <w:color w:val="00241A"/>
          <w:szCs w:val="24"/>
          <w:shd w:val="clear" w:color="auto" w:fill="FFFFFF"/>
        </w:rPr>
      </w:pPr>
      <w:r w:rsidRPr="00273E6B">
        <w:rPr>
          <w:rFonts w:cs="Times New Roman"/>
          <w:i/>
          <w:iCs/>
          <w:color w:val="00241A"/>
          <w:szCs w:val="24"/>
          <w:shd w:val="clear" w:color="auto" w:fill="FFFFFF"/>
        </w:rPr>
        <w:t>Darbai numatyti pastogėje. Pastogėje ant perdangos sudėta minkšta akmens vata, įrengti praėjimo  takai. Viršutinė danga- vėjo izoliacinė plėvelė.  Darbams naudoti universalią vatą.</w:t>
      </w:r>
    </w:p>
    <w:p w14:paraId="3E2CBB51" w14:textId="77777777" w:rsidR="00273E6B" w:rsidRPr="000166BC" w:rsidRDefault="00273E6B">
      <w:pPr>
        <w:rPr>
          <w:rFonts w:cs="Times New Roman"/>
          <w:color w:val="00241A"/>
          <w:szCs w:val="24"/>
          <w:shd w:val="clear" w:color="auto" w:fill="FFFFFF"/>
        </w:rPr>
      </w:pPr>
    </w:p>
    <w:p w14:paraId="23C696AA" w14:textId="77777777" w:rsidR="009B5C10" w:rsidRPr="000166BC" w:rsidRDefault="009B5C10">
      <w:pPr>
        <w:rPr>
          <w:rFonts w:cs="Times New Roman"/>
          <w:szCs w:val="24"/>
        </w:rPr>
      </w:pPr>
    </w:p>
    <w:p w14:paraId="11E2329C" w14:textId="2FC88315" w:rsidR="009B5C10" w:rsidRPr="000166BC" w:rsidRDefault="000166BC">
      <w:pPr>
        <w:rPr>
          <w:rFonts w:cs="Times New Roman"/>
          <w:color w:val="00241A"/>
          <w:szCs w:val="24"/>
          <w:shd w:val="clear" w:color="auto" w:fill="FFFFFF"/>
        </w:rPr>
      </w:pPr>
      <w:r w:rsidRPr="000166BC">
        <w:rPr>
          <w:rFonts w:cs="Times New Roman"/>
          <w:b/>
          <w:bCs/>
          <w:color w:val="00241A"/>
          <w:szCs w:val="24"/>
          <w:shd w:val="clear" w:color="auto" w:fill="FFFFFF"/>
        </w:rPr>
        <w:t>3 Klausimas</w:t>
      </w:r>
      <w:r w:rsidRPr="000166BC">
        <w:rPr>
          <w:rFonts w:cs="Times New Roman"/>
          <w:color w:val="00241A"/>
          <w:szCs w:val="24"/>
          <w:shd w:val="clear" w:color="auto" w:fill="FFFFFF"/>
        </w:rPr>
        <w:t xml:space="preserve">. </w:t>
      </w:r>
      <w:r w:rsidR="009B5C10" w:rsidRPr="000166BC">
        <w:rPr>
          <w:rFonts w:cs="Times New Roman"/>
          <w:color w:val="00241A"/>
          <w:szCs w:val="24"/>
          <w:shd w:val="clear" w:color="auto" w:fill="FFFFFF"/>
        </w:rPr>
        <w:t>Prašau patikslinti konkurso sąlygų „Tiekėjų kvalifikacijos reikalavimai “ 1.2. punktą. Ar užtenka pateikti ūkio subjekto vadovo ir ūkio subjekto vyriausiojo buhalterio pasirašytą pažymą apie paskutiniais 3 finansiniais metais gautas metines pajamas iš veiklos, su kuria susijęs pirkimas? Ar būtinai reikalinga banko pažyma? Bankas gali išduoti pažymą tik apie įplaukas.</w:t>
      </w:r>
    </w:p>
    <w:p w14:paraId="15FA6B11" w14:textId="77777777" w:rsidR="000166BC" w:rsidRPr="000166BC" w:rsidRDefault="000166BC">
      <w:pPr>
        <w:rPr>
          <w:rFonts w:cs="Times New Roman"/>
          <w:color w:val="00241A"/>
          <w:szCs w:val="24"/>
          <w:shd w:val="clear" w:color="auto" w:fill="FFFFFF"/>
        </w:rPr>
      </w:pPr>
    </w:p>
    <w:p w14:paraId="4099719B" w14:textId="77777777" w:rsidR="000166BC" w:rsidRPr="00273E6B" w:rsidRDefault="000166BC" w:rsidP="000166BC">
      <w:pPr>
        <w:rPr>
          <w:rFonts w:cs="Times New Roman"/>
          <w:b/>
          <w:bCs/>
          <w:color w:val="00241A"/>
          <w:szCs w:val="24"/>
          <w:shd w:val="clear" w:color="auto" w:fill="FFFFFF"/>
        </w:rPr>
      </w:pPr>
      <w:r w:rsidRPr="00273E6B">
        <w:rPr>
          <w:rFonts w:cs="Times New Roman"/>
          <w:b/>
          <w:bCs/>
          <w:color w:val="00241A"/>
          <w:szCs w:val="24"/>
          <w:shd w:val="clear" w:color="auto" w:fill="FFFFFF"/>
        </w:rPr>
        <w:t xml:space="preserve">Atsakymas. </w:t>
      </w:r>
    </w:p>
    <w:p w14:paraId="2EA23AC0" w14:textId="77777777" w:rsidR="0076443E" w:rsidRPr="00816322" w:rsidRDefault="0076443E" w:rsidP="0076443E">
      <w:pPr>
        <w:rPr>
          <w:rFonts w:cs="Times New Roman"/>
          <w:i/>
          <w:iCs/>
          <w:color w:val="00241A"/>
          <w:szCs w:val="24"/>
          <w:shd w:val="clear" w:color="auto" w:fill="FFFFFF"/>
        </w:rPr>
      </w:pPr>
      <w:r w:rsidRPr="00816322">
        <w:rPr>
          <w:rFonts w:cs="Times New Roman"/>
          <w:i/>
          <w:iCs/>
          <w:color w:val="00241A"/>
          <w:szCs w:val="24"/>
          <w:shd w:val="clear" w:color="auto" w:fill="FFFFFF"/>
        </w:rPr>
        <w:t>Su pasiūlymu turi būti pateiktas EBVPD (specialiųjų pirkimo sąlygų 5 priedas).</w:t>
      </w:r>
    </w:p>
    <w:p w14:paraId="20B49425" w14:textId="77777777" w:rsidR="0076443E" w:rsidRPr="00816322" w:rsidRDefault="0076443E" w:rsidP="0076443E">
      <w:pPr>
        <w:rPr>
          <w:rFonts w:cs="Times New Roman"/>
          <w:i/>
          <w:iCs/>
          <w:color w:val="00241A"/>
          <w:szCs w:val="24"/>
          <w:shd w:val="clear" w:color="auto" w:fill="FFFFFF"/>
        </w:rPr>
      </w:pPr>
      <w:r w:rsidRPr="00816322">
        <w:rPr>
          <w:rFonts w:cs="Times New Roman"/>
          <w:i/>
          <w:iCs/>
          <w:color w:val="00241A"/>
          <w:szCs w:val="24"/>
          <w:shd w:val="clear" w:color="auto" w:fill="FFFFFF"/>
        </w:rPr>
        <w:t>Perkančiajam subjektui atlikus EBVPD patikrinimo procedūrą, patikrinus pasiūlymus ir išrinkus galimą laimėtoją, tik jo yra prašomi dokumentai, patvirtinantys kvalifikacijos reikalavimo atitiktį.</w:t>
      </w:r>
    </w:p>
    <w:p w14:paraId="4AA4125A" w14:textId="77777777" w:rsidR="0076443E" w:rsidRPr="00816322" w:rsidRDefault="0076443E" w:rsidP="0076443E">
      <w:pPr>
        <w:rPr>
          <w:rFonts w:cs="Times New Roman"/>
          <w:i/>
          <w:iCs/>
          <w:color w:val="00241A"/>
          <w:szCs w:val="24"/>
          <w:shd w:val="clear" w:color="auto" w:fill="FFFFFF"/>
        </w:rPr>
      </w:pPr>
      <w:r w:rsidRPr="00816322">
        <w:rPr>
          <w:rFonts w:cs="Times New Roman"/>
          <w:i/>
          <w:iCs/>
          <w:color w:val="00241A"/>
          <w:szCs w:val="24"/>
          <w:shd w:val="clear" w:color="auto" w:fill="FFFFFF"/>
        </w:rPr>
        <w:t>Dokumentai, kuriuos turės pateikti galimas laimėtojas:</w:t>
      </w:r>
    </w:p>
    <w:p w14:paraId="1360E868" w14:textId="77777777" w:rsidR="0076443E" w:rsidRPr="00816322" w:rsidRDefault="0076443E" w:rsidP="0076443E">
      <w:pPr>
        <w:rPr>
          <w:rFonts w:cs="Times New Roman"/>
          <w:i/>
          <w:iCs/>
          <w:color w:val="00241A"/>
          <w:szCs w:val="24"/>
          <w:shd w:val="clear" w:color="auto" w:fill="FFFFFF"/>
        </w:rPr>
      </w:pPr>
      <w:r w:rsidRPr="00816322">
        <w:rPr>
          <w:rFonts w:cs="Times New Roman"/>
          <w:i/>
          <w:iCs/>
          <w:color w:val="00241A"/>
          <w:szCs w:val="24"/>
          <w:shd w:val="clear" w:color="auto" w:fill="FFFFFF"/>
        </w:rPr>
        <w:t>1) Tiekėjo ūkio subjekto vadovo ir ūkio subjekto vyriausiojo buhalterio (buhalterio) arba kito asmens, galinčio tvarkyti ūkio subjekto buhalterinę apskaitą pagal teisės aktus, pasirašyta pažyma apie paskutiniais 3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Pažyma turi būti parengta pagal specialiųjų pirkimo sąlygų 13 priede pateiktą formą.</w:t>
      </w:r>
    </w:p>
    <w:p w14:paraId="07C08BDE" w14:textId="77777777" w:rsidR="0076443E" w:rsidRPr="00816322" w:rsidRDefault="0076443E" w:rsidP="0076443E">
      <w:pPr>
        <w:rPr>
          <w:rFonts w:cs="Times New Roman"/>
          <w:i/>
          <w:iCs/>
          <w:color w:val="00241A"/>
          <w:szCs w:val="24"/>
          <w:shd w:val="clear" w:color="auto" w:fill="FFFFFF"/>
        </w:rPr>
      </w:pPr>
      <w:r w:rsidRPr="00816322">
        <w:rPr>
          <w:rFonts w:cs="Times New Roman"/>
          <w:i/>
          <w:iCs/>
          <w:color w:val="00241A"/>
          <w:szCs w:val="24"/>
          <w:shd w:val="clear" w:color="auto" w:fill="FFFFFF"/>
        </w:rPr>
        <w:t>2) atitinkamos banko pažymos, pagrindžiančios pajamų gavimą.</w:t>
      </w:r>
    </w:p>
    <w:p w14:paraId="00C26BF7" w14:textId="77777777" w:rsidR="0076443E" w:rsidRPr="00816322" w:rsidRDefault="0076443E" w:rsidP="0076443E">
      <w:pPr>
        <w:rPr>
          <w:rFonts w:cs="Times New Roman"/>
          <w:i/>
          <w:iCs/>
          <w:color w:val="00241A"/>
          <w:szCs w:val="24"/>
          <w:shd w:val="clear" w:color="auto" w:fill="FFFFFF"/>
        </w:rPr>
      </w:pPr>
      <w:r w:rsidRPr="00816322">
        <w:rPr>
          <w:rFonts w:cs="Times New Roman"/>
          <w:i/>
          <w:iCs/>
          <w:color w:val="00241A"/>
          <w:szCs w:val="24"/>
          <w:shd w:val="clear" w:color="auto" w:fill="FFFFFF"/>
        </w:rPr>
        <w:t>Pateikiamos skaitmeninės dokumentų kopijos</w:t>
      </w:r>
    </w:p>
    <w:p w14:paraId="3DB48B91" w14:textId="77777777" w:rsidR="0076443E" w:rsidRPr="00816322" w:rsidRDefault="0076443E" w:rsidP="0076443E">
      <w:pPr>
        <w:rPr>
          <w:rFonts w:cs="Times New Roman"/>
          <w:b/>
          <w:bCs/>
          <w:i/>
          <w:iCs/>
          <w:color w:val="00241A"/>
          <w:szCs w:val="24"/>
          <w:shd w:val="clear" w:color="auto" w:fill="FFFFFF"/>
        </w:rPr>
      </w:pPr>
      <w:r w:rsidRPr="00816322">
        <w:rPr>
          <w:rFonts w:cs="Times New Roman"/>
          <w:b/>
          <w:bCs/>
          <w:i/>
          <w:iCs/>
          <w:color w:val="00241A"/>
          <w:szCs w:val="24"/>
          <w:shd w:val="clear" w:color="auto" w:fill="FFFFFF"/>
        </w:rPr>
        <w:t>Pastaba.</w:t>
      </w:r>
      <w:r w:rsidRPr="00816322">
        <w:rPr>
          <w:rFonts w:cs="Times New Roman"/>
          <w:i/>
          <w:iCs/>
          <w:color w:val="00241A"/>
          <w:szCs w:val="24"/>
          <w:shd w:val="clear" w:color="auto" w:fill="FFFFFF"/>
        </w:rPr>
        <w:t xml:space="preserve"> </w:t>
      </w:r>
      <w:bookmarkStart w:id="0" w:name="_Hlk203047074"/>
      <w:r w:rsidRPr="00816322">
        <w:rPr>
          <w:rFonts w:cs="Times New Roman"/>
          <w:b/>
          <w:bCs/>
          <w:i/>
          <w:iCs/>
          <w:color w:val="00241A"/>
          <w:szCs w:val="24"/>
          <w:shd w:val="clear" w:color="auto" w:fill="FFFFFF"/>
        </w:rPr>
        <w:t>Jeigu tiekėjas dėl pateisinamų priežasčių negali pateikti pirkimo vykdytojo reikalaujamų jo finansinį ir ekonominį pajėgumą įrodančių dokumentų, jis turi teisę pateikti kitus pirkimo vykdytojui priimtinus dokumentus, tačiau iš jų turi būti aiškiai suprantamas kvalifikacinio reikalavimo atitikimas.</w:t>
      </w:r>
    </w:p>
    <w:p w14:paraId="525B134A" w14:textId="171FE20F" w:rsidR="0076443E" w:rsidRPr="00816322" w:rsidRDefault="0076443E" w:rsidP="0076443E">
      <w:pPr>
        <w:rPr>
          <w:rFonts w:cs="Times New Roman"/>
          <w:b/>
          <w:bCs/>
          <w:i/>
          <w:iCs/>
          <w:color w:val="00241A"/>
          <w:szCs w:val="24"/>
          <w:shd w:val="clear" w:color="auto" w:fill="FFFFFF"/>
        </w:rPr>
      </w:pPr>
      <w:r w:rsidRPr="00816322">
        <w:rPr>
          <w:rFonts w:cs="Times New Roman"/>
          <w:b/>
          <w:bCs/>
          <w:i/>
          <w:iCs/>
          <w:color w:val="00241A"/>
          <w:szCs w:val="24"/>
          <w:shd w:val="clear" w:color="auto" w:fill="FFFFFF"/>
        </w:rPr>
        <w:lastRenderedPageBreak/>
        <w:t>Pastaba 2. Tiekėjas(-ai), teikdamas(-i) įrodymus, pagrindžiančius savo atitiktį tokiam kvalifikacijos reikalavimui, negali deklaruoti pajamų, kurios buvo gautos už kitų ūkio subjektų de facto atliktus darbus ar suteiktas paslaugas.</w:t>
      </w:r>
    </w:p>
    <w:bookmarkEnd w:id="0"/>
    <w:p w14:paraId="0AFFEC7B" w14:textId="77777777" w:rsidR="0076443E" w:rsidRPr="0076443E" w:rsidRDefault="0076443E" w:rsidP="0076443E">
      <w:pPr>
        <w:rPr>
          <w:rFonts w:cs="Times New Roman"/>
          <w:color w:val="00241A"/>
          <w:szCs w:val="24"/>
          <w:shd w:val="clear" w:color="auto" w:fill="FFFFFF"/>
        </w:rPr>
      </w:pPr>
    </w:p>
    <w:p w14:paraId="53475693" w14:textId="77777777" w:rsidR="00553FDB" w:rsidRPr="000166BC" w:rsidRDefault="00553FDB">
      <w:pPr>
        <w:rPr>
          <w:rFonts w:cs="Times New Roman"/>
          <w:color w:val="00241A"/>
          <w:szCs w:val="24"/>
          <w:shd w:val="clear" w:color="auto" w:fill="FFFFFF"/>
        </w:rPr>
      </w:pPr>
    </w:p>
    <w:p w14:paraId="5D96C8F3" w14:textId="0D7C6C88" w:rsidR="00553FDB" w:rsidRDefault="000166BC">
      <w:pPr>
        <w:rPr>
          <w:rFonts w:cs="Times New Roman"/>
          <w:color w:val="00241A"/>
          <w:szCs w:val="24"/>
          <w:shd w:val="clear" w:color="auto" w:fill="FFFFFF"/>
        </w:rPr>
      </w:pPr>
      <w:r w:rsidRPr="000166BC">
        <w:rPr>
          <w:rFonts w:cs="Times New Roman"/>
          <w:b/>
          <w:bCs/>
          <w:color w:val="00241A"/>
          <w:szCs w:val="24"/>
          <w:shd w:val="clear" w:color="auto" w:fill="FFFFFF"/>
        </w:rPr>
        <w:t>4 Klausimas.</w:t>
      </w:r>
      <w:r w:rsidRPr="000166BC">
        <w:rPr>
          <w:rFonts w:cs="Times New Roman"/>
          <w:color w:val="00241A"/>
          <w:szCs w:val="24"/>
          <w:shd w:val="clear" w:color="auto" w:fill="FFFFFF"/>
        </w:rPr>
        <w:t xml:space="preserve"> Norėtume</w:t>
      </w:r>
      <w:r w:rsidR="00553FDB" w:rsidRPr="000166BC">
        <w:rPr>
          <w:rFonts w:cs="Times New Roman"/>
          <w:color w:val="00241A"/>
          <w:szCs w:val="24"/>
          <w:shd w:val="clear" w:color="auto" w:fill="FFFFFF"/>
        </w:rPr>
        <w:t xml:space="preserve"> atvykti </w:t>
      </w:r>
      <w:r w:rsidRPr="000166BC">
        <w:rPr>
          <w:rFonts w:cs="Times New Roman"/>
          <w:color w:val="00241A"/>
          <w:szCs w:val="24"/>
          <w:shd w:val="clear" w:color="auto" w:fill="FFFFFF"/>
        </w:rPr>
        <w:t>apžiūrėti</w:t>
      </w:r>
      <w:r w:rsidR="00553FDB" w:rsidRPr="000166BC">
        <w:rPr>
          <w:rFonts w:cs="Times New Roman"/>
          <w:color w:val="00241A"/>
          <w:szCs w:val="24"/>
          <w:shd w:val="clear" w:color="auto" w:fill="FFFFFF"/>
        </w:rPr>
        <w:t xml:space="preserve"> objekto.</w:t>
      </w:r>
      <w:r w:rsidRPr="000166BC">
        <w:rPr>
          <w:rFonts w:cs="Times New Roman"/>
          <w:color w:val="00241A"/>
          <w:szCs w:val="24"/>
          <w:shd w:val="clear" w:color="auto" w:fill="FFFFFF"/>
        </w:rPr>
        <w:t xml:space="preserve"> </w:t>
      </w:r>
      <w:r w:rsidR="00553FDB" w:rsidRPr="000166BC">
        <w:rPr>
          <w:rFonts w:cs="Times New Roman"/>
          <w:color w:val="00241A"/>
          <w:szCs w:val="24"/>
          <w:shd w:val="clear" w:color="auto" w:fill="FFFFFF"/>
        </w:rPr>
        <w:t xml:space="preserve">Nurodykite kontaktini asmeni, bei jo numeri, kad </w:t>
      </w:r>
      <w:r w:rsidRPr="000166BC">
        <w:rPr>
          <w:rFonts w:cs="Times New Roman"/>
          <w:color w:val="00241A"/>
          <w:szCs w:val="24"/>
          <w:shd w:val="clear" w:color="auto" w:fill="FFFFFF"/>
        </w:rPr>
        <w:t>galėtume</w:t>
      </w:r>
      <w:r w:rsidR="00553FDB" w:rsidRPr="000166BC">
        <w:rPr>
          <w:rFonts w:cs="Times New Roman"/>
          <w:color w:val="00241A"/>
          <w:szCs w:val="24"/>
          <w:shd w:val="clear" w:color="auto" w:fill="FFFFFF"/>
        </w:rPr>
        <w:t xml:space="preserve"> suderinti </w:t>
      </w:r>
      <w:r w:rsidRPr="000166BC">
        <w:rPr>
          <w:rFonts w:cs="Times New Roman"/>
          <w:color w:val="00241A"/>
          <w:szCs w:val="24"/>
          <w:shd w:val="clear" w:color="auto" w:fill="FFFFFF"/>
        </w:rPr>
        <w:t>apžiūros</w:t>
      </w:r>
      <w:r w:rsidR="00553FDB" w:rsidRPr="000166BC">
        <w:rPr>
          <w:rFonts w:cs="Times New Roman"/>
          <w:color w:val="00241A"/>
          <w:szCs w:val="24"/>
          <w:shd w:val="clear" w:color="auto" w:fill="FFFFFF"/>
        </w:rPr>
        <w:t xml:space="preserve"> data ir laika.</w:t>
      </w:r>
    </w:p>
    <w:p w14:paraId="5136EB05" w14:textId="77777777" w:rsidR="00273E6B" w:rsidRDefault="00273E6B">
      <w:pPr>
        <w:rPr>
          <w:rFonts w:cs="Times New Roman"/>
          <w:color w:val="00241A"/>
          <w:szCs w:val="24"/>
          <w:shd w:val="clear" w:color="auto" w:fill="FFFFFF"/>
        </w:rPr>
      </w:pPr>
    </w:p>
    <w:p w14:paraId="472B77D2" w14:textId="1AE27A41" w:rsidR="00273E6B" w:rsidRDefault="00273E6B">
      <w:pPr>
        <w:rPr>
          <w:rFonts w:cs="Times New Roman"/>
          <w:b/>
          <w:bCs/>
          <w:color w:val="00241A"/>
          <w:szCs w:val="24"/>
          <w:shd w:val="clear" w:color="auto" w:fill="FFFFFF"/>
        </w:rPr>
      </w:pPr>
      <w:r w:rsidRPr="00273E6B">
        <w:rPr>
          <w:rFonts w:cs="Times New Roman"/>
          <w:b/>
          <w:bCs/>
          <w:color w:val="00241A"/>
          <w:szCs w:val="24"/>
          <w:shd w:val="clear" w:color="auto" w:fill="FFFFFF"/>
        </w:rPr>
        <w:t xml:space="preserve">Atsakymas. </w:t>
      </w:r>
    </w:p>
    <w:p w14:paraId="1EEC437E" w14:textId="0F751647" w:rsidR="00273E6B" w:rsidRPr="00273E6B" w:rsidRDefault="00273E6B">
      <w:pPr>
        <w:rPr>
          <w:rFonts w:cs="Times New Roman"/>
          <w:b/>
          <w:bCs/>
          <w:i/>
          <w:iCs/>
          <w:color w:val="00241A"/>
          <w:szCs w:val="24"/>
          <w:shd w:val="clear" w:color="auto" w:fill="FFFFFF"/>
        </w:rPr>
      </w:pPr>
      <w:r w:rsidRPr="00273E6B">
        <w:rPr>
          <w:rFonts w:cs="Times New Roman"/>
          <w:b/>
          <w:bCs/>
          <w:i/>
          <w:iCs/>
          <w:color w:val="00241A"/>
          <w:szCs w:val="24"/>
          <w:shd w:val="clear" w:color="auto" w:fill="FFFFFF"/>
        </w:rPr>
        <w:t>Kontaktinis asmuo</w:t>
      </w:r>
    </w:p>
    <w:p w14:paraId="3C088147" w14:textId="67E36829" w:rsidR="000166BC" w:rsidRPr="00273E6B" w:rsidRDefault="00273E6B">
      <w:pPr>
        <w:rPr>
          <w:rFonts w:cs="Times New Roman"/>
          <w:i/>
          <w:iCs/>
          <w:color w:val="00241A"/>
          <w:szCs w:val="24"/>
          <w:shd w:val="clear" w:color="auto" w:fill="FFFFFF"/>
        </w:rPr>
      </w:pPr>
      <w:r w:rsidRPr="00273E6B">
        <w:rPr>
          <w:rFonts w:cs="Times New Roman"/>
          <w:i/>
          <w:iCs/>
          <w:color w:val="00241A"/>
          <w:szCs w:val="24"/>
          <w:shd w:val="clear" w:color="auto" w:fill="FFFFFF"/>
        </w:rPr>
        <w:t>Vyriausiasis specialistas</w:t>
      </w:r>
      <w:r w:rsidRPr="00273E6B">
        <w:rPr>
          <w:rFonts w:cs="Times New Roman"/>
          <w:i/>
          <w:iCs/>
          <w:color w:val="00241A"/>
          <w:szCs w:val="24"/>
          <w:shd w:val="clear" w:color="auto" w:fill="FFFFFF"/>
        </w:rPr>
        <w:br/>
        <w:t>Grigorijus Avinas</w:t>
      </w:r>
      <w:r w:rsidRPr="00273E6B">
        <w:rPr>
          <w:rFonts w:cs="Times New Roman"/>
          <w:i/>
          <w:iCs/>
          <w:color w:val="00241A"/>
          <w:szCs w:val="24"/>
          <w:shd w:val="clear" w:color="auto" w:fill="FFFFFF"/>
        </w:rPr>
        <w:br/>
        <w:t>327 kab.</w:t>
      </w:r>
      <w:r w:rsidRPr="00273E6B">
        <w:rPr>
          <w:rFonts w:cs="Times New Roman"/>
          <w:i/>
          <w:iCs/>
          <w:color w:val="00241A"/>
          <w:szCs w:val="24"/>
          <w:shd w:val="clear" w:color="auto" w:fill="FFFFFF"/>
        </w:rPr>
        <w:br/>
        <w:t>Tel. (8 387) 66 368</w:t>
      </w:r>
      <w:r w:rsidRPr="00273E6B">
        <w:rPr>
          <w:rFonts w:cs="Times New Roman"/>
          <w:i/>
          <w:iCs/>
          <w:color w:val="00241A"/>
          <w:szCs w:val="24"/>
          <w:shd w:val="clear" w:color="auto" w:fill="FFFFFF"/>
        </w:rPr>
        <w:br/>
        <w:t>Mob. tel. +370 612 10385</w:t>
      </w:r>
      <w:r w:rsidRPr="00273E6B">
        <w:rPr>
          <w:rFonts w:cs="Times New Roman"/>
          <w:i/>
          <w:iCs/>
          <w:color w:val="00241A"/>
          <w:szCs w:val="24"/>
          <w:shd w:val="clear" w:color="auto" w:fill="FFFFFF"/>
        </w:rPr>
        <w:br/>
        <w:t>El. paštas </w:t>
      </w:r>
      <w:hyperlink r:id="rId4" w:history="1">
        <w:r w:rsidRPr="00273E6B">
          <w:rPr>
            <w:rStyle w:val="Hipersaitas"/>
            <w:rFonts w:cs="Times New Roman"/>
            <w:i/>
            <w:iCs/>
            <w:szCs w:val="24"/>
            <w:shd w:val="clear" w:color="auto" w:fill="FFFFFF"/>
          </w:rPr>
          <w:t>grigorijus.avinas@svencionys.lt</w:t>
        </w:r>
      </w:hyperlink>
      <w:r w:rsidRPr="00273E6B">
        <w:rPr>
          <w:rFonts w:cs="Times New Roman"/>
          <w:i/>
          <w:iCs/>
          <w:color w:val="00241A"/>
          <w:szCs w:val="24"/>
          <w:shd w:val="clear" w:color="auto" w:fill="FFFFFF"/>
        </w:rPr>
        <w:t> </w:t>
      </w:r>
    </w:p>
    <w:p w14:paraId="179BD0BC" w14:textId="77777777" w:rsidR="000166BC" w:rsidRDefault="000166BC">
      <w:pPr>
        <w:rPr>
          <w:rFonts w:cs="Times New Roman"/>
          <w:color w:val="00241A"/>
          <w:szCs w:val="24"/>
          <w:shd w:val="clear" w:color="auto" w:fill="FFFFFF"/>
        </w:rPr>
      </w:pPr>
    </w:p>
    <w:p w14:paraId="4CD88708" w14:textId="64648B68" w:rsidR="000166BC" w:rsidRDefault="000166BC" w:rsidP="000166BC">
      <w:pPr>
        <w:pStyle w:val="Betarp"/>
        <w:rPr>
          <w:shd w:val="clear" w:color="auto" w:fill="FFFFFF"/>
        </w:rPr>
      </w:pPr>
      <w:r w:rsidRPr="000166BC">
        <w:rPr>
          <w:b/>
          <w:bCs/>
          <w:shd w:val="clear" w:color="auto" w:fill="FFFFFF"/>
        </w:rPr>
        <w:t xml:space="preserve">5 Klausimas. </w:t>
      </w:r>
      <w:r w:rsidRPr="000166BC">
        <w:rPr>
          <w:shd w:val="clear" w:color="auto" w:fill="FFFFFF"/>
        </w:rPr>
        <w:t xml:space="preserve">SA dalis. P/6935 - TP – SA_Z - 01, lapas 3, </w:t>
      </w:r>
      <w:proofErr w:type="spellStart"/>
      <w:r w:rsidRPr="000166BC">
        <w:rPr>
          <w:shd w:val="clear" w:color="auto" w:fill="FFFFFF"/>
        </w:rPr>
        <w:t>poz</w:t>
      </w:r>
      <w:proofErr w:type="spellEnd"/>
      <w:r w:rsidRPr="000166BC">
        <w:rPr>
          <w:shd w:val="clear" w:color="auto" w:fill="FFFFFF"/>
        </w:rPr>
        <w:t>. 38.</w:t>
      </w:r>
      <w:r>
        <w:rPr>
          <w:shd w:val="clear" w:color="auto" w:fill="FFFFFF"/>
        </w:rPr>
        <w:t xml:space="preserve"> </w:t>
      </w:r>
      <w:r w:rsidRPr="000166BC">
        <w:rPr>
          <w:shd w:val="clear" w:color="auto" w:fill="FFFFFF"/>
        </w:rPr>
        <w:t xml:space="preserve">Laminuotos MDP plokštės, </w:t>
      </w:r>
      <w:proofErr w:type="spellStart"/>
      <w:r w:rsidRPr="000166BC">
        <w:rPr>
          <w:shd w:val="clear" w:color="auto" w:fill="FFFFFF"/>
        </w:rPr>
        <w:t>palanginė</w:t>
      </w:r>
      <w:proofErr w:type="spellEnd"/>
      <w:r w:rsidRPr="000166BC">
        <w:rPr>
          <w:shd w:val="clear" w:color="auto" w:fill="FFFFFF"/>
        </w:rPr>
        <w:t xml:space="preserve"> lenta. TS-6.2 m‘ 4,10 t.t 200 pločio 3,2m2; 350 pločio 09 m2.</w:t>
      </w:r>
      <w:r>
        <w:rPr>
          <w:shd w:val="clear" w:color="auto" w:fill="FFFFFF"/>
        </w:rPr>
        <w:t xml:space="preserve"> </w:t>
      </w:r>
      <w:r w:rsidRPr="000166BC">
        <w:rPr>
          <w:shd w:val="clear" w:color="auto" w:fill="FFFFFF"/>
        </w:rPr>
        <w:t>Prašome patikslinti palangių lentų kiekius.</w:t>
      </w:r>
    </w:p>
    <w:p w14:paraId="72F593BA" w14:textId="77777777" w:rsidR="000166BC" w:rsidRDefault="000166BC" w:rsidP="000166BC">
      <w:pPr>
        <w:pStyle w:val="Betarp"/>
        <w:rPr>
          <w:shd w:val="clear" w:color="auto" w:fill="FFFFFF"/>
        </w:rPr>
      </w:pPr>
    </w:p>
    <w:p w14:paraId="7DC5CA29" w14:textId="77777777" w:rsidR="00273E6B" w:rsidRPr="00273E6B" w:rsidRDefault="00273E6B" w:rsidP="00273E6B">
      <w:pPr>
        <w:pStyle w:val="Betarp"/>
        <w:rPr>
          <w:b/>
          <w:bCs/>
        </w:rPr>
      </w:pPr>
      <w:r w:rsidRPr="00273E6B">
        <w:rPr>
          <w:b/>
          <w:bCs/>
        </w:rPr>
        <w:t xml:space="preserve">Atsakymas. </w:t>
      </w:r>
    </w:p>
    <w:p w14:paraId="75400FCB" w14:textId="77777777" w:rsidR="00273E6B" w:rsidRPr="00273E6B" w:rsidRDefault="00273E6B" w:rsidP="00273E6B">
      <w:pPr>
        <w:pStyle w:val="Betarp"/>
        <w:rPr>
          <w:i/>
          <w:iCs/>
        </w:rPr>
      </w:pPr>
      <w:r w:rsidRPr="00273E6B">
        <w:rPr>
          <w:i/>
          <w:iCs/>
        </w:rPr>
        <w:t>Tikslinamas palangių kiekis.</w:t>
      </w:r>
    </w:p>
    <w:p w14:paraId="35AAE372" w14:textId="77777777" w:rsidR="00273E6B" w:rsidRPr="00273E6B" w:rsidRDefault="00273E6B" w:rsidP="00273E6B">
      <w:pPr>
        <w:pStyle w:val="Betarp"/>
        <w:rPr>
          <w:i/>
          <w:iCs/>
        </w:rPr>
      </w:pPr>
      <w:r w:rsidRPr="00273E6B">
        <w:rPr>
          <w:i/>
          <w:iCs/>
        </w:rPr>
        <w:t>Rengiant pasiūlymą, vertinti:</w:t>
      </w:r>
    </w:p>
    <w:p w14:paraId="77E45A43" w14:textId="77777777" w:rsidR="00273E6B" w:rsidRPr="00273E6B" w:rsidRDefault="00273E6B" w:rsidP="00273E6B">
      <w:pPr>
        <w:pStyle w:val="Betarp"/>
        <w:rPr>
          <w:i/>
          <w:iCs/>
        </w:rPr>
      </w:pPr>
      <w:r w:rsidRPr="00273E6B">
        <w:rPr>
          <w:i/>
          <w:iCs/>
        </w:rPr>
        <w:t>200 mm pločio-  16 m (3,2 m²)</w:t>
      </w:r>
    </w:p>
    <w:p w14:paraId="0E67B1FB" w14:textId="77777777" w:rsidR="00273E6B" w:rsidRPr="00273E6B" w:rsidRDefault="00273E6B" w:rsidP="00273E6B">
      <w:pPr>
        <w:pStyle w:val="Betarp"/>
        <w:rPr>
          <w:i/>
          <w:iCs/>
        </w:rPr>
      </w:pPr>
      <w:r w:rsidRPr="00273E6B">
        <w:rPr>
          <w:i/>
          <w:iCs/>
        </w:rPr>
        <w:t>350 mm pločio – 25,71 m ( 9 m²)</w:t>
      </w:r>
    </w:p>
    <w:p w14:paraId="7772414D" w14:textId="77777777" w:rsidR="00273E6B" w:rsidRDefault="00273E6B" w:rsidP="000166BC">
      <w:pPr>
        <w:pStyle w:val="Betarp"/>
      </w:pPr>
    </w:p>
    <w:p w14:paraId="4D9BC079" w14:textId="6B3BB6CE" w:rsidR="00816322" w:rsidRDefault="00816322" w:rsidP="000166BC">
      <w:pPr>
        <w:pStyle w:val="Betarp"/>
      </w:pPr>
      <w:r w:rsidRPr="00816322">
        <w:rPr>
          <w:b/>
          <w:bCs/>
        </w:rPr>
        <w:t>6 Klausimas.</w:t>
      </w:r>
      <w:r>
        <w:t xml:space="preserve"> </w:t>
      </w:r>
      <w:r w:rsidRPr="00816322">
        <w:t>Prašome sukonkretinti (išvardinti), kokie sklypo nužymėjimo darbai bus atliekami sklypo 20028 m2 plote</w:t>
      </w:r>
      <w:r>
        <w:t>.</w:t>
      </w:r>
    </w:p>
    <w:p w14:paraId="14EC53B2" w14:textId="77777777" w:rsidR="008F3060" w:rsidRDefault="008F3060" w:rsidP="000166BC">
      <w:pPr>
        <w:pStyle w:val="Betarp"/>
      </w:pPr>
    </w:p>
    <w:p w14:paraId="0429768B" w14:textId="77777777" w:rsidR="008F3060" w:rsidRPr="008F3060" w:rsidRDefault="008F3060" w:rsidP="008F3060">
      <w:pPr>
        <w:pStyle w:val="Betarp"/>
        <w:rPr>
          <w:b/>
          <w:bCs/>
        </w:rPr>
      </w:pPr>
      <w:r w:rsidRPr="008F3060">
        <w:rPr>
          <w:b/>
          <w:bCs/>
        </w:rPr>
        <w:t>Atsakymas</w:t>
      </w:r>
    </w:p>
    <w:p w14:paraId="45B565E6" w14:textId="77777777" w:rsidR="008F3060" w:rsidRPr="008F3060" w:rsidRDefault="008F3060" w:rsidP="008F3060">
      <w:pPr>
        <w:pStyle w:val="Betarp"/>
        <w:rPr>
          <w:i/>
          <w:iCs/>
        </w:rPr>
      </w:pPr>
      <w:r w:rsidRPr="008F3060">
        <w:rPr>
          <w:i/>
          <w:iCs/>
        </w:rPr>
        <w:t>Numatyti sklype naujai statomų statinių, įrenginių ir tinklų  nužymėjimą:</w:t>
      </w:r>
    </w:p>
    <w:p w14:paraId="5B12F342" w14:textId="77777777" w:rsidR="008F3060" w:rsidRPr="008F3060" w:rsidRDefault="008F3060" w:rsidP="008F3060">
      <w:pPr>
        <w:pStyle w:val="Betarp"/>
        <w:rPr>
          <w:i/>
          <w:iCs/>
        </w:rPr>
      </w:pPr>
      <w:r w:rsidRPr="008F3060">
        <w:rPr>
          <w:i/>
          <w:iCs/>
        </w:rPr>
        <w:t>automobilių stovėjimo aikštelių,</w:t>
      </w:r>
    </w:p>
    <w:p w14:paraId="010B087E" w14:textId="77777777" w:rsidR="008F3060" w:rsidRPr="008F3060" w:rsidRDefault="008F3060" w:rsidP="008F3060">
      <w:pPr>
        <w:pStyle w:val="Betarp"/>
        <w:rPr>
          <w:i/>
          <w:iCs/>
        </w:rPr>
      </w:pPr>
      <w:r w:rsidRPr="008F3060">
        <w:rPr>
          <w:i/>
          <w:iCs/>
        </w:rPr>
        <w:t xml:space="preserve">privažiavimo, </w:t>
      </w:r>
    </w:p>
    <w:p w14:paraId="1F517143" w14:textId="77777777" w:rsidR="008F3060" w:rsidRPr="008F3060" w:rsidRDefault="008F3060" w:rsidP="008F3060">
      <w:pPr>
        <w:pStyle w:val="Betarp"/>
        <w:rPr>
          <w:i/>
          <w:iCs/>
        </w:rPr>
      </w:pPr>
      <w:r w:rsidRPr="008F3060">
        <w:rPr>
          <w:i/>
          <w:iCs/>
        </w:rPr>
        <w:t xml:space="preserve">pėsčiųjų takų, </w:t>
      </w:r>
    </w:p>
    <w:p w14:paraId="1272E69E" w14:textId="77777777" w:rsidR="008F3060" w:rsidRPr="008F3060" w:rsidRDefault="008F3060" w:rsidP="008F3060">
      <w:pPr>
        <w:pStyle w:val="Betarp"/>
        <w:rPr>
          <w:i/>
          <w:iCs/>
        </w:rPr>
      </w:pPr>
      <w:r w:rsidRPr="008F3060">
        <w:rPr>
          <w:i/>
          <w:iCs/>
        </w:rPr>
        <w:t>erdvių edukacinei veiklai,</w:t>
      </w:r>
    </w:p>
    <w:p w14:paraId="5D06011E" w14:textId="77777777" w:rsidR="008F3060" w:rsidRPr="008F3060" w:rsidRDefault="008F3060" w:rsidP="008F3060">
      <w:pPr>
        <w:pStyle w:val="Betarp"/>
        <w:rPr>
          <w:i/>
          <w:iCs/>
        </w:rPr>
      </w:pPr>
      <w:r w:rsidRPr="008F3060">
        <w:rPr>
          <w:i/>
          <w:iCs/>
        </w:rPr>
        <w:t xml:space="preserve">žaidimo aikštelės, </w:t>
      </w:r>
    </w:p>
    <w:p w14:paraId="4A65C98E" w14:textId="77777777" w:rsidR="008F3060" w:rsidRPr="008F3060" w:rsidRDefault="008F3060" w:rsidP="008F3060">
      <w:pPr>
        <w:pStyle w:val="Betarp"/>
        <w:rPr>
          <w:i/>
          <w:iCs/>
        </w:rPr>
      </w:pPr>
      <w:r w:rsidRPr="008F3060">
        <w:rPr>
          <w:i/>
          <w:iCs/>
        </w:rPr>
        <w:t>gaisrinių rezervuarų,</w:t>
      </w:r>
    </w:p>
    <w:p w14:paraId="3DF23317" w14:textId="77777777" w:rsidR="008F3060" w:rsidRPr="008F3060" w:rsidRDefault="008F3060" w:rsidP="008F3060">
      <w:pPr>
        <w:pStyle w:val="Betarp"/>
        <w:rPr>
          <w:i/>
          <w:iCs/>
        </w:rPr>
      </w:pPr>
      <w:proofErr w:type="spellStart"/>
      <w:r w:rsidRPr="008F3060">
        <w:rPr>
          <w:i/>
          <w:iCs/>
        </w:rPr>
        <w:t>amfiteatrinės</w:t>
      </w:r>
      <w:proofErr w:type="spellEnd"/>
      <w:r w:rsidRPr="008F3060">
        <w:rPr>
          <w:i/>
          <w:iCs/>
        </w:rPr>
        <w:t xml:space="preserve"> pakylos,</w:t>
      </w:r>
    </w:p>
    <w:p w14:paraId="0F9EBF6B" w14:textId="77777777" w:rsidR="008F3060" w:rsidRPr="008F3060" w:rsidRDefault="008F3060" w:rsidP="008F3060">
      <w:pPr>
        <w:pStyle w:val="Betarp"/>
        <w:rPr>
          <w:i/>
          <w:iCs/>
        </w:rPr>
      </w:pPr>
      <w:r w:rsidRPr="008F3060">
        <w:rPr>
          <w:i/>
          <w:iCs/>
        </w:rPr>
        <w:t xml:space="preserve">apšvietimo kabelio, </w:t>
      </w:r>
    </w:p>
    <w:p w14:paraId="274B8108" w14:textId="582218FA" w:rsidR="008F3060" w:rsidRDefault="008F3060" w:rsidP="008F3060">
      <w:pPr>
        <w:pStyle w:val="Betarp"/>
        <w:rPr>
          <w:i/>
          <w:iCs/>
        </w:rPr>
      </w:pPr>
      <w:r w:rsidRPr="008F3060">
        <w:rPr>
          <w:i/>
          <w:iCs/>
        </w:rPr>
        <w:t>vandentiekio</w:t>
      </w:r>
    </w:p>
    <w:p w14:paraId="58E9D62B" w14:textId="77777777" w:rsidR="00285CE8" w:rsidRDefault="00285CE8" w:rsidP="008F3060">
      <w:pPr>
        <w:pStyle w:val="Betarp"/>
        <w:rPr>
          <w:i/>
          <w:iCs/>
        </w:rPr>
      </w:pPr>
    </w:p>
    <w:p w14:paraId="6DCDC386" w14:textId="5BEC2950" w:rsidR="00285CE8" w:rsidRDefault="00285CE8" w:rsidP="008F3060">
      <w:pPr>
        <w:pStyle w:val="Betarp"/>
      </w:pPr>
      <w:r w:rsidRPr="00285CE8">
        <w:rPr>
          <w:b/>
          <w:bCs/>
        </w:rPr>
        <w:t>7 Klausimas</w:t>
      </w:r>
      <w:r>
        <w:rPr>
          <w:b/>
          <w:bCs/>
        </w:rPr>
        <w:t xml:space="preserve">. </w:t>
      </w:r>
      <w:r w:rsidRPr="00285CE8">
        <w:t>Tiekėjų kvalifikacijos 1 lentelės 1.2.2) p. nurodoma, kad Tiekėjas turės pateikti atitinkamas banko pažymas.</w:t>
      </w:r>
      <w:r w:rsidRPr="00285CE8">
        <w:br/>
        <w:t>Prašome, patikslinkite kokias konkrečiai banko pažymas turės pateikti galimas laimėtojas? Pažymime, kad bankas neatlieka Tiekėjų gaunamų pajamų kontrolės.</w:t>
      </w:r>
    </w:p>
    <w:p w14:paraId="414B5759" w14:textId="77777777" w:rsidR="00285CE8" w:rsidRDefault="00285CE8" w:rsidP="008F3060">
      <w:pPr>
        <w:pStyle w:val="Betarp"/>
      </w:pPr>
    </w:p>
    <w:p w14:paraId="22F0EA78" w14:textId="5CFC2B5F" w:rsidR="00285CE8" w:rsidRPr="00285CE8" w:rsidRDefault="00285CE8" w:rsidP="008F3060">
      <w:pPr>
        <w:pStyle w:val="Betarp"/>
        <w:rPr>
          <w:b/>
          <w:bCs/>
        </w:rPr>
      </w:pPr>
      <w:r w:rsidRPr="00285CE8">
        <w:rPr>
          <w:b/>
          <w:bCs/>
        </w:rPr>
        <w:t xml:space="preserve">Atsakymas. </w:t>
      </w:r>
    </w:p>
    <w:p w14:paraId="6BA74F6F" w14:textId="4401A5DD" w:rsidR="00285CE8" w:rsidRPr="0019757D" w:rsidRDefault="00285CE8" w:rsidP="008F3060">
      <w:pPr>
        <w:pStyle w:val="Betarp"/>
        <w:rPr>
          <w:i/>
          <w:iCs/>
        </w:rPr>
      </w:pPr>
      <w:r w:rsidRPr="0019757D">
        <w:rPr>
          <w:i/>
          <w:iCs/>
        </w:rPr>
        <w:t>Pateiktas į 3 klausimą.</w:t>
      </w:r>
    </w:p>
    <w:p w14:paraId="53CCB9F7" w14:textId="77777777" w:rsidR="00285CE8" w:rsidRPr="00285CE8" w:rsidRDefault="00285CE8" w:rsidP="008F3060">
      <w:pPr>
        <w:pStyle w:val="Betarp"/>
      </w:pPr>
    </w:p>
    <w:sectPr w:rsidR="00285CE8" w:rsidRPr="00285CE8" w:rsidSect="00D74E07">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37"/>
    <w:rsid w:val="000166BC"/>
    <w:rsid w:val="00023B38"/>
    <w:rsid w:val="000A14B2"/>
    <w:rsid w:val="001248B6"/>
    <w:rsid w:val="0019757D"/>
    <w:rsid w:val="00273E6B"/>
    <w:rsid w:val="00285CE8"/>
    <w:rsid w:val="004E75F3"/>
    <w:rsid w:val="00525FD5"/>
    <w:rsid w:val="00553FDB"/>
    <w:rsid w:val="00654BC9"/>
    <w:rsid w:val="0076443E"/>
    <w:rsid w:val="007B2867"/>
    <w:rsid w:val="00816322"/>
    <w:rsid w:val="008F3060"/>
    <w:rsid w:val="009B5C10"/>
    <w:rsid w:val="00A45937"/>
    <w:rsid w:val="00B5782F"/>
    <w:rsid w:val="00BB37FB"/>
    <w:rsid w:val="00D74E07"/>
    <w:rsid w:val="00D9235A"/>
    <w:rsid w:val="00E4351E"/>
    <w:rsid w:val="00E76A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14DB"/>
  <w15:chartTrackingRefBased/>
  <w15:docId w15:val="{2479A2B5-5EC7-4467-9577-F5A0FDF6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E07"/>
    <w:pPr>
      <w:spacing w:after="0" w:line="240" w:lineRule="auto"/>
    </w:pPr>
    <w:rPr>
      <w:rFonts w:ascii="Times New Roman" w:hAnsi="Times New Roman"/>
      <w:sz w:val="24"/>
    </w:rPr>
  </w:style>
  <w:style w:type="paragraph" w:styleId="Antrat1">
    <w:name w:val="heading 1"/>
    <w:basedOn w:val="prastasis"/>
    <w:next w:val="prastasis"/>
    <w:link w:val="Antrat1Diagrama"/>
    <w:uiPriority w:val="9"/>
    <w:qFormat/>
    <w:rsid w:val="00A459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459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459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459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4593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A4593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593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4593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593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59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459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4593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45937"/>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A45937"/>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A45937"/>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A45937"/>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A45937"/>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A45937"/>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A4593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59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59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59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593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45937"/>
    <w:rPr>
      <w:rFonts w:ascii="Times New Roman" w:hAnsi="Times New Roman"/>
      <w:i/>
      <w:iCs/>
      <w:color w:val="404040" w:themeColor="text1" w:themeTint="BF"/>
      <w:sz w:val="24"/>
    </w:rPr>
  </w:style>
  <w:style w:type="paragraph" w:styleId="Sraopastraipa">
    <w:name w:val="List Paragraph"/>
    <w:basedOn w:val="prastasis"/>
    <w:uiPriority w:val="34"/>
    <w:qFormat/>
    <w:rsid w:val="00A45937"/>
    <w:pPr>
      <w:ind w:left="720"/>
      <w:contextualSpacing/>
    </w:pPr>
  </w:style>
  <w:style w:type="character" w:styleId="Rykuspabraukimas">
    <w:name w:val="Intense Emphasis"/>
    <w:basedOn w:val="Numatytasispastraiposriftas"/>
    <w:uiPriority w:val="21"/>
    <w:qFormat/>
    <w:rsid w:val="00A45937"/>
    <w:rPr>
      <w:i/>
      <w:iCs/>
      <w:color w:val="2F5496" w:themeColor="accent1" w:themeShade="BF"/>
    </w:rPr>
  </w:style>
  <w:style w:type="paragraph" w:styleId="Iskirtacitata">
    <w:name w:val="Intense Quote"/>
    <w:basedOn w:val="prastasis"/>
    <w:next w:val="prastasis"/>
    <w:link w:val="IskirtacitataDiagrama"/>
    <w:uiPriority w:val="30"/>
    <w:qFormat/>
    <w:rsid w:val="00A45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45937"/>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A45937"/>
    <w:rPr>
      <w:b/>
      <w:bCs/>
      <w:smallCaps/>
      <w:color w:val="2F5496" w:themeColor="accent1" w:themeShade="BF"/>
      <w:spacing w:val="5"/>
    </w:rPr>
  </w:style>
  <w:style w:type="paragraph" w:styleId="Betarp">
    <w:name w:val="No Spacing"/>
    <w:uiPriority w:val="1"/>
    <w:qFormat/>
    <w:rsid w:val="000166BC"/>
    <w:pPr>
      <w:spacing w:after="0" w:line="240" w:lineRule="auto"/>
    </w:pPr>
    <w:rPr>
      <w:rFonts w:ascii="Times New Roman" w:hAnsi="Times New Roman"/>
      <w:sz w:val="24"/>
    </w:rPr>
  </w:style>
  <w:style w:type="character" w:styleId="Hipersaitas">
    <w:name w:val="Hyperlink"/>
    <w:basedOn w:val="Numatytasispastraiposriftas"/>
    <w:uiPriority w:val="99"/>
    <w:unhideWhenUsed/>
    <w:rsid w:val="00273E6B"/>
    <w:rPr>
      <w:color w:val="0563C1" w:themeColor="hyperlink"/>
      <w:u w:val="single"/>
    </w:rPr>
  </w:style>
  <w:style w:type="character" w:styleId="Neapdorotaspaminjimas">
    <w:name w:val="Unresolved Mention"/>
    <w:basedOn w:val="Numatytasispastraiposriftas"/>
    <w:uiPriority w:val="99"/>
    <w:semiHidden/>
    <w:unhideWhenUsed/>
    <w:rsid w:val="00273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igorijus.avinas@svencio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2785</Words>
  <Characters>1588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Maminskienė</dc:creator>
  <cp:keywords/>
  <dc:description/>
  <cp:lastModifiedBy>Jelena Baroniūnienė</cp:lastModifiedBy>
  <cp:revision>8</cp:revision>
  <dcterms:created xsi:type="dcterms:W3CDTF">2025-07-09T06:38:00Z</dcterms:created>
  <dcterms:modified xsi:type="dcterms:W3CDTF">2025-07-10T12:45:00Z</dcterms:modified>
</cp:coreProperties>
</file>