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5EEAFC15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29678C">
        <w:rPr>
          <w:rFonts w:ascii="Times New Roman" w:hAnsi="Times New Roman" w:cs="Times New Roman"/>
          <w:b/>
          <w:caps/>
        </w:rPr>
        <w:t xml:space="preserve">STARTERINIŲ (PALEIDIMO RŪGŠTINIŲ ŠVINO AKUMULIATORIŲ)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9698A2F" w14:textId="4B965683" w:rsidR="00B865E5" w:rsidRPr="00B865E5" w:rsidRDefault="0033260F" w:rsidP="00B865E5">
      <w:pPr>
        <w:jc w:val="both"/>
        <w:rPr>
          <w:bCs/>
          <w:sz w:val="24"/>
          <w:szCs w:val="24"/>
        </w:rPr>
      </w:pPr>
      <w:bookmarkStart w:id="0" w:name="_Hlk498089786"/>
      <w:r w:rsidRPr="00B865E5">
        <w:rPr>
          <w:sz w:val="24"/>
          <w:szCs w:val="24"/>
        </w:rPr>
        <w:t>UAB „Kauno autobusai“ (toliau – Perkantysis subjektas) numato įsigyti</w:t>
      </w:r>
      <w:r w:rsidR="001F6D0B" w:rsidRPr="00B865E5">
        <w:rPr>
          <w:sz w:val="24"/>
          <w:szCs w:val="24"/>
        </w:rPr>
        <w:t xml:space="preserve"> </w:t>
      </w:r>
      <w:bookmarkEnd w:id="0"/>
      <w:r w:rsidR="00B865E5" w:rsidRPr="00B865E5">
        <w:rPr>
          <w:rFonts w:eastAsia="Calibri"/>
          <w:b/>
          <w:bCs/>
          <w:sz w:val="24"/>
          <w:szCs w:val="24"/>
        </w:rPr>
        <w:t>starterinius (paleidimo) rūgštinius švino akumuliatorius</w:t>
      </w:r>
      <w:r w:rsidR="00B865E5" w:rsidRPr="00B865E5">
        <w:rPr>
          <w:bCs/>
          <w:sz w:val="24"/>
          <w:szCs w:val="24"/>
        </w:rPr>
        <w:t xml:space="preserve"> (toliau – Pirkimas).</w:t>
      </w: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7E4846">
        <w:rPr>
          <w:rFonts w:ascii="Times New Roman" w:eastAsia="Times New Roman" w:hAnsi="Times New Roman" w:cs="Times New Roman"/>
          <w:b/>
          <w:bCs/>
          <w:color w:val="C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45F996DD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035483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03548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liepos</w:t>
      </w:r>
      <w:r w:rsidR="0045335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1</w:t>
      </w:r>
      <w:r w:rsidR="00F74D4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7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10:00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64AB7ADE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1B96" w14:textId="77777777" w:rsidR="006508C9" w:rsidRDefault="006508C9" w:rsidP="006D61BE">
      <w:pPr>
        <w:spacing w:after="0" w:line="240" w:lineRule="auto"/>
      </w:pPr>
      <w:r>
        <w:separator/>
      </w:r>
    </w:p>
  </w:endnote>
  <w:endnote w:type="continuationSeparator" w:id="0">
    <w:p w14:paraId="50C10F95" w14:textId="77777777" w:rsidR="006508C9" w:rsidRDefault="006508C9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73E7" w14:textId="77777777" w:rsidR="006508C9" w:rsidRDefault="006508C9" w:rsidP="006D61BE">
      <w:pPr>
        <w:spacing w:after="0" w:line="240" w:lineRule="auto"/>
      </w:pPr>
      <w:r>
        <w:separator/>
      </w:r>
    </w:p>
  </w:footnote>
  <w:footnote w:type="continuationSeparator" w:id="0">
    <w:p w14:paraId="7A985A92" w14:textId="77777777" w:rsidR="006508C9" w:rsidRDefault="006508C9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35483"/>
    <w:rsid w:val="000567C3"/>
    <w:rsid w:val="0007400D"/>
    <w:rsid w:val="0008379B"/>
    <w:rsid w:val="000A0FA3"/>
    <w:rsid w:val="000B4C61"/>
    <w:rsid w:val="00113714"/>
    <w:rsid w:val="00162D77"/>
    <w:rsid w:val="001A2805"/>
    <w:rsid w:val="001F6D0B"/>
    <w:rsid w:val="00215E95"/>
    <w:rsid w:val="00217BC6"/>
    <w:rsid w:val="00226D30"/>
    <w:rsid w:val="00231925"/>
    <w:rsid w:val="0026267A"/>
    <w:rsid w:val="0029678C"/>
    <w:rsid w:val="002F2852"/>
    <w:rsid w:val="0033260F"/>
    <w:rsid w:val="00362622"/>
    <w:rsid w:val="003A0004"/>
    <w:rsid w:val="003D0234"/>
    <w:rsid w:val="004232E1"/>
    <w:rsid w:val="00442882"/>
    <w:rsid w:val="0045335F"/>
    <w:rsid w:val="00467848"/>
    <w:rsid w:val="004847E8"/>
    <w:rsid w:val="00493729"/>
    <w:rsid w:val="004B5B86"/>
    <w:rsid w:val="0052739F"/>
    <w:rsid w:val="00562F72"/>
    <w:rsid w:val="00597B27"/>
    <w:rsid w:val="005B3071"/>
    <w:rsid w:val="005E10BA"/>
    <w:rsid w:val="00607DCD"/>
    <w:rsid w:val="006171D4"/>
    <w:rsid w:val="00617E58"/>
    <w:rsid w:val="006305B5"/>
    <w:rsid w:val="006502F8"/>
    <w:rsid w:val="006508C9"/>
    <w:rsid w:val="0065269E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7E4846"/>
    <w:rsid w:val="00833001"/>
    <w:rsid w:val="00834A03"/>
    <w:rsid w:val="00846F37"/>
    <w:rsid w:val="0086141B"/>
    <w:rsid w:val="00872C39"/>
    <w:rsid w:val="008A2B86"/>
    <w:rsid w:val="008B0F6D"/>
    <w:rsid w:val="00920147"/>
    <w:rsid w:val="009F7CA5"/>
    <w:rsid w:val="00A27490"/>
    <w:rsid w:val="00A56E9A"/>
    <w:rsid w:val="00A622CE"/>
    <w:rsid w:val="00AD44EF"/>
    <w:rsid w:val="00B37EB4"/>
    <w:rsid w:val="00B4189F"/>
    <w:rsid w:val="00B71157"/>
    <w:rsid w:val="00B845D2"/>
    <w:rsid w:val="00B865E5"/>
    <w:rsid w:val="00BE48EC"/>
    <w:rsid w:val="00C01955"/>
    <w:rsid w:val="00C66231"/>
    <w:rsid w:val="00C857DE"/>
    <w:rsid w:val="00C97512"/>
    <w:rsid w:val="00CD3B94"/>
    <w:rsid w:val="00D101BF"/>
    <w:rsid w:val="00D47B6D"/>
    <w:rsid w:val="00D52180"/>
    <w:rsid w:val="00D6184F"/>
    <w:rsid w:val="00D83112"/>
    <w:rsid w:val="00DA1615"/>
    <w:rsid w:val="00E42FF7"/>
    <w:rsid w:val="00E763AB"/>
    <w:rsid w:val="00F57C54"/>
    <w:rsid w:val="00F74D42"/>
    <w:rsid w:val="00FC102F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Dalia Gudeliauskienė</cp:lastModifiedBy>
  <cp:revision>7</cp:revision>
  <dcterms:created xsi:type="dcterms:W3CDTF">2025-07-09T12:10:00Z</dcterms:created>
  <dcterms:modified xsi:type="dcterms:W3CDTF">2025-07-11T08:19:00Z</dcterms:modified>
</cp:coreProperties>
</file>