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6DAC8" w14:textId="77777777" w:rsidR="004B2DDE" w:rsidRPr="008A0FC2" w:rsidRDefault="004B2DDE" w:rsidP="008A0FC2">
      <w:pPr>
        <w:spacing w:after="0" w:line="240" w:lineRule="auto"/>
        <w:jc w:val="center"/>
        <w:rPr>
          <w:rFonts w:ascii="Times New Roman" w:eastAsia="Times New Roman" w:hAnsi="Times New Roman" w:cs="Times New Roman"/>
          <w:b/>
          <w:bCs/>
          <w:caps/>
          <w:kern w:val="0"/>
          <w:sz w:val="22"/>
          <w:szCs w:val="22"/>
          <w:lang w:val="en-US"/>
          <w14:ligatures w14:val="none"/>
        </w:rPr>
      </w:pPr>
    </w:p>
    <w:p w14:paraId="46AA6D98" w14:textId="77777777" w:rsidR="004B2DDE" w:rsidRPr="008A0FC2" w:rsidRDefault="004B2DDE" w:rsidP="008A0FC2">
      <w:pPr>
        <w:spacing w:after="0" w:line="240" w:lineRule="auto"/>
        <w:jc w:val="both"/>
        <w:rPr>
          <w:rFonts w:ascii="Times New Roman" w:eastAsia="Times New Roman" w:hAnsi="Times New Roman" w:cs="Times New Roman"/>
          <w:b/>
          <w:kern w:val="0"/>
          <w:sz w:val="22"/>
          <w:szCs w:val="22"/>
          <w14:ligatures w14:val="none"/>
        </w:rPr>
      </w:pPr>
    </w:p>
    <w:p w14:paraId="133B3CC2" w14:textId="77777777" w:rsidR="004B2DDE" w:rsidRPr="008A0FC2" w:rsidRDefault="004B2DDE" w:rsidP="008A0FC2">
      <w:pPr>
        <w:spacing w:after="0" w:line="240" w:lineRule="auto"/>
        <w:jc w:val="both"/>
        <w:rPr>
          <w:rFonts w:ascii="Times New Roman" w:eastAsia="Times New Roman" w:hAnsi="Times New Roman" w:cs="Times New Roman"/>
          <w:b/>
          <w:kern w:val="0"/>
          <w:sz w:val="22"/>
          <w:szCs w:val="22"/>
          <w14:ligatures w14:val="none"/>
        </w:rPr>
      </w:pPr>
    </w:p>
    <w:p w14:paraId="474A19B7" w14:textId="2E15D64B" w:rsidR="004B2DDE" w:rsidRPr="008A0FC2" w:rsidRDefault="002D0898" w:rsidP="008A0FC2">
      <w:pPr>
        <w:spacing w:after="0" w:line="240" w:lineRule="auto"/>
        <w:jc w:val="center"/>
        <w:rPr>
          <w:rFonts w:ascii="Times New Roman" w:eastAsia="Times New Roman" w:hAnsi="Times New Roman" w:cs="Times New Roman"/>
          <w:b/>
          <w:kern w:val="0"/>
          <w:sz w:val="22"/>
          <w:szCs w:val="22"/>
          <w:shd w:val="clear" w:color="auto" w:fill="FFFFFF"/>
          <w14:ligatures w14:val="none"/>
        </w:rPr>
      </w:pPr>
      <w:r w:rsidRPr="008A0FC2">
        <w:rPr>
          <w:rFonts w:ascii="Times New Roman" w:eastAsia="Times New Roman" w:hAnsi="Times New Roman" w:cs="Times New Roman"/>
          <w:b/>
          <w:kern w:val="0"/>
          <w:sz w:val="22"/>
          <w:szCs w:val="22"/>
          <w:shd w:val="clear" w:color="auto" w:fill="FFFFFF"/>
          <w14:ligatures w14:val="none"/>
        </w:rPr>
        <w:t>DĖL VALDŽIOS IR PRIVATAUS SUBJEKTO PARTNERYSTĖS PROJEKTO</w:t>
      </w:r>
      <w:r w:rsidR="00D85970" w:rsidRPr="008A0FC2">
        <w:rPr>
          <w:rFonts w:ascii="Times New Roman" w:eastAsia="Times New Roman" w:hAnsi="Times New Roman" w:cs="Times New Roman"/>
          <w:b/>
          <w:kern w:val="0"/>
          <w:sz w:val="22"/>
          <w:szCs w:val="22"/>
          <w:shd w:val="clear" w:color="auto" w:fill="FFFFFF"/>
          <w14:ligatures w14:val="none"/>
        </w:rPr>
        <w:t xml:space="preserve"> „KARINIO MIESTELIO INFRASTRUKTŪROS SUKŪRIMAS KLAIPĖDOS RAJONE, KAIRIUOSE“ </w:t>
      </w:r>
      <w:r w:rsidR="005D75C7" w:rsidRPr="008A0FC2">
        <w:rPr>
          <w:rFonts w:ascii="Times New Roman" w:eastAsia="Times New Roman" w:hAnsi="Times New Roman" w:cs="Times New Roman"/>
          <w:b/>
          <w:kern w:val="0"/>
          <w:sz w:val="22"/>
          <w:szCs w:val="22"/>
          <w:shd w:val="clear" w:color="auto" w:fill="FFFFFF"/>
          <w14:ligatures w14:val="none"/>
        </w:rPr>
        <w:t xml:space="preserve">PRIVATAUS SUBJEKTO ATRANKOS VIEŠOJO PIRKIMO PROCEDŪRŲ </w:t>
      </w:r>
      <w:r w:rsidR="00175C94" w:rsidRPr="008A0FC2">
        <w:rPr>
          <w:rFonts w:ascii="Times New Roman" w:eastAsia="Times New Roman" w:hAnsi="Times New Roman" w:cs="Times New Roman"/>
          <w:b/>
          <w:kern w:val="0"/>
          <w:sz w:val="22"/>
          <w:szCs w:val="22"/>
          <w:shd w:val="clear" w:color="auto" w:fill="FFFFFF"/>
          <w14:ligatures w14:val="none"/>
        </w:rPr>
        <w:t xml:space="preserve">(PIRKIMO NR. </w:t>
      </w:r>
      <w:r w:rsidR="00FD7904" w:rsidRPr="008A0FC2">
        <w:rPr>
          <w:rFonts w:ascii="Times New Roman" w:eastAsia="Times New Roman" w:hAnsi="Times New Roman" w:cs="Times New Roman"/>
          <w:b/>
          <w:kern w:val="0"/>
          <w:sz w:val="22"/>
          <w:szCs w:val="22"/>
          <w:shd w:val="clear" w:color="auto" w:fill="FFFFFF"/>
          <w14:ligatures w14:val="none"/>
        </w:rPr>
        <w:t>3087628</w:t>
      </w:r>
      <w:r w:rsidR="00175C94" w:rsidRPr="008A0FC2">
        <w:rPr>
          <w:rFonts w:ascii="Times New Roman" w:eastAsia="Times New Roman" w:hAnsi="Times New Roman" w:cs="Times New Roman"/>
          <w:b/>
          <w:kern w:val="0"/>
          <w:sz w:val="22"/>
          <w:szCs w:val="22"/>
          <w:shd w:val="clear" w:color="auto" w:fill="FFFFFF"/>
          <w14:ligatures w14:val="none"/>
        </w:rPr>
        <w:t>)</w:t>
      </w:r>
    </w:p>
    <w:p w14:paraId="00C95D32" w14:textId="62081B7E" w:rsidR="004B2DDE" w:rsidRPr="008A0FC2" w:rsidRDefault="004B2DDE" w:rsidP="008A0FC2">
      <w:pPr>
        <w:spacing w:after="0" w:line="240" w:lineRule="auto"/>
        <w:jc w:val="both"/>
        <w:rPr>
          <w:rFonts w:ascii="Times New Roman" w:eastAsia="Times New Roman" w:hAnsi="Times New Roman" w:cs="Times New Roman"/>
          <w:b/>
          <w:kern w:val="0"/>
          <w:sz w:val="22"/>
          <w:szCs w:val="22"/>
          <w:shd w:val="clear" w:color="auto" w:fill="FFFFFF"/>
          <w14:ligatures w14:val="none"/>
        </w:rPr>
      </w:pPr>
    </w:p>
    <w:p w14:paraId="6C13AD01" w14:textId="77777777" w:rsidR="00F21E1A" w:rsidRPr="008A0FC2" w:rsidRDefault="00F21E1A" w:rsidP="008A0FC2">
      <w:pPr>
        <w:spacing w:after="0" w:line="240" w:lineRule="auto"/>
        <w:jc w:val="both"/>
        <w:rPr>
          <w:rFonts w:ascii="Times New Roman" w:eastAsia="Times New Roman" w:hAnsi="Times New Roman" w:cs="Times New Roman"/>
          <w:b/>
          <w:kern w:val="0"/>
          <w:sz w:val="22"/>
          <w:szCs w:val="22"/>
          <w:shd w:val="clear" w:color="auto" w:fill="FFFFFF"/>
          <w14:ligatures w14:val="none"/>
        </w:rPr>
      </w:pPr>
    </w:p>
    <w:tbl>
      <w:tblPr>
        <w:tblW w:w="10763" w:type="dxa"/>
        <w:tblLook w:val="04A0" w:firstRow="1" w:lastRow="0" w:firstColumn="1" w:lastColumn="0" w:noHBand="0" w:noVBand="1"/>
      </w:tblPr>
      <w:tblGrid>
        <w:gridCol w:w="5954"/>
        <w:gridCol w:w="4809"/>
      </w:tblGrid>
      <w:tr w:rsidR="00FD7904" w:rsidRPr="008A0FC2" w14:paraId="3D9B1269" w14:textId="77777777" w:rsidTr="005728BD">
        <w:tc>
          <w:tcPr>
            <w:tcW w:w="5954" w:type="dxa"/>
            <w:shd w:val="clear" w:color="auto" w:fill="auto"/>
          </w:tcPr>
          <w:p w14:paraId="38BC6782" w14:textId="77777777" w:rsidR="00FD7904" w:rsidRPr="008A0FC2" w:rsidRDefault="00FD7904" w:rsidP="008A0FC2">
            <w:pPr>
              <w:spacing w:after="0" w:line="240" w:lineRule="auto"/>
              <w:jc w:val="both"/>
              <w:rPr>
                <w:rFonts w:ascii="Times New Roman" w:eastAsia="Times New Roman" w:hAnsi="Times New Roman" w:cs="Times New Roman"/>
                <w:kern w:val="0"/>
                <w:sz w:val="22"/>
                <w:szCs w:val="22"/>
                <w14:ligatures w14:val="none"/>
              </w:rPr>
            </w:pPr>
            <w:r w:rsidRPr="008A0FC2">
              <w:rPr>
                <w:rFonts w:ascii="Times New Roman" w:eastAsia="Times New Roman" w:hAnsi="Times New Roman" w:cs="Times New Roman"/>
                <w:kern w:val="0"/>
                <w:sz w:val="22"/>
                <w:szCs w:val="22"/>
                <w14:ligatures w14:val="none"/>
              </w:rPr>
              <w:t>Dalyviams</w:t>
            </w:r>
          </w:p>
        </w:tc>
        <w:tc>
          <w:tcPr>
            <w:tcW w:w="4809" w:type="dxa"/>
            <w:shd w:val="clear" w:color="auto" w:fill="auto"/>
          </w:tcPr>
          <w:p w14:paraId="2EDBB427" w14:textId="59C22B1E" w:rsidR="00FD7904" w:rsidRPr="008A0FC2" w:rsidRDefault="00FD7904" w:rsidP="008A0FC2">
            <w:pPr>
              <w:spacing w:after="0" w:line="240" w:lineRule="auto"/>
              <w:jc w:val="both"/>
              <w:rPr>
                <w:rFonts w:ascii="Times New Roman" w:eastAsia="Times New Roman" w:hAnsi="Times New Roman" w:cs="Times New Roman"/>
                <w:color w:val="FF0000"/>
                <w:kern w:val="0"/>
                <w:sz w:val="22"/>
                <w:szCs w:val="22"/>
                <w:lang w:val="en-US"/>
                <w14:ligatures w14:val="none"/>
              </w:rPr>
            </w:pPr>
            <w:r w:rsidRPr="008A0FC2">
              <w:rPr>
                <w:rFonts w:ascii="Times New Roman" w:eastAsia="Times New Roman" w:hAnsi="Times New Roman" w:cs="Times New Roman"/>
                <w:kern w:val="0"/>
                <w:sz w:val="22"/>
                <w:szCs w:val="22"/>
                <w:lang w:val="en-US"/>
                <w14:ligatures w14:val="none"/>
              </w:rPr>
              <w:t xml:space="preserve">               </w:t>
            </w:r>
            <w:r w:rsidR="00F21E1A" w:rsidRPr="008A0FC2">
              <w:rPr>
                <w:rFonts w:ascii="Times New Roman" w:eastAsia="Times New Roman" w:hAnsi="Times New Roman" w:cs="Times New Roman"/>
                <w:kern w:val="0"/>
                <w:sz w:val="22"/>
                <w:szCs w:val="22"/>
                <w:lang w:val="en-US"/>
                <w14:ligatures w14:val="none"/>
              </w:rPr>
              <w:t xml:space="preserve">                               </w:t>
            </w:r>
            <w:r w:rsidRPr="00053661">
              <w:rPr>
                <w:rFonts w:ascii="Times New Roman" w:eastAsia="Times New Roman" w:hAnsi="Times New Roman" w:cs="Times New Roman"/>
                <w:kern w:val="0"/>
                <w:sz w:val="22"/>
                <w:szCs w:val="22"/>
                <w:lang w:val="en-US"/>
                <w14:ligatures w14:val="none"/>
              </w:rPr>
              <w:t>2025-0</w:t>
            </w:r>
            <w:r w:rsidR="00E0551B" w:rsidRPr="00053661">
              <w:rPr>
                <w:rFonts w:ascii="Times New Roman" w:eastAsia="Times New Roman" w:hAnsi="Times New Roman" w:cs="Times New Roman"/>
                <w:kern w:val="0"/>
                <w:sz w:val="22"/>
                <w:szCs w:val="22"/>
                <w:lang w:val="en-US"/>
                <w14:ligatures w14:val="none"/>
              </w:rPr>
              <w:t>7-</w:t>
            </w:r>
            <w:r w:rsidR="003A6D3A">
              <w:rPr>
                <w:rFonts w:ascii="Times New Roman" w:eastAsia="Times New Roman" w:hAnsi="Times New Roman" w:cs="Times New Roman"/>
                <w:kern w:val="0"/>
                <w:sz w:val="22"/>
                <w:szCs w:val="22"/>
                <w:lang w:val="en-US"/>
                <w14:ligatures w14:val="none"/>
              </w:rPr>
              <w:t>11</w:t>
            </w:r>
          </w:p>
        </w:tc>
      </w:tr>
    </w:tbl>
    <w:p w14:paraId="7498ABB7" w14:textId="200070B6" w:rsidR="00FD7904" w:rsidRPr="008A0FC2" w:rsidRDefault="00FD7904" w:rsidP="008A0FC2">
      <w:pPr>
        <w:spacing w:after="0" w:line="240" w:lineRule="auto"/>
        <w:jc w:val="both"/>
        <w:rPr>
          <w:rFonts w:ascii="Times New Roman" w:eastAsia="Times New Roman" w:hAnsi="Times New Roman" w:cs="Times New Roman"/>
          <w:b/>
          <w:kern w:val="0"/>
          <w:sz w:val="22"/>
          <w:szCs w:val="22"/>
          <w:shd w:val="clear" w:color="auto" w:fill="FFFFFF"/>
          <w14:ligatures w14:val="none"/>
        </w:rPr>
      </w:pPr>
    </w:p>
    <w:p w14:paraId="43D7BC7E" w14:textId="77777777" w:rsidR="008A0FC2" w:rsidRPr="008A0FC2" w:rsidRDefault="008A0FC2" w:rsidP="008A0FC2">
      <w:pPr>
        <w:spacing w:after="0" w:line="240" w:lineRule="auto"/>
        <w:ind w:firstLine="709"/>
        <w:jc w:val="both"/>
        <w:rPr>
          <w:rFonts w:ascii="Times New Roman" w:eastAsia="Times New Roman" w:hAnsi="Times New Roman" w:cs="Times New Roman"/>
          <w:kern w:val="0"/>
          <w:sz w:val="22"/>
          <w:szCs w:val="22"/>
          <w14:ligatures w14:val="none"/>
        </w:rPr>
      </w:pPr>
      <w:r w:rsidRPr="008A0FC2">
        <w:rPr>
          <w:rFonts w:ascii="Times New Roman" w:eastAsia="Times New Roman" w:hAnsi="Times New Roman" w:cs="Times New Roman"/>
          <w:kern w:val="0"/>
          <w:sz w:val="22"/>
          <w:szCs w:val="22"/>
          <w14:ligatures w14:val="none"/>
        </w:rPr>
        <w:t>Dėkojame už susidomėjimą konkurencinio dialogo būdu vykdomu viešuoju pirkimu „Investuotojo atrankos valdžios ir privataus subjektų partnerystės projekto „Karinio miestelio infrastruktūros sukūrimas Klaipėdos rajone, Kairiuose“ įgyvendinimo“. Toliau rašte naudojamų sąvokų, nurodytų didžiąją raide, reikšmės pateiktos Konkurencinio dialogo sąlygų (toliau – Sąlygos) 1 priede „Naudojamos sąvokos“.</w:t>
      </w:r>
    </w:p>
    <w:p w14:paraId="1D672187" w14:textId="77777777" w:rsidR="004B2DDE" w:rsidRPr="008A0FC2" w:rsidRDefault="004B2DDE" w:rsidP="008A0FC2">
      <w:pPr>
        <w:spacing w:after="0" w:line="240" w:lineRule="auto"/>
        <w:ind w:firstLine="709"/>
        <w:jc w:val="both"/>
        <w:rPr>
          <w:rFonts w:ascii="Times New Roman" w:eastAsia="Times New Roman" w:hAnsi="Times New Roman" w:cs="Times New Roman"/>
          <w:kern w:val="0"/>
          <w:sz w:val="22"/>
          <w:szCs w:val="22"/>
          <w14:ligatures w14:val="none"/>
        </w:rPr>
      </w:pPr>
    </w:p>
    <w:p w14:paraId="3322AF15" w14:textId="59A420B0" w:rsidR="004B2DDE" w:rsidRDefault="00B7407D" w:rsidP="008A0FC2">
      <w:pPr>
        <w:spacing w:after="0" w:line="240" w:lineRule="auto"/>
        <w:ind w:firstLine="709"/>
        <w:jc w:val="both"/>
        <w:rPr>
          <w:rFonts w:ascii="Times New Roman" w:eastAsia="Times New Roman" w:hAnsi="Times New Roman" w:cs="Times New Roman"/>
          <w:b/>
          <w:kern w:val="0"/>
          <w:sz w:val="22"/>
          <w:szCs w:val="22"/>
          <w14:ligatures w14:val="none"/>
        </w:rPr>
      </w:pPr>
      <w:r w:rsidRPr="008A0FC2">
        <w:rPr>
          <w:rFonts w:ascii="Times New Roman" w:eastAsia="Times New Roman" w:hAnsi="Times New Roman" w:cs="Times New Roman"/>
          <w:b/>
          <w:kern w:val="0"/>
          <w:sz w:val="22"/>
          <w:szCs w:val="22"/>
          <w14:ligatures w14:val="none"/>
        </w:rPr>
        <w:t>T</w:t>
      </w:r>
      <w:r w:rsidR="004B2DDE" w:rsidRPr="008A0FC2">
        <w:rPr>
          <w:rFonts w:ascii="Times New Roman" w:eastAsia="Times New Roman" w:hAnsi="Times New Roman" w:cs="Times New Roman"/>
          <w:b/>
          <w:kern w:val="0"/>
          <w:sz w:val="22"/>
          <w:szCs w:val="22"/>
          <w14:ligatures w14:val="none"/>
        </w:rPr>
        <w:t xml:space="preserve">eikiame atsakymus į </w:t>
      </w:r>
      <w:r w:rsidR="007C3A20" w:rsidRPr="008A0FC2">
        <w:rPr>
          <w:rFonts w:ascii="Times New Roman" w:eastAsia="Times New Roman" w:hAnsi="Times New Roman" w:cs="Times New Roman"/>
          <w:b/>
          <w:kern w:val="0"/>
          <w:sz w:val="22"/>
          <w:szCs w:val="22"/>
          <w14:ligatures w14:val="none"/>
        </w:rPr>
        <w:t>ūkio subjektų</w:t>
      </w:r>
      <w:r w:rsidR="004B2DDE" w:rsidRPr="008A0FC2">
        <w:rPr>
          <w:rFonts w:ascii="Times New Roman" w:eastAsia="Times New Roman" w:hAnsi="Times New Roman" w:cs="Times New Roman"/>
          <w:b/>
          <w:kern w:val="0"/>
          <w:sz w:val="22"/>
          <w:szCs w:val="22"/>
          <w14:ligatures w14:val="none"/>
        </w:rPr>
        <w:t xml:space="preserve"> užduotus klausimus:</w:t>
      </w:r>
    </w:p>
    <w:p w14:paraId="029DF863" w14:textId="77777777" w:rsidR="008A0FC2" w:rsidRPr="008A0FC2" w:rsidRDefault="008A0FC2" w:rsidP="008A0FC2">
      <w:pPr>
        <w:spacing w:after="0" w:line="240" w:lineRule="auto"/>
        <w:ind w:firstLine="709"/>
        <w:jc w:val="both"/>
        <w:rPr>
          <w:rFonts w:ascii="Times New Roman" w:eastAsia="Times New Roman" w:hAnsi="Times New Roman" w:cs="Times New Roman"/>
          <w:b/>
          <w:kern w:val="0"/>
          <w:sz w:val="22"/>
          <w:szCs w:val="22"/>
          <w14:ligatures w14:val="none"/>
        </w:rPr>
      </w:pPr>
    </w:p>
    <w:p w14:paraId="03433401" w14:textId="014EB2C1" w:rsidR="008A0FC2" w:rsidRPr="008A0FC2" w:rsidRDefault="008A0FC2" w:rsidP="008A0FC2">
      <w:pPr>
        <w:spacing w:after="0" w:line="240" w:lineRule="auto"/>
        <w:ind w:firstLine="709"/>
        <w:jc w:val="both"/>
        <w:rPr>
          <w:rFonts w:ascii="Times New Roman" w:eastAsia="Times New Roman" w:hAnsi="Times New Roman" w:cs="Times New Roman"/>
          <w:b/>
          <w:sz w:val="22"/>
          <w:szCs w:val="22"/>
        </w:rPr>
      </w:pPr>
      <w:r w:rsidRPr="008A0FC2">
        <w:rPr>
          <w:rFonts w:ascii="Times New Roman" w:eastAsia="Times New Roman" w:hAnsi="Times New Roman" w:cs="Times New Roman"/>
          <w:b/>
          <w:sz w:val="22"/>
          <w:szCs w:val="22"/>
        </w:rPr>
        <w:t xml:space="preserve">1. Klausimas </w:t>
      </w:r>
      <w:r w:rsidRPr="008A0FC2">
        <w:rPr>
          <w:rFonts w:ascii="Times New Roman" w:eastAsia="Times New Roman" w:hAnsi="Times New Roman" w:cs="Times New Roman"/>
          <w:sz w:val="22"/>
          <w:szCs w:val="22"/>
        </w:rPr>
        <w:t>(kalba netaisyta)</w:t>
      </w:r>
      <w:r w:rsidRPr="008A0FC2">
        <w:rPr>
          <w:rFonts w:ascii="Times New Roman" w:eastAsia="Times New Roman" w:hAnsi="Times New Roman" w:cs="Times New Roman"/>
          <w:bCs/>
          <w:sz w:val="22"/>
          <w:szCs w:val="22"/>
        </w:rPr>
        <w:t xml:space="preserve">: </w:t>
      </w:r>
    </w:p>
    <w:p w14:paraId="442EABEE" w14:textId="272F55DE" w:rsidR="008A0FC2" w:rsidRPr="008A0FC2" w:rsidRDefault="008A0FC2" w:rsidP="008A0FC2">
      <w:pPr>
        <w:spacing w:after="0" w:line="240" w:lineRule="auto"/>
        <w:ind w:firstLine="709"/>
        <w:jc w:val="both"/>
        <w:rPr>
          <w:rFonts w:ascii="Times New Roman" w:hAnsi="Times New Roman" w:cs="Times New Roman"/>
          <w:sz w:val="22"/>
          <w:szCs w:val="22"/>
        </w:rPr>
      </w:pPr>
      <w:r w:rsidRPr="008A0FC2">
        <w:rPr>
          <w:rFonts w:ascii="Times New Roman" w:hAnsi="Times New Roman" w:cs="Times New Roman"/>
          <w:sz w:val="22"/>
          <w:szCs w:val="22"/>
          <w:shd w:val="clear" w:color="auto" w:fill="FFFFFF"/>
        </w:rPr>
        <w:t>Kreipiamės į Lietuvos Respublikos krašto apsaugos ministeriją (toliau - Perkančioji organizacija), vykdančią investuotojo atranką viešojo ir privataus sektorių partnerystės (VPSP) projektui „Karinio miestelio infrastruktūros sukūrimas Klaipėdos rajone, Kairiuose“ (toliau – Projektas), su prašymu patikslinti Konkurencinio dialogo sąlygų (toliau – Sąlygos) kvalifikacijos reikalavimą tiekėjams ir kvalifikacinės atrankos sąlygas.</w:t>
      </w:r>
      <w:bookmarkStart w:id="0" w:name="_GoBack"/>
      <w:bookmarkEnd w:id="0"/>
    </w:p>
    <w:p w14:paraId="4D86B1B0" w14:textId="77777777" w:rsidR="008A0FC2" w:rsidRPr="008A0FC2" w:rsidRDefault="008A0FC2" w:rsidP="008A0FC2">
      <w:pPr>
        <w:spacing w:after="0" w:line="240" w:lineRule="auto"/>
        <w:ind w:firstLine="709"/>
        <w:jc w:val="both"/>
        <w:rPr>
          <w:rFonts w:ascii="Times New Roman" w:hAnsi="Times New Roman" w:cs="Times New Roman"/>
          <w:sz w:val="22"/>
          <w:szCs w:val="22"/>
        </w:rPr>
      </w:pPr>
      <w:r w:rsidRPr="008A0FC2">
        <w:rPr>
          <w:rFonts w:ascii="Times New Roman" w:hAnsi="Times New Roman" w:cs="Times New Roman"/>
          <w:sz w:val="22"/>
          <w:szCs w:val="22"/>
          <w:shd w:val="clear" w:color="auto" w:fill="FFFFFF"/>
        </w:rPr>
        <w:t>Mūsų vertinimu, Sąlygų 4 priedo „Kvalifikacijos reikalavimai, pašalinimo pagrindai ir nacionalinio saugumo reikalavimai“ 2 lentelės 3.3 punkte nustatytas reikalavimas, nustatantis būtiną patirtį teikiant pastatų priežiūros / valymo / teritorijų tvarkymo paslaugas, turėtų būti išplėstas, įtraukiant ir patirtį, įgytą prižiūrint gyvenamosios paskirties pastatus. Dabartinė reikalavimo redakcija, nurodanti, kad kandidatas privalo turėti patirties teikiant paslaugas išskirtinai „negyvenamosios paskirties pastatuose“ , yra neproporcinga pirkimo objektui ir neužtikrina didesnės tiekėjų konkurencijos Projekte.</w:t>
      </w:r>
    </w:p>
    <w:p w14:paraId="435B90D1" w14:textId="77777777" w:rsidR="008A0FC2" w:rsidRPr="008A0FC2" w:rsidRDefault="008A0FC2" w:rsidP="008A0FC2">
      <w:pPr>
        <w:spacing w:after="0" w:line="240" w:lineRule="auto"/>
        <w:ind w:firstLine="709"/>
        <w:jc w:val="both"/>
        <w:rPr>
          <w:rFonts w:ascii="Times New Roman" w:hAnsi="Times New Roman" w:cs="Times New Roman"/>
          <w:sz w:val="22"/>
          <w:szCs w:val="22"/>
        </w:rPr>
      </w:pPr>
      <w:r w:rsidRPr="008A0FC2">
        <w:rPr>
          <w:rFonts w:ascii="Times New Roman" w:hAnsi="Times New Roman" w:cs="Times New Roman"/>
          <w:sz w:val="22"/>
          <w:szCs w:val="22"/>
          <w:shd w:val="clear" w:color="auto" w:fill="FFFFFF"/>
        </w:rPr>
        <w:t>Nors formaliai karinio miestelio pastatai gali būti klasifikuojami kaip specialiosios paskirties, išsami pirkimo dokumentų analizė atskleidžia, kad didelė dalis kuriamo komplekso savo funkcine prigimtimi, techniniais reikalavimais ir naudojimo specifika yra artimesnė gyvenamajai, o ne negyvenamajai paskirčiai. Šis faktas yra esminis, vertinant kvalifikacijos reikalavimų proporcingumą.</w:t>
      </w:r>
    </w:p>
    <w:p w14:paraId="2ACF80A3" w14:textId="77777777" w:rsidR="008A0FC2" w:rsidRPr="008A0FC2" w:rsidRDefault="008A0FC2" w:rsidP="008A0FC2">
      <w:pPr>
        <w:spacing w:after="0" w:line="240" w:lineRule="auto"/>
        <w:ind w:firstLine="709"/>
        <w:jc w:val="both"/>
        <w:rPr>
          <w:rFonts w:ascii="Times New Roman" w:hAnsi="Times New Roman" w:cs="Times New Roman"/>
          <w:sz w:val="22"/>
          <w:szCs w:val="22"/>
        </w:rPr>
      </w:pPr>
      <w:r w:rsidRPr="008A0FC2">
        <w:rPr>
          <w:rFonts w:ascii="Times New Roman" w:hAnsi="Times New Roman" w:cs="Times New Roman"/>
          <w:sz w:val="22"/>
          <w:szCs w:val="22"/>
          <w:shd w:val="clear" w:color="auto" w:fill="FFFFFF"/>
        </w:rPr>
        <w:t>Pirkimo objektas nėra pavienis statinys, o sudėtingas ir didelės apimties kompleksas, apimantis įvairias funkcines zonas. Pačios perkančiosios organizacijos parengtoje Techninėje specifikacijoje teritorijos zonavimas aiškiai įvardija „administracinę - gyvenamąją zoną“, kuri užima apie 30 ha plotą. Jau pats šio termino vartojimas pirkimo dokumentuose yra tiesioginis pripažinimas, kad gyvenamoji funkcija yra viena iš pagrindinių visame Projekte. Kompleksą sudarys ne tik techninės ar administracinės paskirties statiniai, bet ir objektai, tiesiogiai skirti karių apgyvendinimui, buičiai ir poilsiui, tokie kaip kareivinės, valgykla, sveikatos centras, ramovė ir skalbykla.</w:t>
      </w:r>
    </w:p>
    <w:p w14:paraId="7586B777" w14:textId="77777777" w:rsidR="008A0FC2" w:rsidRPr="008A0FC2" w:rsidRDefault="008A0FC2" w:rsidP="008A0FC2">
      <w:pPr>
        <w:spacing w:after="0" w:line="240" w:lineRule="auto"/>
        <w:ind w:firstLine="709"/>
        <w:jc w:val="both"/>
        <w:rPr>
          <w:rFonts w:ascii="Times New Roman" w:hAnsi="Times New Roman" w:cs="Times New Roman"/>
          <w:sz w:val="22"/>
          <w:szCs w:val="22"/>
        </w:rPr>
      </w:pPr>
      <w:r w:rsidRPr="008A0FC2">
        <w:rPr>
          <w:rFonts w:ascii="Times New Roman" w:hAnsi="Times New Roman" w:cs="Times New Roman"/>
          <w:sz w:val="22"/>
          <w:szCs w:val="22"/>
          <w:shd w:val="clear" w:color="auto" w:fill="FFFFFF"/>
        </w:rPr>
        <w:t>Projekto centre – keturi kareivinių pastatai, kuriuose, kaip nurodoma Sąlygose, numatoma nuolat apgyvendinti 1526 karius. Šių pastatų funkcinės ir eksploatacinės savybės juos leidžia vienareikšmiškai priskirti gyvenamųjų pastatų kategorijai pagal jų faktinį naudojimą, nes:</w:t>
      </w:r>
      <w:r w:rsidRPr="008A0FC2">
        <w:rPr>
          <w:rFonts w:ascii="Times New Roman" w:hAnsi="Times New Roman" w:cs="Times New Roman"/>
          <w:sz w:val="22"/>
          <w:szCs w:val="22"/>
        </w:rPr>
        <w:br/>
      </w:r>
      <w:r w:rsidRPr="008A0FC2">
        <w:rPr>
          <w:rFonts w:ascii="Times New Roman" w:hAnsi="Times New Roman" w:cs="Times New Roman"/>
          <w:sz w:val="22"/>
          <w:szCs w:val="22"/>
          <w:shd w:val="clear" w:color="auto" w:fill="FFFFFF"/>
        </w:rPr>
        <w:t>- Techninėje specifikacijoje nurodyta, kad kareivinės, skirtingai nuo administracinių pastatų, veiks nepertraukiamu režimu – „24 val./parą 365 d. per metus“. Toks naudojimo intensyvumas yra būdingas išskirtinai gyvenamiesiems pastatams (daugiabučiams, bendrabučiams, viešbučiams), o ne biurams ar sandėliams.</w:t>
      </w:r>
    </w:p>
    <w:p w14:paraId="4C3950A8" w14:textId="77777777" w:rsidR="008A0FC2" w:rsidRPr="008A0FC2" w:rsidRDefault="008A0FC2" w:rsidP="008A0FC2">
      <w:pPr>
        <w:spacing w:after="0" w:line="240" w:lineRule="auto"/>
        <w:ind w:firstLine="709"/>
        <w:jc w:val="both"/>
        <w:rPr>
          <w:rFonts w:ascii="Times New Roman" w:hAnsi="Times New Roman" w:cs="Times New Roman"/>
          <w:sz w:val="22"/>
          <w:szCs w:val="22"/>
        </w:rPr>
      </w:pPr>
      <w:r w:rsidRPr="008A0FC2">
        <w:rPr>
          <w:rFonts w:ascii="Times New Roman" w:hAnsi="Times New Roman" w:cs="Times New Roman"/>
          <w:sz w:val="22"/>
          <w:szCs w:val="22"/>
          <w:shd w:val="clear" w:color="auto" w:fill="FFFFFF"/>
        </w:rPr>
        <w:t>- Valymo paslaugų aprašyme tiesiogiai minimos „Kareivinių miegojimo patalpos“, kurioms numatytas reguliarus generalinis valymas. Tai patvirtina, kad šie pastatai yra skirti žmonių nuolatiniam gyvenimui ir poilsiui.</w:t>
      </w:r>
    </w:p>
    <w:p w14:paraId="4DD823C2" w14:textId="77777777" w:rsidR="008A0FC2" w:rsidRPr="008A0FC2" w:rsidRDefault="008A0FC2" w:rsidP="008A0FC2">
      <w:pPr>
        <w:spacing w:after="0" w:line="240" w:lineRule="auto"/>
        <w:ind w:firstLine="709"/>
        <w:jc w:val="both"/>
        <w:rPr>
          <w:rFonts w:ascii="Times New Roman" w:hAnsi="Times New Roman" w:cs="Times New Roman"/>
          <w:sz w:val="22"/>
          <w:szCs w:val="22"/>
        </w:rPr>
      </w:pPr>
      <w:r w:rsidRPr="008A0FC2">
        <w:rPr>
          <w:rFonts w:ascii="Times New Roman" w:hAnsi="Times New Roman" w:cs="Times New Roman"/>
          <w:sz w:val="22"/>
          <w:szCs w:val="22"/>
          <w:shd w:val="clear" w:color="auto" w:fill="FFFFFF"/>
        </w:rPr>
        <w:t>- Techniniai reikalavimai yra analogiški gyvenamajai statybai. Pvz., techninėje specifikacijoje įtvirtintas imperatyvus reikalavimas kareivinėms atitikti STR 2.01.07:2003 keliamus reikalavimus „C garso klasei“. Specifikacijoje cituojamas būtent tas reglamento punktas, kuris taikomas „naujai projektuojamų dvibučių, daugiabučių, blokuotų gyvenamųjų pastatų“ statybai. Ši tiesioginė nuoroda į gyvenamajai statybai taikomus standartus taip pat įrodo, kad pati Perkančioji organizacija kareivinėms kelia tokius pačius kokybės ir komforto reikalavimus kaip ir gyvenamiesiems namams.</w:t>
      </w:r>
    </w:p>
    <w:p w14:paraId="77E0A470" w14:textId="77777777" w:rsidR="008A0FC2" w:rsidRPr="008A0FC2" w:rsidRDefault="008A0FC2" w:rsidP="008A0FC2">
      <w:pPr>
        <w:spacing w:after="0" w:line="240" w:lineRule="auto"/>
        <w:ind w:firstLine="709"/>
        <w:jc w:val="both"/>
        <w:rPr>
          <w:rFonts w:ascii="Times New Roman" w:hAnsi="Times New Roman" w:cs="Times New Roman"/>
          <w:sz w:val="22"/>
          <w:szCs w:val="22"/>
        </w:rPr>
      </w:pPr>
      <w:r w:rsidRPr="008A0FC2">
        <w:rPr>
          <w:rFonts w:ascii="Times New Roman" w:hAnsi="Times New Roman" w:cs="Times New Roman"/>
          <w:sz w:val="22"/>
          <w:szCs w:val="22"/>
          <w:shd w:val="clear" w:color="auto" w:fill="FFFFFF"/>
        </w:rPr>
        <w:t>- Kareivinėse numatytos visos gyvenamajam būstui būdingos inžinerinės sistemos: dušai su termostatiniais maišytuvais, sanitariniai mazgai, drabužių ir avalynės džiovinimo spintos ar patalpos. Šių sistemų nuolatinis ir intensyvus naudojimas lemia visiškai kitokį nusidėvėjimo pobūdį ir priežiūros specifiką, nei standartiniuose negyvenamuosiuose pastatuose, kur naudojimas yra epizodinis ir apsiriboja darbo valandomis.</w:t>
      </w:r>
    </w:p>
    <w:p w14:paraId="00114A29" w14:textId="77777777" w:rsidR="008A0FC2" w:rsidRPr="008A0FC2" w:rsidRDefault="008A0FC2" w:rsidP="008A0FC2">
      <w:pPr>
        <w:spacing w:after="0" w:line="240" w:lineRule="auto"/>
        <w:ind w:firstLine="709"/>
        <w:jc w:val="both"/>
        <w:rPr>
          <w:rFonts w:ascii="Times New Roman" w:hAnsi="Times New Roman" w:cs="Times New Roman"/>
          <w:sz w:val="22"/>
          <w:szCs w:val="22"/>
        </w:rPr>
      </w:pPr>
      <w:r w:rsidRPr="008A0FC2">
        <w:rPr>
          <w:rFonts w:ascii="Times New Roman" w:hAnsi="Times New Roman" w:cs="Times New Roman"/>
          <w:sz w:val="22"/>
          <w:szCs w:val="22"/>
          <w:shd w:val="clear" w:color="auto" w:fill="FFFFFF"/>
        </w:rPr>
        <w:t xml:space="preserve">Šių funkcinių savybių visuma leidžia daryti pagrįstą išvadą, kad kareivinių pastatai, nepaisant formalaus „specialiosios paskirties“ klasifikavimo, savo esme yra dideli gyvenamieji pastatai, kurių priežiūrai reikalingos specifinės, būtent su nuolatiniu apgyvendinimu susijusios, kompetencijos. Akivaizdu, kad egzistuoja </w:t>
      </w:r>
      <w:r w:rsidRPr="008A0FC2">
        <w:rPr>
          <w:rFonts w:ascii="Times New Roman" w:hAnsi="Times New Roman" w:cs="Times New Roman"/>
          <w:sz w:val="22"/>
          <w:szCs w:val="22"/>
          <w:shd w:val="clear" w:color="auto" w:fill="FFFFFF"/>
        </w:rPr>
        <w:lastRenderedPageBreak/>
        <w:t>prieštaravimas tarp pirkimo techninės dalies ir kvalifikacijos reikalavimų. Techninėje specifikacijoje Perkančioji organizacija pripažįsta ir netgi reikalauja, kad kareivinės atitiktų gyvenamiesiems pastatams keliamus standartus. Tačiau nustatydama kvalifikacijos reikalavimus, ji visiškai ignoruoja šią funkcinę realybę ir reikalauja patirties, susijusios su visiškai kitokio pobūdžio – negyvenamaisiais – pastatais. Tai rodo, kad kvalifikacijos reikalavimas yra pernelyg formalus, nustatytas neįsigilinus į paties pirkimo objekto specifiką ir realius priežiūros poreikius.</w:t>
      </w:r>
    </w:p>
    <w:p w14:paraId="3256C8E8" w14:textId="77777777" w:rsidR="008A0FC2" w:rsidRPr="008A0FC2" w:rsidRDefault="008A0FC2" w:rsidP="008A0FC2">
      <w:pPr>
        <w:spacing w:after="0" w:line="240" w:lineRule="auto"/>
        <w:ind w:firstLine="709"/>
        <w:jc w:val="both"/>
        <w:rPr>
          <w:rFonts w:ascii="Times New Roman" w:hAnsi="Times New Roman" w:cs="Times New Roman"/>
          <w:sz w:val="22"/>
          <w:szCs w:val="22"/>
        </w:rPr>
      </w:pPr>
      <w:r w:rsidRPr="008A0FC2">
        <w:rPr>
          <w:rFonts w:ascii="Times New Roman" w:hAnsi="Times New Roman" w:cs="Times New Roman"/>
          <w:sz w:val="22"/>
          <w:szCs w:val="22"/>
          <w:shd w:val="clear" w:color="auto" w:fill="FFFFFF"/>
        </w:rPr>
        <w:t>Be to, pastatų, kuriuose nuolat gyvena žmonės, priežiūra kelia specifinių rizikų, susijusių su svarbiausių sistemų (šildymas, vanduo, vėdinimas) nepertraukiamu veikimu, avarijų likvidavimu ne darbo valandomis, didesniu sanitarinių mazgų ir bendrų erdvių nusidėvėjimu. Patirtis prižiūrint didelius gyvenamuosius kompleksus (pvz., studentų miestelius, daugiabučių kvartalus) suteikia tiekėjui neįkainojamų kompetencijų valdant būtent tokias, su nuolatiniu apgyvendinimu susijusias, rizikas. Reikalavimas, ignoruojantis gyvenamosios paskirties pastatų priežiūros patirtį, ignoruoja ir svarbų rizikos valdymo kompetencijų aspektą, kuris yra kritiškai svarbus sėkmingam šio Projekto įgyvendinimui.</w:t>
      </w:r>
    </w:p>
    <w:p w14:paraId="46664718" w14:textId="77777777" w:rsidR="008A0FC2" w:rsidRPr="008A0FC2" w:rsidRDefault="008A0FC2" w:rsidP="008A0FC2">
      <w:pPr>
        <w:spacing w:after="0" w:line="240" w:lineRule="auto"/>
        <w:ind w:firstLine="709"/>
        <w:jc w:val="both"/>
        <w:rPr>
          <w:rFonts w:ascii="Times New Roman" w:hAnsi="Times New Roman" w:cs="Times New Roman"/>
          <w:sz w:val="22"/>
          <w:szCs w:val="22"/>
        </w:rPr>
      </w:pPr>
      <w:r w:rsidRPr="008A0FC2">
        <w:rPr>
          <w:rFonts w:ascii="Times New Roman" w:hAnsi="Times New Roman" w:cs="Times New Roman"/>
          <w:sz w:val="22"/>
          <w:szCs w:val="22"/>
          <w:shd w:val="clear" w:color="auto" w:fill="FFFFFF"/>
        </w:rPr>
        <w:t>Techninės kompetencijos, reikalingos pirkime nurodytoms priežiūros paslaugoms teikti, yra universalios ir sėkmingai pritaikomos tiek gyvenamosios, tiek negyvenamosios paskirties objektuose. Dirbtinis šių patirčių atskyrimas, nustatant kvalifikacijos reikalavimus, yra techniškai ir teisiškai nepagrįstas. Šioje vietoje taip pat pažymėtina, jog daugiabučių gyvenamųjų namų (t. y. gyvenamosios paskirties pastatų) inžinerinės sistemos neretai būna gerokai sudėtingesnės, nei, pvz. sandėliavimo paskirties pastatų ar pan. Todėl kvalifikacijos ir kompetencijų prasme, subjektas, turintis patirtį gyvenamosios paskirties statinių priežiūroje, tikrai niekuo nenusileidžia, o neretai - lenkia subjektus, kurie užsiima tik negyvenamosios paskirties statinių priežiūroje. Atsižvelgiant į tai, nustatytas reikalavimas, jog Projekte gali dalyvauti tik subjektai, turintys patirtį tik negyvenamųjų pastatų priežiūroje / valyme ir ar teritorijų tvarkyme, ne tik neužtikrina didesnės konkurencijos, bet ir Perkančiajai organizacijai neužtikrins, kad paslaugas teiktų geriausi savo srities ekspertai.</w:t>
      </w:r>
    </w:p>
    <w:p w14:paraId="5CC250E3" w14:textId="77777777" w:rsidR="008A0FC2" w:rsidRPr="008A0FC2" w:rsidRDefault="008A0FC2" w:rsidP="008A0FC2">
      <w:pPr>
        <w:spacing w:after="0" w:line="240" w:lineRule="auto"/>
        <w:ind w:firstLine="709"/>
        <w:jc w:val="both"/>
        <w:rPr>
          <w:rFonts w:ascii="Times New Roman" w:hAnsi="Times New Roman" w:cs="Times New Roman"/>
          <w:sz w:val="22"/>
          <w:szCs w:val="22"/>
        </w:rPr>
      </w:pPr>
      <w:r w:rsidRPr="008A0FC2">
        <w:rPr>
          <w:rFonts w:ascii="Times New Roman" w:hAnsi="Times New Roman" w:cs="Times New Roman"/>
          <w:sz w:val="22"/>
          <w:szCs w:val="22"/>
          <w:shd w:val="clear" w:color="auto" w:fill="FFFFFF"/>
        </w:rPr>
        <w:t>Privalomų prižiūrėti sistemų sąrašas apima universalias inžinerines sistemas: šildymo, vėdinimo ir kondicionavimo (ŠVOK), karšto ir šalto vandens, nuotekų, elektros, apsaugos signalizacijos, įeigos kontrolės, vaizdo stebėjimo, gaisro aptikimo ir gesinimo sistemas. Šių sistemų veikimo principai, priežiūros standartai, gedimų diagnostika ir remonto metodikos yra identiškos nepriklausomai nuo to, ar sistema įrengta biurų pastate, ar dideliame gyvenamajame komplekse. Tiekėjo gebėjimas užtikrinti šių sistemų nepertraukiamą veikimą yra esminė kvalifikacija, kurią patvirtina patirtis valdant bet kurios paskirties didelės apimties ir sudėtingumo objektus. Todėl yra visiškai neaišku, kodėl yra ribojama galimybė Projekte dalyvauti subjektams, turintiems reikiamą patirtį ir kompetencijas, kurie prižiūri ar aptarnauja identiškas sistemas, kurioms, kaip minėta, keliami tie patys reikalavimai, vien dėl to, kad vienu atveju tokia sistema yra negyvenamosios paskirties pastate, o kitu atveju - gyvenamosios.</w:t>
      </w:r>
    </w:p>
    <w:p w14:paraId="25A60742" w14:textId="77777777" w:rsidR="008A0FC2" w:rsidRPr="008A0FC2" w:rsidRDefault="008A0FC2" w:rsidP="008A0FC2">
      <w:pPr>
        <w:spacing w:after="0" w:line="240" w:lineRule="auto"/>
        <w:ind w:firstLine="709"/>
        <w:jc w:val="both"/>
        <w:rPr>
          <w:rFonts w:ascii="Times New Roman" w:hAnsi="Times New Roman" w:cs="Times New Roman"/>
          <w:sz w:val="22"/>
          <w:szCs w:val="22"/>
          <w:shd w:val="clear" w:color="auto" w:fill="FFFFFF"/>
        </w:rPr>
      </w:pPr>
      <w:r w:rsidRPr="008A0FC2">
        <w:rPr>
          <w:rFonts w:ascii="Times New Roman" w:hAnsi="Times New Roman" w:cs="Times New Roman"/>
          <w:sz w:val="22"/>
          <w:szCs w:val="22"/>
          <w:shd w:val="clear" w:color="auto" w:fill="FFFFFF"/>
        </w:rPr>
        <w:t>Kalbant apie valymo ir teritorijų priežiūros dalį, nustatytos valymo užduotys (grindų, baldų, sanitarinių mazgų valymas, šiukšlių išvežimas, higienos priemonių papildymas) ir teritorijos priežiūros darbai (kelių valymas, sniego kasimas, želdinių priežiūra) yra standartinės ūkio priežiūros paslaugos. Patirtis efektyviai organizuoti šiuos darbus dideliuose plotuose ir užtikrinti aukštus švaros standartus, įgyta prižiūrint, pavyzdžiui, didelį gyvenamąjį kvartalą, yra tiesiogiai perkeliama ir visiškai pritaikoma karinio miestelio priežiūrai.</w:t>
      </w:r>
    </w:p>
    <w:p w14:paraId="6D712CF1" w14:textId="77777777" w:rsidR="008A0FC2" w:rsidRPr="008A0FC2" w:rsidRDefault="008A0FC2" w:rsidP="008A0FC2">
      <w:pPr>
        <w:spacing w:after="0" w:line="240" w:lineRule="auto"/>
        <w:ind w:firstLine="709"/>
        <w:jc w:val="both"/>
        <w:rPr>
          <w:rFonts w:ascii="Times New Roman" w:hAnsi="Times New Roman" w:cs="Times New Roman"/>
          <w:sz w:val="22"/>
          <w:szCs w:val="22"/>
          <w:shd w:val="clear" w:color="auto" w:fill="FFFFFF"/>
        </w:rPr>
      </w:pPr>
      <w:r w:rsidRPr="008A0FC2">
        <w:rPr>
          <w:rFonts w:ascii="Times New Roman" w:hAnsi="Times New Roman" w:cs="Times New Roman"/>
          <w:sz w:val="22"/>
          <w:szCs w:val="22"/>
          <w:shd w:val="clear" w:color="auto" w:fill="FFFFFF"/>
        </w:rPr>
        <w:t>Tačiau vertinant Projekto specifiką ir pastatų pobūdį, būtina pabrėžti, kad patirtis su gyvenamosios paskirties objektais yra ženkliai vertingesnė nei su negyvenamaisiais, tokiais kaip sandėliai, gamybinės patalpos ar garažai. Esmė slypi ne plotų dydyje, o reikalaujamo kruopštumo, atidumo detalėms ir higienos standartų lygmenyje. Karinis miestelis iš esmės yra gyvenamoji aplinka, kurioje personalas ne tik dirba, bet ir gyvena, ilsisi, maitinasi. Todėl patalpų priežiūros reikalavimai yra nepalyginamai aukštesni ir artimesni gyvenamojo būsto, o ne pramoninio objekto priežiūrai. Kareivinių patalpų priežiūra reikalauja ženkliai aukštesnių standartų ir didesnio kruopštumo nei pramoninių ar sandėliavimo objektų valymas. Siekiant užkirsti kelią ligų plitimui ir sukurti sveiką bei komfortišką aplinką, kritiškai svarbus yra kasdienis, nuodugnus sanitarinių mazgų, dušų ir tualetų valymas bei dezinfekcija. Taip pat ir gyvenamosioms patalpoms bei bendrosioms erdvėms, tokioms kaip poilsio ar valgomojo zonos, būtinas išskirtinis atidumas detalėms valant baldus, grindis ir kitus paviršius. Šis priežiūros lygis esmingai skiriasi nuo supaprastintų užduočių, būdingų pramoninės ar sandėliavimo paskirties objektams.</w:t>
      </w:r>
    </w:p>
    <w:p w14:paraId="29D5FBB5" w14:textId="77777777" w:rsidR="008A0FC2" w:rsidRPr="008A0FC2" w:rsidRDefault="008A0FC2" w:rsidP="008A0FC2">
      <w:pPr>
        <w:spacing w:after="0" w:line="240" w:lineRule="auto"/>
        <w:ind w:firstLine="709"/>
        <w:jc w:val="both"/>
        <w:rPr>
          <w:rFonts w:ascii="Times New Roman" w:hAnsi="Times New Roman" w:cs="Times New Roman"/>
          <w:sz w:val="22"/>
          <w:szCs w:val="22"/>
        </w:rPr>
      </w:pPr>
      <w:r w:rsidRPr="008A0FC2">
        <w:rPr>
          <w:rFonts w:ascii="Times New Roman" w:hAnsi="Times New Roman" w:cs="Times New Roman"/>
          <w:sz w:val="22"/>
          <w:szCs w:val="22"/>
          <w:shd w:val="clear" w:color="auto" w:fill="FFFFFF"/>
        </w:rPr>
        <w:t>Dėl šių priežasčių, patirtis valant ir prižiūrint gyvenamuosius kompleksus yra ženkliai vertingesnė šio Projekto kontekste. Ji įrodo gebėjimą užtikrinti ne tik bendrą tvarką, bet ir aukščiausius higienos bei švaros standartus, būtinus kokybiškai gyvenamajai aplinkai. Nėra jokių objektyvių kriterijų, kodėl patirtis prižiūrint aplinką, kurioje nuolat gyvena žmonės, būtų laikoma mažiau tinkama nei patirtis prižiūrint erdves, skirtas daiktams laikyti ar technikai parkuoti. Priešingai – būtent gyvenamosios aplinkos priežiūros patirtis yra tiesioginis gebėjimo įvykdyti šio Projekto reikalavimus įrodymas.</w:t>
      </w:r>
    </w:p>
    <w:p w14:paraId="112626CC" w14:textId="77777777" w:rsidR="008A0FC2" w:rsidRPr="008A0FC2" w:rsidRDefault="008A0FC2" w:rsidP="008A0FC2">
      <w:pPr>
        <w:spacing w:after="0" w:line="240" w:lineRule="auto"/>
        <w:ind w:firstLine="709"/>
        <w:jc w:val="both"/>
        <w:rPr>
          <w:rFonts w:ascii="Times New Roman" w:hAnsi="Times New Roman" w:cs="Times New Roman"/>
          <w:sz w:val="22"/>
          <w:szCs w:val="22"/>
          <w:shd w:val="clear" w:color="auto" w:fill="FFFFFF"/>
        </w:rPr>
      </w:pPr>
      <w:r w:rsidRPr="008A0FC2">
        <w:rPr>
          <w:rFonts w:ascii="Times New Roman" w:hAnsi="Times New Roman" w:cs="Times New Roman"/>
          <w:sz w:val="22"/>
          <w:szCs w:val="22"/>
          <w:shd w:val="clear" w:color="auto" w:fill="FFFFFF"/>
        </w:rPr>
        <w:t xml:space="preserve">Tai, kad dabartinis reikalavimas yra nepagrįstas ir galimai ribojantis konkurenciją, patvirtina ir statybos techninis reglamentas STR 1.07.03:2017 „Statinių techninės ir naudojimo priežiūros tvarka. Naujų nekilnojamojo turto kadastro objektų formavimo tvarka“ (STR), kuris nustato bendrus priežiūros reikalavimus: nuolatinius stebėjimus, periodines apžiūras, defektų fiksavimą ir šalinimą. Šie principai taikomi siekiant užtikrinti esminius statinio reikalavimus (mechaninį atsparumą, gaisrinę saugą, higieną, naudojimo saugą ir kt.) per visą jo ekonomiškai pagrįstą naudojimo trukmę. Šioje vietoje pabrėžtina, kad STR nediferencijuoja priežiūros principų </w:t>
      </w:r>
      <w:r w:rsidRPr="008A0FC2">
        <w:rPr>
          <w:rFonts w:ascii="Times New Roman" w:hAnsi="Times New Roman" w:cs="Times New Roman"/>
          <w:sz w:val="22"/>
          <w:szCs w:val="22"/>
          <w:shd w:val="clear" w:color="auto" w:fill="FFFFFF"/>
        </w:rPr>
        <w:lastRenderedPageBreak/>
        <w:t>pagal pastato paskirtį (gyvenamoji ar negyvenamoji). Reglamentas ir su juo susiję teisės aktai akcentuoja statinio sudėtingumą ir kategoriją (ypatingas, neypatingas) kaip pagrindinius kriterijus, lemiančius priežiūros reikalavimų apimtį ir techninio prižiūrėtojo kvalifikaciją. Tai reiškia, kad pats STR pripažįsta, jog esminės priežiūros kompetencijos yra susijusios su statinio techniniu sudėtingumu, o ne su jo formalia paskirtimi. Dar daugiau - gyvenamosios paskirties pastatų priežiūrai reikalavimai dažnai yra griežtesni, nei negyvenamosios paskirties pastatams, kas tik įrodo, jog tokios paskirties pastatus prižiūrintys subjektai turi turėti aukštą kompetenciją pastatų priežiūros srityje.</w:t>
      </w:r>
    </w:p>
    <w:p w14:paraId="7FAB23FE" w14:textId="77777777" w:rsidR="008A0FC2" w:rsidRPr="008A0FC2" w:rsidRDefault="008A0FC2" w:rsidP="008A0FC2">
      <w:pPr>
        <w:spacing w:after="0" w:line="240" w:lineRule="auto"/>
        <w:ind w:firstLine="709"/>
        <w:jc w:val="both"/>
        <w:rPr>
          <w:rFonts w:ascii="Times New Roman" w:hAnsi="Times New Roman" w:cs="Times New Roman"/>
          <w:sz w:val="22"/>
          <w:szCs w:val="22"/>
          <w:shd w:val="clear" w:color="auto" w:fill="FFFFFF"/>
        </w:rPr>
      </w:pPr>
      <w:r w:rsidRPr="008A0FC2">
        <w:rPr>
          <w:rFonts w:ascii="Times New Roman" w:hAnsi="Times New Roman" w:cs="Times New Roman"/>
          <w:sz w:val="22"/>
          <w:szCs w:val="22"/>
          <w:shd w:val="clear" w:color="auto" w:fill="FFFFFF"/>
        </w:rPr>
        <w:t>Tikrasis kvalifikacijos matas šiame pirkime turėtų būti ne formalus prižiūrėtų pastatų paskirties tipas, o tiekėjo gebėjimas valdyti didelės apimties, kompleksišką ir geografiškai koncentruotą pastatų portfelį su įvairiomis inžinerinėmis sistemomis. Tiekėjas, sėkmingai prižiūrėjęs didelius daugiabučių kvartalus su požeminiais garažais, komercinėmis patalpomis pirmuosiuose aukštuose, ypač atsižvelgiant į naujų daugiabučių namų inžinerinių sistemų gausą ir jų sudėtingumą, akivaizdžiai turi daugiau nei pakankamai patirties nei tiekėjas, prižiūrėjęs vieną, nors ir didelį, bet paprastos struktūros negyvenamosios paskirties sandėliavimo pastatą. Dabartinis reikalavimas šio esminio skirtumo neįvertina ir formaliai prilygina labai skirtingo sudėtingumo patirtis, tuo pačiu metu eliminuodamas labai vertingą patirtį.</w:t>
      </w:r>
    </w:p>
    <w:p w14:paraId="6390B6D7" w14:textId="77777777" w:rsidR="008A0FC2" w:rsidRPr="008A0FC2" w:rsidRDefault="008A0FC2" w:rsidP="008A0FC2">
      <w:pPr>
        <w:spacing w:after="0" w:line="240" w:lineRule="auto"/>
        <w:ind w:firstLine="709"/>
        <w:jc w:val="both"/>
        <w:rPr>
          <w:rFonts w:ascii="Times New Roman" w:hAnsi="Times New Roman" w:cs="Times New Roman"/>
          <w:sz w:val="22"/>
          <w:szCs w:val="22"/>
          <w:shd w:val="clear" w:color="auto" w:fill="FFFFFF"/>
        </w:rPr>
      </w:pPr>
      <w:r w:rsidRPr="008A0FC2">
        <w:rPr>
          <w:rFonts w:ascii="Times New Roman" w:hAnsi="Times New Roman" w:cs="Times New Roman"/>
          <w:sz w:val="22"/>
          <w:szCs w:val="22"/>
          <w:shd w:val="clear" w:color="auto" w:fill="FFFFFF"/>
        </w:rPr>
        <w:t>Šis Projektas yra ilgalaikė viešojo ir privataus sektorių partnerystė. VPSP sėkmė priklauso nuo privataus partnerio gebėjimo efektyviai valdyti visą pastatų gyvavimo ciklą, optimizuoti priežiūros sąnaudas ir užtikrinti nepertraukiamą paslaugų prieinamumą. Atmetus tiekėjus, turinčius didžiulę patirtį valdant sudėtingus gyvenamuosius kompleksus, perkančioji organizacija didina riziką pasirinkti partnerį, kuris gali neturėti pakankamai kompetencijos efektyviai valdyti būtent su apgyvendinimu susijusius iššūkius, kurie sudaro didelę šio Projekto dalį, nekalbant jau apie tai, kad toks reikalavimas tiesiog užkerta kelią Perkančiajai organizacijai gauti daugiau ir konkurencingesnių pasiūlymų. Tai gali lemti didesnes eksploatavimo sąnaudas, prastesnę paslaugų kokybę ir galiausiai – mažesnę vertę už pinigus, kas yra VPSP esmė.</w:t>
      </w:r>
    </w:p>
    <w:p w14:paraId="41C341C7" w14:textId="77777777" w:rsidR="008A0FC2" w:rsidRPr="008A0FC2" w:rsidRDefault="008A0FC2" w:rsidP="008A0FC2">
      <w:pPr>
        <w:spacing w:after="0" w:line="240" w:lineRule="auto"/>
        <w:ind w:firstLine="709"/>
        <w:jc w:val="both"/>
        <w:rPr>
          <w:rFonts w:ascii="Times New Roman" w:hAnsi="Times New Roman" w:cs="Times New Roman"/>
          <w:sz w:val="22"/>
          <w:szCs w:val="22"/>
          <w:shd w:val="clear" w:color="auto" w:fill="FFFFFF"/>
        </w:rPr>
      </w:pPr>
      <w:r w:rsidRPr="008A0FC2">
        <w:rPr>
          <w:rFonts w:ascii="Times New Roman" w:hAnsi="Times New Roman" w:cs="Times New Roman"/>
          <w:sz w:val="22"/>
          <w:szCs w:val="22"/>
          <w:shd w:val="clear" w:color="auto" w:fill="FFFFFF"/>
        </w:rPr>
        <w:t>Atsižvelgdami į išdėstytus argumentus, prašome pakeisti ginčijamą kvalifikacijos reikalavimą (ir, atitinkamai - kvalifikacinės atrankos kriterijų dėl bendros 250 milijonų eurų patirties), taip suderinant jį su pirkimo objekto specifika ir viešųjų pirkimų principais, o konkrečiai:</w:t>
      </w:r>
      <w:r w:rsidRPr="008A0FC2">
        <w:rPr>
          <w:rFonts w:ascii="Times New Roman" w:hAnsi="Times New Roman" w:cs="Times New Roman"/>
          <w:sz w:val="22"/>
          <w:szCs w:val="22"/>
        </w:rPr>
        <w:br/>
      </w:r>
      <w:r w:rsidRPr="008A0FC2">
        <w:rPr>
          <w:rFonts w:ascii="Times New Roman" w:hAnsi="Times New Roman" w:cs="Times New Roman"/>
          <w:sz w:val="22"/>
          <w:szCs w:val="22"/>
          <w:shd w:val="clear" w:color="auto" w:fill="FFFFFF"/>
        </w:rPr>
        <w:t>Pakeisti Konkurencinio dialogo sąlygų 4 priedo 2 lentelės 3.3 punkto formuluotę, ją išdėstant taip:</w:t>
      </w:r>
      <w:r w:rsidRPr="008A0FC2">
        <w:rPr>
          <w:rFonts w:ascii="Times New Roman" w:hAnsi="Times New Roman" w:cs="Times New Roman"/>
          <w:sz w:val="22"/>
          <w:szCs w:val="22"/>
        </w:rPr>
        <w:br/>
      </w:r>
      <w:r w:rsidRPr="008A0FC2">
        <w:rPr>
          <w:rFonts w:ascii="Times New Roman" w:hAnsi="Times New Roman" w:cs="Times New Roman"/>
          <w:sz w:val="22"/>
          <w:szCs w:val="22"/>
          <w:shd w:val="clear" w:color="auto" w:fill="FFFFFF"/>
        </w:rPr>
        <w:t>„Kandidatas per pastaruosius 5 (penkerius) metus arba per laiką nuo Kandidato įregistravimo dienos (jeigu veikla vykdyta mažiau nei 5 (penkerius) metus) iki paraiškų pateikimo termino pabaigos pagal vieną ar daugiau sutarčių yra suteikęs gyvenamosios ir (arba) negyvenamosios paskirties pastatuose ir / ar inžineriniuose statiniuose priežiūros paslaugas ir/ar valymo bei atliekų tvarkymo paslaugas ir / ar teritorijos ir žaliųjų zonų priežiūros ir valymo paslaugas, kurių bendra vertė turi būti ne mažesnė kaip 2 000 000 Eur (du milijonai) (be PVM).“.</w:t>
      </w:r>
    </w:p>
    <w:p w14:paraId="7ABF49CE" w14:textId="77777777" w:rsidR="008A0FC2" w:rsidRPr="008A0FC2" w:rsidRDefault="008A0FC2" w:rsidP="008A0FC2">
      <w:pPr>
        <w:spacing w:after="0" w:line="240" w:lineRule="auto"/>
        <w:ind w:firstLine="709"/>
        <w:jc w:val="both"/>
        <w:rPr>
          <w:rFonts w:ascii="Times New Roman" w:hAnsi="Times New Roman" w:cs="Times New Roman"/>
          <w:sz w:val="22"/>
          <w:szCs w:val="22"/>
          <w:shd w:val="clear" w:color="auto" w:fill="FFFFFF"/>
        </w:rPr>
      </w:pPr>
      <w:r w:rsidRPr="008A0FC2">
        <w:rPr>
          <w:rFonts w:ascii="Times New Roman" w:hAnsi="Times New Roman" w:cs="Times New Roman"/>
          <w:sz w:val="22"/>
          <w:szCs w:val="22"/>
          <w:shd w:val="clear" w:color="auto" w:fill="FFFFFF"/>
        </w:rPr>
        <w:t>Suprantame, kad šis Projektas yra valstybinės svarbos, susijęs su itin jautria ir visiems Lietuvos piliečiams svarbia sritimi – krašto gynyba. Būtent todėl siekiame konstruktyvaus dialogo ir norime išvengti bet kokių veiksmų, kurie galėtų vilkinti ar stabdyti šio strategiškai svarbaus objekto vystymo procedūras. Tikime, kad mūsų pateikti argumentai yra išsamūs ir pagrįsti, todėl geranoriškai prašome atsižvelgti į šį prašymą ir patikslinti pirkimo sąlygas, taip užtikrinant maksimalią konkurenciją ir geriausią rezultatą Lietuvos valstybei. Esame įsitikinę, kad objektyvių priežasčių netenkinti šio prašymo nėra.</w:t>
      </w:r>
    </w:p>
    <w:p w14:paraId="177F4DDD" w14:textId="77777777" w:rsidR="008A0FC2" w:rsidRPr="008A0FC2" w:rsidRDefault="008A0FC2" w:rsidP="008A0FC2">
      <w:pPr>
        <w:spacing w:after="0" w:line="240" w:lineRule="auto"/>
        <w:ind w:firstLine="709"/>
        <w:jc w:val="both"/>
        <w:rPr>
          <w:rFonts w:ascii="Times New Roman" w:eastAsia="Times New Roman" w:hAnsi="Times New Roman" w:cs="Times New Roman"/>
          <w:sz w:val="22"/>
          <w:szCs w:val="22"/>
        </w:rPr>
      </w:pPr>
      <w:r w:rsidRPr="008A0FC2">
        <w:rPr>
          <w:rFonts w:ascii="Times New Roman" w:eastAsia="Times New Roman" w:hAnsi="Times New Roman" w:cs="Times New Roman"/>
          <w:b/>
          <w:bCs/>
          <w:sz w:val="22"/>
          <w:szCs w:val="22"/>
        </w:rPr>
        <w:t>1. Atsakymas</w:t>
      </w:r>
      <w:r w:rsidRPr="008A0FC2">
        <w:rPr>
          <w:rFonts w:ascii="Times New Roman" w:eastAsia="Times New Roman" w:hAnsi="Times New Roman" w:cs="Times New Roman"/>
          <w:sz w:val="22"/>
          <w:szCs w:val="22"/>
        </w:rPr>
        <w:t xml:space="preserve">: </w:t>
      </w:r>
    </w:p>
    <w:p w14:paraId="09DACBAA" w14:textId="77777777" w:rsidR="008A0FC2" w:rsidRDefault="008A0FC2" w:rsidP="008A0FC2">
      <w:pPr>
        <w:pStyle w:val="ListParagraph"/>
        <w:spacing w:after="0" w:line="240" w:lineRule="auto"/>
        <w:ind w:left="0" w:firstLine="709"/>
        <w:contextualSpacing w:val="0"/>
        <w:jc w:val="both"/>
        <w:rPr>
          <w:rFonts w:ascii="Times New Roman" w:hAnsi="Times New Roman" w:cs="Times New Roman"/>
          <w:sz w:val="22"/>
          <w:szCs w:val="22"/>
        </w:rPr>
      </w:pPr>
      <w:r w:rsidRPr="008A0FC2">
        <w:rPr>
          <w:rFonts w:ascii="Times New Roman" w:hAnsi="Times New Roman" w:cs="Times New Roman"/>
          <w:sz w:val="22"/>
          <w:szCs w:val="22"/>
        </w:rPr>
        <w:t>Komisija patikslina Sąlygų 4 priedą „</w:t>
      </w:r>
      <w:r w:rsidRPr="008A0FC2">
        <w:rPr>
          <w:rFonts w:ascii="Times New Roman" w:hAnsi="Times New Roman" w:cs="Times New Roman"/>
          <w:i/>
          <w:iCs/>
          <w:sz w:val="22"/>
          <w:szCs w:val="22"/>
        </w:rPr>
        <w:t>Kvalifikacijos reikalavimai, Pašalinimo pagrindai ir Nacionalinio saugumo reikalavimai“</w:t>
      </w:r>
      <w:r w:rsidRPr="008A0FC2">
        <w:rPr>
          <w:rFonts w:ascii="Times New Roman" w:hAnsi="Times New Roman" w:cs="Times New Roman"/>
          <w:sz w:val="22"/>
          <w:szCs w:val="22"/>
        </w:rPr>
        <w:t xml:space="preserve"> 2 lentelės 3.3 punktą, Sąlygų 11 priedą „</w:t>
      </w:r>
      <w:r w:rsidRPr="008A0FC2">
        <w:rPr>
          <w:rFonts w:ascii="Times New Roman" w:hAnsi="Times New Roman" w:cs="Times New Roman"/>
          <w:i/>
          <w:iCs/>
          <w:sz w:val="22"/>
          <w:szCs w:val="22"/>
        </w:rPr>
        <w:t xml:space="preserve">Paraiškų vertinimas ir kvalifikacinės atrankos atlikimo tvarka“ </w:t>
      </w:r>
      <w:r w:rsidRPr="008A0FC2">
        <w:rPr>
          <w:rFonts w:ascii="Times New Roman" w:hAnsi="Times New Roman" w:cs="Times New Roman"/>
          <w:sz w:val="22"/>
          <w:szCs w:val="22"/>
        </w:rPr>
        <w:t>K3 kriterijų</w:t>
      </w:r>
      <w:r w:rsidRPr="008A0FC2">
        <w:rPr>
          <w:rFonts w:ascii="Times New Roman" w:hAnsi="Times New Roman" w:cs="Times New Roman"/>
          <w:i/>
          <w:iCs/>
          <w:sz w:val="22"/>
          <w:szCs w:val="22"/>
        </w:rPr>
        <w:t xml:space="preserve"> </w:t>
      </w:r>
      <w:r w:rsidRPr="008A0FC2">
        <w:rPr>
          <w:rFonts w:ascii="Times New Roman" w:hAnsi="Times New Roman" w:cs="Times New Roman"/>
          <w:sz w:val="22"/>
          <w:szCs w:val="22"/>
        </w:rPr>
        <w:t xml:space="preserve">ir Sąlygų 10 priedą </w:t>
      </w:r>
      <w:r w:rsidRPr="008A0FC2">
        <w:rPr>
          <w:rFonts w:ascii="Times New Roman" w:hAnsi="Times New Roman" w:cs="Times New Roman"/>
          <w:i/>
          <w:iCs/>
          <w:sz w:val="22"/>
          <w:szCs w:val="22"/>
        </w:rPr>
        <w:t>Paraiškos forma</w:t>
      </w:r>
      <w:r w:rsidRPr="008A0FC2">
        <w:rPr>
          <w:rFonts w:ascii="Times New Roman" w:hAnsi="Times New Roman" w:cs="Times New Roman"/>
          <w:sz w:val="22"/>
          <w:szCs w:val="22"/>
        </w:rPr>
        <w:t xml:space="preserve"> ir atsisako reikalavimo kvalifikacinę patirtį pagrįsti išimtinai tik iš negyvenamųjų paskirties pastatų priežiūros paslaugų ir / ar  valymo bei atliekų tvarkymo paslaugų ir / ar teritorijos ir žaliųjų zonų priežiūros ir valymo paslaugų </w:t>
      </w:r>
      <w:r w:rsidRPr="008A0FC2">
        <w:rPr>
          <w:rStyle w:val="normaltextrun"/>
          <w:rFonts w:ascii="Times New Roman" w:hAnsi="Times New Roman" w:cs="Times New Roman"/>
          <w:color w:val="000000"/>
          <w:sz w:val="22"/>
          <w:szCs w:val="22"/>
          <w:shd w:val="clear" w:color="auto" w:fill="FFFFFF"/>
        </w:rPr>
        <w:t>(Komisija patikslino Sąlygas, prašome žiūrėti naują Sąlygų redakciją)</w:t>
      </w:r>
      <w:r w:rsidRPr="008A0FC2">
        <w:rPr>
          <w:rFonts w:ascii="Times New Roman" w:hAnsi="Times New Roman" w:cs="Times New Roman"/>
          <w:sz w:val="22"/>
          <w:szCs w:val="22"/>
        </w:rPr>
        <w:t xml:space="preserve">. </w:t>
      </w:r>
    </w:p>
    <w:p w14:paraId="170C92A6" w14:textId="77777777" w:rsidR="008A0FC2" w:rsidRPr="008A0FC2" w:rsidRDefault="008A0FC2" w:rsidP="008A0FC2">
      <w:pPr>
        <w:pStyle w:val="ListParagraph"/>
        <w:spacing w:after="0" w:line="240" w:lineRule="auto"/>
        <w:ind w:left="0" w:firstLine="709"/>
        <w:contextualSpacing w:val="0"/>
        <w:jc w:val="both"/>
        <w:rPr>
          <w:rFonts w:ascii="Times New Roman" w:hAnsi="Times New Roman" w:cs="Times New Roman"/>
          <w:sz w:val="22"/>
          <w:szCs w:val="22"/>
        </w:rPr>
      </w:pPr>
    </w:p>
    <w:p w14:paraId="29C3EAF6" w14:textId="5862AAF7" w:rsidR="008A0FC2" w:rsidRPr="008A0FC2" w:rsidRDefault="008A0FC2" w:rsidP="008A0FC2">
      <w:pPr>
        <w:spacing w:after="0" w:line="240" w:lineRule="auto"/>
        <w:ind w:firstLine="709"/>
        <w:jc w:val="both"/>
        <w:rPr>
          <w:rFonts w:ascii="Times New Roman" w:eastAsia="Times New Roman" w:hAnsi="Times New Roman" w:cs="Times New Roman"/>
          <w:bCs/>
          <w:sz w:val="22"/>
          <w:szCs w:val="22"/>
        </w:rPr>
      </w:pPr>
      <w:r w:rsidRPr="008A0FC2">
        <w:rPr>
          <w:rFonts w:ascii="Times New Roman" w:hAnsi="Times New Roman" w:cs="Times New Roman"/>
          <w:b/>
          <w:color w:val="00241A"/>
          <w:sz w:val="22"/>
          <w:szCs w:val="22"/>
          <w:shd w:val="clear" w:color="auto" w:fill="FFFFFF"/>
        </w:rPr>
        <w:t>2.</w:t>
      </w:r>
      <w:r w:rsidRPr="008A0FC2">
        <w:rPr>
          <w:rFonts w:ascii="Times New Roman" w:hAnsi="Times New Roman" w:cs="Times New Roman"/>
          <w:color w:val="00241A"/>
          <w:sz w:val="22"/>
          <w:szCs w:val="22"/>
          <w:shd w:val="clear" w:color="auto" w:fill="FFFFFF"/>
        </w:rPr>
        <w:t xml:space="preserve"> </w:t>
      </w:r>
      <w:r w:rsidRPr="008A0FC2">
        <w:rPr>
          <w:rFonts w:ascii="Times New Roman" w:eastAsia="Times New Roman" w:hAnsi="Times New Roman" w:cs="Times New Roman"/>
          <w:b/>
          <w:sz w:val="22"/>
          <w:szCs w:val="22"/>
        </w:rPr>
        <w:t xml:space="preserve">Klausimas </w:t>
      </w:r>
      <w:r w:rsidRPr="008A0FC2">
        <w:rPr>
          <w:rFonts w:ascii="Times New Roman" w:eastAsia="Times New Roman" w:hAnsi="Times New Roman" w:cs="Times New Roman"/>
          <w:sz w:val="22"/>
          <w:szCs w:val="22"/>
        </w:rPr>
        <w:t>(kalba netaisyta)</w:t>
      </w:r>
      <w:r w:rsidRPr="008A0FC2">
        <w:rPr>
          <w:rFonts w:ascii="Times New Roman" w:eastAsia="Times New Roman" w:hAnsi="Times New Roman" w:cs="Times New Roman"/>
          <w:bCs/>
          <w:sz w:val="22"/>
          <w:szCs w:val="22"/>
        </w:rPr>
        <w:t xml:space="preserve">: </w:t>
      </w:r>
    </w:p>
    <w:p w14:paraId="5C19ADAA" w14:textId="77777777" w:rsidR="008A0FC2" w:rsidRPr="008A0FC2" w:rsidRDefault="008A0FC2" w:rsidP="008A0FC2">
      <w:pPr>
        <w:spacing w:after="0" w:line="240" w:lineRule="auto"/>
        <w:ind w:firstLine="709"/>
        <w:rPr>
          <w:rFonts w:ascii="Times New Roman" w:eastAsia="Times New Roman" w:hAnsi="Times New Roman" w:cs="Times New Roman"/>
          <w:color w:val="000000"/>
          <w:sz w:val="22"/>
          <w:szCs w:val="22"/>
          <w:lang w:eastAsia="lt-LT"/>
        </w:rPr>
      </w:pPr>
      <w:r w:rsidRPr="008A0FC2">
        <w:rPr>
          <w:rFonts w:ascii="Times New Roman" w:eastAsia="Times New Roman" w:hAnsi="Times New Roman" w:cs="Times New Roman"/>
          <w:color w:val="000000"/>
          <w:sz w:val="22"/>
          <w:szCs w:val="22"/>
          <w:lang w:eastAsia="lt-LT"/>
        </w:rPr>
        <w:t>Prie kvalifikacijos reikalavimų 3.1. punkto yra pastaba: „3 Patirtis gali būti su inžineriniais tinklais jei buvo įrengti kartu su pastatu ir reikalingi pastato funkcionavimui;“</w:t>
      </w:r>
      <w:r w:rsidRPr="008A0FC2">
        <w:rPr>
          <w:rFonts w:ascii="Times New Roman" w:eastAsia="Times New Roman" w:hAnsi="Times New Roman" w:cs="Times New Roman"/>
          <w:color w:val="000000"/>
          <w:sz w:val="22"/>
          <w:szCs w:val="22"/>
          <w:lang w:eastAsia="lt-LT"/>
        </w:rPr>
        <w:br/>
        <w:t xml:space="preserve">            Prašome paaiškinti:</w:t>
      </w:r>
      <w:r w:rsidRPr="008A0FC2">
        <w:rPr>
          <w:rFonts w:ascii="Times New Roman" w:eastAsia="Times New Roman" w:hAnsi="Times New Roman" w:cs="Times New Roman"/>
          <w:color w:val="000000"/>
          <w:sz w:val="22"/>
          <w:szCs w:val="22"/>
          <w:lang w:eastAsia="lt-LT"/>
        </w:rPr>
        <w:br/>
        <w:t xml:space="preserve">            1. Ar pastaboje minimi lauko inžineriniai tinklai?</w:t>
      </w:r>
      <w:r w:rsidRPr="008A0FC2">
        <w:rPr>
          <w:rFonts w:ascii="Times New Roman" w:eastAsia="Times New Roman" w:hAnsi="Times New Roman" w:cs="Times New Roman"/>
          <w:color w:val="000000"/>
          <w:sz w:val="22"/>
          <w:szCs w:val="22"/>
          <w:lang w:eastAsia="lt-LT"/>
        </w:rPr>
        <w:br/>
        <w:t xml:space="preserve">            2. Jei tai lauko inžineriniai tinklai ir jie nėra priskiriami ypatingų statinių kategorijai, ar vis tiek bus sumuojami prie atliktų darbų pagal 3.1. kvalifikacinį reikalavimą.</w:t>
      </w:r>
      <w:r w:rsidRPr="008A0FC2">
        <w:rPr>
          <w:rFonts w:ascii="Times New Roman" w:eastAsia="Times New Roman" w:hAnsi="Times New Roman" w:cs="Times New Roman"/>
          <w:color w:val="000000"/>
          <w:sz w:val="22"/>
          <w:szCs w:val="22"/>
          <w:lang w:eastAsia="lt-LT"/>
        </w:rPr>
        <w:br/>
        <w:t xml:space="preserve">            3. Ar kiti inžineriniai statiniai (transporto stovėjimo aikštelės, gerbūvio infrastruktūra ir pan.), kurie buvo įrengti kartu su pastato statyba ir reikalingi pastato funkcionavimui, bus sumuojami?</w:t>
      </w:r>
    </w:p>
    <w:p w14:paraId="60284BD7" w14:textId="77777777" w:rsidR="008A0FC2" w:rsidRPr="008A0FC2" w:rsidRDefault="008A0FC2" w:rsidP="008A0FC2">
      <w:pPr>
        <w:spacing w:after="0" w:line="240" w:lineRule="auto"/>
        <w:ind w:firstLine="709"/>
        <w:jc w:val="both"/>
        <w:rPr>
          <w:rFonts w:ascii="Times New Roman" w:eastAsia="Times New Roman" w:hAnsi="Times New Roman" w:cs="Times New Roman"/>
          <w:b/>
          <w:sz w:val="22"/>
          <w:szCs w:val="22"/>
        </w:rPr>
      </w:pPr>
      <w:r w:rsidRPr="008A0FC2">
        <w:rPr>
          <w:rFonts w:ascii="Times New Roman" w:eastAsia="Times New Roman" w:hAnsi="Times New Roman" w:cs="Times New Roman"/>
          <w:b/>
          <w:sz w:val="22"/>
          <w:szCs w:val="22"/>
        </w:rPr>
        <w:t>2. Atsakymas:</w:t>
      </w:r>
    </w:p>
    <w:p w14:paraId="04F26554" w14:textId="77777777" w:rsidR="008A0FC2" w:rsidRPr="008A0FC2" w:rsidRDefault="008A0FC2" w:rsidP="008A0FC2">
      <w:pPr>
        <w:spacing w:after="0" w:line="240" w:lineRule="auto"/>
        <w:ind w:firstLine="706"/>
        <w:jc w:val="both"/>
        <w:rPr>
          <w:rFonts w:ascii="Times New Roman" w:hAnsi="Times New Roman" w:cs="Times New Roman"/>
          <w:i/>
          <w:iCs/>
          <w:sz w:val="22"/>
          <w:szCs w:val="22"/>
        </w:rPr>
      </w:pPr>
      <w:r w:rsidRPr="008A0FC2">
        <w:rPr>
          <w:rFonts w:ascii="Times New Roman" w:hAnsi="Times New Roman" w:cs="Times New Roman"/>
          <w:sz w:val="22"/>
          <w:szCs w:val="22"/>
        </w:rPr>
        <w:t xml:space="preserve">Kandidatas turi pateikti </w:t>
      </w:r>
      <w:r w:rsidRPr="008A0FC2">
        <w:rPr>
          <w:rFonts w:ascii="Times New Roman" w:eastAsia="Times New Roman" w:hAnsi="Times New Roman" w:cs="Times New Roman"/>
          <w:sz w:val="22"/>
          <w:szCs w:val="22"/>
        </w:rPr>
        <w:t>ypatingųjų statinių kategorijai priskiriamų pastatų naujos statybos ir / ar rekonstravimo apimtis. Atsižvelgiant į Kandidato klausimą dėl lauko inžinerinių tinklų ir kitų inžinerinių statinių (</w:t>
      </w:r>
      <w:r w:rsidRPr="008A0FC2">
        <w:rPr>
          <w:rFonts w:ascii="Times New Roman" w:hAnsi="Times New Roman" w:cs="Times New Roman"/>
          <w:sz w:val="22"/>
          <w:szCs w:val="22"/>
        </w:rPr>
        <w:t xml:space="preserve">transporto stovėjimo aikštelės, gerbūvio infrastruktūra ir pan.), Komisija </w:t>
      </w:r>
      <w:r w:rsidRPr="008A0FC2">
        <w:rPr>
          <w:rFonts w:ascii="Times New Roman" w:hAnsi="Times New Roman" w:cs="Times New Roman"/>
          <w:b/>
          <w:bCs/>
          <w:sz w:val="22"/>
          <w:szCs w:val="22"/>
          <w:u w:val="single"/>
        </w:rPr>
        <w:t>papildo</w:t>
      </w:r>
      <w:r w:rsidRPr="008A0FC2">
        <w:rPr>
          <w:rFonts w:ascii="Times New Roman" w:hAnsi="Times New Roman" w:cs="Times New Roman"/>
          <w:b/>
          <w:sz w:val="22"/>
          <w:szCs w:val="22"/>
          <w:u w:val="single"/>
        </w:rPr>
        <w:t xml:space="preserve"> </w:t>
      </w:r>
      <w:r w:rsidRPr="008A0FC2">
        <w:rPr>
          <w:rFonts w:ascii="Times New Roman" w:hAnsi="Times New Roman" w:cs="Times New Roman"/>
          <w:sz w:val="22"/>
          <w:szCs w:val="22"/>
        </w:rPr>
        <w:t>Sąlygų</w:t>
      </w:r>
      <w:r w:rsidRPr="008A0FC2">
        <w:rPr>
          <w:rFonts w:ascii="Times New Roman" w:eastAsia="Times New Roman" w:hAnsi="Times New Roman" w:cs="Times New Roman"/>
          <w:sz w:val="22"/>
          <w:szCs w:val="22"/>
        </w:rPr>
        <w:t xml:space="preserve"> 4 priedo </w:t>
      </w:r>
      <w:r w:rsidRPr="008A0FC2">
        <w:rPr>
          <w:rFonts w:ascii="Times New Roman" w:eastAsia="Times New Roman" w:hAnsi="Times New Roman" w:cs="Times New Roman"/>
          <w:i/>
          <w:iCs/>
          <w:sz w:val="22"/>
          <w:szCs w:val="22"/>
        </w:rPr>
        <w:t xml:space="preserve">„Kvalifikacijos </w:t>
      </w:r>
      <w:r w:rsidRPr="008A0FC2">
        <w:rPr>
          <w:rFonts w:ascii="Times New Roman" w:eastAsia="Times New Roman" w:hAnsi="Times New Roman" w:cs="Times New Roman"/>
          <w:i/>
          <w:iCs/>
          <w:sz w:val="22"/>
          <w:szCs w:val="22"/>
        </w:rPr>
        <w:lastRenderedPageBreak/>
        <w:t>reikalavimai, Pašalinimo pagrindai ir Nacionalinio saugumo reikalavimai“</w:t>
      </w:r>
      <w:r w:rsidRPr="008A0FC2">
        <w:rPr>
          <w:rFonts w:ascii="Times New Roman" w:eastAsia="Times New Roman" w:hAnsi="Times New Roman" w:cs="Times New Roman"/>
          <w:sz w:val="22"/>
          <w:szCs w:val="22"/>
        </w:rPr>
        <w:t xml:space="preserve"> 2 lentelės </w:t>
      </w:r>
      <w:r w:rsidRPr="008A0FC2">
        <w:rPr>
          <w:rFonts w:ascii="Times New Roman" w:hAnsi="Times New Roman" w:cs="Times New Roman"/>
          <w:b/>
          <w:sz w:val="22"/>
          <w:szCs w:val="22"/>
          <w:u w:val="single"/>
        </w:rPr>
        <w:t>kvalifikacijos reikalavimo 3.1. punkto pastabą</w:t>
      </w:r>
      <w:r w:rsidRPr="008A0FC2">
        <w:rPr>
          <w:rFonts w:ascii="Times New Roman" w:hAnsi="Times New Roman" w:cs="Times New Roman"/>
          <w:sz w:val="22"/>
          <w:szCs w:val="22"/>
        </w:rPr>
        <w:t xml:space="preserve"> taip:</w:t>
      </w:r>
    </w:p>
    <w:p w14:paraId="62260268" w14:textId="77777777" w:rsidR="008A0FC2" w:rsidRPr="005E7BBC" w:rsidRDefault="008A0FC2" w:rsidP="008A0FC2">
      <w:pPr>
        <w:spacing w:after="0" w:line="240" w:lineRule="auto"/>
        <w:ind w:firstLine="709"/>
        <w:jc w:val="both"/>
        <w:rPr>
          <w:rFonts w:ascii="Times New Roman" w:eastAsiaTheme="minorEastAsia" w:hAnsi="Times New Roman" w:cs="Times New Roman"/>
          <w:i/>
          <w:sz w:val="22"/>
          <w:szCs w:val="22"/>
        </w:rPr>
      </w:pPr>
      <w:r w:rsidRPr="005E7BBC">
        <w:rPr>
          <w:rFonts w:ascii="Times New Roman" w:hAnsi="Times New Roman" w:cs="Times New Roman"/>
          <w:sz w:val="22"/>
          <w:szCs w:val="22"/>
        </w:rPr>
        <w:t xml:space="preserve"> “</w:t>
      </w:r>
      <w:r w:rsidRPr="005E7BBC">
        <w:rPr>
          <w:rFonts w:ascii="Times New Roman" w:hAnsi="Times New Roman" w:cs="Times New Roman"/>
          <w:i/>
          <w:sz w:val="22"/>
          <w:szCs w:val="22"/>
        </w:rPr>
        <w:t xml:space="preserve">3 Patirtis gali būti susijusi su lauko inžineriniais tinklais ir kitais inžineriniais statiniais, jeigu jie buvo įrengti kartu su pastatu žemės sklypo (kuriame buvo vykdoma statyba) ribose ir skirti pastato funkcionavimui. Tokiems lauko </w:t>
      </w:r>
      <w:r w:rsidRPr="005E7BBC">
        <w:rPr>
          <w:rFonts w:ascii="Times New Roman" w:eastAsiaTheme="minorEastAsia" w:hAnsi="Times New Roman" w:cs="Times New Roman"/>
          <w:i/>
          <w:sz w:val="22"/>
          <w:szCs w:val="22"/>
        </w:rPr>
        <w:t>inžineriniams tinklams ir kitiems inžineriniams statiniams nėra keliama sąlyga, kad jie būtų priskiriami ypatingųjų statinių kategorijai, tačiau turi būti atlikti kaip naujos statybos ir (ar) ) rekonstravimo darbai.”.</w:t>
      </w:r>
    </w:p>
    <w:p w14:paraId="67374724" w14:textId="77777777" w:rsidR="008A0FC2" w:rsidRPr="008A0FC2" w:rsidRDefault="008A0FC2" w:rsidP="008A0FC2">
      <w:pPr>
        <w:spacing w:after="0" w:line="240" w:lineRule="auto"/>
        <w:jc w:val="both"/>
        <w:rPr>
          <w:rFonts w:ascii="Times New Roman" w:eastAsia="Times New Roman" w:hAnsi="Times New Roman" w:cs="Times New Roman"/>
          <w:b/>
          <w:sz w:val="22"/>
          <w:szCs w:val="22"/>
        </w:rPr>
      </w:pPr>
    </w:p>
    <w:p w14:paraId="4EB1177B" w14:textId="5C45BC91" w:rsidR="008A0FC2" w:rsidRPr="008A0FC2" w:rsidRDefault="008A0FC2" w:rsidP="008A0FC2">
      <w:pPr>
        <w:spacing w:after="0" w:line="240" w:lineRule="auto"/>
        <w:ind w:firstLine="709"/>
        <w:jc w:val="both"/>
        <w:rPr>
          <w:rFonts w:ascii="Times New Roman" w:eastAsia="Times New Roman" w:hAnsi="Times New Roman" w:cs="Times New Roman"/>
          <w:sz w:val="22"/>
          <w:szCs w:val="22"/>
        </w:rPr>
      </w:pPr>
      <w:r w:rsidRPr="008A0FC2">
        <w:rPr>
          <w:rFonts w:ascii="Times New Roman" w:eastAsia="Times New Roman" w:hAnsi="Times New Roman" w:cs="Times New Roman"/>
          <w:b/>
          <w:sz w:val="22"/>
          <w:szCs w:val="22"/>
        </w:rPr>
        <w:t xml:space="preserve">3. Klausimas </w:t>
      </w:r>
      <w:r w:rsidRPr="008A0FC2">
        <w:rPr>
          <w:rFonts w:ascii="Times New Roman" w:eastAsia="Times New Roman" w:hAnsi="Times New Roman" w:cs="Times New Roman"/>
          <w:sz w:val="22"/>
          <w:szCs w:val="22"/>
        </w:rPr>
        <w:t>(kalba netaisyta):</w:t>
      </w:r>
    </w:p>
    <w:p w14:paraId="7ADE96A2" w14:textId="77777777" w:rsidR="008A0FC2" w:rsidRPr="008A0FC2" w:rsidRDefault="008A0FC2" w:rsidP="008A0FC2">
      <w:pPr>
        <w:spacing w:after="0" w:line="240" w:lineRule="auto"/>
        <w:ind w:firstLine="709"/>
        <w:jc w:val="both"/>
        <w:rPr>
          <w:rStyle w:val="normaltextrun"/>
          <w:rFonts w:ascii="Times New Roman" w:hAnsi="Times New Roman" w:cs="Times New Roman"/>
          <w:color w:val="000000"/>
          <w:sz w:val="22"/>
          <w:szCs w:val="22"/>
          <w:shd w:val="clear" w:color="auto" w:fill="FFFFFF"/>
        </w:rPr>
      </w:pPr>
      <w:r w:rsidRPr="008A0FC2">
        <w:rPr>
          <w:rFonts w:ascii="Times New Roman" w:eastAsia="Times New Roman" w:hAnsi="Times New Roman" w:cs="Times New Roman"/>
          <w:b/>
          <w:sz w:val="22"/>
          <w:szCs w:val="22"/>
        </w:rPr>
        <w:t>3.1.</w:t>
      </w:r>
      <w:r w:rsidRPr="008A0FC2">
        <w:rPr>
          <w:rFonts w:ascii="Times New Roman" w:eastAsia="Times New Roman" w:hAnsi="Times New Roman" w:cs="Times New Roman"/>
          <w:sz w:val="22"/>
          <w:szCs w:val="22"/>
        </w:rPr>
        <w:t xml:space="preserve"> </w:t>
      </w:r>
      <w:r w:rsidRPr="008A0FC2">
        <w:rPr>
          <w:rFonts w:ascii="Times New Roman" w:hAnsi="Times New Roman" w:cs="Times New Roman"/>
          <w:sz w:val="22"/>
          <w:szCs w:val="22"/>
        </w:rPr>
        <w:t xml:space="preserve">Konkurso sąlygų 4 priedo 1 lentelės 1 punkte nurodyta, kad </w:t>
      </w:r>
      <w:r w:rsidRPr="008A0FC2">
        <w:rPr>
          <w:rStyle w:val="normaltextrun"/>
          <w:rFonts w:ascii="Times New Roman" w:hAnsi="Times New Roman" w:cs="Times New Roman"/>
          <w:color w:val="000000"/>
          <w:sz w:val="22"/>
          <w:szCs w:val="22"/>
          <w:shd w:val="clear" w:color="auto" w:fill="FFFFFF"/>
        </w:rPr>
        <w:t>turi būti pateikiamas (1) Kandidato akcininkų / dalyvių sąrašas nurodant turimų akcijų, pajų, dalių, įnašų ar (ir) balsų Kandidato susirinkime skaičių. Prašome nurodyti, ar sąrašas su prašoma informacija turi pateikiamas laisva forma.</w:t>
      </w:r>
    </w:p>
    <w:p w14:paraId="4845B398" w14:textId="77777777" w:rsidR="008A0FC2" w:rsidRPr="008A0FC2" w:rsidRDefault="008A0FC2" w:rsidP="008A0FC2">
      <w:pPr>
        <w:spacing w:after="0" w:line="240" w:lineRule="auto"/>
        <w:ind w:firstLine="709"/>
        <w:jc w:val="both"/>
        <w:rPr>
          <w:rStyle w:val="normaltextrun"/>
          <w:rFonts w:ascii="Times New Roman" w:eastAsia="Times New Roman" w:hAnsi="Times New Roman" w:cs="Times New Roman"/>
          <w:sz w:val="22"/>
          <w:szCs w:val="22"/>
        </w:rPr>
      </w:pPr>
      <w:r w:rsidRPr="008A0FC2">
        <w:rPr>
          <w:rFonts w:ascii="Times New Roman" w:hAnsi="Times New Roman" w:cs="Times New Roman"/>
          <w:b/>
          <w:sz w:val="22"/>
          <w:szCs w:val="22"/>
        </w:rPr>
        <w:t>3.2.</w:t>
      </w:r>
      <w:r w:rsidRPr="008A0FC2">
        <w:rPr>
          <w:rFonts w:ascii="Times New Roman" w:hAnsi="Times New Roman" w:cs="Times New Roman"/>
          <w:sz w:val="22"/>
          <w:szCs w:val="22"/>
        </w:rPr>
        <w:t xml:space="preserve"> Konkurso sąlygų 4 priedo 1 lentelės 6 punkte nurodyta, kad </w:t>
      </w:r>
    </w:p>
    <w:p w14:paraId="3507BA0B" w14:textId="77777777" w:rsidR="008A0FC2" w:rsidRPr="008A0FC2" w:rsidRDefault="008A0FC2" w:rsidP="008A0FC2">
      <w:pPr>
        <w:spacing w:after="0" w:line="240" w:lineRule="auto"/>
        <w:ind w:firstLine="709"/>
        <w:jc w:val="both"/>
        <w:rPr>
          <w:rFonts w:ascii="Times New Roman" w:hAnsi="Times New Roman" w:cs="Times New Roman"/>
          <w:color w:val="000000"/>
          <w:sz w:val="22"/>
          <w:szCs w:val="22"/>
          <w:shd w:val="clear" w:color="auto" w:fill="FFFFFF"/>
        </w:rPr>
      </w:pPr>
      <w:r w:rsidRPr="008A0FC2">
        <w:rPr>
          <w:rStyle w:val="normaltextrun"/>
          <w:rFonts w:ascii="Times New Roman" w:hAnsi="Times New Roman" w:cs="Times New Roman"/>
          <w:color w:val="000000"/>
          <w:sz w:val="22"/>
          <w:szCs w:val="22"/>
          <w:shd w:val="clear" w:color="auto" w:fill="FFFFFF"/>
        </w:rPr>
        <w:t>„</w:t>
      </w:r>
      <w:r w:rsidRPr="008A0FC2">
        <w:rPr>
          <w:rFonts w:ascii="Times New Roman" w:hAnsi="Times New Roman" w:cs="Times New Roman"/>
          <w:i/>
          <w:iCs/>
          <w:color w:val="000000"/>
          <w:sz w:val="22"/>
          <w:szCs w:val="22"/>
          <w:shd w:val="clear" w:color="auto" w:fill="FFFFFF"/>
        </w:rPr>
        <w:t>Iš ne Lietuvoje įsteigtų Kandidatų prašoma atitinkamos užsienio šalies institucijos dokumento, tik tuo atveju jeigu tokie išduodami, jeigu tokie dokumentai neišduodami pateikiama užpildyta Sąlygų 5 priedo Kandidato deklaracijos forma</w:t>
      </w:r>
      <w:r w:rsidRPr="008A0FC2">
        <w:rPr>
          <w:rFonts w:ascii="Times New Roman" w:hAnsi="Times New Roman" w:cs="Times New Roman"/>
          <w:color w:val="000000"/>
          <w:sz w:val="22"/>
          <w:szCs w:val="22"/>
          <w:shd w:val="clear" w:color="auto" w:fill="FFFFFF"/>
        </w:rPr>
        <w:t>.“ Toliau šiame punkte prie teiktinų dokumentų nurodyta:</w:t>
      </w:r>
    </w:p>
    <w:p w14:paraId="0478FA16" w14:textId="77777777" w:rsidR="008A0FC2" w:rsidRPr="008A0FC2" w:rsidRDefault="008A0FC2" w:rsidP="008A0FC2">
      <w:pPr>
        <w:pStyle w:val="ListParagraph"/>
        <w:spacing w:after="0" w:line="240" w:lineRule="auto"/>
        <w:jc w:val="both"/>
        <w:rPr>
          <w:rFonts w:ascii="Times New Roman" w:hAnsi="Times New Roman" w:cs="Times New Roman"/>
          <w:i/>
          <w:iCs/>
          <w:color w:val="000000"/>
          <w:sz w:val="22"/>
          <w:szCs w:val="22"/>
          <w:shd w:val="clear" w:color="auto" w:fill="FFFFFF"/>
        </w:rPr>
      </w:pPr>
      <w:r w:rsidRPr="008A0FC2">
        <w:rPr>
          <w:rFonts w:ascii="Times New Roman" w:hAnsi="Times New Roman" w:cs="Times New Roman"/>
          <w:color w:val="000000"/>
          <w:sz w:val="22"/>
          <w:szCs w:val="22"/>
          <w:shd w:val="clear" w:color="auto" w:fill="FFFFFF"/>
        </w:rPr>
        <w:t>„</w:t>
      </w:r>
      <w:r w:rsidRPr="008A0FC2">
        <w:rPr>
          <w:rFonts w:ascii="Times New Roman" w:hAnsi="Times New Roman" w:cs="Times New Roman"/>
          <w:i/>
          <w:iCs/>
          <w:color w:val="000000"/>
          <w:sz w:val="22"/>
          <w:szCs w:val="22"/>
          <w:shd w:val="clear" w:color="auto" w:fill="FFFFFF"/>
        </w:rPr>
        <w:t xml:space="preserve">Jeigu Kandidatas  negali pateikti  nurodytų dokumentų, nes valstybėje narėje ar atitinkamoje šalyje tokie dokumentai neišduodami arba išduodami dokumentai neapima šiame punkte visų keliamų klausimų, jie gali būti pakeisti: </w:t>
      </w:r>
    </w:p>
    <w:p w14:paraId="301ED969" w14:textId="77777777" w:rsidR="008A0FC2" w:rsidRPr="008A0FC2" w:rsidRDefault="008A0FC2" w:rsidP="008A0FC2">
      <w:pPr>
        <w:pStyle w:val="ListParagraph"/>
        <w:spacing w:after="0" w:line="240" w:lineRule="auto"/>
        <w:jc w:val="both"/>
        <w:rPr>
          <w:rFonts w:ascii="Times New Roman" w:hAnsi="Times New Roman" w:cs="Times New Roman"/>
          <w:i/>
          <w:iCs/>
          <w:color w:val="000000"/>
          <w:sz w:val="22"/>
          <w:szCs w:val="22"/>
          <w:shd w:val="clear" w:color="auto" w:fill="FFFFFF"/>
        </w:rPr>
      </w:pPr>
      <w:r w:rsidRPr="008A0FC2">
        <w:rPr>
          <w:rFonts w:ascii="Times New Roman" w:hAnsi="Times New Roman" w:cs="Times New Roman"/>
          <w:i/>
          <w:iCs/>
          <w:color w:val="000000"/>
          <w:sz w:val="22"/>
          <w:szCs w:val="22"/>
          <w:shd w:val="clear" w:color="auto" w:fill="FFFFFF"/>
        </w:rPr>
        <w:t xml:space="preserve">a) priesaikos deklaracija arba </w:t>
      </w:r>
    </w:p>
    <w:p w14:paraId="2A876C8F" w14:textId="77777777" w:rsidR="008A0FC2" w:rsidRPr="008A0FC2" w:rsidRDefault="008A0FC2" w:rsidP="008A0FC2">
      <w:pPr>
        <w:pStyle w:val="ListParagraph"/>
        <w:spacing w:after="0" w:line="240" w:lineRule="auto"/>
        <w:jc w:val="both"/>
        <w:rPr>
          <w:rFonts w:ascii="Times New Roman" w:hAnsi="Times New Roman" w:cs="Times New Roman"/>
          <w:color w:val="000000"/>
          <w:sz w:val="22"/>
          <w:szCs w:val="22"/>
          <w:shd w:val="clear" w:color="auto" w:fill="FFFFFF"/>
        </w:rPr>
      </w:pPr>
      <w:r w:rsidRPr="008A0FC2">
        <w:rPr>
          <w:rFonts w:ascii="Times New Roman" w:hAnsi="Times New Roman" w:cs="Times New Roman"/>
          <w:i/>
          <w:iCs/>
          <w:color w:val="000000"/>
          <w:sz w:val="22"/>
          <w:szCs w:val="22"/>
          <w:shd w:val="clear" w:color="auto" w:fill="FFFFFF"/>
        </w:rPr>
        <w:t>b) oficialia Kandidato deklaracija, jeigu šalyje nenaudojama priesaikos deklaracija. Oficiali deklaracija turi būti patvirtinta valstybės narės ar Kandidato kilmės šalies arba šalies, kurioje jis registruotas, kompetentingos teisinės ar administracinės institucijos, notaro arba kompetentingos profesinės ar prekybos organizacijos</w:t>
      </w:r>
      <w:r w:rsidRPr="008A0FC2">
        <w:rPr>
          <w:rFonts w:ascii="Times New Roman" w:hAnsi="Times New Roman" w:cs="Times New Roman"/>
          <w:color w:val="000000"/>
          <w:sz w:val="22"/>
          <w:szCs w:val="22"/>
          <w:shd w:val="clear" w:color="auto" w:fill="FFFFFF"/>
        </w:rPr>
        <w:t>.“</w:t>
      </w:r>
    </w:p>
    <w:p w14:paraId="285C7481" w14:textId="77777777" w:rsidR="008A0FC2" w:rsidRPr="008A0FC2" w:rsidRDefault="008A0FC2" w:rsidP="008A0FC2">
      <w:pPr>
        <w:spacing w:after="0" w:line="240" w:lineRule="auto"/>
        <w:ind w:firstLine="720"/>
        <w:jc w:val="both"/>
        <w:rPr>
          <w:rFonts w:ascii="Times New Roman" w:hAnsi="Times New Roman" w:cs="Times New Roman"/>
          <w:color w:val="000000"/>
          <w:sz w:val="22"/>
          <w:szCs w:val="22"/>
          <w:shd w:val="clear" w:color="auto" w:fill="FFFFFF"/>
        </w:rPr>
      </w:pPr>
      <w:r w:rsidRPr="008A0FC2">
        <w:rPr>
          <w:rFonts w:ascii="Times New Roman" w:hAnsi="Times New Roman" w:cs="Times New Roman"/>
          <w:color w:val="000000"/>
          <w:sz w:val="22"/>
          <w:szCs w:val="22"/>
          <w:shd w:val="clear" w:color="auto" w:fill="FFFFFF"/>
        </w:rPr>
        <w:t>Prašome paaiškinti, ar teisingai suprantame, kad ne Lietuvoje įsteigti ūkio subjektai turi pateikti ne tik užpildytą 5 priedą, bet ir šiame punkte nustatytą reikalavimą įrodančius dokumentus, o jeigu dokumentų pateikti negalima, nes jie toje valstybėje neišduodami arba neapima visų keliamų klausimų, jie gali būti keičiama priesaikos deklaracija arba oficialia deklaracija.</w:t>
      </w:r>
    </w:p>
    <w:p w14:paraId="7DEE486F" w14:textId="77777777" w:rsidR="008A0FC2" w:rsidRPr="008A0FC2" w:rsidRDefault="008A0FC2" w:rsidP="008A0FC2">
      <w:pPr>
        <w:spacing w:after="0" w:line="240" w:lineRule="auto"/>
        <w:ind w:firstLine="720"/>
        <w:jc w:val="both"/>
        <w:rPr>
          <w:rFonts w:ascii="Times New Roman" w:hAnsi="Times New Roman" w:cs="Times New Roman"/>
          <w:sz w:val="22"/>
          <w:szCs w:val="22"/>
        </w:rPr>
      </w:pPr>
      <w:r w:rsidRPr="008A0FC2">
        <w:rPr>
          <w:rFonts w:ascii="Times New Roman" w:hAnsi="Times New Roman" w:cs="Times New Roman"/>
          <w:b/>
          <w:color w:val="000000"/>
          <w:sz w:val="22"/>
          <w:szCs w:val="22"/>
          <w:shd w:val="clear" w:color="auto" w:fill="FFFFFF"/>
        </w:rPr>
        <w:t>3.3.</w:t>
      </w:r>
      <w:r w:rsidRPr="008A0FC2">
        <w:rPr>
          <w:rFonts w:ascii="Times New Roman" w:hAnsi="Times New Roman" w:cs="Times New Roman"/>
          <w:color w:val="000000"/>
          <w:sz w:val="22"/>
          <w:szCs w:val="22"/>
          <w:shd w:val="clear" w:color="auto" w:fill="FFFFFF"/>
        </w:rPr>
        <w:t xml:space="preserve"> </w:t>
      </w:r>
      <w:r w:rsidRPr="008A0FC2">
        <w:rPr>
          <w:rFonts w:ascii="Times New Roman" w:hAnsi="Times New Roman" w:cs="Times New Roman"/>
          <w:sz w:val="22"/>
          <w:szCs w:val="22"/>
        </w:rPr>
        <w:t>Konkurso sąlygų 4 priedo 1 lentelės 12 punkte nustatytas reikalavimas bei jį įrodantys dokumentai Lietuvoje įsteigtam ūkio subjektui, tačiau šiame punkte nėra nurodyti įrodantys dokumentai ne Lietuvoje įsteigtiems ūkio subjektams. Prašome nurodyti, ar dėl atitikties šiam reikalavimui, ne Lietuvoje įsteigti ūkio subjektai neturi teikti jokių dokumentų.</w:t>
      </w:r>
    </w:p>
    <w:p w14:paraId="395DC6C8" w14:textId="77777777" w:rsidR="008A0FC2" w:rsidRPr="008A0FC2" w:rsidRDefault="008A0FC2" w:rsidP="008A0FC2">
      <w:pPr>
        <w:spacing w:after="0" w:line="240" w:lineRule="auto"/>
        <w:ind w:firstLine="720"/>
        <w:jc w:val="both"/>
        <w:rPr>
          <w:rFonts w:ascii="Times New Roman" w:hAnsi="Times New Roman" w:cs="Times New Roman"/>
          <w:sz w:val="22"/>
          <w:szCs w:val="22"/>
        </w:rPr>
      </w:pPr>
      <w:r w:rsidRPr="008A0FC2">
        <w:rPr>
          <w:rFonts w:ascii="Times New Roman" w:hAnsi="Times New Roman" w:cs="Times New Roman"/>
          <w:b/>
          <w:sz w:val="22"/>
          <w:szCs w:val="22"/>
        </w:rPr>
        <w:t>3.4.</w:t>
      </w:r>
      <w:r w:rsidRPr="008A0FC2">
        <w:rPr>
          <w:rFonts w:ascii="Times New Roman" w:hAnsi="Times New Roman" w:cs="Times New Roman"/>
          <w:sz w:val="22"/>
          <w:szCs w:val="22"/>
        </w:rPr>
        <w:t xml:space="preserve"> Konkurso sąlygų 4 priedo 2 lentelės 3.1 p. nustatytas kvalifikacijos reikalavimas dėl ypatingų statinių kategorijai priskiriamų pastatų naujos statybos ir/ar rekonstravimo apimties. Šiame reikalavime pateikta išnaša, kurioje nurodyta – patirtis gali būti su inžineriniais tinklais jei buvo rengti kartu su pastatu ir reikalingi pastato funkcionavimui. Prašome nurodyti, ar išnašoje nurodyti inžineriniai tinklai gali būti sumuojami į bendrą vertę, jeigu šie tinklai priklauso neypatingai/nesudėtingai statinio kategorijai bei šių tinklų darbų rūšis yra kapitalinis remontas arba paprastasis remontas.</w:t>
      </w:r>
    </w:p>
    <w:p w14:paraId="5D9FB541" w14:textId="77777777" w:rsidR="008A0FC2" w:rsidRPr="008A0FC2" w:rsidRDefault="008A0FC2" w:rsidP="008A0FC2">
      <w:pPr>
        <w:spacing w:after="0" w:line="240" w:lineRule="auto"/>
        <w:ind w:firstLine="720"/>
        <w:jc w:val="both"/>
        <w:rPr>
          <w:rStyle w:val="normaltextrun"/>
          <w:rFonts w:ascii="Times New Roman" w:hAnsi="Times New Roman" w:cs="Times New Roman"/>
          <w:color w:val="000000"/>
          <w:sz w:val="22"/>
          <w:szCs w:val="22"/>
          <w:shd w:val="clear" w:color="auto" w:fill="FFFFFF"/>
        </w:rPr>
      </w:pPr>
      <w:r w:rsidRPr="008A0FC2">
        <w:rPr>
          <w:rFonts w:ascii="Times New Roman" w:hAnsi="Times New Roman" w:cs="Times New Roman"/>
          <w:b/>
          <w:sz w:val="22"/>
          <w:szCs w:val="22"/>
        </w:rPr>
        <w:t>3.5.</w:t>
      </w:r>
      <w:r w:rsidRPr="008A0FC2">
        <w:rPr>
          <w:rFonts w:ascii="Times New Roman" w:hAnsi="Times New Roman" w:cs="Times New Roman"/>
          <w:sz w:val="22"/>
          <w:szCs w:val="22"/>
        </w:rPr>
        <w:t xml:space="preserve"> </w:t>
      </w:r>
      <w:r w:rsidRPr="008A0FC2">
        <w:rPr>
          <w:rStyle w:val="normaltextrun"/>
          <w:rFonts w:ascii="Times New Roman" w:hAnsi="Times New Roman" w:cs="Times New Roman"/>
          <w:color w:val="000000"/>
          <w:sz w:val="22"/>
          <w:szCs w:val="22"/>
          <w:shd w:val="clear" w:color="auto" w:fill="FFFFFF"/>
        </w:rPr>
        <w:t>Konkurso sąlygų 4 priedo 2 lentelės 3.2 p. nustatytas kvalifikacijos reikalavimas dėl patirties susisiekimo komunikacijų statiniuose. Kvalifikacijos reikalavime nurodyta, kad apimtys gali būti skaičiuojamos tiek iš įvykdytų, tiek iš vykdomų sutarčių. Prie įrodančių dokumentų du kartus nurodyta pateikti 13 priedą, tačiau vienoje pastraipoje nurodyta, kad sąraše nurodomos vykdomos/įvykdytos sutartys, o sekančioje pastraipoje atlikti darbai, t.y. jau užbaigtos sutartys. Spėjame, kad antra pastraipa dėl techninės klaidos yra perkelta iš 3.1 kvalifikacijos punkto, tačiau siekiant išvengti dviprasmybių tiek paraiškos teikimo, tiek paraiškų vertinimo metu, prašome suvienodinti kvalifikacijos reikalavimą su įrodančiais dokumentais ir panaikinti prie įrodančių dokumentų 2 pastraipą.</w:t>
      </w:r>
    </w:p>
    <w:p w14:paraId="52F96D35" w14:textId="77777777" w:rsidR="008A0FC2" w:rsidRPr="008A0FC2" w:rsidRDefault="008A0FC2" w:rsidP="008A0FC2">
      <w:pPr>
        <w:spacing w:after="0" w:line="240" w:lineRule="auto"/>
        <w:ind w:firstLine="720"/>
        <w:jc w:val="both"/>
        <w:rPr>
          <w:rStyle w:val="normaltextrun"/>
          <w:rFonts w:ascii="Times New Roman" w:hAnsi="Times New Roman" w:cs="Times New Roman"/>
          <w:color w:val="000000"/>
          <w:sz w:val="22"/>
          <w:szCs w:val="22"/>
          <w:shd w:val="clear" w:color="auto" w:fill="FFFFFF"/>
        </w:rPr>
      </w:pPr>
      <w:r w:rsidRPr="008A0FC2">
        <w:rPr>
          <w:rStyle w:val="normaltextrun"/>
          <w:rFonts w:ascii="Times New Roman" w:hAnsi="Times New Roman" w:cs="Times New Roman"/>
          <w:b/>
          <w:color w:val="000000"/>
          <w:sz w:val="22"/>
          <w:szCs w:val="22"/>
          <w:shd w:val="clear" w:color="auto" w:fill="FFFFFF"/>
        </w:rPr>
        <w:t>3.6.</w:t>
      </w:r>
      <w:r w:rsidRPr="008A0FC2">
        <w:rPr>
          <w:rStyle w:val="normaltextrun"/>
          <w:rFonts w:ascii="Times New Roman" w:hAnsi="Times New Roman" w:cs="Times New Roman"/>
          <w:color w:val="000000"/>
          <w:sz w:val="22"/>
          <w:szCs w:val="22"/>
          <w:shd w:val="clear" w:color="auto" w:fill="FFFFFF"/>
        </w:rPr>
        <w:t xml:space="preserve"> Konkurso sąlygų 11 priedo Kvalifikacinės atrankos kriterijų lentelėje K1, K2 ir K2 eilutėse nurodyta, kad Komisija pasilieka teisę reikalauti pateikti užsakovų pažymas, nors Konkurso sąlygų 4 priedo 2 lentelėje nurodyta, kad užsakovų pažymos turi būti pateikiamos kartu su paraiška dėl 3.1, 3.2 ir 3.3 punktuose nustatytų reikalavimų, o Komisija pasilieka teisę reikalauti papildomai tik statybos užbaigimo aktus ir/arba deklaracijas apie statybos užbaigimą (3.1 p.), pripažinimo tinkamu naudoti aktus ir/arba statybos užbaigimo aktus ir/arba rangovo atliktų statybos darbų perdavimo statytojui (užsakovui) aktus ir/arba deklaracijas apie statybos užbaigimą (3.2 p.). Prašome suvienodinti įrodančių dokumentų pateikimo momentą ir nurodyti ar užsakovų pažymos turi būti teikiamos su paraiška ar jos turės būti pateikiamos tik Komisijai pareikalavus.</w:t>
      </w:r>
    </w:p>
    <w:p w14:paraId="45DF67FD" w14:textId="77777777" w:rsidR="008A0FC2" w:rsidRPr="008A0FC2" w:rsidRDefault="008A0FC2" w:rsidP="008A0FC2">
      <w:pPr>
        <w:spacing w:after="0" w:line="240" w:lineRule="auto"/>
        <w:ind w:firstLine="720"/>
        <w:jc w:val="both"/>
        <w:rPr>
          <w:rStyle w:val="normaltextrun"/>
          <w:rFonts w:ascii="Times New Roman" w:hAnsi="Times New Roman" w:cs="Times New Roman"/>
          <w:color w:val="000000"/>
          <w:sz w:val="22"/>
          <w:szCs w:val="22"/>
          <w:shd w:val="clear" w:color="auto" w:fill="FFFFFF"/>
        </w:rPr>
      </w:pPr>
      <w:r w:rsidRPr="008A0FC2">
        <w:rPr>
          <w:rStyle w:val="normaltextrun"/>
          <w:rFonts w:ascii="Times New Roman" w:hAnsi="Times New Roman" w:cs="Times New Roman"/>
          <w:b/>
          <w:color w:val="000000"/>
          <w:sz w:val="22"/>
          <w:szCs w:val="22"/>
          <w:shd w:val="clear" w:color="auto" w:fill="FFFFFF"/>
        </w:rPr>
        <w:t>3.7.</w:t>
      </w:r>
      <w:r w:rsidRPr="008A0FC2">
        <w:rPr>
          <w:rStyle w:val="normaltextrun"/>
          <w:rFonts w:ascii="Times New Roman" w:hAnsi="Times New Roman" w:cs="Times New Roman"/>
          <w:color w:val="000000"/>
          <w:sz w:val="22"/>
          <w:szCs w:val="22"/>
          <w:shd w:val="clear" w:color="auto" w:fill="FFFFFF"/>
        </w:rPr>
        <w:t xml:space="preserve"> Konkurso sąlygų Sutarties projekto 9.8.3 p. nustatyta:</w:t>
      </w:r>
    </w:p>
    <w:p w14:paraId="26A537AB" w14:textId="77777777" w:rsidR="008A0FC2" w:rsidRPr="008A0FC2" w:rsidRDefault="008A0FC2" w:rsidP="008A0FC2">
      <w:pPr>
        <w:spacing w:after="0" w:line="240" w:lineRule="auto"/>
        <w:ind w:firstLine="720"/>
        <w:jc w:val="both"/>
        <w:rPr>
          <w:rStyle w:val="normaltextrun"/>
          <w:rFonts w:ascii="Times New Roman" w:hAnsi="Times New Roman" w:cs="Times New Roman"/>
          <w:i/>
          <w:iCs/>
          <w:color w:val="000000"/>
          <w:sz w:val="22"/>
          <w:szCs w:val="22"/>
          <w:shd w:val="clear" w:color="auto" w:fill="FFFFFF"/>
        </w:rPr>
      </w:pPr>
      <w:r w:rsidRPr="008A0FC2">
        <w:rPr>
          <w:rStyle w:val="normaltextrun"/>
          <w:rFonts w:ascii="Times New Roman" w:hAnsi="Times New Roman" w:cs="Times New Roman"/>
          <w:i/>
          <w:iCs/>
          <w:color w:val="000000"/>
          <w:sz w:val="22"/>
          <w:szCs w:val="22"/>
          <w:shd w:val="clear" w:color="auto" w:fill="FFFFFF"/>
        </w:rPr>
        <w:t xml:space="preserve">Privatus subjektas, vadovaudamasis Lietuvos Respublikos teisės aktais, parengtas projektinių pasiūlymų, techninio darbo projekto arba techninio darbo projekto dalis, žymimas kaip „Riboto naudojimo“, perduoda Valdžios subjekto atsakingiems asmenims, kurie teisės aktų nustatyta tvarka atlieka jų vertinimą ir teikia pastabas ir pasiūlymus Privačiam subjektui dėl jų tikslinimo. </w:t>
      </w:r>
      <w:r w:rsidRPr="008A0FC2">
        <w:rPr>
          <w:rStyle w:val="normaltextrun"/>
          <w:rFonts w:ascii="Times New Roman" w:hAnsi="Times New Roman" w:cs="Times New Roman"/>
          <w:b/>
          <w:bCs/>
          <w:i/>
          <w:iCs/>
          <w:color w:val="000000"/>
          <w:sz w:val="22"/>
          <w:szCs w:val="22"/>
          <w:u w:val="single"/>
          <w:shd w:val="clear" w:color="auto" w:fill="FFFFFF"/>
        </w:rPr>
        <w:t xml:space="preserve">Privatus subjektas šiame punkte nurodytus dokumentus </w:t>
      </w:r>
      <w:r w:rsidRPr="008A0FC2">
        <w:rPr>
          <w:rStyle w:val="normaltextrun"/>
          <w:rFonts w:ascii="Times New Roman" w:hAnsi="Times New Roman" w:cs="Times New Roman"/>
          <w:b/>
          <w:bCs/>
          <w:i/>
          <w:iCs/>
          <w:color w:val="000000"/>
          <w:sz w:val="22"/>
          <w:szCs w:val="22"/>
          <w:u w:val="single"/>
          <w:shd w:val="clear" w:color="auto" w:fill="FFFFFF"/>
        </w:rPr>
        <w:lastRenderedPageBreak/>
        <w:t>privalo projektuoti teisės aktų reikalavimus atitinkančiose Privataus subjekto ir (ar) Subtiekėjo patalpose, kuriose leidžiama dirbti su įslaptinta informacija, ir naudodamas ĮIRIS</w:t>
      </w:r>
      <w:r w:rsidRPr="008A0FC2">
        <w:rPr>
          <w:rStyle w:val="normaltextrun"/>
          <w:rFonts w:ascii="Times New Roman" w:hAnsi="Times New Roman" w:cs="Times New Roman"/>
          <w:i/>
          <w:iCs/>
          <w:color w:val="000000"/>
          <w:sz w:val="22"/>
          <w:szCs w:val="22"/>
          <w:shd w:val="clear" w:color="auto" w:fill="FFFFFF"/>
        </w:rPr>
        <w:t>.&lt;...&gt;</w:t>
      </w:r>
    </w:p>
    <w:p w14:paraId="2B555E09" w14:textId="77777777" w:rsidR="008A0FC2" w:rsidRPr="008A0FC2" w:rsidRDefault="008A0FC2" w:rsidP="008A0FC2">
      <w:pPr>
        <w:spacing w:after="0" w:line="240" w:lineRule="auto"/>
        <w:ind w:firstLine="720"/>
        <w:jc w:val="both"/>
        <w:rPr>
          <w:rStyle w:val="normaltextrun"/>
          <w:rFonts w:ascii="Times New Roman" w:hAnsi="Times New Roman" w:cs="Times New Roman"/>
          <w:color w:val="000000"/>
          <w:sz w:val="22"/>
          <w:szCs w:val="22"/>
          <w:shd w:val="clear" w:color="auto" w:fill="FFFFFF"/>
        </w:rPr>
      </w:pPr>
      <w:r w:rsidRPr="008A0FC2">
        <w:rPr>
          <w:rStyle w:val="normaltextrun"/>
          <w:rFonts w:ascii="Times New Roman" w:hAnsi="Times New Roman" w:cs="Times New Roman"/>
          <w:color w:val="000000"/>
          <w:sz w:val="22"/>
          <w:szCs w:val="22"/>
          <w:shd w:val="clear" w:color="auto" w:fill="FFFFFF"/>
        </w:rPr>
        <w:t>Vadovaujantis šia nuostata, daroma išvada, kad ĮIRIS galima turėti arba privačiam subjektui, arba Subtiekėjui, arba tiek privačiam subjektui, tiek ir Subtiekėjui. Tačiau išankstinės sutarties įsigaliojimo sąlygų 1.12 punkte nustatyta, kad viena iš sutarties įsigaliojimo sąlygų yra:</w:t>
      </w:r>
    </w:p>
    <w:p w14:paraId="05053A9E" w14:textId="77777777" w:rsidR="008A0FC2" w:rsidRPr="008A0FC2" w:rsidRDefault="008A0FC2" w:rsidP="008A0FC2">
      <w:pPr>
        <w:pStyle w:val="ListParagraph"/>
        <w:spacing w:after="0" w:line="240" w:lineRule="auto"/>
        <w:jc w:val="both"/>
        <w:rPr>
          <w:rStyle w:val="normaltextrun"/>
          <w:rFonts w:ascii="Times New Roman" w:hAnsi="Times New Roman" w:cs="Times New Roman"/>
          <w:color w:val="000000"/>
          <w:sz w:val="22"/>
          <w:szCs w:val="22"/>
          <w:shd w:val="clear" w:color="auto" w:fill="FFFFFF"/>
        </w:rPr>
      </w:pPr>
      <w:r w:rsidRPr="008A0FC2">
        <w:rPr>
          <w:rStyle w:val="normaltextrun"/>
          <w:rFonts w:ascii="Times New Roman" w:hAnsi="Times New Roman" w:cs="Times New Roman"/>
          <w:color w:val="000000"/>
          <w:sz w:val="22"/>
          <w:szCs w:val="22"/>
          <w:shd w:val="clear" w:color="auto" w:fill="FFFFFF"/>
        </w:rPr>
        <w:t xml:space="preserve">1.12. </w:t>
      </w:r>
      <w:r w:rsidRPr="008A0FC2">
        <w:rPr>
          <w:rStyle w:val="normaltextrun"/>
          <w:rFonts w:ascii="Times New Roman" w:hAnsi="Times New Roman" w:cs="Times New Roman"/>
          <w:b/>
          <w:bCs/>
          <w:color w:val="000000"/>
          <w:sz w:val="22"/>
          <w:szCs w:val="22"/>
          <w:shd w:val="clear" w:color="auto" w:fill="FFFFFF"/>
        </w:rPr>
        <w:t xml:space="preserve">Privataus subjekto </w:t>
      </w:r>
      <w:r w:rsidRPr="008A0FC2">
        <w:rPr>
          <w:rStyle w:val="normaltextrun"/>
          <w:rFonts w:ascii="Times New Roman" w:hAnsi="Times New Roman" w:cs="Times New Roman"/>
          <w:b/>
          <w:bCs/>
          <w:color w:val="000000"/>
          <w:sz w:val="22"/>
          <w:szCs w:val="22"/>
          <w:u w:val="single"/>
          <w:shd w:val="clear" w:color="auto" w:fill="FFFFFF"/>
        </w:rPr>
        <w:t>ir</w:t>
      </w:r>
      <w:r w:rsidRPr="008A0FC2">
        <w:rPr>
          <w:rStyle w:val="normaltextrun"/>
          <w:rFonts w:ascii="Times New Roman" w:hAnsi="Times New Roman" w:cs="Times New Roman"/>
          <w:b/>
          <w:bCs/>
          <w:color w:val="000000"/>
          <w:sz w:val="22"/>
          <w:szCs w:val="22"/>
          <w:shd w:val="clear" w:color="auto" w:fill="FFFFFF"/>
        </w:rPr>
        <w:t xml:space="preserve"> Subtiekėjų, kurie vykdys projektavimo darbus</w:t>
      </w:r>
      <w:r w:rsidRPr="008A0FC2">
        <w:rPr>
          <w:rStyle w:val="normaltextrun"/>
          <w:rFonts w:ascii="Times New Roman" w:hAnsi="Times New Roman" w:cs="Times New Roman"/>
          <w:color w:val="000000"/>
          <w:sz w:val="22"/>
          <w:szCs w:val="22"/>
          <w:shd w:val="clear" w:color="auto" w:fill="FFFFFF"/>
        </w:rPr>
        <w:t>, susijusius su įslaptintos informacijos sukūrimu, kaip juridinių asmenų vardu, dokumentai:</w:t>
      </w:r>
    </w:p>
    <w:p w14:paraId="34A66D7B" w14:textId="77777777" w:rsidR="008A0FC2" w:rsidRPr="008A0FC2" w:rsidRDefault="008A0FC2" w:rsidP="008A0FC2">
      <w:pPr>
        <w:pStyle w:val="ListParagraph"/>
        <w:spacing w:after="0" w:line="240" w:lineRule="auto"/>
        <w:jc w:val="both"/>
        <w:rPr>
          <w:rStyle w:val="normaltextrun"/>
          <w:rFonts w:ascii="Times New Roman" w:hAnsi="Times New Roman" w:cs="Times New Roman"/>
          <w:b/>
          <w:bCs/>
          <w:color w:val="000000"/>
          <w:sz w:val="22"/>
          <w:szCs w:val="22"/>
          <w:shd w:val="clear" w:color="auto" w:fill="FFFFFF"/>
        </w:rPr>
      </w:pPr>
      <w:r w:rsidRPr="008A0FC2">
        <w:rPr>
          <w:rStyle w:val="normaltextrun"/>
          <w:rFonts w:ascii="Times New Roman" w:hAnsi="Times New Roman" w:cs="Times New Roman"/>
          <w:color w:val="000000"/>
          <w:sz w:val="22"/>
          <w:szCs w:val="22"/>
          <w:shd w:val="clear" w:color="auto" w:fill="FFFFFF"/>
        </w:rPr>
        <w:t xml:space="preserve">1.12.3. </w:t>
      </w:r>
      <w:r w:rsidRPr="008A0FC2">
        <w:rPr>
          <w:rStyle w:val="normaltextrun"/>
          <w:rFonts w:ascii="Times New Roman" w:hAnsi="Times New Roman" w:cs="Times New Roman"/>
          <w:b/>
          <w:bCs/>
          <w:color w:val="000000"/>
          <w:sz w:val="22"/>
          <w:szCs w:val="22"/>
          <w:shd w:val="clear" w:color="auto" w:fill="FFFFFF"/>
        </w:rPr>
        <w:t>Saugumo priežiūros tarnybos ar žinybinės saugumo priežiūros tarnybos išduotas leidimas Privataus subjekto ir (ar) Subtiekėjo ĮIRIS apdoroti ir perduoti įslaptintą informaciją, žymimą slaptumo žyma „Riboto naudojimo“.</w:t>
      </w:r>
    </w:p>
    <w:p w14:paraId="6FC2D65B" w14:textId="77777777" w:rsidR="008A0FC2" w:rsidRPr="008A0FC2" w:rsidRDefault="008A0FC2" w:rsidP="008A0FC2">
      <w:pPr>
        <w:spacing w:after="0" w:line="240" w:lineRule="auto"/>
        <w:ind w:firstLine="720"/>
        <w:jc w:val="both"/>
        <w:rPr>
          <w:rStyle w:val="normaltextrun"/>
          <w:rFonts w:ascii="Times New Roman" w:hAnsi="Times New Roman" w:cs="Times New Roman"/>
          <w:color w:val="000000"/>
          <w:sz w:val="22"/>
          <w:szCs w:val="22"/>
          <w:shd w:val="clear" w:color="auto" w:fill="FFFFFF"/>
        </w:rPr>
      </w:pPr>
      <w:r w:rsidRPr="008A0FC2">
        <w:rPr>
          <w:rStyle w:val="normaltextrun"/>
          <w:rFonts w:ascii="Times New Roman" w:hAnsi="Times New Roman" w:cs="Times New Roman"/>
          <w:color w:val="000000"/>
          <w:sz w:val="22"/>
          <w:szCs w:val="22"/>
          <w:shd w:val="clear" w:color="auto" w:fill="FFFFFF"/>
        </w:rPr>
        <w:t xml:space="preserve">Pagal 1.12 p. galima suprasti, kad ĮIRIS privalės turėti tiek privatus subjektas, tiek ir subtiekėjas (naudojamas junginys ir), o pagal 1.12.3 punktą galima vertinti, kad atitikti gali bent vienas iš nurodytųjų (arba privatus subjektas, arba subtiekėjas, arba abu kartu). Prašome paaiškinti, kuriam subjektui privaloma bus turėti ĮIRIS, kad sutartis būtų laikoma įsigaliojančia. </w:t>
      </w:r>
    </w:p>
    <w:p w14:paraId="20A656A0" w14:textId="77777777" w:rsidR="008A0FC2" w:rsidRPr="008A0FC2" w:rsidRDefault="008A0FC2" w:rsidP="008A0FC2">
      <w:pPr>
        <w:spacing w:after="0" w:line="240" w:lineRule="auto"/>
        <w:ind w:firstLine="720"/>
        <w:jc w:val="both"/>
        <w:rPr>
          <w:rStyle w:val="normaltextrun"/>
          <w:rFonts w:ascii="Times New Roman" w:hAnsi="Times New Roman" w:cs="Times New Roman"/>
          <w:color w:val="000000"/>
          <w:sz w:val="22"/>
          <w:szCs w:val="22"/>
          <w:shd w:val="clear" w:color="auto" w:fill="FFFFFF"/>
        </w:rPr>
      </w:pPr>
      <w:r w:rsidRPr="008A0FC2">
        <w:rPr>
          <w:rStyle w:val="normaltextrun"/>
          <w:rFonts w:ascii="Times New Roman" w:hAnsi="Times New Roman" w:cs="Times New Roman"/>
          <w:color w:val="000000"/>
          <w:sz w:val="22"/>
          <w:szCs w:val="22"/>
          <w:shd w:val="clear" w:color="auto" w:fill="FFFFFF"/>
        </w:rPr>
        <w:t>Taip pat prašome paaiškinti, ar būtų laikoma tinkama sutarties įsigaliojimo sąlyga, jeigu vienas iš subtiekėjų, kuris vykdys pavyzdžiui tik rangos darbus, atitiktų ĮIRIS reikalavimą, o subtiekėjas, kuris vykdytų projektavimo paslaugas ĮIRIS leidimo neturėtų, tačiau projektavimo paslaugas vykdytų rangos darbus vykdančio subtiekėjo patalpose, kuris turi ĮIRIS.</w:t>
      </w:r>
    </w:p>
    <w:p w14:paraId="2855EB74" w14:textId="77777777" w:rsidR="008A0FC2" w:rsidRPr="008A0FC2" w:rsidRDefault="008A0FC2" w:rsidP="008A0FC2">
      <w:pPr>
        <w:spacing w:after="0" w:line="240" w:lineRule="auto"/>
        <w:ind w:firstLine="720"/>
        <w:jc w:val="both"/>
        <w:rPr>
          <w:rStyle w:val="normaltextrun"/>
          <w:rFonts w:ascii="Times New Roman" w:hAnsi="Times New Roman" w:cs="Times New Roman"/>
          <w:color w:val="000000"/>
          <w:sz w:val="22"/>
          <w:szCs w:val="22"/>
          <w:shd w:val="clear" w:color="auto" w:fill="FFFFFF"/>
        </w:rPr>
      </w:pPr>
      <w:r w:rsidRPr="008A0FC2">
        <w:rPr>
          <w:rStyle w:val="normaltextrun"/>
          <w:rFonts w:ascii="Times New Roman" w:hAnsi="Times New Roman" w:cs="Times New Roman"/>
          <w:b/>
          <w:color w:val="000000"/>
          <w:sz w:val="22"/>
          <w:szCs w:val="22"/>
          <w:shd w:val="clear" w:color="auto" w:fill="FFFFFF"/>
        </w:rPr>
        <w:t>3.8.</w:t>
      </w:r>
      <w:r w:rsidRPr="008A0FC2">
        <w:rPr>
          <w:rStyle w:val="normaltextrun"/>
          <w:rFonts w:ascii="Times New Roman" w:hAnsi="Times New Roman" w:cs="Times New Roman"/>
          <w:color w:val="000000"/>
          <w:sz w:val="22"/>
          <w:szCs w:val="22"/>
          <w:shd w:val="clear" w:color="auto" w:fill="FFFFFF"/>
        </w:rPr>
        <w:t xml:space="preserve"> Konkurso sąlygų 4 priedo 3.2 punkte nustatytas kvalifikacijos reikalavimas dėl susisiekimo komunikacijų statinių naujos statybos ir/ar rekonstravimo ir/ar kapitalinio remonto. Pažymime, kad Lietuvoje dauguma susisiekimo komunikacijų statinių yra remontuojami paprastojo remonto būdu ir tokia rangovų patirties negali būti laikoma prastesne nei atliekant pavyzdžiui kapitalinio remonto darbus. Atsižvelgiant į tai, prašome pakoreguoti kvalifikacijos reikalavimą, numatant galimybę patirtį įrodinėti ir paprastojo remonto darbais.</w:t>
      </w:r>
    </w:p>
    <w:p w14:paraId="033684E1" w14:textId="7A5FE3A9" w:rsidR="008A0FC2" w:rsidRPr="008A0FC2" w:rsidRDefault="008A0FC2" w:rsidP="008A0FC2">
      <w:pPr>
        <w:spacing w:after="0" w:line="240" w:lineRule="auto"/>
        <w:ind w:firstLine="720"/>
        <w:rPr>
          <w:rFonts w:ascii="Times New Roman" w:hAnsi="Times New Roman" w:cs="Times New Roman"/>
          <w:b/>
          <w:sz w:val="22"/>
          <w:szCs w:val="22"/>
        </w:rPr>
      </w:pPr>
      <w:r w:rsidRPr="008A0FC2">
        <w:rPr>
          <w:rFonts w:ascii="Times New Roman" w:hAnsi="Times New Roman" w:cs="Times New Roman"/>
          <w:b/>
          <w:sz w:val="22"/>
          <w:szCs w:val="22"/>
        </w:rPr>
        <w:t>3. Atsakymas:</w:t>
      </w:r>
    </w:p>
    <w:p w14:paraId="5D946701" w14:textId="77777777" w:rsidR="008A0FC2" w:rsidRPr="008A0FC2" w:rsidRDefault="008A0FC2" w:rsidP="008A0FC2">
      <w:pPr>
        <w:spacing w:after="0" w:line="240" w:lineRule="auto"/>
        <w:ind w:firstLine="720"/>
        <w:rPr>
          <w:rStyle w:val="normaltextrun"/>
          <w:rFonts w:ascii="Times New Roman" w:hAnsi="Times New Roman" w:cs="Times New Roman"/>
          <w:b/>
          <w:sz w:val="22"/>
          <w:szCs w:val="22"/>
        </w:rPr>
      </w:pPr>
      <w:r w:rsidRPr="008A0FC2">
        <w:rPr>
          <w:rFonts w:ascii="Times New Roman" w:hAnsi="Times New Roman" w:cs="Times New Roman"/>
          <w:b/>
          <w:sz w:val="22"/>
          <w:szCs w:val="22"/>
        </w:rPr>
        <w:t xml:space="preserve">3.1. </w:t>
      </w:r>
      <w:r w:rsidRPr="008A0FC2">
        <w:rPr>
          <w:rStyle w:val="normaltextrun"/>
          <w:rFonts w:ascii="Times New Roman" w:hAnsi="Times New Roman" w:cs="Times New Roman"/>
          <w:color w:val="000000"/>
          <w:sz w:val="22"/>
          <w:szCs w:val="22"/>
          <w:shd w:val="clear" w:color="auto" w:fill="FFFFFF"/>
        </w:rPr>
        <w:t xml:space="preserve">Taip, turi būti pateikiama laisva forma. </w:t>
      </w:r>
    </w:p>
    <w:p w14:paraId="21408535" w14:textId="77777777" w:rsidR="008A0FC2" w:rsidRPr="008A0FC2" w:rsidRDefault="008A0FC2" w:rsidP="008A0FC2">
      <w:pPr>
        <w:pStyle w:val="ListParagraph"/>
        <w:spacing w:after="0" w:line="240" w:lineRule="auto"/>
        <w:ind w:left="0" w:firstLine="720"/>
        <w:jc w:val="both"/>
        <w:rPr>
          <w:rStyle w:val="normaltextrun"/>
          <w:rFonts w:ascii="Times New Roman" w:hAnsi="Times New Roman" w:cs="Times New Roman"/>
          <w:color w:val="000000"/>
          <w:sz w:val="22"/>
          <w:szCs w:val="22"/>
          <w:shd w:val="clear" w:color="auto" w:fill="FFFFFF"/>
        </w:rPr>
      </w:pPr>
      <w:r w:rsidRPr="008A0FC2">
        <w:rPr>
          <w:rStyle w:val="normaltextrun"/>
          <w:rFonts w:ascii="Times New Roman" w:hAnsi="Times New Roman" w:cs="Times New Roman"/>
          <w:b/>
          <w:color w:val="000000"/>
          <w:sz w:val="22"/>
          <w:szCs w:val="22"/>
          <w:shd w:val="clear" w:color="auto" w:fill="FFFFFF"/>
        </w:rPr>
        <w:t xml:space="preserve">3.2. </w:t>
      </w:r>
      <w:r w:rsidRPr="008A0FC2">
        <w:rPr>
          <w:rStyle w:val="normaltextrun"/>
          <w:rFonts w:ascii="Times New Roman" w:hAnsi="Times New Roman" w:cs="Times New Roman"/>
          <w:color w:val="000000"/>
          <w:sz w:val="22"/>
          <w:szCs w:val="22"/>
          <w:shd w:val="clear" w:color="auto" w:fill="FFFFFF"/>
        </w:rPr>
        <w:t>Pagrįsti Sąlygų 4 priedo „</w:t>
      </w:r>
      <w:r w:rsidRPr="008A0FC2">
        <w:rPr>
          <w:rStyle w:val="normaltextrun"/>
          <w:rFonts w:ascii="Times New Roman" w:hAnsi="Times New Roman" w:cs="Times New Roman"/>
          <w:i/>
          <w:iCs/>
          <w:color w:val="000000"/>
          <w:sz w:val="22"/>
          <w:szCs w:val="22"/>
          <w:shd w:val="clear" w:color="auto" w:fill="FFFFFF"/>
        </w:rPr>
        <w:t>Kvalifikacijos reikalavimai, Pašalinimo pagrindai ir Nacionalinio saugumo reikalavimai“</w:t>
      </w:r>
      <w:r w:rsidRPr="008A0FC2">
        <w:rPr>
          <w:rStyle w:val="normaltextrun"/>
          <w:rFonts w:ascii="Times New Roman" w:hAnsi="Times New Roman" w:cs="Times New Roman"/>
          <w:color w:val="000000"/>
          <w:sz w:val="22"/>
          <w:szCs w:val="22"/>
          <w:shd w:val="clear" w:color="auto" w:fill="FFFFFF"/>
        </w:rPr>
        <w:t xml:space="preserve"> 1 lentelės 6 punkte nurodytą reikalavimą iš ne Lietuvoje įsteigtų Kandidatų prašoma atitinkamos užsienio šalies institucijos dokumento, tik tuo atveju jeigu tokie išduodami. Jeigu Kandidatas  negali pateikti  nurodytų dokumentų, nes valstybėje narėje ar atitinkamoje šalyje tokie dokumentai neišduodami arba išduodami dokumentai neapima šiame punkte visų keliamų klausimų, jie gali būti pakeisti:</w:t>
      </w:r>
    </w:p>
    <w:p w14:paraId="434305B1" w14:textId="77777777" w:rsidR="008A0FC2" w:rsidRPr="008A0FC2" w:rsidRDefault="008A0FC2" w:rsidP="008A0FC2">
      <w:pPr>
        <w:pStyle w:val="ListParagraph"/>
        <w:spacing w:after="0" w:line="240" w:lineRule="auto"/>
        <w:ind w:firstLine="576"/>
        <w:jc w:val="both"/>
        <w:rPr>
          <w:rStyle w:val="normaltextrun"/>
          <w:rFonts w:ascii="Times New Roman" w:hAnsi="Times New Roman" w:cs="Times New Roman"/>
          <w:color w:val="000000"/>
          <w:sz w:val="22"/>
          <w:szCs w:val="22"/>
          <w:shd w:val="clear" w:color="auto" w:fill="FFFFFF"/>
        </w:rPr>
      </w:pPr>
      <w:r w:rsidRPr="008A0FC2">
        <w:rPr>
          <w:rStyle w:val="normaltextrun"/>
          <w:rFonts w:ascii="Times New Roman" w:hAnsi="Times New Roman" w:cs="Times New Roman"/>
          <w:color w:val="000000"/>
          <w:sz w:val="22"/>
          <w:szCs w:val="22"/>
          <w:shd w:val="clear" w:color="auto" w:fill="FFFFFF"/>
        </w:rPr>
        <w:t>a) priesaikos deklaracija arba</w:t>
      </w:r>
    </w:p>
    <w:p w14:paraId="7D3E1D0E" w14:textId="77777777" w:rsidR="008A0FC2" w:rsidRPr="008A0FC2" w:rsidRDefault="008A0FC2" w:rsidP="008A0FC2">
      <w:pPr>
        <w:pStyle w:val="ListParagraph"/>
        <w:spacing w:after="0" w:line="240" w:lineRule="auto"/>
        <w:ind w:firstLine="576"/>
        <w:jc w:val="both"/>
        <w:rPr>
          <w:rStyle w:val="normaltextrun"/>
          <w:rFonts w:ascii="Times New Roman" w:hAnsi="Times New Roman" w:cs="Times New Roman"/>
          <w:color w:val="000000"/>
          <w:sz w:val="22"/>
          <w:szCs w:val="22"/>
          <w:shd w:val="clear" w:color="auto" w:fill="FFFFFF"/>
        </w:rPr>
      </w:pPr>
      <w:r w:rsidRPr="008A0FC2">
        <w:rPr>
          <w:rStyle w:val="normaltextrun"/>
          <w:rFonts w:ascii="Times New Roman" w:hAnsi="Times New Roman" w:cs="Times New Roman"/>
          <w:color w:val="000000"/>
          <w:sz w:val="22"/>
          <w:szCs w:val="22"/>
          <w:shd w:val="clear" w:color="auto" w:fill="FFFFFF"/>
        </w:rPr>
        <w:t>b) oficialia Kandidato deklaracija, jeigu šalyje nenaudojama priesaikos deklaracija. Oficiali deklaracija turi būti patvirtinta valstybės narės ar Kandidato kilmės šalies arba šalies, kurioje jis registruotas, kompetentingos teisinės ar administracinės institucijos, notaro arba kompetentingos profesinės ar prekybos organizacijos.</w:t>
      </w:r>
    </w:p>
    <w:p w14:paraId="52EDA669" w14:textId="77777777" w:rsidR="008A0FC2" w:rsidRPr="008A0FC2" w:rsidRDefault="008A0FC2" w:rsidP="008A0FC2">
      <w:pPr>
        <w:pStyle w:val="ListParagraph"/>
        <w:spacing w:after="0" w:line="240" w:lineRule="auto"/>
        <w:ind w:left="0" w:firstLine="706"/>
        <w:jc w:val="both"/>
        <w:rPr>
          <w:rStyle w:val="normaltextrun"/>
          <w:rFonts w:ascii="Times New Roman" w:hAnsi="Times New Roman" w:cs="Times New Roman"/>
          <w:color w:val="000000"/>
          <w:sz w:val="22"/>
          <w:szCs w:val="22"/>
          <w:shd w:val="clear" w:color="auto" w:fill="FFFFFF"/>
        </w:rPr>
      </w:pPr>
      <w:r w:rsidRPr="008A0FC2">
        <w:rPr>
          <w:rStyle w:val="normaltextrun"/>
          <w:rFonts w:ascii="Times New Roman" w:hAnsi="Times New Roman" w:cs="Times New Roman"/>
          <w:color w:val="000000"/>
          <w:sz w:val="22"/>
          <w:szCs w:val="22"/>
          <w:shd w:val="clear" w:color="auto" w:fill="FFFFFF"/>
        </w:rPr>
        <w:t xml:space="preserve">Sąlygų 5 priedo </w:t>
      </w:r>
      <w:r w:rsidRPr="008A0FC2">
        <w:rPr>
          <w:rStyle w:val="normaltextrun"/>
          <w:rFonts w:ascii="Times New Roman" w:hAnsi="Times New Roman" w:cs="Times New Roman"/>
          <w:i/>
          <w:iCs/>
          <w:color w:val="000000"/>
          <w:sz w:val="22"/>
          <w:szCs w:val="22"/>
          <w:shd w:val="clear" w:color="auto" w:fill="FFFFFF"/>
        </w:rPr>
        <w:t>Kandidato deklaracijos forma</w:t>
      </w:r>
      <w:r w:rsidRPr="008A0FC2">
        <w:rPr>
          <w:rStyle w:val="normaltextrun"/>
          <w:rFonts w:ascii="Times New Roman" w:hAnsi="Times New Roman" w:cs="Times New Roman"/>
          <w:color w:val="000000"/>
          <w:sz w:val="22"/>
          <w:szCs w:val="22"/>
          <w:shd w:val="clear" w:color="auto" w:fill="FFFFFF"/>
        </w:rPr>
        <w:t xml:space="preserve"> teikti nereikia (Komisija patikslino Sąlygas, prašome žiūrėti naują redakciją).</w:t>
      </w:r>
    </w:p>
    <w:p w14:paraId="0215DB98" w14:textId="77777777" w:rsidR="008A0FC2" w:rsidRPr="008A0FC2" w:rsidRDefault="008A0FC2" w:rsidP="008A0FC2">
      <w:pPr>
        <w:pStyle w:val="ListParagraph"/>
        <w:spacing w:after="0" w:line="240" w:lineRule="auto"/>
        <w:ind w:left="0" w:firstLine="706"/>
        <w:jc w:val="both"/>
        <w:rPr>
          <w:rStyle w:val="normaltextrun"/>
          <w:rFonts w:ascii="Times New Roman" w:hAnsi="Times New Roman" w:cs="Times New Roman"/>
          <w:color w:val="000000"/>
          <w:sz w:val="22"/>
          <w:szCs w:val="22"/>
          <w:shd w:val="clear" w:color="auto" w:fill="FFFFFF"/>
        </w:rPr>
      </w:pPr>
      <w:r w:rsidRPr="008A0FC2">
        <w:rPr>
          <w:rStyle w:val="normaltextrun"/>
          <w:rFonts w:ascii="Times New Roman" w:hAnsi="Times New Roman" w:cs="Times New Roman"/>
          <w:b/>
          <w:color w:val="000000"/>
          <w:sz w:val="22"/>
          <w:szCs w:val="22"/>
          <w:shd w:val="clear" w:color="auto" w:fill="FFFFFF"/>
        </w:rPr>
        <w:t xml:space="preserve">3.3. </w:t>
      </w:r>
      <w:r w:rsidRPr="008A0FC2">
        <w:rPr>
          <w:rFonts w:ascii="Times New Roman" w:hAnsi="Times New Roman" w:cs="Times New Roman"/>
          <w:sz w:val="22"/>
          <w:szCs w:val="22"/>
        </w:rPr>
        <w:t xml:space="preserve">Iš ne Lietuvoje įsteigto Kandidato prašoma atitinkamos užsienio šalies institucijos dokumento, tik tuo atveju jeigu tokie išduodami, jeigu tokie dokumentai neišduodami pateikiama užpildyta Sąlygų 5 priedo </w:t>
      </w:r>
      <w:r w:rsidRPr="008A0FC2">
        <w:rPr>
          <w:rFonts w:ascii="Times New Roman" w:hAnsi="Times New Roman" w:cs="Times New Roman"/>
          <w:i/>
          <w:iCs/>
          <w:sz w:val="22"/>
          <w:szCs w:val="22"/>
        </w:rPr>
        <w:t>Kandidato deklaracijos forma</w:t>
      </w:r>
      <w:r w:rsidRPr="008A0FC2">
        <w:rPr>
          <w:rFonts w:ascii="Times New Roman" w:hAnsi="Times New Roman" w:cs="Times New Roman"/>
          <w:sz w:val="22"/>
          <w:szCs w:val="22"/>
        </w:rPr>
        <w:t xml:space="preserve"> (</w:t>
      </w:r>
      <w:r w:rsidRPr="008A0FC2">
        <w:rPr>
          <w:rStyle w:val="normaltextrun"/>
          <w:rFonts w:ascii="Times New Roman" w:hAnsi="Times New Roman" w:cs="Times New Roman"/>
          <w:color w:val="000000"/>
          <w:sz w:val="22"/>
          <w:szCs w:val="22"/>
          <w:shd w:val="clear" w:color="auto" w:fill="FFFFFF"/>
        </w:rPr>
        <w:t>Komisija patikslino Sąlygas, prašome žiūrėti naują redakciją).</w:t>
      </w:r>
    </w:p>
    <w:p w14:paraId="1B961AB5" w14:textId="77777777" w:rsidR="008A0FC2" w:rsidRPr="008A0FC2" w:rsidRDefault="008A0FC2" w:rsidP="008A0FC2">
      <w:pPr>
        <w:spacing w:after="0" w:line="240" w:lineRule="auto"/>
        <w:ind w:firstLine="706"/>
        <w:jc w:val="both"/>
        <w:rPr>
          <w:rFonts w:ascii="Times New Roman" w:eastAsia="Times New Roman" w:hAnsi="Times New Roman" w:cs="Times New Roman"/>
          <w:color w:val="000000" w:themeColor="text1"/>
          <w:sz w:val="22"/>
          <w:szCs w:val="22"/>
        </w:rPr>
      </w:pPr>
      <w:r w:rsidRPr="008A0FC2">
        <w:rPr>
          <w:rStyle w:val="normaltextrun"/>
          <w:rFonts w:ascii="Times New Roman" w:hAnsi="Times New Roman" w:cs="Times New Roman"/>
          <w:b/>
          <w:color w:val="000000"/>
          <w:sz w:val="22"/>
          <w:szCs w:val="22"/>
          <w:shd w:val="clear" w:color="auto" w:fill="FFFFFF"/>
        </w:rPr>
        <w:t xml:space="preserve">3.4. </w:t>
      </w:r>
      <w:r w:rsidRPr="008A0FC2">
        <w:rPr>
          <w:rFonts w:ascii="Times New Roman" w:eastAsia="Times New Roman" w:hAnsi="Times New Roman" w:cs="Times New Roman"/>
          <w:color w:val="000000" w:themeColor="text1"/>
          <w:sz w:val="22"/>
          <w:szCs w:val="22"/>
        </w:rPr>
        <w:t xml:space="preserve">Atsakymas pateiktas prie klausimo </w:t>
      </w:r>
      <w:r w:rsidRPr="008A0FC2">
        <w:rPr>
          <w:rFonts w:ascii="Times New Roman" w:eastAsia="Times New Roman" w:hAnsi="Times New Roman" w:cs="Times New Roman"/>
          <w:b/>
          <w:color w:val="000000" w:themeColor="text1"/>
          <w:sz w:val="22"/>
          <w:szCs w:val="22"/>
        </w:rPr>
        <w:t>Nr. 2</w:t>
      </w:r>
      <w:r w:rsidRPr="008A0FC2">
        <w:rPr>
          <w:rFonts w:ascii="Times New Roman" w:eastAsia="Times New Roman" w:hAnsi="Times New Roman" w:cs="Times New Roman"/>
          <w:color w:val="000000" w:themeColor="text1"/>
          <w:sz w:val="22"/>
          <w:szCs w:val="22"/>
        </w:rPr>
        <w:t xml:space="preserve"> </w:t>
      </w:r>
      <w:r w:rsidRPr="008A0FC2">
        <w:rPr>
          <w:rFonts w:ascii="Times New Roman" w:eastAsia="Times New Roman" w:hAnsi="Times New Roman" w:cs="Times New Roman"/>
          <w:b/>
          <w:color w:val="000000" w:themeColor="text1"/>
          <w:sz w:val="22"/>
          <w:szCs w:val="22"/>
        </w:rPr>
        <w:t xml:space="preserve">(ID </w:t>
      </w:r>
      <w:r w:rsidRPr="008A0FC2">
        <w:rPr>
          <w:rFonts w:ascii="Times New Roman" w:eastAsia="Times New Roman" w:hAnsi="Times New Roman" w:cs="Times New Roman"/>
          <w:b/>
          <w:sz w:val="22"/>
          <w:szCs w:val="22"/>
        </w:rPr>
        <w:t>265976)</w:t>
      </w:r>
      <w:r w:rsidRPr="008A0FC2">
        <w:rPr>
          <w:rFonts w:ascii="Times New Roman" w:eastAsia="Times New Roman" w:hAnsi="Times New Roman" w:cs="Times New Roman"/>
          <w:color w:val="000000" w:themeColor="text1"/>
          <w:sz w:val="22"/>
          <w:szCs w:val="22"/>
        </w:rPr>
        <w:t xml:space="preserve">. </w:t>
      </w:r>
    </w:p>
    <w:p w14:paraId="688B45FB" w14:textId="77777777" w:rsidR="008A0FC2" w:rsidRPr="008A0FC2" w:rsidRDefault="008A0FC2" w:rsidP="008A0FC2">
      <w:pPr>
        <w:spacing w:after="0" w:line="240" w:lineRule="auto"/>
        <w:ind w:firstLine="706"/>
        <w:jc w:val="both"/>
        <w:rPr>
          <w:rFonts w:ascii="Times New Roman" w:eastAsia="Times New Roman" w:hAnsi="Times New Roman" w:cs="Times New Roman"/>
          <w:sz w:val="22"/>
          <w:szCs w:val="22"/>
        </w:rPr>
      </w:pPr>
      <w:r w:rsidRPr="008A0FC2">
        <w:rPr>
          <w:rFonts w:ascii="Times New Roman" w:eastAsia="Times New Roman" w:hAnsi="Times New Roman" w:cs="Times New Roman"/>
          <w:b/>
          <w:color w:val="000000" w:themeColor="text1"/>
          <w:sz w:val="22"/>
          <w:szCs w:val="22"/>
        </w:rPr>
        <w:t xml:space="preserve">3.5. </w:t>
      </w:r>
      <w:r w:rsidRPr="008A0FC2">
        <w:rPr>
          <w:rFonts w:ascii="Times New Roman" w:hAnsi="Times New Roman" w:cs="Times New Roman"/>
          <w:sz w:val="22"/>
          <w:szCs w:val="22"/>
        </w:rPr>
        <w:t xml:space="preserve">Atsižvelgiant į pastebėtą techninę klaidą, komisija patikslina </w:t>
      </w:r>
      <w:r w:rsidRPr="008A0FC2">
        <w:rPr>
          <w:rFonts w:ascii="Times New Roman" w:eastAsia="Times New Roman" w:hAnsi="Times New Roman" w:cs="Times New Roman"/>
          <w:sz w:val="22"/>
          <w:szCs w:val="22"/>
        </w:rPr>
        <w:t xml:space="preserve">Sąlygų 4 priedo </w:t>
      </w:r>
      <w:r w:rsidRPr="008A0FC2">
        <w:rPr>
          <w:rFonts w:ascii="Times New Roman" w:eastAsia="Times New Roman" w:hAnsi="Times New Roman" w:cs="Times New Roman"/>
          <w:i/>
          <w:iCs/>
          <w:sz w:val="22"/>
          <w:szCs w:val="22"/>
        </w:rPr>
        <w:t>„Kvalifikacijos reikalavimai, Pašalinimo pagrindai ir Nacionalinio saugumo reikalavimai“</w:t>
      </w:r>
      <w:r w:rsidRPr="008A0FC2">
        <w:rPr>
          <w:rFonts w:ascii="Times New Roman" w:eastAsia="Times New Roman" w:hAnsi="Times New Roman" w:cs="Times New Roman"/>
          <w:sz w:val="22"/>
          <w:szCs w:val="22"/>
        </w:rPr>
        <w:t xml:space="preserve"> 2 lentelės 3.2 p. „</w:t>
      </w:r>
      <w:r w:rsidRPr="008A0FC2">
        <w:rPr>
          <w:rFonts w:ascii="Times New Roman" w:eastAsia="Times New Roman" w:hAnsi="Times New Roman" w:cs="Times New Roman"/>
          <w:i/>
          <w:iCs/>
          <w:color w:val="000000" w:themeColor="text1"/>
          <w:sz w:val="22"/>
          <w:szCs w:val="22"/>
        </w:rPr>
        <w:t>Kaip atitikimo įrodymą reikia pateikti</w:t>
      </w:r>
      <w:r w:rsidRPr="008A0FC2">
        <w:rPr>
          <w:rFonts w:ascii="Times New Roman" w:eastAsia="Times New Roman" w:hAnsi="Times New Roman" w:cs="Times New Roman"/>
          <w:color w:val="000000" w:themeColor="text1"/>
          <w:sz w:val="22"/>
          <w:szCs w:val="22"/>
        </w:rPr>
        <w:t>” informaciją ir išbraukia antrą pastraipą:</w:t>
      </w:r>
    </w:p>
    <w:p w14:paraId="5D821266" w14:textId="77777777" w:rsidR="008A0FC2" w:rsidRPr="008A0FC2" w:rsidRDefault="008A0FC2" w:rsidP="008A0FC2">
      <w:pPr>
        <w:spacing w:after="0" w:line="240" w:lineRule="auto"/>
        <w:ind w:firstLine="709"/>
        <w:jc w:val="both"/>
        <w:rPr>
          <w:rFonts w:ascii="Times New Roman" w:eastAsia="Times New Roman" w:hAnsi="Times New Roman" w:cs="Times New Roman"/>
          <w:color w:val="000000" w:themeColor="text1"/>
          <w:sz w:val="22"/>
          <w:szCs w:val="22"/>
        </w:rPr>
      </w:pPr>
      <w:r w:rsidRPr="008A0FC2">
        <w:rPr>
          <w:rFonts w:ascii="Times New Roman" w:eastAsiaTheme="minorEastAsia" w:hAnsi="Times New Roman" w:cs="Times New Roman"/>
          <w:b/>
          <w:sz w:val="22"/>
          <w:szCs w:val="22"/>
        </w:rPr>
        <w:t>3.6.</w:t>
      </w:r>
      <w:r w:rsidRPr="008A0FC2">
        <w:rPr>
          <w:rFonts w:ascii="Times New Roman" w:eastAsia="Times New Roman" w:hAnsi="Times New Roman" w:cs="Times New Roman"/>
          <w:color w:val="000000" w:themeColor="text1"/>
          <w:sz w:val="22"/>
          <w:szCs w:val="22"/>
        </w:rPr>
        <w:t xml:space="preserve"> Atsakymas pateiktas prie klausimo </w:t>
      </w:r>
      <w:r w:rsidRPr="008A0FC2">
        <w:rPr>
          <w:rFonts w:ascii="Times New Roman" w:eastAsia="Times New Roman" w:hAnsi="Times New Roman" w:cs="Times New Roman"/>
          <w:b/>
          <w:color w:val="000000" w:themeColor="text1"/>
          <w:sz w:val="22"/>
          <w:szCs w:val="22"/>
        </w:rPr>
        <w:t>Nr. 4.1</w:t>
      </w:r>
      <w:r w:rsidRPr="008A0FC2">
        <w:rPr>
          <w:rFonts w:ascii="Times New Roman" w:eastAsia="Times New Roman" w:hAnsi="Times New Roman" w:cs="Times New Roman"/>
          <w:color w:val="000000" w:themeColor="text1"/>
          <w:sz w:val="22"/>
          <w:szCs w:val="22"/>
        </w:rPr>
        <w:t xml:space="preserve"> </w:t>
      </w:r>
      <w:r w:rsidRPr="008A0FC2">
        <w:rPr>
          <w:rFonts w:ascii="Times New Roman" w:hAnsi="Times New Roman" w:cs="Times New Roman"/>
          <w:b/>
          <w:sz w:val="22"/>
          <w:szCs w:val="22"/>
        </w:rPr>
        <w:t>(ID 267004)</w:t>
      </w:r>
    </w:p>
    <w:p w14:paraId="6208CC36" w14:textId="77777777" w:rsidR="008A0FC2" w:rsidRPr="008A0FC2" w:rsidRDefault="008A0FC2" w:rsidP="008A0FC2">
      <w:pPr>
        <w:spacing w:after="0" w:line="240" w:lineRule="auto"/>
        <w:ind w:firstLine="706"/>
        <w:jc w:val="both"/>
        <w:rPr>
          <w:rStyle w:val="normaltextrun"/>
          <w:rFonts w:ascii="Times New Roman" w:hAnsi="Times New Roman" w:cs="Times New Roman"/>
          <w:color w:val="000000"/>
          <w:sz w:val="22"/>
          <w:szCs w:val="22"/>
          <w:shd w:val="clear" w:color="auto" w:fill="FFFFFF"/>
        </w:rPr>
      </w:pPr>
      <w:r w:rsidRPr="008A0FC2">
        <w:rPr>
          <w:rFonts w:ascii="Times New Roman" w:eastAsia="Times New Roman" w:hAnsi="Times New Roman" w:cs="Times New Roman"/>
          <w:b/>
          <w:color w:val="000000" w:themeColor="text1"/>
          <w:sz w:val="22"/>
          <w:szCs w:val="22"/>
        </w:rPr>
        <w:t>3.7.</w:t>
      </w:r>
      <w:r w:rsidRPr="008A0FC2">
        <w:rPr>
          <w:rStyle w:val="ListParagraphChar"/>
          <w:rFonts w:ascii="Times New Roman" w:hAnsi="Times New Roman" w:cs="Times New Roman"/>
          <w:color w:val="000000"/>
          <w:sz w:val="22"/>
          <w:szCs w:val="22"/>
          <w:shd w:val="clear" w:color="auto" w:fill="FFFFFF"/>
        </w:rPr>
        <w:t xml:space="preserve"> </w:t>
      </w:r>
      <w:r w:rsidRPr="008A0FC2">
        <w:rPr>
          <w:rStyle w:val="normaltextrun"/>
          <w:rFonts w:ascii="Times New Roman" w:hAnsi="Times New Roman" w:cs="Times New Roman"/>
          <w:color w:val="000000"/>
          <w:sz w:val="22"/>
          <w:szCs w:val="22"/>
          <w:shd w:val="clear" w:color="auto" w:fill="FFFFFF"/>
        </w:rPr>
        <w:t>Saugumo priežiūros tarnybos ar žinybinės saugumo priežiūros tarnybos išduotas leidimas ĮIRIS apdoroti ir perduoti įslaptintą informaciją, žymimą slaptumo žyma „Riboto naudojimo“ turės būti išduodamas Privačiam subjektui ir (ar) Subtiekėjui, priklauso, kurio subjekto patalpose bus atliekami projektavimo darbai kurie susiję su įslaptinta informacija. Jeigu Privataus subjekto patalpose nebus atliekami projektavimo darbai, susiję su įslaptinta informacija, tokiu atveju jam nereikės pateikti leidimo ĮIRIS apdoroti ir perduoti įslaptintą informaciją.</w:t>
      </w:r>
    </w:p>
    <w:p w14:paraId="068F28CF" w14:textId="77777777" w:rsidR="008A0FC2" w:rsidRPr="008A0FC2" w:rsidRDefault="008A0FC2" w:rsidP="008A0FC2">
      <w:pPr>
        <w:spacing w:after="0" w:line="240" w:lineRule="auto"/>
        <w:ind w:firstLine="706"/>
        <w:jc w:val="both"/>
        <w:rPr>
          <w:rStyle w:val="normaltextrun"/>
          <w:rFonts w:ascii="Times New Roman" w:hAnsi="Times New Roman" w:cs="Times New Roman"/>
          <w:color w:val="000000"/>
          <w:sz w:val="22"/>
          <w:szCs w:val="22"/>
          <w:shd w:val="clear" w:color="auto" w:fill="FFFFFF"/>
        </w:rPr>
      </w:pPr>
      <w:r w:rsidRPr="008A0FC2">
        <w:rPr>
          <w:rStyle w:val="normaltextrun"/>
          <w:rFonts w:ascii="Times New Roman" w:hAnsi="Times New Roman" w:cs="Times New Roman"/>
          <w:color w:val="000000"/>
          <w:sz w:val="22"/>
          <w:szCs w:val="22"/>
          <w:shd w:val="clear" w:color="auto" w:fill="FFFFFF"/>
        </w:rPr>
        <w:t>Jeigu vienas iš Subtiekėjų, kuris vykdys, pavyzdžiui, tik rangos darbus, atitiktų ĮIRIS reikalavimą, o Subtiekėjas, kuris vykdytų projektavimo paslaugas ĮIRIS leidimo neturėtų, tačiau projektavimo paslaugas vykdytų rangos darbus vykdančio Subtiekėjo patalpose, kuris turi ĮIRIS, tokiu atveju iš projektuotojo nebūtų reikalaujama pateikti leidimo ĮIRIS apdoroti ir perduoti įslaptintą informaciją.</w:t>
      </w:r>
    </w:p>
    <w:p w14:paraId="26C578D5" w14:textId="75570A34" w:rsidR="008A0FC2" w:rsidRPr="009F1C88" w:rsidRDefault="008A0FC2" w:rsidP="009F1C88">
      <w:pPr>
        <w:spacing w:after="0" w:line="240" w:lineRule="auto"/>
        <w:ind w:firstLine="706"/>
        <w:jc w:val="both"/>
        <w:rPr>
          <w:rFonts w:ascii="Times New Roman" w:hAnsi="Times New Roman" w:cs="Times New Roman"/>
          <w:color w:val="000000"/>
          <w:sz w:val="22"/>
          <w:szCs w:val="22"/>
          <w:shd w:val="clear" w:color="auto" w:fill="FFFFFF"/>
        </w:rPr>
      </w:pPr>
      <w:r w:rsidRPr="008A0FC2">
        <w:rPr>
          <w:rStyle w:val="normaltextrun"/>
          <w:rFonts w:ascii="Times New Roman" w:hAnsi="Times New Roman" w:cs="Times New Roman"/>
          <w:color w:val="000000"/>
          <w:sz w:val="22"/>
          <w:szCs w:val="22"/>
          <w:shd w:val="clear" w:color="auto" w:fill="FFFFFF"/>
        </w:rPr>
        <w:t xml:space="preserve">Jei turite pasiūlymų, pastebėjimų sutarties projektui, prašome pateikti juos kartu su sprendiniu Sąlygų 18 priede </w:t>
      </w:r>
      <w:r w:rsidRPr="008A0FC2">
        <w:rPr>
          <w:rStyle w:val="normaltextrun"/>
          <w:rFonts w:ascii="Times New Roman" w:hAnsi="Times New Roman" w:cs="Times New Roman"/>
          <w:i/>
          <w:iCs/>
          <w:color w:val="000000"/>
          <w:sz w:val="22"/>
          <w:szCs w:val="22"/>
          <w:shd w:val="clear" w:color="auto" w:fill="FFFFFF"/>
        </w:rPr>
        <w:t>Reikalavimai teisinei informacijai</w:t>
      </w:r>
      <w:r w:rsidRPr="008A0FC2">
        <w:rPr>
          <w:rStyle w:val="normaltextrun"/>
          <w:rFonts w:ascii="Times New Roman" w:hAnsi="Times New Roman" w:cs="Times New Roman"/>
          <w:color w:val="000000"/>
          <w:sz w:val="22"/>
          <w:szCs w:val="22"/>
          <w:shd w:val="clear" w:color="auto" w:fill="FFFFFF"/>
        </w:rPr>
        <w:t xml:space="preserve"> nustatyta tvarka. </w:t>
      </w:r>
    </w:p>
    <w:p w14:paraId="00B940E6" w14:textId="77777777" w:rsidR="008A0FC2" w:rsidRPr="008A0FC2" w:rsidRDefault="008A0FC2" w:rsidP="008A0FC2">
      <w:pPr>
        <w:spacing w:after="0" w:line="240" w:lineRule="auto"/>
        <w:ind w:firstLine="706"/>
        <w:jc w:val="both"/>
        <w:rPr>
          <w:rFonts w:ascii="Times New Roman" w:eastAsiaTheme="minorEastAsia" w:hAnsi="Times New Roman" w:cs="Times New Roman"/>
          <w:sz w:val="22"/>
          <w:szCs w:val="22"/>
        </w:rPr>
      </w:pPr>
      <w:r w:rsidRPr="008A0FC2">
        <w:rPr>
          <w:rFonts w:ascii="Times New Roman" w:eastAsiaTheme="minorEastAsia" w:hAnsi="Times New Roman" w:cs="Times New Roman"/>
          <w:b/>
          <w:sz w:val="22"/>
          <w:szCs w:val="22"/>
        </w:rPr>
        <w:t xml:space="preserve">3.8. </w:t>
      </w:r>
      <w:r w:rsidRPr="008A0FC2">
        <w:rPr>
          <w:rFonts w:ascii="Times New Roman" w:eastAsiaTheme="minorEastAsia" w:hAnsi="Times New Roman" w:cs="Times New Roman"/>
          <w:sz w:val="22"/>
          <w:szCs w:val="22"/>
        </w:rPr>
        <w:t xml:space="preserve">Atsižvelgiant, kad Kairių karinio miestelio infrastruktūros statybos darbų apimtyje nenumatyta vykdyti susisiekimo komunikacijų statinių paprastojo remonto darbų, Sąlygų </w:t>
      </w:r>
      <w:r w:rsidRPr="008A0FC2">
        <w:rPr>
          <w:rFonts w:ascii="Times New Roman" w:eastAsia="Times New Roman" w:hAnsi="Times New Roman" w:cs="Times New Roman"/>
          <w:sz w:val="22"/>
          <w:szCs w:val="22"/>
        </w:rPr>
        <w:t xml:space="preserve">4 priedo </w:t>
      </w:r>
      <w:r w:rsidRPr="008A0FC2">
        <w:rPr>
          <w:rFonts w:ascii="Times New Roman" w:eastAsia="Times New Roman" w:hAnsi="Times New Roman" w:cs="Times New Roman"/>
          <w:i/>
          <w:iCs/>
          <w:sz w:val="22"/>
          <w:szCs w:val="22"/>
        </w:rPr>
        <w:t>„Kvalifikacijos reikalavimai, Pašalinimo pagrindai ir Nacionalinio saugumo reikalavimai“</w:t>
      </w:r>
      <w:r w:rsidRPr="008A0FC2">
        <w:rPr>
          <w:rFonts w:ascii="Times New Roman" w:eastAsia="Times New Roman" w:hAnsi="Times New Roman" w:cs="Times New Roman"/>
          <w:sz w:val="22"/>
          <w:szCs w:val="22"/>
        </w:rPr>
        <w:t xml:space="preserve"> 2 lentelės</w:t>
      </w:r>
      <w:r w:rsidRPr="008A0FC2">
        <w:rPr>
          <w:rFonts w:ascii="Times New Roman" w:eastAsiaTheme="minorEastAsia" w:hAnsi="Times New Roman" w:cs="Times New Roman"/>
          <w:sz w:val="22"/>
          <w:szCs w:val="22"/>
        </w:rPr>
        <w:t xml:space="preserve"> 3.2 punkte bei </w:t>
      </w:r>
      <w:r w:rsidRPr="008A0FC2">
        <w:rPr>
          <w:rFonts w:ascii="Times New Roman" w:hAnsi="Times New Roman" w:cs="Times New Roman"/>
          <w:sz w:val="22"/>
          <w:szCs w:val="22"/>
        </w:rPr>
        <w:t xml:space="preserve">Sąlygų 11 </w:t>
      </w:r>
      <w:r w:rsidRPr="008A0FC2">
        <w:rPr>
          <w:rFonts w:ascii="Times New Roman" w:hAnsi="Times New Roman" w:cs="Times New Roman"/>
          <w:sz w:val="22"/>
          <w:szCs w:val="22"/>
        </w:rPr>
        <w:lastRenderedPageBreak/>
        <w:t>priede  „</w:t>
      </w:r>
      <w:r w:rsidRPr="008A0FC2">
        <w:rPr>
          <w:rFonts w:ascii="Times New Roman" w:hAnsi="Times New Roman" w:cs="Times New Roman"/>
          <w:i/>
          <w:iCs/>
          <w:sz w:val="22"/>
          <w:szCs w:val="22"/>
        </w:rPr>
        <w:t xml:space="preserve">Paraiškų vertinimas ir kvalifikacinės atrankos atlikimo tvarka“ </w:t>
      </w:r>
      <w:r w:rsidRPr="008A0FC2">
        <w:rPr>
          <w:rFonts w:ascii="Times New Roman" w:eastAsiaTheme="minorEastAsia" w:hAnsi="Times New Roman" w:cs="Times New Roman"/>
          <w:sz w:val="22"/>
          <w:szCs w:val="22"/>
        </w:rPr>
        <w:t>K2 kvalifikacijos atrankos kriterijuje numatytas reikalavimas nebus išplečiamas, įtraukiant galimybę patirtį pagrįsti paprastojo remonto darbais. Paprasto remonto negalima laikyti lygiaverčiu naujai statybai, rekonstravimui ar kapitaliniam remontui dėl kelių inžinerinių, teisinių, funkcinių ir ekonominių priežasčių, kadangi:</w:t>
      </w:r>
    </w:p>
    <w:p w14:paraId="5DFB6FE6" w14:textId="77777777" w:rsidR="008A0FC2" w:rsidRPr="008A0FC2" w:rsidRDefault="008A0FC2" w:rsidP="008A0FC2">
      <w:pPr>
        <w:spacing w:after="0" w:line="240" w:lineRule="auto"/>
        <w:ind w:firstLine="706"/>
        <w:jc w:val="both"/>
        <w:rPr>
          <w:rFonts w:ascii="Times New Roman" w:eastAsia="Aptos" w:hAnsi="Times New Roman" w:cs="Times New Roman"/>
          <w:sz w:val="22"/>
          <w:szCs w:val="22"/>
        </w:rPr>
      </w:pPr>
      <w:r w:rsidRPr="008A0FC2">
        <w:rPr>
          <w:rFonts w:ascii="Times New Roman" w:eastAsia="Aptos" w:hAnsi="Times New Roman" w:cs="Times New Roman"/>
          <w:sz w:val="22"/>
          <w:szCs w:val="22"/>
        </w:rPr>
        <w:t>Paprastas remontas nepriskiriamas statinio rekonstravimui ar kapitaliniam remontui, todėl nereikia projekto (dažniausiai). Paprasto remonto metu nėra keičiamos kelio ar inžinerinių elementų konstrukcijos, todėl  netaikomi nauji reikalavimai (pvz., triukšmo, saugumo, eismo srautų), paprasto remonto darbų užduotyje dažniausiai nėra formuojami tikslai pasiekti atitikties šiuolaikiniams techniniams reglamentams, kadangi dangos struktūros nekeičiamos pagal naujus standartus.</w:t>
      </w:r>
    </w:p>
    <w:p w14:paraId="1200BB2D" w14:textId="77777777" w:rsidR="008A0FC2" w:rsidRPr="008A0FC2" w:rsidRDefault="008A0FC2" w:rsidP="008A0FC2">
      <w:pPr>
        <w:pStyle w:val="NoSpacing"/>
        <w:numPr>
          <w:ilvl w:val="0"/>
          <w:numId w:val="16"/>
        </w:numPr>
        <w:spacing w:line="240" w:lineRule="auto"/>
        <w:jc w:val="both"/>
        <w:rPr>
          <w:rFonts w:ascii="Times New Roman" w:eastAsia="Aptos" w:hAnsi="Times New Roman" w:cs="Times New Roman"/>
          <w:sz w:val="22"/>
          <w:szCs w:val="22"/>
          <w:lang w:val="lt-LT"/>
        </w:rPr>
      </w:pPr>
      <w:r w:rsidRPr="008A0FC2">
        <w:rPr>
          <w:rFonts w:ascii="Times New Roman" w:eastAsia="Aptos" w:hAnsi="Times New Roman" w:cs="Times New Roman"/>
          <w:sz w:val="22"/>
          <w:szCs w:val="22"/>
          <w:lang w:val="lt-LT"/>
        </w:rPr>
        <w:t>Paprasto remonto pobūdis – palaikomasis, ne kokybinis. Paprastas remontas skirtas esamos būklės palaikymui ar nedidelių pažeidimų pašalinimui (pvz., duobių užtaisymui, asfalto dangos lopymui, ženklų pakeitimui). Jis nesprendžia esminių konstrukcinių ar funkcinių trūkumų, kuriuos galima pašalinti tik kapitalinio remonto ar rekonstravimo metu. Neužtikrina ilgaamžio rezultato, nes dažnai atliekamas lokaliai.</w:t>
      </w:r>
    </w:p>
    <w:p w14:paraId="41196C83" w14:textId="77777777" w:rsidR="008A0FC2" w:rsidRPr="008A0FC2" w:rsidRDefault="008A0FC2" w:rsidP="008A0FC2">
      <w:pPr>
        <w:pStyle w:val="NoSpacing"/>
        <w:numPr>
          <w:ilvl w:val="0"/>
          <w:numId w:val="16"/>
        </w:numPr>
        <w:spacing w:line="240" w:lineRule="auto"/>
        <w:jc w:val="both"/>
        <w:rPr>
          <w:rFonts w:ascii="Times New Roman" w:eastAsia="Aptos" w:hAnsi="Times New Roman" w:cs="Times New Roman"/>
          <w:sz w:val="22"/>
          <w:szCs w:val="22"/>
          <w:lang w:val="lt-LT"/>
        </w:rPr>
      </w:pPr>
      <w:r w:rsidRPr="008A0FC2">
        <w:rPr>
          <w:rFonts w:ascii="Times New Roman" w:eastAsia="Aptos" w:hAnsi="Times New Roman" w:cs="Times New Roman"/>
          <w:sz w:val="22"/>
          <w:szCs w:val="22"/>
          <w:lang w:val="lt-LT"/>
        </w:rPr>
        <w:t>Paprasto remonto sprendimai dažnai yra laikini ir reikalauja dažnesnio kartojimo, neįpareigoja spręsti giluminių problemų (pvz., susmegusio grunto, susidėvėjusios dangos konstrukcijos).</w:t>
      </w:r>
    </w:p>
    <w:p w14:paraId="0764BC27" w14:textId="77777777" w:rsidR="008A0FC2" w:rsidRPr="008A0FC2" w:rsidRDefault="008A0FC2" w:rsidP="008A0FC2">
      <w:pPr>
        <w:pStyle w:val="NoSpacing"/>
        <w:spacing w:line="240" w:lineRule="auto"/>
        <w:ind w:left="720"/>
        <w:jc w:val="both"/>
        <w:rPr>
          <w:rFonts w:ascii="Times New Roman" w:eastAsia="Aptos" w:hAnsi="Times New Roman" w:cs="Times New Roman"/>
          <w:sz w:val="22"/>
          <w:szCs w:val="22"/>
          <w:lang w:val="lt-LT"/>
        </w:rPr>
      </w:pPr>
    </w:p>
    <w:p w14:paraId="3E92E07C" w14:textId="68C4E6B1" w:rsidR="008A0FC2" w:rsidRPr="008A0FC2" w:rsidRDefault="008A0FC2" w:rsidP="008A0FC2">
      <w:pPr>
        <w:spacing w:after="0" w:line="240" w:lineRule="auto"/>
        <w:ind w:firstLine="720"/>
        <w:rPr>
          <w:rFonts w:ascii="Times New Roman" w:hAnsi="Times New Roman" w:cs="Times New Roman"/>
          <w:sz w:val="22"/>
          <w:szCs w:val="22"/>
        </w:rPr>
      </w:pPr>
      <w:r w:rsidRPr="008A0FC2">
        <w:rPr>
          <w:rFonts w:ascii="Times New Roman" w:hAnsi="Times New Roman" w:cs="Times New Roman"/>
          <w:b/>
          <w:sz w:val="22"/>
          <w:szCs w:val="22"/>
        </w:rPr>
        <w:t xml:space="preserve">4. Klausimas </w:t>
      </w:r>
      <w:r w:rsidRPr="008A0FC2">
        <w:rPr>
          <w:rFonts w:ascii="Times New Roman" w:hAnsi="Times New Roman" w:cs="Times New Roman"/>
          <w:sz w:val="22"/>
          <w:szCs w:val="22"/>
        </w:rPr>
        <w:t>(kalba netaisyta):</w:t>
      </w:r>
    </w:p>
    <w:p w14:paraId="23BAD75B" w14:textId="61E6A7EC" w:rsidR="008A0FC2" w:rsidRPr="008A0FC2" w:rsidRDefault="008A0FC2" w:rsidP="008A0FC2">
      <w:pPr>
        <w:spacing w:after="0" w:line="240" w:lineRule="auto"/>
        <w:ind w:firstLine="720"/>
        <w:jc w:val="both"/>
        <w:rPr>
          <w:rFonts w:ascii="Times New Roman" w:eastAsia="Times New Roman" w:hAnsi="Times New Roman" w:cs="Times New Roman"/>
          <w:b/>
          <w:bCs/>
          <w:color w:val="000000"/>
          <w:sz w:val="22"/>
          <w:szCs w:val="22"/>
          <w:lang w:eastAsia="lt-LT"/>
        </w:rPr>
      </w:pPr>
      <w:r w:rsidRPr="008A0FC2">
        <w:rPr>
          <w:rFonts w:ascii="Times New Roman" w:hAnsi="Times New Roman" w:cs="Times New Roman"/>
          <w:b/>
          <w:sz w:val="22"/>
          <w:szCs w:val="22"/>
        </w:rPr>
        <w:t>4.1.</w:t>
      </w:r>
      <w:r w:rsidRPr="008A0FC2">
        <w:rPr>
          <w:rFonts w:ascii="Times New Roman" w:hAnsi="Times New Roman" w:cs="Times New Roman"/>
          <w:sz w:val="22"/>
          <w:szCs w:val="22"/>
        </w:rPr>
        <w:t xml:space="preserve"> </w:t>
      </w:r>
      <w:r w:rsidRPr="008A0FC2">
        <w:rPr>
          <w:rFonts w:ascii="Times New Roman" w:eastAsia="Times New Roman" w:hAnsi="Times New Roman" w:cs="Times New Roman"/>
          <w:b/>
          <w:bCs/>
          <w:color w:val="000000"/>
          <w:sz w:val="22"/>
          <w:szCs w:val="22"/>
          <w:lang w:eastAsia="lt-LT"/>
        </w:rPr>
        <w:t>Dėl kvalifikacinės atrankos</w:t>
      </w:r>
      <w:r w:rsidRPr="008A0FC2">
        <w:rPr>
          <w:rFonts w:ascii="Times New Roman" w:eastAsia="Times New Roman" w:hAnsi="Times New Roman" w:cs="Times New Roman"/>
          <w:color w:val="000000"/>
          <w:sz w:val="22"/>
          <w:szCs w:val="22"/>
          <w:lang w:eastAsia="lt-LT"/>
        </w:rPr>
        <w:t xml:space="preserve"> </w:t>
      </w:r>
      <w:r w:rsidRPr="008A0FC2">
        <w:rPr>
          <w:rFonts w:ascii="Times New Roman" w:eastAsia="Times New Roman" w:hAnsi="Times New Roman" w:cs="Times New Roman"/>
          <w:b/>
          <w:bCs/>
          <w:color w:val="000000"/>
          <w:sz w:val="22"/>
          <w:szCs w:val="22"/>
          <w:lang w:eastAsia="lt-LT"/>
        </w:rPr>
        <w:t xml:space="preserve">kriterijų reikšmes pagrindžiančių dokumentų: </w:t>
      </w:r>
      <w:r w:rsidRPr="008A0FC2">
        <w:rPr>
          <w:rFonts w:ascii="Times New Roman" w:eastAsia="Times New Roman" w:hAnsi="Times New Roman" w:cs="Times New Roman"/>
          <w:color w:val="000000"/>
          <w:sz w:val="22"/>
          <w:szCs w:val="22"/>
          <w:lang w:eastAsia="lt-LT"/>
        </w:rPr>
        <w:t>Prašome patvirtinti, ar Tiekėjas teisingai supranta, kad kvalifikacinės atrankos kriterijų reikšmes pagrindžiantys dokumentai yra tokie patys, kurie nurodyti  Sąlygų 4 priedo „</w:t>
      </w:r>
      <w:r w:rsidRPr="008A0FC2">
        <w:rPr>
          <w:rFonts w:ascii="Times New Roman" w:eastAsia="Times New Roman" w:hAnsi="Times New Roman" w:cs="Times New Roman"/>
          <w:i/>
          <w:iCs/>
          <w:color w:val="000000"/>
          <w:sz w:val="22"/>
          <w:szCs w:val="22"/>
          <w:lang w:eastAsia="lt-LT"/>
        </w:rPr>
        <w:t>Kvalifikacijos reikalavimai, Pašalinimo pagrindai ir Nacionalinio saugumo reikalavimai“</w:t>
      </w:r>
      <w:r w:rsidRPr="008A0FC2">
        <w:rPr>
          <w:rFonts w:ascii="Times New Roman" w:eastAsia="Times New Roman" w:hAnsi="Times New Roman" w:cs="Times New Roman"/>
          <w:color w:val="000000"/>
          <w:sz w:val="22"/>
          <w:szCs w:val="22"/>
          <w:lang w:eastAsia="lt-LT"/>
        </w:rPr>
        <w:t xml:space="preserve"> 2 lentelės 3.1-3.2 punktų 2 stulpelyje?</w:t>
      </w:r>
    </w:p>
    <w:p w14:paraId="51E47D86" w14:textId="77777777" w:rsidR="008A0FC2" w:rsidRPr="008A0FC2" w:rsidRDefault="008A0FC2" w:rsidP="008A0FC2">
      <w:pPr>
        <w:spacing w:after="0" w:line="240" w:lineRule="auto"/>
        <w:ind w:firstLine="720"/>
        <w:jc w:val="both"/>
        <w:rPr>
          <w:rFonts w:ascii="Times New Roman" w:eastAsia="Times New Roman" w:hAnsi="Times New Roman" w:cs="Times New Roman"/>
          <w:b/>
          <w:bCs/>
          <w:color w:val="000000"/>
          <w:sz w:val="22"/>
          <w:szCs w:val="22"/>
          <w:lang w:eastAsia="lt-LT"/>
        </w:rPr>
      </w:pPr>
      <w:r w:rsidRPr="008A0FC2">
        <w:rPr>
          <w:rFonts w:ascii="Times New Roman" w:eastAsia="Times New Roman" w:hAnsi="Times New Roman" w:cs="Times New Roman"/>
          <w:b/>
          <w:bCs/>
          <w:color w:val="000000"/>
          <w:sz w:val="22"/>
          <w:szCs w:val="22"/>
          <w:lang w:eastAsia="lt-LT"/>
        </w:rPr>
        <w:t xml:space="preserve">4.2. Dėl kvalifikacijos reikalavimų: </w:t>
      </w:r>
      <w:r w:rsidRPr="008A0FC2">
        <w:rPr>
          <w:rFonts w:ascii="Times New Roman" w:eastAsia="Times New Roman" w:hAnsi="Times New Roman" w:cs="Times New Roman"/>
          <w:color w:val="000000"/>
          <w:sz w:val="22"/>
          <w:szCs w:val="22"/>
          <w:lang w:eastAsia="lt-LT"/>
        </w:rPr>
        <w:t>Atkreipiame dėmesį, kad geležinkelio kelio įrengimo darbai savo sudėtimi yra tokie patys kaip ir kelių, gatvių, oro uosto statinių įrengimo darbai, t.y. kelio/gatvės/oro uosto statinio/geležinkelio kelio darbai susideda iš žemės sankasos įrengimo, važiuojamosios dalies įrengimo, vandens nuleidimo sistemų įrengimo, apšvietimo sistemų įrengimo, techninių eismo reguliavimo priemonių įrengimo ir kitų lydinčių kelio statinių įrengimo darbų, todėl prašome papildyti konkurso Sąlygų 3.2 punktą ir K2 kvalifikacijos atrankos kriterijuje numatytą reikalavimą juos išplečiant ir nurodant susisiekimo komunikacijų grupę (keliai ir (ar) gatvės ir (ar) oro uostų statinių statybos, ir (ar) geležinkelio inžinerinių statinių naujos statybos ir /ar rekonstravimo ir / ar kapitalinio remonto.</w:t>
      </w:r>
    </w:p>
    <w:p w14:paraId="45B051C0" w14:textId="77777777" w:rsidR="008A0FC2" w:rsidRPr="008A0FC2" w:rsidRDefault="008A0FC2" w:rsidP="008A0FC2">
      <w:pPr>
        <w:spacing w:after="0" w:line="240" w:lineRule="auto"/>
        <w:ind w:firstLine="720"/>
        <w:jc w:val="both"/>
        <w:rPr>
          <w:rFonts w:ascii="Times New Roman" w:eastAsia="Times New Roman" w:hAnsi="Times New Roman" w:cs="Times New Roman"/>
          <w:b/>
          <w:bCs/>
          <w:color w:val="000000"/>
          <w:sz w:val="22"/>
          <w:szCs w:val="22"/>
          <w:lang w:eastAsia="lt-LT"/>
        </w:rPr>
      </w:pPr>
      <w:r w:rsidRPr="008A0FC2">
        <w:rPr>
          <w:rFonts w:ascii="Times New Roman" w:eastAsia="Times New Roman" w:hAnsi="Times New Roman" w:cs="Times New Roman"/>
          <w:b/>
          <w:bCs/>
          <w:color w:val="000000"/>
          <w:sz w:val="22"/>
          <w:szCs w:val="22"/>
          <w:lang w:eastAsia="lt-LT"/>
        </w:rPr>
        <w:t xml:space="preserve">4.3. Dėl Paraiškos pateikimo turinio: </w:t>
      </w:r>
      <w:r w:rsidRPr="008A0FC2">
        <w:rPr>
          <w:rFonts w:ascii="Times New Roman" w:eastAsia="Times New Roman" w:hAnsi="Times New Roman" w:cs="Times New Roman"/>
          <w:color w:val="000000"/>
          <w:sz w:val="22"/>
          <w:szCs w:val="22"/>
          <w:lang w:eastAsia="lt-LT"/>
        </w:rPr>
        <w:t>Prašome patvirtinti, ar Tiekėjas teisingai supranta, kad kartu su Paraiška reikia pateikti Sąlygų 4 priedo „</w:t>
      </w:r>
      <w:r w:rsidRPr="008A0FC2">
        <w:rPr>
          <w:rFonts w:ascii="Times New Roman" w:eastAsia="Times New Roman" w:hAnsi="Times New Roman" w:cs="Times New Roman"/>
          <w:i/>
          <w:iCs/>
          <w:color w:val="000000"/>
          <w:sz w:val="22"/>
          <w:szCs w:val="22"/>
          <w:lang w:eastAsia="lt-LT"/>
        </w:rPr>
        <w:t>Kvalifikacijos reikalavimai, Pašalinimo pagrindai ir Nacionalinio saugumo reikalavimai“</w:t>
      </w:r>
      <w:r w:rsidRPr="008A0FC2">
        <w:rPr>
          <w:rFonts w:ascii="Times New Roman" w:eastAsia="Times New Roman" w:hAnsi="Times New Roman" w:cs="Times New Roman"/>
          <w:color w:val="000000"/>
          <w:sz w:val="22"/>
          <w:szCs w:val="22"/>
          <w:lang w:eastAsia="lt-LT"/>
        </w:rPr>
        <w:t xml:space="preserve"> 1 lentelės 13 punkte nurodytą </w:t>
      </w:r>
      <w:r w:rsidRPr="008A0FC2">
        <w:rPr>
          <w:rFonts w:ascii="Times New Roman" w:eastAsia="Times New Roman" w:hAnsi="Times New Roman" w:cs="Times New Roman"/>
          <w:i/>
          <w:iCs/>
          <w:color w:val="000000"/>
          <w:sz w:val="22"/>
          <w:szCs w:val="22"/>
          <w:lang w:eastAsia="lt-LT"/>
        </w:rPr>
        <w:t>Lietuvos Respublikos valstybės ir tarnybos paslapčių įstatymo nustatyta tvarka išduota įslaptintos informacijos, žymimos slaptumo žymą „Riboto naudojimo“, apsaugos reikalavimų atitiktį patvirtinančią pažymą ar įmonės patikimumą patvirtinantį pažymėjimą ar leidimą dirbti su įslaptinta informacija</w:t>
      </w:r>
      <w:r w:rsidRPr="008A0FC2">
        <w:rPr>
          <w:rFonts w:ascii="Times New Roman" w:eastAsia="Times New Roman" w:hAnsi="Times New Roman" w:cs="Times New Roman"/>
          <w:color w:val="000000"/>
          <w:sz w:val="22"/>
          <w:szCs w:val="22"/>
          <w:lang w:eastAsia="lt-LT"/>
        </w:rPr>
        <w:t xml:space="preserve"> Subtiekėjų, kurie projektuos ir įrenginės apsaugos sistemas, ryšius nurodytus Specifikacijose: 2.3.1.10. Telekomunikacijų ir telefonų techniniai informacijos perdavimo įrenginiai; 2.3.1.11. Telekomunikacijų sistemos; 2.3.1.12. Paieškos ir signalinės sistemos. 2 sąlygų priedo 2.1. priedėlio 35 dokumente „Ryšio sistemų įrengimo techninė specifikacija“ 2 sąlygų priedo 2.1. priedėlio 36 dokumente „Elektroninių apsaugos sistemų įrengimo reikalavimai“  (jei minėtiems Darbams numatyta pasitelkti Subtiekėjus), ar vadovautis Sąlygų 7 skyriaus </w:t>
      </w:r>
      <w:r w:rsidRPr="008A0FC2">
        <w:rPr>
          <w:rFonts w:ascii="Times New Roman" w:eastAsia="Times New Roman" w:hAnsi="Times New Roman" w:cs="Times New Roman"/>
          <w:i/>
          <w:iCs/>
          <w:color w:val="000000"/>
          <w:sz w:val="22"/>
          <w:szCs w:val="22"/>
          <w:lang w:eastAsia="lt-LT"/>
        </w:rPr>
        <w:t>Pasiūlymo turinys</w:t>
      </w:r>
      <w:r w:rsidRPr="008A0FC2">
        <w:rPr>
          <w:rFonts w:ascii="Times New Roman" w:eastAsia="Times New Roman" w:hAnsi="Times New Roman" w:cs="Times New Roman"/>
          <w:color w:val="000000"/>
          <w:sz w:val="22"/>
          <w:szCs w:val="22"/>
          <w:lang w:eastAsia="lt-LT"/>
        </w:rPr>
        <w:t xml:space="preserve"> 79 punkte pateiktu pasiūlymo turiniu, kurio 79.5 punkte nurodyta informacija pateikti šiuos dokumentus?</w:t>
      </w:r>
    </w:p>
    <w:p w14:paraId="183D04F3" w14:textId="64D30BF6" w:rsidR="008A0FC2" w:rsidRPr="008A0FC2" w:rsidRDefault="008A0FC2" w:rsidP="008A0FC2">
      <w:pPr>
        <w:spacing w:after="0" w:line="240" w:lineRule="auto"/>
        <w:ind w:firstLine="720"/>
        <w:jc w:val="both"/>
        <w:rPr>
          <w:rFonts w:ascii="Times New Roman" w:hAnsi="Times New Roman" w:cs="Times New Roman"/>
          <w:b/>
          <w:sz w:val="22"/>
          <w:szCs w:val="22"/>
        </w:rPr>
      </w:pPr>
      <w:r w:rsidRPr="008A0FC2">
        <w:rPr>
          <w:rFonts w:ascii="Times New Roman" w:hAnsi="Times New Roman" w:cs="Times New Roman"/>
          <w:b/>
          <w:sz w:val="22"/>
          <w:szCs w:val="22"/>
        </w:rPr>
        <w:t>4. Atsakymas:</w:t>
      </w:r>
    </w:p>
    <w:p w14:paraId="77F39BB7" w14:textId="77777777" w:rsidR="008A0FC2" w:rsidRPr="008A0FC2" w:rsidRDefault="008A0FC2" w:rsidP="008A0FC2">
      <w:pPr>
        <w:pStyle w:val="ListParagraph"/>
        <w:tabs>
          <w:tab w:val="left" w:pos="1560"/>
        </w:tabs>
        <w:spacing w:after="0" w:line="240" w:lineRule="auto"/>
        <w:ind w:left="0"/>
        <w:jc w:val="both"/>
        <w:rPr>
          <w:rFonts w:ascii="Times New Roman" w:eastAsia="Times New Roman" w:hAnsi="Times New Roman" w:cs="Times New Roman"/>
          <w:sz w:val="22"/>
          <w:szCs w:val="22"/>
        </w:rPr>
      </w:pPr>
      <w:r w:rsidRPr="008A0FC2">
        <w:rPr>
          <w:rFonts w:ascii="Times New Roman" w:eastAsia="Times New Roman" w:hAnsi="Times New Roman" w:cs="Times New Roman"/>
          <w:b/>
          <w:bCs/>
          <w:color w:val="000000"/>
          <w:sz w:val="22"/>
          <w:szCs w:val="22"/>
          <w:lang w:eastAsia="lt-LT"/>
        </w:rPr>
        <w:t xml:space="preserve">            4.1. Dėl kvalifikacinės atrankos</w:t>
      </w:r>
      <w:r w:rsidRPr="008A0FC2">
        <w:rPr>
          <w:rFonts w:ascii="Times New Roman" w:eastAsia="Times New Roman" w:hAnsi="Times New Roman" w:cs="Times New Roman"/>
          <w:color w:val="000000"/>
          <w:sz w:val="22"/>
          <w:szCs w:val="22"/>
          <w:lang w:eastAsia="lt-LT"/>
        </w:rPr>
        <w:t xml:space="preserve"> </w:t>
      </w:r>
      <w:r w:rsidRPr="008A0FC2">
        <w:rPr>
          <w:rFonts w:ascii="Times New Roman" w:eastAsia="Times New Roman" w:hAnsi="Times New Roman" w:cs="Times New Roman"/>
          <w:b/>
          <w:bCs/>
          <w:color w:val="000000"/>
          <w:sz w:val="22"/>
          <w:szCs w:val="22"/>
          <w:lang w:eastAsia="lt-LT"/>
        </w:rPr>
        <w:t>kriterijų reikšmes pagrindžiančių dokumentų.</w:t>
      </w:r>
      <w:r w:rsidRPr="008A0FC2">
        <w:rPr>
          <w:rFonts w:ascii="Times New Roman" w:eastAsia="Times New Roman" w:hAnsi="Times New Roman" w:cs="Times New Roman"/>
          <w:sz w:val="22"/>
          <w:szCs w:val="22"/>
        </w:rPr>
        <w:t xml:space="preserve"> Minimaliems kvalifikacijos reikalavimams pagrįsti ir kvalifikacinės atrankos kriterijams pagrįsti teikiami skirtingi dokumentai.</w:t>
      </w:r>
    </w:p>
    <w:p w14:paraId="57A9B995" w14:textId="77777777" w:rsidR="008A0FC2" w:rsidRPr="008A0FC2" w:rsidRDefault="008A0FC2" w:rsidP="008A0FC2">
      <w:pPr>
        <w:pStyle w:val="ListParagraph"/>
        <w:tabs>
          <w:tab w:val="left" w:pos="851"/>
          <w:tab w:val="left" w:pos="1560"/>
        </w:tabs>
        <w:spacing w:after="0" w:line="240" w:lineRule="auto"/>
        <w:ind w:left="0"/>
        <w:contextualSpacing w:val="0"/>
        <w:jc w:val="both"/>
        <w:rPr>
          <w:rFonts w:ascii="Times New Roman" w:eastAsia="Times New Roman" w:hAnsi="Times New Roman" w:cs="Times New Roman"/>
          <w:sz w:val="22"/>
          <w:szCs w:val="22"/>
        </w:rPr>
      </w:pPr>
      <w:r w:rsidRPr="008A0FC2">
        <w:rPr>
          <w:rFonts w:ascii="Times New Roman" w:eastAsia="Times New Roman" w:hAnsi="Times New Roman" w:cs="Times New Roman"/>
          <w:sz w:val="22"/>
          <w:szCs w:val="22"/>
        </w:rPr>
        <w:tab/>
        <w:t xml:space="preserve">Minimaliems kvalifikaciniams reikalavimams, nurodytiems Sąlygų 4 priedo </w:t>
      </w:r>
      <w:r w:rsidRPr="008A0FC2">
        <w:rPr>
          <w:rFonts w:ascii="Times New Roman" w:eastAsia="Times New Roman" w:hAnsi="Times New Roman" w:cs="Times New Roman"/>
          <w:i/>
          <w:iCs/>
          <w:sz w:val="22"/>
          <w:szCs w:val="22"/>
        </w:rPr>
        <w:t>„Kvalifikacijos reikalavimai, Pašalinimo pagrindai ir Nacionalinio saugumo reikalavimai“</w:t>
      </w:r>
      <w:r w:rsidRPr="008A0FC2">
        <w:rPr>
          <w:rFonts w:ascii="Times New Roman" w:eastAsia="Times New Roman" w:hAnsi="Times New Roman" w:cs="Times New Roman"/>
          <w:sz w:val="22"/>
          <w:szCs w:val="22"/>
        </w:rPr>
        <w:t xml:space="preserve"> 2 lentelės 3.1 ir 3.2 punktuose, pagrįsti reikalinga pateikti šiuos dokumentus:             </w:t>
      </w:r>
    </w:p>
    <w:tbl>
      <w:tblPr>
        <w:tblStyle w:val="TableGrid"/>
        <w:tblW w:w="0" w:type="auto"/>
        <w:tblInd w:w="360" w:type="dxa"/>
        <w:tblLook w:val="04A0" w:firstRow="1" w:lastRow="0" w:firstColumn="1" w:lastColumn="0" w:noHBand="0" w:noVBand="1"/>
      </w:tblPr>
      <w:tblGrid>
        <w:gridCol w:w="656"/>
        <w:gridCol w:w="1700"/>
        <w:gridCol w:w="2588"/>
        <w:gridCol w:w="2568"/>
        <w:gridCol w:w="2039"/>
      </w:tblGrid>
      <w:tr w:rsidR="008A0FC2" w:rsidRPr="008A0FC2" w14:paraId="7B7EB370" w14:textId="77777777" w:rsidTr="00DD31FB">
        <w:tc>
          <w:tcPr>
            <w:tcW w:w="624" w:type="dxa"/>
          </w:tcPr>
          <w:p w14:paraId="25417DF2" w14:textId="77777777" w:rsidR="008A0FC2" w:rsidRPr="008A0FC2" w:rsidRDefault="008A0FC2" w:rsidP="008A0FC2">
            <w:pPr>
              <w:pStyle w:val="ListParagraph"/>
              <w:ind w:left="0"/>
              <w:jc w:val="both"/>
              <w:rPr>
                <w:rFonts w:ascii="Times New Roman" w:hAnsi="Times New Roman" w:cs="Times New Roman"/>
                <w:sz w:val="22"/>
                <w:szCs w:val="22"/>
              </w:rPr>
            </w:pPr>
            <w:r w:rsidRPr="008A0FC2">
              <w:rPr>
                <w:rFonts w:ascii="Times New Roman" w:hAnsi="Times New Roman" w:cs="Times New Roman"/>
                <w:sz w:val="22"/>
                <w:szCs w:val="22"/>
              </w:rPr>
              <w:t>Eilės Nr.</w:t>
            </w:r>
          </w:p>
        </w:tc>
        <w:tc>
          <w:tcPr>
            <w:tcW w:w="1719" w:type="dxa"/>
          </w:tcPr>
          <w:p w14:paraId="5C896735" w14:textId="77777777" w:rsidR="008A0FC2" w:rsidRPr="008A0FC2" w:rsidRDefault="008A0FC2" w:rsidP="008A0FC2">
            <w:pPr>
              <w:pStyle w:val="ListParagraph"/>
              <w:ind w:left="0"/>
              <w:jc w:val="both"/>
              <w:rPr>
                <w:rFonts w:ascii="Times New Roman" w:hAnsi="Times New Roman" w:cs="Times New Roman"/>
                <w:b/>
                <w:bCs/>
                <w:sz w:val="22"/>
                <w:szCs w:val="22"/>
              </w:rPr>
            </w:pPr>
            <w:r w:rsidRPr="008A0FC2">
              <w:rPr>
                <w:rFonts w:ascii="Times New Roman" w:hAnsi="Times New Roman" w:cs="Times New Roman"/>
                <w:b/>
                <w:bCs/>
                <w:sz w:val="22"/>
                <w:szCs w:val="22"/>
              </w:rPr>
              <w:t>Kvalifikacijos reikalavimas</w:t>
            </w:r>
          </w:p>
        </w:tc>
        <w:tc>
          <w:tcPr>
            <w:tcW w:w="7656" w:type="dxa"/>
            <w:gridSpan w:val="3"/>
          </w:tcPr>
          <w:p w14:paraId="1E49423C" w14:textId="77777777" w:rsidR="008A0FC2" w:rsidRPr="008A0FC2" w:rsidRDefault="008A0FC2" w:rsidP="008A0FC2">
            <w:pPr>
              <w:pStyle w:val="ListParagraph"/>
              <w:ind w:left="0"/>
              <w:jc w:val="center"/>
              <w:rPr>
                <w:rFonts w:ascii="Times New Roman" w:hAnsi="Times New Roman" w:cs="Times New Roman"/>
                <w:b/>
                <w:bCs/>
                <w:sz w:val="22"/>
                <w:szCs w:val="22"/>
              </w:rPr>
            </w:pPr>
            <w:r w:rsidRPr="008A0FC2">
              <w:rPr>
                <w:rFonts w:ascii="Times New Roman" w:hAnsi="Times New Roman" w:cs="Times New Roman"/>
                <w:b/>
                <w:bCs/>
                <w:sz w:val="22"/>
                <w:szCs w:val="22"/>
              </w:rPr>
              <w:t>Pagrindžiantys dokumentai</w:t>
            </w:r>
          </w:p>
        </w:tc>
      </w:tr>
      <w:tr w:rsidR="008A0FC2" w:rsidRPr="008A0FC2" w14:paraId="34BC1E12" w14:textId="77777777" w:rsidTr="00DD31FB">
        <w:tc>
          <w:tcPr>
            <w:tcW w:w="624" w:type="dxa"/>
          </w:tcPr>
          <w:p w14:paraId="46B6C001" w14:textId="77777777" w:rsidR="008A0FC2" w:rsidRPr="008A0FC2" w:rsidRDefault="008A0FC2" w:rsidP="008A0FC2">
            <w:pPr>
              <w:pStyle w:val="ListParagraph"/>
              <w:ind w:left="0"/>
              <w:jc w:val="center"/>
              <w:rPr>
                <w:rFonts w:ascii="Times New Roman" w:hAnsi="Times New Roman" w:cs="Times New Roman"/>
                <w:sz w:val="22"/>
                <w:szCs w:val="22"/>
              </w:rPr>
            </w:pPr>
            <w:r w:rsidRPr="008A0FC2">
              <w:rPr>
                <w:rFonts w:ascii="Times New Roman" w:hAnsi="Times New Roman" w:cs="Times New Roman"/>
                <w:sz w:val="22"/>
                <w:szCs w:val="22"/>
              </w:rPr>
              <w:t>1.</w:t>
            </w:r>
          </w:p>
        </w:tc>
        <w:tc>
          <w:tcPr>
            <w:tcW w:w="1719" w:type="dxa"/>
          </w:tcPr>
          <w:p w14:paraId="6BF0CAFD" w14:textId="77777777" w:rsidR="008A0FC2" w:rsidRPr="008A0FC2" w:rsidRDefault="008A0FC2" w:rsidP="008A0FC2">
            <w:pPr>
              <w:pStyle w:val="ListParagraph"/>
              <w:ind w:left="0"/>
              <w:jc w:val="both"/>
              <w:rPr>
                <w:rFonts w:ascii="Times New Roman" w:hAnsi="Times New Roman" w:cs="Times New Roman"/>
                <w:sz w:val="22"/>
                <w:szCs w:val="22"/>
              </w:rPr>
            </w:pPr>
            <w:r w:rsidRPr="008A0FC2">
              <w:rPr>
                <w:rFonts w:ascii="Times New Roman" w:hAnsi="Times New Roman" w:cs="Times New Roman"/>
                <w:b/>
                <w:bCs/>
                <w:sz w:val="22"/>
                <w:szCs w:val="22"/>
              </w:rPr>
              <w:t>3.1 p. Ypatingųjų statinių kategorijai priskiriamų pastatų naujos statybos ir / ar rekonstravimo apimtis</w:t>
            </w:r>
          </w:p>
        </w:tc>
        <w:tc>
          <w:tcPr>
            <w:tcW w:w="2827" w:type="dxa"/>
          </w:tcPr>
          <w:p w14:paraId="0FA849F1" w14:textId="77777777" w:rsidR="008A0FC2" w:rsidRPr="008A0FC2" w:rsidRDefault="008A0FC2" w:rsidP="008A0FC2">
            <w:pPr>
              <w:pStyle w:val="ListParagraph"/>
              <w:ind w:left="0"/>
              <w:jc w:val="both"/>
              <w:rPr>
                <w:rFonts w:ascii="Times New Roman" w:hAnsi="Times New Roman" w:cs="Times New Roman"/>
                <w:sz w:val="22"/>
                <w:szCs w:val="22"/>
              </w:rPr>
            </w:pPr>
            <w:r w:rsidRPr="008A0FC2">
              <w:rPr>
                <w:rFonts w:ascii="Times New Roman" w:hAnsi="Times New Roman" w:cs="Times New Roman"/>
                <w:sz w:val="22"/>
                <w:szCs w:val="22"/>
              </w:rPr>
              <w:t xml:space="preserve">Užpildytas </w:t>
            </w:r>
            <w:r w:rsidRPr="008A0FC2">
              <w:rPr>
                <w:rFonts w:ascii="Times New Roman" w:hAnsi="Times New Roman" w:cs="Times New Roman"/>
                <w:b/>
                <w:bCs/>
                <w:sz w:val="22"/>
                <w:szCs w:val="22"/>
              </w:rPr>
              <w:t>Sąlygų 13 priedas</w:t>
            </w:r>
            <w:r w:rsidRPr="008A0FC2">
              <w:rPr>
                <w:rFonts w:ascii="Times New Roman" w:hAnsi="Times New Roman" w:cs="Times New Roman"/>
                <w:sz w:val="22"/>
                <w:szCs w:val="22"/>
              </w:rPr>
              <w:t xml:space="preserve"> </w:t>
            </w:r>
            <w:r w:rsidRPr="008A0FC2">
              <w:rPr>
                <w:rFonts w:ascii="Times New Roman" w:hAnsi="Times New Roman" w:cs="Times New Roman"/>
                <w:i/>
                <w:iCs/>
                <w:sz w:val="22"/>
                <w:szCs w:val="22"/>
              </w:rPr>
              <w:t>Statybos ir montavimo darbų sąrašas</w:t>
            </w:r>
            <w:r w:rsidRPr="008A0FC2">
              <w:rPr>
                <w:rFonts w:ascii="Times New Roman" w:hAnsi="Times New Roman" w:cs="Times New Roman"/>
                <w:sz w:val="22"/>
                <w:szCs w:val="22"/>
              </w:rPr>
              <w:t>;</w:t>
            </w:r>
          </w:p>
        </w:tc>
        <w:tc>
          <w:tcPr>
            <w:tcW w:w="2690" w:type="dxa"/>
          </w:tcPr>
          <w:p w14:paraId="46296A1B" w14:textId="77777777" w:rsidR="008A0FC2" w:rsidRPr="008A0FC2" w:rsidRDefault="008A0FC2" w:rsidP="008A0FC2">
            <w:pPr>
              <w:pStyle w:val="ListParagraph"/>
              <w:ind w:left="0"/>
              <w:jc w:val="both"/>
              <w:rPr>
                <w:rFonts w:ascii="Times New Roman" w:hAnsi="Times New Roman" w:cs="Times New Roman"/>
                <w:sz w:val="22"/>
                <w:szCs w:val="22"/>
              </w:rPr>
            </w:pPr>
            <w:r w:rsidRPr="008A0FC2">
              <w:rPr>
                <w:rFonts w:ascii="Times New Roman" w:hAnsi="Times New Roman" w:cs="Times New Roman"/>
                <w:b/>
                <w:bCs/>
                <w:sz w:val="22"/>
                <w:szCs w:val="22"/>
              </w:rPr>
              <w:t>Užsakovų pažymos</w:t>
            </w:r>
            <w:r w:rsidRPr="008A0FC2">
              <w:rPr>
                <w:rFonts w:ascii="Times New Roman" w:hAnsi="Times New Roman" w:cs="Times New Roman"/>
                <w:sz w:val="22"/>
                <w:szCs w:val="22"/>
              </w:rPr>
              <w:t xml:space="preserve"> apie tai, kad statybos darbai buvo atlikti pagal darbų atlikimą reglamentuojančių galiojančių norminių dokumentų ir normatyvinių statybos techninių dokumentų reikalavimus ir tinkamai </w:t>
            </w:r>
            <w:r w:rsidRPr="008A0FC2">
              <w:rPr>
                <w:rFonts w:ascii="Times New Roman" w:hAnsi="Times New Roman" w:cs="Times New Roman"/>
                <w:sz w:val="22"/>
                <w:szCs w:val="22"/>
              </w:rPr>
              <w:lastRenderedPageBreak/>
              <w:t>užbaigti, taip pat nurodant pažymose atliktų darbų sumas bei statybos pradžios ir užbaigimo datą bei vietą.</w:t>
            </w:r>
          </w:p>
        </w:tc>
        <w:tc>
          <w:tcPr>
            <w:tcW w:w="2139" w:type="dxa"/>
          </w:tcPr>
          <w:p w14:paraId="3DD8798E" w14:textId="77777777" w:rsidR="008A0FC2" w:rsidRPr="008A0FC2" w:rsidRDefault="008A0FC2" w:rsidP="008A0FC2">
            <w:pPr>
              <w:pStyle w:val="ListParagraph"/>
              <w:ind w:left="0"/>
              <w:jc w:val="both"/>
              <w:rPr>
                <w:rFonts w:ascii="Times New Roman" w:hAnsi="Times New Roman" w:cs="Times New Roman"/>
                <w:sz w:val="22"/>
                <w:szCs w:val="22"/>
              </w:rPr>
            </w:pPr>
            <w:r w:rsidRPr="008A0FC2">
              <w:rPr>
                <w:rFonts w:ascii="Times New Roman" w:hAnsi="Times New Roman" w:cs="Times New Roman"/>
                <w:b/>
                <w:bCs/>
                <w:sz w:val="22"/>
                <w:szCs w:val="22"/>
              </w:rPr>
              <w:lastRenderedPageBreak/>
              <w:t>Statybos užbaigimo aktų</w:t>
            </w:r>
            <w:r w:rsidRPr="008A0FC2">
              <w:rPr>
                <w:rFonts w:ascii="Times New Roman" w:hAnsi="Times New Roman" w:cs="Times New Roman"/>
                <w:sz w:val="22"/>
                <w:szCs w:val="22"/>
              </w:rPr>
              <w:t xml:space="preserve"> ir / arba deklaracijų apie statybos užbaigimą kartu su paraiška </w:t>
            </w:r>
            <w:r w:rsidRPr="008A0FC2">
              <w:rPr>
                <w:rFonts w:ascii="Times New Roman" w:hAnsi="Times New Roman" w:cs="Times New Roman"/>
                <w:b/>
                <w:bCs/>
                <w:sz w:val="22"/>
                <w:szCs w:val="22"/>
              </w:rPr>
              <w:t>teikti neprivaloma</w:t>
            </w:r>
            <w:r w:rsidRPr="008A0FC2">
              <w:rPr>
                <w:rFonts w:ascii="Times New Roman" w:hAnsi="Times New Roman" w:cs="Times New Roman"/>
                <w:sz w:val="22"/>
                <w:szCs w:val="22"/>
              </w:rPr>
              <w:t>, Komisija pasilieka teisę jų papildomai paprašyti paraiškų vertinimo etape.</w:t>
            </w:r>
          </w:p>
        </w:tc>
      </w:tr>
      <w:tr w:rsidR="008A0FC2" w:rsidRPr="008A0FC2" w14:paraId="4C088D81" w14:textId="77777777" w:rsidTr="00DD31FB">
        <w:tc>
          <w:tcPr>
            <w:tcW w:w="624" w:type="dxa"/>
          </w:tcPr>
          <w:p w14:paraId="2FDA5814" w14:textId="77777777" w:rsidR="008A0FC2" w:rsidRPr="008A0FC2" w:rsidRDefault="008A0FC2" w:rsidP="008A0FC2">
            <w:pPr>
              <w:pStyle w:val="ListParagraph"/>
              <w:ind w:left="0"/>
              <w:jc w:val="center"/>
              <w:rPr>
                <w:rFonts w:ascii="Times New Roman" w:hAnsi="Times New Roman" w:cs="Times New Roman"/>
                <w:sz w:val="22"/>
                <w:szCs w:val="22"/>
              </w:rPr>
            </w:pPr>
            <w:r w:rsidRPr="008A0FC2">
              <w:rPr>
                <w:rFonts w:ascii="Times New Roman" w:hAnsi="Times New Roman" w:cs="Times New Roman"/>
                <w:sz w:val="22"/>
                <w:szCs w:val="22"/>
              </w:rPr>
              <w:lastRenderedPageBreak/>
              <w:t>2.</w:t>
            </w:r>
          </w:p>
        </w:tc>
        <w:tc>
          <w:tcPr>
            <w:tcW w:w="1719" w:type="dxa"/>
          </w:tcPr>
          <w:p w14:paraId="6671D24D" w14:textId="77777777" w:rsidR="008A0FC2" w:rsidRPr="008A0FC2" w:rsidRDefault="008A0FC2" w:rsidP="008A0FC2">
            <w:pPr>
              <w:pStyle w:val="ListParagraph"/>
              <w:ind w:left="0"/>
              <w:jc w:val="both"/>
              <w:rPr>
                <w:rFonts w:ascii="Times New Roman" w:hAnsi="Times New Roman" w:cs="Times New Roman"/>
                <w:b/>
                <w:bCs/>
                <w:sz w:val="22"/>
                <w:szCs w:val="22"/>
              </w:rPr>
            </w:pPr>
            <w:r w:rsidRPr="008A0FC2">
              <w:rPr>
                <w:rFonts w:ascii="Times New Roman" w:hAnsi="Times New Roman" w:cs="Times New Roman"/>
                <w:b/>
                <w:bCs/>
                <w:sz w:val="22"/>
                <w:szCs w:val="22"/>
              </w:rPr>
              <w:t>3.2. p. susisiekimo komunikacijų (kelių ir (ar) gatvių ir (ar) oro uostų) statinių naujos statybos ir /ar rekonstravimo ir / ar kapitalinio remonto apimtis</w:t>
            </w:r>
          </w:p>
          <w:p w14:paraId="379DC869" w14:textId="77777777" w:rsidR="008A0FC2" w:rsidRPr="008A0FC2" w:rsidRDefault="008A0FC2" w:rsidP="008A0FC2">
            <w:pPr>
              <w:pStyle w:val="ListParagraph"/>
              <w:ind w:left="0"/>
              <w:jc w:val="both"/>
              <w:rPr>
                <w:rFonts w:ascii="Times New Roman" w:hAnsi="Times New Roman" w:cs="Times New Roman"/>
                <w:b/>
                <w:bCs/>
                <w:sz w:val="22"/>
                <w:szCs w:val="22"/>
              </w:rPr>
            </w:pPr>
          </w:p>
        </w:tc>
        <w:tc>
          <w:tcPr>
            <w:tcW w:w="2827" w:type="dxa"/>
          </w:tcPr>
          <w:p w14:paraId="3B1E4853" w14:textId="77777777" w:rsidR="008A0FC2" w:rsidRPr="008A0FC2" w:rsidRDefault="008A0FC2" w:rsidP="008A0FC2">
            <w:pPr>
              <w:pStyle w:val="ListParagraph"/>
              <w:ind w:left="0"/>
              <w:jc w:val="both"/>
              <w:rPr>
                <w:rFonts w:ascii="Times New Roman" w:hAnsi="Times New Roman" w:cs="Times New Roman"/>
                <w:sz w:val="22"/>
                <w:szCs w:val="22"/>
              </w:rPr>
            </w:pPr>
            <w:r w:rsidRPr="008A0FC2">
              <w:rPr>
                <w:rFonts w:ascii="Times New Roman" w:hAnsi="Times New Roman" w:cs="Times New Roman"/>
                <w:sz w:val="22"/>
                <w:szCs w:val="22"/>
              </w:rPr>
              <w:t xml:space="preserve">Užpildytas </w:t>
            </w:r>
            <w:r w:rsidRPr="008A0FC2">
              <w:rPr>
                <w:rFonts w:ascii="Times New Roman" w:hAnsi="Times New Roman" w:cs="Times New Roman"/>
                <w:b/>
                <w:bCs/>
                <w:sz w:val="22"/>
                <w:szCs w:val="22"/>
              </w:rPr>
              <w:t>Sąlygų 13 priedas</w:t>
            </w:r>
            <w:r w:rsidRPr="008A0FC2">
              <w:rPr>
                <w:rFonts w:ascii="Times New Roman" w:hAnsi="Times New Roman" w:cs="Times New Roman"/>
                <w:sz w:val="22"/>
                <w:szCs w:val="22"/>
              </w:rPr>
              <w:t xml:space="preserve"> </w:t>
            </w:r>
            <w:r w:rsidRPr="008A0FC2">
              <w:rPr>
                <w:rFonts w:ascii="Times New Roman" w:hAnsi="Times New Roman" w:cs="Times New Roman"/>
                <w:i/>
                <w:iCs/>
                <w:sz w:val="22"/>
                <w:szCs w:val="22"/>
              </w:rPr>
              <w:t>Statybos ir montavimo darbų sąrašas</w:t>
            </w:r>
            <w:r w:rsidRPr="008A0FC2">
              <w:rPr>
                <w:rFonts w:ascii="Times New Roman" w:hAnsi="Times New Roman" w:cs="Times New Roman"/>
                <w:sz w:val="22"/>
                <w:szCs w:val="22"/>
              </w:rPr>
              <w:t>;</w:t>
            </w:r>
          </w:p>
        </w:tc>
        <w:tc>
          <w:tcPr>
            <w:tcW w:w="2690" w:type="dxa"/>
          </w:tcPr>
          <w:p w14:paraId="13C96C60" w14:textId="77777777" w:rsidR="008A0FC2" w:rsidRPr="008A0FC2" w:rsidRDefault="008A0FC2" w:rsidP="008A0FC2">
            <w:pPr>
              <w:pStyle w:val="ListParagraph"/>
              <w:ind w:left="0"/>
              <w:jc w:val="both"/>
              <w:rPr>
                <w:rFonts w:ascii="Times New Roman" w:hAnsi="Times New Roman" w:cs="Times New Roman"/>
                <w:b/>
                <w:bCs/>
                <w:sz w:val="22"/>
                <w:szCs w:val="22"/>
              </w:rPr>
            </w:pPr>
            <w:r w:rsidRPr="008A0FC2">
              <w:rPr>
                <w:rFonts w:ascii="Times New Roman" w:hAnsi="Times New Roman" w:cs="Times New Roman"/>
                <w:b/>
                <w:bCs/>
                <w:sz w:val="22"/>
                <w:szCs w:val="22"/>
              </w:rPr>
              <w:t>Užsakovų pažymos</w:t>
            </w:r>
            <w:r w:rsidRPr="008A0FC2">
              <w:rPr>
                <w:rFonts w:ascii="Times New Roman" w:hAnsi="Times New Roman" w:cs="Times New Roman"/>
                <w:sz w:val="22"/>
                <w:szCs w:val="22"/>
              </w:rPr>
              <w:t xml:space="preserve"> apie tai, kad statybos darbai buvo atlikti pagal darbų atlikimą reglamentuojančių galiojančių norminių dokumentų ir normatyvinių statybos techninių dokumentų reikalavimus ir tinkamai užbaigti/ užsakovo priimti, taip pat nurodant pažymose atliktų darbų sumas bei statybos ir (arba) statybos darbų pradžios ir pabaigos datą bei vietą.</w:t>
            </w:r>
          </w:p>
        </w:tc>
        <w:tc>
          <w:tcPr>
            <w:tcW w:w="2139" w:type="dxa"/>
          </w:tcPr>
          <w:p w14:paraId="314F58A5" w14:textId="77777777" w:rsidR="008A0FC2" w:rsidRPr="008A0FC2" w:rsidRDefault="008A0FC2" w:rsidP="008A0FC2">
            <w:pPr>
              <w:pStyle w:val="ListParagraph"/>
              <w:ind w:left="0"/>
              <w:jc w:val="both"/>
              <w:rPr>
                <w:rFonts w:ascii="Times New Roman" w:hAnsi="Times New Roman" w:cs="Times New Roman"/>
                <w:sz w:val="22"/>
                <w:szCs w:val="22"/>
              </w:rPr>
            </w:pPr>
            <w:r w:rsidRPr="008A0FC2">
              <w:rPr>
                <w:rFonts w:ascii="Times New Roman" w:hAnsi="Times New Roman" w:cs="Times New Roman"/>
                <w:b/>
                <w:bCs/>
                <w:sz w:val="22"/>
                <w:szCs w:val="22"/>
              </w:rPr>
              <w:t xml:space="preserve">Pripažinimo tinkamu naudoti aktų </w:t>
            </w:r>
            <w:r w:rsidRPr="008A0FC2">
              <w:rPr>
                <w:rFonts w:ascii="Times New Roman" w:hAnsi="Times New Roman" w:cs="Times New Roman"/>
                <w:sz w:val="22"/>
                <w:szCs w:val="22"/>
              </w:rPr>
              <w:t xml:space="preserve">ir/arba statybos užbaigimo aktų ir/arba rangovo atliktų statybos darbų perdavimo statytojui (užsakovui) aktų ir/arba deklaracijų apie statybos užbaigimą </w:t>
            </w:r>
            <w:r w:rsidRPr="008A0FC2">
              <w:rPr>
                <w:rFonts w:ascii="Times New Roman" w:hAnsi="Times New Roman" w:cs="Times New Roman"/>
                <w:b/>
                <w:bCs/>
                <w:sz w:val="22"/>
                <w:szCs w:val="22"/>
              </w:rPr>
              <w:t>teikti neprivaloma</w:t>
            </w:r>
            <w:r w:rsidRPr="008A0FC2">
              <w:rPr>
                <w:rFonts w:ascii="Times New Roman" w:hAnsi="Times New Roman" w:cs="Times New Roman"/>
                <w:sz w:val="22"/>
                <w:szCs w:val="22"/>
              </w:rPr>
              <w:t>, Komisija pasilieka teisę jų papildomai paprašyti paraiškų vertinimo etape.</w:t>
            </w:r>
          </w:p>
        </w:tc>
      </w:tr>
    </w:tbl>
    <w:p w14:paraId="7F29665A" w14:textId="77777777" w:rsidR="008A0FC2" w:rsidRPr="008A0FC2" w:rsidRDefault="008A0FC2" w:rsidP="008A0FC2">
      <w:pPr>
        <w:pStyle w:val="ListParagraph"/>
        <w:tabs>
          <w:tab w:val="left" w:pos="1560"/>
        </w:tabs>
        <w:spacing w:after="0" w:line="240" w:lineRule="auto"/>
        <w:ind w:left="0"/>
        <w:contextualSpacing w:val="0"/>
        <w:jc w:val="both"/>
        <w:rPr>
          <w:rFonts w:ascii="Times New Roman" w:eastAsia="Times New Roman" w:hAnsi="Times New Roman" w:cs="Times New Roman"/>
          <w:sz w:val="22"/>
          <w:szCs w:val="22"/>
        </w:rPr>
      </w:pPr>
    </w:p>
    <w:p w14:paraId="72487863" w14:textId="77777777" w:rsidR="008A0FC2" w:rsidRPr="008A0FC2" w:rsidRDefault="008A0FC2" w:rsidP="008A0FC2">
      <w:pPr>
        <w:spacing w:after="0" w:line="240" w:lineRule="auto"/>
        <w:ind w:firstLine="357"/>
        <w:jc w:val="both"/>
        <w:rPr>
          <w:rFonts w:ascii="Times New Roman" w:hAnsi="Times New Roman" w:cs="Times New Roman"/>
          <w:sz w:val="22"/>
          <w:szCs w:val="22"/>
        </w:rPr>
      </w:pPr>
      <w:r w:rsidRPr="008A0FC2">
        <w:rPr>
          <w:rFonts w:ascii="Times New Roman" w:hAnsi="Times New Roman" w:cs="Times New Roman"/>
          <w:sz w:val="22"/>
          <w:szCs w:val="22"/>
        </w:rPr>
        <w:t>Kvalifikacinės atrankos kriterijams K1 ir K2, nurodytiems Sąlygų 11 priede „</w:t>
      </w:r>
      <w:r w:rsidRPr="008A0FC2">
        <w:rPr>
          <w:rFonts w:ascii="Times New Roman" w:hAnsi="Times New Roman" w:cs="Times New Roman"/>
          <w:i/>
          <w:iCs/>
          <w:sz w:val="22"/>
          <w:szCs w:val="22"/>
        </w:rPr>
        <w:t>Paraiškų vertinimas ir kvalifikacinės atrankos atlikimo tvarka“,</w:t>
      </w:r>
      <w:r w:rsidRPr="008A0FC2">
        <w:rPr>
          <w:rFonts w:ascii="Times New Roman" w:hAnsi="Times New Roman" w:cs="Times New Roman"/>
          <w:sz w:val="22"/>
          <w:szCs w:val="22"/>
        </w:rPr>
        <w:t xml:space="preserve"> pagrįsti reikalinga pateikti šiuos dokumentus:</w:t>
      </w:r>
    </w:p>
    <w:tbl>
      <w:tblPr>
        <w:tblStyle w:val="TableGrid"/>
        <w:tblW w:w="0" w:type="auto"/>
        <w:tblLook w:val="04A0" w:firstRow="1" w:lastRow="0" w:firstColumn="1" w:lastColumn="0" w:noHBand="0" w:noVBand="1"/>
      </w:tblPr>
      <w:tblGrid>
        <w:gridCol w:w="656"/>
        <w:gridCol w:w="2941"/>
        <w:gridCol w:w="2261"/>
        <w:gridCol w:w="2048"/>
        <w:gridCol w:w="2005"/>
      </w:tblGrid>
      <w:tr w:rsidR="008A0FC2" w:rsidRPr="008A0FC2" w14:paraId="0646DC39" w14:textId="77777777" w:rsidTr="00DD31FB">
        <w:tc>
          <w:tcPr>
            <w:tcW w:w="279" w:type="dxa"/>
          </w:tcPr>
          <w:p w14:paraId="613F6B2B" w14:textId="77777777" w:rsidR="008A0FC2" w:rsidRPr="008A0FC2" w:rsidRDefault="008A0FC2" w:rsidP="008A0FC2">
            <w:pPr>
              <w:jc w:val="center"/>
              <w:rPr>
                <w:rFonts w:ascii="Times New Roman" w:hAnsi="Times New Roman" w:cs="Times New Roman"/>
                <w:sz w:val="22"/>
                <w:szCs w:val="22"/>
              </w:rPr>
            </w:pPr>
            <w:r w:rsidRPr="008A0FC2">
              <w:rPr>
                <w:rFonts w:ascii="Times New Roman" w:hAnsi="Times New Roman" w:cs="Times New Roman"/>
                <w:sz w:val="22"/>
                <w:szCs w:val="22"/>
              </w:rPr>
              <w:t>Eilės Nr.</w:t>
            </w:r>
          </w:p>
        </w:tc>
        <w:tc>
          <w:tcPr>
            <w:tcW w:w="3119" w:type="dxa"/>
          </w:tcPr>
          <w:p w14:paraId="58FF3E8A" w14:textId="77777777" w:rsidR="008A0FC2" w:rsidRPr="008A0FC2" w:rsidRDefault="008A0FC2" w:rsidP="008A0FC2">
            <w:pPr>
              <w:jc w:val="center"/>
              <w:rPr>
                <w:rFonts w:ascii="Times New Roman" w:hAnsi="Times New Roman" w:cs="Times New Roman"/>
                <w:sz w:val="22"/>
                <w:szCs w:val="22"/>
              </w:rPr>
            </w:pPr>
            <w:r w:rsidRPr="008A0FC2">
              <w:rPr>
                <w:rFonts w:ascii="Times New Roman" w:hAnsi="Times New Roman" w:cs="Times New Roman"/>
                <w:sz w:val="22"/>
                <w:szCs w:val="22"/>
              </w:rPr>
              <w:t>Kvalifikacinės atrankos kriterijus</w:t>
            </w:r>
          </w:p>
        </w:tc>
        <w:tc>
          <w:tcPr>
            <w:tcW w:w="6536" w:type="dxa"/>
            <w:gridSpan w:val="3"/>
          </w:tcPr>
          <w:p w14:paraId="530F1FE1" w14:textId="77777777" w:rsidR="008A0FC2" w:rsidRPr="008A0FC2" w:rsidRDefault="008A0FC2" w:rsidP="008A0FC2">
            <w:pPr>
              <w:jc w:val="center"/>
              <w:rPr>
                <w:rFonts w:ascii="Times New Roman" w:hAnsi="Times New Roman" w:cs="Times New Roman"/>
                <w:sz w:val="22"/>
                <w:szCs w:val="22"/>
              </w:rPr>
            </w:pPr>
            <w:r w:rsidRPr="008A0FC2">
              <w:rPr>
                <w:rFonts w:ascii="Times New Roman" w:hAnsi="Times New Roman" w:cs="Times New Roman"/>
                <w:b/>
                <w:bCs/>
                <w:sz w:val="22"/>
                <w:szCs w:val="22"/>
              </w:rPr>
              <w:t>Pagrindžiantys dokumentai</w:t>
            </w:r>
          </w:p>
        </w:tc>
      </w:tr>
      <w:tr w:rsidR="008A0FC2" w:rsidRPr="008A0FC2" w14:paraId="2630D01C" w14:textId="77777777" w:rsidTr="00DD31FB">
        <w:tc>
          <w:tcPr>
            <w:tcW w:w="279" w:type="dxa"/>
          </w:tcPr>
          <w:p w14:paraId="677B363F" w14:textId="77777777" w:rsidR="008A0FC2" w:rsidRPr="008A0FC2" w:rsidRDefault="008A0FC2" w:rsidP="008A0FC2">
            <w:pPr>
              <w:pStyle w:val="ListParagraph"/>
              <w:numPr>
                <w:ilvl w:val="0"/>
                <w:numId w:val="15"/>
              </w:numPr>
              <w:jc w:val="center"/>
              <w:rPr>
                <w:rFonts w:ascii="Times New Roman" w:hAnsi="Times New Roman" w:cs="Times New Roman"/>
                <w:sz w:val="22"/>
                <w:szCs w:val="22"/>
              </w:rPr>
            </w:pPr>
          </w:p>
        </w:tc>
        <w:tc>
          <w:tcPr>
            <w:tcW w:w="3119" w:type="dxa"/>
          </w:tcPr>
          <w:p w14:paraId="7CDCE9EC" w14:textId="77777777" w:rsidR="008A0FC2" w:rsidRPr="008A0FC2" w:rsidRDefault="008A0FC2" w:rsidP="008A0FC2">
            <w:pPr>
              <w:jc w:val="both"/>
              <w:rPr>
                <w:rFonts w:ascii="Times New Roman" w:hAnsi="Times New Roman" w:cs="Times New Roman"/>
                <w:sz w:val="22"/>
                <w:szCs w:val="22"/>
              </w:rPr>
            </w:pPr>
            <w:r w:rsidRPr="008A0FC2">
              <w:rPr>
                <w:rFonts w:ascii="Times New Roman" w:hAnsi="Times New Roman" w:cs="Times New Roman"/>
                <w:b/>
                <w:bCs/>
                <w:sz w:val="22"/>
                <w:szCs w:val="22"/>
              </w:rPr>
              <w:t>K1 kriterijus</w:t>
            </w:r>
            <w:r w:rsidRPr="008A0FC2">
              <w:rPr>
                <w:rFonts w:ascii="Times New Roman" w:hAnsi="Times New Roman" w:cs="Times New Roman"/>
                <w:sz w:val="22"/>
                <w:szCs w:val="22"/>
              </w:rPr>
              <w:t xml:space="preserve"> ypatingųjų statinių kategorijai priskiriamų pastatų naujos statybos ir / ar pastatų rekonstravimo apimtis</w:t>
            </w:r>
          </w:p>
        </w:tc>
        <w:tc>
          <w:tcPr>
            <w:tcW w:w="2392" w:type="dxa"/>
          </w:tcPr>
          <w:p w14:paraId="4206F72C" w14:textId="77777777" w:rsidR="008A0FC2" w:rsidRPr="008A0FC2" w:rsidRDefault="008A0FC2" w:rsidP="008A0FC2">
            <w:pPr>
              <w:jc w:val="both"/>
              <w:rPr>
                <w:rFonts w:ascii="Times New Roman" w:hAnsi="Times New Roman" w:cs="Times New Roman"/>
                <w:sz w:val="22"/>
                <w:szCs w:val="22"/>
              </w:rPr>
            </w:pPr>
            <w:r w:rsidRPr="008A0FC2">
              <w:rPr>
                <w:rFonts w:ascii="Times New Roman" w:hAnsi="Times New Roman" w:cs="Times New Roman"/>
                <w:sz w:val="22"/>
                <w:szCs w:val="22"/>
              </w:rPr>
              <w:t xml:space="preserve">Užpildytas </w:t>
            </w:r>
            <w:r w:rsidRPr="008A0FC2">
              <w:rPr>
                <w:rFonts w:ascii="Times New Roman" w:hAnsi="Times New Roman" w:cs="Times New Roman"/>
                <w:b/>
                <w:bCs/>
                <w:sz w:val="22"/>
                <w:szCs w:val="22"/>
              </w:rPr>
              <w:t>Sąlygų 13 priedas</w:t>
            </w:r>
            <w:r w:rsidRPr="008A0FC2">
              <w:rPr>
                <w:rFonts w:ascii="Times New Roman" w:hAnsi="Times New Roman" w:cs="Times New Roman"/>
                <w:sz w:val="22"/>
                <w:szCs w:val="22"/>
              </w:rPr>
              <w:t xml:space="preserve"> </w:t>
            </w:r>
            <w:r w:rsidRPr="008A0FC2">
              <w:rPr>
                <w:rFonts w:ascii="Times New Roman" w:hAnsi="Times New Roman" w:cs="Times New Roman"/>
                <w:i/>
                <w:iCs/>
                <w:sz w:val="22"/>
                <w:szCs w:val="22"/>
              </w:rPr>
              <w:t>Statybos ir montavimo darbų sąrašas</w:t>
            </w:r>
            <w:r w:rsidRPr="008A0FC2">
              <w:rPr>
                <w:rFonts w:ascii="Times New Roman" w:hAnsi="Times New Roman" w:cs="Times New Roman"/>
                <w:sz w:val="22"/>
                <w:szCs w:val="22"/>
              </w:rPr>
              <w:t>;</w:t>
            </w:r>
          </w:p>
        </w:tc>
        <w:tc>
          <w:tcPr>
            <w:tcW w:w="2072" w:type="dxa"/>
          </w:tcPr>
          <w:p w14:paraId="20453751" w14:textId="77777777" w:rsidR="008A0FC2" w:rsidRPr="008A0FC2" w:rsidRDefault="008A0FC2" w:rsidP="008A0FC2">
            <w:pPr>
              <w:jc w:val="both"/>
              <w:rPr>
                <w:rFonts w:ascii="Times New Roman" w:eastAsia="Calibri" w:hAnsi="Times New Roman" w:cs="Times New Roman"/>
                <w:sz w:val="22"/>
                <w:szCs w:val="22"/>
              </w:rPr>
            </w:pPr>
            <w:r w:rsidRPr="008A0FC2">
              <w:rPr>
                <w:rFonts w:ascii="Times New Roman" w:eastAsia="Calibri" w:hAnsi="Times New Roman" w:cs="Times New Roman"/>
                <w:b/>
                <w:bCs/>
                <w:sz w:val="22"/>
                <w:szCs w:val="22"/>
              </w:rPr>
              <w:t>Užsakovų pažymų</w:t>
            </w:r>
            <w:r w:rsidRPr="008A0FC2">
              <w:rPr>
                <w:rFonts w:ascii="Times New Roman" w:eastAsia="Calibri" w:hAnsi="Times New Roman" w:cs="Times New Roman"/>
                <w:sz w:val="22"/>
                <w:szCs w:val="22"/>
              </w:rPr>
              <w:t xml:space="preserve"> apie tai, kad darbai buvo atlikti pagal darbų atlikimą reglamentuojančių galiojančių norminių dokumentų ir normatyvinių statybos techninių dokumentų reikalavimus ir tinkamai užbaigti, taip pat nurodant pažymose atliktų darbų sumas bei statybos ir (arba) statybos darbų pradžios ir pabaigos datą bei vietą, </w:t>
            </w:r>
            <w:r w:rsidRPr="008A0FC2">
              <w:rPr>
                <w:rFonts w:ascii="Times New Roman" w:eastAsia="Calibri" w:hAnsi="Times New Roman" w:cs="Times New Roman"/>
                <w:b/>
                <w:bCs/>
                <w:sz w:val="22"/>
                <w:szCs w:val="22"/>
              </w:rPr>
              <w:t>teikti neprivaloma,</w:t>
            </w:r>
            <w:r w:rsidRPr="008A0FC2">
              <w:rPr>
                <w:rFonts w:ascii="Times New Roman" w:eastAsia="Calibri" w:hAnsi="Times New Roman" w:cs="Times New Roman"/>
                <w:sz w:val="22"/>
                <w:szCs w:val="22"/>
              </w:rPr>
              <w:t xml:space="preserve"> Komisija pasilieka teisę jų papildomai paprašyti paraiškų vertinimo etape.</w:t>
            </w:r>
          </w:p>
          <w:p w14:paraId="1A67DA39" w14:textId="77777777" w:rsidR="008A0FC2" w:rsidRPr="008A0FC2" w:rsidRDefault="008A0FC2" w:rsidP="008A0FC2">
            <w:pPr>
              <w:jc w:val="both"/>
              <w:rPr>
                <w:rFonts w:ascii="Times New Roman" w:hAnsi="Times New Roman" w:cs="Times New Roman"/>
                <w:sz w:val="22"/>
                <w:szCs w:val="22"/>
              </w:rPr>
            </w:pPr>
          </w:p>
        </w:tc>
        <w:tc>
          <w:tcPr>
            <w:tcW w:w="2072" w:type="dxa"/>
          </w:tcPr>
          <w:p w14:paraId="1D2B6E3D" w14:textId="77777777" w:rsidR="008A0FC2" w:rsidRPr="008A0FC2" w:rsidRDefault="008A0FC2" w:rsidP="008A0FC2">
            <w:pPr>
              <w:jc w:val="both"/>
              <w:rPr>
                <w:rFonts w:ascii="Times New Roman" w:hAnsi="Times New Roman" w:cs="Times New Roman"/>
                <w:sz w:val="22"/>
                <w:szCs w:val="22"/>
              </w:rPr>
            </w:pPr>
            <w:r w:rsidRPr="008A0FC2">
              <w:rPr>
                <w:rFonts w:ascii="Times New Roman" w:hAnsi="Times New Roman" w:cs="Times New Roman"/>
                <w:b/>
                <w:bCs/>
                <w:sz w:val="22"/>
                <w:szCs w:val="22"/>
              </w:rPr>
              <w:t>Statybos užbaigimo aktų</w:t>
            </w:r>
            <w:r w:rsidRPr="008A0FC2">
              <w:rPr>
                <w:rFonts w:ascii="Times New Roman" w:hAnsi="Times New Roman" w:cs="Times New Roman"/>
                <w:sz w:val="22"/>
                <w:szCs w:val="22"/>
              </w:rPr>
              <w:t xml:space="preserve"> ir / arba deklaracijų apie statybos užbaigimą kartu su paraišką </w:t>
            </w:r>
            <w:r w:rsidRPr="008A0FC2">
              <w:rPr>
                <w:rFonts w:ascii="Times New Roman" w:hAnsi="Times New Roman" w:cs="Times New Roman"/>
                <w:b/>
                <w:bCs/>
                <w:sz w:val="22"/>
                <w:szCs w:val="22"/>
              </w:rPr>
              <w:t>teikti neprivaloma</w:t>
            </w:r>
            <w:r w:rsidRPr="008A0FC2">
              <w:rPr>
                <w:rFonts w:ascii="Times New Roman" w:hAnsi="Times New Roman" w:cs="Times New Roman"/>
                <w:sz w:val="22"/>
                <w:szCs w:val="22"/>
              </w:rPr>
              <w:t>, Komisija pasilieka teisę jų papildomai paprašyti paraiškų vertinimo etape.</w:t>
            </w:r>
          </w:p>
        </w:tc>
      </w:tr>
      <w:tr w:rsidR="008A0FC2" w:rsidRPr="008A0FC2" w14:paraId="25075243" w14:textId="77777777" w:rsidTr="00DD31FB">
        <w:tc>
          <w:tcPr>
            <w:tcW w:w="279" w:type="dxa"/>
          </w:tcPr>
          <w:p w14:paraId="39AC939F" w14:textId="77777777" w:rsidR="008A0FC2" w:rsidRPr="008A0FC2" w:rsidRDefault="008A0FC2" w:rsidP="008A0FC2">
            <w:pPr>
              <w:pStyle w:val="ListParagraph"/>
              <w:numPr>
                <w:ilvl w:val="0"/>
                <w:numId w:val="15"/>
              </w:numPr>
              <w:jc w:val="center"/>
              <w:rPr>
                <w:rFonts w:ascii="Times New Roman" w:hAnsi="Times New Roman" w:cs="Times New Roman"/>
                <w:sz w:val="22"/>
                <w:szCs w:val="22"/>
              </w:rPr>
            </w:pPr>
          </w:p>
        </w:tc>
        <w:tc>
          <w:tcPr>
            <w:tcW w:w="3119" w:type="dxa"/>
          </w:tcPr>
          <w:p w14:paraId="2CA7FF3F" w14:textId="77777777" w:rsidR="008A0FC2" w:rsidRPr="008A0FC2" w:rsidRDefault="008A0FC2" w:rsidP="008A0FC2">
            <w:pPr>
              <w:jc w:val="both"/>
              <w:rPr>
                <w:rFonts w:ascii="Times New Roman" w:hAnsi="Times New Roman" w:cs="Times New Roman"/>
                <w:b/>
                <w:bCs/>
                <w:sz w:val="22"/>
                <w:szCs w:val="22"/>
              </w:rPr>
            </w:pPr>
            <w:r w:rsidRPr="008A0FC2">
              <w:rPr>
                <w:rFonts w:ascii="Times New Roman" w:hAnsi="Times New Roman" w:cs="Times New Roman"/>
                <w:b/>
                <w:bCs/>
                <w:sz w:val="22"/>
                <w:szCs w:val="22"/>
              </w:rPr>
              <w:t xml:space="preserve">K2 kriterijus </w:t>
            </w:r>
            <w:r w:rsidRPr="008A0FC2">
              <w:rPr>
                <w:rFonts w:ascii="Times New Roman" w:hAnsi="Times New Roman" w:cs="Times New Roman"/>
                <w:sz w:val="22"/>
                <w:szCs w:val="22"/>
              </w:rPr>
              <w:t>susisiekimo komunikacijų (kelių ir (ar) gatvių) ir (ar) oro uostų) statinių naujos statybos ir /ar rekonstravimo ir / ar kapitalinio remonto apimtis</w:t>
            </w:r>
          </w:p>
        </w:tc>
        <w:tc>
          <w:tcPr>
            <w:tcW w:w="2392" w:type="dxa"/>
          </w:tcPr>
          <w:p w14:paraId="43F7EE7A" w14:textId="77777777" w:rsidR="008A0FC2" w:rsidRPr="008A0FC2" w:rsidRDefault="008A0FC2" w:rsidP="008A0FC2">
            <w:pPr>
              <w:jc w:val="both"/>
              <w:rPr>
                <w:rFonts w:ascii="Times New Roman" w:hAnsi="Times New Roman" w:cs="Times New Roman"/>
                <w:sz w:val="22"/>
                <w:szCs w:val="22"/>
              </w:rPr>
            </w:pPr>
            <w:r w:rsidRPr="008A0FC2">
              <w:rPr>
                <w:rFonts w:ascii="Times New Roman" w:hAnsi="Times New Roman" w:cs="Times New Roman"/>
                <w:sz w:val="22"/>
                <w:szCs w:val="22"/>
              </w:rPr>
              <w:t xml:space="preserve">Užpildytas </w:t>
            </w:r>
            <w:r w:rsidRPr="008A0FC2">
              <w:rPr>
                <w:rFonts w:ascii="Times New Roman" w:hAnsi="Times New Roman" w:cs="Times New Roman"/>
                <w:b/>
                <w:bCs/>
                <w:sz w:val="22"/>
                <w:szCs w:val="22"/>
              </w:rPr>
              <w:t>Sąlygų 13 priedas</w:t>
            </w:r>
            <w:r w:rsidRPr="008A0FC2">
              <w:rPr>
                <w:rFonts w:ascii="Times New Roman" w:hAnsi="Times New Roman" w:cs="Times New Roman"/>
                <w:sz w:val="22"/>
                <w:szCs w:val="22"/>
              </w:rPr>
              <w:t xml:space="preserve"> </w:t>
            </w:r>
            <w:r w:rsidRPr="008A0FC2">
              <w:rPr>
                <w:rFonts w:ascii="Times New Roman" w:hAnsi="Times New Roman" w:cs="Times New Roman"/>
                <w:i/>
                <w:iCs/>
                <w:sz w:val="22"/>
                <w:szCs w:val="22"/>
              </w:rPr>
              <w:t>Statybos ir montavimo darbų sąrašas</w:t>
            </w:r>
            <w:r w:rsidRPr="008A0FC2">
              <w:rPr>
                <w:rFonts w:ascii="Times New Roman" w:hAnsi="Times New Roman" w:cs="Times New Roman"/>
                <w:sz w:val="22"/>
                <w:szCs w:val="22"/>
              </w:rPr>
              <w:t>;</w:t>
            </w:r>
          </w:p>
        </w:tc>
        <w:tc>
          <w:tcPr>
            <w:tcW w:w="2072" w:type="dxa"/>
          </w:tcPr>
          <w:p w14:paraId="198488F4" w14:textId="77777777" w:rsidR="008A0FC2" w:rsidRPr="008A0FC2" w:rsidRDefault="008A0FC2" w:rsidP="008A0FC2">
            <w:pPr>
              <w:jc w:val="both"/>
              <w:rPr>
                <w:rFonts w:ascii="Times New Roman" w:hAnsi="Times New Roman" w:cs="Times New Roman"/>
                <w:sz w:val="22"/>
                <w:szCs w:val="22"/>
              </w:rPr>
            </w:pPr>
            <w:r w:rsidRPr="008A0FC2">
              <w:rPr>
                <w:rFonts w:ascii="Times New Roman" w:eastAsia="Calibri" w:hAnsi="Times New Roman" w:cs="Times New Roman"/>
                <w:b/>
                <w:bCs/>
                <w:sz w:val="22"/>
                <w:szCs w:val="22"/>
              </w:rPr>
              <w:t>Užsakovų pažymų</w:t>
            </w:r>
            <w:r w:rsidRPr="008A0FC2">
              <w:rPr>
                <w:rFonts w:ascii="Times New Roman" w:eastAsia="Calibri" w:hAnsi="Times New Roman" w:cs="Times New Roman"/>
                <w:sz w:val="22"/>
                <w:szCs w:val="22"/>
              </w:rPr>
              <w:t xml:space="preserve"> apie tai, kad statybos darbai buvo atlikti pagal darbų atlikimą reglamentuojančių galiojančių norminių dokumentų ir normatyvinių </w:t>
            </w:r>
            <w:r w:rsidRPr="008A0FC2">
              <w:rPr>
                <w:rFonts w:ascii="Times New Roman" w:eastAsia="Calibri" w:hAnsi="Times New Roman" w:cs="Times New Roman"/>
                <w:sz w:val="22"/>
                <w:szCs w:val="22"/>
              </w:rPr>
              <w:lastRenderedPageBreak/>
              <w:t xml:space="preserve">statybos techninių dokumentų reikalavimus ir tinkamai užbaigti/ užsakovo priimti, taip pat nurodant pažymose atliktų darbų sumas bei statybos ir (arba) statybos darbų pradžios ir pabaigos datą bei vietą, </w:t>
            </w:r>
            <w:r w:rsidRPr="008A0FC2">
              <w:rPr>
                <w:rFonts w:ascii="Times New Roman" w:eastAsia="Calibri" w:hAnsi="Times New Roman" w:cs="Times New Roman"/>
                <w:b/>
                <w:bCs/>
                <w:sz w:val="22"/>
                <w:szCs w:val="22"/>
              </w:rPr>
              <w:t>teikti neprivaloma,</w:t>
            </w:r>
            <w:r w:rsidRPr="008A0FC2">
              <w:rPr>
                <w:rFonts w:ascii="Times New Roman" w:eastAsia="Calibri" w:hAnsi="Times New Roman" w:cs="Times New Roman"/>
                <w:sz w:val="22"/>
                <w:szCs w:val="22"/>
              </w:rPr>
              <w:t xml:space="preserve"> Komisija pasilieka teisę jų papildomai paprašyti paraiškų vertinimo etape.</w:t>
            </w:r>
          </w:p>
        </w:tc>
        <w:tc>
          <w:tcPr>
            <w:tcW w:w="2072" w:type="dxa"/>
          </w:tcPr>
          <w:p w14:paraId="0C86A8D3" w14:textId="77777777" w:rsidR="008A0FC2" w:rsidRPr="008A0FC2" w:rsidRDefault="008A0FC2" w:rsidP="008A0FC2">
            <w:pPr>
              <w:jc w:val="both"/>
              <w:rPr>
                <w:rFonts w:ascii="Times New Roman" w:hAnsi="Times New Roman" w:cs="Times New Roman"/>
                <w:sz w:val="22"/>
                <w:szCs w:val="22"/>
              </w:rPr>
            </w:pPr>
            <w:r w:rsidRPr="008A0FC2">
              <w:rPr>
                <w:rFonts w:ascii="Times New Roman" w:eastAsia="Calibri" w:hAnsi="Times New Roman" w:cs="Times New Roman"/>
                <w:b/>
                <w:bCs/>
                <w:sz w:val="22"/>
                <w:szCs w:val="22"/>
              </w:rPr>
              <w:lastRenderedPageBreak/>
              <w:t>Pripažinimo tinkamu naudoti aktų</w:t>
            </w:r>
            <w:r w:rsidRPr="008A0FC2">
              <w:rPr>
                <w:rFonts w:ascii="Times New Roman" w:eastAsia="Calibri" w:hAnsi="Times New Roman" w:cs="Times New Roman"/>
                <w:sz w:val="22"/>
                <w:szCs w:val="22"/>
              </w:rPr>
              <w:t xml:space="preserve"> ir/arba statybos užbaigimo aktų ir/arba rangovo atliktų statybos darbų perdavimo statytojui </w:t>
            </w:r>
            <w:r w:rsidRPr="008A0FC2">
              <w:rPr>
                <w:rFonts w:ascii="Times New Roman" w:eastAsia="Calibri" w:hAnsi="Times New Roman" w:cs="Times New Roman"/>
                <w:sz w:val="22"/>
                <w:szCs w:val="22"/>
              </w:rPr>
              <w:lastRenderedPageBreak/>
              <w:t xml:space="preserve">(užsakovui) aktų ir/arba deklaracijų apie statybos užbaigimą) </w:t>
            </w:r>
            <w:r w:rsidRPr="008A0FC2">
              <w:rPr>
                <w:rFonts w:ascii="Times New Roman" w:hAnsi="Times New Roman" w:cs="Times New Roman"/>
                <w:sz w:val="22"/>
                <w:szCs w:val="22"/>
              </w:rPr>
              <w:t xml:space="preserve">kartu su paraišką </w:t>
            </w:r>
            <w:r w:rsidRPr="008A0FC2">
              <w:rPr>
                <w:rFonts w:ascii="Times New Roman" w:hAnsi="Times New Roman" w:cs="Times New Roman"/>
                <w:b/>
                <w:bCs/>
                <w:sz w:val="22"/>
                <w:szCs w:val="22"/>
              </w:rPr>
              <w:t>teikti neprivaloma</w:t>
            </w:r>
            <w:r w:rsidRPr="008A0FC2">
              <w:rPr>
                <w:rFonts w:ascii="Times New Roman" w:hAnsi="Times New Roman" w:cs="Times New Roman"/>
                <w:sz w:val="22"/>
                <w:szCs w:val="22"/>
              </w:rPr>
              <w:t>, Komisija pasilieka teisę jų papildomai paprašyti paraiškų vertinimo etape.</w:t>
            </w:r>
          </w:p>
        </w:tc>
      </w:tr>
    </w:tbl>
    <w:p w14:paraId="24EBA33E" w14:textId="77777777" w:rsidR="008A0FC2" w:rsidRPr="008A0FC2" w:rsidRDefault="008A0FC2" w:rsidP="008A0FC2">
      <w:pPr>
        <w:pStyle w:val="ListParagraph"/>
        <w:tabs>
          <w:tab w:val="left" w:pos="1560"/>
        </w:tabs>
        <w:spacing w:after="0" w:line="240" w:lineRule="auto"/>
        <w:ind w:left="0"/>
        <w:contextualSpacing w:val="0"/>
        <w:jc w:val="both"/>
        <w:rPr>
          <w:rFonts w:ascii="Times New Roman" w:eastAsia="Times New Roman" w:hAnsi="Times New Roman" w:cs="Times New Roman"/>
          <w:sz w:val="22"/>
          <w:szCs w:val="22"/>
        </w:rPr>
      </w:pPr>
    </w:p>
    <w:p w14:paraId="7EE23F43" w14:textId="77777777" w:rsidR="008A0FC2" w:rsidRPr="008A0FC2" w:rsidRDefault="008A0FC2" w:rsidP="008A0FC2">
      <w:pPr>
        <w:spacing w:after="0" w:line="240" w:lineRule="auto"/>
        <w:ind w:firstLine="851"/>
        <w:jc w:val="both"/>
        <w:rPr>
          <w:rFonts w:ascii="Times New Roman" w:eastAsia="Times New Roman" w:hAnsi="Times New Roman" w:cs="Times New Roman"/>
          <w:sz w:val="22"/>
          <w:szCs w:val="22"/>
        </w:rPr>
      </w:pPr>
      <w:r w:rsidRPr="008A0FC2">
        <w:rPr>
          <w:rFonts w:ascii="Times New Roman" w:hAnsi="Times New Roman" w:cs="Times New Roman"/>
          <w:sz w:val="22"/>
          <w:szCs w:val="22"/>
        </w:rPr>
        <w:t>Komisija kvalifikacinės atrankos kriterijams K1, K2, K3, nurodytiems Sąlygų 11 priede „</w:t>
      </w:r>
      <w:r w:rsidRPr="008A0FC2">
        <w:rPr>
          <w:rFonts w:ascii="Times New Roman" w:hAnsi="Times New Roman" w:cs="Times New Roman"/>
          <w:i/>
          <w:iCs/>
          <w:sz w:val="22"/>
          <w:szCs w:val="22"/>
        </w:rPr>
        <w:t>Paraiškų vertinimas ir kvalifikacinės atrankos atlikimo tvarka“,</w:t>
      </w:r>
      <w:r w:rsidRPr="008A0FC2">
        <w:rPr>
          <w:rFonts w:ascii="Times New Roman" w:hAnsi="Times New Roman" w:cs="Times New Roman"/>
          <w:sz w:val="22"/>
          <w:szCs w:val="22"/>
        </w:rPr>
        <w:t xml:space="preserve"> pagrįsti neprašo iš karto su paraiška pateikti užsakovų pažymų, skirtingai nei prie minimalių kvalifikacinių reikalavimų nurodytų </w:t>
      </w:r>
      <w:r w:rsidRPr="008A0FC2">
        <w:rPr>
          <w:rFonts w:ascii="Times New Roman" w:eastAsia="Times New Roman" w:hAnsi="Times New Roman" w:cs="Times New Roman"/>
          <w:sz w:val="22"/>
          <w:szCs w:val="22"/>
        </w:rPr>
        <w:t xml:space="preserve">Sąlygų 4 priedo </w:t>
      </w:r>
      <w:r w:rsidRPr="008A0FC2">
        <w:rPr>
          <w:rFonts w:ascii="Times New Roman" w:eastAsia="Times New Roman" w:hAnsi="Times New Roman" w:cs="Times New Roman"/>
          <w:i/>
          <w:iCs/>
          <w:sz w:val="22"/>
          <w:szCs w:val="22"/>
        </w:rPr>
        <w:t>„Kvalifikacijos reikalavimai, Pašalinimo pagrindai ir Nacionalinio saugumo reikalavimai“</w:t>
      </w:r>
      <w:r w:rsidRPr="008A0FC2">
        <w:rPr>
          <w:rFonts w:ascii="Times New Roman" w:eastAsia="Times New Roman" w:hAnsi="Times New Roman" w:cs="Times New Roman"/>
          <w:sz w:val="22"/>
          <w:szCs w:val="22"/>
        </w:rPr>
        <w:t xml:space="preserve"> 2 lentelės 3.1, 3.2, 3.3 punktuose, kadangi nėra aišku ar kvalifikacinė atranka bus atliekama, kadangi susipažinus su paraiškomis gali paaiškėti, kad gautos 5 arba mažiau Kandidatų paraiškos arba dalies Kandidatų paraiškos bus atmestos Sąlygų 43 punkte nustatyta tvarka.</w:t>
      </w:r>
    </w:p>
    <w:p w14:paraId="48A1E0F4" w14:textId="77777777" w:rsidR="008A0FC2" w:rsidRPr="008A0FC2" w:rsidRDefault="008A0FC2" w:rsidP="008A0FC2">
      <w:pPr>
        <w:pStyle w:val="ListParagraph"/>
        <w:spacing w:after="0" w:line="240" w:lineRule="auto"/>
        <w:ind w:left="0" w:firstLine="851"/>
        <w:contextualSpacing w:val="0"/>
        <w:jc w:val="both"/>
        <w:rPr>
          <w:rFonts w:ascii="Times New Roman" w:eastAsia="Times New Roman" w:hAnsi="Times New Roman" w:cs="Times New Roman"/>
          <w:sz w:val="22"/>
          <w:szCs w:val="22"/>
        </w:rPr>
      </w:pPr>
      <w:r w:rsidRPr="008A0FC2">
        <w:rPr>
          <w:rFonts w:ascii="Times New Roman" w:eastAsia="Times New Roman" w:hAnsi="Times New Roman" w:cs="Times New Roman"/>
          <w:b/>
          <w:sz w:val="22"/>
          <w:szCs w:val="22"/>
        </w:rPr>
        <w:t>4.2. Dėl kvalifikacijos reikalavimų.</w:t>
      </w:r>
      <w:r w:rsidRPr="008A0FC2">
        <w:rPr>
          <w:rFonts w:ascii="Times New Roman" w:eastAsia="Times New Roman" w:hAnsi="Times New Roman" w:cs="Times New Roman"/>
          <w:sz w:val="22"/>
          <w:szCs w:val="22"/>
        </w:rPr>
        <w:t xml:space="preserve"> </w:t>
      </w:r>
      <w:r w:rsidRPr="008A0FC2">
        <w:rPr>
          <w:rFonts w:ascii="Times New Roman" w:hAnsi="Times New Roman" w:cs="Times New Roman"/>
          <w:sz w:val="22"/>
          <w:szCs w:val="22"/>
        </w:rPr>
        <w:t xml:space="preserve">Atsižvelgiant į tai, kad Kairių karinio miestelio infrastruktūros statybos darbų apimtyje </w:t>
      </w:r>
      <w:r w:rsidRPr="008A0FC2">
        <w:rPr>
          <w:rFonts w:ascii="Times New Roman" w:eastAsia="Times New Roman" w:hAnsi="Times New Roman" w:cs="Times New Roman"/>
          <w:sz w:val="22"/>
          <w:szCs w:val="22"/>
        </w:rPr>
        <w:t>nenumatomi geležinkelio kelio inžinerinių statinių statybos darbai</w:t>
      </w:r>
      <w:r w:rsidRPr="008A0FC2">
        <w:rPr>
          <w:rFonts w:ascii="Times New Roman" w:hAnsi="Times New Roman" w:cs="Times New Roman"/>
          <w:sz w:val="22"/>
          <w:szCs w:val="22"/>
        </w:rPr>
        <w:t>, Sąlygų</w:t>
      </w:r>
      <w:r w:rsidRPr="008A0FC2">
        <w:rPr>
          <w:rFonts w:ascii="Times New Roman" w:eastAsia="Times New Roman" w:hAnsi="Times New Roman" w:cs="Times New Roman"/>
          <w:sz w:val="22"/>
          <w:szCs w:val="22"/>
        </w:rPr>
        <w:t xml:space="preserve"> 4 priedo </w:t>
      </w:r>
      <w:r w:rsidRPr="008A0FC2">
        <w:rPr>
          <w:rFonts w:ascii="Times New Roman" w:eastAsia="Times New Roman" w:hAnsi="Times New Roman" w:cs="Times New Roman"/>
          <w:i/>
          <w:iCs/>
          <w:sz w:val="22"/>
          <w:szCs w:val="22"/>
        </w:rPr>
        <w:t>„Kvalifikacijos reikalavimai, Pašalinimo pagrindai ir Nacionalinio saugumo reikalavimai“</w:t>
      </w:r>
      <w:r w:rsidRPr="008A0FC2">
        <w:rPr>
          <w:rFonts w:ascii="Times New Roman" w:eastAsia="Times New Roman" w:hAnsi="Times New Roman" w:cs="Times New Roman"/>
          <w:sz w:val="22"/>
          <w:szCs w:val="22"/>
        </w:rPr>
        <w:t xml:space="preserve"> 2 lentelės </w:t>
      </w:r>
      <w:r w:rsidRPr="008A0FC2">
        <w:rPr>
          <w:rFonts w:ascii="Times New Roman" w:hAnsi="Times New Roman" w:cs="Times New Roman"/>
          <w:sz w:val="22"/>
          <w:szCs w:val="22"/>
        </w:rPr>
        <w:t>3.2 punktas ir Sąlygų 11 priede  „</w:t>
      </w:r>
      <w:r w:rsidRPr="008A0FC2">
        <w:rPr>
          <w:rFonts w:ascii="Times New Roman" w:hAnsi="Times New Roman" w:cs="Times New Roman"/>
          <w:i/>
          <w:iCs/>
          <w:sz w:val="22"/>
          <w:szCs w:val="22"/>
        </w:rPr>
        <w:t xml:space="preserve">Paraiškų vertinimas ir kvalifikacinės atrankos atlikimo tvarka“ </w:t>
      </w:r>
      <w:r w:rsidRPr="008A0FC2">
        <w:rPr>
          <w:rFonts w:ascii="Times New Roman" w:hAnsi="Times New Roman" w:cs="Times New Roman"/>
          <w:sz w:val="22"/>
          <w:szCs w:val="22"/>
        </w:rPr>
        <w:t>nurodytas</w:t>
      </w:r>
      <w:r w:rsidRPr="008A0FC2">
        <w:rPr>
          <w:rFonts w:ascii="Times New Roman" w:hAnsi="Times New Roman" w:cs="Times New Roman"/>
          <w:i/>
          <w:iCs/>
          <w:sz w:val="22"/>
          <w:szCs w:val="22"/>
        </w:rPr>
        <w:t xml:space="preserve"> </w:t>
      </w:r>
      <w:r w:rsidRPr="008A0FC2">
        <w:rPr>
          <w:rFonts w:ascii="Times New Roman" w:hAnsi="Times New Roman" w:cs="Times New Roman"/>
          <w:sz w:val="22"/>
          <w:szCs w:val="22"/>
        </w:rPr>
        <w:t xml:space="preserve">K2 kvalifikacijos atrankos kriterijaus </w:t>
      </w:r>
      <w:r w:rsidRPr="008A0FC2">
        <w:rPr>
          <w:rFonts w:ascii="Times New Roman" w:eastAsia="Times New Roman" w:hAnsi="Times New Roman" w:cs="Times New Roman"/>
          <w:sz w:val="22"/>
          <w:szCs w:val="22"/>
        </w:rPr>
        <w:t>nebus keičiamas. Geležinkelių ir kelių (gatvių) statyba, nors ir abi priklauso infrastruktūros statybos sričiai (susisiekimo komunikacijos), yra skirtingos tiek inžineriniu, tiek technologiniu, tiek teisiniu požiūriu (skirtingi techniniai reglamentai ir normos). Todėl geležinkelio statybos darbų patirtis negali būti automatiškai prilyginama gatvių ir automobilių kelių statybos darbų patirčiai.</w:t>
      </w:r>
      <w:r w:rsidRPr="008A0FC2">
        <w:rPr>
          <w:rFonts w:ascii="Times New Roman" w:hAnsi="Times New Roman" w:cs="Times New Roman"/>
          <w:sz w:val="22"/>
          <w:szCs w:val="22"/>
        </w:rPr>
        <w:t xml:space="preserve"> T</w:t>
      </w:r>
      <w:r w:rsidRPr="008A0FC2">
        <w:rPr>
          <w:rFonts w:ascii="Times New Roman" w:eastAsia="Times New Roman" w:hAnsi="Times New Roman" w:cs="Times New Roman"/>
          <w:sz w:val="22"/>
          <w:szCs w:val="22"/>
        </w:rPr>
        <w:t xml:space="preserve">am tikri darbų procesai gali būti panašūs (pvz., sankasos įrengimas, </w:t>
      </w:r>
      <w:r w:rsidRPr="008A0FC2">
        <w:rPr>
          <w:rFonts w:ascii="Times New Roman" w:hAnsi="Times New Roman" w:cs="Times New Roman"/>
          <w:sz w:val="22"/>
          <w:szCs w:val="22"/>
        </w:rPr>
        <w:t>vandens nuleidimo sistemų įrengimo), tačiau didžioji darbų dalis yra skirtingi (kelių ir gatvių konstrukcija ir dangos, kelių ir gatvių apšvietimo sistemų įrengimas</w:t>
      </w:r>
      <w:r w:rsidRPr="008A0FC2">
        <w:rPr>
          <w:rFonts w:ascii="Times New Roman" w:eastAsia="Times New Roman" w:hAnsi="Times New Roman" w:cs="Times New Roman"/>
          <w:sz w:val="22"/>
          <w:szCs w:val="22"/>
        </w:rPr>
        <w:t xml:space="preserve">), o kvalifikaciniai reikalavimai turi būti tiesiogiai susiję su numatytais darbais ir proporcingi jų pobūdžiui. </w:t>
      </w:r>
    </w:p>
    <w:p w14:paraId="053FD4F9" w14:textId="77777777" w:rsidR="008A0FC2" w:rsidRPr="008A0FC2" w:rsidRDefault="008A0FC2" w:rsidP="008A0FC2">
      <w:pPr>
        <w:spacing w:after="0" w:line="240" w:lineRule="auto"/>
        <w:ind w:firstLine="851"/>
        <w:jc w:val="both"/>
        <w:rPr>
          <w:rFonts w:ascii="Times New Roman" w:hAnsi="Times New Roman" w:cs="Times New Roman"/>
          <w:sz w:val="22"/>
          <w:szCs w:val="22"/>
        </w:rPr>
      </w:pPr>
      <w:r w:rsidRPr="008A0FC2">
        <w:rPr>
          <w:rFonts w:ascii="Times New Roman" w:eastAsia="Times New Roman" w:hAnsi="Times New Roman" w:cs="Times New Roman"/>
          <w:b/>
          <w:bCs/>
          <w:color w:val="000000"/>
          <w:sz w:val="22"/>
          <w:szCs w:val="22"/>
          <w:lang w:eastAsia="lt-LT"/>
        </w:rPr>
        <w:t xml:space="preserve">4.3. Dėl Paraiškos pateikimo turinio. </w:t>
      </w:r>
      <w:r w:rsidRPr="008A0FC2">
        <w:rPr>
          <w:rFonts w:ascii="Times New Roman" w:hAnsi="Times New Roman" w:cs="Times New Roman"/>
          <w:sz w:val="22"/>
          <w:szCs w:val="22"/>
        </w:rPr>
        <w:t xml:space="preserve">Ne, neteisingai suprantate. Lietuvos Respublikos valstybės ir tarnybos paslapčių įstatymo nustatyta tvarka išduota įslaptintos informacijos, žymimos slaptumo žyma „Riboto naudojimo“, apsaugos reikalavimų atitiktį patvirtinanti pažyma ar įmonės patikimumą patvirtinantis pažymėjimas ar leidimas dirbti su įslaptinta informacija teikiami kartu su Pasiūlymu, o ne kartu su paraiška. </w:t>
      </w:r>
    </w:p>
    <w:p w14:paraId="7CDA103F" w14:textId="77777777" w:rsidR="008A0FC2" w:rsidRPr="008A0FC2" w:rsidRDefault="008A0FC2" w:rsidP="008A0FC2">
      <w:pPr>
        <w:spacing w:after="0" w:line="240" w:lineRule="auto"/>
        <w:ind w:firstLine="851"/>
        <w:jc w:val="both"/>
        <w:rPr>
          <w:rFonts w:ascii="Times New Roman" w:hAnsi="Times New Roman" w:cs="Times New Roman"/>
          <w:sz w:val="22"/>
          <w:szCs w:val="22"/>
        </w:rPr>
      </w:pPr>
      <w:r w:rsidRPr="008A0FC2">
        <w:rPr>
          <w:rFonts w:ascii="Times New Roman" w:hAnsi="Times New Roman" w:cs="Times New Roman"/>
          <w:sz w:val="22"/>
          <w:szCs w:val="22"/>
        </w:rPr>
        <w:t xml:space="preserve">Sąlygų 4 priedo </w:t>
      </w:r>
      <w:r w:rsidRPr="008A0FC2">
        <w:rPr>
          <w:rFonts w:ascii="Times New Roman" w:hAnsi="Times New Roman" w:cs="Times New Roman"/>
          <w:i/>
          <w:iCs/>
          <w:sz w:val="22"/>
          <w:szCs w:val="22"/>
        </w:rPr>
        <w:t>„Kvalifikacijos reikalavimai, Pašalinimo pagrindai ir Nacionalinio saugumo reikalavimai“</w:t>
      </w:r>
      <w:r w:rsidRPr="008A0FC2">
        <w:rPr>
          <w:rFonts w:ascii="Times New Roman" w:hAnsi="Times New Roman" w:cs="Times New Roman"/>
          <w:sz w:val="22"/>
          <w:szCs w:val="22"/>
        </w:rPr>
        <w:t xml:space="preserve"> 1 lentelės 13 punkte nurodyta:</w:t>
      </w:r>
    </w:p>
    <w:p w14:paraId="54AE3F24" w14:textId="77777777" w:rsidR="008A0FC2" w:rsidRPr="008A0FC2" w:rsidRDefault="008A0FC2" w:rsidP="008A0FC2">
      <w:pPr>
        <w:spacing w:after="0" w:line="240" w:lineRule="auto"/>
        <w:ind w:firstLine="851"/>
        <w:jc w:val="both"/>
        <w:rPr>
          <w:rFonts w:ascii="Times New Roman" w:hAnsi="Times New Roman" w:cs="Times New Roman"/>
          <w:i/>
          <w:iCs/>
          <w:sz w:val="22"/>
          <w:szCs w:val="22"/>
        </w:rPr>
      </w:pPr>
      <w:r w:rsidRPr="008A0FC2">
        <w:rPr>
          <w:rFonts w:ascii="Times New Roman" w:hAnsi="Times New Roman" w:cs="Times New Roman"/>
          <w:i/>
          <w:iCs/>
          <w:sz w:val="22"/>
          <w:szCs w:val="22"/>
        </w:rPr>
        <w:t>„Dalyvis ir jo pasitelkti Subtiekėjai</w:t>
      </w:r>
      <w:r w:rsidRPr="008A0FC2">
        <w:rPr>
          <w:rStyle w:val="FootnoteReference"/>
          <w:rFonts w:ascii="Times New Roman" w:hAnsi="Times New Roman" w:cs="Times New Roman"/>
          <w:i/>
          <w:iCs/>
          <w:sz w:val="22"/>
          <w:szCs w:val="22"/>
        </w:rPr>
        <w:footnoteReference w:id="1"/>
      </w:r>
      <w:r w:rsidRPr="008A0FC2">
        <w:rPr>
          <w:rFonts w:ascii="Times New Roman" w:hAnsi="Times New Roman" w:cs="Times New Roman"/>
          <w:i/>
          <w:iCs/>
          <w:sz w:val="22"/>
          <w:szCs w:val="22"/>
        </w:rPr>
        <w:t xml:space="preserve"> neatitinka įslaptintos informacijos apsaugos reikalavimų: negali dirbti ar susipažinti su įslaptinta informacija žymima slaptumo žyma „Riboto naudojimo“. </w:t>
      </w:r>
      <w:r w:rsidRPr="008A0FC2">
        <w:rPr>
          <w:rFonts w:ascii="Times New Roman" w:hAnsi="Times New Roman" w:cs="Times New Roman"/>
          <w:b/>
          <w:bCs/>
          <w:i/>
          <w:iCs/>
          <w:sz w:val="22"/>
          <w:szCs w:val="22"/>
        </w:rPr>
        <w:t>Kartu su paraiška neprašoma pateikti šiame 13 p., nurodytų dokumentų, jie bus tikrinami su Pasiūlymu</w:t>
      </w:r>
      <w:r w:rsidRPr="008A0FC2">
        <w:rPr>
          <w:rFonts w:ascii="Times New Roman" w:hAnsi="Times New Roman" w:cs="Times New Roman"/>
          <w:i/>
          <w:iCs/>
          <w:sz w:val="22"/>
          <w:szCs w:val="22"/>
        </w:rPr>
        <w:t>.“</w:t>
      </w:r>
    </w:p>
    <w:p w14:paraId="3BB92477" w14:textId="77777777" w:rsidR="008A0FC2" w:rsidRPr="008A0FC2" w:rsidRDefault="008A0FC2" w:rsidP="008A0FC2">
      <w:pPr>
        <w:spacing w:after="0" w:line="240" w:lineRule="auto"/>
        <w:ind w:firstLine="709"/>
        <w:jc w:val="both"/>
        <w:rPr>
          <w:rFonts w:ascii="Times New Roman" w:hAnsi="Times New Roman" w:cs="Times New Roman"/>
          <w:sz w:val="22"/>
          <w:szCs w:val="22"/>
        </w:rPr>
      </w:pPr>
      <w:r w:rsidRPr="008A0FC2">
        <w:rPr>
          <w:rFonts w:ascii="Times New Roman" w:hAnsi="Times New Roman" w:cs="Times New Roman"/>
          <w:sz w:val="22"/>
          <w:szCs w:val="22"/>
        </w:rPr>
        <w:t xml:space="preserve">Taip pat ir Sąlygų 79.5 bei 81 punktuose nurodyta, jog šie dokumentai teikiami kartu su Pasiūlymu, o ne kartu su paraiška. </w:t>
      </w:r>
    </w:p>
    <w:p w14:paraId="48B8C1A5" w14:textId="77777777" w:rsidR="008A0FC2" w:rsidRPr="008A0FC2" w:rsidRDefault="008A0FC2" w:rsidP="008A0FC2">
      <w:pPr>
        <w:spacing w:after="0" w:line="240" w:lineRule="auto"/>
        <w:ind w:firstLine="709"/>
        <w:jc w:val="both"/>
        <w:rPr>
          <w:rFonts w:ascii="Times New Roman" w:hAnsi="Times New Roman" w:cs="Times New Roman"/>
          <w:sz w:val="22"/>
          <w:szCs w:val="22"/>
        </w:rPr>
      </w:pPr>
    </w:p>
    <w:p w14:paraId="72E9BDAA" w14:textId="0B96BBA0" w:rsidR="008A0FC2" w:rsidRPr="008A0FC2" w:rsidRDefault="008A0FC2" w:rsidP="008A0FC2">
      <w:pPr>
        <w:spacing w:after="0" w:line="240" w:lineRule="auto"/>
        <w:ind w:firstLine="709"/>
        <w:jc w:val="both"/>
        <w:rPr>
          <w:rFonts w:ascii="Times New Roman" w:hAnsi="Times New Roman" w:cs="Times New Roman"/>
          <w:sz w:val="22"/>
          <w:szCs w:val="22"/>
        </w:rPr>
      </w:pPr>
      <w:r w:rsidRPr="008A0FC2">
        <w:rPr>
          <w:rFonts w:ascii="Times New Roman" w:hAnsi="Times New Roman" w:cs="Times New Roman"/>
          <w:b/>
          <w:sz w:val="22"/>
          <w:szCs w:val="22"/>
        </w:rPr>
        <w:t xml:space="preserve">5. Klausimas </w:t>
      </w:r>
      <w:r w:rsidRPr="008A0FC2">
        <w:rPr>
          <w:rFonts w:ascii="Times New Roman" w:hAnsi="Times New Roman" w:cs="Times New Roman"/>
          <w:sz w:val="22"/>
          <w:szCs w:val="22"/>
        </w:rPr>
        <w:t>(kalba netaisyta):</w:t>
      </w:r>
    </w:p>
    <w:p w14:paraId="0C1E2416" w14:textId="77777777" w:rsidR="008A0FC2" w:rsidRPr="008A0FC2" w:rsidRDefault="008A0FC2" w:rsidP="008A0FC2">
      <w:pPr>
        <w:spacing w:after="0" w:line="240" w:lineRule="auto"/>
        <w:ind w:firstLine="720"/>
        <w:jc w:val="both"/>
        <w:rPr>
          <w:rFonts w:ascii="Times New Roman" w:eastAsia="Times New Roman" w:hAnsi="Times New Roman" w:cs="Times New Roman"/>
          <w:color w:val="00241A"/>
          <w:sz w:val="22"/>
          <w:szCs w:val="22"/>
          <w:lang w:eastAsia="lt-LT"/>
        </w:rPr>
      </w:pPr>
      <w:r w:rsidRPr="008A0FC2">
        <w:rPr>
          <w:rFonts w:ascii="Times New Roman" w:eastAsia="Times New Roman" w:hAnsi="Times New Roman" w:cs="Times New Roman"/>
          <w:color w:val="00241A"/>
          <w:sz w:val="22"/>
          <w:szCs w:val="22"/>
          <w:lang w:eastAsia="lt-LT"/>
        </w:rPr>
        <w:t>Prašome paaiškinti, ar 4 priedo "KVALIFIKACIJOS REIKALAVIMAI, PAŠALINIMO PAGRINDAI IR NACIONALINIO SAUGUMO REIKALAVIMAI" 2 lentelės 3.1, 3.2 ir 3.3 punktuose bei 11 priedo "PARAIŠKŲ VERTINIMAS IR KVALIFIKACINĖS ATRANKOS ATLIKIMO TVARKA" K1, K2 ir K3 punktuose vietoje nurodytų Užsakovų pažymų galima pateikti atliktų statybos darbų perdavimo statytojui (užsakovui) aktus?</w:t>
      </w:r>
    </w:p>
    <w:p w14:paraId="7B5B273F" w14:textId="30A8B301" w:rsidR="008A0FC2" w:rsidRPr="008A0FC2" w:rsidRDefault="008A0FC2" w:rsidP="008A0FC2">
      <w:pPr>
        <w:spacing w:after="0" w:line="240" w:lineRule="auto"/>
        <w:ind w:firstLine="720"/>
        <w:jc w:val="both"/>
        <w:rPr>
          <w:rFonts w:ascii="Times New Roman" w:hAnsi="Times New Roman" w:cs="Times New Roman"/>
          <w:b/>
          <w:sz w:val="22"/>
          <w:szCs w:val="22"/>
        </w:rPr>
      </w:pPr>
      <w:r w:rsidRPr="008A0FC2">
        <w:rPr>
          <w:rFonts w:ascii="Times New Roman" w:hAnsi="Times New Roman" w:cs="Times New Roman"/>
          <w:b/>
          <w:sz w:val="22"/>
          <w:szCs w:val="22"/>
        </w:rPr>
        <w:t>5. Atsakymas:</w:t>
      </w:r>
    </w:p>
    <w:p w14:paraId="72FD921F" w14:textId="77777777" w:rsidR="008A0FC2" w:rsidRDefault="008A0FC2" w:rsidP="008A0FC2">
      <w:pPr>
        <w:spacing w:after="0" w:line="240" w:lineRule="auto"/>
        <w:ind w:firstLine="720"/>
        <w:jc w:val="both"/>
        <w:rPr>
          <w:rFonts w:ascii="Times New Roman" w:hAnsi="Times New Roman" w:cs="Times New Roman"/>
          <w:sz w:val="22"/>
          <w:szCs w:val="22"/>
        </w:rPr>
      </w:pPr>
      <w:r w:rsidRPr="008A0FC2">
        <w:rPr>
          <w:rFonts w:ascii="Times New Roman" w:hAnsi="Times New Roman" w:cs="Times New Roman"/>
          <w:sz w:val="22"/>
          <w:szCs w:val="22"/>
        </w:rPr>
        <w:lastRenderedPageBreak/>
        <w:t>Tinkamai atliktus darbus įprastai įrodo užsakovo pažyma. Tai reiškia, kad buvę užsakovai išduodamose pažymose turi ne tik patvirtinti tiekėjo pasiūlyme nurodytą informaciją, kad buvo atlikti tam tikri darbai, bet juose užsakovai turi pateikti papildomą informaciją, papildomą įvertinimą dėl tinkamai atliktų darbų. Darbų perdavimo–priėmimo aktai dažniausiai tik patvirtina faktą, jog buvo atlikti tokie darbai pagal sutartinius įsipareigojimus, tačiau paprastai tokiuose dokumentuose nebūna užsakovo vertinimo, kad visi tiekėjo sutartiniai įsipareigojimai buvo įvykdyti tinkamai. Todėl darbų perdavimo–priėmimo aktus būtų galima laikyti lygiaverčiais dokumentais užsakovų pažymoms tik tada, jei juose būtų pateiktas papildomas užsakovo vertinimas dėl tinkamai atliktų darbų.</w:t>
      </w:r>
    </w:p>
    <w:p w14:paraId="52E80AF3" w14:textId="77777777" w:rsidR="008A0FC2" w:rsidRPr="008A0FC2" w:rsidRDefault="008A0FC2" w:rsidP="008A0FC2">
      <w:pPr>
        <w:spacing w:after="0" w:line="240" w:lineRule="auto"/>
        <w:ind w:firstLine="720"/>
        <w:jc w:val="both"/>
        <w:rPr>
          <w:rFonts w:ascii="Times New Roman" w:hAnsi="Times New Roman" w:cs="Times New Roman"/>
          <w:sz w:val="22"/>
          <w:szCs w:val="22"/>
        </w:rPr>
      </w:pPr>
    </w:p>
    <w:p w14:paraId="04DBA162" w14:textId="2AF8E119" w:rsidR="008A0FC2" w:rsidRPr="008A0FC2" w:rsidRDefault="008A0FC2" w:rsidP="008A0FC2">
      <w:pPr>
        <w:spacing w:after="0" w:line="240" w:lineRule="auto"/>
        <w:ind w:firstLine="720"/>
        <w:jc w:val="both"/>
        <w:rPr>
          <w:rFonts w:ascii="Times New Roman" w:hAnsi="Times New Roman" w:cs="Times New Roman"/>
          <w:sz w:val="22"/>
          <w:szCs w:val="22"/>
        </w:rPr>
      </w:pPr>
      <w:r w:rsidRPr="008A0FC2">
        <w:rPr>
          <w:rFonts w:ascii="Times New Roman" w:hAnsi="Times New Roman" w:cs="Times New Roman"/>
          <w:b/>
          <w:sz w:val="22"/>
          <w:szCs w:val="22"/>
        </w:rPr>
        <w:t>6. Klausimas</w:t>
      </w:r>
      <w:r w:rsidRPr="008A0FC2">
        <w:rPr>
          <w:rFonts w:ascii="Times New Roman" w:hAnsi="Times New Roman" w:cs="Times New Roman"/>
          <w:sz w:val="22"/>
          <w:szCs w:val="22"/>
        </w:rPr>
        <w:t xml:space="preserve"> (kalba netaisyta):</w:t>
      </w:r>
    </w:p>
    <w:p w14:paraId="3F19A9C1" w14:textId="77777777" w:rsidR="008A0FC2" w:rsidRDefault="008A0FC2" w:rsidP="008A0FC2">
      <w:pPr>
        <w:spacing w:after="0" w:line="240" w:lineRule="auto"/>
        <w:ind w:firstLine="720"/>
        <w:jc w:val="both"/>
        <w:rPr>
          <w:rFonts w:ascii="Times New Roman" w:hAnsi="Times New Roman" w:cs="Times New Roman"/>
          <w:b/>
          <w:bCs/>
          <w:sz w:val="22"/>
          <w:szCs w:val="22"/>
        </w:rPr>
      </w:pPr>
      <w:r w:rsidRPr="008A0FC2">
        <w:rPr>
          <w:rFonts w:ascii="Times New Roman" w:hAnsi="Times New Roman" w:cs="Times New Roman"/>
          <w:b/>
          <w:bCs/>
          <w:sz w:val="22"/>
          <w:szCs w:val="22"/>
        </w:rPr>
        <w:t>Dėl kvalifikacijos ir kvalifikacinės atrankos reikalavimų atitikimo.</w:t>
      </w:r>
      <w:r>
        <w:rPr>
          <w:rFonts w:ascii="Times New Roman" w:hAnsi="Times New Roman" w:cs="Times New Roman"/>
          <w:b/>
          <w:bCs/>
          <w:sz w:val="22"/>
          <w:szCs w:val="22"/>
        </w:rPr>
        <w:t xml:space="preserve"> </w:t>
      </w:r>
    </w:p>
    <w:p w14:paraId="17F248BC" w14:textId="56922C9A" w:rsidR="008A0FC2" w:rsidRPr="008A0FC2" w:rsidRDefault="008A0FC2" w:rsidP="008A0FC2">
      <w:pPr>
        <w:spacing w:after="0" w:line="240" w:lineRule="auto"/>
        <w:ind w:firstLine="720"/>
        <w:jc w:val="both"/>
        <w:rPr>
          <w:rFonts w:ascii="Times New Roman" w:hAnsi="Times New Roman" w:cs="Times New Roman"/>
          <w:b/>
          <w:bCs/>
          <w:sz w:val="22"/>
          <w:szCs w:val="22"/>
        </w:rPr>
      </w:pPr>
      <w:r w:rsidRPr="008A0FC2">
        <w:rPr>
          <w:rFonts w:ascii="Times New Roman" w:hAnsi="Times New Roman" w:cs="Times New Roman"/>
          <w:sz w:val="22"/>
          <w:szCs w:val="22"/>
        </w:rPr>
        <w:t>Prašome paaiškinti, ar Tiekėjas teisingai supranta, kad 4 priedo "KVALIFIKACIJOS REIKALAVIMAI, PAŠALINIMO PAGRINDAI IR NACIONALINIO SAUGUMO REIKALAVIMAI" 2 lentelės 3.1, 3.2 ir 3.3 punktuose nurodytų reikalavimų atitikimui leidžiama patirtį grįstis vykdomomis ir tebevykdomomis sutartimis: „</w:t>
      </w:r>
      <w:r w:rsidRPr="008A0FC2">
        <w:rPr>
          <w:rFonts w:ascii="Times New Roman" w:hAnsi="Times New Roman" w:cs="Times New Roman"/>
          <w:i/>
          <w:iCs/>
          <w:sz w:val="22"/>
          <w:szCs w:val="22"/>
        </w:rPr>
        <w:t>Apimtys skaičiuojamos tiek iš įvykdytų, tiek iš vykdomų sutarčių</w:t>
      </w:r>
      <w:r w:rsidRPr="008A0FC2">
        <w:rPr>
          <w:rFonts w:ascii="Times New Roman" w:hAnsi="Times New Roman" w:cs="Times New Roman"/>
          <w:sz w:val="22"/>
          <w:szCs w:val="22"/>
        </w:rPr>
        <w:t xml:space="preserve">“, o 11 priedo "PARAIŠKŲ VERTINIMAS IR KVALIFIKACINĖS ATRANKOS ATLIKIMO TVARKA" K1, K2 ir K3 punktuose nurodytų reikalavimų atitikimui leidžiama patirtį grįstis </w:t>
      </w:r>
      <w:r w:rsidRPr="008A0FC2">
        <w:rPr>
          <w:rFonts w:ascii="Times New Roman" w:hAnsi="Times New Roman" w:cs="Times New Roman"/>
          <w:sz w:val="22"/>
          <w:szCs w:val="22"/>
          <w:u w:val="single"/>
        </w:rPr>
        <w:t>tik įvykdytomis sutartimis</w:t>
      </w:r>
      <w:r w:rsidRPr="008A0FC2">
        <w:rPr>
          <w:rFonts w:ascii="Times New Roman" w:hAnsi="Times New Roman" w:cs="Times New Roman"/>
          <w:sz w:val="22"/>
          <w:szCs w:val="22"/>
        </w:rPr>
        <w:t>: „</w:t>
      </w:r>
      <w:r w:rsidRPr="008A0FC2">
        <w:rPr>
          <w:rFonts w:ascii="Times New Roman" w:hAnsi="Times New Roman" w:cs="Times New Roman"/>
          <w:i/>
          <w:iCs/>
          <w:sz w:val="22"/>
          <w:szCs w:val="22"/>
        </w:rPr>
        <w:t>Darbų atlikimas ir galutiniai rezultatai turi būti pripažinti tinkamai užbaigti (gautas (pastato) statybos užbaigimo aktas ir / arba deklaracija apie statybos užbaigimą)</w:t>
      </w:r>
      <w:r w:rsidRPr="008A0FC2">
        <w:rPr>
          <w:rFonts w:ascii="Times New Roman" w:hAnsi="Times New Roman" w:cs="Times New Roman"/>
          <w:sz w:val="22"/>
          <w:szCs w:val="22"/>
        </w:rPr>
        <w:t>“?</w:t>
      </w:r>
    </w:p>
    <w:p w14:paraId="44DD24D8" w14:textId="77777777" w:rsidR="008A0FC2" w:rsidRPr="008A0FC2" w:rsidRDefault="008A0FC2" w:rsidP="008A0FC2">
      <w:pPr>
        <w:pStyle w:val="ListParagraph"/>
        <w:spacing w:after="0" w:line="240" w:lineRule="auto"/>
        <w:jc w:val="both"/>
        <w:rPr>
          <w:rFonts w:ascii="Times New Roman" w:hAnsi="Times New Roman" w:cs="Times New Roman"/>
          <w:sz w:val="22"/>
          <w:szCs w:val="22"/>
        </w:rPr>
      </w:pPr>
      <w:r w:rsidRPr="008A0FC2">
        <w:rPr>
          <w:rFonts w:ascii="Times New Roman" w:hAnsi="Times New Roman" w:cs="Times New Roman"/>
          <w:sz w:val="22"/>
          <w:szCs w:val="22"/>
        </w:rPr>
        <w:t>Taip pat prašome paaiškinti:</w:t>
      </w:r>
    </w:p>
    <w:p w14:paraId="72DB566C" w14:textId="77777777" w:rsidR="008A0FC2" w:rsidRPr="008A0FC2" w:rsidRDefault="008A0FC2" w:rsidP="008A0FC2">
      <w:pPr>
        <w:pStyle w:val="ListParagraph"/>
        <w:numPr>
          <w:ilvl w:val="0"/>
          <w:numId w:val="17"/>
        </w:numPr>
        <w:spacing w:after="0" w:line="240" w:lineRule="auto"/>
        <w:jc w:val="both"/>
        <w:rPr>
          <w:rFonts w:ascii="Times New Roman" w:hAnsi="Times New Roman" w:cs="Times New Roman"/>
          <w:sz w:val="22"/>
          <w:szCs w:val="22"/>
        </w:rPr>
      </w:pPr>
      <w:r w:rsidRPr="008A0FC2">
        <w:rPr>
          <w:rFonts w:ascii="Times New Roman" w:hAnsi="Times New Roman" w:cs="Times New Roman"/>
          <w:sz w:val="22"/>
          <w:szCs w:val="22"/>
        </w:rPr>
        <w:t>kokį atitikimo įrodymą reikia pateikti jei atitiktį 4 priedo "KVALIFIKACIJOS REIKALAVIMAI, PAŠALINIMO PAGRINDAI IR NACIONALINIO SAUGUMO REIKALAVIMAI" 2 lentelės 3.1, 3.2 ir 3.3 punktų reikalavimams Tiekėjas grįsis tebevykdomomis Sutartimis?</w:t>
      </w:r>
    </w:p>
    <w:p w14:paraId="638F52E9" w14:textId="77777777" w:rsidR="008A0FC2" w:rsidRPr="008A0FC2" w:rsidRDefault="008A0FC2" w:rsidP="008A0FC2">
      <w:pPr>
        <w:pStyle w:val="ListParagraph"/>
        <w:numPr>
          <w:ilvl w:val="0"/>
          <w:numId w:val="17"/>
        </w:numPr>
        <w:spacing w:after="0" w:line="240" w:lineRule="auto"/>
        <w:jc w:val="both"/>
        <w:rPr>
          <w:rFonts w:ascii="Times New Roman" w:hAnsi="Times New Roman" w:cs="Times New Roman"/>
          <w:sz w:val="22"/>
          <w:szCs w:val="22"/>
        </w:rPr>
      </w:pPr>
      <w:r w:rsidRPr="008A0FC2">
        <w:rPr>
          <w:rFonts w:ascii="Times New Roman" w:hAnsi="Times New Roman" w:cs="Times New Roman"/>
          <w:sz w:val="22"/>
          <w:szCs w:val="22"/>
        </w:rPr>
        <w:t>kokius atitikimo įrodymus reikia pateikti dėl 11 priedo "PARAIŠKŲ VERTINIMAS IR KVALIFIKACINĖS ATRANKOS ATLIKIMO TVARKA" K1, K2 ir K3 punktų reikalavimų?</w:t>
      </w:r>
    </w:p>
    <w:p w14:paraId="0C6CA138" w14:textId="77777777" w:rsidR="008A0FC2" w:rsidRPr="008A0FC2" w:rsidRDefault="008A0FC2" w:rsidP="008A0FC2">
      <w:pPr>
        <w:spacing w:after="0" w:line="240" w:lineRule="auto"/>
        <w:ind w:firstLine="720"/>
        <w:jc w:val="both"/>
        <w:rPr>
          <w:rFonts w:ascii="Times New Roman" w:hAnsi="Times New Roman" w:cs="Times New Roman"/>
          <w:b/>
          <w:sz w:val="22"/>
          <w:szCs w:val="22"/>
        </w:rPr>
      </w:pPr>
      <w:r w:rsidRPr="008A0FC2">
        <w:rPr>
          <w:rFonts w:ascii="Times New Roman" w:hAnsi="Times New Roman" w:cs="Times New Roman"/>
          <w:b/>
          <w:sz w:val="22"/>
          <w:szCs w:val="22"/>
        </w:rPr>
        <w:t>6. Atsakymas:</w:t>
      </w:r>
    </w:p>
    <w:p w14:paraId="3E719C63" w14:textId="77777777" w:rsidR="008A0FC2" w:rsidRPr="008A0FC2" w:rsidRDefault="008A0FC2" w:rsidP="008A0FC2">
      <w:pPr>
        <w:pStyle w:val="ListParagraph"/>
        <w:tabs>
          <w:tab w:val="left" w:pos="1560"/>
        </w:tabs>
        <w:spacing w:after="0" w:line="240" w:lineRule="auto"/>
        <w:ind w:left="0" w:firstLine="851"/>
        <w:jc w:val="both"/>
        <w:rPr>
          <w:rFonts w:ascii="Times New Roman" w:eastAsia="Times New Roman" w:hAnsi="Times New Roman" w:cs="Times New Roman"/>
          <w:color w:val="EE0000"/>
          <w:sz w:val="22"/>
          <w:szCs w:val="22"/>
        </w:rPr>
      </w:pPr>
      <w:r w:rsidRPr="008A0FC2">
        <w:rPr>
          <w:rFonts w:ascii="Times New Roman" w:eastAsia="Times New Roman" w:hAnsi="Times New Roman" w:cs="Times New Roman"/>
          <w:sz w:val="22"/>
          <w:szCs w:val="22"/>
        </w:rPr>
        <w:t xml:space="preserve">Detalų atsakymą į klausimą pateikiame lentelėje. </w:t>
      </w:r>
    </w:p>
    <w:p w14:paraId="278960E7" w14:textId="77777777" w:rsidR="008A0FC2" w:rsidRPr="008A0FC2" w:rsidRDefault="008A0FC2" w:rsidP="008A0FC2">
      <w:pPr>
        <w:pStyle w:val="ListParagraph"/>
        <w:tabs>
          <w:tab w:val="left" w:pos="1560"/>
        </w:tabs>
        <w:spacing w:after="0" w:line="240" w:lineRule="auto"/>
        <w:ind w:left="0" w:firstLine="851"/>
        <w:jc w:val="both"/>
        <w:rPr>
          <w:rFonts w:ascii="Times New Roman" w:eastAsia="Times New Roman" w:hAnsi="Times New Roman" w:cs="Times New Roman"/>
          <w:color w:val="EE0000"/>
          <w:sz w:val="22"/>
          <w:szCs w:val="22"/>
        </w:rPr>
      </w:pPr>
    </w:p>
    <w:tbl>
      <w:tblPr>
        <w:tblStyle w:val="TableGrid"/>
        <w:tblW w:w="9918" w:type="dxa"/>
        <w:tblLook w:val="04A0" w:firstRow="1" w:lastRow="0" w:firstColumn="1" w:lastColumn="0" w:noHBand="0" w:noVBand="1"/>
      </w:tblPr>
      <w:tblGrid>
        <w:gridCol w:w="710"/>
        <w:gridCol w:w="5239"/>
        <w:gridCol w:w="3969"/>
      </w:tblGrid>
      <w:tr w:rsidR="008A0FC2" w:rsidRPr="008A0FC2" w14:paraId="1EE158F9" w14:textId="77777777" w:rsidTr="00DD31FB">
        <w:tc>
          <w:tcPr>
            <w:tcW w:w="710" w:type="dxa"/>
          </w:tcPr>
          <w:p w14:paraId="5C5736B6" w14:textId="77777777" w:rsidR="008A0FC2" w:rsidRPr="008A0FC2" w:rsidRDefault="008A0FC2" w:rsidP="008A0FC2">
            <w:pPr>
              <w:pStyle w:val="ListParagraph"/>
              <w:tabs>
                <w:tab w:val="left" w:pos="1560"/>
              </w:tabs>
              <w:ind w:left="0"/>
              <w:jc w:val="center"/>
              <w:rPr>
                <w:rFonts w:ascii="Times New Roman" w:eastAsia="Times New Roman" w:hAnsi="Times New Roman" w:cs="Times New Roman"/>
                <w:b/>
                <w:bCs/>
                <w:color w:val="EE0000"/>
                <w:sz w:val="22"/>
                <w:szCs w:val="22"/>
              </w:rPr>
            </w:pPr>
            <w:r w:rsidRPr="008A0FC2">
              <w:rPr>
                <w:rFonts w:ascii="Times New Roman" w:eastAsia="Times New Roman" w:hAnsi="Times New Roman" w:cs="Times New Roman"/>
                <w:b/>
                <w:bCs/>
                <w:sz w:val="22"/>
                <w:szCs w:val="22"/>
              </w:rPr>
              <w:t>Eilės Nr.</w:t>
            </w:r>
          </w:p>
        </w:tc>
        <w:tc>
          <w:tcPr>
            <w:tcW w:w="5239" w:type="dxa"/>
          </w:tcPr>
          <w:p w14:paraId="18DAD82F" w14:textId="77777777" w:rsidR="008A0FC2" w:rsidRPr="008A0FC2" w:rsidRDefault="008A0FC2" w:rsidP="008A0FC2">
            <w:pPr>
              <w:pStyle w:val="ListParagraph"/>
              <w:tabs>
                <w:tab w:val="left" w:pos="1560"/>
              </w:tabs>
              <w:ind w:left="0"/>
              <w:jc w:val="center"/>
              <w:rPr>
                <w:rFonts w:ascii="Times New Roman" w:hAnsi="Times New Roman" w:cs="Times New Roman"/>
                <w:b/>
                <w:bCs/>
                <w:sz w:val="22"/>
                <w:szCs w:val="22"/>
              </w:rPr>
            </w:pPr>
            <w:r w:rsidRPr="008A0FC2">
              <w:rPr>
                <w:rFonts w:ascii="Times New Roman" w:hAnsi="Times New Roman" w:cs="Times New Roman"/>
                <w:b/>
                <w:bCs/>
                <w:sz w:val="22"/>
                <w:szCs w:val="22"/>
              </w:rPr>
              <w:t>Minimalus kvalifikacijos reikalavimas / kvalifikacinės atrankos kriterijus</w:t>
            </w:r>
          </w:p>
        </w:tc>
        <w:tc>
          <w:tcPr>
            <w:tcW w:w="3969" w:type="dxa"/>
          </w:tcPr>
          <w:p w14:paraId="1EA4446A" w14:textId="77777777" w:rsidR="008A0FC2" w:rsidRPr="008A0FC2" w:rsidRDefault="008A0FC2" w:rsidP="008A0FC2">
            <w:pPr>
              <w:pStyle w:val="ListParagraph"/>
              <w:tabs>
                <w:tab w:val="left" w:pos="1560"/>
              </w:tabs>
              <w:ind w:left="0"/>
              <w:jc w:val="center"/>
              <w:rPr>
                <w:rFonts w:ascii="Times New Roman" w:eastAsia="Times New Roman" w:hAnsi="Times New Roman" w:cs="Times New Roman"/>
                <w:b/>
                <w:bCs/>
                <w:color w:val="EE0000"/>
                <w:sz w:val="22"/>
                <w:szCs w:val="22"/>
              </w:rPr>
            </w:pPr>
            <w:r w:rsidRPr="008A0FC2">
              <w:rPr>
                <w:rFonts w:ascii="Times New Roman" w:eastAsia="Times New Roman" w:hAnsi="Times New Roman" w:cs="Times New Roman"/>
                <w:b/>
                <w:bCs/>
                <w:sz w:val="22"/>
                <w:szCs w:val="22"/>
              </w:rPr>
              <w:t>Reikalavimas sutarties / objekto baigtumui</w:t>
            </w:r>
          </w:p>
        </w:tc>
      </w:tr>
      <w:tr w:rsidR="008A0FC2" w:rsidRPr="008A0FC2" w14:paraId="5098D3CE" w14:textId="77777777" w:rsidTr="00DD31FB">
        <w:tc>
          <w:tcPr>
            <w:tcW w:w="710" w:type="dxa"/>
          </w:tcPr>
          <w:p w14:paraId="461F005A" w14:textId="77777777" w:rsidR="008A0FC2" w:rsidRPr="008A0FC2" w:rsidRDefault="008A0FC2" w:rsidP="008A0FC2">
            <w:pPr>
              <w:pStyle w:val="ListParagraph"/>
              <w:tabs>
                <w:tab w:val="left" w:pos="1560"/>
              </w:tabs>
              <w:ind w:left="0"/>
              <w:jc w:val="center"/>
              <w:rPr>
                <w:rFonts w:ascii="Times New Roman" w:eastAsia="Times New Roman" w:hAnsi="Times New Roman" w:cs="Times New Roman"/>
                <w:sz w:val="22"/>
                <w:szCs w:val="22"/>
              </w:rPr>
            </w:pPr>
            <w:r w:rsidRPr="008A0FC2">
              <w:rPr>
                <w:rFonts w:ascii="Times New Roman" w:eastAsia="Times New Roman" w:hAnsi="Times New Roman" w:cs="Times New Roman"/>
                <w:sz w:val="22"/>
                <w:szCs w:val="22"/>
              </w:rPr>
              <w:t>1.</w:t>
            </w:r>
          </w:p>
        </w:tc>
        <w:tc>
          <w:tcPr>
            <w:tcW w:w="5239" w:type="dxa"/>
          </w:tcPr>
          <w:p w14:paraId="2E5D69DE" w14:textId="77777777" w:rsidR="008A0FC2" w:rsidRPr="008A0FC2" w:rsidRDefault="008A0FC2" w:rsidP="008A0FC2">
            <w:pPr>
              <w:pStyle w:val="ListParagraph"/>
              <w:tabs>
                <w:tab w:val="left" w:pos="1560"/>
              </w:tabs>
              <w:ind w:left="0"/>
              <w:jc w:val="both"/>
              <w:rPr>
                <w:rFonts w:ascii="Times New Roman" w:hAnsi="Times New Roman" w:cs="Times New Roman"/>
                <w:i/>
                <w:iCs/>
                <w:sz w:val="22"/>
                <w:szCs w:val="22"/>
              </w:rPr>
            </w:pPr>
            <w:r w:rsidRPr="008A0FC2">
              <w:rPr>
                <w:rFonts w:ascii="Times New Roman" w:hAnsi="Times New Roman" w:cs="Times New Roman"/>
                <w:sz w:val="22"/>
                <w:szCs w:val="22"/>
              </w:rPr>
              <w:t>Sąlygų 4 priedas „</w:t>
            </w:r>
            <w:r w:rsidRPr="008A0FC2">
              <w:rPr>
                <w:rFonts w:ascii="Times New Roman" w:hAnsi="Times New Roman" w:cs="Times New Roman"/>
                <w:i/>
                <w:iCs/>
                <w:sz w:val="22"/>
                <w:szCs w:val="22"/>
              </w:rPr>
              <w:t>Kvalifikacijos reikalavimai, Pašalinimo pagrindai ir Nacionalinio saugumo reikalavimai“</w:t>
            </w:r>
            <w:r w:rsidRPr="008A0FC2">
              <w:rPr>
                <w:rFonts w:ascii="Times New Roman" w:hAnsi="Times New Roman" w:cs="Times New Roman"/>
                <w:sz w:val="22"/>
                <w:szCs w:val="22"/>
              </w:rPr>
              <w:t xml:space="preserve"> 2 lentelės 3.1 p. </w:t>
            </w:r>
            <w:r w:rsidRPr="008A0FC2">
              <w:rPr>
                <w:rFonts w:ascii="Times New Roman" w:hAnsi="Times New Roman" w:cs="Times New Roman"/>
                <w:i/>
                <w:iCs/>
                <w:sz w:val="22"/>
                <w:szCs w:val="22"/>
              </w:rPr>
              <w:t>Ypatingųjų statinių kategorijai priskiriamų pastatų naujos statybos ir / ar rekonstravimo apimtis</w:t>
            </w:r>
          </w:p>
          <w:p w14:paraId="50B33613" w14:textId="77777777" w:rsidR="008A0FC2" w:rsidRPr="008A0FC2" w:rsidRDefault="008A0FC2" w:rsidP="008A0FC2">
            <w:pPr>
              <w:pStyle w:val="ListParagraph"/>
              <w:tabs>
                <w:tab w:val="left" w:pos="1560"/>
              </w:tabs>
              <w:ind w:left="0"/>
              <w:jc w:val="both"/>
              <w:rPr>
                <w:rFonts w:ascii="Times New Roman" w:hAnsi="Times New Roman" w:cs="Times New Roman"/>
                <w:sz w:val="22"/>
                <w:szCs w:val="22"/>
              </w:rPr>
            </w:pPr>
          </w:p>
          <w:p w14:paraId="062E5B3C" w14:textId="77777777" w:rsidR="008A0FC2" w:rsidRPr="008A0FC2" w:rsidRDefault="008A0FC2" w:rsidP="008A0FC2">
            <w:pPr>
              <w:pStyle w:val="ListParagraph"/>
              <w:tabs>
                <w:tab w:val="left" w:pos="1560"/>
              </w:tabs>
              <w:ind w:left="0"/>
              <w:jc w:val="both"/>
              <w:rPr>
                <w:rFonts w:ascii="Times New Roman" w:eastAsia="Times New Roman" w:hAnsi="Times New Roman" w:cs="Times New Roman"/>
                <w:color w:val="EE0000"/>
                <w:sz w:val="22"/>
                <w:szCs w:val="22"/>
              </w:rPr>
            </w:pPr>
          </w:p>
        </w:tc>
        <w:tc>
          <w:tcPr>
            <w:tcW w:w="3969" w:type="dxa"/>
            <w:vMerge w:val="restart"/>
          </w:tcPr>
          <w:p w14:paraId="3B6EC897" w14:textId="77777777" w:rsidR="008A0FC2" w:rsidRPr="008A0FC2" w:rsidRDefault="008A0FC2" w:rsidP="008A0FC2">
            <w:pPr>
              <w:pStyle w:val="ListParagraph"/>
              <w:tabs>
                <w:tab w:val="left" w:pos="1560"/>
              </w:tabs>
              <w:ind w:left="0"/>
              <w:jc w:val="both"/>
              <w:rPr>
                <w:rFonts w:ascii="Times New Roman" w:eastAsia="Times New Roman" w:hAnsi="Times New Roman" w:cs="Times New Roman"/>
                <w:sz w:val="22"/>
                <w:szCs w:val="22"/>
              </w:rPr>
            </w:pPr>
            <w:r w:rsidRPr="008A0FC2">
              <w:rPr>
                <w:rFonts w:ascii="Times New Roman" w:hAnsi="Times New Roman" w:cs="Times New Roman"/>
                <w:sz w:val="22"/>
                <w:szCs w:val="22"/>
              </w:rPr>
              <w:t>Sąlygų 4 priede „</w:t>
            </w:r>
            <w:r w:rsidRPr="008A0FC2">
              <w:rPr>
                <w:rFonts w:ascii="Times New Roman" w:hAnsi="Times New Roman" w:cs="Times New Roman"/>
                <w:i/>
                <w:iCs/>
                <w:sz w:val="22"/>
                <w:szCs w:val="22"/>
              </w:rPr>
              <w:t>Kvalifikacijos reikalavimai, Pašalinimo pagrindai ir Nacionalinio saugumo reikalavimai“</w:t>
            </w:r>
            <w:r w:rsidRPr="008A0FC2">
              <w:rPr>
                <w:rFonts w:ascii="Times New Roman" w:hAnsi="Times New Roman" w:cs="Times New Roman"/>
                <w:sz w:val="22"/>
                <w:szCs w:val="22"/>
              </w:rPr>
              <w:t xml:space="preserve"> 2 lentelės 3.2 p. </w:t>
            </w:r>
            <w:r w:rsidRPr="008A0FC2">
              <w:rPr>
                <w:rFonts w:ascii="Times New Roman" w:eastAsia="Times New Roman" w:hAnsi="Times New Roman" w:cs="Times New Roman"/>
                <w:sz w:val="22"/>
                <w:szCs w:val="22"/>
              </w:rPr>
              <w:t xml:space="preserve">ir </w:t>
            </w:r>
            <w:r w:rsidRPr="008A0FC2">
              <w:rPr>
                <w:rFonts w:ascii="Times New Roman" w:hAnsi="Times New Roman" w:cs="Times New Roman"/>
                <w:sz w:val="22"/>
                <w:szCs w:val="22"/>
              </w:rPr>
              <w:t>Sąlygų 11 priede „</w:t>
            </w:r>
            <w:r w:rsidRPr="008A0FC2">
              <w:rPr>
                <w:rFonts w:ascii="Times New Roman" w:hAnsi="Times New Roman" w:cs="Times New Roman"/>
                <w:i/>
                <w:iCs/>
                <w:sz w:val="22"/>
                <w:szCs w:val="22"/>
              </w:rPr>
              <w:t xml:space="preserve">Paraiškų vertinimas ir kvalifikacinės atrankos atlikimo tvarka“ </w:t>
            </w:r>
            <w:r w:rsidRPr="008A0FC2">
              <w:rPr>
                <w:rFonts w:ascii="Times New Roman" w:hAnsi="Times New Roman" w:cs="Times New Roman"/>
                <w:sz w:val="22"/>
                <w:szCs w:val="22"/>
              </w:rPr>
              <w:t>K1 kriterijui</w:t>
            </w:r>
            <w:r w:rsidRPr="008A0FC2">
              <w:rPr>
                <w:rFonts w:ascii="Times New Roman" w:eastAsia="Times New Roman" w:hAnsi="Times New Roman" w:cs="Times New Roman"/>
                <w:sz w:val="22"/>
                <w:szCs w:val="22"/>
              </w:rPr>
              <w:t xml:space="preserve"> nenurodyta, jog galima grįsti patirtį iš tebevykdomų sutarčių.</w:t>
            </w:r>
          </w:p>
          <w:p w14:paraId="241220C0" w14:textId="77777777" w:rsidR="008A0FC2" w:rsidRPr="008A0FC2" w:rsidRDefault="008A0FC2" w:rsidP="008A0FC2">
            <w:pPr>
              <w:pStyle w:val="ListParagraph"/>
              <w:tabs>
                <w:tab w:val="left" w:pos="1560"/>
              </w:tabs>
              <w:ind w:left="0"/>
              <w:jc w:val="both"/>
              <w:rPr>
                <w:rFonts w:ascii="Times New Roman" w:eastAsia="Times New Roman" w:hAnsi="Times New Roman" w:cs="Times New Roman"/>
                <w:color w:val="EE0000"/>
                <w:sz w:val="22"/>
                <w:szCs w:val="22"/>
              </w:rPr>
            </w:pPr>
            <w:r w:rsidRPr="008A0FC2">
              <w:rPr>
                <w:rFonts w:ascii="Times New Roman" w:eastAsia="Times New Roman" w:hAnsi="Times New Roman" w:cs="Times New Roman"/>
                <w:sz w:val="22"/>
                <w:szCs w:val="22"/>
              </w:rPr>
              <w:t xml:space="preserve">Sąlygose nurodyta: </w:t>
            </w:r>
            <w:r w:rsidRPr="008A0FC2">
              <w:rPr>
                <w:rFonts w:ascii="Times New Roman" w:hAnsi="Times New Roman" w:cs="Times New Roman"/>
                <w:i/>
                <w:iCs/>
                <w:sz w:val="22"/>
                <w:szCs w:val="22"/>
              </w:rPr>
              <w:t>Darbų atlikimas ir galutiniai rezultatai turi būti pripažinti tinkamai užbaigti (gautas (pastato) statybos užbaigimo aktas ir / arba deklaracija apie statybos užbaigimą).</w:t>
            </w:r>
          </w:p>
          <w:p w14:paraId="667F1BB2" w14:textId="77777777" w:rsidR="008A0FC2" w:rsidRPr="008A0FC2" w:rsidRDefault="008A0FC2" w:rsidP="008A0FC2">
            <w:pPr>
              <w:pStyle w:val="ListParagraph"/>
              <w:tabs>
                <w:tab w:val="left" w:pos="1560"/>
              </w:tabs>
              <w:ind w:left="0"/>
              <w:jc w:val="both"/>
              <w:rPr>
                <w:rFonts w:ascii="Times New Roman" w:eastAsia="Times New Roman" w:hAnsi="Times New Roman" w:cs="Times New Roman"/>
                <w:sz w:val="22"/>
                <w:szCs w:val="22"/>
              </w:rPr>
            </w:pPr>
            <w:r w:rsidRPr="008A0FC2">
              <w:rPr>
                <w:rFonts w:ascii="Times New Roman" w:eastAsia="Times New Roman" w:hAnsi="Times New Roman" w:cs="Times New Roman"/>
                <w:sz w:val="22"/>
                <w:szCs w:val="22"/>
              </w:rPr>
              <w:t xml:space="preserve">Jeigu Kandidatas kvalifikacinius pajėgumo reikalavimus grindžia tebevykdoma sutartimi, kai pagal vykdomą sutartį statyba dar </w:t>
            </w:r>
            <w:r w:rsidRPr="008A0FC2">
              <w:rPr>
                <w:rFonts w:ascii="Times New Roman" w:eastAsia="Times New Roman" w:hAnsi="Times New Roman" w:cs="Times New Roman"/>
                <w:b/>
                <w:bCs/>
                <w:sz w:val="22"/>
                <w:szCs w:val="22"/>
              </w:rPr>
              <w:t>neužbaigta</w:t>
            </w:r>
            <w:r w:rsidRPr="008A0FC2">
              <w:rPr>
                <w:rFonts w:ascii="Times New Roman" w:eastAsia="Times New Roman" w:hAnsi="Times New Roman" w:cs="Times New Roman"/>
                <w:sz w:val="22"/>
                <w:szCs w:val="22"/>
              </w:rPr>
              <w:t>, tokia sutartis / objektas nebūtų tinkami grįsti kvalifikaciją, kadangi Sąlygose tiek prie 3.1 p, tiek prie K1 kriterijaus nurodyta, jog reikalaujama užbaigto galutinio rezultato patirties, t..y kad būtų gautas (pastato) statybos užbaigimo aktas ir / arba deklaracija apie statybos užbaigimą.</w:t>
            </w:r>
          </w:p>
          <w:p w14:paraId="3556737A" w14:textId="77777777" w:rsidR="008A0FC2" w:rsidRPr="008A0FC2" w:rsidRDefault="008A0FC2" w:rsidP="008A0FC2">
            <w:pPr>
              <w:pStyle w:val="ListParagraph"/>
              <w:tabs>
                <w:tab w:val="left" w:pos="1560"/>
              </w:tabs>
              <w:ind w:left="0"/>
              <w:jc w:val="both"/>
              <w:rPr>
                <w:rFonts w:ascii="Times New Roman" w:eastAsia="Times New Roman" w:hAnsi="Times New Roman" w:cs="Times New Roman"/>
                <w:color w:val="EE0000"/>
                <w:sz w:val="22"/>
                <w:szCs w:val="22"/>
              </w:rPr>
            </w:pPr>
            <w:r w:rsidRPr="008A0FC2">
              <w:rPr>
                <w:rFonts w:ascii="Times New Roman" w:eastAsia="Times New Roman" w:hAnsi="Times New Roman" w:cs="Times New Roman"/>
                <w:sz w:val="22"/>
                <w:szCs w:val="22"/>
              </w:rPr>
              <w:t xml:space="preserve">Tačiau jeigu įgyvendinate sutartį, kurioje etapais statote keletą pastatų, pvz. 1-ais sutarties įgyvendinimo metais pabaigėte statyti pastatą Nr.1 ir gavote statybos užbaigimo aktą, toliau 2-ais sutarties įgyvendinimo metais pagal tą pačią sutartį </w:t>
            </w:r>
            <w:r w:rsidRPr="008A0FC2">
              <w:rPr>
                <w:rFonts w:ascii="Times New Roman" w:eastAsia="Times New Roman" w:hAnsi="Times New Roman" w:cs="Times New Roman"/>
                <w:sz w:val="22"/>
                <w:szCs w:val="22"/>
              </w:rPr>
              <w:lastRenderedPageBreak/>
              <w:t>statote pastatą Nr. 2, tačiau iki paraiškų teikimo dienos dar nebūsite gavę pastato Nr. 2 statybos užbaigimo akto, tokiu atveju galite grįsti kvalifikacinius pajėgumus pastatu Nr. 1, nors sutartis ir tebevykdoma, tačiau objektas (pastatas Nr. 1) yra pabaigtas ir gautas statybos užbaigimo aktas, tačiau negalite grįsti patirties pastatu Nr. 2</w:t>
            </w:r>
          </w:p>
        </w:tc>
      </w:tr>
      <w:tr w:rsidR="008A0FC2" w:rsidRPr="008A0FC2" w14:paraId="238A6403" w14:textId="77777777" w:rsidTr="00DD31FB">
        <w:tc>
          <w:tcPr>
            <w:tcW w:w="710" w:type="dxa"/>
          </w:tcPr>
          <w:p w14:paraId="1202606D" w14:textId="77777777" w:rsidR="008A0FC2" w:rsidRPr="008A0FC2" w:rsidRDefault="008A0FC2" w:rsidP="008A0FC2">
            <w:pPr>
              <w:pStyle w:val="ListParagraph"/>
              <w:tabs>
                <w:tab w:val="left" w:pos="1560"/>
              </w:tabs>
              <w:ind w:left="0"/>
              <w:jc w:val="center"/>
              <w:rPr>
                <w:rFonts w:ascii="Times New Roman" w:eastAsia="Times New Roman" w:hAnsi="Times New Roman" w:cs="Times New Roman"/>
                <w:sz w:val="22"/>
                <w:szCs w:val="22"/>
              </w:rPr>
            </w:pPr>
            <w:r w:rsidRPr="008A0FC2">
              <w:rPr>
                <w:rFonts w:ascii="Times New Roman" w:eastAsia="Times New Roman" w:hAnsi="Times New Roman" w:cs="Times New Roman"/>
                <w:sz w:val="22"/>
                <w:szCs w:val="22"/>
              </w:rPr>
              <w:t xml:space="preserve">2. </w:t>
            </w:r>
          </w:p>
        </w:tc>
        <w:tc>
          <w:tcPr>
            <w:tcW w:w="5239" w:type="dxa"/>
          </w:tcPr>
          <w:p w14:paraId="003A003B" w14:textId="77777777" w:rsidR="008A0FC2" w:rsidRPr="008A0FC2" w:rsidRDefault="008A0FC2" w:rsidP="008A0FC2">
            <w:pPr>
              <w:pStyle w:val="ListParagraph"/>
              <w:tabs>
                <w:tab w:val="left" w:pos="1560"/>
              </w:tabs>
              <w:ind w:left="0"/>
              <w:jc w:val="both"/>
              <w:rPr>
                <w:rFonts w:ascii="Times New Roman" w:hAnsi="Times New Roman" w:cs="Times New Roman"/>
                <w:sz w:val="22"/>
                <w:szCs w:val="22"/>
              </w:rPr>
            </w:pPr>
            <w:r w:rsidRPr="008A0FC2">
              <w:rPr>
                <w:rFonts w:ascii="Times New Roman" w:hAnsi="Times New Roman" w:cs="Times New Roman"/>
                <w:sz w:val="22"/>
                <w:szCs w:val="22"/>
              </w:rPr>
              <w:t>Sąlygų 11 priedas „</w:t>
            </w:r>
            <w:r w:rsidRPr="008A0FC2">
              <w:rPr>
                <w:rFonts w:ascii="Times New Roman" w:hAnsi="Times New Roman" w:cs="Times New Roman"/>
                <w:i/>
                <w:iCs/>
                <w:sz w:val="22"/>
                <w:szCs w:val="22"/>
              </w:rPr>
              <w:t xml:space="preserve">Paraiškų vertinimas ir kvalifikacinės atrankos atlikimo tvarka“ </w:t>
            </w:r>
            <w:r w:rsidRPr="008A0FC2">
              <w:rPr>
                <w:rFonts w:ascii="Times New Roman" w:hAnsi="Times New Roman" w:cs="Times New Roman"/>
                <w:sz w:val="22"/>
                <w:szCs w:val="22"/>
              </w:rPr>
              <w:t xml:space="preserve">K1 kriterijus: </w:t>
            </w:r>
            <w:r w:rsidRPr="008A0FC2">
              <w:rPr>
                <w:rFonts w:ascii="Times New Roman" w:hAnsi="Times New Roman" w:cs="Times New Roman"/>
                <w:i/>
                <w:iCs/>
                <w:sz w:val="22"/>
                <w:szCs w:val="22"/>
              </w:rPr>
              <w:t>ypatingųjų statinių kategorijai priskiriamų pastatų naujos statybos ir / ar pastatų rekonstravimo apimtis</w:t>
            </w:r>
          </w:p>
        </w:tc>
        <w:tc>
          <w:tcPr>
            <w:tcW w:w="3969" w:type="dxa"/>
            <w:vMerge/>
          </w:tcPr>
          <w:p w14:paraId="4C27879D" w14:textId="77777777" w:rsidR="008A0FC2" w:rsidRPr="008A0FC2" w:rsidRDefault="008A0FC2" w:rsidP="008A0FC2">
            <w:pPr>
              <w:pStyle w:val="ListParagraph"/>
              <w:tabs>
                <w:tab w:val="left" w:pos="1560"/>
              </w:tabs>
              <w:ind w:left="0"/>
              <w:jc w:val="both"/>
              <w:rPr>
                <w:rFonts w:ascii="Times New Roman" w:eastAsia="Times New Roman" w:hAnsi="Times New Roman" w:cs="Times New Roman"/>
                <w:color w:val="EE0000"/>
                <w:sz w:val="22"/>
                <w:szCs w:val="22"/>
              </w:rPr>
            </w:pPr>
          </w:p>
        </w:tc>
      </w:tr>
      <w:tr w:rsidR="008A0FC2" w:rsidRPr="008A0FC2" w14:paraId="2E44424C" w14:textId="77777777" w:rsidTr="00DD31FB">
        <w:tc>
          <w:tcPr>
            <w:tcW w:w="710" w:type="dxa"/>
          </w:tcPr>
          <w:p w14:paraId="0F2B7E04" w14:textId="77777777" w:rsidR="008A0FC2" w:rsidRPr="008A0FC2" w:rsidRDefault="008A0FC2" w:rsidP="008A0FC2">
            <w:pPr>
              <w:pStyle w:val="ListParagraph"/>
              <w:tabs>
                <w:tab w:val="left" w:pos="1560"/>
              </w:tabs>
              <w:ind w:left="0"/>
              <w:jc w:val="center"/>
              <w:rPr>
                <w:rFonts w:ascii="Times New Roman" w:eastAsia="Times New Roman" w:hAnsi="Times New Roman" w:cs="Times New Roman"/>
                <w:sz w:val="22"/>
                <w:szCs w:val="22"/>
              </w:rPr>
            </w:pPr>
            <w:r w:rsidRPr="008A0FC2">
              <w:rPr>
                <w:rFonts w:ascii="Times New Roman" w:eastAsia="Times New Roman" w:hAnsi="Times New Roman" w:cs="Times New Roman"/>
                <w:sz w:val="22"/>
                <w:szCs w:val="22"/>
              </w:rPr>
              <w:t>3.</w:t>
            </w:r>
          </w:p>
        </w:tc>
        <w:tc>
          <w:tcPr>
            <w:tcW w:w="5239" w:type="dxa"/>
          </w:tcPr>
          <w:p w14:paraId="128E1867" w14:textId="77777777" w:rsidR="008A0FC2" w:rsidRPr="008A0FC2" w:rsidRDefault="008A0FC2" w:rsidP="008A0FC2">
            <w:pPr>
              <w:pStyle w:val="ListParagraph"/>
              <w:ind w:left="0"/>
              <w:jc w:val="both"/>
              <w:rPr>
                <w:rFonts w:ascii="Times New Roman" w:hAnsi="Times New Roman" w:cs="Times New Roman"/>
                <w:sz w:val="22"/>
                <w:szCs w:val="22"/>
              </w:rPr>
            </w:pPr>
            <w:r w:rsidRPr="008A0FC2">
              <w:rPr>
                <w:rFonts w:ascii="Times New Roman" w:hAnsi="Times New Roman" w:cs="Times New Roman"/>
                <w:sz w:val="22"/>
                <w:szCs w:val="22"/>
              </w:rPr>
              <w:t>Sąlygų 4 priedas „</w:t>
            </w:r>
            <w:r w:rsidRPr="008A0FC2">
              <w:rPr>
                <w:rFonts w:ascii="Times New Roman" w:hAnsi="Times New Roman" w:cs="Times New Roman"/>
                <w:i/>
                <w:iCs/>
                <w:sz w:val="22"/>
                <w:szCs w:val="22"/>
              </w:rPr>
              <w:t>Kvalifikacijos reikalavimai, Pašalinimo pagrindai ir Nacionalinio saugumo reikalavimai“</w:t>
            </w:r>
            <w:r w:rsidRPr="008A0FC2">
              <w:rPr>
                <w:rFonts w:ascii="Times New Roman" w:hAnsi="Times New Roman" w:cs="Times New Roman"/>
                <w:sz w:val="22"/>
                <w:szCs w:val="22"/>
              </w:rPr>
              <w:t xml:space="preserve"> 2 lentelės 3.2 p. </w:t>
            </w:r>
            <w:r w:rsidRPr="008A0FC2">
              <w:rPr>
                <w:rFonts w:ascii="Times New Roman" w:hAnsi="Times New Roman" w:cs="Times New Roman"/>
                <w:i/>
                <w:iCs/>
                <w:sz w:val="22"/>
                <w:szCs w:val="22"/>
              </w:rPr>
              <w:t>susisiekimo komunikacijų (kelių ir (ar) gatvių ir (ar) oro uostų) statinių naujos statybos ir /ar rekonstravimo ir / ar kapitalinio remonto apimtis</w:t>
            </w:r>
          </w:p>
        </w:tc>
        <w:tc>
          <w:tcPr>
            <w:tcW w:w="3969" w:type="dxa"/>
            <w:vMerge w:val="restart"/>
          </w:tcPr>
          <w:p w14:paraId="704ADCB0" w14:textId="77777777" w:rsidR="008A0FC2" w:rsidRPr="008A0FC2" w:rsidRDefault="008A0FC2" w:rsidP="008A0FC2">
            <w:pPr>
              <w:jc w:val="both"/>
              <w:rPr>
                <w:rFonts w:ascii="Times New Roman" w:hAnsi="Times New Roman" w:cs="Times New Roman"/>
                <w:b/>
                <w:bCs/>
                <w:sz w:val="22"/>
                <w:szCs w:val="22"/>
              </w:rPr>
            </w:pPr>
            <w:r w:rsidRPr="008A0FC2">
              <w:rPr>
                <w:rFonts w:ascii="Times New Roman" w:hAnsi="Times New Roman" w:cs="Times New Roman"/>
                <w:sz w:val="22"/>
                <w:szCs w:val="22"/>
              </w:rPr>
              <w:t>Sąlygų 4 priede „</w:t>
            </w:r>
            <w:r w:rsidRPr="008A0FC2">
              <w:rPr>
                <w:rFonts w:ascii="Times New Roman" w:hAnsi="Times New Roman" w:cs="Times New Roman"/>
                <w:i/>
                <w:iCs/>
                <w:sz w:val="22"/>
                <w:szCs w:val="22"/>
              </w:rPr>
              <w:t>Kvalifikacijos reikalavimai, Pašalinimo pagrindai ir Nacionalinio saugumo reikalavimai“</w:t>
            </w:r>
            <w:r w:rsidRPr="008A0FC2">
              <w:rPr>
                <w:rFonts w:ascii="Times New Roman" w:hAnsi="Times New Roman" w:cs="Times New Roman"/>
                <w:sz w:val="22"/>
                <w:szCs w:val="22"/>
              </w:rPr>
              <w:t xml:space="preserve"> 2 lentelės 3.2 p. </w:t>
            </w:r>
            <w:r w:rsidRPr="008A0FC2">
              <w:rPr>
                <w:rFonts w:ascii="Times New Roman" w:eastAsia="Times New Roman" w:hAnsi="Times New Roman" w:cs="Times New Roman"/>
                <w:sz w:val="22"/>
                <w:szCs w:val="22"/>
              </w:rPr>
              <w:t xml:space="preserve">ir </w:t>
            </w:r>
            <w:r w:rsidRPr="008A0FC2">
              <w:rPr>
                <w:rFonts w:ascii="Times New Roman" w:hAnsi="Times New Roman" w:cs="Times New Roman"/>
                <w:sz w:val="22"/>
                <w:szCs w:val="22"/>
              </w:rPr>
              <w:t>Sąlygų 11 priede „</w:t>
            </w:r>
            <w:r w:rsidRPr="008A0FC2">
              <w:rPr>
                <w:rFonts w:ascii="Times New Roman" w:hAnsi="Times New Roman" w:cs="Times New Roman"/>
                <w:i/>
                <w:iCs/>
                <w:sz w:val="22"/>
                <w:szCs w:val="22"/>
              </w:rPr>
              <w:t xml:space="preserve">Paraiškų vertinimas ir kvalifikacinės atrankos atlikimo tvarka“ </w:t>
            </w:r>
            <w:r w:rsidRPr="008A0FC2">
              <w:rPr>
                <w:rFonts w:ascii="Times New Roman" w:hAnsi="Times New Roman" w:cs="Times New Roman"/>
                <w:sz w:val="22"/>
                <w:szCs w:val="22"/>
              </w:rPr>
              <w:t>K2 kriterijui</w:t>
            </w:r>
            <w:r w:rsidRPr="008A0FC2">
              <w:rPr>
                <w:rFonts w:ascii="Times New Roman" w:eastAsia="Times New Roman" w:hAnsi="Times New Roman" w:cs="Times New Roman"/>
                <w:sz w:val="22"/>
                <w:szCs w:val="22"/>
              </w:rPr>
              <w:t xml:space="preserve"> nurodyta, jog </w:t>
            </w:r>
            <w:r w:rsidRPr="008A0FC2">
              <w:rPr>
                <w:rFonts w:ascii="Times New Roman" w:hAnsi="Times New Roman" w:cs="Times New Roman"/>
                <w:sz w:val="22"/>
                <w:szCs w:val="22"/>
              </w:rPr>
              <w:t>apimtys skaičiuojamos tiek iš įvykdytų, tiek iš vykdomų sutarčių.</w:t>
            </w:r>
          </w:p>
          <w:p w14:paraId="030151C3" w14:textId="77777777" w:rsidR="008A0FC2" w:rsidRPr="008A0FC2" w:rsidRDefault="008A0FC2" w:rsidP="008A0FC2">
            <w:pPr>
              <w:pStyle w:val="ListParagraph"/>
              <w:tabs>
                <w:tab w:val="left" w:pos="1560"/>
              </w:tabs>
              <w:ind w:left="0"/>
              <w:jc w:val="both"/>
              <w:rPr>
                <w:rFonts w:ascii="Times New Roman" w:eastAsia="Times New Roman" w:hAnsi="Times New Roman" w:cs="Times New Roman"/>
                <w:color w:val="EE0000"/>
                <w:sz w:val="22"/>
                <w:szCs w:val="22"/>
              </w:rPr>
            </w:pPr>
            <w:r w:rsidRPr="008A0FC2">
              <w:rPr>
                <w:rFonts w:ascii="Times New Roman" w:eastAsia="Times New Roman" w:hAnsi="Times New Roman" w:cs="Times New Roman"/>
                <w:sz w:val="22"/>
                <w:szCs w:val="22"/>
              </w:rPr>
              <w:t xml:space="preserve">Skirtingai nei prie 3.1 p. ir K1 reikalavimo, prie 3.2 p. ir K2 reikalavimo nenurodyta, jog </w:t>
            </w:r>
            <w:r w:rsidRPr="008A0FC2">
              <w:rPr>
                <w:rFonts w:ascii="Times New Roman" w:hAnsi="Times New Roman" w:cs="Times New Roman"/>
                <w:i/>
                <w:iCs/>
                <w:sz w:val="22"/>
                <w:szCs w:val="22"/>
              </w:rPr>
              <w:t>Darbų atlikimas ir galutiniai rezultatai turi būti pripažinti tinkamai užbaigti (gautas (pastato) statybos užbaigimo aktas ir / arba deklaracija apie statybos užbaigimą).</w:t>
            </w:r>
          </w:p>
          <w:p w14:paraId="64AA6933" w14:textId="77777777" w:rsidR="008A0FC2" w:rsidRPr="008A0FC2" w:rsidRDefault="008A0FC2" w:rsidP="008A0FC2">
            <w:pPr>
              <w:jc w:val="both"/>
              <w:rPr>
                <w:rFonts w:ascii="Times New Roman" w:hAnsi="Times New Roman" w:cs="Times New Roman"/>
                <w:sz w:val="22"/>
                <w:szCs w:val="22"/>
              </w:rPr>
            </w:pPr>
          </w:p>
          <w:p w14:paraId="7892AEAE" w14:textId="77777777" w:rsidR="008A0FC2" w:rsidRPr="008A0FC2" w:rsidRDefault="008A0FC2" w:rsidP="008A0FC2">
            <w:pPr>
              <w:pStyle w:val="ListParagraph"/>
              <w:tabs>
                <w:tab w:val="left" w:pos="1560"/>
              </w:tabs>
              <w:ind w:left="0"/>
              <w:jc w:val="both"/>
              <w:rPr>
                <w:rFonts w:ascii="Times New Roman" w:eastAsia="Times New Roman" w:hAnsi="Times New Roman" w:cs="Times New Roman"/>
                <w:color w:val="EE0000"/>
                <w:sz w:val="22"/>
                <w:szCs w:val="22"/>
              </w:rPr>
            </w:pPr>
            <w:r w:rsidRPr="008A0FC2">
              <w:rPr>
                <w:rFonts w:ascii="Times New Roman" w:hAnsi="Times New Roman" w:cs="Times New Roman"/>
                <w:sz w:val="22"/>
                <w:szCs w:val="22"/>
              </w:rPr>
              <w:t xml:space="preserve">Atsižvelgiant į kelių ir gatvių statybos, rekonstravimo specifiką, yra tinkamos dar tebevykdomos sutartys, kuriose dar nėra gautas statybos užbaigimo aktas, pvz. gali būti suteiktas tik </w:t>
            </w:r>
            <w:r w:rsidRPr="008A0FC2">
              <w:rPr>
                <w:rFonts w:ascii="Times New Roman" w:eastAsia="Times New Roman" w:hAnsi="Times New Roman" w:cs="Times New Roman"/>
                <w:sz w:val="22"/>
                <w:szCs w:val="22"/>
              </w:rPr>
              <w:t xml:space="preserve">rangovo atliktų statybos darbų perdavimo statytojui (užsakovui) aktas, t.y. faktiškai tinkamai atliktas darbų etapas, bet nebūtinai viso kelio ir </w:t>
            </w:r>
            <w:r w:rsidRPr="008A0FC2">
              <w:rPr>
                <w:rFonts w:ascii="Times New Roman" w:hAnsi="Times New Roman" w:cs="Times New Roman"/>
                <w:sz w:val="22"/>
                <w:szCs w:val="22"/>
              </w:rPr>
              <w:t>(ar) gatvės rekonstrukcija.</w:t>
            </w:r>
          </w:p>
        </w:tc>
      </w:tr>
      <w:tr w:rsidR="008A0FC2" w:rsidRPr="008A0FC2" w14:paraId="3C2DF842" w14:textId="77777777" w:rsidTr="00DD31FB">
        <w:tc>
          <w:tcPr>
            <w:tcW w:w="710" w:type="dxa"/>
          </w:tcPr>
          <w:p w14:paraId="0BB02578" w14:textId="77777777" w:rsidR="008A0FC2" w:rsidRPr="008A0FC2" w:rsidRDefault="008A0FC2" w:rsidP="008A0FC2">
            <w:pPr>
              <w:pStyle w:val="ListParagraph"/>
              <w:tabs>
                <w:tab w:val="left" w:pos="1560"/>
              </w:tabs>
              <w:ind w:left="0"/>
              <w:jc w:val="center"/>
              <w:rPr>
                <w:rFonts w:ascii="Times New Roman" w:eastAsia="Times New Roman" w:hAnsi="Times New Roman" w:cs="Times New Roman"/>
                <w:sz w:val="22"/>
                <w:szCs w:val="22"/>
              </w:rPr>
            </w:pPr>
            <w:r w:rsidRPr="008A0FC2">
              <w:rPr>
                <w:rFonts w:ascii="Times New Roman" w:eastAsia="Times New Roman" w:hAnsi="Times New Roman" w:cs="Times New Roman"/>
                <w:sz w:val="22"/>
                <w:szCs w:val="22"/>
              </w:rPr>
              <w:t>4.</w:t>
            </w:r>
          </w:p>
        </w:tc>
        <w:tc>
          <w:tcPr>
            <w:tcW w:w="5239" w:type="dxa"/>
          </w:tcPr>
          <w:p w14:paraId="7F9A277C" w14:textId="77777777" w:rsidR="008A0FC2" w:rsidRPr="008A0FC2" w:rsidRDefault="008A0FC2" w:rsidP="008A0FC2">
            <w:pPr>
              <w:pStyle w:val="ListParagraph"/>
              <w:tabs>
                <w:tab w:val="left" w:pos="1560"/>
              </w:tabs>
              <w:ind w:left="0"/>
              <w:jc w:val="both"/>
              <w:rPr>
                <w:rFonts w:ascii="Times New Roman" w:eastAsia="Times New Roman" w:hAnsi="Times New Roman" w:cs="Times New Roman"/>
                <w:color w:val="EE0000"/>
                <w:sz w:val="22"/>
                <w:szCs w:val="22"/>
              </w:rPr>
            </w:pPr>
            <w:r w:rsidRPr="008A0FC2">
              <w:rPr>
                <w:rFonts w:ascii="Times New Roman" w:hAnsi="Times New Roman" w:cs="Times New Roman"/>
                <w:sz w:val="22"/>
                <w:szCs w:val="22"/>
              </w:rPr>
              <w:t>Sąlygų 11 priedas „</w:t>
            </w:r>
            <w:r w:rsidRPr="008A0FC2">
              <w:rPr>
                <w:rFonts w:ascii="Times New Roman" w:hAnsi="Times New Roman" w:cs="Times New Roman"/>
                <w:i/>
                <w:iCs/>
                <w:sz w:val="22"/>
                <w:szCs w:val="22"/>
              </w:rPr>
              <w:t xml:space="preserve">Paraiškų vertinimas ir kvalifikacinės atrankos atlikimo tvarka“ </w:t>
            </w:r>
            <w:r w:rsidRPr="008A0FC2">
              <w:rPr>
                <w:rFonts w:ascii="Times New Roman" w:hAnsi="Times New Roman" w:cs="Times New Roman"/>
                <w:sz w:val="22"/>
                <w:szCs w:val="22"/>
              </w:rPr>
              <w:t>K2 kriterijus:</w:t>
            </w:r>
            <w:r w:rsidRPr="008A0FC2">
              <w:rPr>
                <w:rFonts w:ascii="Times New Roman" w:hAnsi="Times New Roman" w:cs="Times New Roman"/>
                <w:b/>
                <w:bCs/>
                <w:sz w:val="22"/>
                <w:szCs w:val="22"/>
              </w:rPr>
              <w:t xml:space="preserve"> </w:t>
            </w:r>
            <w:r w:rsidRPr="008A0FC2">
              <w:rPr>
                <w:rFonts w:ascii="Times New Roman" w:hAnsi="Times New Roman" w:cs="Times New Roman"/>
                <w:i/>
                <w:iCs/>
                <w:sz w:val="22"/>
                <w:szCs w:val="22"/>
              </w:rPr>
              <w:t>susisiekimo komunikacijų (kelių ir (ar) gatvių) ir (ar) oro uostų) statinių naujos statybos ir /ar rekonstravimo ir / ar kapitalinio remonto apimtis</w:t>
            </w:r>
          </w:p>
        </w:tc>
        <w:tc>
          <w:tcPr>
            <w:tcW w:w="3969" w:type="dxa"/>
            <w:vMerge/>
          </w:tcPr>
          <w:p w14:paraId="57E9B768" w14:textId="77777777" w:rsidR="008A0FC2" w:rsidRPr="008A0FC2" w:rsidRDefault="008A0FC2" w:rsidP="008A0FC2">
            <w:pPr>
              <w:pStyle w:val="ListParagraph"/>
              <w:tabs>
                <w:tab w:val="left" w:pos="1560"/>
              </w:tabs>
              <w:ind w:left="0"/>
              <w:jc w:val="both"/>
              <w:rPr>
                <w:rFonts w:ascii="Times New Roman" w:eastAsia="Times New Roman" w:hAnsi="Times New Roman" w:cs="Times New Roman"/>
                <w:color w:val="EE0000"/>
                <w:sz w:val="22"/>
                <w:szCs w:val="22"/>
              </w:rPr>
            </w:pPr>
          </w:p>
        </w:tc>
      </w:tr>
      <w:tr w:rsidR="008A0FC2" w:rsidRPr="008A0FC2" w14:paraId="1BF07F2E" w14:textId="77777777" w:rsidTr="00DD31FB">
        <w:tc>
          <w:tcPr>
            <w:tcW w:w="710" w:type="dxa"/>
          </w:tcPr>
          <w:p w14:paraId="4A99CFE5" w14:textId="77777777" w:rsidR="008A0FC2" w:rsidRPr="008A0FC2" w:rsidRDefault="008A0FC2" w:rsidP="008A0FC2">
            <w:pPr>
              <w:pStyle w:val="ListParagraph"/>
              <w:tabs>
                <w:tab w:val="left" w:pos="1560"/>
              </w:tabs>
              <w:ind w:left="0"/>
              <w:jc w:val="center"/>
              <w:rPr>
                <w:rFonts w:ascii="Times New Roman" w:eastAsia="Times New Roman" w:hAnsi="Times New Roman" w:cs="Times New Roman"/>
                <w:sz w:val="22"/>
                <w:szCs w:val="22"/>
              </w:rPr>
            </w:pPr>
            <w:r w:rsidRPr="008A0FC2">
              <w:rPr>
                <w:rFonts w:ascii="Times New Roman" w:eastAsia="Times New Roman" w:hAnsi="Times New Roman" w:cs="Times New Roman"/>
                <w:sz w:val="22"/>
                <w:szCs w:val="22"/>
              </w:rPr>
              <w:t xml:space="preserve">5. </w:t>
            </w:r>
          </w:p>
        </w:tc>
        <w:tc>
          <w:tcPr>
            <w:tcW w:w="5239" w:type="dxa"/>
          </w:tcPr>
          <w:p w14:paraId="09C96ED1" w14:textId="77777777" w:rsidR="008A0FC2" w:rsidRPr="008A0FC2" w:rsidRDefault="008A0FC2" w:rsidP="008A0FC2">
            <w:pPr>
              <w:pStyle w:val="ListParagraph"/>
              <w:tabs>
                <w:tab w:val="left" w:pos="1560"/>
              </w:tabs>
              <w:ind w:left="0"/>
              <w:jc w:val="both"/>
              <w:rPr>
                <w:rFonts w:ascii="Times New Roman" w:eastAsia="Times New Roman" w:hAnsi="Times New Roman" w:cs="Times New Roman"/>
                <w:color w:val="000000" w:themeColor="text1"/>
                <w:sz w:val="22"/>
                <w:szCs w:val="22"/>
              </w:rPr>
            </w:pPr>
            <w:r w:rsidRPr="008A0FC2">
              <w:rPr>
                <w:rFonts w:ascii="Times New Roman" w:hAnsi="Times New Roman" w:cs="Times New Roman"/>
                <w:sz w:val="22"/>
                <w:szCs w:val="22"/>
              </w:rPr>
              <w:t>Sąlygų 4 priedas „</w:t>
            </w:r>
            <w:r w:rsidRPr="008A0FC2">
              <w:rPr>
                <w:rFonts w:ascii="Times New Roman" w:hAnsi="Times New Roman" w:cs="Times New Roman"/>
                <w:i/>
                <w:iCs/>
                <w:sz w:val="22"/>
                <w:szCs w:val="22"/>
              </w:rPr>
              <w:t>Kvalifikacijos reikalavimai, Pašalinimo pagrindai ir Nacionalinio saugumo reikalavimai“</w:t>
            </w:r>
            <w:r w:rsidRPr="008A0FC2">
              <w:rPr>
                <w:rFonts w:ascii="Times New Roman" w:hAnsi="Times New Roman" w:cs="Times New Roman"/>
                <w:sz w:val="22"/>
                <w:szCs w:val="22"/>
              </w:rPr>
              <w:t xml:space="preserve"> 2 lentelės 3.3 p. pastatuose ir / ar inžineriniuose statiniuose priežiūros paslaugas ir / ar  valymo bei atliekų tvarkymo paslaugas ir / ar teritorijos priežiūros ir valymo paslaugas</w:t>
            </w:r>
          </w:p>
        </w:tc>
        <w:tc>
          <w:tcPr>
            <w:tcW w:w="3969" w:type="dxa"/>
            <w:vMerge w:val="restart"/>
          </w:tcPr>
          <w:p w14:paraId="0FAD0D9D" w14:textId="77777777" w:rsidR="008A0FC2" w:rsidRPr="008A0FC2" w:rsidRDefault="008A0FC2" w:rsidP="008A0FC2">
            <w:pPr>
              <w:jc w:val="both"/>
              <w:rPr>
                <w:rFonts w:ascii="Times New Roman" w:hAnsi="Times New Roman" w:cs="Times New Roman"/>
                <w:sz w:val="22"/>
                <w:szCs w:val="22"/>
              </w:rPr>
            </w:pPr>
            <w:r w:rsidRPr="008A0FC2">
              <w:rPr>
                <w:rFonts w:ascii="Times New Roman" w:hAnsi="Times New Roman" w:cs="Times New Roman"/>
                <w:sz w:val="22"/>
                <w:szCs w:val="22"/>
              </w:rPr>
              <w:t>Sąlygų 4 priede „</w:t>
            </w:r>
            <w:r w:rsidRPr="008A0FC2">
              <w:rPr>
                <w:rFonts w:ascii="Times New Roman" w:hAnsi="Times New Roman" w:cs="Times New Roman"/>
                <w:i/>
                <w:iCs/>
                <w:sz w:val="22"/>
                <w:szCs w:val="22"/>
              </w:rPr>
              <w:t>Kvalifikacijos reikalavimai, Pašalinimo pagrindai ir Nacionalinio saugumo reikalavimai“</w:t>
            </w:r>
            <w:r w:rsidRPr="008A0FC2">
              <w:rPr>
                <w:rFonts w:ascii="Times New Roman" w:hAnsi="Times New Roman" w:cs="Times New Roman"/>
                <w:sz w:val="22"/>
                <w:szCs w:val="22"/>
              </w:rPr>
              <w:t xml:space="preserve"> 2 lentelės 3.3 p. </w:t>
            </w:r>
            <w:r w:rsidRPr="008A0FC2">
              <w:rPr>
                <w:rFonts w:ascii="Times New Roman" w:eastAsia="Times New Roman" w:hAnsi="Times New Roman" w:cs="Times New Roman"/>
                <w:sz w:val="22"/>
                <w:szCs w:val="22"/>
              </w:rPr>
              <w:t xml:space="preserve">ir </w:t>
            </w:r>
            <w:r w:rsidRPr="008A0FC2">
              <w:rPr>
                <w:rFonts w:ascii="Times New Roman" w:hAnsi="Times New Roman" w:cs="Times New Roman"/>
                <w:sz w:val="22"/>
                <w:szCs w:val="22"/>
              </w:rPr>
              <w:t>Sąlygų 11 priede „</w:t>
            </w:r>
            <w:r w:rsidRPr="008A0FC2">
              <w:rPr>
                <w:rFonts w:ascii="Times New Roman" w:hAnsi="Times New Roman" w:cs="Times New Roman"/>
                <w:i/>
                <w:iCs/>
                <w:sz w:val="22"/>
                <w:szCs w:val="22"/>
              </w:rPr>
              <w:t xml:space="preserve">Paraiškų vertinimas ir kvalifikacinės atrankos atlikimo tvarka“ </w:t>
            </w:r>
            <w:r w:rsidRPr="008A0FC2">
              <w:rPr>
                <w:rFonts w:ascii="Times New Roman" w:hAnsi="Times New Roman" w:cs="Times New Roman"/>
                <w:sz w:val="22"/>
                <w:szCs w:val="22"/>
              </w:rPr>
              <w:t>K3 kriterijui</w:t>
            </w:r>
            <w:r w:rsidRPr="008A0FC2">
              <w:rPr>
                <w:rFonts w:ascii="Times New Roman" w:eastAsia="Times New Roman" w:hAnsi="Times New Roman" w:cs="Times New Roman"/>
                <w:sz w:val="22"/>
                <w:szCs w:val="22"/>
              </w:rPr>
              <w:t xml:space="preserve"> nurodyta, jog </w:t>
            </w:r>
            <w:r w:rsidRPr="008A0FC2">
              <w:rPr>
                <w:rFonts w:ascii="Times New Roman" w:hAnsi="Times New Roman" w:cs="Times New Roman"/>
                <w:sz w:val="22"/>
                <w:szCs w:val="22"/>
              </w:rPr>
              <w:t xml:space="preserve">apimtys skaičiuojamos tiek iš įvykdytų, tiek iš vykdomų sutarčių. </w:t>
            </w:r>
          </w:p>
          <w:p w14:paraId="7CEFF0A9" w14:textId="77777777" w:rsidR="008A0FC2" w:rsidRPr="008A0FC2" w:rsidRDefault="008A0FC2" w:rsidP="008A0FC2">
            <w:pPr>
              <w:pStyle w:val="ListParagraph"/>
              <w:tabs>
                <w:tab w:val="left" w:pos="1560"/>
              </w:tabs>
              <w:ind w:left="0"/>
              <w:jc w:val="both"/>
              <w:rPr>
                <w:rFonts w:ascii="Times New Roman" w:eastAsia="Times New Roman" w:hAnsi="Times New Roman" w:cs="Times New Roman"/>
                <w:sz w:val="22"/>
                <w:szCs w:val="22"/>
              </w:rPr>
            </w:pPr>
          </w:p>
        </w:tc>
      </w:tr>
      <w:tr w:rsidR="008A0FC2" w:rsidRPr="008A0FC2" w14:paraId="45366A94" w14:textId="77777777" w:rsidTr="00DD31FB">
        <w:tc>
          <w:tcPr>
            <w:tcW w:w="710" w:type="dxa"/>
          </w:tcPr>
          <w:p w14:paraId="744BBDE2" w14:textId="77777777" w:rsidR="008A0FC2" w:rsidRPr="008A0FC2" w:rsidRDefault="008A0FC2" w:rsidP="008A0FC2">
            <w:pPr>
              <w:pStyle w:val="ListParagraph"/>
              <w:tabs>
                <w:tab w:val="left" w:pos="1560"/>
              </w:tabs>
              <w:ind w:left="0"/>
              <w:jc w:val="center"/>
              <w:rPr>
                <w:rFonts w:ascii="Times New Roman" w:eastAsia="Times New Roman" w:hAnsi="Times New Roman" w:cs="Times New Roman"/>
                <w:sz w:val="22"/>
                <w:szCs w:val="22"/>
              </w:rPr>
            </w:pPr>
            <w:r w:rsidRPr="008A0FC2">
              <w:rPr>
                <w:rFonts w:ascii="Times New Roman" w:eastAsia="Times New Roman" w:hAnsi="Times New Roman" w:cs="Times New Roman"/>
                <w:sz w:val="22"/>
                <w:szCs w:val="22"/>
              </w:rPr>
              <w:t xml:space="preserve">6. </w:t>
            </w:r>
          </w:p>
        </w:tc>
        <w:tc>
          <w:tcPr>
            <w:tcW w:w="5239" w:type="dxa"/>
          </w:tcPr>
          <w:p w14:paraId="18C06D75" w14:textId="77777777" w:rsidR="008A0FC2" w:rsidRPr="008A0FC2" w:rsidRDefault="008A0FC2" w:rsidP="008A0FC2">
            <w:pPr>
              <w:pStyle w:val="ListParagraph"/>
              <w:tabs>
                <w:tab w:val="left" w:pos="1560"/>
              </w:tabs>
              <w:ind w:left="0"/>
              <w:jc w:val="both"/>
              <w:rPr>
                <w:rFonts w:ascii="Times New Roman" w:eastAsia="Times New Roman" w:hAnsi="Times New Roman" w:cs="Times New Roman"/>
                <w:color w:val="000000" w:themeColor="text1"/>
                <w:sz w:val="22"/>
                <w:szCs w:val="22"/>
              </w:rPr>
            </w:pPr>
            <w:r w:rsidRPr="008A0FC2">
              <w:rPr>
                <w:rFonts w:ascii="Times New Roman" w:hAnsi="Times New Roman" w:cs="Times New Roman"/>
                <w:sz w:val="22"/>
                <w:szCs w:val="22"/>
              </w:rPr>
              <w:t>Sąlygų 11 priedas „</w:t>
            </w:r>
            <w:r w:rsidRPr="008A0FC2">
              <w:rPr>
                <w:rFonts w:ascii="Times New Roman" w:hAnsi="Times New Roman" w:cs="Times New Roman"/>
                <w:i/>
                <w:iCs/>
                <w:sz w:val="22"/>
                <w:szCs w:val="22"/>
              </w:rPr>
              <w:t xml:space="preserve">Paraiškų vertinimas ir kvalifikacinės atrankos atlikimo tvarka“ </w:t>
            </w:r>
            <w:r w:rsidRPr="008A0FC2">
              <w:rPr>
                <w:rFonts w:ascii="Times New Roman" w:hAnsi="Times New Roman" w:cs="Times New Roman"/>
                <w:sz w:val="22"/>
                <w:szCs w:val="22"/>
              </w:rPr>
              <w:t>K3 kriterijus</w:t>
            </w:r>
          </w:p>
        </w:tc>
        <w:tc>
          <w:tcPr>
            <w:tcW w:w="3969" w:type="dxa"/>
            <w:vMerge/>
          </w:tcPr>
          <w:p w14:paraId="2933D9C7" w14:textId="77777777" w:rsidR="008A0FC2" w:rsidRPr="008A0FC2" w:rsidRDefault="008A0FC2" w:rsidP="008A0FC2">
            <w:pPr>
              <w:pStyle w:val="ListParagraph"/>
              <w:tabs>
                <w:tab w:val="left" w:pos="1560"/>
              </w:tabs>
              <w:ind w:left="0"/>
              <w:jc w:val="both"/>
              <w:rPr>
                <w:rFonts w:ascii="Times New Roman" w:eastAsia="Times New Roman" w:hAnsi="Times New Roman" w:cs="Times New Roman"/>
                <w:color w:val="EE0000"/>
                <w:sz w:val="22"/>
                <w:szCs w:val="22"/>
              </w:rPr>
            </w:pPr>
          </w:p>
        </w:tc>
      </w:tr>
    </w:tbl>
    <w:p w14:paraId="53A38DF3" w14:textId="77777777" w:rsidR="008A0FC2" w:rsidRPr="008A0FC2" w:rsidRDefault="008A0FC2" w:rsidP="008A0FC2">
      <w:pPr>
        <w:pStyle w:val="ListParagraph"/>
        <w:tabs>
          <w:tab w:val="left" w:pos="1560"/>
        </w:tabs>
        <w:spacing w:after="0" w:line="240" w:lineRule="auto"/>
        <w:ind w:left="0" w:firstLine="851"/>
        <w:jc w:val="both"/>
        <w:rPr>
          <w:rFonts w:ascii="Times New Roman" w:eastAsia="Times New Roman" w:hAnsi="Times New Roman" w:cs="Times New Roman"/>
          <w:color w:val="EE0000"/>
          <w:sz w:val="22"/>
          <w:szCs w:val="22"/>
        </w:rPr>
      </w:pPr>
    </w:p>
    <w:p w14:paraId="4489897B" w14:textId="6B12ADDF" w:rsidR="008A0FC2" w:rsidRPr="008A0FC2" w:rsidRDefault="008A0FC2" w:rsidP="008A0FC2">
      <w:pPr>
        <w:pStyle w:val="ListParagraph"/>
        <w:tabs>
          <w:tab w:val="left" w:pos="1560"/>
        </w:tabs>
        <w:spacing w:after="0" w:line="240" w:lineRule="auto"/>
        <w:ind w:left="0" w:firstLine="851"/>
        <w:jc w:val="both"/>
        <w:rPr>
          <w:rFonts w:ascii="Times New Roman" w:eastAsia="Times New Roman" w:hAnsi="Times New Roman" w:cs="Times New Roman"/>
          <w:sz w:val="22"/>
          <w:szCs w:val="22"/>
        </w:rPr>
      </w:pPr>
      <w:r w:rsidRPr="008A0FC2">
        <w:rPr>
          <w:rFonts w:ascii="Times New Roman" w:eastAsia="Times New Roman" w:hAnsi="Times New Roman" w:cs="Times New Roman"/>
          <w:sz w:val="22"/>
          <w:szCs w:val="22"/>
        </w:rPr>
        <w:t>Komisija jau yra atsakiusi į klausimą kokius dokumentus reikia pateikti</w:t>
      </w:r>
      <w:r w:rsidRPr="008A0FC2">
        <w:rPr>
          <w:rFonts w:ascii="Times New Roman" w:hAnsi="Times New Roman" w:cs="Times New Roman"/>
          <w:sz w:val="22"/>
          <w:szCs w:val="22"/>
        </w:rPr>
        <w:t xml:space="preserve"> </w:t>
      </w:r>
      <w:r w:rsidRPr="008A0FC2">
        <w:rPr>
          <w:rFonts w:ascii="Times New Roman" w:eastAsia="Times New Roman" w:hAnsi="Times New Roman" w:cs="Times New Roman"/>
          <w:sz w:val="22"/>
          <w:szCs w:val="22"/>
        </w:rPr>
        <w:t xml:space="preserve">kvalifikaciniams reikalavimams, nurodytiems Sąlygų 4 priedo </w:t>
      </w:r>
      <w:r w:rsidRPr="008A0FC2">
        <w:rPr>
          <w:rFonts w:ascii="Times New Roman" w:eastAsia="Times New Roman" w:hAnsi="Times New Roman" w:cs="Times New Roman"/>
          <w:i/>
          <w:iCs/>
          <w:sz w:val="22"/>
          <w:szCs w:val="22"/>
        </w:rPr>
        <w:t>„Kvalifikacijos reikalavimai, Pašalinimo pagrindai ir Nacionalinio saugumo reikalavimai“</w:t>
      </w:r>
      <w:r w:rsidRPr="008A0FC2">
        <w:rPr>
          <w:rFonts w:ascii="Times New Roman" w:eastAsia="Times New Roman" w:hAnsi="Times New Roman" w:cs="Times New Roman"/>
          <w:sz w:val="22"/>
          <w:szCs w:val="22"/>
        </w:rPr>
        <w:t xml:space="preserve"> 2 lentelės 3.1 ir 3.2 punktuose bei Kvalifikacinės atrankos kriterijams K1 ir K2, nurodytiems Sąlygų 11 priede </w:t>
      </w:r>
      <w:r w:rsidRPr="008A0FC2">
        <w:rPr>
          <w:rFonts w:ascii="Times New Roman" w:eastAsia="Times New Roman" w:hAnsi="Times New Roman" w:cs="Times New Roman"/>
          <w:i/>
          <w:iCs/>
          <w:sz w:val="22"/>
          <w:szCs w:val="22"/>
        </w:rPr>
        <w:t>„Paraiškų vertinimas ir kvalifikacinės atrankos atlikimo tvarka“</w:t>
      </w:r>
      <w:r w:rsidR="00EA3430">
        <w:rPr>
          <w:rFonts w:ascii="Times New Roman" w:eastAsia="Times New Roman" w:hAnsi="Times New Roman" w:cs="Times New Roman"/>
          <w:sz w:val="22"/>
          <w:szCs w:val="22"/>
        </w:rPr>
        <w:t xml:space="preserve"> pagrįsti 2025-06-</w:t>
      </w:r>
      <w:r w:rsidR="00EA3430" w:rsidRPr="00882D17">
        <w:rPr>
          <w:rFonts w:ascii="Times New Roman" w:eastAsia="Times New Roman" w:hAnsi="Times New Roman" w:cs="Times New Roman"/>
          <w:sz w:val="22"/>
          <w:szCs w:val="22"/>
        </w:rPr>
        <w:t>25</w:t>
      </w:r>
      <w:r w:rsidRPr="00882D17">
        <w:rPr>
          <w:rFonts w:ascii="Times New Roman" w:eastAsia="Times New Roman" w:hAnsi="Times New Roman" w:cs="Times New Roman"/>
          <w:sz w:val="22"/>
          <w:szCs w:val="22"/>
        </w:rPr>
        <w:t xml:space="preserve"> </w:t>
      </w:r>
      <w:r w:rsidRPr="008A0FC2">
        <w:rPr>
          <w:rFonts w:ascii="Times New Roman" w:eastAsia="Times New Roman" w:hAnsi="Times New Roman" w:cs="Times New Roman"/>
          <w:sz w:val="22"/>
          <w:szCs w:val="22"/>
        </w:rPr>
        <w:t>teiktame atsakyme</w:t>
      </w:r>
      <w:r w:rsidR="00EA3430">
        <w:rPr>
          <w:rFonts w:ascii="Times New Roman" w:eastAsia="Times New Roman" w:hAnsi="Times New Roman" w:cs="Times New Roman"/>
          <w:sz w:val="22"/>
          <w:szCs w:val="22"/>
        </w:rPr>
        <w:t xml:space="preserve"> Nr. 3</w:t>
      </w:r>
      <w:r w:rsidRPr="008A0FC2">
        <w:rPr>
          <w:rFonts w:ascii="Times New Roman" w:eastAsia="Times New Roman" w:hAnsi="Times New Roman" w:cs="Times New Roman"/>
          <w:sz w:val="22"/>
          <w:szCs w:val="22"/>
        </w:rPr>
        <w:t xml:space="preserve">. </w:t>
      </w:r>
      <w:r w:rsidRPr="008A0FC2">
        <w:rPr>
          <w:rFonts w:ascii="Times New Roman" w:hAnsi="Times New Roman" w:cs="Times New Roman"/>
          <w:sz w:val="22"/>
          <w:szCs w:val="22"/>
        </w:rPr>
        <w:t>Dokumentai, kuriais pagrindžiami kvalifikaciniai reikalavimai ar kvalifikacinės atrankos kriterijai, nesiskiria nepriklausomai nuo to, ar sutartis jau įvykdyta, ar vis dar vykdoma.</w:t>
      </w:r>
    </w:p>
    <w:p w14:paraId="6B6C043B" w14:textId="77777777" w:rsidR="008A0FC2" w:rsidRPr="008A0FC2" w:rsidRDefault="008A0FC2" w:rsidP="008A0FC2">
      <w:pPr>
        <w:spacing w:after="0" w:line="240" w:lineRule="auto"/>
        <w:ind w:firstLine="851"/>
        <w:jc w:val="both"/>
        <w:rPr>
          <w:rFonts w:ascii="Times New Roman" w:hAnsi="Times New Roman" w:cs="Times New Roman"/>
          <w:sz w:val="22"/>
          <w:szCs w:val="22"/>
        </w:rPr>
      </w:pPr>
      <w:r w:rsidRPr="008A0FC2">
        <w:rPr>
          <w:rFonts w:ascii="Times New Roman" w:eastAsia="Times New Roman" w:hAnsi="Times New Roman" w:cs="Times New Roman"/>
          <w:sz w:val="22"/>
          <w:szCs w:val="22"/>
        </w:rPr>
        <w:t xml:space="preserve">Sąlygų 4 priedo </w:t>
      </w:r>
      <w:r w:rsidRPr="008A0FC2">
        <w:rPr>
          <w:rFonts w:ascii="Times New Roman" w:eastAsia="Times New Roman" w:hAnsi="Times New Roman" w:cs="Times New Roman"/>
          <w:i/>
          <w:iCs/>
          <w:sz w:val="22"/>
          <w:szCs w:val="22"/>
        </w:rPr>
        <w:t>„Kvalifikacijos reikalavimai, Pašalinimo pagrindai ir Nacionalinio saugumo reikalavimai“</w:t>
      </w:r>
      <w:r w:rsidRPr="008A0FC2">
        <w:rPr>
          <w:rFonts w:ascii="Times New Roman" w:eastAsia="Times New Roman" w:hAnsi="Times New Roman" w:cs="Times New Roman"/>
          <w:sz w:val="22"/>
          <w:szCs w:val="22"/>
        </w:rPr>
        <w:t xml:space="preserve"> 2 lentelės 3.3 punktui pagrįsti kartu su paraiška privaloma pateikti: 1) užpildytą Sąlygų 14 priedą </w:t>
      </w:r>
      <w:r w:rsidRPr="008A0FC2">
        <w:rPr>
          <w:rFonts w:ascii="Times New Roman" w:hAnsi="Times New Roman" w:cs="Times New Roman"/>
          <w:i/>
          <w:sz w:val="22"/>
          <w:szCs w:val="22"/>
        </w:rPr>
        <w:t>Paslaugų sąrašo forma</w:t>
      </w:r>
      <w:r w:rsidRPr="008A0FC2">
        <w:rPr>
          <w:rFonts w:ascii="Times New Roman" w:hAnsi="Times New Roman" w:cs="Times New Roman"/>
          <w:sz w:val="22"/>
          <w:szCs w:val="22"/>
        </w:rPr>
        <w:t xml:space="preserve"> pateiktą formą; 2)</w:t>
      </w:r>
      <w:r w:rsidRPr="008A0FC2">
        <w:rPr>
          <w:rFonts w:ascii="Times New Roman" w:eastAsia="Calibri" w:hAnsi="Times New Roman" w:cs="Times New Roman"/>
          <w:sz w:val="22"/>
          <w:szCs w:val="22"/>
          <w:lang w:eastAsia="zh-CN" w:bidi="th-TH"/>
        </w:rPr>
        <w:t>užsakovų pažymas.</w:t>
      </w:r>
      <w:r w:rsidRPr="008A0FC2">
        <w:rPr>
          <w:rFonts w:ascii="Times New Roman" w:hAnsi="Times New Roman" w:cs="Times New Roman"/>
          <w:sz w:val="22"/>
          <w:szCs w:val="22"/>
        </w:rPr>
        <w:t xml:space="preserve"> </w:t>
      </w:r>
    </w:p>
    <w:p w14:paraId="29EB2F64" w14:textId="77777777" w:rsidR="008A0FC2" w:rsidRPr="008A0FC2" w:rsidRDefault="008A0FC2" w:rsidP="008A0FC2">
      <w:pPr>
        <w:pStyle w:val="ListParagraph"/>
        <w:tabs>
          <w:tab w:val="left" w:pos="1560"/>
        </w:tabs>
        <w:spacing w:after="0" w:line="240" w:lineRule="auto"/>
        <w:ind w:left="0" w:firstLine="851"/>
        <w:jc w:val="both"/>
        <w:rPr>
          <w:rFonts w:ascii="Times New Roman" w:eastAsia="Times New Roman" w:hAnsi="Times New Roman" w:cs="Times New Roman"/>
          <w:sz w:val="22"/>
          <w:szCs w:val="22"/>
        </w:rPr>
      </w:pPr>
      <w:r w:rsidRPr="008A0FC2">
        <w:rPr>
          <w:rFonts w:ascii="Times New Roman" w:eastAsia="Times New Roman" w:hAnsi="Times New Roman" w:cs="Times New Roman"/>
          <w:sz w:val="22"/>
          <w:szCs w:val="22"/>
        </w:rPr>
        <w:t xml:space="preserve">Kvalifikacinės atrankos kriterijui K3, nurodytam Sąlygų 11 priede </w:t>
      </w:r>
      <w:r w:rsidRPr="008A0FC2">
        <w:rPr>
          <w:rFonts w:ascii="Times New Roman" w:eastAsia="Times New Roman" w:hAnsi="Times New Roman" w:cs="Times New Roman"/>
          <w:i/>
          <w:iCs/>
          <w:sz w:val="22"/>
          <w:szCs w:val="22"/>
        </w:rPr>
        <w:t>„Paraiškų vertinimas ir kvalifikacinės atrankos atlikimo tvarka“</w:t>
      </w:r>
      <w:r w:rsidRPr="008A0FC2">
        <w:rPr>
          <w:rFonts w:ascii="Times New Roman" w:eastAsia="Times New Roman" w:hAnsi="Times New Roman" w:cs="Times New Roman"/>
          <w:sz w:val="22"/>
          <w:szCs w:val="22"/>
        </w:rPr>
        <w:t xml:space="preserve"> punktui pagrįsti kartu su paraiška privaloma pateikti: užpildytą Sąlygų 14 priedą </w:t>
      </w:r>
      <w:r w:rsidRPr="008A0FC2">
        <w:rPr>
          <w:rFonts w:ascii="Times New Roman" w:hAnsi="Times New Roman" w:cs="Times New Roman"/>
          <w:i/>
          <w:sz w:val="22"/>
          <w:szCs w:val="22"/>
        </w:rPr>
        <w:t>Paslaugų sąrašo forma</w:t>
      </w:r>
      <w:r w:rsidRPr="008A0FC2">
        <w:rPr>
          <w:rFonts w:ascii="Times New Roman" w:hAnsi="Times New Roman" w:cs="Times New Roman"/>
          <w:sz w:val="22"/>
          <w:szCs w:val="22"/>
        </w:rPr>
        <w:t xml:space="preserve"> pateiktą formą. Dokumentai, kuriais pagrindžiami kvalifikaciniai reikalavimai ar kvalifikacinės atrankos kriterijai, nesiskiria nepriklausomai nuo to, ar sutartis jau įvykdyta, ar vis dar vykdoma.</w:t>
      </w:r>
    </w:p>
    <w:p w14:paraId="2A8095F3" w14:textId="26CD0AE5" w:rsidR="00C54552" w:rsidRPr="008A0FC2" w:rsidRDefault="00C54552" w:rsidP="008A0FC2">
      <w:pPr>
        <w:spacing w:after="0" w:line="240" w:lineRule="auto"/>
        <w:ind w:firstLine="706"/>
        <w:jc w:val="both"/>
        <w:rPr>
          <w:rFonts w:ascii="Times New Roman" w:eastAsia="Times New Roman" w:hAnsi="Times New Roman" w:cs="Times New Roman"/>
          <w:kern w:val="0"/>
          <w:sz w:val="22"/>
          <w:szCs w:val="22"/>
          <w14:ligatures w14:val="none"/>
        </w:rPr>
      </w:pPr>
    </w:p>
    <w:p w14:paraId="6A9E2544" w14:textId="68E79D19" w:rsidR="00F1309E" w:rsidRPr="008A0FC2" w:rsidRDefault="00F1309E" w:rsidP="008A0FC2">
      <w:pPr>
        <w:pBdr>
          <w:top w:val="nil"/>
          <w:left w:val="nil"/>
          <w:bottom w:val="nil"/>
          <w:right w:val="nil"/>
          <w:between w:val="nil"/>
          <w:bar w:val="nil"/>
        </w:pBdr>
        <w:spacing w:after="0" w:line="240" w:lineRule="auto"/>
        <w:jc w:val="both"/>
        <w:rPr>
          <w:rFonts w:ascii="Times New Roman" w:eastAsia="Times New Roman" w:hAnsi="Times New Roman" w:cs="Times New Roman"/>
          <w:sz w:val="22"/>
          <w:szCs w:val="22"/>
        </w:rPr>
      </w:pPr>
    </w:p>
    <w:p w14:paraId="3A610902" w14:textId="77777777" w:rsidR="00DC52E1" w:rsidRPr="00DC52E1" w:rsidRDefault="00DC52E1" w:rsidP="00DC52E1">
      <w:pPr>
        <w:pBdr>
          <w:top w:val="nil"/>
          <w:left w:val="nil"/>
          <w:bottom w:val="nil"/>
          <w:right w:val="nil"/>
          <w:between w:val="nil"/>
          <w:bar w:val="nil"/>
        </w:pBdr>
        <w:spacing w:after="0" w:line="240" w:lineRule="auto"/>
        <w:ind w:left="709"/>
        <w:jc w:val="both"/>
        <w:rPr>
          <w:rFonts w:ascii="Times New Roman" w:eastAsia="Times New Roman" w:hAnsi="Times New Roman" w:cs="Times New Roman"/>
          <w:b/>
          <w:sz w:val="22"/>
          <w:szCs w:val="22"/>
        </w:rPr>
      </w:pPr>
      <w:r w:rsidRPr="00DC52E1">
        <w:rPr>
          <w:rFonts w:ascii="Times New Roman" w:eastAsia="Times New Roman" w:hAnsi="Times New Roman" w:cs="Times New Roman"/>
          <w:b/>
          <w:sz w:val="22"/>
          <w:szCs w:val="22"/>
        </w:rPr>
        <w:t>PRIDEDAMA:</w:t>
      </w:r>
    </w:p>
    <w:p w14:paraId="472FC314" w14:textId="77777777" w:rsidR="00931163" w:rsidRPr="00931163" w:rsidRDefault="00931163" w:rsidP="00931163">
      <w:pPr>
        <w:spacing w:after="0" w:line="240" w:lineRule="auto"/>
        <w:ind w:firstLine="706"/>
        <w:jc w:val="both"/>
        <w:rPr>
          <w:rFonts w:ascii="Times New Roman" w:eastAsia="Times New Roman" w:hAnsi="Times New Roman" w:cs="Times New Roman"/>
          <w:sz w:val="20"/>
          <w:szCs w:val="20"/>
        </w:rPr>
      </w:pPr>
      <w:r w:rsidRPr="00931163">
        <w:rPr>
          <w:rFonts w:ascii="Times New Roman" w:eastAsia="Times New Roman" w:hAnsi="Times New Roman" w:cs="Times New Roman"/>
          <w:sz w:val="20"/>
          <w:szCs w:val="20"/>
        </w:rPr>
        <w:lastRenderedPageBreak/>
        <w:t>1. Investuotojo atrankos valdžios ir privataus subjektų partnerystės projekto “Karinio miestelio infrastruktūros sukūrimas Klaipėdos rajone, Kairiuose” įgyvendinimo konkurencinio dialogo būdu sąlygos (nauja redakcija 2025-07-11);</w:t>
      </w:r>
    </w:p>
    <w:p w14:paraId="0E5BAED6" w14:textId="77777777" w:rsidR="00931163" w:rsidRPr="00931163" w:rsidRDefault="00931163" w:rsidP="00931163">
      <w:pPr>
        <w:spacing w:after="0" w:line="240" w:lineRule="auto"/>
        <w:ind w:firstLine="706"/>
        <w:jc w:val="both"/>
        <w:rPr>
          <w:rFonts w:ascii="Times New Roman" w:eastAsia="Times New Roman" w:hAnsi="Times New Roman" w:cs="Times New Roman"/>
          <w:sz w:val="20"/>
          <w:szCs w:val="20"/>
        </w:rPr>
      </w:pPr>
      <w:r w:rsidRPr="00931163">
        <w:rPr>
          <w:rFonts w:ascii="Times New Roman" w:eastAsia="Times New Roman" w:hAnsi="Times New Roman" w:cs="Times New Roman"/>
          <w:sz w:val="20"/>
          <w:szCs w:val="20"/>
        </w:rPr>
        <w:t>2. Sąlygų 13 priedas (xlsx) (nauja redakcija 2025-07-11);</w:t>
      </w:r>
    </w:p>
    <w:p w14:paraId="6E4EEFAD" w14:textId="77777777" w:rsidR="00931163" w:rsidRPr="00931163" w:rsidRDefault="00931163" w:rsidP="00931163">
      <w:pPr>
        <w:spacing w:after="0" w:line="240" w:lineRule="auto"/>
        <w:ind w:firstLine="706"/>
        <w:jc w:val="both"/>
        <w:rPr>
          <w:rFonts w:ascii="Times New Roman" w:eastAsia="Times New Roman" w:hAnsi="Times New Roman" w:cs="Times New Roman"/>
          <w:sz w:val="20"/>
          <w:szCs w:val="20"/>
        </w:rPr>
      </w:pPr>
      <w:r w:rsidRPr="00931163">
        <w:rPr>
          <w:rFonts w:ascii="Times New Roman" w:eastAsia="Times New Roman" w:hAnsi="Times New Roman" w:cs="Times New Roman"/>
          <w:sz w:val="20"/>
          <w:szCs w:val="20"/>
        </w:rPr>
        <w:t>3. Sąlygų 14 priedas (xlsx) (nauja redakcija 2025-07-11).</w:t>
      </w:r>
    </w:p>
    <w:p w14:paraId="01326F14" w14:textId="7B04DFF4" w:rsidR="00F1309E" w:rsidRDefault="00F1309E" w:rsidP="008A0FC2">
      <w:pPr>
        <w:pBdr>
          <w:top w:val="nil"/>
          <w:left w:val="nil"/>
          <w:bottom w:val="nil"/>
          <w:right w:val="nil"/>
          <w:between w:val="nil"/>
          <w:bar w:val="nil"/>
        </w:pBdr>
        <w:spacing w:after="0" w:line="240" w:lineRule="auto"/>
        <w:ind w:left="709"/>
        <w:jc w:val="both"/>
        <w:rPr>
          <w:rFonts w:ascii="Times New Roman" w:eastAsia="Times New Roman" w:hAnsi="Times New Roman" w:cs="Times New Roman"/>
          <w:sz w:val="22"/>
          <w:szCs w:val="22"/>
        </w:rPr>
      </w:pPr>
    </w:p>
    <w:p w14:paraId="05108948" w14:textId="7A0DB121" w:rsidR="00DC52E1" w:rsidRDefault="00DC52E1" w:rsidP="008A0FC2">
      <w:pPr>
        <w:pBdr>
          <w:top w:val="nil"/>
          <w:left w:val="nil"/>
          <w:bottom w:val="nil"/>
          <w:right w:val="nil"/>
          <w:between w:val="nil"/>
          <w:bar w:val="nil"/>
        </w:pBdr>
        <w:spacing w:after="0" w:line="240" w:lineRule="auto"/>
        <w:ind w:left="709"/>
        <w:jc w:val="both"/>
        <w:rPr>
          <w:rFonts w:ascii="Times New Roman" w:eastAsia="Times New Roman" w:hAnsi="Times New Roman" w:cs="Times New Roman"/>
          <w:sz w:val="22"/>
          <w:szCs w:val="22"/>
        </w:rPr>
      </w:pPr>
    </w:p>
    <w:p w14:paraId="7A514063" w14:textId="77777777" w:rsidR="00931163" w:rsidRDefault="00931163" w:rsidP="008A0FC2">
      <w:pPr>
        <w:pBdr>
          <w:top w:val="nil"/>
          <w:left w:val="nil"/>
          <w:bottom w:val="nil"/>
          <w:right w:val="nil"/>
          <w:between w:val="nil"/>
          <w:bar w:val="nil"/>
        </w:pBdr>
        <w:spacing w:after="0" w:line="240" w:lineRule="auto"/>
        <w:ind w:left="709"/>
        <w:jc w:val="both"/>
        <w:rPr>
          <w:rFonts w:ascii="Times New Roman" w:eastAsia="Times New Roman" w:hAnsi="Times New Roman" w:cs="Times New Roman"/>
          <w:sz w:val="22"/>
          <w:szCs w:val="22"/>
        </w:rPr>
      </w:pPr>
    </w:p>
    <w:p w14:paraId="566486A0" w14:textId="77777777" w:rsidR="00DC52E1" w:rsidRPr="008A0FC2" w:rsidRDefault="00DC52E1" w:rsidP="008A0FC2">
      <w:pPr>
        <w:pBdr>
          <w:top w:val="nil"/>
          <w:left w:val="nil"/>
          <w:bottom w:val="nil"/>
          <w:right w:val="nil"/>
          <w:between w:val="nil"/>
          <w:bar w:val="nil"/>
        </w:pBdr>
        <w:spacing w:after="0" w:line="240" w:lineRule="auto"/>
        <w:ind w:left="709"/>
        <w:jc w:val="both"/>
        <w:rPr>
          <w:rFonts w:ascii="Times New Roman" w:eastAsia="Times New Roman" w:hAnsi="Times New Roman" w:cs="Times New Roman"/>
          <w:sz w:val="22"/>
          <w:szCs w:val="22"/>
        </w:rPr>
      </w:pPr>
    </w:p>
    <w:p w14:paraId="4E66BD47" w14:textId="77777777" w:rsidR="00203B6A" w:rsidRPr="008A0FC2" w:rsidRDefault="00203B6A" w:rsidP="00E73B69">
      <w:pPr>
        <w:spacing w:after="0" w:line="240" w:lineRule="auto"/>
        <w:rPr>
          <w:rFonts w:ascii="Times New Roman" w:eastAsia="Times New Roman" w:hAnsi="Times New Roman" w:cs="Times New Roman"/>
          <w:kern w:val="0"/>
          <w:sz w:val="22"/>
          <w:szCs w:val="22"/>
          <w14:ligatures w14:val="none"/>
        </w:rPr>
      </w:pPr>
    </w:p>
    <w:p w14:paraId="4059558A" w14:textId="2BBF3F1C" w:rsidR="004B2DDE" w:rsidRPr="008A0FC2" w:rsidRDefault="004B2DDE" w:rsidP="008A0FC2">
      <w:pPr>
        <w:spacing w:after="0" w:line="240" w:lineRule="auto"/>
        <w:jc w:val="right"/>
        <w:rPr>
          <w:rFonts w:ascii="Times New Roman" w:eastAsia="Times New Roman" w:hAnsi="Times New Roman" w:cs="Times New Roman"/>
          <w:color w:val="0000FF"/>
          <w:kern w:val="0"/>
          <w:sz w:val="22"/>
          <w:szCs w:val="22"/>
          <w:u w:val="single"/>
          <w14:ligatures w14:val="none"/>
        </w:rPr>
      </w:pPr>
      <w:r w:rsidRPr="008A0FC2">
        <w:rPr>
          <w:rFonts w:ascii="Times New Roman" w:eastAsia="Times New Roman" w:hAnsi="Times New Roman" w:cs="Times New Roman"/>
          <w:kern w:val="0"/>
          <w:sz w:val="22"/>
          <w:szCs w:val="22"/>
          <w14:ligatures w14:val="none"/>
        </w:rPr>
        <w:t>Viešojo pirkimo komisija</w:t>
      </w:r>
    </w:p>
    <w:sectPr w:rsidR="004B2DDE" w:rsidRPr="008A0FC2" w:rsidSect="004B2DDE">
      <w:footerReference w:type="default" r:id="rId8"/>
      <w:footerReference w:type="first" r:id="rId9"/>
      <w:pgSz w:w="11906" w:h="16838" w:code="9"/>
      <w:pgMar w:top="851" w:right="567" w:bottom="0" w:left="1418" w:header="432"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8FBAD" w14:textId="77777777" w:rsidR="0080011C" w:rsidRDefault="0080011C" w:rsidP="004B2DDE">
      <w:pPr>
        <w:spacing w:after="0" w:line="240" w:lineRule="auto"/>
      </w:pPr>
      <w:r>
        <w:separator/>
      </w:r>
    </w:p>
  </w:endnote>
  <w:endnote w:type="continuationSeparator" w:id="0">
    <w:p w14:paraId="279F3F15" w14:textId="77777777" w:rsidR="0080011C" w:rsidRDefault="0080011C" w:rsidP="004B2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3781C" w14:textId="77777777" w:rsidR="00A87175" w:rsidRPr="00B1475F" w:rsidRDefault="00A87175" w:rsidP="00341011">
    <w:pPr>
      <w:pStyle w:val="Footer"/>
      <w:tabs>
        <w:tab w:val="right" w:pos="9638"/>
      </w:tabs>
      <w:ind w:hanging="1134"/>
      <w:rPr>
        <w:lang w:val="en-US"/>
      </w:rPr>
    </w:pPr>
    <w:bookmarkStart w:id="1" w:name="_Hlk40190180"/>
    <w:bookmarkStart w:id="2" w:name="_Hlk40190181"/>
    <w:r>
      <w:rPr>
        <w:lang w:val="en-US"/>
      </w:rPr>
      <w:tab/>
    </w:r>
    <w:r>
      <w:rPr>
        <w:lang w:val="en-US"/>
      </w:rPr>
      <w:tab/>
    </w:r>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85B4A" w14:textId="07E75F89" w:rsidR="004B2DDE" w:rsidRPr="00763883" w:rsidRDefault="00A87175" w:rsidP="004B2DDE">
    <w:pPr>
      <w:pStyle w:val="Footer"/>
      <w:tabs>
        <w:tab w:val="left" w:pos="2730"/>
        <w:tab w:val="left" w:pos="7440"/>
      </w:tabs>
      <w:ind w:hanging="1134"/>
      <w:rPr>
        <w:lang w:val="en-US"/>
      </w:rPr>
    </w:pPr>
    <w:r w:rsidRPr="00327DB6">
      <w:rPr>
        <w:noProof/>
        <w:lang w:eastAsia="lt-LT"/>
      </w:rPr>
      <mc:AlternateContent>
        <mc:Choice Requires="wps">
          <w:drawing>
            <wp:anchor distT="0" distB="0" distL="114300" distR="114300" simplePos="0" relativeHeight="251659264" behindDoc="0" locked="0" layoutInCell="1" allowOverlap="1" wp14:anchorId="01F2F48B" wp14:editId="609C357C">
              <wp:simplePos x="0" y="0"/>
              <wp:positionH relativeFrom="page">
                <wp:posOffset>228600</wp:posOffset>
              </wp:positionH>
              <wp:positionV relativeFrom="paragraph">
                <wp:posOffset>-22224</wp:posOffset>
              </wp:positionV>
              <wp:extent cx="7181850" cy="19050"/>
              <wp:effectExtent l="0" t="0" r="19050" b="19050"/>
              <wp:wrapNone/>
              <wp:docPr id="2" name="Tiesioji jungtis 2"/>
              <wp:cNvGraphicFramePr/>
              <a:graphic xmlns:a="http://schemas.openxmlformats.org/drawingml/2006/main">
                <a:graphicData uri="http://schemas.microsoft.com/office/word/2010/wordprocessingShape">
                  <wps:wsp>
                    <wps:cNvCnPr/>
                    <wps:spPr>
                      <a:xfrm>
                        <a:off x="0" y="0"/>
                        <a:ext cx="7181850" cy="190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642F6EC" id="Tiesioji jungtis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8pt,-1.75pt" to="583.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" strokecolor="windowText" strokeweight=".5pt">
              <v:stroke joinstyle="miter"/>
              <w10:wrap anchorx="page"/>
            </v:line>
          </w:pict>
        </mc:Fallback>
      </mc:AlternateContent>
    </w:r>
    <w:r>
      <w:rPr>
        <w:sz w:val="20"/>
        <w:szCs w:val="20"/>
      </w:rPr>
      <w:t xml:space="preserve">          </w:t>
    </w:r>
  </w:p>
  <w:p w14:paraId="6CDD8B98" w14:textId="5E46F405" w:rsidR="00A87175" w:rsidRPr="00763883" w:rsidRDefault="00A87175" w:rsidP="00763883">
    <w:pPr>
      <w:pStyle w:val="Footer"/>
      <w:tabs>
        <w:tab w:val="right" w:pos="9638"/>
      </w:tabs>
      <w:ind w:hanging="1134"/>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E43292" w14:textId="77777777" w:rsidR="0080011C" w:rsidRDefault="0080011C" w:rsidP="004B2DDE">
      <w:pPr>
        <w:spacing w:after="0" w:line="240" w:lineRule="auto"/>
      </w:pPr>
      <w:r>
        <w:separator/>
      </w:r>
    </w:p>
  </w:footnote>
  <w:footnote w:type="continuationSeparator" w:id="0">
    <w:p w14:paraId="47AE7239" w14:textId="77777777" w:rsidR="0080011C" w:rsidRDefault="0080011C" w:rsidP="004B2DDE">
      <w:pPr>
        <w:spacing w:after="0" w:line="240" w:lineRule="auto"/>
      </w:pPr>
      <w:r>
        <w:continuationSeparator/>
      </w:r>
    </w:p>
  </w:footnote>
  <w:footnote w:id="1">
    <w:p w14:paraId="10D2CE14" w14:textId="77777777" w:rsidR="008A0FC2" w:rsidRPr="006E5E69" w:rsidRDefault="008A0FC2" w:rsidP="008A0FC2">
      <w:pPr>
        <w:pStyle w:val="FootnoteText"/>
        <w:jc w:val="both"/>
        <w:rPr>
          <w:rFonts w:ascii="Times New Roman" w:hAnsi="Times New Roman" w:cs="Times New Roman"/>
          <w:lang w:val="lt-LT"/>
        </w:rPr>
      </w:pPr>
      <w:r>
        <w:rPr>
          <w:rStyle w:val="FootnoteReference"/>
        </w:rPr>
        <w:footnoteRef/>
      </w:r>
      <w:r>
        <w:t xml:space="preserve"> </w:t>
      </w:r>
      <w:r w:rsidRPr="004656D9">
        <w:rPr>
          <w:rFonts w:ascii="Times New Roman" w:hAnsi="Times New Roman" w:cs="Times New Roman"/>
          <w:lang w:val="lt-LT"/>
        </w:rPr>
        <w:t>Taikomas Dalyviui (jeigu Dalyvį sudaro ūkio subjektų grupė – visiems jungtinės veiklos partneriams) ir tik tiems Subtiekėjams, kurie projektuos ir įrenginės apsaugos sistemas, ryšius nurodytus Specifikacijose: 2.3.1.10. Telekomunikacijų ir telefonų techniniai informacijos perdavimo įrenginiai; 2.3.1.11. Telekomunikacijų sistemos; 2.3.1.12. Paieškos ir signalinės sistemos. 2 sąlygų priedo 2.1. priedėlio 35 dokumente „Ryšio sistemų įrengimo techninė specifikacija“ 2 sąlygų priedo 2.1. priedėlio 36 dokumente „Elektroninių apsaugos sistemų įrengimo reikalavimai“  (jei minėtiems Darbams numatyta pasitelkti Subtiekėjus).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F2360"/>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3D397B"/>
    <w:multiLevelType w:val="hybridMultilevel"/>
    <w:tmpl w:val="29286082"/>
    <w:lvl w:ilvl="0" w:tplc="47E0DE06">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13AB3337"/>
    <w:multiLevelType w:val="hybridMultilevel"/>
    <w:tmpl w:val="4A18DA94"/>
    <w:lvl w:ilvl="0" w:tplc="D9AC2AC6">
      <w:start w:val="2"/>
      <w:numFmt w:val="decimal"/>
      <w:lvlText w:val="%1."/>
      <w:lvlJc w:val="left"/>
      <w:pPr>
        <w:ind w:left="1069" w:hanging="360"/>
      </w:pPr>
      <w:rPr>
        <w:rFonts w:eastAsia="Arial Unicode M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69C0D0F"/>
    <w:multiLevelType w:val="hybridMultilevel"/>
    <w:tmpl w:val="BC3A956E"/>
    <w:lvl w:ilvl="0" w:tplc="717C19E4">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85C24A3"/>
    <w:multiLevelType w:val="hybridMultilevel"/>
    <w:tmpl w:val="73D67510"/>
    <w:lvl w:ilvl="0" w:tplc="717C19E4">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AB971DF"/>
    <w:multiLevelType w:val="hybridMultilevel"/>
    <w:tmpl w:val="CA6C4032"/>
    <w:lvl w:ilvl="0" w:tplc="7BA26AB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1CA6457D"/>
    <w:multiLevelType w:val="hybridMultilevel"/>
    <w:tmpl w:val="232E006E"/>
    <w:lvl w:ilvl="0" w:tplc="B47C6FB0">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1E137F6B"/>
    <w:multiLevelType w:val="hybridMultilevel"/>
    <w:tmpl w:val="1DEC35E6"/>
    <w:lvl w:ilvl="0" w:tplc="63843ADA">
      <w:start w:val="1"/>
      <w:numFmt w:val="upperLetter"/>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194752F"/>
    <w:multiLevelType w:val="hybridMultilevel"/>
    <w:tmpl w:val="029C771A"/>
    <w:lvl w:ilvl="0" w:tplc="62E2114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E950D25"/>
    <w:multiLevelType w:val="hybridMultilevel"/>
    <w:tmpl w:val="FFFFFFFF"/>
    <w:lvl w:ilvl="0" w:tplc="3F1446A8">
      <w:start w:val="1"/>
      <w:numFmt w:val="bullet"/>
      <w:lvlText w:val="-"/>
      <w:lvlJc w:val="left"/>
      <w:pPr>
        <w:ind w:left="720" w:hanging="360"/>
      </w:pPr>
      <w:rPr>
        <w:rFonts w:ascii="Aptos" w:hAnsi="Aptos" w:hint="default"/>
      </w:rPr>
    </w:lvl>
    <w:lvl w:ilvl="1" w:tplc="0778C5C4">
      <w:start w:val="1"/>
      <w:numFmt w:val="bullet"/>
      <w:lvlText w:val="o"/>
      <w:lvlJc w:val="left"/>
      <w:pPr>
        <w:ind w:left="1440" w:hanging="360"/>
      </w:pPr>
      <w:rPr>
        <w:rFonts w:ascii="Courier New" w:hAnsi="Courier New" w:hint="default"/>
      </w:rPr>
    </w:lvl>
    <w:lvl w:ilvl="2" w:tplc="71F8BC38">
      <w:start w:val="1"/>
      <w:numFmt w:val="bullet"/>
      <w:lvlText w:val=""/>
      <w:lvlJc w:val="left"/>
      <w:pPr>
        <w:ind w:left="2160" w:hanging="360"/>
      </w:pPr>
      <w:rPr>
        <w:rFonts w:ascii="Wingdings" w:hAnsi="Wingdings" w:hint="default"/>
      </w:rPr>
    </w:lvl>
    <w:lvl w:ilvl="3" w:tplc="42287062">
      <w:start w:val="1"/>
      <w:numFmt w:val="bullet"/>
      <w:lvlText w:val=""/>
      <w:lvlJc w:val="left"/>
      <w:pPr>
        <w:ind w:left="2880" w:hanging="360"/>
      </w:pPr>
      <w:rPr>
        <w:rFonts w:ascii="Symbol" w:hAnsi="Symbol" w:hint="default"/>
      </w:rPr>
    </w:lvl>
    <w:lvl w:ilvl="4" w:tplc="E63ADACC">
      <w:start w:val="1"/>
      <w:numFmt w:val="bullet"/>
      <w:lvlText w:val="o"/>
      <w:lvlJc w:val="left"/>
      <w:pPr>
        <w:ind w:left="3600" w:hanging="360"/>
      </w:pPr>
      <w:rPr>
        <w:rFonts w:ascii="Courier New" w:hAnsi="Courier New" w:hint="default"/>
      </w:rPr>
    </w:lvl>
    <w:lvl w:ilvl="5" w:tplc="76541030">
      <w:start w:val="1"/>
      <w:numFmt w:val="bullet"/>
      <w:lvlText w:val=""/>
      <w:lvlJc w:val="left"/>
      <w:pPr>
        <w:ind w:left="4320" w:hanging="360"/>
      </w:pPr>
      <w:rPr>
        <w:rFonts w:ascii="Wingdings" w:hAnsi="Wingdings" w:hint="default"/>
      </w:rPr>
    </w:lvl>
    <w:lvl w:ilvl="6" w:tplc="462A3200">
      <w:start w:val="1"/>
      <w:numFmt w:val="bullet"/>
      <w:lvlText w:val=""/>
      <w:lvlJc w:val="left"/>
      <w:pPr>
        <w:ind w:left="5040" w:hanging="360"/>
      </w:pPr>
      <w:rPr>
        <w:rFonts w:ascii="Symbol" w:hAnsi="Symbol" w:hint="default"/>
      </w:rPr>
    </w:lvl>
    <w:lvl w:ilvl="7" w:tplc="A718DBB0">
      <w:start w:val="1"/>
      <w:numFmt w:val="bullet"/>
      <w:lvlText w:val="o"/>
      <w:lvlJc w:val="left"/>
      <w:pPr>
        <w:ind w:left="5760" w:hanging="360"/>
      </w:pPr>
      <w:rPr>
        <w:rFonts w:ascii="Courier New" w:hAnsi="Courier New" w:hint="default"/>
      </w:rPr>
    </w:lvl>
    <w:lvl w:ilvl="8" w:tplc="6B5E8A2C">
      <w:start w:val="1"/>
      <w:numFmt w:val="bullet"/>
      <w:lvlText w:val=""/>
      <w:lvlJc w:val="left"/>
      <w:pPr>
        <w:ind w:left="6480" w:hanging="360"/>
      </w:pPr>
      <w:rPr>
        <w:rFonts w:ascii="Wingdings" w:hAnsi="Wingdings" w:hint="default"/>
      </w:rPr>
    </w:lvl>
  </w:abstractNum>
  <w:abstractNum w:abstractNumId="10" w15:restartNumberingAfterBreak="0">
    <w:nsid w:val="41726495"/>
    <w:multiLevelType w:val="hybridMultilevel"/>
    <w:tmpl w:val="6F44EF4A"/>
    <w:lvl w:ilvl="0" w:tplc="1E306DB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4544080D"/>
    <w:multiLevelType w:val="hybridMultilevel"/>
    <w:tmpl w:val="711EFC2C"/>
    <w:lvl w:ilvl="0" w:tplc="CD5A6D2A">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4CA10ABB"/>
    <w:multiLevelType w:val="hybridMultilevel"/>
    <w:tmpl w:val="1820E8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2A009A5"/>
    <w:multiLevelType w:val="hybridMultilevel"/>
    <w:tmpl w:val="A1C80EA2"/>
    <w:lvl w:ilvl="0" w:tplc="C96A637A">
      <w:start w:val="1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5EE36926"/>
    <w:multiLevelType w:val="hybridMultilevel"/>
    <w:tmpl w:val="D76AA83C"/>
    <w:lvl w:ilvl="0" w:tplc="FCFE454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15:restartNumberingAfterBreak="0">
    <w:nsid w:val="6E2846CD"/>
    <w:multiLevelType w:val="hybridMultilevel"/>
    <w:tmpl w:val="22E4C976"/>
    <w:lvl w:ilvl="0" w:tplc="5DA6017A">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6" w15:restartNumberingAfterBreak="0">
    <w:nsid w:val="7B5D7C0F"/>
    <w:multiLevelType w:val="hybridMultilevel"/>
    <w:tmpl w:val="A87E856C"/>
    <w:lvl w:ilvl="0" w:tplc="8CECBE0E">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7"/>
  </w:num>
  <w:num w:numId="3">
    <w:abstractNumId w:val="10"/>
  </w:num>
  <w:num w:numId="4">
    <w:abstractNumId w:val="4"/>
  </w:num>
  <w:num w:numId="5">
    <w:abstractNumId w:val="6"/>
  </w:num>
  <w:num w:numId="6">
    <w:abstractNumId w:val="11"/>
  </w:num>
  <w:num w:numId="7">
    <w:abstractNumId w:val="1"/>
  </w:num>
  <w:num w:numId="8">
    <w:abstractNumId w:val="15"/>
  </w:num>
  <w:num w:numId="9">
    <w:abstractNumId w:val="14"/>
  </w:num>
  <w:num w:numId="10">
    <w:abstractNumId w:val="3"/>
  </w:num>
  <w:num w:numId="11">
    <w:abstractNumId w:val="5"/>
  </w:num>
  <w:num w:numId="12">
    <w:abstractNumId w:val="13"/>
  </w:num>
  <w:num w:numId="13">
    <w:abstractNumId w:val="2"/>
  </w:num>
  <w:num w:numId="14">
    <w:abstractNumId w:val="16"/>
  </w:num>
  <w:num w:numId="15">
    <w:abstractNumId w:val="12"/>
  </w:num>
  <w:num w:numId="16">
    <w:abstractNumId w:val="9"/>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DDE"/>
    <w:rsid w:val="00007F7A"/>
    <w:rsid w:val="00017C36"/>
    <w:rsid w:val="00025208"/>
    <w:rsid w:val="00027A12"/>
    <w:rsid w:val="000306BB"/>
    <w:rsid w:val="000373D9"/>
    <w:rsid w:val="00053661"/>
    <w:rsid w:val="00056367"/>
    <w:rsid w:val="00061CA6"/>
    <w:rsid w:val="00066EF9"/>
    <w:rsid w:val="000708C8"/>
    <w:rsid w:val="000743BC"/>
    <w:rsid w:val="000819BA"/>
    <w:rsid w:val="00092CEB"/>
    <w:rsid w:val="0009556A"/>
    <w:rsid w:val="000A0500"/>
    <w:rsid w:val="000A12E5"/>
    <w:rsid w:val="000C4585"/>
    <w:rsid w:val="000C73ED"/>
    <w:rsid w:val="000D686A"/>
    <w:rsid w:val="000E0562"/>
    <w:rsid w:val="000E253D"/>
    <w:rsid w:val="000F457D"/>
    <w:rsid w:val="000F5C6E"/>
    <w:rsid w:val="001040F3"/>
    <w:rsid w:val="0010603D"/>
    <w:rsid w:val="00122C41"/>
    <w:rsid w:val="001235CD"/>
    <w:rsid w:val="00141775"/>
    <w:rsid w:val="00142CB8"/>
    <w:rsid w:val="001438AB"/>
    <w:rsid w:val="00144710"/>
    <w:rsid w:val="00153D85"/>
    <w:rsid w:val="00156123"/>
    <w:rsid w:val="00157AC0"/>
    <w:rsid w:val="00160498"/>
    <w:rsid w:val="00162AD5"/>
    <w:rsid w:val="00165249"/>
    <w:rsid w:val="00173767"/>
    <w:rsid w:val="001754D3"/>
    <w:rsid w:val="00175C94"/>
    <w:rsid w:val="00176829"/>
    <w:rsid w:val="00187682"/>
    <w:rsid w:val="00191C13"/>
    <w:rsid w:val="001A125B"/>
    <w:rsid w:val="001A4463"/>
    <w:rsid w:val="001C2BD4"/>
    <w:rsid w:val="001C71F8"/>
    <w:rsid w:val="001E54A6"/>
    <w:rsid w:val="00203B6A"/>
    <w:rsid w:val="00217A8B"/>
    <w:rsid w:val="00225841"/>
    <w:rsid w:val="002264E1"/>
    <w:rsid w:val="002265A1"/>
    <w:rsid w:val="0024074F"/>
    <w:rsid w:val="00243FEF"/>
    <w:rsid w:val="00250A4A"/>
    <w:rsid w:val="00264677"/>
    <w:rsid w:val="002655CB"/>
    <w:rsid w:val="00272956"/>
    <w:rsid w:val="002864DC"/>
    <w:rsid w:val="00297115"/>
    <w:rsid w:val="002A5F3B"/>
    <w:rsid w:val="002B09D2"/>
    <w:rsid w:val="002B4C0F"/>
    <w:rsid w:val="002B4CEB"/>
    <w:rsid w:val="002D0898"/>
    <w:rsid w:val="002D1580"/>
    <w:rsid w:val="002D5170"/>
    <w:rsid w:val="002F027B"/>
    <w:rsid w:val="0030103D"/>
    <w:rsid w:val="00301E91"/>
    <w:rsid w:val="00316F5D"/>
    <w:rsid w:val="00320C45"/>
    <w:rsid w:val="003303AD"/>
    <w:rsid w:val="003371A5"/>
    <w:rsid w:val="003442EB"/>
    <w:rsid w:val="0034660E"/>
    <w:rsid w:val="00365CE0"/>
    <w:rsid w:val="0037178D"/>
    <w:rsid w:val="003A6D3A"/>
    <w:rsid w:val="003B5B50"/>
    <w:rsid w:val="003B7EFA"/>
    <w:rsid w:val="003C37F8"/>
    <w:rsid w:val="003C4BAE"/>
    <w:rsid w:val="003D3177"/>
    <w:rsid w:val="003E20CC"/>
    <w:rsid w:val="003E6052"/>
    <w:rsid w:val="003E7AE2"/>
    <w:rsid w:val="0040483D"/>
    <w:rsid w:val="00405EFF"/>
    <w:rsid w:val="00407F26"/>
    <w:rsid w:val="00415695"/>
    <w:rsid w:val="00416FA7"/>
    <w:rsid w:val="00432AA1"/>
    <w:rsid w:val="00432F19"/>
    <w:rsid w:val="004370DB"/>
    <w:rsid w:val="0044377B"/>
    <w:rsid w:val="004612F5"/>
    <w:rsid w:val="00466172"/>
    <w:rsid w:val="004772FD"/>
    <w:rsid w:val="004976D7"/>
    <w:rsid w:val="004A17C3"/>
    <w:rsid w:val="004B2795"/>
    <w:rsid w:val="004B2DDE"/>
    <w:rsid w:val="004C38FE"/>
    <w:rsid w:val="004C53C3"/>
    <w:rsid w:val="004D2DE7"/>
    <w:rsid w:val="004E4D74"/>
    <w:rsid w:val="004E50DA"/>
    <w:rsid w:val="004E6544"/>
    <w:rsid w:val="004F538A"/>
    <w:rsid w:val="004F654B"/>
    <w:rsid w:val="005076FD"/>
    <w:rsid w:val="005114BE"/>
    <w:rsid w:val="00545F2B"/>
    <w:rsid w:val="00546073"/>
    <w:rsid w:val="00553415"/>
    <w:rsid w:val="00554BC7"/>
    <w:rsid w:val="00555E57"/>
    <w:rsid w:val="005714E1"/>
    <w:rsid w:val="00585286"/>
    <w:rsid w:val="00585E4C"/>
    <w:rsid w:val="005A5DD5"/>
    <w:rsid w:val="005B32F2"/>
    <w:rsid w:val="005D2654"/>
    <w:rsid w:val="005D53AE"/>
    <w:rsid w:val="005D75C7"/>
    <w:rsid w:val="005E17B4"/>
    <w:rsid w:val="005E2CC3"/>
    <w:rsid w:val="005E7BBC"/>
    <w:rsid w:val="005F0F42"/>
    <w:rsid w:val="005F69DE"/>
    <w:rsid w:val="00605B09"/>
    <w:rsid w:val="006060A0"/>
    <w:rsid w:val="00632A50"/>
    <w:rsid w:val="00640AA1"/>
    <w:rsid w:val="00647EA9"/>
    <w:rsid w:val="00683817"/>
    <w:rsid w:val="006903F3"/>
    <w:rsid w:val="006947B1"/>
    <w:rsid w:val="006A6FF8"/>
    <w:rsid w:val="006B1850"/>
    <w:rsid w:val="006C1A09"/>
    <w:rsid w:val="006E4502"/>
    <w:rsid w:val="006F0866"/>
    <w:rsid w:val="00716475"/>
    <w:rsid w:val="00716E6C"/>
    <w:rsid w:val="007335F5"/>
    <w:rsid w:val="00737252"/>
    <w:rsid w:val="0075024C"/>
    <w:rsid w:val="00752B6D"/>
    <w:rsid w:val="00753F95"/>
    <w:rsid w:val="00762C37"/>
    <w:rsid w:val="007758AB"/>
    <w:rsid w:val="00795F8A"/>
    <w:rsid w:val="00797E33"/>
    <w:rsid w:val="007A4E98"/>
    <w:rsid w:val="007B5D33"/>
    <w:rsid w:val="007C3A20"/>
    <w:rsid w:val="007E192D"/>
    <w:rsid w:val="007F0D71"/>
    <w:rsid w:val="007F7C3B"/>
    <w:rsid w:val="0080011C"/>
    <w:rsid w:val="00800896"/>
    <w:rsid w:val="00814053"/>
    <w:rsid w:val="00814584"/>
    <w:rsid w:val="008347CA"/>
    <w:rsid w:val="00834B03"/>
    <w:rsid w:val="0083648F"/>
    <w:rsid w:val="00842ACC"/>
    <w:rsid w:val="0085676C"/>
    <w:rsid w:val="00882D17"/>
    <w:rsid w:val="00883C98"/>
    <w:rsid w:val="0089171E"/>
    <w:rsid w:val="008A0FC2"/>
    <w:rsid w:val="008A4AB1"/>
    <w:rsid w:val="008A7C7D"/>
    <w:rsid w:val="008B2777"/>
    <w:rsid w:val="008B447C"/>
    <w:rsid w:val="008C50A7"/>
    <w:rsid w:val="008D1A7B"/>
    <w:rsid w:val="008E3FA0"/>
    <w:rsid w:val="008E6673"/>
    <w:rsid w:val="008F6413"/>
    <w:rsid w:val="008F644A"/>
    <w:rsid w:val="00901022"/>
    <w:rsid w:val="00901ECE"/>
    <w:rsid w:val="0092264C"/>
    <w:rsid w:val="009232E4"/>
    <w:rsid w:val="009276DD"/>
    <w:rsid w:val="00931163"/>
    <w:rsid w:val="00937F51"/>
    <w:rsid w:val="0094113D"/>
    <w:rsid w:val="00952F63"/>
    <w:rsid w:val="0096203B"/>
    <w:rsid w:val="00973E3C"/>
    <w:rsid w:val="009853C3"/>
    <w:rsid w:val="009F1C88"/>
    <w:rsid w:val="00A0069D"/>
    <w:rsid w:val="00A02EAE"/>
    <w:rsid w:val="00A04D2D"/>
    <w:rsid w:val="00A134AC"/>
    <w:rsid w:val="00A13F96"/>
    <w:rsid w:val="00A140FB"/>
    <w:rsid w:val="00A21F1F"/>
    <w:rsid w:val="00A2355F"/>
    <w:rsid w:val="00A23E8E"/>
    <w:rsid w:val="00A24268"/>
    <w:rsid w:val="00A30C4D"/>
    <w:rsid w:val="00A34C27"/>
    <w:rsid w:val="00A464AE"/>
    <w:rsid w:val="00A46D1A"/>
    <w:rsid w:val="00A500AA"/>
    <w:rsid w:val="00A544FC"/>
    <w:rsid w:val="00A672AD"/>
    <w:rsid w:val="00A7112B"/>
    <w:rsid w:val="00A81F49"/>
    <w:rsid w:val="00A850E3"/>
    <w:rsid w:val="00A87175"/>
    <w:rsid w:val="00A87D0C"/>
    <w:rsid w:val="00A90F38"/>
    <w:rsid w:val="00A93A0C"/>
    <w:rsid w:val="00A93AA5"/>
    <w:rsid w:val="00AA0264"/>
    <w:rsid w:val="00AA0D74"/>
    <w:rsid w:val="00AA315F"/>
    <w:rsid w:val="00AB171B"/>
    <w:rsid w:val="00AD3FE5"/>
    <w:rsid w:val="00AE0B46"/>
    <w:rsid w:val="00AE1D51"/>
    <w:rsid w:val="00AE5445"/>
    <w:rsid w:val="00AE62B6"/>
    <w:rsid w:val="00B032B6"/>
    <w:rsid w:val="00B065D7"/>
    <w:rsid w:val="00B34387"/>
    <w:rsid w:val="00B45CB6"/>
    <w:rsid w:val="00B469AB"/>
    <w:rsid w:val="00B617F9"/>
    <w:rsid w:val="00B63C06"/>
    <w:rsid w:val="00B66304"/>
    <w:rsid w:val="00B67E20"/>
    <w:rsid w:val="00B7407D"/>
    <w:rsid w:val="00B82518"/>
    <w:rsid w:val="00B8470D"/>
    <w:rsid w:val="00B8643A"/>
    <w:rsid w:val="00B869BD"/>
    <w:rsid w:val="00B904C6"/>
    <w:rsid w:val="00B93A83"/>
    <w:rsid w:val="00BA31BF"/>
    <w:rsid w:val="00BA53C3"/>
    <w:rsid w:val="00BA5557"/>
    <w:rsid w:val="00BB14EB"/>
    <w:rsid w:val="00BC1583"/>
    <w:rsid w:val="00BC2D48"/>
    <w:rsid w:val="00BC68A0"/>
    <w:rsid w:val="00BE0D48"/>
    <w:rsid w:val="00BE0F01"/>
    <w:rsid w:val="00BE1E9E"/>
    <w:rsid w:val="00BE3E18"/>
    <w:rsid w:val="00BF6853"/>
    <w:rsid w:val="00BF7115"/>
    <w:rsid w:val="00C00D09"/>
    <w:rsid w:val="00C04F8B"/>
    <w:rsid w:val="00C10DC0"/>
    <w:rsid w:val="00C10F2F"/>
    <w:rsid w:val="00C203D6"/>
    <w:rsid w:val="00C360BB"/>
    <w:rsid w:val="00C44BC9"/>
    <w:rsid w:val="00C4518B"/>
    <w:rsid w:val="00C5250B"/>
    <w:rsid w:val="00C538A2"/>
    <w:rsid w:val="00C54552"/>
    <w:rsid w:val="00C67A39"/>
    <w:rsid w:val="00C80D7D"/>
    <w:rsid w:val="00C94B29"/>
    <w:rsid w:val="00CB5814"/>
    <w:rsid w:val="00CE3235"/>
    <w:rsid w:val="00CF24C6"/>
    <w:rsid w:val="00D15F1D"/>
    <w:rsid w:val="00D2363A"/>
    <w:rsid w:val="00D34002"/>
    <w:rsid w:val="00D3609B"/>
    <w:rsid w:val="00D36FF3"/>
    <w:rsid w:val="00D67F35"/>
    <w:rsid w:val="00D73EA6"/>
    <w:rsid w:val="00D85970"/>
    <w:rsid w:val="00D862AE"/>
    <w:rsid w:val="00D97655"/>
    <w:rsid w:val="00DB52A3"/>
    <w:rsid w:val="00DC08C9"/>
    <w:rsid w:val="00DC0C74"/>
    <w:rsid w:val="00DC52E1"/>
    <w:rsid w:val="00DC7939"/>
    <w:rsid w:val="00DE79E0"/>
    <w:rsid w:val="00DF12D4"/>
    <w:rsid w:val="00DF5354"/>
    <w:rsid w:val="00E0551B"/>
    <w:rsid w:val="00E15B23"/>
    <w:rsid w:val="00E31099"/>
    <w:rsid w:val="00E31310"/>
    <w:rsid w:val="00E548C5"/>
    <w:rsid w:val="00E55CCD"/>
    <w:rsid w:val="00E73B69"/>
    <w:rsid w:val="00E758BC"/>
    <w:rsid w:val="00E75D1F"/>
    <w:rsid w:val="00E80D60"/>
    <w:rsid w:val="00E84C5B"/>
    <w:rsid w:val="00EA3430"/>
    <w:rsid w:val="00EA6A50"/>
    <w:rsid w:val="00EB4188"/>
    <w:rsid w:val="00EC0ECA"/>
    <w:rsid w:val="00EC55AD"/>
    <w:rsid w:val="00EE5D5A"/>
    <w:rsid w:val="00EF4BEF"/>
    <w:rsid w:val="00EF7CAE"/>
    <w:rsid w:val="00F1309E"/>
    <w:rsid w:val="00F14AA5"/>
    <w:rsid w:val="00F21E1A"/>
    <w:rsid w:val="00F3399A"/>
    <w:rsid w:val="00F40E9F"/>
    <w:rsid w:val="00F43731"/>
    <w:rsid w:val="00F52138"/>
    <w:rsid w:val="00F530EC"/>
    <w:rsid w:val="00F60435"/>
    <w:rsid w:val="00F604BC"/>
    <w:rsid w:val="00F63A3F"/>
    <w:rsid w:val="00F65D4C"/>
    <w:rsid w:val="00F7060E"/>
    <w:rsid w:val="00F76CD6"/>
    <w:rsid w:val="00F862FC"/>
    <w:rsid w:val="00FA2B61"/>
    <w:rsid w:val="00FA7727"/>
    <w:rsid w:val="00FB61C4"/>
    <w:rsid w:val="00FC1EA5"/>
    <w:rsid w:val="00FC559B"/>
    <w:rsid w:val="00FD532A"/>
    <w:rsid w:val="00FD7904"/>
    <w:rsid w:val="00FE38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DC8EAE"/>
  <w15:chartTrackingRefBased/>
  <w15:docId w15:val="{08F3B019-BD0D-45B4-9CB1-A2D97176D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B2D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2D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2D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2D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2D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2D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2D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2D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2D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D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2D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2D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2D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2D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2D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2D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2D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2DDE"/>
    <w:rPr>
      <w:rFonts w:eastAsiaTheme="majorEastAsia" w:cstheme="majorBidi"/>
      <w:color w:val="272727" w:themeColor="text1" w:themeTint="D8"/>
    </w:rPr>
  </w:style>
  <w:style w:type="paragraph" w:styleId="Title">
    <w:name w:val="Title"/>
    <w:basedOn w:val="Normal"/>
    <w:next w:val="Normal"/>
    <w:link w:val="TitleChar"/>
    <w:uiPriority w:val="10"/>
    <w:qFormat/>
    <w:rsid w:val="004B2D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2D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2D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2D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2DDE"/>
    <w:pPr>
      <w:spacing w:before="160"/>
      <w:jc w:val="center"/>
    </w:pPr>
    <w:rPr>
      <w:i/>
      <w:iCs/>
      <w:color w:val="404040" w:themeColor="text1" w:themeTint="BF"/>
    </w:rPr>
  </w:style>
  <w:style w:type="character" w:customStyle="1" w:styleId="QuoteChar">
    <w:name w:val="Quote Char"/>
    <w:basedOn w:val="DefaultParagraphFont"/>
    <w:link w:val="Quote"/>
    <w:uiPriority w:val="29"/>
    <w:rsid w:val="004B2DDE"/>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Medium Grid 1 - Accent 21,Lentele,Lente"/>
    <w:basedOn w:val="Normal"/>
    <w:link w:val="ListParagraphChar"/>
    <w:uiPriority w:val="34"/>
    <w:qFormat/>
    <w:rsid w:val="004B2DDE"/>
    <w:pPr>
      <w:ind w:left="720"/>
      <w:contextualSpacing/>
    </w:pPr>
  </w:style>
  <w:style w:type="character" w:styleId="IntenseEmphasis">
    <w:name w:val="Intense Emphasis"/>
    <w:basedOn w:val="DefaultParagraphFont"/>
    <w:uiPriority w:val="21"/>
    <w:qFormat/>
    <w:rsid w:val="004B2DDE"/>
    <w:rPr>
      <w:i/>
      <w:iCs/>
      <w:color w:val="0F4761" w:themeColor="accent1" w:themeShade="BF"/>
    </w:rPr>
  </w:style>
  <w:style w:type="paragraph" w:styleId="IntenseQuote">
    <w:name w:val="Intense Quote"/>
    <w:basedOn w:val="Normal"/>
    <w:next w:val="Normal"/>
    <w:link w:val="IntenseQuoteChar"/>
    <w:uiPriority w:val="30"/>
    <w:qFormat/>
    <w:rsid w:val="004B2D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2DDE"/>
    <w:rPr>
      <w:i/>
      <w:iCs/>
      <w:color w:val="0F4761" w:themeColor="accent1" w:themeShade="BF"/>
    </w:rPr>
  </w:style>
  <w:style w:type="character" w:styleId="IntenseReference">
    <w:name w:val="Intense Reference"/>
    <w:basedOn w:val="DefaultParagraphFont"/>
    <w:uiPriority w:val="32"/>
    <w:qFormat/>
    <w:rsid w:val="004B2DDE"/>
    <w:rPr>
      <w:b/>
      <w:bCs/>
      <w:smallCaps/>
      <w:color w:val="0F4761" w:themeColor="accent1" w:themeShade="BF"/>
      <w:spacing w:val="5"/>
    </w:rPr>
  </w:style>
  <w:style w:type="paragraph" w:styleId="Footer">
    <w:name w:val="footer"/>
    <w:basedOn w:val="Normal"/>
    <w:link w:val="FooterChar"/>
    <w:uiPriority w:val="99"/>
    <w:unhideWhenUsed/>
    <w:rsid w:val="004B2D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2DDE"/>
  </w:style>
  <w:style w:type="character" w:styleId="Hyperlink">
    <w:name w:val="Hyperlink"/>
    <w:aliases w:val="Alna"/>
    <w:rsid w:val="004B2DDE"/>
    <w:rPr>
      <w:color w:val="0000FF"/>
      <w:u w:val="single"/>
    </w:rPr>
  </w:style>
  <w:style w:type="paragraph" w:styleId="Header">
    <w:name w:val="header"/>
    <w:basedOn w:val="Normal"/>
    <w:link w:val="HeaderChar"/>
    <w:uiPriority w:val="99"/>
    <w:unhideWhenUsed/>
    <w:rsid w:val="004B2D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2DDE"/>
  </w:style>
  <w:style w:type="character" w:styleId="CommentReference">
    <w:name w:val="annotation reference"/>
    <w:basedOn w:val="DefaultParagraphFont"/>
    <w:uiPriority w:val="99"/>
    <w:semiHidden/>
    <w:unhideWhenUsed/>
    <w:rsid w:val="00415695"/>
    <w:rPr>
      <w:sz w:val="16"/>
      <w:szCs w:val="16"/>
    </w:rPr>
  </w:style>
  <w:style w:type="paragraph" w:styleId="CommentText">
    <w:name w:val="annotation text"/>
    <w:basedOn w:val="Normal"/>
    <w:link w:val="CommentTextChar"/>
    <w:uiPriority w:val="99"/>
    <w:unhideWhenUsed/>
    <w:rsid w:val="00415695"/>
    <w:pPr>
      <w:spacing w:line="240" w:lineRule="auto"/>
    </w:pPr>
    <w:rPr>
      <w:sz w:val="20"/>
      <w:szCs w:val="20"/>
    </w:rPr>
  </w:style>
  <w:style w:type="character" w:customStyle="1" w:styleId="CommentTextChar">
    <w:name w:val="Comment Text Char"/>
    <w:basedOn w:val="DefaultParagraphFont"/>
    <w:link w:val="CommentText"/>
    <w:uiPriority w:val="99"/>
    <w:rsid w:val="00415695"/>
    <w:rPr>
      <w:sz w:val="20"/>
      <w:szCs w:val="20"/>
    </w:rPr>
  </w:style>
  <w:style w:type="paragraph" w:styleId="CommentSubject">
    <w:name w:val="annotation subject"/>
    <w:basedOn w:val="CommentText"/>
    <w:next w:val="CommentText"/>
    <w:link w:val="CommentSubjectChar"/>
    <w:uiPriority w:val="99"/>
    <w:semiHidden/>
    <w:unhideWhenUsed/>
    <w:rsid w:val="00415695"/>
    <w:rPr>
      <w:b/>
      <w:bCs/>
    </w:rPr>
  </w:style>
  <w:style w:type="character" w:customStyle="1" w:styleId="CommentSubjectChar">
    <w:name w:val="Comment Subject Char"/>
    <w:basedOn w:val="CommentTextChar"/>
    <w:link w:val="CommentSubject"/>
    <w:uiPriority w:val="99"/>
    <w:semiHidden/>
    <w:rsid w:val="00415695"/>
    <w:rPr>
      <w:b/>
      <w:bCs/>
      <w:sz w:val="20"/>
      <w:szCs w:val="20"/>
    </w:rPr>
  </w:style>
  <w:style w:type="paragraph" w:styleId="Revision">
    <w:name w:val="Revision"/>
    <w:hidden/>
    <w:uiPriority w:val="99"/>
    <w:semiHidden/>
    <w:rsid w:val="00297115"/>
    <w:pPr>
      <w:spacing w:after="0" w:line="240" w:lineRule="auto"/>
    </w:pPr>
  </w:style>
  <w:style w:type="paragraph" w:styleId="BalloonText">
    <w:name w:val="Balloon Text"/>
    <w:basedOn w:val="Normal"/>
    <w:link w:val="BalloonTextChar"/>
    <w:uiPriority w:val="99"/>
    <w:semiHidden/>
    <w:unhideWhenUsed/>
    <w:rsid w:val="00F604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4BC"/>
    <w:rPr>
      <w:rFonts w:ascii="Segoe UI" w:hAnsi="Segoe UI" w:cs="Segoe UI"/>
      <w:sz w:val="18"/>
      <w:szCs w:val="18"/>
    </w:rPr>
  </w:style>
  <w:style w:type="table" w:styleId="TableGrid">
    <w:name w:val="Table Grid"/>
    <w:basedOn w:val="TableNormal"/>
    <w:uiPriority w:val="39"/>
    <w:rsid w:val="00301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91">
    <w:name w:val="font91"/>
    <w:basedOn w:val="DefaultParagraphFont"/>
    <w:rsid w:val="00301E91"/>
    <w:rPr>
      <w:rFonts w:ascii="Arial" w:hAnsi="Arial" w:cs="Arial" w:hint="default"/>
      <w:b w:val="0"/>
      <w:bCs w:val="0"/>
      <w:i w:val="0"/>
      <w:iCs w:val="0"/>
      <w:strike w:val="0"/>
      <w:dstrike w:val="0"/>
      <w:color w:val="000000"/>
      <w:sz w:val="18"/>
      <w:szCs w:val="18"/>
      <w:u w:val="none"/>
      <w:effect w:val="none"/>
    </w:rPr>
  </w:style>
  <w:style w:type="character" w:customStyle="1" w:styleId="font101">
    <w:name w:val="font101"/>
    <w:basedOn w:val="DefaultParagraphFont"/>
    <w:rsid w:val="00301E91"/>
    <w:rPr>
      <w:rFonts w:ascii="Arial" w:hAnsi="Arial" w:cs="Arial" w:hint="default"/>
      <w:b w:val="0"/>
      <w:bCs w:val="0"/>
      <w:i/>
      <w:iCs/>
      <w:strike w:val="0"/>
      <w:dstrike w:val="0"/>
      <w:color w:val="000000"/>
      <w:sz w:val="18"/>
      <w:szCs w:val="18"/>
      <w:u w:val="none"/>
      <w:effect w:val="none"/>
    </w:rPr>
  </w:style>
  <w:style w:type="character" w:customStyle="1" w:styleId="Neapdorotaspaminjimas1">
    <w:name w:val="Neapdorotas paminėjimas1"/>
    <w:basedOn w:val="DefaultParagraphFont"/>
    <w:uiPriority w:val="99"/>
    <w:semiHidden/>
    <w:unhideWhenUsed/>
    <w:rsid w:val="0092264C"/>
    <w:rPr>
      <w:color w:val="605E5C"/>
      <w:shd w:val="clear" w:color="auto" w:fill="E1DFDD"/>
    </w:rPr>
  </w:style>
  <w:style w:type="character" w:customStyle="1" w:styleId="UnresolvedMention">
    <w:name w:val="Unresolved Mention"/>
    <w:basedOn w:val="DefaultParagraphFont"/>
    <w:uiPriority w:val="99"/>
    <w:semiHidden/>
    <w:unhideWhenUsed/>
    <w:rsid w:val="00F76CD6"/>
    <w:rPr>
      <w:color w:val="605E5C"/>
      <w:shd w:val="clear" w:color="auto" w:fill="E1DFDD"/>
    </w:rPr>
  </w:style>
  <w:style w:type="character" w:styleId="FollowedHyperlink">
    <w:name w:val="FollowedHyperlink"/>
    <w:basedOn w:val="DefaultParagraphFont"/>
    <w:uiPriority w:val="99"/>
    <w:semiHidden/>
    <w:unhideWhenUsed/>
    <w:rsid w:val="00F76CD6"/>
    <w:rPr>
      <w:color w:val="96607D" w:themeColor="followedHyperlink"/>
      <w:u w:val="single"/>
    </w:rPr>
  </w:style>
  <w:style w:type="character" w:customStyle="1" w:styleId="normaltextrun">
    <w:name w:val="normaltextrun"/>
    <w:basedOn w:val="DefaultParagraphFont"/>
    <w:rsid w:val="005B32F2"/>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8A0FC2"/>
  </w:style>
  <w:style w:type="paragraph" w:styleId="FootnoteText">
    <w:name w:val="footnote text"/>
    <w:basedOn w:val="Normal"/>
    <w:link w:val="FootnoteTextChar"/>
    <w:uiPriority w:val="99"/>
    <w:semiHidden/>
    <w:unhideWhenUsed/>
    <w:rsid w:val="008A0FC2"/>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8A0FC2"/>
    <w:rPr>
      <w:sz w:val="20"/>
      <w:szCs w:val="20"/>
      <w:lang w:val="en-US"/>
    </w:rPr>
  </w:style>
  <w:style w:type="character" w:styleId="FootnoteReference">
    <w:name w:val="footnote reference"/>
    <w:basedOn w:val="DefaultParagraphFont"/>
    <w:uiPriority w:val="99"/>
    <w:semiHidden/>
    <w:unhideWhenUsed/>
    <w:rsid w:val="008A0FC2"/>
    <w:rPr>
      <w:vertAlign w:val="superscript"/>
    </w:rPr>
  </w:style>
  <w:style w:type="paragraph" w:styleId="NoSpacing">
    <w:name w:val="No Spacing"/>
    <w:uiPriority w:val="1"/>
    <w:qFormat/>
    <w:rsid w:val="008A0FC2"/>
    <w:pPr>
      <w:spacing w:after="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8853">
      <w:bodyDiv w:val="1"/>
      <w:marLeft w:val="0"/>
      <w:marRight w:val="0"/>
      <w:marTop w:val="0"/>
      <w:marBottom w:val="0"/>
      <w:divBdr>
        <w:top w:val="none" w:sz="0" w:space="0" w:color="auto"/>
        <w:left w:val="none" w:sz="0" w:space="0" w:color="auto"/>
        <w:bottom w:val="none" w:sz="0" w:space="0" w:color="auto"/>
        <w:right w:val="none" w:sz="0" w:space="0" w:color="auto"/>
      </w:divBdr>
    </w:div>
    <w:div w:id="237373087">
      <w:bodyDiv w:val="1"/>
      <w:marLeft w:val="0"/>
      <w:marRight w:val="0"/>
      <w:marTop w:val="0"/>
      <w:marBottom w:val="0"/>
      <w:divBdr>
        <w:top w:val="none" w:sz="0" w:space="0" w:color="auto"/>
        <w:left w:val="none" w:sz="0" w:space="0" w:color="auto"/>
        <w:bottom w:val="none" w:sz="0" w:space="0" w:color="auto"/>
        <w:right w:val="none" w:sz="0" w:space="0" w:color="auto"/>
      </w:divBdr>
    </w:div>
    <w:div w:id="350961325">
      <w:bodyDiv w:val="1"/>
      <w:marLeft w:val="0"/>
      <w:marRight w:val="0"/>
      <w:marTop w:val="0"/>
      <w:marBottom w:val="0"/>
      <w:divBdr>
        <w:top w:val="none" w:sz="0" w:space="0" w:color="auto"/>
        <w:left w:val="none" w:sz="0" w:space="0" w:color="auto"/>
        <w:bottom w:val="none" w:sz="0" w:space="0" w:color="auto"/>
        <w:right w:val="none" w:sz="0" w:space="0" w:color="auto"/>
      </w:divBdr>
    </w:div>
    <w:div w:id="844053705">
      <w:bodyDiv w:val="1"/>
      <w:marLeft w:val="0"/>
      <w:marRight w:val="0"/>
      <w:marTop w:val="0"/>
      <w:marBottom w:val="0"/>
      <w:divBdr>
        <w:top w:val="none" w:sz="0" w:space="0" w:color="auto"/>
        <w:left w:val="none" w:sz="0" w:space="0" w:color="auto"/>
        <w:bottom w:val="none" w:sz="0" w:space="0" w:color="auto"/>
        <w:right w:val="none" w:sz="0" w:space="0" w:color="auto"/>
      </w:divBdr>
    </w:div>
    <w:div w:id="1378048113">
      <w:bodyDiv w:val="1"/>
      <w:marLeft w:val="0"/>
      <w:marRight w:val="0"/>
      <w:marTop w:val="0"/>
      <w:marBottom w:val="0"/>
      <w:divBdr>
        <w:top w:val="none" w:sz="0" w:space="0" w:color="auto"/>
        <w:left w:val="none" w:sz="0" w:space="0" w:color="auto"/>
        <w:bottom w:val="none" w:sz="0" w:space="0" w:color="auto"/>
        <w:right w:val="none" w:sz="0" w:space="0" w:color="auto"/>
      </w:divBdr>
    </w:div>
    <w:div w:id="214646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BFDDC-22DF-4AFB-A11A-CE0F11DD3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29859</Words>
  <Characters>17021</Characters>
  <Application>Microsoft Office Word</Application>
  <DocSecurity>0</DocSecurity>
  <Lines>141</Lines>
  <Paragraphs>93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Juškaitė-Pečul</dc:creator>
  <cp:keywords/>
  <dc:description/>
  <cp:lastModifiedBy>Daiva Gustė</cp:lastModifiedBy>
  <cp:revision>18</cp:revision>
  <dcterms:created xsi:type="dcterms:W3CDTF">2025-07-02T10:28:00Z</dcterms:created>
  <dcterms:modified xsi:type="dcterms:W3CDTF">2025-07-10T08:48:00Z</dcterms:modified>
</cp:coreProperties>
</file>