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35E" w14:textId="5B0000AC" w:rsidR="00AA671D" w:rsidRDefault="00AA671D" w:rsidP="00C7458A">
      <w:pPr>
        <w:spacing w:after="0"/>
        <w:rPr>
          <w:rFonts w:ascii="Times New Roman" w:hAnsi="Times New Roman"/>
          <w:sz w:val="24"/>
          <w:szCs w:val="24"/>
        </w:rPr>
      </w:pPr>
      <w:bookmarkStart w:id="0" w:name="_Hlk81817711"/>
      <w:r>
        <w:rPr>
          <w:rFonts w:ascii="Times New Roman" w:hAnsi="Times New Roman"/>
          <w:sz w:val="24"/>
          <w:szCs w:val="24"/>
        </w:rPr>
        <w:t>Tiekėjams, prisijungusiems prie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B5A86">
        <w:rPr>
          <w:rFonts w:ascii="Times New Roman" w:hAnsi="Times New Roman"/>
          <w:sz w:val="24"/>
          <w:szCs w:val="24"/>
        </w:rPr>
        <w:t>202</w:t>
      </w:r>
      <w:r w:rsidR="008A66C1">
        <w:rPr>
          <w:rFonts w:ascii="Times New Roman" w:hAnsi="Times New Roman"/>
          <w:sz w:val="24"/>
          <w:szCs w:val="24"/>
        </w:rPr>
        <w:t>5-0</w:t>
      </w:r>
      <w:r w:rsidR="002D2E56">
        <w:rPr>
          <w:rFonts w:ascii="Times New Roman" w:hAnsi="Times New Roman"/>
          <w:sz w:val="24"/>
          <w:szCs w:val="24"/>
        </w:rPr>
        <w:t>7-11</w:t>
      </w:r>
    </w:p>
    <w:bookmarkEnd w:id="0"/>
    <w:p w14:paraId="5EC0FFC2" w14:textId="558405D7" w:rsidR="002D2E56" w:rsidRDefault="002D2E56" w:rsidP="00C7458A">
      <w:pPr>
        <w:spacing w:after="0"/>
        <w:rPr>
          <w:rFonts w:ascii="Times New Roman" w:eastAsia="Times New Roman" w:hAnsi="Times New Roman" w:cs="Times New Roman"/>
          <w:sz w:val="24"/>
          <w:szCs w:val="24"/>
        </w:rPr>
      </w:pPr>
      <w:r w:rsidRPr="002D2E56">
        <w:rPr>
          <w:rFonts w:ascii="Times New Roman" w:eastAsia="Times New Roman" w:hAnsi="Times New Roman" w:cs="Times New Roman"/>
          <w:sz w:val="24"/>
          <w:szCs w:val="24"/>
        </w:rPr>
        <w:t xml:space="preserve">PRRF projekto „Socialinių paslaugų prieinamumo didinimas“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Vilnius</w:t>
      </w:r>
    </w:p>
    <w:p w14:paraId="4ABEF33C" w14:textId="329A266D" w:rsidR="001A363D" w:rsidRDefault="002D2E56" w:rsidP="00C7458A">
      <w:pPr>
        <w:spacing w:after="0"/>
        <w:rPr>
          <w:rFonts w:ascii="Times New Roman" w:hAnsi="Times New Roman"/>
          <w:sz w:val="24"/>
          <w:szCs w:val="24"/>
        </w:rPr>
      </w:pPr>
      <w:r w:rsidRPr="002D2E56">
        <w:rPr>
          <w:rFonts w:ascii="Times New Roman" w:eastAsia="Times New Roman" w:hAnsi="Times New Roman" w:cs="Times New Roman"/>
          <w:sz w:val="24"/>
          <w:szCs w:val="24"/>
        </w:rPr>
        <w:t xml:space="preserve">kitų el. paslaugų programinės įrangos kūrimo </w:t>
      </w:r>
      <w:r w:rsidR="000E2013" w:rsidRPr="000E2013">
        <w:rPr>
          <w:rFonts w:ascii="Times New Roman" w:eastAsia="Times New Roman" w:hAnsi="Times New Roman" w:cs="Times New Roman"/>
          <w:sz w:val="24"/>
          <w:szCs w:val="24"/>
        </w:rPr>
        <w:t>paslaugų pirkim</w:t>
      </w:r>
      <w:r w:rsidR="001F1177">
        <w:rPr>
          <w:rFonts w:ascii="Times New Roman" w:eastAsia="Times New Roman" w:hAnsi="Times New Roman" w:cs="Times New Roman"/>
          <w:sz w:val="24"/>
          <w:szCs w:val="24"/>
        </w:rPr>
        <w:t>o</w:t>
      </w:r>
    </w:p>
    <w:p w14:paraId="24EAD50E" w14:textId="77777777" w:rsidR="001A363D" w:rsidRDefault="001A363D" w:rsidP="00C7458A">
      <w:pPr>
        <w:spacing w:after="0"/>
        <w:rPr>
          <w:rFonts w:ascii="Times New Roman" w:hAnsi="Times New Roman"/>
          <w:sz w:val="24"/>
          <w:szCs w:val="24"/>
        </w:rPr>
      </w:pPr>
    </w:p>
    <w:p w14:paraId="0135E927" w14:textId="77777777" w:rsidR="002D2E56" w:rsidRDefault="002D2E56" w:rsidP="00C7458A">
      <w:pPr>
        <w:spacing w:after="0"/>
        <w:rPr>
          <w:rFonts w:ascii="Times New Roman" w:hAnsi="Times New Roman"/>
          <w:sz w:val="24"/>
          <w:szCs w:val="24"/>
        </w:rPr>
      </w:pPr>
    </w:p>
    <w:p w14:paraId="21DE9078" w14:textId="160E850E" w:rsidR="00AA0F29" w:rsidRPr="00420BC8" w:rsidRDefault="002D2E56" w:rsidP="00AA0F29">
      <w:pPr>
        <w:rPr>
          <w:rFonts w:ascii="Times New Roman" w:hAnsi="Times New Roman" w:cs="Times New Roman"/>
          <w:b/>
          <w:bCs/>
          <w:caps/>
          <w:sz w:val="24"/>
          <w:szCs w:val="24"/>
        </w:rPr>
      </w:pPr>
      <w:r>
        <w:rPr>
          <w:rFonts w:ascii="Times New Roman" w:hAnsi="Times New Roman" w:cs="Times New Roman"/>
          <w:b/>
          <w:bCs/>
          <w:sz w:val="24"/>
          <w:szCs w:val="24"/>
        </w:rPr>
        <w:t xml:space="preserve">ATSAKYMAI Į PATEIKTUS KLAUSIMUS </w:t>
      </w:r>
    </w:p>
    <w:p w14:paraId="6CECDE11" w14:textId="32E9EADC" w:rsidR="00912FB9" w:rsidRDefault="00AA671D" w:rsidP="002D2E56">
      <w:pPr>
        <w:spacing w:after="0"/>
        <w:ind w:firstLine="851"/>
        <w:jc w:val="both"/>
        <w:rPr>
          <w:rFonts w:ascii="Times New Roman" w:hAnsi="Times New Roman" w:cs="Times New Roman"/>
          <w:bCs/>
          <w:iCs/>
          <w:sz w:val="24"/>
          <w:szCs w:val="24"/>
        </w:rPr>
      </w:pPr>
      <w:r w:rsidRPr="00912FB9">
        <w:rPr>
          <w:rFonts w:ascii="Times New Roman" w:hAnsi="Times New Roman" w:cs="Times New Roman"/>
          <w:iCs/>
          <w:sz w:val="24"/>
          <w:szCs w:val="24"/>
        </w:rPr>
        <w:t>Lietuvos Respublikos socialinės apsaugos ir darbo ministerijos Vieš</w:t>
      </w:r>
      <w:r w:rsidR="00FC5684" w:rsidRPr="00912FB9">
        <w:rPr>
          <w:rFonts w:ascii="Times New Roman" w:hAnsi="Times New Roman" w:cs="Times New Roman"/>
          <w:iCs/>
          <w:sz w:val="24"/>
          <w:szCs w:val="24"/>
        </w:rPr>
        <w:t>ojo</w:t>
      </w:r>
      <w:r w:rsidRPr="00912FB9">
        <w:rPr>
          <w:rFonts w:ascii="Times New Roman" w:hAnsi="Times New Roman" w:cs="Times New Roman"/>
          <w:iCs/>
          <w:sz w:val="24"/>
          <w:szCs w:val="24"/>
        </w:rPr>
        <w:t xml:space="preserve"> pirkim</w:t>
      </w:r>
      <w:r w:rsidR="00FC5684" w:rsidRPr="00912FB9">
        <w:rPr>
          <w:rFonts w:ascii="Times New Roman" w:hAnsi="Times New Roman" w:cs="Times New Roman"/>
          <w:iCs/>
          <w:sz w:val="24"/>
          <w:szCs w:val="24"/>
        </w:rPr>
        <w:t>o</w:t>
      </w:r>
      <w:r w:rsidRPr="00912FB9">
        <w:rPr>
          <w:rFonts w:ascii="Times New Roman" w:hAnsi="Times New Roman" w:cs="Times New Roman"/>
          <w:iCs/>
          <w:sz w:val="24"/>
          <w:szCs w:val="24"/>
        </w:rPr>
        <w:t xml:space="preserve"> komisija, vykdanti</w:t>
      </w:r>
      <w:r w:rsidR="00DD5ED2" w:rsidRPr="00912FB9">
        <w:rPr>
          <w:rFonts w:ascii="Times New Roman" w:hAnsi="Times New Roman" w:cs="Times New Roman"/>
          <w:iCs/>
          <w:sz w:val="24"/>
          <w:szCs w:val="24"/>
        </w:rPr>
        <w:t xml:space="preserve"> </w:t>
      </w:r>
      <w:r w:rsidRPr="00912FB9">
        <w:rPr>
          <w:rFonts w:ascii="Times New Roman" w:hAnsi="Times New Roman" w:cs="Times New Roman"/>
          <w:iCs/>
          <w:sz w:val="24"/>
          <w:szCs w:val="24"/>
        </w:rPr>
        <w:t xml:space="preserve">atvirą konkursą </w:t>
      </w:r>
      <w:r w:rsidRPr="00912FB9">
        <w:rPr>
          <w:rFonts w:ascii="Times New Roman" w:hAnsi="Times New Roman" w:cs="Times New Roman"/>
          <w:bCs/>
          <w:iCs/>
          <w:sz w:val="24"/>
          <w:szCs w:val="24"/>
        </w:rPr>
        <w:t>„</w:t>
      </w:r>
      <w:r w:rsidR="002D2E56" w:rsidRPr="002D2E56">
        <w:rPr>
          <w:rFonts w:ascii="Times New Roman" w:eastAsia="Times New Roman" w:hAnsi="Times New Roman" w:cs="Times New Roman"/>
          <w:sz w:val="24"/>
          <w:szCs w:val="24"/>
        </w:rPr>
        <w:t>PRRF projekto „Socialinių paslaugų prieinamumo didinimas“ kitų el. paslaugų programinės įrangos kūrimo paslaugos“ (pirkimo numeris 3249800)</w:t>
      </w:r>
      <w:r w:rsidR="00FC5684" w:rsidRPr="00FC5684">
        <w:rPr>
          <w:rFonts w:ascii="Times New Roman" w:eastAsia="Times New Roman" w:hAnsi="Times New Roman" w:cs="Times New Roman"/>
          <w:sz w:val="24"/>
          <w:szCs w:val="24"/>
        </w:rPr>
        <w:t>,</w:t>
      </w:r>
      <w:r w:rsidRPr="00D35950">
        <w:rPr>
          <w:rFonts w:ascii="Times New Roman" w:hAnsi="Times New Roman" w:cs="Times New Roman"/>
          <w:bCs/>
          <w:iCs/>
          <w:sz w:val="24"/>
          <w:szCs w:val="24"/>
        </w:rPr>
        <w:t xml:space="preserve"> </w:t>
      </w:r>
      <w:r w:rsidR="00912FB9">
        <w:rPr>
          <w:rFonts w:ascii="Times New Roman" w:hAnsi="Times New Roman" w:cs="Times New Roman"/>
          <w:bCs/>
          <w:iCs/>
          <w:sz w:val="24"/>
          <w:szCs w:val="24"/>
        </w:rPr>
        <w:t xml:space="preserve">teikia </w:t>
      </w:r>
      <w:r w:rsidR="002D2E56">
        <w:rPr>
          <w:rFonts w:ascii="Times New Roman" w:hAnsi="Times New Roman" w:cs="Times New Roman"/>
          <w:bCs/>
          <w:iCs/>
          <w:sz w:val="24"/>
          <w:szCs w:val="24"/>
        </w:rPr>
        <w:t>atsakymus į tiekėjų pateiktus klausimus.</w:t>
      </w:r>
    </w:p>
    <w:p w14:paraId="135BABC8" w14:textId="157AD739" w:rsidR="002D2E56" w:rsidRPr="00165CD9"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bookmarkStart w:id="1" w:name="_Hlk149053420"/>
      <w:r w:rsidRPr="002D6CD2">
        <w:rPr>
          <w:rFonts w:ascii="Times New Roman" w:hAnsi="Times New Roman"/>
          <w:b/>
          <w:sz w:val="24"/>
          <w:szCs w:val="24"/>
        </w:rPr>
        <w:t>1 klausimas</w:t>
      </w:r>
      <w:r>
        <w:rPr>
          <w:rFonts w:ascii="Times New Roman" w:hAnsi="Times New Roman"/>
          <w:bCs/>
          <w:sz w:val="24"/>
          <w:szCs w:val="24"/>
        </w:rPr>
        <w:t xml:space="preserve">. </w:t>
      </w:r>
      <w:r w:rsidRPr="00165CD9">
        <w:rPr>
          <w:rFonts w:ascii="Times New Roman" w:hAnsi="Times New Roman"/>
          <w:bCs/>
          <w:sz w:val="24"/>
          <w:szCs w:val="24"/>
        </w:rPr>
        <w:t>Pagal pirkimo dokumentų techninę specifikaciją prašoma, jog programuotojas turėtų „Microsoft Certified Solutions asociate (MCSA): Web applications arba MCSA: Universal Windows Platform arba Microsoft Certified Solutions developer (MCSD): App builder arba MCSD: Web Applications arba Microsoft Certified Professional Developer (MCPD) arba Microsoft Certified: Microsoft Azure Developer Associate arba Microsoft Certified Professional arba Microsoft Certified Application Development (galioja ir ankstesnių sertifikavimo programų atitikmenys) arba kito lygiaverčio dokumento kopija“.</w:t>
      </w:r>
      <w:r>
        <w:rPr>
          <w:rFonts w:ascii="Times New Roman" w:hAnsi="Times New Roman"/>
          <w:bCs/>
          <w:sz w:val="24"/>
          <w:szCs w:val="24"/>
        </w:rPr>
        <w:t xml:space="preserve"> Teikiame klausim</w:t>
      </w:r>
      <w:r>
        <w:rPr>
          <w:rFonts w:ascii="Times New Roman" w:hAnsi="Times New Roman"/>
          <w:bCs/>
          <w:sz w:val="24"/>
          <w:szCs w:val="24"/>
        </w:rPr>
        <w:t>us</w:t>
      </w:r>
      <w:r>
        <w:rPr>
          <w:rFonts w:ascii="Times New Roman" w:hAnsi="Times New Roman"/>
          <w:bCs/>
          <w:sz w:val="24"/>
          <w:szCs w:val="24"/>
        </w:rPr>
        <w:t>:</w:t>
      </w:r>
    </w:p>
    <w:p w14:paraId="3ED9E5CF" w14:textId="77777777" w:rsidR="002D2E56"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165CD9">
        <w:rPr>
          <w:rFonts w:ascii="Times New Roman" w:hAnsi="Times New Roman"/>
          <w:bCs/>
          <w:sz w:val="24"/>
          <w:szCs w:val="24"/>
        </w:rPr>
        <w:t>1</w:t>
      </w:r>
      <w:r>
        <w:rPr>
          <w:rFonts w:ascii="Times New Roman" w:hAnsi="Times New Roman"/>
          <w:bCs/>
          <w:sz w:val="24"/>
          <w:szCs w:val="24"/>
        </w:rPr>
        <w:t>)</w:t>
      </w:r>
      <w:r w:rsidRPr="00165CD9">
        <w:rPr>
          <w:rFonts w:ascii="Times New Roman" w:hAnsi="Times New Roman"/>
          <w:bCs/>
          <w:sz w:val="24"/>
          <w:szCs w:val="24"/>
        </w:rPr>
        <w:t xml:space="preserve"> Ar Zend PHP Engineer sertifikatas bus vertinamas kaip lygiavertis prašomiems sertifikatams?</w:t>
      </w:r>
    </w:p>
    <w:p w14:paraId="4851FAFC" w14:textId="77777777" w:rsidR="002D2E56" w:rsidRPr="00A46564"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
          <w:i/>
          <w:iCs/>
          <w:sz w:val="24"/>
          <w:szCs w:val="24"/>
          <w:u w:val="single"/>
        </w:rPr>
      </w:pPr>
      <w:r w:rsidRPr="00A46564">
        <w:rPr>
          <w:rFonts w:ascii="Times New Roman" w:hAnsi="Times New Roman"/>
          <w:b/>
          <w:i/>
          <w:iCs/>
          <w:sz w:val="24"/>
          <w:szCs w:val="24"/>
          <w:u w:val="single"/>
        </w:rPr>
        <w:t>Atsakymas:</w:t>
      </w:r>
    </w:p>
    <w:p w14:paraId="0C1665A6" w14:textId="77777777" w:rsidR="002D2E56" w:rsidRPr="00A46564"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A46564">
        <w:rPr>
          <w:rFonts w:ascii="Times New Roman" w:hAnsi="Times New Roman"/>
          <w:bCs/>
          <w:sz w:val="24"/>
          <w:szCs w:val="24"/>
        </w:rPr>
        <w:t xml:space="preserve">Atsakydami į klausimą, ar Zend PHP Engineer sertifikatas bus laikomas lygiaverčiu pirkimo dokumentuose nurodytiems programuotojo sertifikatams, informuojame, kad Perkančioji organizacija iki pasiūlymų pateikimo termino pabaigos neturi galimybių iš anksto vertinti konkretaus sertifikato (ar kito dokumento) atitikties keliamam reikalavimui. </w:t>
      </w:r>
    </w:p>
    <w:p w14:paraId="52464B73" w14:textId="77777777" w:rsidR="002D2E56"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A46564">
        <w:rPr>
          <w:rFonts w:ascii="Times New Roman" w:hAnsi="Times New Roman"/>
          <w:bCs/>
          <w:sz w:val="24"/>
          <w:szCs w:val="24"/>
        </w:rPr>
        <w:t>Pagal pirkimo dokumentų nuostatas, jei tiekėjas siūlo kito tipo sertifikatą, jis turi pateikti argumentuotą pagrindimą dėl dokumento lygiavertiškumo. Šis pagrindimas bus vertinamas pasiūlymų vertinimo metu, remiantis pateiktais dokumentais ir informacija. Pirkimo dokumentuose aiškiai numatyta, kad lygiavertiškumo pagrindimą turi pateikti tiekėjas (žr. 4 priedą, Tiekėjų kvalifikacijos reikalavimus)</w:t>
      </w:r>
      <w:r>
        <w:rPr>
          <w:rFonts w:ascii="Times New Roman" w:hAnsi="Times New Roman"/>
          <w:bCs/>
          <w:sz w:val="24"/>
          <w:szCs w:val="24"/>
        </w:rPr>
        <w:t>.</w:t>
      </w:r>
    </w:p>
    <w:p w14:paraId="4F0F5386" w14:textId="77777777" w:rsidR="002D2E56" w:rsidRPr="00165CD9"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p>
    <w:p w14:paraId="6DC952D1" w14:textId="77777777" w:rsidR="002D2E56"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165CD9">
        <w:rPr>
          <w:rFonts w:ascii="Times New Roman" w:hAnsi="Times New Roman"/>
          <w:bCs/>
          <w:sz w:val="24"/>
          <w:szCs w:val="24"/>
        </w:rPr>
        <w:t>2</w:t>
      </w:r>
      <w:r>
        <w:rPr>
          <w:rFonts w:ascii="Times New Roman" w:hAnsi="Times New Roman"/>
          <w:bCs/>
          <w:sz w:val="24"/>
          <w:szCs w:val="24"/>
        </w:rPr>
        <w:t>)</w:t>
      </w:r>
      <w:r w:rsidRPr="00165CD9">
        <w:rPr>
          <w:rFonts w:ascii="Times New Roman" w:hAnsi="Times New Roman"/>
          <w:bCs/>
          <w:sz w:val="24"/>
          <w:szCs w:val="24"/>
        </w:rPr>
        <w:t xml:space="preserve"> Kadangi pagal pirkimo dokumentus nurodyta, jog sertifikatų lygiavertiškumą turi įrodyti tiekėjas, prašome detalizuoti kas konkrečiai turėtų būti akcentuota/išskirta lygiavertiškumo pagrindime, kad jis būtų laikomas tinkamu?</w:t>
      </w:r>
    </w:p>
    <w:p w14:paraId="5F7B062C" w14:textId="77777777" w:rsidR="002D2E56"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
          <w:i/>
          <w:iCs/>
          <w:sz w:val="24"/>
          <w:szCs w:val="24"/>
          <w:u w:val="single"/>
        </w:rPr>
      </w:pPr>
      <w:bookmarkStart w:id="2" w:name="_Hlk203119492"/>
      <w:r w:rsidRPr="00A46564">
        <w:rPr>
          <w:rFonts w:ascii="Times New Roman" w:hAnsi="Times New Roman"/>
          <w:b/>
          <w:i/>
          <w:iCs/>
          <w:sz w:val="24"/>
          <w:szCs w:val="24"/>
          <w:u w:val="single"/>
        </w:rPr>
        <w:t xml:space="preserve">Atsakymas: </w:t>
      </w:r>
    </w:p>
    <w:bookmarkEnd w:id="2"/>
    <w:p w14:paraId="0DA8B5B5" w14:textId="77777777" w:rsidR="002D2E56" w:rsidRPr="00A46564"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A46564">
        <w:rPr>
          <w:rFonts w:ascii="Times New Roman" w:hAnsi="Times New Roman"/>
          <w:bCs/>
          <w:sz w:val="24"/>
          <w:szCs w:val="24"/>
        </w:rPr>
        <w:t>Atsakydami į klausimą, susijusį su sertifikatų lygiavertiškumo pagrindimo turiniu, informuojame, kad Perkančioji organizacija iki pasiūlymų pateikimo termino pabaigos neteikia individualių konsultacijų ar vertinimų dėl to, kokia informacija pateiktame pagrindime būtų laikoma tinkama ar pakankama.</w:t>
      </w:r>
    </w:p>
    <w:p w14:paraId="1C4F8D90" w14:textId="77777777" w:rsidR="002D2E56" w:rsidRPr="00A46564"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A46564">
        <w:rPr>
          <w:rFonts w:ascii="Times New Roman" w:hAnsi="Times New Roman"/>
          <w:bCs/>
          <w:sz w:val="24"/>
          <w:szCs w:val="24"/>
        </w:rPr>
        <w:t>Kaip nurodyta pirkimo dokumentų 4 priede („Tiekėjų kvalifikacijos reikalavimai“), tiekėjas, siūlantis kitokį nei pirkimo dokumentuose tiesiogiai įvardytas sertifikatas, privalo pats įrodyti siūlomo dokumento lygiavertiškumą. Tokio vertinimo tikslas – nustatyti, ar siūlomas dokumentas atitinka reikalaujamo sertifikato tikslą ir esmę, t. y. patvirtina programuotojo gebėjimus, susijusius su informacinių sistemų kūrimu, programavimu, architektūros sprendimų įgyvendinimu ir pan., o taip pat technologinį kontekstą (kai jis nurodytas). Pateiktas pagrindimas bus nagrinėjamas pasiūlymų vertinimo metu, vadovaujantis Viešųjų pirkimų įstatymo 17 straipsnio 1 dalimi ir pirkimo dokumentų nuostatomis.</w:t>
      </w:r>
    </w:p>
    <w:p w14:paraId="3949ADEE" w14:textId="77777777" w:rsidR="002D2E56"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165CD9">
        <w:rPr>
          <w:rFonts w:ascii="Times New Roman" w:hAnsi="Times New Roman"/>
          <w:bCs/>
          <w:sz w:val="24"/>
          <w:szCs w:val="24"/>
        </w:rPr>
        <w:lastRenderedPageBreak/>
        <w:t>3</w:t>
      </w:r>
      <w:r>
        <w:rPr>
          <w:rFonts w:ascii="Times New Roman" w:hAnsi="Times New Roman"/>
          <w:bCs/>
          <w:sz w:val="24"/>
          <w:szCs w:val="24"/>
        </w:rPr>
        <w:t>)</w:t>
      </w:r>
      <w:r w:rsidRPr="00165CD9">
        <w:rPr>
          <w:rFonts w:ascii="Times New Roman" w:hAnsi="Times New Roman"/>
          <w:bCs/>
          <w:sz w:val="24"/>
          <w:szCs w:val="24"/>
        </w:rPr>
        <w:t xml:space="preserve"> </w:t>
      </w:r>
      <w:r w:rsidRPr="00A46564">
        <w:rPr>
          <w:rFonts w:ascii="Times New Roman" w:hAnsi="Times New Roman"/>
          <w:bCs/>
          <w:sz w:val="24"/>
          <w:szCs w:val="24"/>
        </w:rPr>
        <w:t>Šiuo atveju pirkime programuotojui nurodyta tik viena galima technologija (Microsoft), todėl kadangi galimi lygiaverčiai kvalifikaciją pagrindžiantys dokumentai, prašome nurodyti daugiau technologijų su kuriomis dirbantys programuotojai atitiktų keliamus kvalifikacijos reikalavimus?</w:t>
      </w:r>
    </w:p>
    <w:p w14:paraId="5AA256B4" w14:textId="77777777" w:rsidR="002D2E56" w:rsidRPr="00A46564"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
          <w:bCs/>
          <w:i/>
          <w:iCs/>
          <w:sz w:val="24"/>
          <w:szCs w:val="24"/>
          <w:u w:val="single"/>
        </w:rPr>
      </w:pPr>
      <w:bookmarkStart w:id="3" w:name="_Hlk203119563"/>
      <w:r w:rsidRPr="00A46564">
        <w:rPr>
          <w:rFonts w:ascii="Times New Roman" w:hAnsi="Times New Roman"/>
          <w:b/>
          <w:bCs/>
          <w:i/>
          <w:iCs/>
          <w:sz w:val="24"/>
          <w:szCs w:val="24"/>
          <w:u w:val="single"/>
        </w:rPr>
        <w:t>Atsakymas:</w:t>
      </w:r>
      <w:bookmarkEnd w:id="3"/>
      <w:r w:rsidRPr="00A46564">
        <w:rPr>
          <w:rFonts w:ascii="Times New Roman" w:hAnsi="Times New Roman"/>
          <w:b/>
          <w:bCs/>
          <w:i/>
          <w:iCs/>
          <w:sz w:val="24"/>
          <w:szCs w:val="24"/>
          <w:u w:val="single"/>
        </w:rPr>
        <w:t xml:space="preserve"> </w:t>
      </w:r>
    </w:p>
    <w:p w14:paraId="20E53007" w14:textId="77777777" w:rsidR="002D2E56" w:rsidRPr="00A46564"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A46564">
        <w:rPr>
          <w:rFonts w:ascii="Times New Roman" w:hAnsi="Times New Roman"/>
          <w:bCs/>
          <w:sz w:val="24"/>
          <w:szCs w:val="24"/>
        </w:rPr>
        <w:t>Atsakydami į Jūsų klausimą dėl kitų technologijų, su kuriomis dirbantys programuotojai galėtų būti laikomi atitinkančiais kvalifikacinius reikalavimus, informuojame:</w:t>
      </w:r>
    </w:p>
    <w:p w14:paraId="137040F5" w14:textId="77777777" w:rsidR="002D2E56" w:rsidRPr="00A46564"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A46564">
        <w:rPr>
          <w:rFonts w:ascii="Times New Roman" w:hAnsi="Times New Roman"/>
          <w:bCs/>
          <w:sz w:val="24"/>
          <w:szCs w:val="24"/>
        </w:rPr>
        <w:t>Pirkimo dokumentuose technologinė kryptis – Microsoft .NET platforma – kaip kvalifikacinio ir ekonominio vertinimo kriterijaus dalis, kadangi SPIS informacinė sistema, kurios plėtra ir modernizavimas yra šio pirkimo objektas, sukurta Microsoft technologijų pagrindu. Ši sistema naudoja .NET Framework, C# programavimo kalbą, integracijas per WCF/REST paslaugas, SQL Server duomenų bazę bei Azure aplinkos elementus. Atsižvelgiant į tai, kad šio projekto metu paslaugų teikėjas turės ne tik kurti naują funkcionalumą, bet ir pernaudoti, adaptuoti ar integruoti esamus sprendinius, reikalavimas programuotojo patirčiai su Microsoft .NET technologijomis yra susijęs su objektyvia būtinybe užtikrinti sklandų perimamų komponentų vystymą bei architektūrinį suderinamumą. Perkančioji organizacija nenumato pateikti išplėstinio sąrašo alternatyvių technologijų, nes tai reikštų pirkimo sąlygų pakeitimą ar išplėtimą po jų paskelbimo. Tačiau, kaip numatyta pirkimo dokumentų 4 priede, tiekėjas gali pateikti lygiavertį kvalifikaciją patvirtinantį dokumentą, tačiau tokiu atveju:</w:t>
      </w:r>
    </w:p>
    <w:p w14:paraId="5478A442" w14:textId="77777777" w:rsidR="002D2E56" w:rsidRPr="00A46564"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A46564">
        <w:rPr>
          <w:rFonts w:ascii="Times New Roman" w:hAnsi="Times New Roman"/>
          <w:bCs/>
          <w:sz w:val="24"/>
          <w:szCs w:val="24"/>
        </w:rPr>
        <w:t>-</w:t>
      </w:r>
      <w:r w:rsidRPr="00A46564">
        <w:rPr>
          <w:rFonts w:ascii="Times New Roman" w:hAnsi="Times New Roman"/>
          <w:bCs/>
          <w:sz w:val="24"/>
          <w:szCs w:val="24"/>
        </w:rPr>
        <w:tab/>
        <w:t>lygiavertiškumas turi būti aiškiai pagrįstas pači</w:t>
      </w:r>
      <w:r>
        <w:rPr>
          <w:rFonts w:ascii="Times New Roman" w:hAnsi="Times New Roman"/>
          <w:bCs/>
          <w:sz w:val="24"/>
          <w:szCs w:val="24"/>
        </w:rPr>
        <w:t>o</w:t>
      </w:r>
      <w:r w:rsidRPr="00A46564">
        <w:rPr>
          <w:rFonts w:ascii="Times New Roman" w:hAnsi="Times New Roman"/>
          <w:bCs/>
          <w:sz w:val="24"/>
          <w:szCs w:val="24"/>
        </w:rPr>
        <w:t xml:space="preserve"> tiekėj</w:t>
      </w:r>
      <w:r>
        <w:rPr>
          <w:rFonts w:ascii="Times New Roman" w:hAnsi="Times New Roman"/>
          <w:bCs/>
          <w:sz w:val="24"/>
          <w:szCs w:val="24"/>
        </w:rPr>
        <w:t>o</w:t>
      </w:r>
      <w:r w:rsidRPr="00A46564">
        <w:rPr>
          <w:rFonts w:ascii="Times New Roman" w:hAnsi="Times New Roman"/>
          <w:bCs/>
          <w:sz w:val="24"/>
          <w:szCs w:val="24"/>
        </w:rPr>
        <w:t>;</w:t>
      </w:r>
    </w:p>
    <w:p w14:paraId="33426D17" w14:textId="77777777" w:rsidR="002D2E56" w:rsidRPr="00A46564"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A46564">
        <w:rPr>
          <w:rFonts w:ascii="Times New Roman" w:hAnsi="Times New Roman"/>
          <w:bCs/>
          <w:sz w:val="24"/>
          <w:szCs w:val="24"/>
        </w:rPr>
        <w:t>-</w:t>
      </w:r>
      <w:r w:rsidRPr="00A46564">
        <w:rPr>
          <w:rFonts w:ascii="Times New Roman" w:hAnsi="Times New Roman"/>
          <w:bCs/>
          <w:sz w:val="24"/>
          <w:szCs w:val="24"/>
        </w:rPr>
        <w:tab/>
        <w:t>turi būti nurodyta, kad specialistas turi reikšmingos patirties kuriant arba modernizuojant informacines sistemas, savo esme ir sudėtingumu prilygstančias SPIS;</w:t>
      </w:r>
    </w:p>
    <w:p w14:paraId="165FE187" w14:textId="77777777" w:rsidR="002D2E56" w:rsidRPr="00A46564"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A46564">
        <w:rPr>
          <w:rFonts w:ascii="Times New Roman" w:hAnsi="Times New Roman"/>
          <w:bCs/>
          <w:sz w:val="24"/>
          <w:szCs w:val="24"/>
        </w:rPr>
        <w:t>-</w:t>
      </w:r>
      <w:r w:rsidRPr="00A46564">
        <w:rPr>
          <w:rFonts w:ascii="Times New Roman" w:hAnsi="Times New Roman"/>
          <w:bCs/>
          <w:sz w:val="24"/>
          <w:szCs w:val="24"/>
        </w:rPr>
        <w:tab/>
        <w:t>turi būti įvertinta, ar patirtis su kitomis technologijomis sudaro pagrindą efektyviam prisitaikymui prie Microsoft .NET pagrindu veikiančios aplinkos.</w:t>
      </w:r>
    </w:p>
    <w:p w14:paraId="775BA72B" w14:textId="77777777" w:rsidR="002D2E56"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A46564">
        <w:rPr>
          <w:rFonts w:ascii="Times New Roman" w:hAnsi="Times New Roman"/>
          <w:bCs/>
          <w:sz w:val="24"/>
          <w:szCs w:val="24"/>
        </w:rPr>
        <w:t>Tiekėjo pateiktas pagrindimas ir dokumentai bus vertinami pasiūlymų vertinimo metu, vadovaujantis Viešųjų pirkimų įstatymo 17 straipsnio 1 dalimi ir pirkimo sąlygų nuostatomis.</w:t>
      </w:r>
    </w:p>
    <w:p w14:paraId="1229267E" w14:textId="77777777" w:rsidR="002D2E56"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p>
    <w:p w14:paraId="4FB66BA4" w14:textId="77777777" w:rsidR="002D2E56"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165CD9">
        <w:rPr>
          <w:rFonts w:ascii="Times New Roman" w:hAnsi="Times New Roman"/>
          <w:bCs/>
          <w:sz w:val="24"/>
          <w:szCs w:val="24"/>
        </w:rPr>
        <w:t>4</w:t>
      </w:r>
      <w:r>
        <w:rPr>
          <w:rFonts w:ascii="Times New Roman" w:hAnsi="Times New Roman"/>
          <w:bCs/>
          <w:sz w:val="24"/>
          <w:szCs w:val="24"/>
        </w:rPr>
        <w:t>)</w:t>
      </w:r>
      <w:r w:rsidRPr="00165CD9">
        <w:rPr>
          <w:rFonts w:ascii="Times New Roman" w:hAnsi="Times New Roman"/>
          <w:bCs/>
          <w:sz w:val="24"/>
          <w:szCs w:val="24"/>
        </w:rPr>
        <w:t xml:space="preserve"> </w:t>
      </w:r>
      <w:r w:rsidRPr="00A46564">
        <w:rPr>
          <w:rFonts w:ascii="Times New Roman" w:hAnsi="Times New Roman"/>
          <w:bCs/>
          <w:sz w:val="24"/>
          <w:szCs w:val="24"/>
        </w:rPr>
        <w:t>Išanalizavus pirkimo techninę specifikaciją matome, jog sistemos kūrimui nėra keliami jokie technologiniai apribojimai, todėl natūraliai kyla klausimas, kodėl yra ribojama programuotojo kvalifikacija ir prašomi išimtinai su Microsoft technologijomis dirbantys specialistai (prašome detaliai pagrįsti kuo programuotojo kvalifikacijos reikalavimas sertifikatams tiesiogiai susijęs su pirkimo technine specifikacija)?</w:t>
      </w:r>
    </w:p>
    <w:p w14:paraId="244C5170" w14:textId="77777777" w:rsidR="002D2E56" w:rsidRPr="002D6CD2"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A46564">
        <w:rPr>
          <w:rFonts w:ascii="Times New Roman" w:hAnsi="Times New Roman"/>
          <w:b/>
          <w:bCs/>
          <w:i/>
          <w:iCs/>
          <w:sz w:val="24"/>
          <w:szCs w:val="24"/>
          <w:u w:val="single"/>
        </w:rPr>
        <w:t>Atsakymas:</w:t>
      </w:r>
    </w:p>
    <w:p w14:paraId="1EDD0DE1" w14:textId="77777777" w:rsidR="002D2E56" w:rsidRPr="00A46564" w:rsidRDefault="002D2E56" w:rsidP="002D2E56">
      <w:pPr>
        <w:spacing w:after="0"/>
        <w:ind w:firstLine="851"/>
        <w:jc w:val="both"/>
        <w:rPr>
          <w:rFonts w:ascii="Times New Roman" w:hAnsi="Times New Roman"/>
          <w:bCs/>
          <w:sz w:val="24"/>
          <w:szCs w:val="24"/>
        </w:rPr>
      </w:pPr>
      <w:bookmarkStart w:id="4" w:name="_Hlk149053705"/>
      <w:bookmarkEnd w:id="1"/>
      <w:r w:rsidRPr="00A46564">
        <w:rPr>
          <w:rFonts w:ascii="Times New Roman" w:hAnsi="Times New Roman"/>
          <w:bCs/>
          <w:sz w:val="24"/>
          <w:szCs w:val="24"/>
        </w:rPr>
        <w:t>Atsakydami į pastebėjimą dėl pirkimo techninėje specifikacijoje nenustatytų tiesioginių technologinių apribojimų bei klausimą dėl kvalifikacijos reikalavimo programuotojui, dirbančiam su Microsoft technologijomis, informuojame, kad iš tiesų, techninėje specifikacijoje nėra tiesiogiai įvardyta, kad kuriamas sprendimas privalo būti įgyvendinamas konkrečiomis technologijomis, tačiau pirkimo dokumentuose nustatyti kvalifikaciniai reikalavimai programuotojo kompetencijai yra tiesiogiai susiję su faktiniu SPIS sistemos architektūriniu pagrindu ir vykdytinu modernizavimu. SPIS sistema, kurios plėtra vykdoma pagal šį pirkimą, yra sukurta Microsoft .NET technologijų pagrindu ir veikia remiantis šia aplinka. Sistema naudoja:</w:t>
      </w:r>
    </w:p>
    <w:p w14:paraId="216A4290" w14:textId="77777777" w:rsidR="002D2E56" w:rsidRPr="00A46564" w:rsidRDefault="002D2E56" w:rsidP="002D2E56">
      <w:pPr>
        <w:numPr>
          <w:ilvl w:val="0"/>
          <w:numId w:val="1"/>
        </w:numPr>
        <w:spacing w:after="0"/>
        <w:contextualSpacing/>
        <w:jc w:val="both"/>
        <w:rPr>
          <w:rFonts w:ascii="Times New Roman" w:hAnsi="Times New Roman"/>
          <w:bCs/>
          <w:sz w:val="24"/>
          <w:szCs w:val="24"/>
        </w:rPr>
      </w:pPr>
      <w:r w:rsidRPr="00A46564">
        <w:rPr>
          <w:rFonts w:ascii="Times New Roman" w:hAnsi="Times New Roman"/>
          <w:bCs/>
          <w:sz w:val="24"/>
          <w:szCs w:val="24"/>
        </w:rPr>
        <w:t>ASP.NET ir C# programavimo kalbą,</w:t>
      </w:r>
    </w:p>
    <w:p w14:paraId="04884F47" w14:textId="77777777" w:rsidR="002D2E56" w:rsidRPr="00A46564" w:rsidRDefault="002D2E56" w:rsidP="002D2E56">
      <w:pPr>
        <w:numPr>
          <w:ilvl w:val="0"/>
          <w:numId w:val="1"/>
        </w:numPr>
        <w:spacing w:after="0"/>
        <w:contextualSpacing/>
        <w:jc w:val="both"/>
        <w:rPr>
          <w:rFonts w:ascii="Times New Roman" w:hAnsi="Times New Roman"/>
          <w:bCs/>
          <w:sz w:val="24"/>
          <w:szCs w:val="24"/>
        </w:rPr>
      </w:pPr>
      <w:r w:rsidRPr="00A46564">
        <w:rPr>
          <w:rFonts w:ascii="Times New Roman" w:hAnsi="Times New Roman"/>
          <w:bCs/>
          <w:sz w:val="24"/>
          <w:szCs w:val="24"/>
        </w:rPr>
        <w:t>duomenų saugojimą Microsoft SQL Server,</w:t>
      </w:r>
    </w:p>
    <w:p w14:paraId="7C561CC6" w14:textId="77777777" w:rsidR="002D2E56" w:rsidRPr="00A46564" w:rsidRDefault="002D2E56" w:rsidP="002D2E56">
      <w:pPr>
        <w:numPr>
          <w:ilvl w:val="0"/>
          <w:numId w:val="1"/>
        </w:numPr>
        <w:spacing w:after="0"/>
        <w:contextualSpacing/>
        <w:jc w:val="both"/>
        <w:rPr>
          <w:rFonts w:ascii="Times New Roman" w:hAnsi="Times New Roman"/>
          <w:bCs/>
          <w:sz w:val="24"/>
          <w:szCs w:val="24"/>
        </w:rPr>
      </w:pPr>
      <w:r w:rsidRPr="00A46564">
        <w:rPr>
          <w:rFonts w:ascii="Times New Roman" w:hAnsi="Times New Roman"/>
          <w:bCs/>
          <w:sz w:val="24"/>
          <w:szCs w:val="24"/>
        </w:rPr>
        <w:t>paslaugų integracijas per Microsoft įrankiais grįstus API,</w:t>
      </w:r>
    </w:p>
    <w:p w14:paraId="0E9ACACC" w14:textId="77777777" w:rsidR="002D2E56" w:rsidRPr="00A46564" w:rsidRDefault="002D2E56" w:rsidP="002D2E56">
      <w:pPr>
        <w:numPr>
          <w:ilvl w:val="0"/>
          <w:numId w:val="1"/>
        </w:numPr>
        <w:spacing w:after="0"/>
        <w:contextualSpacing/>
        <w:jc w:val="both"/>
        <w:rPr>
          <w:rFonts w:ascii="Times New Roman" w:hAnsi="Times New Roman"/>
          <w:bCs/>
          <w:sz w:val="24"/>
          <w:szCs w:val="24"/>
        </w:rPr>
      </w:pPr>
      <w:r w:rsidRPr="00A46564">
        <w:rPr>
          <w:rFonts w:ascii="Times New Roman" w:hAnsi="Times New Roman"/>
          <w:bCs/>
          <w:sz w:val="24"/>
          <w:szCs w:val="24"/>
        </w:rPr>
        <w:t>SPIS platformos plėtrai jau sukurtus komponentus, bibliotekas ir sprendinius, su kuriais reikės dirbti.</w:t>
      </w:r>
    </w:p>
    <w:p w14:paraId="6362B91E" w14:textId="77777777" w:rsidR="002D2E56" w:rsidRPr="00A46564" w:rsidRDefault="002D2E56" w:rsidP="002D2E56">
      <w:pPr>
        <w:spacing w:after="0"/>
        <w:ind w:firstLine="851"/>
        <w:jc w:val="both"/>
        <w:rPr>
          <w:rFonts w:ascii="Times New Roman" w:hAnsi="Times New Roman"/>
          <w:bCs/>
          <w:sz w:val="24"/>
          <w:szCs w:val="24"/>
        </w:rPr>
      </w:pPr>
      <w:r w:rsidRPr="00A46564">
        <w:rPr>
          <w:rFonts w:ascii="Times New Roman" w:hAnsi="Times New Roman"/>
          <w:bCs/>
          <w:sz w:val="24"/>
          <w:szCs w:val="24"/>
        </w:rPr>
        <w:t xml:space="preserve">Todėl programuotojo, kuris turėtų prisidėti prie sistemos modernizavimo, patirtis Microsoft .NET technologijomis nėra savitikslė – ji būtina efektyviam perimamų komponentų </w:t>
      </w:r>
      <w:r w:rsidRPr="00A46564">
        <w:rPr>
          <w:rFonts w:ascii="Times New Roman" w:hAnsi="Times New Roman"/>
          <w:bCs/>
          <w:sz w:val="24"/>
          <w:szCs w:val="24"/>
        </w:rPr>
        <w:lastRenderedPageBreak/>
        <w:t xml:space="preserve">vystymui, diegimo stabilumui ir suderinamumui su esama sistema. Techninėje specifikacijoje akcentuojama, kad „Veikla apima esamų sprendimų pritaikymą naujai kuriamų funkcionalumų įgyvendinimui“ ir „nauji funkcionalumai bus integruojami į SPIS“. Tai reiškia, kad pirkimo objektas nėra visiškai autonomiškos naujos sistemos kūrimas „nuo nulio“, o veikiau funkcinis ir technologinis SPIS tęstinumas, kuriam būtina turėti programuotojus, galinčius dirbti Microsoft aplinkoje jau nuo projekto pradžios, be poreikio papildomam mokymui, pertvarkymui ar konvertavimui. Reikalavimas dėl Microsoft technologijų kompetencijos taip pat prisideda prie: </w:t>
      </w:r>
    </w:p>
    <w:p w14:paraId="5D6498E6" w14:textId="77777777" w:rsidR="002D2E56" w:rsidRPr="00A46564" w:rsidRDefault="002D2E56" w:rsidP="002D2E56">
      <w:pPr>
        <w:numPr>
          <w:ilvl w:val="0"/>
          <w:numId w:val="1"/>
        </w:numPr>
        <w:spacing w:after="0"/>
        <w:contextualSpacing/>
        <w:jc w:val="both"/>
        <w:rPr>
          <w:rFonts w:ascii="Times New Roman" w:hAnsi="Times New Roman"/>
          <w:bCs/>
          <w:sz w:val="24"/>
          <w:szCs w:val="24"/>
        </w:rPr>
      </w:pPr>
      <w:r w:rsidRPr="00A46564">
        <w:rPr>
          <w:rFonts w:ascii="Times New Roman" w:hAnsi="Times New Roman"/>
          <w:bCs/>
          <w:sz w:val="24"/>
          <w:szCs w:val="24"/>
        </w:rPr>
        <w:t>mažesnių įgyvendinimo rizikų,</w:t>
      </w:r>
    </w:p>
    <w:p w14:paraId="774AAA0F" w14:textId="77777777" w:rsidR="002D2E56" w:rsidRPr="00A46564" w:rsidRDefault="002D2E56" w:rsidP="002D2E56">
      <w:pPr>
        <w:numPr>
          <w:ilvl w:val="0"/>
          <w:numId w:val="1"/>
        </w:numPr>
        <w:spacing w:after="0"/>
        <w:contextualSpacing/>
        <w:jc w:val="both"/>
        <w:rPr>
          <w:rFonts w:ascii="Times New Roman" w:hAnsi="Times New Roman"/>
          <w:bCs/>
          <w:sz w:val="24"/>
          <w:szCs w:val="24"/>
        </w:rPr>
      </w:pPr>
      <w:r w:rsidRPr="00A46564">
        <w:rPr>
          <w:rFonts w:ascii="Times New Roman" w:hAnsi="Times New Roman"/>
          <w:bCs/>
          <w:sz w:val="24"/>
          <w:szCs w:val="24"/>
        </w:rPr>
        <w:t>greitesnio integracijos proceso su jau veikiančiais komponentais,</w:t>
      </w:r>
    </w:p>
    <w:p w14:paraId="066B00FB" w14:textId="77777777" w:rsidR="002D2E56" w:rsidRPr="00A46564" w:rsidRDefault="002D2E56" w:rsidP="002D2E56">
      <w:pPr>
        <w:numPr>
          <w:ilvl w:val="0"/>
          <w:numId w:val="1"/>
        </w:numPr>
        <w:spacing w:after="0"/>
        <w:contextualSpacing/>
        <w:jc w:val="both"/>
        <w:rPr>
          <w:rFonts w:ascii="Times New Roman" w:hAnsi="Times New Roman"/>
          <w:bCs/>
          <w:sz w:val="24"/>
          <w:szCs w:val="24"/>
        </w:rPr>
      </w:pPr>
      <w:r w:rsidRPr="00A46564">
        <w:rPr>
          <w:rFonts w:ascii="Times New Roman" w:hAnsi="Times New Roman"/>
          <w:bCs/>
          <w:sz w:val="24"/>
          <w:szCs w:val="24"/>
        </w:rPr>
        <w:t>stabilaus ir palaikomo sprendimo kūrimo.</w:t>
      </w:r>
    </w:p>
    <w:p w14:paraId="521156A7" w14:textId="77777777" w:rsidR="002D2E56" w:rsidRDefault="002D2E56" w:rsidP="002D2E56">
      <w:pPr>
        <w:spacing w:after="0"/>
        <w:ind w:firstLine="709"/>
        <w:jc w:val="both"/>
        <w:rPr>
          <w:rFonts w:ascii="Times New Roman" w:hAnsi="Times New Roman"/>
          <w:bCs/>
          <w:sz w:val="24"/>
          <w:szCs w:val="24"/>
        </w:rPr>
      </w:pPr>
      <w:r w:rsidRPr="00A46564">
        <w:rPr>
          <w:rFonts w:ascii="Times New Roman" w:hAnsi="Times New Roman"/>
          <w:bCs/>
          <w:sz w:val="24"/>
          <w:szCs w:val="24"/>
        </w:rPr>
        <w:t>Pažymime, kad tiekėjas turi teisę siūlyti lygiavertį dokumentą (pvz., sertifikatą ar patirtį), tačiau tuomet pats turi pagrįsti, kaip siūloma alternatyva užtikrins gebėjimą dirbti Microsoft .NET pagrindu veikiančioje aplinkoje.</w:t>
      </w:r>
    </w:p>
    <w:p w14:paraId="7E362AB8" w14:textId="77777777" w:rsidR="002D2E56" w:rsidRDefault="002D2E56" w:rsidP="002D2E56">
      <w:pPr>
        <w:spacing w:after="0"/>
        <w:ind w:firstLine="709"/>
        <w:jc w:val="both"/>
        <w:rPr>
          <w:rFonts w:ascii="Times New Roman" w:hAnsi="Times New Roman"/>
          <w:b/>
          <w:bCs/>
          <w:sz w:val="24"/>
          <w:szCs w:val="24"/>
        </w:rPr>
      </w:pPr>
    </w:p>
    <w:p w14:paraId="7F11BDD1" w14:textId="77777777" w:rsidR="002D2E56" w:rsidRPr="001B6970"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Pr>
          <w:rFonts w:ascii="Times New Roman" w:hAnsi="Times New Roman"/>
          <w:b/>
          <w:bCs/>
          <w:sz w:val="24"/>
          <w:szCs w:val="24"/>
        </w:rPr>
        <w:t>2</w:t>
      </w:r>
      <w:r w:rsidRPr="00922FD8">
        <w:rPr>
          <w:rFonts w:ascii="Times New Roman" w:hAnsi="Times New Roman"/>
          <w:b/>
          <w:bCs/>
          <w:sz w:val="24"/>
          <w:szCs w:val="24"/>
        </w:rPr>
        <w:t xml:space="preserve"> klausimas</w:t>
      </w:r>
      <w:r w:rsidRPr="00922FD8">
        <w:rPr>
          <w:rFonts w:ascii="Times New Roman" w:hAnsi="Times New Roman"/>
          <w:bCs/>
          <w:sz w:val="24"/>
          <w:szCs w:val="24"/>
        </w:rPr>
        <w:t xml:space="preserve">. </w:t>
      </w:r>
      <w:r w:rsidRPr="001B6970">
        <w:rPr>
          <w:rFonts w:ascii="Times New Roman" w:hAnsi="Times New Roman"/>
          <w:bCs/>
          <w:sz w:val="24"/>
          <w:szCs w:val="24"/>
        </w:rPr>
        <w:t>Ekonominiame vertinime yra keliamas reikalavimas „Specialistas per pastaruosius 5 (penkis) metus (iki pasiūlymo pateikimo termino pabaigos) dirbdamas programuotoju, yra vykdęs projektą / sutartį, kuriant/modernizuojant informacinę sistemą Microsoft .NET technologijomis.“</w:t>
      </w:r>
      <w:r>
        <w:rPr>
          <w:rFonts w:ascii="Times New Roman" w:hAnsi="Times New Roman"/>
          <w:bCs/>
          <w:sz w:val="24"/>
          <w:szCs w:val="24"/>
        </w:rPr>
        <w:t xml:space="preserve"> </w:t>
      </w:r>
      <w:r w:rsidRPr="001B6970">
        <w:rPr>
          <w:rFonts w:ascii="Times New Roman" w:hAnsi="Times New Roman"/>
          <w:bCs/>
          <w:sz w:val="24"/>
          <w:szCs w:val="24"/>
        </w:rPr>
        <w:t>Teikiame klausimus:</w:t>
      </w:r>
    </w:p>
    <w:p w14:paraId="66ABE732" w14:textId="77777777" w:rsidR="002D2E56"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1B6970">
        <w:rPr>
          <w:rFonts w:ascii="Times New Roman" w:hAnsi="Times New Roman"/>
          <w:bCs/>
          <w:sz w:val="24"/>
          <w:szCs w:val="24"/>
        </w:rPr>
        <w:t>1</w:t>
      </w:r>
      <w:r>
        <w:rPr>
          <w:rFonts w:ascii="Times New Roman" w:hAnsi="Times New Roman"/>
          <w:bCs/>
          <w:sz w:val="24"/>
          <w:szCs w:val="24"/>
        </w:rPr>
        <w:t>)</w:t>
      </w:r>
      <w:r w:rsidRPr="001B6970">
        <w:rPr>
          <w:rFonts w:ascii="Times New Roman" w:hAnsi="Times New Roman"/>
          <w:bCs/>
          <w:sz w:val="24"/>
          <w:szCs w:val="24"/>
        </w:rPr>
        <w:t xml:space="preserve"> </w:t>
      </w:r>
      <w:r w:rsidRPr="00A46564">
        <w:rPr>
          <w:rFonts w:ascii="Times New Roman" w:hAnsi="Times New Roman"/>
          <w:bCs/>
          <w:sz w:val="24"/>
          <w:szCs w:val="24"/>
        </w:rPr>
        <w:t>Išanalizavus pirkimo techninę specifikaciją matome, jog sistemos kūrimui nėra keliami jokie technologiniai apribojimai, todėl natūraliai kyla klausimas, kodėl yra ribojama programuotojo kvalifikacija ir prašomi išimtinai su Microsoft technologijomis dirbantys specialistai (prašome detaliai pagrįsti kuo programuotojas dirbantis Microsoft technologijomis tiesiogiai susijęs su pirkimo technine specifikacija)?</w:t>
      </w:r>
      <w:r>
        <w:rPr>
          <w:rFonts w:ascii="Times New Roman" w:hAnsi="Times New Roman"/>
          <w:bCs/>
          <w:sz w:val="24"/>
          <w:szCs w:val="24"/>
        </w:rPr>
        <w:t xml:space="preserve"> </w:t>
      </w:r>
    </w:p>
    <w:p w14:paraId="6BD15522" w14:textId="77777777" w:rsidR="002D2E56" w:rsidRPr="00A46564"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
          <w:bCs/>
          <w:i/>
          <w:iCs/>
          <w:sz w:val="24"/>
          <w:szCs w:val="24"/>
          <w:u w:val="single"/>
        </w:rPr>
      </w:pPr>
      <w:bookmarkStart w:id="5" w:name="_Hlk203119839"/>
      <w:r w:rsidRPr="00A46564">
        <w:rPr>
          <w:rFonts w:ascii="Times New Roman" w:hAnsi="Times New Roman"/>
          <w:b/>
          <w:bCs/>
          <w:i/>
          <w:iCs/>
          <w:sz w:val="24"/>
          <w:szCs w:val="24"/>
          <w:u w:val="single"/>
        </w:rPr>
        <w:t>Atsakymas</w:t>
      </w:r>
      <w:r>
        <w:rPr>
          <w:rFonts w:ascii="Times New Roman" w:hAnsi="Times New Roman"/>
          <w:b/>
          <w:bCs/>
          <w:i/>
          <w:iCs/>
          <w:sz w:val="24"/>
          <w:szCs w:val="24"/>
          <w:u w:val="single"/>
        </w:rPr>
        <w:t>.</w:t>
      </w:r>
    </w:p>
    <w:bookmarkEnd w:id="5"/>
    <w:p w14:paraId="58BBEFBD" w14:textId="77777777" w:rsidR="002D2E56"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Pr>
          <w:rFonts w:ascii="Times New Roman" w:hAnsi="Times New Roman"/>
          <w:bCs/>
          <w:sz w:val="24"/>
          <w:szCs w:val="24"/>
        </w:rPr>
        <w:t>Klausimas kartojasi, žr. atsakymą aukščiau.</w:t>
      </w:r>
    </w:p>
    <w:p w14:paraId="3CE8FF33" w14:textId="77777777" w:rsidR="002D2E56"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p>
    <w:p w14:paraId="519323B0" w14:textId="77777777" w:rsidR="002D2E56"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Pr>
          <w:rFonts w:ascii="Times New Roman" w:hAnsi="Times New Roman"/>
          <w:bCs/>
          <w:sz w:val="24"/>
          <w:szCs w:val="24"/>
        </w:rPr>
        <w:t>2)</w:t>
      </w:r>
      <w:r w:rsidRPr="001B6970">
        <w:rPr>
          <w:rFonts w:ascii="Times New Roman" w:hAnsi="Times New Roman"/>
          <w:bCs/>
          <w:sz w:val="24"/>
          <w:szCs w:val="24"/>
        </w:rPr>
        <w:t xml:space="preserve"> </w:t>
      </w:r>
      <w:r w:rsidRPr="00A46564">
        <w:rPr>
          <w:rFonts w:ascii="Times New Roman" w:hAnsi="Times New Roman"/>
          <w:bCs/>
          <w:sz w:val="24"/>
          <w:szCs w:val="24"/>
        </w:rPr>
        <w:t>Ar ekonominiame vertinime bus tinkami projektai, kuriuose dalyvavo programuotojas kuriant/modernizuojant informacinę sistemą ne tik Microsoft .NET technologijomis bet ir lygiavertėmis technologijomis</w:t>
      </w:r>
      <w:r w:rsidRPr="001B6970">
        <w:rPr>
          <w:rFonts w:ascii="Times New Roman" w:hAnsi="Times New Roman"/>
          <w:bCs/>
          <w:sz w:val="24"/>
          <w:szCs w:val="24"/>
        </w:rPr>
        <w:t>?</w:t>
      </w:r>
    </w:p>
    <w:p w14:paraId="14CD00D0" w14:textId="77777777" w:rsidR="002D2E56" w:rsidRPr="00A46564"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
          <w:bCs/>
          <w:i/>
          <w:iCs/>
          <w:sz w:val="24"/>
          <w:szCs w:val="24"/>
          <w:u w:val="single"/>
        </w:rPr>
      </w:pPr>
      <w:bookmarkStart w:id="6" w:name="_Hlk203119944"/>
      <w:bookmarkEnd w:id="4"/>
      <w:r w:rsidRPr="00A46564">
        <w:rPr>
          <w:rFonts w:ascii="Times New Roman" w:hAnsi="Times New Roman"/>
          <w:b/>
          <w:bCs/>
          <w:i/>
          <w:iCs/>
          <w:sz w:val="24"/>
          <w:szCs w:val="24"/>
          <w:u w:val="single"/>
        </w:rPr>
        <w:t>Atsakymas.</w:t>
      </w:r>
    </w:p>
    <w:bookmarkEnd w:id="6"/>
    <w:p w14:paraId="17A4F84B" w14:textId="77777777" w:rsidR="002D2E56" w:rsidRPr="00A46564"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A46564">
        <w:rPr>
          <w:rFonts w:ascii="Times New Roman" w:hAnsi="Times New Roman"/>
          <w:bCs/>
          <w:sz w:val="24"/>
          <w:szCs w:val="24"/>
        </w:rPr>
        <w:t>Atsakydami į Jūsų klausimą dėl programuotojo patirties vertinimo pagal ekonominio naudingumo kriterijų T4, informuojame, pirkimo dokumentų 7 priede nustatytas konkretus ekonominio naudingumo vertinimo kriterijus T4, kuriame nurodyta: „Specialistas per pastaruosius 5 (penkis) metus (iki pasiūlymo pateikimo termino pabaigos), dirbdamas programuotoju, yra vykdęs projektą / sutartį, kuriant / modernizuojant informacinę sistemą Microsoft .NET technologijomis.“ Minėtas kriterijus yra formuluojamas aiškiai ir nedviprasmiškai – tiek dėl technologinės krypties („Microsoft .NET“), tiek dėl veiklos pobūdžio (informacinių sistemų kūrimas ar modernizavimas), tiek dėl patirties laikotarpio. Šis vertinimo kriterijus pasirinktas atsižvelgiant į SPIS sistemos technologinę aplinką ir projekto pobūdį: SPIS yra iš esmės Microsoft .NET pagrindu sukurta informacinė sistema, kurios modernizavimas apima tiek esamų komponentų adaptavimą, tiek jų išplėtimą ar integraciją su naujais funkcionalumais. Tokie darbai reikalauja ne tik bendros programavimo patirties, bet ir specifinių žinių, susijusių su .NET struktūra, programavimo principais, saugumo architektūra, taikomosios sąsajos projektavimu bei diegimu Microsoft platformoje.</w:t>
      </w:r>
    </w:p>
    <w:p w14:paraId="2ED608B9" w14:textId="77777777" w:rsidR="002D2E56" w:rsidRPr="00A46564"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A46564">
        <w:rPr>
          <w:rFonts w:ascii="Times New Roman" w:hAnsi="Times New Roman"/>
          <w:bCs/>
          <w:sz w:val="24"/>
          <w:szCs w:val="24"/>
        </w:rPr>
        <w:t xml:space="preserve">Ekonominio vertinimo kriterijus (T4) šiuo atveju nėra kvalifikacinis reikalavimas, todėl tiekėjas, siūlantis programuotoją be .NET patirties, gali pateikti pasiūlymą ir dalyvauti pirkime. Tačiau papildomi balai pagal šį kriterijų bus skiriami tik tuo atveju, jei bus pateikta aiški ir patikima informacija apie specialisto patirtį būtent su Microsoft .NET technologijomis. </w:t>
      </w:r>
      <w:r w:rsidRPr="00A46564">
        <w:rPr>
          <w:rFonts w:ascii="Times New Roman" w:hAnsi="Times New Roman"/>
          <w:bCs/>
          <w:sz w:val="24"/>
          <w:szCs w:val="24"/>
        </w:rPr>
        <w:lastRenderedPageBreak/>
        <w:t>Pažymėtina, kad nei pirkimo sąlygose, nei jų prieduose nėra nustatyta galimybė pateikti alternatyvią patirtį su kitomis, tiekėjo vertinimu „lygiavertėmis“, technologijomis šio kriterijaus kontekste. Vertinant ekonominį naudingumą, komisija vadovaujasi tik pirkimo dokumentuose nustatytais parametrais, jų apimtimi ir apibrėžtimis. Toks vertinimo modelis, kai papildomi balai skiriami už konkrečią, su pirkimo objektu tiesiogiai susijusią patirtį, atitinka Viešųjų pirkimų įstatymo įtvirtintą galimybę naudoti kokybės kriterijus, susijusius su specialistų kompetencija, jei jie yra objektyvūs, proporcingi ir susiję su pirkimo objektu. Atsižvelgdama į tai, perkančioji organizacija informuoja, kad vertinant kriterijų T4 bus laikomasi pirkimo dokumentuose nustatyto reikalavimo – t. y. vertinama tik programuotojo patirtis vykdant projektus, susijusius su informacinių sistemų kūrimu ar modernizavimu Microsoft .NET technologijomis.</w:t>
      </w:r>
    </w:p>
    <w:p w14:paraId="641972E1" w14:textId="77777777" w:rsidR="002D2E56"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
          <w:bCs/>
          <w:sz w:val="24"/>
          <w:szCs w:val="24"/>
        </w:rPr>
      </w:pPr>
    </w:p>
    <w:p w14:paraId="3F58FB21" w14:textId="77777777" w:rsidR="002D2E56" w:rsidRPr="001B6970"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Pr>
          <w:rFonts w:ascii="Times New Roman" w:hAnsi="Times New Roman"/>
          <w:b/>
          <w:bCs/>
          <w:sz w:val="24"/>
          <w:szCs w:val="24"/>
        </w:rPr>
        <w:t>3</w:t>
      </w:r>
      <w:r w:rsidRPr="00A744B6">
        <w:rPr>
          <w:rFonts w:ascii="Times New Roman" w:hAnsi="Times New Roman"/>
          <w:b/>
          <w:bCs/>
          <w:sz w:val="24"/>
          <w:szCs w:val="24"/>
        </w:rPr>
        <w:t xml:space="preserve"> klausimas</w:t>
      </w:r>
      <w:r w:rsidRPr="00A744B6">
        <w:rPr>
          <w:rFonts w:ascii="Times New Roman" w:hAnsi="Times New Roman"/>
          <w:bCs/>
          <w:sz w:val="24"/>
          <w:szCs w:val="24"/>
        </w:rPr>
        <w:t xml:space="preserve">. </w:t>
      </w:r>
      <w:r w:rsidRPr="001B6970">
        <w:rPr>
          <w:rFonts w:ascii="Times New Roman" w:hAnsi="Times New Roman"/>
          <w:bCs/>
          <w:sz w:val="24"/>
          <w:szCs w:val="24"/>
        </w:rPr>
        <w:t>Ekonominiame vertinime yra keliami reikalavimai „Specialistas per pastaruosius 5 (penkis) metus (iki pasiūlymo pateikimo termino pabaigos) dirbdamas architektu / projektuotoju, yra vykdęs projektą / sutartį, kur buvo kuriama / modernizuojama informacinė sistema skirtą elektroninių socialinių paslaugų*** teikimui. (T2)“ Bei „Specialistas per pastaruosius 5 (penkis) metus (iki pasiūlymo pateikimo termino pabaigos) dirbdamas informacinių sistemų analitiku, yra vykdęs projektą / sutartį, kur buvo kuriama / modernizuojama informacinė sistema skirtą elektroninių socialinių paslaugų*** teikimui. (T3).“</w:t>
      </w:r>
      <w:r>
        <w:rPr>
          <w:rFonts w:ascii="Times New Roman" w:hAnsi="Times New Roman"/>
          <w:bCs/>
          <w:sz w:val="24"/>
          <w:szCs w:val="24"/>
        </w:rPr>
        <w:t>. Teikiame klausimus</w:t>
      </w:r>
      <w:r w:rsidRPr="001B6970">
        <w:rPr>
          <w:rFonts w:ascii="Times New Roman" w:hAnsi="Times New Roman"/>
          <w:bCs/>
          <w:sz w:val="24"/>
          <w:szCs w:val="24"/>
        </w:rPr>
        <w:t>:</w:t>
      </w:r>
    </w:p>
    <w:p w14:paraId="53A6EF36" w14:textId="77777777" w:rsidR="002D2E56"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1B6970">
        <w:rPr>
          <w:rFonts w:ascii="Times New Roman" w:hAnsi="Times New Roman"/>
          <w:bCs/>
          <w:sz w:val="24"/>
          <w:szCs w:val="24"/>
        </w:rPr>
        <w:t>1</w:t>
      </w:r>
      <w:r>
        <w:rPr>
          <w:rFonts w:ascii="Times New Roman" w:hAnsi="Times New Roman"/>
          <w:bCs/>
          <w:sz w:val="24"/>
          <w:szCs w:val="24"/>
        </w:rPr>
        <w:t>)</w:t>
      </w:r>
      <w:r w:rsidRPr="001B6970">
        <w:rPr>
          <w:rFonts w:ascii="Times New Roman" w:hAnsi="Times New Roman"/>
          <w:bCs/>
          <w:sz w:val="24"/>
          <w:szCs w:val="24"/>
        </w:rPr>
        <w:t xml:space="preserve"> </w:t>
      </w:r>
      <w:r w:rsidRPr="009F5F01">
        <w:rPr>
          <w:rFonts w:ascii="Times New Roman" w:hAnsi="Times New Roman"/>
          <w:bCs/>
          <w:sz w:val="24"/>
          <w:szCs w:val="24"/>
        </w:rPr>
        <w:t>Prašome paaiškinti, kodėl specialistai turi turėti patirties būtent kuriant/modernizuojant informacines sistemas elektroninių socialinių paslaugų teikimui?</w:t>
      </w:r>
    </w:p>
    <w:p w14:paraId="4633DCBC"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
          <w:bCs/>
          <w:i/>
          <w:iCs/>
          <w:sz w:val="24"/>
          <w:szCs w:val="24"/>
          <w:u w:val="single"/>
        </w:rPr>
      </w:pPr>
      <w:r w:rsidRPr="009F5F01">
        <w:rPr>
          <w:rFonts w:ascii="Times New Roman" w:hAnsi="Times New Roman"/>
          <w:b/>
          <w:bCs/>
          <w:i/>
          <w:iCs/>
          <w:sz w:val="24"/>
          <w:szCs w:val="24"/>
          <w:u w:val="single"/>
        </w:rPr>
        <w:t>Atsakymas.</w:t>
      </w:r>
    </w:p>
    <w:p w14:paraId="4EA7E446"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9F5F01">
        <w:rPr>
          <w:rFonts w:ascii="Times New Roman" w:hAnsi="Times New Roman"/>
          <w:bCs/>
          <w:sz w:val="24"/>
          <w:szCs w:val="24"/>
        </w:rPr>
        <w:t>Atsakydami į užklausą, kodėl ekonominiame vertinime specialistams (architektui / projektuotojui ir informacinių sistemų analitikui) keliama sąlyga turėti patirties projektuose, susijusiuose su informacinių sistemų kūrimu ar modernizavimu būtent elektroninių socialinių paslaugų teikimui, informuojame, kad Pirkimo dokumentuose šie reikalavimai nustatyti ne kaip kvalifikaciniai, bet kaip ekonominio naudingumo vertinimo kriterijai – T2 ir T3. Jie yra skirti objektyviai atskirti tiekėjų pasiūlymus pagal siūlomų specialistų aktualią, tikslinę patirtį, reikalingą šio specifinio projekto sėkmingam įgyvendinimui. Projektas, kurio paslaugos yra perkamos, susijęs su Socialinės paramos šeimai informacinės sistemos (SPIS) modernizavimu, siekiant skaitmenizuoti socialinių paslaugų procesus, orientuotus į asmenis su negalia, šeimas, socialinės rizikos grupes ir kitus pažeidžiamus visuomenės narius. Šios paslaugos apima:</w:t>
      </w:r>
    </w:p>
    <w:p w14:paraId="19ED3251"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9F5F01">
        <w:rPr>
          <w:rFonts w:ascii="Times New Roman" w:hAnsi="Times New Roman"/>
          <w:bCs/>
          <w:sz w:val="24"/>
          <w:szCs w:val="24"/>
        </w:rPr>
        <w:t>- socialinės pagalbos planavimą ir teikimą;</w:t>
      </w:r>
    </w:p>
    <w:p w14:paraId="3BAFFB95"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9F5F01">
        <w:rPr>
          <w:rFonts w:ascii="Times New Roman" w:hAnsi="Times New Roman"/>
          <w:bCs/>
          <w:sz w:val="24"/>
          <w:szCs w:val="24"/>
        </w:rPr>
        <w:t>- individualių pagalbos poreikių vertinimą;</w:t>
      </w:r>
    </w:p>
    <w:p w14:paraId="695358C5"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9F5F01">
        <w:rPr>
          <w:rFonts w:ascii="Times New Roman" w:hAnsi="Times New Roman"/>
          <w:bCs/>
          <w:sz w:val="24"/>
          <w:szCs w:val="24"/>
        </w:rPr>
        <w:t>- asmens duomenų analizę pagal teisės aktų reikalavimus;</w:t>
      </w:r>
    </w:p>
    <w:p w14:paraId="3D816F02"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9F5F01">
        <w:rPr>
          <w:rFonts w:ascii="Times New Roman" w:hAnsi="Times New Roman"/>
          <w:bCs/>
          <w:sz w:val="24"/>
          <w:szCs w:val="24"/>
        </w:rPr>
        <w:t>- automatizuotą sprendimų priėmimą dėl paramos;</w:t>
      </w:r>
    </w:p>
    <w:p w14:paraId="298C79B8"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9F5F01">
        <w:rPr>
          <w:rFonts w:ascii="Times New Roman" w:hAnsi="Times New Roman"/>
          <w:bCs/>
          <w:sz w:val="24"/>
          <w:szCs w:val="24"/>
        </w:rPr>
        <w:t>- integraciją su kitomis IS (Gyventojų registru, VIISP ir kt.) bei specifinių socialinių paslaugų registrų naudojimą.</w:t>
      </w:r>
    </w:p>
    <w:p w14:paraId="0D264118"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9F5F01">
        <w:rPr>
          <w:rFonts w:ascii="Times New Roman" w:hAnsi="Times New Roman"/>
          <w:bCs/>
          <w:sz w:val="24"/>
          <w:szCs w:val="24"/>
        </w:rPr>
        <w:t xml:space="preserve">Dėl šios priežasties, architektui ir analitikui keliama patirtis </w:t>
      </w:r>
      <w:r w:rsidRPr="009F5F01">
        <w:rPr>
          <w:rFonts w:ascii="Times New Roman" w:hAnsi="Times New Roman"/>
          <w:b/>
          <w:bCs/>
          <w:sz w:val="24"/>
          <w:szCs w:val="24"/>
        </w:rPr>
        <w:t>būtent socialinių paslaugų IS srityje</w:t>
      </w:r>
      <w:r w:rsidRPr="009F5F01">
        <w:rPr>
          <w:rFonts w:ascii="Times New Roman" w:hAnsi="Times New Roman"/>
          <w:bCs/>
          <w:sz w:val="24"/>
          <w:szCs w:val="24"/>
        </w:rPr>
        <w:t xml:space="preserve"> yra objektyviai susijusi su pirkimo objektu, nes:</w:t>
      </w:r>
    </w:p>
    <w:p w14:paraId="0F9BE082"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9F5F01">
        <w:rPr>
          <w:rFonts w:ascii="Times New Roman" w:hAnsi="Times New Roman"/>
          <w:bCs/>
          <w:sz w:val="24"/>
          <w:szCs w:val="24"/>
        </w:rPr>
        <w:t>- tai leidžia užtikrinti, kad pasiūlyme dalyvaujantys specialistai jau turi supratimą apie socialinių paslaugų teikimo struktūrą, teisinį reguliavimą, duomenų jautrumą ir procesų specifiką;</w:t>
      </w:r>
    </w:p>
    <w:p w14:paraId="6A0083D6"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9F5F01">
        <w:rPr>
          <w:rFonts w:ascii="Times New Roman" w:hAnsi="Times New Roman"/>
          <w:bCs/>
          <w:sz w:val="24"/>
          <w:szCs w:val="24"/>
        </w:rPr>
        <w:t>- leidžia tikėtis efektyvesnio sprendinių projektavimo ir analizės proceso, nes specialistui nereikės „mok</w:t>
      </w:r>
      <w:r>
        <w:rPr>
          <w:rFonts w:ascii="Times New Roman" w:hAnsi="Times New Roman"/>
          <w:bCs/>
          <w:sz w:val="24"/>
          <w:szCs w:val="24"/>
        </w:rPr>
        <w:t>ytis</w:t>
      </w:r>
      <w:r w:rsidRPr="009F5F01">
        <w:rPr>
          <w:rFonts w:ascii="Times New Roman" w:hAnsi="Times New Roman"/>
          <w:bCs/>
          <w:sz w:val="24"/>
          <w:szCs w:val="24"/>
        </w:rPr>
        <w:t xml:space="preserve"> srities“ nuo pradžių;</w:t>
      </w:r>
    </w:p>
    <w:p w14:paraId="30CE93D1"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9F5F01">
        <w:rPr>
          <w:rFonts w:ascii="Times New Roman" w:hAnsi="Times New Roman"/>
          <w:bCs/>
          <w:sz w:val="24"/>
          <w:szCs w:val="24"/>
        </w:rPr>
        <w:t>- mažina sisteminių klaidų, funkcinių spragų ir interpretacijos riziką, kuri galėtų kilti, jei sistema būtų projektuojama specialistų be atitinkamos kontekstinės patirties.</w:t>
      </w:r>
    </w:p>
    <w:p w14:paraId="0009820F"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9F5F01">
        <w:rPr>
          <w:rFonts w:ascii="Times New Roman" w:hAnsi="Times New Roman"/>
          <w:bCs/>
          <w:sz w:val="24"/>
          <w:szCs w:val="24"/>
        </w:rPr>
        <w:t xml:space="preserve">Pažymėtina, kad pirkimo dokumentuose sąvoka „elektroninės socialinės paslaugos“ nėra vartojama siaurai. Kaip nurodyta 7 priede, tai „socialinės paslaugos susijusios su socialinės apsaugos, sveikatos priežiūros, švietimo, užimtumo, vaikų ir šeimos gerovės, neįgaliųjų </w:t>
      </w:r>
      <w:r w:rsidRPr="009F5F01">
        <w:rPr>
          <w:rFonts w:ascii="Times New Roman" w:hAnsi="Times New Roman"/>
          <w:bCs/>
          <w:sz w:val="24"/>
          <w:szCs w:val="24"/>
        </w:rPr>
        <w:lastRenderedPageBreak/>
        <w:t xml:space="preserve">integracijos, pabėgėlių ir migracijos politika, taip pat su viešųjų socialinių paslaugų skaitmenizavimu“. Tai reiškia, kad tiekėjai gali siūlyti specialistus, dirbusius su platesnio spektro sistemomis, jei jos susijusios su aukščiau nurodytomis viešųjų paslaugų sritimis. Tokiu būdu kriterijus išlieka proporcingas ir konkurencijos neribojantis, tačiau kartu užtikrina, kad perkančioji organizacija galės </w:t>
      </w:r>
      <w:r w:rsidRPr="009F5F01">
        <w:rPr>
          <w:rFonts w:ascii="Times New Roman" w:hAnsi="Times New Roman"/>
          <w:b/>
          <w:bCs/>
          <w:sz w:val="24"/>
          <w:szCs w:val="24"/>
        </w:rPr>
        <w:t>objektyviai įvertinti specialistų kompetenciją veikti itin reglamentuotoje, jautrioje ir socialiai atsakingoje aplinkoje</w:t>
      </w:r>
      <w:r w:rsidRPr="009F5F01">
        <w:rPr>
          <w:rFonts w:ascii="Times New Roman" w:hAnsi="Times New Roman"/>
          <w:bCs/>
          <w:sz w:val="24"/>
          <w:szCs w:val="24"/>
        </w:rPr>
        <w:t>.</w:t>
      </w:r>
    </w:p>
    <w:p w14:paraId="07CF37B8"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p>
    <w:p w14:paraId="33993F26" w14:textId="77777777" w:rsidR="002D2E56"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9F5F01">
        <w:rPr>
          <w:rFonts w:ascii="Times New Roman" w:hAnsi="Times New Roman"/>
          <w:bCs/>
          <w:sz w:val="24"/>
          <w:szCs w:val="24"/>
        </w:rPr>
        <w:t>2) Informacinės sistemos elektroninių socialinių paslaugų teikimui apima itin siaurą sritį, tad pirkime negalės sudalyvauti didelė dalis potencialių tiekėjų, yra apribota konkurencija. Todėl prašome paaiškinti, kodėl informacinė sistema skirta elektroninių paslaugų teikimui nėra tinkama specialisto kvalifikacijai pagrįsti?</w:t>
      </w:r>
    </w:p>
    <w:p w14:paraId="191869DF"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u w:val="single"/>
        </w:rPr>
      </w:pPr>
      <w:r w:rsidRPr="009F5F01">
        <w:rPr>
          <w:rFonts w:ascii="Times New Roman" w:hAnsi="Times New Roman"/>
          <w:b/>
          <w:bCs/>
          <w:i/>
          <w:iCs/>
          <w:sz w:val="24"/>
          <w:szCs w:val="24"/>
          <w:u w:val="single"/>
        </w:rPr>
        <w:t>Atsakymas</w:t>
      </w:r>
      <w:r w:rsidRPr="009F5F01">
        <w:rPr>
          <w:rFonts w:ascii="Times New Roman" w:hAnsi="Times New Roman"/>
          <w:bCs/>
          <w:sz w:val="24"/>
          <w:szCs w:val="24"/>
          <w:u w:val="single"/>
        </w:rPr>
        <w:t xml:space="preserve">. </w:t>
      </w:r>
    </w:p>
    <w:p w14:paraId="58A241D6"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9F5F01">
        <w:rPr>
          <w:rFonts w:ascii="Times New Roman" w:hAnsi="Times New Roman"/>
          <w:bCs/>
          <w:sz w:val="24"/>
          <w:szCs w:val="24"/>
        </w:rPr>
        <w:t>Pirkimo dokumentuose specialistų patirtis, susijusi su elektroninių socialinių paslaugų informacinių sistemų kūrimu ar modernizavimu, yra nustatyta ne kaip kvalifikacijos sąlyga, o kaip ekonominio naudingumo vertinimo kriterijai T2 ir T3. Todėl tiekėjai, kurių specialistai neturi konkrečios patirties šioje srityje, gali dalyvauti pirkime be apribojimų, tačiau jiems tiesiog nebus suteikiami papildomi balai pagal minėtus kriterijus. Vertinimo kriterijus T2 taikomas architektui / projektuotojui, o T3 – analitikui. Tokie kriterijai atitinka Viešųjų pirkimų įstatymo nuostatas, kurios leidžia vertinti tiekėjų pasiūlymus remiantis specialistų kompetencija, jei kriterijai yra:</w:t>
      </w:r>
    </w:p>
    <w:p w14:paraId="63C4A6ED" w14:textId="77777777" w:rsidR="002D2E56" w:rsidRPr="009F5F01" w:rsidRDefault="002D2E56" w:rsidP="002D2E56">
      <w:pPr>
        <w:numPr>
          <w:ilvl w:val="0"/>
          <w:numId w:val="1"/>
        </w:numPr>
        <w:tabs>
          <w:tab w:val="left" w:pos="1276"/>
          <w:tab w:val="left" w:pos="2592"/>
          <w:tab w:val="left" w:pos="3888"/>
          <w:tab w:val="left" w:pos="5185"/>
          <w:tab w:val="left" w:pos="6481"/>
          <w:tab w:val="left" w:pos="7777"/>
          <w:tab w:val="left" w:pos="9072"/>
          <w:tab w:val="left" w:pos="10335"/>
        </w:tabs>
        <w:suppressAutoHyphens/>
        <w:spacing w:after="0"/>
        <w:jc w:val="both"/>
        <w:rPr>
          <w:rFonts w:ascii="Times New Roman" w:hAnsi="Times New Roman"/>
          <w:bCs/>
          <w:sz w:val="24"/>
          <w:szCs w:val="24"/>
        </w:rPr>
      </w:pPr>
      <w:r w:rsidRPr="009F5F01">
        <w:rPr>
          <w:rFonts w:ascii="Times New Roman" w:hAnsi="Times New Roman"/>
          <w:bCs/>
          <w:sz w:val="24"/>
          <w:szCs w:val="24"/>
        </w:rPr>
        <w:t>susiję su pirkimo objektu,</w:t>
      </w:r>
    </w:p>
    <w:p w14:paraId="0A44B96D" w14:textId="77777777" w:rsidR="002D2E56" w:rsidRPr="009F5F01" w:rsidRDefault="002D2E56" w:rsidP="002D2E56">
      <w:pPr>
        <w:numPr>
          <w:ilvl w:val="0"/>
          <w:numId w:val="1"/>
        </w:numPr>
        <w:tabs>
          <w:tab w:val="left" w:pos="1276"/>
          <w:tab w:val="left" w:pos="2592"/>
          <w:tab w:val="left" w:pos="3888"/>
          <w:tab w:val="left" w:pos="5185"/>
          <w:tab w:val="left" w:pos="6481"/>
          <w:tab w:val="left" w:pos="7777"/>
          <w:tab w:val="left" w:pos="9072"/>
          <w:tab w:val="left" w:pos="10335"/>
        </w:tabs>
        <w:suppressAutoHyphens/>
        <w:spacing w:after="0"/>
        <w:jc w:val="both"/>
        <w:rPr>
          <w:rFonts w:ascii="Times New Roman" w:hAnsi="Times New Roman"/>
          <w:bCs/>
          <w:sz w:val="24"/>
          <w:szCs w:val="24"/>
        </w:rPr>
      </w:pPr>
      <w:r w:rsidRPr="009F5F01">
        <w:rPr>
          <w:rFonts w:ascii="Times New Roman" w:hAnsi="Times New Roman"/>
          <w:bCs/>
          <w:sz w:val="24"/>
          <w:szCs w:val="24"/>
        </w:rPr>
        <w:t>objektyvūs,</w:t>
      </w:r>
    </w:p>
    <w:p w14:paraId="098A5096" w14:textId="77777777" w:rsidR="002D2E56" w:rsidRPr="009F5F01" w:rsidRDefault="002D2E56" w:rsidP="002D2E56">
      <w:pPr>
        <w:numPr>
          <w:ilvl w:val="0"/>
          <w:numId w:val="1"/>
        </w:numPr>
        <w:tabs>
          <w:tab w:val="left" w:pos="1276"/>
          <w:tab w:val="left" w:pos="2592"/>
          <w:tab w:val="left" w:pos="3888"/>
          <w:tab w:val="left" w:pos="5185"/>
          <w:tab w:val="left" w:pos="6481"/>
          <w:tab w:val="left" w:pos="7777"/>
          <w:tab w:val="left" w:pos="9072"/>
          <w:tab w:val="left" w:pos="10335"/>
        </w:tabs>
        <w:suppressAutoHyphens/>
        <w:spacing w:after="0"/>
        <w:jc w:val="both"/>
        <w:rPr>
          <w:rFonts w:ascii="Times New Roman" w:hAnsi="Times New Roman"/>
          <w:bCs/>
          <w:sz w:val="24"/>
          <w:szCs w:val="24"/>
        </w:rPr>
      </w:pPr>
      <w:r w:rsidRPr="009F5F01">
        <w:rPr>
          <w:rFonts w:ascii="Times New Roman" w:hAnsi="Times New Roman"/>
          <w:bCs/>
          <w:sz w:val="24"/>
          <w:szCs w:val="24"/>
        </w:rPr>
        <w:t>proporcingi.</w:t>
      </w:r>
    </w:p>
    <w:p w14:paraId="1A4230A2"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9F5F01">
        <w:rPr>
          <w:rFonts w:ascii="Times New Roman" w:hAnsi="Times New Roman"/>
          <w:bCs/>
          <w:sz w:val="24"/>
          <w:szCs w:val="24"/>
        </w:rPr>
        <w:t>Projekte, kuriam vykdomas šis pirkimas, numatoma modernizuoti Socialinės paramos šeimai informacinę sistemą (SPIS), pritaikant ją socialinių paslaugų gavėjams, ypač asmenims su negalia. Tai apima:</w:t>
      </w:r>
    </w:p>
    <w:p w14:paraId="78507BC8" w14:textId="77777777" w:rsidR="002D2E56" w:rsidRPr="009F5F01" w:rsidRDefault="002D2E56" w:rsidP="002D2E56">
      <w:pPr>
        <w:numPr>
          <w:ilvl w:val="0"/>
          <w:numId w:val="1"/>
        </w:numPr>
        <w:tabs>
          <w:tab w:val="left" w:pos="1276"/>
          <w:tab w:val="left" w:pos="2592"/>
          <w:tab w:val="left" w:pos="3888"/>
          <w:tab w:val="left" w:pos="5185"/>
          <w:tab w:val="left" w:pos="6481"/>
          <w:tab w:val="left" w:pos="7777"/>
          <w:tab w:val="left" w:pos="9072"/>
          <w:tab w:val="left" w:pos="10335"/>
        </w:tabs>
        <w:suppressAutoHyphens/>
        <w:spacing w:after="0"/>
        <w:jc w:val="both"/>
        <w:rPr>
          <w:rFonts w:ascii="Times New Roman" w:hAnsi="Times New Roman"/>
          <w:bCs/>
          <w:sz w:val="24"/>
          <w:szCs w:val="24"/>
        </w:rPr>
      </w:pPr>
      <w:r w:rsidRPr="009F5F01">
        <w:rPr>
          <w:rFonts w:ascii="Times New Roman" w:hAnsi="Times New Roman"/>
          <w:bCs/>
          <w:sz w:val="24"/>
          <w:szCs w:val="24"/>
        </w:rPr>
        <w:t>individualaus poreikio vertinimo algoritmus,</w:t>
      </w:r>
    </w:p>
    <w:p w14:paraId="42A9AC0E" w14:textId="77777777" w:rsidR="002D2E56" w:rsidRPr="009F5F01" w:rsidRDefault="002D2E56" w:rsidP="002D2E56">
      <w:pPr>
        <w:numPr>
          <w:ilvl w:val="0"/>
          <w:numId w:val="1"/>
        </w:numPr>
        <w:tabs>
          <w:tab w:val="left" w:pos="1276"/>
          <w:tab w:val="left" w:pos="2592"/>
          <w:tab w:val="left" w:pos="3888"/>
          <w:tab w:val="left" w:pos="5185"/>
          <w:tab w:val="left" w:pos="6481"/>
          <w:tab w:val="left" w:pos="7777"/>
          <w:tab w:val="left" w:pos="9072"/>
          <w:tab w:val="left" w:pos="10335"/>
        </w:tabs>
        <w:suppressAutoHyphens/>
        <w:spacing w:after="0"/>
        <w:jc w:val="both"/>
        <w:rPr>
          <w:rFonts w:ascii="Times New Roman" w:hAnsi="Times New Roman"/>
          <w:bCs/>
          <w:sz w:val="24"/>
          <w:szCs w:val="24"/>
        </w:rPr>
      </w:pPr>
      <w:r w:rsidRPr="009F5F01">
        <w:rPr>
          <w:rFonts w:ascii="Times New Roman" w:hAnsi="Times New Roman"/>
          <w:bCs/>
          <w:sz w:val="24"/>
          <w:szCs w:val="24"/>
        </w:rPr>
        <w:t>sąsajas su registrų duomenimis (pvz., neįgalumo, šeimos sudėties),</w:t>
      </w:r>
    </w:p>
    <w:p w14:paraId="023A6D6E" w14:textId="77777777" w:rsidR="002D2E56" w:rsidRPr="009F5F01" w:rsidRDefault="002D2E56" w:rsidP="002D2E56">
      <w:pPr>
        <w:numPr>
          <w:ilvl w:val="0"/>
          <w:numId w:val="1"/>
        </w:numPr>
        <w:tabs>
          <w:tab w:val="left" w:pos="1276"/>
          <w:tab w:val="left" w:pos="2592"/>
          <w:tab w:val="left" w:pos="3888"/>
          <w:tab w:val="left" w:pos="5185"/>
          <w:tab w:val="left" w:pos="6481"/>
          <w:tab w:val="left" w:pos="7777"/>
          <w:tab w:val="left" w:pos="9072"/>
          <w:tab w:val="left" w:pos="10335"/>
        </w:tabs>
        <w:suppressAutoHyphens/>
        <w:spacing w:after="0"/>
        <w:jc w:val="both"/>
        <w:rPr>
          <w:rFonts w:ascii="Times New Roman" w:hAnsi="Times New Roman"/>
          <w:bCs/>
          <w:sz w:val="24"/>
          <w:szCs w:val="24"/>
        </w:rPr>
      </w:pPr>
      <w:r w:rsidRPr="009F5F01">
        <w:rPr>
          <w:rFonts w:ascii="Times New Roman" w:hAnsi="Times New Roman"/>
          <w:bCs/>
          <w:sz w:val="24"/>
          <w:szCs w:val="24"/>
        </w:rPr>
        <w:t>skaitmenizuotą paslaugų planavimą, skyrimą ir kontrolę,</w:t>
      </w:r>
    </w:p>
    <w:p w14:paraId="1684CE5C" w14:textId="77777777" w:rsidR="002D2E56" w:rsidRPr="009F5F01" w:rsidRDefault="002D2E56" w:rsidP="002D2E56">
      <w:pPr>
        <w:numPr>
          <w:ilvl w:val="0"/>
          <w:numId w:val="1"/>
        </w:numPr>
        <w:tabs>
          <w:tab w:val="left" w:pos="1276"/>
          <w:tab w:val="left" w:pos="2592"/>
          <w:tab w:val="left" w:pos="3888"/>
          <w:tab w:val="left" w:pos="5185"/>
          <w:tab w:val="left" w:pos="6481"/>
          <w:tab w:val="left" w:pos="7777"/>
          <w:tab w:val="left" w:pos="9072"/>
          <w:tab w:val="left" w:pos="10335"/>
        </w:tabs>
        <w:suppressAutoHyphens/>
        <w:spacing w:after="0"/>
        <w:jc w:val="both"/>
        <w:rPr>
          <w:rFonts w:ascii="Times New Roman" w:hAnsi="Times New Roman"/>
          <w:bCs/>
          <w:sz w:val="24"/>
          <w:szCs w:val="24"/>
        </w:rPr>
      </w:pPr>
      <w:r w:rsidRPr="009F5F01">
        <w:rPr>
          <w:rFonts w:ascii="Times New Roman" w:hAnsi="Times New Roman"/>
          <w:bCs/>
          <w:sz w:val="24"/>
          <w:szCs w:val="24"/>
        </w:rPr>
        <w:t>tarpinstitucinių procesų integraciją.</w:t>
      </w:r>
    </w:p>
    <w:p w14:paraId="7FED5824"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9F5F01">
        <w:rPr>
          <w:rFonts w:ascii="Times New Roman" w:hAnsi="Times New Roman"/>
          <w:bCs/>
          <w:sz w:val="24"/>
          <w:szCs w:val="24"/>
        </w:rPr>
        <w:t>Tai nėra bendro pobūdžio elektroninių paslaugų kūrimas, bet veikla, kuriai būdingi unikalūs reikalavimai, tokie kaip:</w:t>
      </w:r>
    </w:p>
    <w:p w14:paraId="4F5B612D" w14:textId="77777777" w:rsidR="002D2E56" w:rsidRPr="009F5F01" w:rsidRDefault="002D2E56" w:rsidP="002D2E56">
      <w:pPr>
        <w:numPr>
          <w:ilvl w:val="0"/>
          <w:numId w:val="1"/>
        </w:numPr>
        <w:tabs>
          <w:tab w:val="left" w:pos="1276"/>
          <w:tab w:val="left" w:pos="2592"/>
          <w:tab w:val="left" w:pos="3888"/>
          <w:tab w:val="left" w:pos="5185"/>
          <w:tab w:val="left" w:pos="6481"/>
          <w:tab w:val="left" w:pos="7777"/>
          <w:tab w:val="left" w:pos="9072"/>
          <w:tab w:val="left" w:pos="10335"/>
        </w:tabs>
        <w:suppressAutoHyphens/>
        <w:spacing w:after="0"/>
        <w:jc w:val="both"/>
        <w:rPr>
          <w:rFonts w:ascii="Times New Roman" w:hAnsi="Times New Roman"/>
          <w:bCs/>
          <w:sz w:val="24"/>
          <w:szCs w:val="24"/>
        </w:rPr>
      </w:pPr>
      <w:r w:rsidRPr="009F5F01">
        <w:rPr>
          <w:rFonts w:ascii="Times New Roman" w:hAnsi="Times New Roman"/>
          <w:bCs/>
          <w:sz w:val="24"/>
          <w:szCs w:val="24"/>
        </w:rPr>
        <w:t>teisės aktų ir tvarkų specifika (socialinių paslaugų įstatymas, PASIS tvarkos),</w:t>
      </w:r>
    </w:p>
    <w:p w14:paraId="7FABDE2D" w14:textId="77777777" w:rsidR="002D2E56" w:rsidRPr="009F5F01" w:rsidRDefault="002D2E56" w:rsidP="002D2E56">
      <w:pPr>
        <w:numPr>
          <w:ilvl w:val="0"/>
          <w:numId w:val="1"/>
        </w:numPr>
        <w:tabs>
          <w:tab w:val="left" w:pos="1276"/>
          <w:tab w:val="left" w:pos="2592"/>
          <w:tab w:val="left" w:pos="3888"/>
          <w:tab w:val="left" w:pos="5185"/>
          <w:tab w:val="left" w:pos="6481"/>
          <w:tab w:val="left" w:pos="7777"/>
          <w:tab w:val="left" w:pos="9072"/>
          <w:tab w:val="left" w:pos="10335"/>
        </w:tabs>
        <w:suppressAutoHyphens/>
        <w:spacing w:after="0"/>
        <w:jc w:val="both"/>
        <w:rPr>
          <w:rFonts w:ascii="Times New Roman" w:hAnsi="Times New Roman"/>
          <w:bCs/>
          <w:sz w:val="24"/>
          <w:szCs w:val="24"/>
        </w:rPr>
      </w:pPr>
      <w:r w:rsidRPr="009F5F01">
        <w:rPr>
          <w:rFonts w:ascii="Times New Roman" w:hAnsi="Times New Roman"/>
          <w:bCs/>
          <w:sz w:val="24"/>
          <w:szCs w:val="24"/>
        </w:rPr>
        <w:t>duomenų jautrumas ir informacinių srautų specifika (socialinis registras, SPRIS, VIISP),</w:t>
      </w:r>
    </w:p>
    <w:p w14:paraId="7F775496" w14:textId="77777777" w:rsidR="002D2E56" w:rsidRPr="009F5F01" w:rsidRDefault="002D2E56" w:rsidP="002D2E56">
      <w:pPr>
        <w:numPr>
          <w:ilvl w:val="0"/>
          <w:numId w:val="1"/>
        </w:numPr>
        <w:tabs>
          <w:tab w:val="left" w:pos="1276"/>
          <w:tab w:val="left" w:pos="2592"/>
          <w:tab w:val="left" w:pos="3888"/>
          <w:tab w:val="left" w:pos="5185"/>
          <w:tab w:val="left" w:pos="6481"/>
          <w:tab w:val="left" w:pos="7777"/>
          <w:tab w:val="left" w:pos="9072"/>
          <w:tab w:val="left" w:pos="10335"/>
        </w:tabs>
        <w:suppressAutoHyphens/>
        <w:spacing w:after="0"/>
        <w:jc w:val="both"/>
        <w:rPr>
          <w:rFonts w:ascii="Times New Roman" w:hAnsi="Times New Roman"/>
          <w:bCs/>
          <w:sz w:val="24"/>
          <w:szCs w:val="24"/>
        </w:rPr>
      </w:pPr>
      <w:r w:rsidRPr="009F5F01">
        <w:rPr>
          <w:rFonts w:ascii="Times New Roman" w:hAnsi="Times New Roman"/>
          <w:bCs/>
          <w:sz w:val="24"/>
          <w:szCs w:val="24"/>
        </w:rPr>
        <w:t>paslaugų cikliškumas, ilgalaikis sąlygų vertinimas, individualių planų formavimas.</w:t>
      </w:r>
    </w:p>
    <w:p w14:paraId="1FF50298"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9F5F01">
        <w:rPr>
          <w:rFonts w:ascii="Times New Roman" w:hAnsi="Times New Roman"/>
          <w:bCs/>
          <w:sz w:val="24"/>
          <w:szCs w:val="24"/>
        </w:rPr>
        <w:t>Todėl įtraukus specialistus, kurie jau yra dirbę su tokio tipo sprendimais, perkančioji organizacija siekia užtikrinti ne tik techninį įgyvendinimą, bet ir paslaugos kokybę – t. y. sistemos funkcionalumų atitiktį realiems socialinio darbo procesams.</w:t>
      </w:r>
    </w:p>
    <w:p w14:paraId="15713DB0"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9F5F01">
        <w:rPr>
          <w:rFonts w:ascii="Times New Roman" w:hAnsi="Times New Roman"/>
          <w:bCs/>
          <w:sz w:val="24"/>
          <w:szCs w:val="24"/>
        </w:rPr>
        <w:t>Pažymėtina, kad pirkimo dokumentuose sąvoka „elektroninės socialinės paslaugos“ nėra siaurai apibrėžta. Jos apima įvairias viešąsias paslaugas socialinės apsaugos, sveikatos, švietimo, užimtumo, vaikų ir šeimos gerovės srityse. Todėl praktikoje specialistų patirtis gali būti įgyta labai įvairiuose projektuose – tai užtikrina kriterijų proporcingumą ir pakankamą tiekėjų konkurenciją.</w:t>
      </w:r>
    </w:p>
    <w:p w14:paraId="345852D1" w14:textId="77777777" w:rsidR="002D2E56" w:rsidRPr="009F5F01" w:rsidRDefault="002D2E56" w:rsidP="002D2E56">
      <w:pPr>
        <w:tabs>
          <w:tab w:val="left" w:pos="1276"/>
          <w:tab w:val="left" w:pos="2592"/>
          <w:tab w:val="left" w:pos="3888"/>
          <w:tab w:val="left" w:pos="5185"/>
          <w:tab w:val="left" w:pos="6481"/>
          <w:tab w:val="left" w:pos="7777"/>
          <w:tab w:val="left" w:pos="9072"/>
          <w:tab w:val="left" w:pos="10335"/>
        </w:tabs>
        <w:suppressAutoHyphens/>
        <w:spacing w:after="0"/>
        <w:ind w:firstLine="851"/>
        <w:jc w:val="both"/>
        <w:rPr>
          <w:rFonts w:ascii="Times New Roman" w:hAnsi="Times New Roman"/>
          <w:bCs/>
          <w:sz w:val="24"/>
          <w:szCs w:val="24"/>
        </w:rPr>
      </w:pPr>
      <w:r w:rsidRPr="009F5F01">
        <w:rPr>
          <w:rFonts w:ascii="Times New Roman" w:hAnsi="Times New Roman"/>
          <w:bCs/>
          <w:sz w:val="24"/>
          <w:szCs w:val="24"/>
        </w:rPr>
        <w:t>Atsižvelgiant į tai, vertinimo kriterijai T2 ir T3 pagrįstai susiję su pirkimo objektu ir neapriboja tiekėjų dalyvavimo teisės – jie tik diferencijuoja pasiūlymus pagal specialistų aktualios patirties pobūdį, prisidedantį prie projekto kokybės.</w:t>
      </w:r>
    </w:p>
    <w:p w14:paraId="659ECDC0" w14:textId="774C9157" w:rsidR="00C7458A" w:rsidRPr="00BA0EA7" w:rsidRDefault="00334A45" w:rsidP="002D2E56">
      <w:pPr>
        <w:spacing w:after="0"/>
        <w:jc w:val="center"/>
        <w:rPr>
          <w:rFonts w:ascii="Times New Roman" w:hAnsi="Times New Roman" w:cs="Times New Roman"/>
          <w:sz w:val="24"/>
          <w:szCs w:val="24"/>
        </w:rPr>
      </w:pPr>
      <w:r>
        <w:rPr>
          <w:rFonts w:ascii="Times New Roman" w:hAnsi="Times New Roman" w:cs="Times New Roman"/>
          <w:sz w:val="24"/>
          <w:szCs w:val="24"/>
        </w:rPr>
        <w:t>________</w:t>
      </w:r>
      <w:r w:rsidR="00AA671D" w:rsidRPr="00BA0EA7">
        <w:rPr>
          <w:rFonts w:ascii="Times New Roman" w:hAnsi="Times New Roman" w:cs="Times New Roman"/>
          <w:sz w:val="24"/>
          <w:szCs w:val="24"/>
        </w:rPr>
        <w:t>_____________</w:t>
      </w:r>
    </w:p>
    <w:sectPr w:rsidR="00C7458A" w:rsidRPr="00BA0EA7" w:rsidSect="00446519">
      <w:pgSz w:w="11906" w:h="16838"/>
      <w:pgMar w:top="1418"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84589"/>
    <w:multiLevelType w:val="hybridMultilevel"/>
    <w:tmpl w:val="7B500D90"/>
    <w:lvl w:ilvl="0" w:tplc="7FDA44CA">
      <w:start w:val="3"/>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962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8A"/>
    <w:rsid w:val="00003C55"/>
    <w:rsid w:val="00012C5C"/>
    <w:rsid w:val="0001781C"/>
    <w:rsid w:val="00021DFE"/>
    <w:rsid w:val="00085C9D"/>
    <w:rsid w:val="000B5A86"/>
    <w:rsid w:val="000C3BEC"/>
    <w:rsid w:val="000C57F9"/>
    <w:rsid w:val="000E2013"/>
    <w:rsid w:val="000E5307"/>
    <w:rsid w:val="000F5B62"/>
    <w:rsid w:val="0010479B"/>
    <w:rsid w:val="00136FC5"/>
    <w:rsid w:val="001524E2"/>
    <w:rsid w:val="001A363D"/>
    <w:rsid w:val="001F1177"/>
    <w:rsid w:val="0023744C"/>
    <w:rsid w:val="002A49D2"/>
    <w:rsid w:val="002B5854"/>
    <w:rsid w:val="002D2E56"/>
    <w:rsid w:val="002E6720"/>
    <w:rsid w:val="002F5305"/>
    <w:rsid w:val="00334A45"/>
    <w:rsid w:val="00356D7A"/>
    <w:rsid w:val="0036071C"/>
    <w:rsid w:val="003750C2"/>
    <w:rsid w:val="003E21F5"/>
    <w:rsid w:val="00420BC8"/>
    <w:rsid w:val="00446519"/>
    <w:rsid w:val="0045571A"/>
    <w:rsid w:val="004754A0"/>
    <w:rsid w:val="0050474E"/>
    <w:rsid w:val="005055C1"/>
    <w:rsid w:val="00543B6D"/>
    <w:rsid w:val="00556733"/>
    <w:rsid w:val="00585720"/>
    <w:rsid w:val="005A2847"/>
    <w:rsid w:val="00635A0C"/>
    <w:rsid w:val="00687ABC"/>
    <w:rsid w:val="006E5A62"/>
    <w:rsid w:val="006F034C"/>
    <w:rsid w:val="007854E1"/>
    <w:rsid w:val="008A66C1"/>
    <w:rsid w:val="008C107A"/>
    <w:rsid w:val="008D3AB9"/>
    <w:rsid w:val="00912FB9"/>
    <w:rsid w:val="00917FD2"/>
    <w:rsid w:val="00924831"/>
    <w:rsid w:val="009254AE"/>
    <w:rsid w:val="009A3B0B"/>
    <w:rsid w:val="009F2110"/>
    <w:rsid w:val="00A04930"/>
    <w:rsid w:val="00A31E1D"/>
    <w:rsid w:val="00A60527"/>
    <w:rsid w:val="00A813FD"/>
    <w:rsid w:val="00AA0F29"/>
    <w:rsid w:val="00AA671D"/>
    <w:rsid w:val="00AD62C8"/>
    <w:rsid w:val="00B62D6B"/>
    <w:rsid w:val="00B74AB8"/>
    <w:rsid w:val="00BA0EA7"/>
    <w:rsid w:val="00C2509E"/>
    <w:rsid w:val="00C60E73"/>
    <w:rsid w:val="00C61E68"/>
    <w:rsid w:val="00C7458A"/>
    <w:rsid w:val="00C77295"/>
    <w:rsid w:val="00C77CD1"/>
    <w:rsid w:val="00CB0A79"/>
    <w:rsid w:val="00D21C5A"/>
    <w:rsid w:val="00D35950"/>
    <w:rsid w:val="00D50CDC"/>
    <w:rsid w:val="00D560E3"/>
    <w:rsid w:val="00D62C37"/>
    <w:rsid w:val="00DC589A"/>
    <w:rsid w:val="00DD5ED2"/>
    <w:rsid w:val="00E60284"/>
    <w:rsid w:val="00F434D9"/>
    <w:rsid w:val="00F60E77"/>
    <w:rsid w:val="00FA4962"/>
    <w:rsid w:val="00FA6D6E"/>
    <w:rsid w:val="00FC0171"/>
    <w:rsid w:val="00FC56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AD75"/>
  <w15:chartTrackingRefBased/>
  <w15:docId w15:val="{BC5FE541-F550-44AE-8373-9F4084CF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next w:val="prastasis"/>
    <w:link w:val="Antrat4Diagrama"/>
    <w:uiPriority w:val="9"/>
    <w:semiHidden/>
    <w:unhideWhenUsed/>
    <w:qFormat/>
    <w:rsid w:val="005055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A6D6E"/>
    <w:rPr>
      <w:color w:val="0563C1" w:themeColor="hyperlink"/>
      <w:u w:val="single"/>
    </w:rPr>
  </w:style>
  <w:style w:type="character" w:styleId="Neapdorotaspaminjimas">
    <w:name w:val="Unresolved Mention"/>
    <w:basedOn w:val="Numatytasispastraiposriftas"/>
    <w:uiPriority w:val="99"/>
    <w:semiHidden/>
    <w:unhideWhenUsed/>
    <w:rsid w:val="00FA6D6E"/>
    <w:rPr>
      <w:color w:val="605E5C"/>
      <w:shd w:val="clear" w:color="auto" w:fill="E1DFDD"/>
    </w:rPr>
  </w:style>
  <w:style w:type="paragraph" w:styleId="Sraopastraipa">
    <w:name w:val="List Paragraph"/>
    <w:basedOn w:val="prastasis"/>
    <w:uiPriority w:val="34"/>
    <w:qFormat/>
    <w:rsid w:val="00AA671D"/>
    <w:pPr>
      <w:spacing w:after="0" w:line="240" w:lineRule="auto"/>
      <w:ind w:left="720"/>
      <w:contextualSpacing/>
    </w:pPr>
    <w:rPr>
      <w:rFonts w:ascii="TimesLT" w:eastAsia="Times New Roman" w:hAnsi="TimesLT" w:cs="Times New Roman"/>
      <w:sz w:val="20"/>
      <w:szCs w:val="20"/>
      <w:lang w:val="en-GB"/>
    </w:rPr>
  </w:style>
  <w:style w:type="paragraph" w:styleId="Paprastasistekstas">
    <w:name w:val="Plain Text"/>
    <w:basedOn w:val="prastasis"/>
    <w:link w:val="PaprastasistekstasDiagrama"/>
    <w:uiPriority w:val="99"/>
    <w:unhideWhenUsed/>
    <w:rsid w:val="00DD5ED2"/>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DD5ED2"/>
    <w:rPr>
      <w:rFonts w:ascii="Calibri" w:hAnsi="Calibri"/>
      <w:szCs w:val="21"/>
    </w:rPr>
  </w:style>
  <w:style w:type="character" w:customStyle="1" w:styleId="Antrat4Diagrama">
    <w:name w:val="Antraštė 4 Diagrama"/>
    <w:basedOn w:val="Numatytasispastraiposriftas"/>
    <w:link w:val="Antrat4"/>
    <w:semiHidden/>
    <w:rsid w:val="005055C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11221</Words>
  <Characters>6396</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Silvestras Juozapavičius</dc:creator>
  <cp:keywords/>
  <dc:description/>
  <cp:lastModifiedBy>Laima Indrelienė</cp:lastModifiedBy>
  <cp:revision>3</cp:revision>
  <cp:lastPrinted>2021-08-17T13:44:00Z</cp:lastPrinted>
  <dcterms:created xsi:type="dcterms:W3CDTF">2025-07-11T07:14:00Z</dcterms:created>
  <dcterms:modified xsi:type="dcterms:W3CDTF">2025-07-11T07:20:00Z</dcterms:modified>
</cp:coreProperties>
</file>