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3.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before="0" w:after="120"/>
        <w:contextualSpacing/>
        <w:jc w:val="center"/>
        <w:rPr>
          <w:b/>
          <w:bCs/>
          <w:color w:val="00B050"/>
          <w:sz w:val="24"/>
          <w:szCs w:val="24"/>
        </w:rPr>
      </w:pPr>
      <w:r>
        <w:rPr>
          <w:b/>
          <w:bCs/>
          <w:color w:val="00B050"/>
          <w:sz w:val="24"/>
          <w:szCs w:val="24"/>
        </w:rPr>
      </w:r>
    </w:p>
    <w:p>
      <w:pPr>
        <w:pStyle w:val="Normal"/>
        <w:spacing w:lineRule="atLeast" w:line="20" w:before="0" w:after="120"/>
        <w:contextualSpacing/>
        <w:rPr>
          <w:rFonts w:cs="Calibri" w:cstheme="minorHAnsi"/>
        </w:rPr>
      </w:pPr>
      <w:r>
        <w:rPr>
          <w:rFonts w:cs="Calibri" w:cstheme="minorHAnsi"/>
        </w:rPr>
        <w:drawing>
          <wp:anchor behindDoc="0" distT="0" distB="0" distL="0" distR="0" simplePos="0" locked="0" layoutInCell="0" allowOverlap="1" relativeHeight="3">
            <wp:simplePos x="0" y="0"/>
            <wp:positionH relativeFrom="margin">
              <wp:align>center</wp:align>
            </wp:positionH>
            <wp:positionV relativeFrom="paragraph">
              <wp:posOffset>-36195</wp:posOffset>
            </wp:positionV>
            <wp:extent cx="676910" cy="74168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76910" cy="741680"/>
                    </a:xfrm>
                    <a:prstGeom prst="rect">
                      <a:avLst/>
                    </a:prstGeom>
                    <a:noFill/>
                  </pic:spPr>
                </pic:pic>
              </a:graphicData>
            </a:graphic>
          </wp:anchor>
        </w:drawing>
      </w:r>
    </w:p>
    <w:p>
      <w:pPr>
        <w:pStyle w:val="Normal"/>
        <w:spacing w:lineRule="atLeast" w:line="20" w:before="0" w:after="120"/>
        <w:contextualSpacing/>
        <w:rPr>
          <w:rFonts w:cs="Calibri" w:cstheme="minorHAnsi"/>
        </w:rPr>
      </w:pPr>
      <w:r>
        <w:rPr>
          <w:rFonts w:cs="Calibri" w:cstheme="minorHAnsi"/>
        </w:rPr>
      </w:r>
    </w:p>
    <w:p>
      <w:pPr>
        <w:pStyle w:val="Normal"/>
        <w:spacing w:lineRule="atLeast" w:line="20" w:before="0" w:after="120"/>
        <w:contextualSpacing/>
        <w:rPr>
          <w:rFonts w:cs="Calibri" w:cstheme="minorHAnsi"/>
        </w:rPr>
      </w:pPr>
      <w:r>
        <w:rPr>
          <w:rFonts w:cs="Calibri" w:cstheme="minorHAnsi"/>
        </w:rPr>
      </w:r>
    </w:p>
    <w:p>
      <w:pPr>
        <w:pStyle w:val="Normal"/>
        <w:spacing w:lineRule="atLeast" w:line="20" w:before="0" w:after="120"/>
        <w:contextualSpacing/>
        <w:rPr>
          <w:rFonts w:cs="Calibri" w:cstheme="minorHAnsi"/>
        </w:rPr>
      </w:pPr>
      <w:r>
        <w:rPr>
          <w:rFonts w:cs="Calibri" w:cstheme="minorHAnsi"/>
        </w:rPr>
      </w:r>
    </w:p>
    <w:p>
      <w:pPr>
        <w:pStyle w:val="Normal"/>
        <w:spacing w:lineRule="atLeast" w:line="20" w:before="0" w:after="120"/>
        <w:contextualSpacing/>
        <w:rPr>
          <w:rFonts w:cs="Calibri" w:cstheme="minorHAnsi"/>
        </w:rPr>
      </w:pPr>
      <w:r>
        <w:rPr>
          <w:rFonts w:cs="Calibri" w:cstheme="minorHAnsi"/>
        </w:rPr>
      </w:r>
    </w:p>
    <w:p>
      <w:pPr>
        <w:pStyle w:val="Normal"/>
        <w:spacing w:lineRule="atLeast" w:line="20" w:before="0" w:after="120"/>
        <w:contextualSpacing/>
        <w:rPr>
          <w:rFonts w:cs="Calibri" w:cstheme="minorHAnsi"/>
        </w:rPr>
      </w:pPr>
      <w:r>
        <w:rPr>
          <w:rFonts w:cs="Calibri" w:cstheme="minorHAnsi"/>
        </w:rPr>
      </w:r>
    </w:p>
    <w:p>
      <w:pPr>
        <w:pStyle w:val="Normal"/>
        <w:spacing w:lineRule="atLeast" w:line="20" w:before="0" w:after="120"/>
        <w:contextualSpacing/>
        <w:jc w:val="center"/>
        <w:rPr>
          <w:rFonts w:ascii="Times New Roman" w:hAnsi="Times New Roman"/>
        </w:rPr>
      </w:pPr>
      <w:r>
        <w:rPr>
          <w:rFonts w:cs="Calibri" w:ascii="Times New Roman" w:hAnsi="Times New Roman" w:cstheme="minorHAnsi"/>
          <w:b/>
          <w:bCs/>
          <w:sz w:val="24"/>
          <w:szCs w:val="24"/>
        </w:rPr>
        <w:t>POLICIJOS DEPARTAMENTAS</w:t>
      </w:r>
    </w:p>
    <w:p>
      <w:pPr>
        <w:pStyle w:val="Normal"/>
        <w:spacing w:lineRule="atLeast" w:line="20" w:before="0" w:after="120"/>
        <w:contextualSpacing/>
        <w:jc w:val="center"/>
        <w:rPr>
          <w:rFonts w:ascii="Times New Roman" w:hAnsi="Times New Roman"/>
        </w:rPr>
      </w:pPr>
      <w:r>
        <w:rPr>
          <w:rFonts w:cs="Calibri" w:ascii="Times New Roman" w:hAnsi="Times New Roman" w:cstheme="minorHAnsi"/>
          <w:b/>
          <w:bCs/>
          <w:sz w:val="24"/>
          <w:szCs w:val="24"/>
        </w:rPr>
        <w:t>PRIE LIETUVOS RESPUBLIKOS VIDAUS REIKALŲ MINISTERIJOS</w:t>
      </w:r>
    </w:p>
    <w:p>
      <w:pPr>
        <w:pStyle w:val="Footer"/>
        <w:tabs>
          <w:tab w:val="clear" w:pos="4513"/>
          <w:tab w:val="clear" w:pos="9026"/>
          <w:tab w:val="center" w:pos="4153" w:leader="none"/>
          <w:tab w:val="right" w:pos="8306" w:leader="none"/>
          <w:tab w:val="right" w:pos="8931" w:leader="none"/>
        </w:tabs>
        <w:spacing w:lineRule="auto" w:line="240" w:before="0" w:after="0"/>
        <w:jc w:val="center"/>
        <w:rPr>
          <w:rFonts w:ascii="Times New Roman" w:hAnsi="Times New Roman" w:cs="Calibri" w:cstheme="minorHAnsi"/>
          <w:color w:val="C00000"/>
          <w:sz w:val="24"/>
          <w:szCs w:val="24"/>
        </w:rPr>
      </w:pPr>
      <w:r>
        <w:rPr>
          <w:rFonts w:cs="Calibri" w:cstheme="minorHAnsi" w:ascii="Times New Roman" w:hAnsi="Times New Roman"/>
          <w:color w:val="C00000"/>
          <w:sz w:val="24"/>
          <w:szCs w:val="24"/>
        </w:rPr>
      </w:r>
    </w:p>
    <w:p>
      <w:pPr>
        <w:pStyle w:val="Normal"/>
        <w:spacing w:lineRule="atLeast" w:line="20" w:before="0" w:after="120"/>
        <w:contextualSpacing/>
        <w:jc w:val="center"/>
        <w:rPr>
          <w:rFonts w:ascii="Times New Roman" w:hAnsi="Times New Roman" w:cs="Calibri" w:cstheme="minorHAnsi"/>
          <w:sz w:val="24"/>
          <w:szCs w:val="24"/>
        </w:rPr>
      </w:pPr>
      <w:r>
        <w:rPr>
          <w:rFonts w:cs="Calibri" w:cstheme="minorHAnsi" w:ascii="Times New Roman" w:hAnsi="Times New Roman"/>
          <w:sz w:val="24"/>
          <w:szCs w:val="24"/>
        </w:rPr>
      </w:r>
    </w:p>
    <w:p>
      <w:pPr>
        <w:pStyle w:val="Normal"/>
        <w:spacing w:lineRule="atLeast" w:line="20" w:before="0" w:after="120"/>
        <w:ind w:hanging="0" w:left="4592"/>
        <w:contextualSpacing/>
        <w:rPr>
          <w:rFonts w:ascii="Times New Roman" w:hAnsi="Times New Roman"/>
        </w:rPr>
      </w:pPr>
      <w:r>
        <w:rPr>
          <w:rFonts w:cs="Calibri" w:ascii="Times New Roman" w:hAnsi="Times New Roman" w:cstheme="minorHAnsi"/>
          <w:sz w:val="24"/>
          <w:szCs w:val="24"/>
        </w:rPr>
        <w:t xml:space="preserve">PATVIRTINTA </w:t>
      </w:r>
    </w:p>
    <w:p>
      <w:pPr>
        <w:pStyle w:val="Normal"/>
        <w:spacing w:lineRule="atLeast" w:line="20" w:before="0" w:after="120"/>
        <w:ind w:hanging="0" w:left="4592"/>
        <w:contextualSpacing/>
        <w:rPr>
          <w:rFonts w:ascii="Times New Roman" w:hAnsi="Times New Roman"/>
        </w:rPr>
      </w:pPr>
      <w:r>
        <w:rPr>
          <w:rFonts w:cs="Calibri" w:ascii="Times New Roman" w:hAnsi="Times New Roman" w:cstheme="minorHAnsi"/>
          <w:sz w:val="24"/>
          <w:szCs w:val="24"/>
        </w:rPr>
        <w:t xml:space="preserve">Policijos departamento prie Lietuvos Respublikos vidaus reikalų ministerijos 1-osios viešųjų pirkimų </w:t>
      </w:r>
      <w:r>
        <w:rPr>
          <w:rFonts w:cs="Calibri" w:ascii="Times New Roman" w:hAnsi="Times New Roman" w:cstheme="minorHAnsi"/>
          <w:sz w:val="24"/>
          <w:szCs w:val="24"/>
          <w:shd w:fill="FFFFFF" w:val="clear"/>
        </w:rPr>
        <w:t>komisijos 2025-</w:t>
      </w:r>
      <w:r>
        <w:rPr>
          <w:rFonts w:cs="Calibri" w:ascii="Times New Roman" w:hAnsi="Times New Roman" w:cstheme="minorHAnsi"/>
          <w:sz w:val="24"/>
          <w:szCs w:val="24"/>
          <w:shd w:fill="auto" w:val="clear"/>
        </w:rPr>
        <w:t>07-</w:t>
      </w:r>
      <w:r>
        <w:rPr>
          <w:rFonts w:cs="Calibri" w:ascii="Times New Roman" w:hAnsi="Times New Roman" w:cstheme="minorHAnsi"/>
          <w:sz w:val="24"/>
          <w:szCs w:val="24"/>
          <w:shd w:fill="auto" w:val="clear"/>
        </w:rPr>
        <w:t>10</w:t>
      </w:r>
      <w:r>
        <w:rPr>
          <w:rFonts w:cs="Calibri" w:ascii="Times New Roman" w:hAnsi="Times New Roman" w:cstheme="minorHAnsi"/>
          <w:sz w:val="24"/>
          <w:szCs w:val="24"/>
          <w:shd w:fill="auto" w:val="clear"/>
        </w:rPr>
        <w:t xml:space="preserve"> posėdžio protokolu Nr. 5-P1-</w:t>
      </w:r>
      <w:r>
        <w:rPr>
          <w:rFonts w:cs="Calibri" w:ascii="Times New Roman" w:hAnsi="Times New Roman" w:cstheme="minorHAnsi"/>
          <w:sz w:val="24"/>
          <w:szCs w:val="24"/>
          <w:shd w:fill="auto" w:val="clear"/>
        </w:rPr>
        <w:t>552</w:t>
      </w:r>
      <w:r>
        <w:rPr>
          <w:rFonts w:cs="Calibri" w:ascii="Times New Roman" w:hAnsi="Times New Roman" w:cstheme="minorHAnsi"/>
          <w:sz w:val="24"/>
          <w:szCs w:val="24"/>
          <w:shd w:fill="auto" w:val="clear"/>
        </w:rPr>
        <w:t xml:space="preserve">   </w:t>
      </w:r>
    </w:p>
    <w:p>
      <w:pPr>
        <w:pStyle w:val="Normal"/>
        <w:spacing w:lineRule="atLeast" w:line="20" w:before="0" w:after="120"/>
        <w:ind w:hanging="0" w:left="5102"/>
        <w:contextualSpacing/>
        <w:rPr>
          <w:rFonts w:ascii="Times New Roman" w:hAnsi="Times New Roman" w:cs="Calibri" w:cstheme="minorHAnsi"/>
          <w:sz w:val="24"/>
          <w:szCs w:val="24"/>
        </w:rPr>
      </w:pPr>
      <w:r>
        <w:rPr>
          <w:rFonts w:cs="Calibri" w:cstheme="minorHAnsi" w:ascii="Times New Roman" w:hAnsi="Times New Roman"/>
          <w:sz w:val="24"/>
          <w:szCs w:val="24"/>
        </w:rPr>
      </w:r>
    </w:p>
    <w:p>
      <w:pPr>
        <w:pStyle w:val="Normal"/>
        <w:spacing w:lineRule="atLeast" w:line="20" w:before="0" w:after="120"/>
        <w:contextualSpacing/>
        <w:jc w:val="center"/>
        <w:rPr>
          <w:rFonts w:ascii="Times New Roman" w:hAnsi="Times New Roman" w:cs="Calibri" w:cstheme="minorHAnsi"/>
          <w:sz w:val="24"/>
          <w:szCs w:val="24"/>
        </w:rPr>
      </w:pPr>
      <w:r>
        <w:rPr>
          <w:rFonts w:cs="Calibri" w:cstheme="minorHAnsi" w:ascii="Times New Roman" w:hAnsi="Times New Roman"/>
          <w:sz w:val="24"/>
          <w:szCs w:val="24"/>
        </w:rPr>
      </w:r>
    </w:p>
    <w:p>
      <w:pPr>
        <w:pStyle w:val="Normal"/>
        <w:spacing w:lineRule="atLeast" w:line="20" w:before="0" w:after="120"/>
        <w:contextualSpacing/>
        <w:jc w:val="center"/>
        <w:rPr>
          <w:rFonts w:ascii="Times New Roman" w:hAnsi="Times New Roman" w:cs="Calibri" w:cstheme="minorHAnsi"/>
          <w:sz w:val="24"/>
          <w:szCs w:val="24"/>
        </w:rPr>
      </w:pPr>
      <w:r>
        <w:rPr>
          <w:rFonts w:cs="Calibri" w:cstheme="minorHAnsi" w:ascii="Times New Roman" w:hAnsi="Times New Roman"/>
          <w:sz w:val="24"/>
          <w:szCs w:val="24"/>
        </w:rPr>
      </w:r>
    </w:p>
    <w:p>
      <w:pPr>
        <w:pStyle w:val="Normal"/>
        <w:spacing w:lineRule="atLeast" w:line="20" w:before="0" w:after="120"/>
        <w:contextualSpacing/>
        <w:jc w:val="center"/>
        <w:rPr>
          <w:rFonts w:ascii="Times New Roman" w:hAnsi="Times New Roman" w:cs="Calibri" w:cstheme="minorHAnsi"/>
          <w:sz w:val="24"/>
          <w:szCs w:val="24"/>
        </w:rPr>
      </w:pPr>
      <w:r>
        <w:rPr>
          <w:rFonts w:cs="Calibri" w:cstheme="minorHAnsi" w:ascii="Times New Roman" w:hAnsi="Times New Roman"/>
          <w:sz w:val="24"/>
          <w:szCs w:val="24"/>
        </w:rPr>
      </w:r>
    </w:p>
    <w:p>
      <w:pPr>
        <w:pStyle w:val="Normal"/>
        <w:spacing w:lineRule="atLeast" w:line="20" w:before="0" w:after="120"/>
        <w:contextualSpacing/>
        <w:jc w:val="center"/>
        <w:rPr>
          <w:rFonts w:ascii="Times New Roman" w:hAnsi="Times New Roman" w:cs="Calibri" w:cstheme="minorHAnsi"/>
          <w:sz w:val="24"/>
          <w:szCs w:val="24"/>
        </w:rPr>
      </w:pPr>
      <w:r>
        <w:rPr>
          <w:rFonts w:cs="Calibri" w:cstheme="minorHAnsi" w:ascii="Times New Roman" w:hAnsi="Times New Roman"/>
          <w:sz w:val="24"/>
          <w:szCs w:val="24"/>
        </w:rPr>
      </w:r>
    </w:p>
    <w:p>
      <w:pPr>
        <w:pStyle w:val="Normal"/>
        <w:spacing w:lineRule="atLeast" w:line="20" w:before="0" w:after="120"/>
        <w:contextualSpacing/>
        <w:jc w:val="center"/>
        <w:rPr>
          <w:rFonts w:ascii="Times New Roman" w:hAnsi="Times New Roman" w:cs="Calibri" w:cstheme="minorHAnsi"/>
          <w:sz w:val="24"/>
          <w:szCs w:val="24"/>
        </w:rPr>
      </w:pPr>
      <w:r>
        <w:rPr>
          <w:rFonts w:cs="Calibri" w:cstheme="minorHAnsi" w:ascii="Times New Roman" w:hAnsi="Times New Roman"/>
          <w:sz w:val="24"/>
          <w:szCs w:val="24"/>
        </w:rPr>
      </w:r>
    </w:p>
    <w:p>
      <w:pPr>
        <w:pStyle w:val="Normal"/>
        <w:spacing w:lineRule="atLeast" w:line="20" w:before="0" w:after="120"/>
        <w:contextualSpacing/>
        <w:jc w:val="center"/>
        <w:rPr>
          <w:rFonts w:ascii="Times New Roman" w:hAnsi="Times New Roman" w:cs="Calibri" w:cstheme="minorHAnsi"/>
          <w:sz w:val="24"/>
          <w:szCs w:val="24"/>
        </w:rPr>
      </w:pPr>
      <w:r>
        <w:rPr>
          <w:rFonts w:cs="Calibri" w:cstheme="minorHAnsi" w:ascii="Times New Roman" w:hAnsi="Times New Roman"/>
          <w:sz w:val="24"/>
          <w:szCs w:val="24"/>
        </w:rPr>
      </w:r>
    </w:p>
    <w:p>
      <w:pPr>
        <w:pStyle w:val="Normal"/>
        <w:spacing w:lineRule="atLeast" w:line="20" w:before="0" w:after="120"/>
        <w:contextualSpacing/>
        <w:jc w:val="center"/>
        <w:rPr>
          <w:rFonts w:ascii="Times New Roman" w:hAnsi="Times New Roman" w:cs="Calibri" w:cstheme="minorHAnsi"/>
          <w:sz w:val="24"/>
          <w:szCs w:val="24"/>
        </w:rPr>
      </w:pPr>
      <w:r>
        <w:rPr>
          <w:rFonts w:cs="Calibri" w:cstheme="minorHAnsi" w:ascii="Times New Roman" w:hAnsi="Times New Roman"/>
          <w:sz w:val="24"/>
          <w:szCs w:val="24"/>
        </w:rPr>
      </w:r>
    </w:p>
    <w:p>
      <w:pPr>
        <w:pStyle w:val="Normal"/>
        <w:spacing w:lineRule="atLeast" w:line="20" w:before="0" w:after="120"/>
        <w:contextualSpacing/>
        <w:jc w:val="center"/>
        <w:rPr/>
      </w:pPr>
      <w:r>
        <w:rPr>
          <w:rFonts w:cs="Calibri" w:ascii="Times New Roman" w:hAnsi="Times New Roman" w:cstheme="minorHAnsi"/>
          <w:b/>
          <w:bCs/>
          <w:sz w:val="28"/>
          <w:szCs w:val="28"/>
        </w:rPr>
        <w:t>SUPAPRASTINTO VIEŠOJO PIRKIMO</w:t>
      </w:r>
    </w:p>
    <w:p>
      <w:pPr>
        <w:pStyle w:val="Normal"/>
        <w:spacing w:lineRule="atLeast" w:line="20" w:before="0" w:after="120"/>
        <w:contextualSpacing/>
        <w:jc w:val="center"/>
        <w:rPr/>
      </w:pPr>
      <w:r>
        <w:rPr>
          <w:rFonts w:cs="Calibri" w:ascii="Times New Roman" w:hAnsi="Times New Roman" w:cstheme="minorHAnsi"/>
          <w:b/>
          <w:bCs/>
          <w:sz w:val="28"/>
          <w:szCs w:val="28"/>
        </w:rPr>
        <w:t>„</w:t>
      </w:r>
      <w:r>
        <w:rPr>
          <w:rFonts w:cs="Calibri" w:ascii="Times New Roman" w:hAnsi="Times New Roman" w:cstheme="minorHAnsi"/>
          <w:b/>
          <w:bCs/>
          <w:sz w:val="28"/>
          <w:szCs w:val="28"/>
        </w:rPr>
        <w:t>VERTIMO RAŠTU PASLAUGOS“</w:t>
      </w:r>
    </w:p>
    <w:p>
      <w:pPr>
        <w:pStyle w:val="Normal"/>
        <w:spacing w:lineRule="atLeast" w:line="20" w:before="0" w:after="120"/>
        <w:contextualSpacing/>
        <w:jc w:val="center"/>
        <w:rPr>
          <w:rFonts w:cs="Calibri" w:cstheme="minorHAnsi"/>
        </w:rPr>
      </w:pPr>
      <w:r>
        <w:rPr>
          <w:rFonts w:ascii="Times New Roman" w:hAnsi="Times New Roman"/>
          <w:b/>
          <w:bCs/>
          <w:color w:val="000000"/>
          <w:sz w:val="28"/>
          <w:szCs w:val="28"/>
        </w:rPr>
        <w:t>ATVIRO KONKURSO SĄLYGOS</w:t>
      </w:r>
      <w:r>
        <w:br w:type="page"/>
      </w:r>
    </w:p>
    <w:p>
      <w:pPr>
        <w:pStyle w:val="Heading1"/>
        <w:numPr>
          <w:ilvl w:val="0"/>
          <w:numId w:val="1"/>
        </w:numPr>
        <w:spacing w:lineRule="atLeast" w:line="20" w:before="0" w:after="120"/>
        <w:ind w:hanging="567" w:left="567"/>
        <w:contextualSpacing/>
        <w:rPr>
          <w:rFonts w:ascii="Times New Roman" w:hAnsi="Times New Roman"/>
        </w:rPr>
      </w:pPr>
      <w:bookmarkStart w:id="0" w:name="_Toc126333928"/>
      <w:bookmarkStart w:id="1" w:name="_Toc335201954"/>
      <w:bookmarkStart w:id="2" w:name="_Toc147739116"/>
      <w:bookmarkEnd w:id="1"/>
      <w:bookmarkEnd w:id="2"/>
      <w:r>
        <w:rPr>
          <w:rFonts w:cs="Calibri" w:ascii="Times New Roman" w:hAnsi="Times New Roman" w:cstheme="minorHAnsi"/>
        </w:rPr>
        <w:t>Bendra informacija</w:t>
      </w:r>
      <w:bookmarkEnd w:id="0"/>
    </w:p>
    <w:p>
      <w:pPr>
        <w:pStyle w:val="ListParagraph"/>
        <w:numPr>
          <w:ilvl w:val="1"/>
          <w:numId w:val="1"/>
        </w:numPr>
        <w:spacing w:lineRule="atLeast" w:line="20" w:before="0" w:after="0"/>
        <w:ind w:firstLine="567" w:left="0"/>
        <w:contextualSpacing/>
        <w:jc w:val="both"/>
        <w:rPr>
          <w:rFonts w:ascii="Times New Roman" w:hAnsi="Times New Roman"/>
        </w:rPr>
      </w:pPr>
      <w:r>
        <w:rPr>
          <w:rFonts w:cs="Calibri" w:ascii="Times New Roman" w:hAnsi="Times New Roman" w:cstheme="minorHAnsi"/>
          <w:lang w:val="en-US"/>
        </w:rPr>
        <w:t>P</w:t>
      </w:r>
      <w:r>
        <w:rPr>
          <w:rFonts w:cs="Calibri" w:ascii="Times New Roman" w:hAnsi="Times New Roman" w:cstheme="minorHAnsi"/>
        </w:rPr>
        <w:t xml:space="preserve">erkančioji organizacija – </w:t>
      </w:r>
      <w:r>
        <w:rPr>
          <w:rFonts w:cs="Calibri" w:ascii="Times New Roman" w:hAnsi="Times New Roman" w:cstheme="minorHAnsi"/>
          <w:lang w:val="en-US"/>
        </w:rPr>
        <w:t xml:space="preserve">Lietuvos </w:t>
      </w:r>
      <w:r>
        <w:rPr>
          <w:rFonts w:cs="Calibri" w:ascii="Times New Roman" w:hAnsi="Times New Roman" w:cstheme="minorHAnsi"/>
          <w:lang w:val="lt-LT"/>
        </w:rPr>
        <w:t>kriminalinės</w:t>
      </w:r>
      <w:r>
        <w:rPr>
          <w:rFonts w:cs="Calibri" w:ascii="Times New Roman" w:hAnsi="Times New Roman" w:cstheme="minorHAnsi"/>
          <w:lang w:val="en-US"/>
        </w:rPr>
        <w:t xml:space="preserve"> policijos biuras</w:t>
      </w:r>
      <w:r>
        <w:rPr>
          <w:rFonts w:eastAsia="Calibri" w:cs="Calibri" w:ascii="Times New Roman" w:hAnsi="Times New Roman" w:cstheme="minorHAnsi"/>
        </w:rPr>
        <w:t>,</w:t>
      </w:r>
      <w:r>
        <w:rPr>
          <w:rFonts w:eastAsia="Calibri" w:cs="Calibri" w:ascii="Times New Roman" w:hAnsi="Times New Roman" w:cstheme="minorHAnsi"/>
          <w:color w:val="00B050"/>
        </w:rPr>
        <w:t xml:space="preserve"> </w:t>
      </w:r>
      <w:r>
        <w:rPr>
          <w:rFonts w:eastAsia="Calibri" w:cs="Calibri" w:ascii="Times New Roman" w:hAnsi="Times New Roman" w:cstheme="minorHAnsi"/>
        </w:rPr>
        <w:t>juridinio asmens kodas 188785270, adresas Saltoniškių g. 19, LT-08106 Vilnius, darbo laikas pirmadienį-ketvirtadienį 7:30-16:30 val., penktadienį 7:30-15:15 val. Perkančioji organizacija yra PVM mokėtoja.</w:t>
      </w:r>
    </w:p>
    <w:p>
      <w:pPr>
        <w:pStyle w:val="ListParagraph"/>
        <w:numPr>
          <w:ilvl w:val="1"/>
          <w:numId w:val="1"/>
        </w:numPr>
        <w:spacing w:lineRule="atLeast" w:line="20" w:before="0" w:after="0"/>
        <w:ind w:firstLine="567" w:left="0"/>
        <w:contextualSpacing/>
        <w:jc w:val="both"/>
        <w:rPr>
          <w:rFonts w:ascii="Times New Roman" w:hAnsi="Times New Roman"/>
        </w:rPr>
      </w:pPr>
      <w:r>
        <w:rPr>
          <w:rFonts w:eastAsia="Calibri" w:cs="Calibri" w:ascii="Times New Roman" w:hAnsi="Times New Roman" w:cstheme="minorHAnsi"/>
        </w:rPr>
        <w:t>P</w:t>
      </w:r>
      <w:r>
        <w:rPr>
          <w:rFonts w:eastAsia="Calibri" w:ascii="Times New Roman" w:hAnsi="Times New Roman"/>
        </w:rPr>
        <w:t xml:space="preserve">irkimą </w:t>
      </w:r>
      <w:r>
        <w:rPr>
          <w:rFonts w:ascii="Times New Roman" w:hAnsi="Times New Roman"/>
        </w:rPr>
        <w:t>perkančiosios organizacijos</w:t>
      </w:r>
      <w:r>
        <w:rPr>
          <w:rFonts w:eastAsia="Calibri" w:ascii="Times New Roman" w:hAnsi="Times New Roman"/>
        </w:rPr>
        <w:t xml:space="preserve"> vardu atliek</w:t>
      </w:r>
      <w:r>
        <w:rPr>
          <w:rFonts w:eastAsia="Calibri" w:ascii="Times New Roman" w:hAnsi="Times New Roman"/>
          <w:color w:val="000000"/>
          <w:shd w:fill="auto" w:val="clear"/>
        </w:rPr>
        <w:t>a centrinė perkančioji organizacija: P</w:t>
      </w:r>
      <w:r>
        <w:rPr>
          <w:rFonts w:eastAsia="Calibri" w:ascii="Times New Roman" w:hAnsi="Times New Roman"/>
        </w:rPr>
        <w:t>olicijos departamentas prie Lietuvos Respublikos vidaus reikalų ministerijos,</w:t>
      </w:r>
      <w:r>
        <w:rPr>
          <w:rFonts w:eastAsia="Calibri" w:ascii="Times New Roman" w:hAnsi="Times New Roman"/>
          <w:color w:val="00B050"/>
        </w:rPr>
        <w:t xml:space="preserve"> </w:t>
      </w:r>
      <w:r>
        <w:rPr>
          <w:rFonts w:eastAsia="Calibri" w:ascii="Times New Roman" w:hAnsi="Times New Roman"/>
        </w:rPr>
        <w:t xml:space="preserve">juridinio asmens kodas 188785847, adresas </w:t>
      </w:r>
      <w:r>
        <w:rPr>
          <w:rFonts w:eastAsia="Calibri" w:cs="Calibri" w:ascii="Times New Roman" w:hAnsi="Times New Roman" w:cstheme="minorHAnsi"/>
        </w:rPr>
        <w:t>Saltoniškių g. 19, LT-08106 Vilnius</w:t>
      </w:r>
      <w:r>
        <w:rPr>
          <w:rFonts w:eastAsia="Calibri" w:ascii="Times New Roman" w:hAnsi="Times New Roman"/>
        </w:rPr>
        <w:t xml:space="preserve">, darbo laikas </w:t>
      </w:r>
      <w:r>
        <w:rPr>
          <w:rFonts w:eastAsia="Calibri" w:cs="Calibri" w:ascii="Times New Roman" w:hAnsi="Times New Roman" w:cstheme="minorHAnsi"/>
        </w:rPr>
        <w:t>pirmadienį-ketvirtadienį 7:30-16:30 val., penktadienį 7:30-15:15 val.</w:t>
      </w:r>
      <w:r>
        <w:rPr>
          <w:rFonts w:eastAsia="Calibri" w:ascii="Times New Roman" w:hAnsi="Times New Roman"/>
        </w:rPr>
        <w:t xml:space="preserve"> Sutartį pasirašys </w:t>
      </w:r>
      <w:r>
        <w:rPr>
          <w:rFonts w:ascii="Times New Roman" w:hAnsi="Times New Roman"/>
        </w:rPr>
        <w:t>perkančioji organ</w:t>
      </w:r>
      <w:r>
        <w:rPr>
          <w:rFonts w:ascii="Times New Roman" w:hAnsi="Times New Roman"/>
          <w:shd w:fill="auto" w:val="clear"/>
        </w:rPr>
        <w:t>izaci</w:t>
      </w:r>
      <w:r>
        <w:rPr>
          <w:rFonts w:ascii="Times New Roman" w:hAnsi="Times New Roman"/>
          <w:color w:val="000000"/>
          <w:shd w:fill="auto" w:val="clear"/>
        </w:rPr>
        <w:t>ja</w:t>
      </w:r>
      <w:r>
        <w:rPr>
          <w:rFonts w:eastAsia="Calibri" w:ascii="Times New Roman" w:hAnsi="Times New Roman"/>
          <w:color w:val="000000"/>
          <w:shd w:fill="auto" w:val="clear"/>
        </w:rPr>
        <w:t>. Centrinė perkančioji organizacija atlieka pirkimo dokumentuose nurodytus perkančiajai organizacijai priskirtinus veiksmus, išskyrus pirkimo sutarties sudarymą.</w:t>
      </w:r>
    </w:p>
    <w:p>
      <w:pPr>
        <w:pStyle w:val="ListParagraph"/>
        <w:spacing w:lineRule="auto" w:line="240" w:before="0" w:after="0"/>
        <w:ind w:firstLine="567" w:left="0"/>
        <w:contextualSpacing/>
        <w:jc w:val="both"/>
        <w:rPr>
          <w:rFonts w:ascii="Times New Roman" w:hAnsi="Times New Roman"/>
        </w:rPr>
      </w:pPr>
      <w:r>
        <w:rPr>
          <w:rFonts w:ascii="Times New Roman" w:hAnsi="Times New Roman"/>
          <w:color w:themeColor="text1" w:val="000000"/>
        </w:rPr>
        <w:t xml:space="preserve">1.3. Pirkimas neatliekamas naudojantis centralizuotų pirkimų katalogu, nes tokių paslaugų kataloge nėra.  </w:t>
      </w:r>
    </w:p>
    <w:p>
      <w:pPr>
        <w:pStyle w:val="Normal"/>
        <w:spacing w:lineRule="auto" w:line="240" w:before="0" w:after="0"/>
        <w:ind w:firstLine="567"/>
        <w:rPr>
          <w:rFonts w:ascii="Times New Roman" w:hAnsi="Times New Roman"/>
        </w:rPr>
      </w:pPr>
      <w:r>
        <w:rPr>
          <w:rFonts w:cs="Calibri" w:ascii="Times New Roman" w:hAnsi="Times New Roman" w:cstheme="minorHAnsi"/>
        </w:rPr>
        <w:t>1.4. P</w:t>
      </w:r>
      <w:r>
        <w:rPr>
          <w:rFonts w:eastAsia="Times New Roman" w:cs="Calibri" w:ascii="Times New Roman" w:hAnsi="Times New Roman" w:cstheme="minorHAnsi"/>
        </w:rPr>
        <w:t>erkančioji organizacija nerezervuoja teisės dalyvauti pirkime.</w:t>
      </w:r>
    </w:p>
    <w:p>
      <w:pPr>
        <w:pStyle w:val="ListParagraph"/>
        <w:spacing w:lineRule="auto" w:line="240" w:before="0" w:after="0"/>
        <w:ind w:firstLine="567" w:left="0"/>
        <w:contextualSpacing/>
        <w:jc w:val="both"/>
        <w:rPr>
          <w:rFonts w:ascii="Times New Roman" w:hAnsi="Times New Roman"/>
          <w:highlight w:val="none"/>
          <w:shd w:fill="auto" w:val="clear"/>
        </w:rPr>
      </w:pPr>
      <w:r>
        <w:rPr>
          <w:rFonts w:cs="Calibri" w:ascii="Times New Roman" w:hAnsi="Times New Roman" w:cstheme="minorHAnsi"/>
          <w:shd w:fill="auto" w:val="clear"/>
        </w:rPr>
        <w:t>1.5. Stebėtojai dalyvauti Komisijos posėdžiuose nėra kviečiami.</w:t>
      </w:r>
    </w:p>
    <w:p>
      <w:pPr>
        <w:pStyle w:val="ListParagraph"/>
        <w:numPr>
          <w:ilvl w:val="0"/>
          <w:numId w:val="10"/>
        </w:numPr>
        <w:spacing w:lineRule="auto" w:line="240" w:before="0" w:after="0"/>
        <w:ind w:firstLine="567" w:left="0"/>
        <w:contextualSpacing/>
        <w:jc w:val="both"/>
        <w:rPr/>
      </w:pPr>
      <w:r>
        <w:rPr>
          <w:rFonts w:cs="Calibri" w:ascii="Times New Roman" w:hAnsi="Times New Roman" w:cstheme="minorHAnsi"/>
          <w:shd w:fill="auto" w:val="clear"/>
        </w:rPr>
        <w:t>Atliekamas žaliasis pirkimas. Pirkimas vykdomas vadovaujantis Lietuvos Respublikos aplinkos ministro 2011 m. birželio 28 d. įsakymo Nr. D1-508 „</w:t>
      </w:r>
      <w:hyperlink r:id="rId3">
        <w:r>
          <w:rPr>
            <w:rStyle w:val="Hyperlink"/>
            <w:rFonts w:cs="Calibri" w:ascii="Times New Roman" w:hAnsi="Times New Roman" w:cstheme="minorHAnsi"/>
            <w:color w:val="0070C0"/>
            <w:u w:val="single"/>
            <w:shd w:fill="auto" w:val="clear"/>
          </w:rPr>
          <w:t>Dėl Aplinkos apsaugos kriterijų taikymo, vykdant žaliuosius pirkimus, tvarkos aprašo patvirtinimo</w:t>
        </w:r>
      </w:hyperlink>
      <w:r>
        <w:rPr>
          <w:rFonts w:cs="Calibri" w:ascii="Times New Roman" w:hAnsi="Times New Roman" w:cstheme="minorHAnsi"/>
          <w:shd w:fill="auto" w:val="clear"/>
        </w:rPr>
        <w:t xml:space="preserve">“ 4.3 </w:t>
      </w:r>
      <w:r>
        <w:rPr>
          <w:rFonts w:cs="Calibri" w:ascii="Times New Roman" w:hAnsi="Times New Roman" w:cstheme="minorHAnsi"/>
          <w:color w:val="000000"/>
          <w:shd w:fill="auto" w:val="clear"/>
        </w:rPr>
        <w:t>(kriterijus neprivalomas, naudojamas kaip ekonominio naudingumo kriterijus)</w:t>
      </w:r>
      <w:r>
        <w:rPr>
          <w:rFonts w:cs="Calibri" w:ascii="Times New Roman" w:hAnsi="Times New Roman" w:cstheme="minorHAnsi"/>
          <w:shd w:fill="auto" w:val="clear"/>
        </w:rPr>
        <w:t>; 4.4.3; 4.4.4 papunkčiais.</w:t>
      </w:r>
      <w:r>
        <w:rPr>
          <w:rFonts w:cs="Calibri" w:ascii="Times New Roman" w:hAnsi="Times New Roman" w:cstheme="minorHAnsi"/>
          <w:color w:val="000000"/>
          <w:shd w:fill="auto" w:val="clear"/>
        </w:rPr>
        <w:t xml:space="preserve"> Aplinkos apsaugos kriterijai nustatyti specialiųjų pirkimo sąlygų 4, 6-8 prieduose.</w:t>
      </w:r>
    </w:p>
    <w:p>
      <w:pPr>
        <w:pStyle w:val="ListParagraph"/>
        <w:numPr>
          <w:ilvl w:val="0"/>
          <w:numId w:val="10"/>
        </w:numPr>
        <w:spacing w:lineRule="auto" w:line="240" w:before="0" w:after="0"/>
        <w:ind w:firstLine="567" w:left="0"/>
        <w:contextualSpacing/>
        <w:jc w:val="both"/>
        <w:rPr>
          <w:rFonts w:ascii="Times New Roman" w:hAnsi="Times New Roman"/>
          <w:highlight w:val="none"/>
          <w:shd w:fill="auto" w:val="clear"/>
        </w:rPr>
      </w:pPr>
      <w:r>
        <w:rPr>
          <w:rFonts w:cs="Calibri" w:ascii="Times New Roman" w:hAnsi="Times New Roman" w:cstheme="minorHAnsi"/>
          <w:color w:val="000000"/>
          <w:shd w:fill="auto" w:val="clear"/>
          <w:lang w:val="en-US"/>
        </w:rPr>
        <w:t>I</w:t>
      </w:r>
      <w:r>
        <w:rPr>
          <w:rFonts w:eastAsia="Arial" w:ascii="Times New Roman" w:hAnsi="Times New Roman"/>
          <w:color w:val="000000"/>
          <w:shd w:fill="auto" w:val="clear"/>
        </w:rPr>
        <w:t>šankstinis skelbimas apie pirkimą nebuvo paskelbtas.</w:t>
      </w:r>
    </w:p>
    <w:p>
      <w:pPr>
        <w:pStyle w:val="ListParagraph"/>
        <w:numPr>
          <w:ilvl w:val="0"/>
          <w:numId w:val="10"/>
        </w:numPr>
        <w:spacing w:lineRule="auto" w:line="240" w:before="0" w:after="0"/>
        <w:ind w:firstLine="567" w:left="0"/>
        <w:contextualSpacing/>
        <w:jc w:val="both"/>
        <w:rPr>
          <w:rFonts w:ascii="Times New Roman" w:hAnsi="Times New Roman"/>
        </w:rPr>
      </w:pPr>
      <w:r>
        <w:rPr>
          <w:rFonts w:eastAsia="Arial" w:ascii="Times New Roman" w:hAnsi="Times New Roman"/>
          <w:color w:val="000000"/>
          <w:shd w:fill="auto" w:val="clear"/>
          <w:lang w:val="en-US"/>
        </w:rPr>
        <w:t>P</w:t>
      </w:r>
      <w:r>
        <w:rPr>
          <w:rFonts w:cs="Calibri" w:ascii="Times New Roman" w:hAnsi="Times New Roman" w:cstheme="minorHAnsi"/>
          <w:color w:val="000000"/>
          <w:shd w:fill="auto" w:val="clear"/>
          <w:lang w:eastAsia="en-US"/>
        </w:rPr>
        <w:t>irkime</w:t>
      </w:r>
      <w:r>
        <w:rPr>
          <w:rFonts w:cs="Calibri" w:ascii="Times New Roman" w:hAnsi="Times New Roman" w:cstheme="minorHAnsi"/>
          <w:color w:val="auto"/>
          <w:lang w:eastAsia="en-US"/>
        </w:rPr>
        <w:t xml:space="preserve"> </w:t>
      </w:r>
      <w:r>
        <w:rPr>
          <w:rFonts w:cs="Calibri" w:ascii="Times New Roman" w:hAnsi="Times New Roman" w:cstheme="minorHAnsi"/>
          <w:color w:val="auto"/>
        </w:rPr>
        <w:t xml:space="preserve"> perkančioji organizacija</w:t>
      </w:r>
      <w:r>
        <w:rPr>
          <w:rFonts w:cs="Calibri" w:ascii="Times New Roman" w:hAnsi="Times New Roman" w:cstheme="minorHAnsi"/>
          <w:color w:val="auto"/>
          <w:lang w:eastAsia="en-US"/>
        </w:rPr>
        <w:t xml:space="preserve"> nenumato skelbti pranešimo dėl savanoriško </w:t>
      </w:r>
      <w:r>
        <w:rPr>
          <w:rFonts w:cs="Calibri" w:ascii="Times New Roman" w:hAnsi="Times New Roman" w:cstheme="minorHAnsi"/>
          <w:i/>
          <w:iCs/>
          <w:color w:val="auto"/>
          <w:lang w:eastAsia="en-US"/>
        </w:rPr>
        <w:t>ex ante</w:t>
      </w:r>
      <w:r>
        <w:rPr>
          <w:rFonts w:cs="Calibri" w:ascii="Times New Roman" w:hAnsi="Times New Roman" w:cstheme="minorHAnsi"/>
          <w:color w:val="auto"/>
          <w:lang w:eastAsia="en-US"/>
        </w:rPr>
        <w:t xml:space="preserve"> skaidrumo.</w:t>
      </w:r>
    </w:p>
    <w:p>
      <w:pPr>
        <w:pStyle w:val="ListParagraph"/>
        <w:numPr>
          <w:ilvl w:val="0"/>
          <w:numId w:val="10"/>
        </w:numPr>
        <w:spacing w:lineRule="auto" w:line="240" w:before="0" w:after="0"/>
        <w:ind w:firstLine="567" w:left="0"/>
        <w:contextualSpacing/>
        <w:jc w:val="both"/>
        <w:rPr>
          <w:rFonts w:ascii="Times New Roman" w:hAnsi="Times New Roman"/>
        </w:rPr>
      </w:pPr>
      <w:r>
        <w:rPr>
          <w:rFonts w:cs="Calibri" w:ascii="Times New Roman" w:hAnsi="Times New Roman" w:cstheme="minorHAnsi"/>
          <w:color w:val="auto"/>
          <w:lang w:val="en-US" w:eastAsia="en-US"/>
        </w:rPr>
        <w:t>P</w:t>
      </w:r>
      <w:r>
        <w:rPr>
          <w:rFonts w:cs="Calibri" w:ascii="Times New Roman" w:hAnsi="Times New Roman" w:cstheme="minorHAnsi"/>
          <w:color w:val="auto"/>
        </w:rPr>
        <w:t>irkime neleidžiama pateikti alternatyvių pasiūlymų.</w:t>
      </w:r>
    </w:p>
    <w:p>
      <w:pPr>
        <w:pStyle w:val="ListParagraph"/>
        <w:numPr>
          <w:ilvl w:val="0"/>
          <w:numId w:val="10"/>
        </w:numPr>
        <w:spacing w:lineRule="auto" w:line="240" w:before="0" w:after="0"/>
        <w:ind w:firstLine="567" w:left="0"/>
        <w:contextualSpacing/>
        <w:jc w:val="both"/>
        <w:rPr>
          <w:rFonts w:ascii="Times New Roman" w:hAnsi="Times New Roman"/>
        </w:rPr>
      </w:pPr>
      <w:r>
        <w:rPr>
          <w:rFonts w:cs="Calibri" w:ascii="Times New Roman" w:hAnsi="Times New Roman" w:cstheme="minorHAnsi"/>
          <w:color w:val="auto"/>
          <w:lang w:val="en-US"/>
        </w:rPr>
        <w:t>K</w:t>
      </w:r>
      <w:r>
        <w:rPr>
          <w:rFonts w:cs="Calibri" w:ascii="Times New Roman" w:hAnsi="Times New Roman" w:cstheme="minorHAnsi"/>
          <w:color w:val="auto"/>
        </w:rPr>
        <w:t xml:space="preserve">adangi </w:t>
      </w:r>
      <w:r>
        <w:rPr>
          <w:rFonts w:ascii="Times New Roman" w:hAnsi="Times New Roman"/>
        </w:rPr>
        <w:t>pirkimą atlieka įgaliotoji organizacija, atsižvelgiant į suteiktus įgaliojimus ir nustatytas užduotis, nepaisant to, kad pirkimo dokumentuose minima „perkančioji organizacija“, turi būti suprantama, kad atitinkamus veiksmus įgaliojimų ir nustatytų užduočių apimtyje už perkančiąją organizaciją atlieka įgaliotoji organizacija.</w:t>
      </w:r>
    </w:p>
    <w:p>
      <w:pPr>
        <w:pStyle w:val="ListParagraph"/>
        <w:numPr>
          <w:ilvl w:val="0"/>
          <w:numId w:val="10"/>
        </w:numPr>
        <w:spacing w:lineRule="auto" w:line="240" w:before="0" w:after="0"/>
        <w:ind w:firstLine="567" w:left="0"/>
        <w:contextualSpacing/>
        <w:jc w:val="both"/>
        <w:rPr>
          <w:rFonts w:ascii="Times New Roman" w:hAnsi="Times New Roman"/>
        </w:rPr>
      </w:pPr>
      <w:r>
        <w:rPr>
          <w:rFonts w:ascii="Times New Roman" w:hAnsi="Times New Roman"/>
          <w:lang w:val="en-US"/>
        </w:rPr>
        <w:t>B</w:t>
      </w:r>
      <w:r>
        <w:rPr>
          <w:rFonts w:eastAsia="Arial" w:cs="Calibri" w:ascii="Times New Roman" w:hAnsi="Times New Roman" w:cstheme="minorHAnsi"/>
          <w:color w:val="auto"/>
        </w:rPr>
        <w:t>endrosios pirkimo sąlygos yra neatskiriama šių pirkimo sąlygų dalis.</w:t>
      </w:r>
    </w:p>
    <w:p>
      <w:pPr>
        <w:pStyle w:val="Heading1"/>
        <w:spacing w:lineRule="atLeast" w:line="20" w:before="360" w:after="120"/>
        <w:contextualSpacing/>
        <w:rPr>
          <w:rFonts w:ascii="Times New Roman" w:hAnsi="Times New Roman"/>
        </w:rPr>
      </w:pPr>
      <w:bookmarkStart w:id="3" w:name="_Ref39426332"/>
      <w:bookmarkStart w:id="4" w:name="_Ref39426338"/>
      <w:bookmarkStart w:id="5" w:name="_Toc126333929"/>
      <w:bookmarkStart w:id="6" w:name="_Toc335201954_Copy_1"/>
      <w:bookmarkEnd w:id="6"/>
      <w:r>
        <w:rPr>
          <w:rFonts w:cs="Calibri" w:ascii="Times New Roman" w:hAnsi="Times New Roman"/>
        </w:rPr>
        <w:t>2</w:t>
      </w:r>
      <w:r>
        <w:rPr>
          <w:rFonts w:ascii="Times New Roman" w:hAnsi="Times New Roman"/>
        </w:rPr>
        <w:t xml:space="preserve">. </w:t>
      </w:r>
      <w:r>
        <w:rPr>
          <w:rFonts w:cs="Calibri" w:ascii="Times New Roman" w:hAnsi="Times New Roman" w:cstheme="minorHAnsi"/>
        </w:rPr>
        <w:t>Pirkimo objektas</w:t>
      </w:r>
      <w:bookmarkEnd w:id="3"/>
      <w:bookmarkEnd w:id="4"/>
      <w:bookmarkEnd w:id="5"/>
    </w:p>
    <w:p>
      <w:pPr>
        <w:pStyle w:val="NoSpacing"/>
        <w:widowControl/>
        <w:numPr>
          <w:ilvl w:val="1"/>
          <w:numId w:val="4"/>
        </w:numPr>
        <w:suppressAutoHyphens w:val="true"/>
        <w:bidi w:val="0"/>
        <w:spacing w:lineRule="auto" w:line="240" w:before="0" w:after="120"/>
        <w:ind w:firstLine="567" w:left="0" w:right="0"/>
        <w:contextualSpacing/>
        <w:jc w:val="both"/>
        <w:rPr>
          <w:rFonts w:ascii="Times New Roman" w:hAnsi="Times New Roman"/>
        </w:rPr>
      </w:pPr>
      <w:r>
        <w:rPr>
          <w:rFonts w:eastAsia="Calibri" w:ascii="Times New Roman" w:hAnsi="Times New Roman"/>
          <w:color w:themeColor="text1" w:val="000000"/>
        </w:rPr>
        <w:t>Perkančioji organizacija numato įsigyti vertimo raštu paslaugas</w:t>
      </w:r>
      <w:r>
        <w:rPr>
          <w:rFonts w:eastAsia="Calibri" w:ascii="Times New Roman" w:hAnsi="Times New Roman"/>
          <w:color w:val="00B050"/>
        </w:rPr>
        <w:t>.</w:t>
      </w:r>
      <w:r>
        <w:rPr>
          <w:rFonts w:cs="Calibri" w:ascii="Times New Roman" w:hAnsi="Times New Roman" w:cstheme="minorHAnsi"/>
        </w:rPr>
        <w:t xml:space="preserve"> Reikalavimai pirkimo objektui nustatyti specialiųjų pirkimo sąlygų 2</w:t>
      </w:r>
      <w:r>
        <w:rPr>
          <w:rFonts w:cs="Arial" w:ascii="Times New Roman" w:hAnsi="Times New Roman"/>
          <w:color w:val="00B050"/>
        </w:rPr>
        <w:t xml:space="preserve"> </w:t>
      </w:r>
      <w:r>
        <w:rPr>
          <w:rFonts w:cs="Calibri" w:ascii="Times New Roman" w:hAnsi="Times New Roman" w:cstheme="minorHAnsi"/>
        </w:rPr>
        <w:t>priede.</w:t>
      </w:r>
    </w:p>
    <w:p>
      <w:pPr>
        <w:pStyle w:val="NoSpacing"/>
        <w:widowControl/>
        <w:numPr>
          <w:ilvl w:val="1"/>
          <w:numId w:val="4"/>
        </w:numPr>
        <w:suppressAutoHyphens w:val="true"/>
        <w:bidi w:val="0"/>
        <w:spacing w:lineRule="auto" w:line="240" w:before="0" w:after="120"/>
        <w:ind w:firstLine="567" w:left="0" w:right="0"/>
        <w:contextualSpacing/>
        <w:jc w:val="both"/>
        <w:rPr>
          <w:rFonts w:ascii="Times New Roman" w:hAnsi="Times New Roman"/>
        </w:rPr>
      </w:pPr>
      <w:r>
        <w:rPr>
          <w:rFonts w:cs="Calibri" w:ascii="Times New Roman" w:hAnsi="Times New Roman" w:cstheme="minorHAnsi"/>
          <w:color w:val="auto"/>
        </w:rPr>
        <w:t>P</w:t>
      </w:r>
      <w:bookmarkStart w:id="7" w:name="_Hlk91152632"/>
      <w:bookmarkEnd w:id="7"/>
      <w:r>
        <w:rPr>
          <w:rFonts w:cs="Calibri" w:ascii="Times New Roman" w:hAnsi="Times New Roman" w:cstheme="minorHAnsi"/>
        </w:rPr>
        <w:t>irkimo objektas į dalis neskaidomas. Pirkimo apimtys, reikalavimai ir techninė specifikacija apibrėžti specialiųjų pirkimo sąlygų 2</w:t>
      </w:r>
      <w:r>
        <w:rPr>
          <w:rFonts w:cs="Calibri" w:ascii="Times New Roman" w:hAnsi="Times New Roman" w:cstheme="minorHAnsi"/>
          <w:color w:val="00B050"/>
        </w:rPr>
        <w:t xml:space="preserve"> </w:t>
      </w:r>
      <w:r>
        <w:rPr>
          <w:rFonts w:cs="Calibri" w:ascii="Times New Roman" w:hAnsi="Times New Roman" w:cstheme="minorHAnsi"/>
        </w:rPr>
        <w:t>priede.</w:t>
      </w:r>
    </w:p>
    <w:p>
      <w:pPr>
        <w:pStyle w:val="NoSpacing"/>
        <w:widowControl/>
        <w:numPr>
          <w:ilvl w:val="1"/>
          <w:numId w:val="4"/>
        </w:numPr>
        <w:suppressAutoHyphens w:val="true"/>
        <w:bidi w:val="0"/>
        <w:spacing w:lineRule="auto" w:line="240" w:before="0" w:after="120"/>
        <w:ind w:firstLine="567" w:left="0" w:right="0"/>
        <w:contextualSpacing/>
        <w:jc w:val="both"/>
        <w:rPr>
          <w:rFonts w:ascii="Times New Roman" w:hAnsi="Times New Roman"/>
        </w:rPr>
      </w:pPr>
      <w:r>
        <w:rPr>
          <w:rFonts w:cs="Calibri" w:ascii="Times New Roman" w:hAnsi="Times New Roman" w:cstheme="minorHAnsi"/>
          <w:color w:val="auto"/>
        </w:rPr>
        <w:t>Je</w:t>
      </w:r>
      <w:r>
        <w:rPr>
          <w:rFonts w:cs="Calibri" w:ascii="Times New Roman" w:hAnsi="Times New Roman" w:cstheme="minorHAnsi"/>
        </w:rPr>
        <w:t>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pPr>
        <w:pStyle w:val="NoSpacing"/>
        <w:widowControl/>
        <w:numPr>
          <w:ilvl w:val="1"/>
          <w:numId w:val="4"/>
        </w:numPr>
        <w:suppressAutoHyphens w:val="true"/>
        <w:bidi w:val="0"/>
        <w:spacing w:lineRule="auto" w:line="240" w:before="0" w:after="120"/>
        <w:ind w:firstLine="567" w:left="0" w:right="0"/>
        <w:contextualSpacing/>
        <w:jc w:val="both"/>
        <w:rPr>
          <w:rFonts w:ascii="Times New Roman" w:hAnsi="Times New Roman"/>
        </w:rPr>
      </w:pPr>
      <w:r>
        <w:rPr>
          <w:rFonts w:cs="Calibri" w:ascii="Times New Roman" w:hAnsi="Times New Roman" w:cstheme="minorHAnsi"/>
          <w:color w:val="000000"/>
          <w:shd w:fill="auto" w:val="clear"/>
        </w:rPr>
        <w:t>J</w:t>
      </w:r>
      <w:r>
        <w:rPr>
          <w:rFonts w:cs="Calibri" w:ascii="Times New Roman" w:hAnsi="Times New Roman" w:cstheme="minorHAnsi"/>
        </w:rPr>
        <w:t xml:space="preserve">eigu apibūdinant pirkimo objektą techninėje specifikacijoje nurodytas standartas, </w:t>
      </w:r>
      <w:r>
        <w:rPr>
          <w:rFonts w:ascii="Times New Roman" w:hAnsi="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Calibri" w:ascii="Times New Roman" w:hAnsi="Times New Roman" w:cstheme="minorHAnsi"/>
        </w:rPr>
        <w:t xml:space="preserve">turi būti laikoma, kad kiekviena tokia nuoroda yra pateikta su žodžiais „arba lygiavertis“. </w:t>
      </w:r>
    </w:p>
    <w:p>
      <w:pPr>
        <w:pStyle w:val="ListParagraph"/>
        <w:spacing w:lineRule="auto" w:line="240" w:before="0" w:after="0"/>
        <w:ind w:firstLine="567" w:left="0"/>
        <w:contextualSpacing/>
        <w:jc w:val="both"/>
        <w:rPr>
          <w:rFonts w:ascii="Times New Roman" w:hAnsi="Times New Roman" w:cs="Calibri" w:cstheme="minorHAnsi"/>
        </w:rPr>
      </w:pPr>
      <w:r>
        <w:rPr>
          <w:rFonts w:cs="Calibri" w:cstheme="minorHAnsi" w:ascii="Times New Roman" w:hAnsi="Times New Roman"/>
        </w:rPr>
      </w:r>
    </w:p>
    <w:p>
      <w:pPr>
        <w:pStyle w:val="Heading1"/>
        <w:spacing w:lineRule="atLeast" w:line="20" w:before="360" w:after="120"/>
        <w:contextualSpacing/>
        <w:rPr>
          <w:rFonts w:ascii="Times New Roman" w:hAnsi="Times New Roman"/>
        </w:rPr>
      </w:pPr>
      <w:bookmarkStart w:id="8" w:name="_Toc126333930"/>
      <w:r>
        <w:rPr>
          <w:rFonts w:cs="Calibri" w:ascii="Times New Roman" w:hAnsi="Times New Roman" w:cstheme="minorHAnsi"/>
        </w:rPr>
        <w:t xml:space="preserve">3. </w:t>
      </w:r>
      <w:bookmarkStart w:id="9" w:name="_Ref39740354"/>
      <w:bookmarkStart w:id="10" w:name="_Ref39427921"/>
      <w:bookmarkStart w:id="11" w:name="_Ref39427927"/>
      <w:r>
        <w:rPr>
          <w:rFonts w:cs="Calibri" w:ascii="Times New Roman" w:hAnsi="Times New Roman" w:cstheme="minorHAnsi"/>
        </w:rPr>
        <w:t>Susitikimai su tiekėjais</w:t>
      </w:r>
      <w:bookmarkEnd w:id="10"/>
      <w:bookmarkEnd w:id="11"/>
      <w:r>
        <w:rPr>
          <w:rFonts w:cs="Calibri" w:ascii="Times New Roman" w:hAnsi="Times New Roman" w:cstheme="minorHAnsi"/>
        </w:rPr>
        <w:t xml:space="preserve"> ir objekto apžiūra</w:t>
      </w:r>
      <w:bookmarkEnd w:id="8"/>
      <w:bookmarkEnd w:id="9"/>
    </w:p>
    <w:p>
      <w:pPr>
        <w:pStyle w:val="ListParagraph"/>
        <w:spacing w:before="0" w:after="0"/>
        <w:ind w:firstLine="567" w:left="0"/>
        <w:contextualSpacing/>
        <w:jc w:val="both"/>
        <w:rPr>
          <w:rFonts w:ascii="Times New Roman" w:hAnsi="Times New Roman"/>
        </w:rPr>
      </w:pPr>
      <w:r>
        <w:rPr>
          <w:rFonts w:cs="Calibri" w:ascii="Times New Roman" w:hAnsi="Times New Roman" w:cstheme="minorHAnsi"/>
          <w:iCs/>
        </w:rPr>
        <w:t>3.1.</w:t>
      </w:r>
      <w:r>
        <w:rPr>
          <w:rFonts w:cs="Calibri" w:ascii="Times New Roman" w:hAnsi="Times New Roman" w:cstheme="minorHAnsi"/>
          <w:i/>
          <w:color w:val="FF0000"/>
        </w:rPr>
        <w:t xml:space="preserve"> </w:t>
      </w:r>
      <w:r>
        <w:rPr>
          <w:rFonts w:cs="Calibri" w:ascii="Times New Roman" w:hAnsi="Times New Roman" w:cstheme="minorHAnsi"/>
          <w:i w:val="false"/>
          <w:iCs w:val="false"/>
          <w:color w:val="auto"/>
        </w:rPr>
        <w:t>P</w:t>
      </w:r>
      <w:r>
        <w:rPr>
          <w:rFonts w:cs="Calibri" w:ascii="Times New Roman" w:hAnsi="Times New Roman" w:cstheme="minorHAnsi"/>
          <w:lang w:val="lt-LT"/>
        </w:rPr>
        <w:t xml:space="preserve">erkančioji organizacija nerengs susitikimo su tiekėjais dėl pirkimo sąlygų paaiškinimo ir </w:t>
      </w:r>
      <w:r>
        <w:rPr>
          <w:rFonts w:cs="Calibri" w:ascii="Times New Roman" w:hAnsi="Times New Roman" w:cstheme="minorHAnsi"/>
        </w:rPr>
        <w:t>nerengs objekto apžiūros.</w:t>
      </w:r>
    </w:p>
    <w:p>
      <w:pPr>
        <w:pStyle w:val="Heading1"/>
        <w:spacing w:lineRule="atLeast" w:line="20" w:before="360" w:after="120"/>
        <w:contextualSpacing/>
        <w:rPr>
          <w:rFonts w:ascii="Times New Roman" w:hAnsi="Times New Roman"/>
        </w:rPr>
      </w:pPr>
      <w:bookmarkStart w:id="12" w:name="_Toc126333931"/>
      <w:bookmarkStart w:id="13" w:name="_Ref39473754"/>
      <w:bookmarkStart w:id="14" w:name="_Ref39473761"/>
      <w:bookmarkStart w:id="15" w:name="_Ref39474188"/>
      <w:r>
        <w:rPr>
          <w:rFonts w:cs="Calibri Light" w:ascii="Times New Roman" w:hAnsi="Times New Roman" w:cstheme="majorHAnsi"/>
        </w:rPr>
        <w:t xml:space="preserve">4. </w:t>
      </w:r>
      <w:r>
        <w:rPr>
          <w:rFonts w:cs="Calibri" w:ascii="Times New Roman" w:hAnsi="Times New Roman" w:cstheme="minorHAnsi"/>
        </w:rPr>
        <w:t>Tiekėjų pašalinimo pagrindai</w:t>
      </w:r>
      <w:bookmarkEnd w:id="13"/>
      <w:bookmarkEnd w:id="14"/>
      <w:bookmarkEnd w:id="15"/>
      <w:r>
        <w:rPr>
          <w:rFonts w:cs="Calibri" w:ascii="Times New Roman" w:hAnsi="Times New Roman" w:cstheme="minorHAnsi"/>
        </w:rPr>
        <w:t xml:space="preserve"> ir kvalifikacijos reikalavimai</w:t>
      </w:r>
      <w:bookmarkEnd w:id="12"/>
    </w:p>
    <w:p>
      <w:pPr>
        <w:pStyle w:val="ListParagraph"/>
        <w:spacing w:lineRule="atLeast" w:line="20" w:before="0" w:after="120"/>
        <w:ind w:firstLine="567" w:left="0"/>
        <w:contextualSpacing/>
        <w:jc w:val="both"/>
        <w:rPr>
          <w:rFonts w:ascii="Times New Roman" w:hAnsi="Times New Roman"/>
        </w:rPr>
      </w:pPr>
      <w:r>
        <w:rPr>
          <w:rFonts w:ascii="Times New Roman" w:hAnsi="Times New Roman"/>
        </w:rPr>
        <w:t>4.1. Reikalavimai dėl tiekėjo ir</w:t>
      </w:r>
      <w:bookmarkStart w:id="16" w:name="_Hlk41039660"/>
      <w:r>
        <w:rPr>
          <w:rFonts w:ascii="Times New Roman" w:hAnsi="Times New Roman"/>
        </w:rPr>
        <w:t xml:space="preserve"> subtiekėjų (jei taikoma), ūkio subjektų, kurių pajėgumais tiekėjas remiasi, </w:t>
      </w:r>
      <w:bookmarkEnd w:id="16"/>
      <w:r>
        <w:rPr>
          <w:rFonts w:ascii="Times New Roman" w:hAnsi="Times New Roman"/>
        </w:rPr>
        <w:t xml:space="preserve">pašalinimo pagrindų nebuvimo bei jų nebuvimą patvirtinantys dokumentai nurodyti specialiųjų </w:t>
      </w:r>
      <w:r>
        <w:rPr>
          <w:rFonts w:eastAsia="Calibri" w:ascii="Times New Roman" w:hAnsi="Times New Roman"/>
        </w:rPr>
        <w:t>pirkimo sąlygų 3</w:t>
      </w:r>
      <w:r>
        <w:rPr>
          <w:rFonts w:ascii="Times New Roman" w:hAnsi="Times New Roman"/>
          <w:color w:val="00B050"/>
        </w:rPr>
        <w:t xml:space="preserve">  </w:t>
      </w:r>
      <w:r>
        <w:rPr>
          <w:rFonts w:eastAsia="Calibri" w:ascii="Times New Roman" w:hAnsi="Times New Roman"/>
        </w:rPr>
        <w:t>priede</w:t>
      </w:r>
      <w:r>
        <w:rPr>
          <w:rFonts w:ascii="Times New Roman" w:hAnsi="Times New Roman"/>
        </w:rPr>
        <w:t xml:space="preserve">. </w:t>
      </w:r>
    </w:p>
    <w:p>
      <w:pPr>
        <w:pStyle w:val="ListParagraph"/>
        <w:tabs>
          <w:tab w:val="clear" w:pos="1296"/>
          <w:tab w:val="left" w:pos="851" w:leader="none"/>
        </w:tabs>
        <w:spacing w:lineRule="atLeast" w:line="20" w:before="0" w:after="0"/>
        <w:ind w:firstLine="567" w:left="0"/>
        <w:contextualSpacing/>
        <w:jc w:val="both"/>
        <w:rPr>
          <w:rFonts w:ascii="Times New Roman" w:hAnsi="Times New Roman"/>
        </w:rPr>
      </w:pPr>
      <w:r>
        <w:rPr>
          <w:rFonts w:ascii="Times New Roman" w:hAnsi="Times New Roman"/>
          <w:color w:val="000000"/>
          <w:shd w:fill="auto" w:val="clear"/>
        </w:rPr>
        <w:t xml:space="preserve">4.2. Tiekėjams nustatomi kvalifikacijos reikalavimai ir aplinkos apsaugos vadybos sistemos standartų laikymosi ir jų atitiktį patvirtinantys dokumentai nurodyti specialiųjų pirkimo sąlygų 3 priede. </w:t>
      </w:r>
    </w:p>
    <w:p>
      <w:pPr>
        <w:pStyle w:val="Heading1"/>
        <w:tabs>
          <w:tab w:val="clear" w:pos="1296"/>
          <w:tab w:val="left" w:pos="567" w:leader="none"/>
        </w:tabs>
        <w:spacing w:before="360" w:after="0"/>
        <w:contextualSpacing/>
        <w:jc w:val="both"/>
        <w:rPr>
          <w:rFonts w:ascii="Times New Roman" w:hAnsi="Times New Roman"/>
        </w:rPr>
      </w:pPr>
      <w:bookmarkStart w:id="17" w:name="_Toc126333932"/>
      <w:r>
        <w:rPr>
          <w:rFonts w:cs="Calibri" w:ascii="Times New Roman" w:hAnsi="Times New Roman" w:cstheme="minorHAnsi"/>
        </w:rPr>
        <w:t xml:space="preserve">5. </w:t>
      </w:r>
      <w:r>
        <w:rPr>
          <w:rFonts w:cs="Calibri" w:ascii="Times New Roman" w:hAnsi="Times New Roman"/>
        </w:rPr>
        <w:t>Reikalavimai, susiję su nacionaliniu saugumu</w:t>
      </w:r>
      <w:bookmarkEnd w:id="17"/>
      <w:r>
        <w:rPr>
          <w:rFonts w:ascii="Times New Roman" w:hAnsi="Times New Roman"/>
        </w:rPr>
        <w:t xml:space="preserve"> </w:t>
      </w:r>
    </w:p>
    <w:p>
      <w:pPr>
        <w:pStyle w:val="Normal"/>
        <w:spacing w:lineRule="auto" w:line="240" w:before="0" w:after="0"/>
        <w:ind w:firstLine="567"/>
        <w:jc w:val="both"/>
        <w:rPr>
          <w:rFonts w:ascii="Times New Roman" w:hAnsi="Times New Roman" w:cs="Calibri" w:cstheme="minorHAnsi"/>
          <w:color w:themeColor="text1" w:val="000000"/>
        </w:rPr>
      </w:pPr>
      <w:r>
        <w:rPr>
          <w:rFonts w:cs="Calibri" w:cstheme="minorHAnsi" w:ascii="Times New Roman" w:hAnsi="Times New Roman"/>
          <w:color w:themeColor="text1" w:val="000000"/>
        </w:rPr>
      </w:r>
    </w:p>
    <w:p>
      <w:pPr>
        <w:pStyle w:val="Normal"/>
        <w:suppressAutoHyphens w:val="true"/>
        <w:spacing w:lineRule="auto" w:line="240" w:before="0" w:after="0"/>
        <w:ind w:firstLine="567"/>
        <w:jc w:val="both"/>
        <w:rPr>
          <w:rFonts w:ascii="Times New Roman" w:hAnsi="Times New Roman"/>
        </w:rPr>
      </w:pPr>
      <w:r>
        <w:rPr>
          <w:rFonts w:cs="Times New Roman" w:ascii="Times New Roman" w:hAnsi="Times New Roman"/>
          <w:color w:themeColor="text1" w:val="000000"/>
          <w:sz w:val="22"/>
          <w:szCs w:val="22"/>
        </w:rPr>
        <w:t>5.1.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pPr>
        <w:pStyle w:val="Normal"/>
        <w:suppressAutoHyphens w:val="true"/>
        <w:spacing w:lineRule="auto" w:line="240" w:before="0" w:after="0"/>
        <w:ind w:firstLine="567"/>
        <w:jc w:val="both"/>
        <w:rPr>
          <w:rFonts w:ascii="Times New Roman" w:hAnsi="Times New Roman"/>
        </w:rPr>
      </w:pPr>
      <w:r>
        <w:rPr>
          <w:rFonts w:cs="Times New Roman" w:ascii="Times New Roman" w:hAnsi="Times New Roman"/>
          <w:color w:themeColor="text1" w:val="000000"/>
          <w:sz w:val="22"/>
          <w:szCs w:val="22"/>
        </w:rPr>
        <w:t>5.1.1.</w:t>
        <w:tab/>
        <w:t xml:space="preserve">tiekėjas, jo subtiekėjas, ūkio subjektai, kurių pajėgumais remiamasi, tiekėjo siūlomų prekių gamintojas ar juos kontroliuojantys asmenys yra juridiniai asmenys, registruoti </w:t>
      </w:r>
      <w:r>
        <w:rPr>
          <w:rFonts w:eastAsia="Calibri" w:cs="Times New Roman" w:ascii="Times New Roman" w:hAnsi="Times New Roman"/>
          <w:color w:themeColor="text1" w:val="000000"/>
          <w:sz w:val="22"/>
          <w:szCs w:val="22"/>
        </w:rPr>
        <w:t xml:space="preserve">(jeigu tiekėjas, jo subtiekėjas, ūkio subjektas, kurio pajėgumais remiamasi, ar kontroliuojantis asmuo yra fizinis asmuo – nuolat gyvenantis ar turintis pilietybę) </w:t>
      </w:r>
      <w:r>
        <w:rPr>
          <w:rFonts w:cs="Times New Roman" w:ascii="Times New Roman" w:hAnsi="Times New Roman"/>
          <w:color w:themeColor="text1" w:val="000000"/>
          <w:sz w:val="22"/>
          <w:szCs w:val="22"/>
        </w:rPr>
        <w:t>VPĮ 92 straipsnio 15 dalyje numatytame sąraše nurodytose valstybėse ar teritorijose;</w:t>
      </w:r>
    </w:p>
    <w:p>
      <w:pPr>
        <w:pStyle w:val="Normal"/>
        <w:suppressAutoHyphens w:val="true"/>
        <w:spacing w:lineRule="auto" w:line="240" w:before="0" w:after="0"/>
        <w:ind w:firstLine="567"/>
        <w:jc w:val="both"/>
        <w:rPr>
          <w:rFonts w:ascii="Times New Roman" w:hAnsi="Times New Roman"/>
        </w:rPr>
      </w:pPr>
      <w:r>
        <w:rPr>
          <w:rFonts w:cs="Times New Roman" w:ascii="Times New Roman" w:hAnsi="Times New Roman"/>
          <w:color w:themeColor="text1" w:val="000000"/>
          <w:sz w:val="22"/>
          <w:szCs w:val="22"/>
        </w:rPr>
        <w:t>5.1.2.</w:t>
        <w:tab/>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pPr>
        <w:pStyle w:val="Normal"/>
        <w:suppressAutoHyphens w:val="true"/>
        <w:spacing w:lineRule="auto" w:line="240" w:before="0" w:after="0"/>
        <w:ind w:firstLine="567"/>
        <w:jc w:val="both"/>
        <w:rPr>
          <w:rFonts w:ascii="Times New Roman" w:hAnsi="Times New Roman"/>
        </w:rPr>
      </w:pPr>
      <w:r>
        <w:rPr>
          <w:rFonts w:cs="Times New Roman" w:ascii="Times New Roman" w:hAnsi="Times New Roman"/>
          <w:color w:themeColor="text1" w:val="000000"/>
          <w:sz w:val="22"/>
          <w:szCs w:val="22"/>
        </w:rPr>
        <w:t>5.1.3.</w:t>
        <w:tab/>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pPr>
        <w:pStyle w:val="Normal"/>
        <w:spacing w:lineRule="auto" w:line="240" w:before="0" w:after="0"/>
        <w:ind w:firstLine="567"/>
        <w:jc w:val="both"/>
        <w:rPr>
          <w:rFonts w:ascii="Times New Roman" w:hAnsi="Times New Roman"/>
        </w:rPr>
      </w:pPr>
      <w:r>
        <w:rPr>
          <w:rFonts w:cs="Times New Roman" w:ascii="Times New Roman" w:hAnsi="Times New Roman"/>
          <w:color w:themeColor="text1" w:val="000000"/>
          <w:sz w:val="22"/>
          <w:szCs w:val="22"/>
        </w:rPr>
        <w:t>5.2. Tiekėjas teikdamas pasiūlymą, pasiūlymo formoje patvirtina (specialiųjų pirkimo sąlygų 6 priedas „Pasiūlymo forma“) atitiktį 5.1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pPr>
        <w:pStyle w:val="Heading1"/>
        <w:spacing w:lineRule="atLeast" w:line="20" w:before="360" w:after="120"/>
        <w:contextualSpacing/>
        <w:rPr>
          <w:rFonts w:ascii="Times New Roman" w:hAnsi="Times New Roman"/>
        </w:rPr>
      </w:pPr>
      <w:bookmarkStart w:id="18" w:name="_Ref39666794"/>
      <w:bookmarkStart w:id="19" w:name="_Ref39666796"/>
      <w:bookmarkStart w:id="20" w:name="_Toc126333933"/>
      <w:r>
        <w:rPr>
          <w:rFonts w:cs="" w:ascii="Times New Roman" w:hAnsi="Times New Roman" w:cstheme="minorBidi"/>
        </w:rPr>
        <w:t>6. Specialieji reikalavimai pasiūlymų rengimui ir pateikimui</w:t>
      </w:r>
      <w:bookmarkEnd w:id="18"/>
      <w:bookmarkEnd w:id="19"/>
      <w:bookmarkEnd w:id="20"/>
    </w:p>
    <w:p>
      <w:pPr>
        <w:pStyle w:val="Normal"/>
        <w:spacing w:lineRule="atLeast" w:line="20" w:before="0" w:after="0"/>
        <w:ind w:firstLine="567"/>
        <w:jc w:val="both"/>
        <w:rPr>
          <w:rFonts w:ascii="Times New Roman" w:hAnsi="Times New Roman"/>
        </w:rPr>
      </w:pPr>
      <w:r>
        <w:rPr>
          <w:rFonts w:cs="Calibri" w:ascii="Times New Roman" w:hAnsi="Times New Roman"/>
        </w:rPr>
        <w:t>6.1. Tiekėjo pasiūlymą sudaro CVP IS pateikiamų ir žemiau nurodytų dokumentų visuma:</w:t>
      </w:r>
    </w:p>
    <w:p>
      <w:pPr>
        <w:pStyle w:val="ListParagraph"/>
        <w:numPr>
          <w:ilvl w:val="2"/>
          <w:numId w:val="6"/>
        </w:numPr>
        <w:spacing w:lineRule="auto" w:line="240" w:before="0" w:after="0"/>
        <w:ind w:firstLine="709" w:left="0"/>
        <w:contextualSpacing/>
        <w:jc w:val="both"/>
        <w:rPr>
          <w:rFonts w:ascii="Times New Roman" w:hAnsi="Times New Roman"/>
        </w:rPr>
      </w:pPr>
      <w:r>
        <w:rPr>
          <w:rFonts w:ascii="Times New Roman" w:hAnsi="Times New Roman"/>
        </w:rPr>
        <w:t>tiekėjo pasirašytas pasiūlymas, parengtas pagal specialiųjų pirkimo sąlygų 6</w:t>
      </w:r>
      <w:r>
        <w:rPr>
          <w:rFonts w:ascii="Times New Roman" w:hAnsi="Times New Roman"/>
          <w:shd w:fill="FFFFFF" w:val="clear"/>
        </w:rPr>
        <w:t xml:space="preserve"> </w:t>
      </w:r>
      <w:r>
        <w:rPr>
          <w:rFonts w:ascii="Times New Roman" w:hAnsi="Times New Roman"/>
        </w:rPr>
        <w:t>priede pateiktą p</w:t>
      </w:r>
      <w:r>
        <w:rPr>
          <w:rFonts w:cs="Calibri" w:ascii="Times New Roman" w:hAnsi="Times New Roman" w:cstheme="minorHAnsi"/>
        </w:rPr>
        <w:t>asiūlymo formą.</w:t>
      </w:r>
    </w:p>
    <w:p>
      <w:pPr>
        <w:pStyle w:val="ListParagraph"/>
        <w:numPr>
          <w:ilvl w:val="2"/>
          <w:numId w:val="6"/>
        </w:numPr>
        <w:spacing w:lineRule="auto" w:line="240" w:before="0" w:after="0"/>
        <w:ind w:firstLine="709" w:left="0"/>
        <w:contextualSpacing/>
        <w:jc w:val="both"/>
        <w:rPr>
          <w:rFonts w:ascii="Times New Roman" w:hAnsi="Times New Roman"/>
        </w:rPr>
      </w:pPr>
      <w:r>
        <w:rPr>
          <w:rFonts w:cs="Calibri" w:ascii="Times New Roman" w:hAnsi="Times New Roman" w:cstheme="minorHAnsi"/>
        </w:rPr>
        <w:t>užpildytas EBVPD (specialiųjų pirkimo sąlygų 5</w:t>
      </w:r>
      <w:r>
        <w:rPr>
          <w:rFonts w:cs="Calibri" w:ascii="Times New Roman" w:hAnsi="Times New Roman" w:cstheme="minorHAnsi"/>
          <w:color w:val="00B050"/>
        </w:rPr>
        <w:t xml:space="preserve"> </w:t>
      </w:r>
      <w:r>
        <w:rPr>
          <w:rFonts w:cs="Calibri" w:ascii="Times New Roman" w:hAnsi="Times New Roman" w:cstheme="minorHAnsi"/>
        </w:rPr>
        <w:t>priedas). Pasirašydamas pasiūlymą, tiekėjas patvirtina ir EBVPD tikrumą;</w:t>
      </w:r>
    </w:p>
    <w:p>
      <w:pPr>
        <w:pStyle w:val="ListParagraph"/>
        <w:numPr>
          <w:ilvl w:val="2"/>
          <w:numId w:val="6"/>
        </w:numPr>
        <w:spacing w:lineRule="auto" w:line="240" w:before="0" w:after="0"/>
        <w:ind w:firstLine="709" w:left="0"/>
        <w:contextualSpacing/>
        <w:jc w:val="both"/>
        <w:rPr>
          <w:rFonts w:ascii="Times New Roman" w:hAnsi="Times New Roman"/>
        </w:rPr>
      </w:pPr>
      <w:r>
        <w:rPr>
          <w:rFonts w:cs="Calibri" w:ascii="Times New Roman" w:hAnsi="Times New Roman" w:cstheme="minorHAnsi"/>
        </w:rPr>
        <w:t>jungtinės veiklos sutarties kopija (jeigu pirkime dalyvauja ūkio subjektų grupė jungtinės veiklos sutarties pagrindu);</w:t>
      </w:r>
    </w:p>
    <w:p>
      <w:pPr>
        <w:pStyle w:val="ListParagraph"/>
        <w:numPr>
          <w:ilvl w:val="2"/>
          <w:numId w:val="6"/>
        </w:numPr>
        <w:spacing w:lineRule="auto" w:line="240" w:before="0" w:after="0"/>
        <w:ind w:firstLine="709" w:left="0"/>
        <w:contextualSpacing/>
        <w:jc w:val="both"/>
        <w:rPr>
          <w:rFonts w:ascii="Times New Roman" w:hAnsi="Times New Roman"/>
        </w:rPr>
      </w:pPr>
      <w:r>
        <w:rPr>
          <w:rFonts w:cs="Calibri" w:ascii="Times New Roman" w:hAnsi="Times New Roman" w:cstheme="minorHAnsi"/>
        </w:rPr>
        <w:t>dokumentas, patvirtinantis, kad asmuo, kuris pasirašė pasiūlymą (jei jis ne tiekėjo vadovas), turėjo teisę jį pasirašyti;</w:t>
      </w:r>
    </w:p>
    <w:p>
      <w:pPr>
        <w:pStyle w:val="ListParagraph"/>
        <w:numPr>
          <w:ilvl w:val="2"/>
          <w:numId w:val="6"/>
        </w:numPr>
        <w:tabs>
          <w:tab w:val="clear" w:pos="1296"/>
          <w:tab w:val="left" w:pos="1276" w:leader="none"/>
        </w:tabs>
        <w:spacing w:lineRule="auto" w:line="240" w:before="0" w:after="0"/>
        <w:ind w:hanging="1431" w:left="2127"/>
        <w:contextualSpacing/>
        <w:jc w:val="both"/>
        <w:rPr>
          <w:rFonts w:ascii="Times New Roman" w:hAnsi="Times New Roman"/>
        </w:rPr>
      </w:pPr>
      <w:r>
        <w:rPr>
          <w:rFonts w:cs="Calibri" w:ascii="Times New Roman" w:hAnsi="Times New Roman" w:cstheme="minorHAnsi"/>
        </w:rPr>
        <w:t>pasiūlymo galiojimą užtikrinantis dokumentas (jeigu reikalaujama);</w:t>
      </w:r>
    </w:p>
    <w:p>
      <w:pPr>
        <w:pStyle w:val="ListParagraph"/>
        <w:numPr>
          <w:ilvl w:val="2"/>
          <w:numId w:val="6"/>
        </w:numPr>
        <w:spacing w:lineRule="auto" w:line="240" w:before="0" w:after="0"/>
        <w:ind w:firstLine="709" w:left="0"/>
        <w:contextualSpacing/>
        <w:jc w:val="both"/>
        <w:rPr>
          <w:rFonts w:ascii="Times New Roman" w:hAnsi="Times New Roman"/>
        </w:rPr>
      </w:pPr>
      <w:r>
        <w:rPr>
          <w:rFonts w:cs="Calibri" w:ascii="Times New Roman" w:hAnsi="Times New Roman" w:cstheme="minorHAnsi"/>
        </w:rPr>
        <w:t>jei tiekėjas pasitelkia ūkio subjektus, kurių pajėgumais remiasi, – įrodymai, kad šie ištekliai bus prieinami per visą sutartinių įsipareigojimų vykdymo laikotarpį;</w:t>
      </w:r>
    </w:p>
    <w:p>
      <w:pPr>
        <w:pStyle w:val="ListParagraph"/>
        <w:numPr>
          <w:ilvl w:val="2"/>
          <w:numId w:val="6"/>
        </w:numPr>
        <w:spacing w:lineRule="auto" w:line="240" w:before="0" w:after="0"/>
        <w:ind w:firstLine="709" w:left="0"/>
        <w:contextualSpacing/>
        <w:jc w:val="both"/>
        <w:rPr>
          <w:rFonts w:ascii="Times New Roman" w:hAnsi="Times New Roman"/>
        </w:rPr>
      </w:pPr>
      <w:r>
        <w:rPr>
          <w:rFonts w:cs="Calibri" w:ascii="Times New Roman" w:hAnsi="Times New Roman" w:cstheme="minorHAnsi"/>
        </w:rPr>
        <w:t xml:space="preserve"> </w:t>
      </w:r>
      <w:r>
        <w:rPr>
          <w:rFonts w:cs="Calibri" w:ascii="Times New Roman" w:hAnsi="Times New Roman" w:cstheme="minorHAnsi"/>
        </w:rPr>
        <w:t>jei tiekėjas pasitelkia subtiekėjus, subtiekėjo deklaracija ar kitas dokumentas, patvirtinantis jo sutikimą būti subtiekėju pirkime;</w:t>
      </w:r>
    </w:p>
    <w:p>
      <w:pPr>
        <w:pStyle w:val="ListParagraph"/>
        <w:numPr>
          <w:ilvl w:val="2"/>
          <w:numId w:val="6"/>
        </w:numPr>
        <w:spacing w:lineRule="auto" w:line="240" w:before="0" w:after="0"/>
        <w:ind w:firstLine="709" w:left="0"/>
        <w:contextualSpacing/>
        <w:jc w:val="both"/>
        <w:rPr>
          <w:rFonts w:ascii="Times New Roman" w:hAnsi="Times New Roman"/>
        </w:rPr>
      </w:pPr>
      <w:r>
        <w:rPr>
          <w:rFonts w:cs="Calibri" w:ascii="Times New Roman" w:hAnsi="Times New Roman" w:cstheme="minorHAnsi"/>
          <w:shd w:fill="auto" w:val="clear"/>
        </w:rPr>
        <w:t>dokumentai, patvirtinantys, kad ūkio subjektas, kurio pajėgumais tiekėjas remiasi, atsižvelgdamas į specialiųjų pirkimo</w:t>
      </w:r>
      <w:r>
        <w:rPr>
          <w:rFonts w:cs="Calibri" w:ascii="Times New Roman" w:hAnsi="Times New Roman" w:cstheme="minorHAnsi"/>
          <w:sz w:val="21"/>
          <w:szCs w:val="21"/>
          <w:shd w:fill="auto" w:val="clear"/>
        </w:rPr>
        <w:t xml:space="preserve"> sąlygų 4</w:t>
      </w:r>
      <w:r>
        <w:rPr>
          <w:rFonts w:cs="Calibri" w:ascii="Times New Roman" w:hAnsi="Times New Roman" w:cstheme="minorHAnsi"/>
          <w:color w:val="00B050"/>
          <w:sz w:val="21"/>
          <w:szCs w:val="21"/>
          <w:shd w:fill="auto" w:val="clear"/>
        </w:rPr>
        <w:t xml:space="preserve"> </w:t>
      </w:r>
      <w:r>
        <w:rPr>
          <w:rFonts w:cs="Calibri" w:ascii="Times New Roman" w:hAnsi="Times New Roman" w:cstheme="minorHAnsi"/>
          <w:sz w:val="21"/>
          <w:szCs w:val="21"/>
          <w:shd w:fill="auto" w:val="clear"/>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pPr>
        <w:pStyle w:val="ListParagraph"/>
        <w:numPr>
          <w:ilvl w:val="2"/>
          <w:numId w:val="6"/>
        </w:numPr>
        <w:spacing w:lineRule="auto" w:line="240" w:before="0" w:after="0"/>
        <w:ind w:firstLine="709" w:left="0"/>
        <w:contextualSpacing/>
        <w:jc w:val="both"/>
        <w:rPr>
          <w:rFonts w:ascii="Times New Roman" w:hAnsi="Times New Roman" w:cs="Calibri"/>
          <w:sz w:val="21"/>
          <w:szCs w:val="21"/>
          <w:highlight w:val="none"/>
          <w:shd w:fill="auto" w:val="clear"/>
        </w:rPr>
      </w:pPr>
      <w:r>
        <w:rPr>
          <w:rFonts w:cs="Calibri" w:ascii="Times New Roman" w:hAnsi="Times New Roman" w:cstheme="minorHAnsi"/>
          <w:b w:val="false"/>
          <w:i w:val="false"/>
          <w:caps w:val="false"/>
          <w:smallCaps w:val="false"/>
          <w:color w:val="000000"/>
          <w:spacing w:val="0"/>
          <w:sz w:val="21"/>
          <w:szCs w:val="21"/>
          <w:shd w:fill="auto" w:val="clear"/>
        </w:rPr>
        <w:t>aplinkos apsaugos vadybos sistemos reikalavimų atitikimą įrodantys dokumentai (jei tiekėjas taiko)</w:t>
      </w:r>
      <w:r>
        <w:rPr>
          <w:rFonts w:cs="Calibri" w:ascii="Times New Roman" w:hAnsi="Times New Roman"/>
          <w:sz w:val="21"/>
          <w:szCs w:val="21"/>
          <w:shd w:fill="auto" w:val="clear"/>
        </w:rPr>
        <w:t>.</w:t>
      </w:r>
    </w:p>
    <w:p>
      <w:pPr>
        <w:pStyle w:val="Normal"/>
        <w:spacing w:lineRule="auto" w:line="240" w:before="0" w:after="0"/>
        <w:ind w:firstLine="851"/>
        <w:jc w:val="both"/>
        <w:rPr>
          <w:rFonts w:ascii="Times New Roman" w:hAnsi="Times New Roman"/>
        </w:rPr>
      </w:pPr>
      <w:r>
        <w:rPr>
          <w:rFonts w:cs="Calibri" w:ascii="Times New Roman" w:hAnsi="Times New Roman" w:cstheme="minorHAnsi"/>
          <w:sz w:val="21"/>
          <w:szCs w:val="21"/>
        </w:rPr>
        <w:t>6.2. P</w:t>
      </w:r>
      <w:r>
        <w:rPr>
          <w:rFonts w:eastAsia="Calibri" w:cs="Calibri" w:ascii="Times New Roman" w:hAnsi="Times New Roman" w:cstheme="minorHAnsi"/>
          <w:sz w:val="21"/>
          <w:szCs w:val="21"/>
        </w:rPr>
        <w:t>asiūlymas gali būti pasirašytas fiziniu parašu arba kvalifikuotu elektroniniu parašu. Jeigu tiekėjas dokumentus tvirtina naudodamas elektroninį,</w:t>
      </w:r>
      <w:r>
        <w:rPr>
          <w:rFonts w:eastAsia="Calibri" w:ascii="Times New Roman" w:hAnsi="Times New Roman"/>
          <w:sz w:val="21"/>
          <w:szCs w:val="21"/>
        </w:rPr>
        <w:t xml:space="preserve"> o ne fizinį parašą, elektroninis parašas turi atitikti VPĮ 22 straipsnio 11 dalies 2 ir 3 punktuose nustatytu</w:t>
      </w:r>
      <w:r>
        <w:rPr>
          <w:rFonts w:eastAsia="Calibri" w:ascii="Times New Roman" w:hAnsi="Times New Roman"/>
        </w:rPr>
        <w:t xml:space="preserve">s reikalavimus. </w:t>
      </w:r>
      <w:r>
        <w:rPr>
          <w:rFonts w:ascii="Times New Roman" w:hAnsi="Times New Roman"/>
        </w:rPr>
        <w:t>Perkančiajai organizacijai kilus abejonių dėl dokumentų tikrumo, ji turi teisę reikalauti pateikti dokumentų originalus.</w:t>
      </w:r>
      <w:r>
        <w:rPr>
          <w:rFonts w:eastAsia="Calibri" w:ascii="Times New Roman" w:hAnsi="Times New Roman"/>
        </w:rPr>
        <w:t xml:space="preserve"> Gali būti:</w:t>
      </w:r>
    </w:p>
    <w:p>
      <w:pPr>
        <w:pStyle w:val="ListParagraph"/>
        <w:spacing w:lineRule="auto" w:line="240" w:before="0" w:after="0"/>
        <w:ind w:firstLine="851" w:left="0"/>
        <w:contextualSpacing/>
        <w:jc w:val="both"/>
        <w:rPr>
          <w:rFonts w:ascii="Times New Roman" w:hAnsi="Times New Roman"/>
        </w:rPr>
      </w:pPr>
      <w:r>
        <w:rPr>
          <w:rFonts w:eastAsia="Calibri" w:cs="Calibri" w:ascii="Times New Roman" w:hAnsi="Times New Roman" w:cstheme="minorHAnsi"/>
          <w:bCs/>
          <w:iCs/>
        </w:rPr>
        <w:t>6.2.1 pateikiami kvalifikuotu elektroniniu parašu pasirašyti elektroninėmis priemonėmis suformuoti dokumentai;</w:t>
      </w:r>
    </w:p>
    <w:p>
      <w:pPr>
        <w:pStyle w:val="ListParagraph"/>
        <w:numPr>
          <w:ilvl w:val="2"/>
          <w:numId w:val="8"/>
        </w:numPr>
        <w:tabs>
          <w:tab w:val="clear" w:pos="1296"/>
          <w:tab w:val="left" w:pos="1418" w:leader="none"/>
        </w:tabs>
        <w:spacing w:lineRule="auto" w:line="240" w:before="0" w:after="0"/>
        <w:ind w:firstLine="851" w:left="0"/>
        <w:contextualSpacing/>
        <w:jc w:val="both"/>
        <w:rPr>
          <w:rFonts w:ascii="Times New Roman" w:hAnsi="Times New Roman"/>
        </w:rPr>
      </w:pPr>
      <w:r>
        <w:rPr>
          <w:rFonts w:eastAsia="Calibri" w:cs="Calibri" w:ascii="Times New Roman" w:hAnsi="Times New Roman" w:cstheme="minorHAnsi"/>
          <w:bCs/>
          <w:iCs/>
        </w:rPr>
        <w:t>skaitmeninės dokumentų kopijos (</w:t>
      </w:r>
      <w:r>
        <w:rPr>
          <w:rFonts w:eastAsia="Calibri" w:cs="Calibri" w:ascii="Times New Roman" w:hAnsi="Times New Roman" w:cstheme="minorHAnsi"/>
          <w:iCs/>
        </w:rPr>
        <w:t>fiziniu parašu tvirtinami dokumentai turi būti pateikiami pasirašyti ir nuskenuoti)</w:t>
      </w:r>
      <w:r>
        <w:rPr>
          <w:rFonts w:eastAsia="Calibri" w:cs="Calibri" w:ascii="Times New Roman" w:hAnsi="Times New Roman" w:cstheme="minorHAnsi"/>
          <w:bCs/>
          <w:iCs/>
        </w:rPr>
        <w:t>.</w:t>
      </w:r>
    </w:p>
    <w:p>
      <w:pPr>
        <w:pStyle w:val="ListParagraph"/>
        <w:numPr>
          <w:ilvl w:val="1"/>
          <w:numId w:val="7"/>
        </w:numPr>
        <w:spacing w:lineRule="auto" w:line="240"/>
        <w:ind w:firstLine="709" w:left="0"/>
        <w:jc w:val="both"/>
        <w:rPr>
          <w:rFonts w:ascii="Times New Roman" w:hAnsi="Times New Roman"/>
        </w:rPr>
      </w:pPr>
      <w:r>
        <w:rPr>
          <w:rFonts w:ascii="Times New Roman" w:hAnsi="Times New Roman"/>
        </w:rPr>
        <w:t>Pasiūlymas turi būti parengtas lietuvių kalba.</w:t>
      </w:r>
      <w:r>
        <w:rPr>
          <w:rFonts w:ascii="Times New Roman" w:hAnsi="Times New Roman"/>
          <w:color w:val="7030A0"/>
        </w:rPr>
        <w:t xml:space="preserve"> </w:t>
      </w:r>
      <w:r>
        <w:rPr>
          <w:rFonts w:eastAsia="Arial" w:ascii="Times New Roman" w:hAnsi="Times New Roman"/>
        </w:rPr>
        <w:t xml:space="preserve">Jei kurie nors su pasiūlymu teikiami dokumentai parengti </w:t>
      </w:r>
      <w:r>
        <w:rPr>
          <w:rFonts w:eastAsia="Arial" w:ascii="Times New Roman" w:hAnsi="Times New Roman"/>
          <w:shd w:fill="auto" w:val="clear"/>
        </w:rPr>
        <w:t>ne ta kal</w:t>
      </w:r>
      <w:r>
        <w:rPr>
          <w:rFonts w:eastAsia="Arial" w:ascii="Times New Roman" w:hAnsi="Times New Roman"/>
          <w:color w:val="000000"/>
          <w:shd w:fill="auto" w:val="clear"/>
        </w:rPr>
        <w:t xml:space="preserve">ba, kuria reikalaujama, turi būti pateiktas tikslus vertimas į reikalaujamą kalbą. </w:t>
      </w:r>
      <w:r>
        <w:rPr>
          <w:rFonts w:ascii="Times New Roman" w:hAnsi="Times New Roman"/>
          <w:color w:val="000000"/>
          <w:shd w:fill="auto" w:val="clear"/>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pPr>
        <w:pStyle w:val="ListParagraph"/>
        <w:numPr>
          <w:ilvl w:val="1"/>
          <w:numId w:val="7"/>
        </w:numPr>
        <w:spacing w:lineRule="auto" w:line="240"/>
        <w:ind w:firstLine="710" w:left="0"/>
        <w:jc w:val="both"/>
        <w:rPr>
          <w:rFonts w:ascii="Times New Roman" w:hAnsi="Times New Roman"/>
        </w:rPr>
      </w:pPr>
      <w:r>
        <w:rPr>
          <w:rFonts w:eastAsia="Arial" w:ascii="Times New Roman" w:hAnsi="Times New Roman"/>
          <w:color w:val="000000"/>
          <w:shd w:fill="auto" w:val="clear"/>
        </w:rPr>
        <w:t xml:space="preserve">Bendra pasiūlymo kaina ir šią </w:t>
      </w:r>
      <w:r>
        <w:rPr>
          <w:rFonts w:eastAsia="Arial" w:cs="Calibri" w:ascii="Times New Roman" w:hAnsi="Times New Roman" w:cstheme="minorHAnsi"/>
          <w:color w:val="000000"/>
          <w:shd w:fill="auto" w:val="clear"/>
        </w:rPr>
        <w:t>kai</w:t>
      </w:r>
      <w:r>
        <w:rPr>
          <w:rFonts w:eastAsia="Arial" w:cs="Calibri" w:ascii="Times New Roman" w:hAnsi="Times New Roman" w:cstheme="minorHAnsi"/>
        </w:rPr>
        <w:t xml:space="preserve">ną sudarančios kainos sudedamosios dalys ar įkainiai </w:t>
      </w:r>
      <w:r>
        <w:rPr>
          <w:rFonts w:eastAsia="Arial" w:ascii="Times New Roman" w:hAnsi="Times New Roman"/>
        </w:rPr>
        <w:t>turi būti nurodoma dviejų skaičių po kablelio tikslumu.</w:t>
      </w:r>
    </w:p>
    <w:p>
      <w:pPr>
        <w:pStyle w:val="ListParagraph"/>
        <w:numPr>
          <w:ilvl w:val="1"/>
          <w:numId w:val="7"/>
        </w:numPr>
        <w:spacing w:lineRule="auto" w:line="240"/>
        <w:ind w:firstLine="710" w:left="0"/>
        <w:jc w:val="both"/>
        <w:rPr>
          <w:rFonts w:ascii="Times New Roman" w:hAnsi="Times New Roman"/>
        </w:rPr>
      </w:pPr>
      <w:r>
        <w:rPr>
          <w:rFonts w:eastAsia="Arial" w:ascii="Times New Roman" w:hAnsi="Times New Roman"/>
        </w:rPr>
        <w:t xml:space="preserve">Tiekėjų pasiūlymuose nurodytos kainos bus vertinamos </w:t>
      </w:r>
      <w:r>
        <w:rPr>
          <w:rFonts w:ascii="Times New Roman" w:hAnsi="Times New Roman"/>
        </w:rPr>
        <w:t xml:space="preserve">ir lyginamos su visais mokesčiais, įskaitant PVM. </w:t>
      </w:r>
    </w:p>
    <w:p>
      <w:pPr>
        <w:pStyle w:val="Heading1"/>
        <w:numPr>
          <w:ilvl w:val="0"/>
          <w:numId w:val="7"/>
        </w:numPr>
        <w:tabs>
          <w:tab w:val="clear" w:pos="1296"/>
          <w:tab w:val="left" w:pos="709" w:leader="none"/>
        </w:tabs>
        <w:rPr>
          <w:rFonts w:ascii="Times New Roman" w:hAnsi="Times New Roman"/>
        </w:rPr>
      </w:pPr>
      <w:bookmarkStart w:id="21" w:name="_Ref39430768"/>
      <w:bookmarkStart w:id="22" w:name="_Ref39430779"/>
      <w:bookmarkStart w:id="23" w:name="_Toc126333934"/>
      <w:bookmarkStart w:id="24" w:name="_Toc91497102"/>
      <w:bookmarkStart w:id="25" w:name="_Toc91497103"/>
      <w:bookmarkStart w:id="26" w:name="_Toc91497104"/>
      <w:bookmarkStart w:id="27" w:name="_Toc91497105"/>
      <w:bookmarkStart w:id="28" w:name="_Toc91497106"/>
      <w:bookmarkEnd w:id="24"/>
      <w:bookmarkEnd w:id="25"/>
      <w:bookmarkEnd w:id="26"/>
      <w:bookmarkEnd w:id="27"/>
      <w:bookmarkEnd w:id="28"/>
      <w:r>
        <w:rPr>
          <w:rFonts w:cs="Calibri" w:ascii="Times New Roman" w:hAnsi="Times New Roman" w:cstheme="minorHAnsi"/>
        </w:rPr>
        <w:t>Pasiūlymo galiojimo užtikrinimas</w:t>
      </w:r>
      <w:bookmarkEnd w:id="21"/>
      <w:bookmarkEnd w:id="22"/>
      <w:bookmarkEnd w:id="23"/>
    </w:p>
    <w:p>
      <w:pPr>
        <w:pStyle w:val="ListParagraph"/>
        <w:widowControl/>
        <w:suppressAutoHyphens w:val="true"/>
        <w:bidi w:val="0"/>
        <w:spacing w:lineRule="auto" w:line="240" w:before="0" w:after="0"/>
        <w:ind w:firstLine="737" w:left="0" w:right="0"/>
        <w:contextualSpacing/>
        <w:jc w:val="both"/>
        <w:rPr>
          <w:rFonts w:ascii="Times New Roman" w:hAnsi="Times New Roman"/>
        </w:rPr>
      </w:pPr>
      <w:r>
        <w:rPr>
          <w:rFonts w:ascii="Times New Roman" w:hAnsi="Times New Roman"/>
        </w:rPr>
        <w:t>7.1.  Tiekėjas privalo užtikrinti savo pasiūlymo galiojimą ne mažesne kaip 2 000 Eur bauda, kurią</w:t>
      </w:r>
      <w:r>
        <w:rPr>
          <w:rFonts w:ascii="Times New Roman" w:hAnsi="Times New Roman"/>
          <w:color w:themeColor="text1" w:val="000000"/>
        </w:rPr>
        <w:t>, pateikdamas pasiūlymą, tiekėjas įsipareigoja sumokėti esant bent vienai iš pirkimo dokumentų 7.2 punkto sąlygų, per 10 (dešimt) darbo dienų nuo atitinkamos sąlygos atsiradimo.</w:t>
      </w:r>
    </w:p>
    <w:p>
      <w:pPr>
        <w:pStyle w:val="ListParagraph"/>
        <w:widowControl/>
        <w:suppressAutoHyphens w:val="true"/>
        <w:bidi w:val="0"/>
        <w:spacing w:lineRule="auto" w:line="240" w:before="0" w:after="0"/>
        <w:ind w:firstLine="737" w:left="0" w:right="0"/>
        <w:contextualSpacing/>
        <w:jc w:val="both"/>
        <w:rPr>
          <w:rFonts w:ascii="Times New Roman" w:hAnsi="Times New Roman"/>
        </w:rPr>
      </w:pPr>
      <w:r>
        <w:rPr>
          <w:rFonts w:ascii="Times New Roman" w:hAnsi="Times New Roman"/>
          <w:color w:themeColor="text1" w:val="000000"/>
        </w:rPr>
        <w:t>7.2. Dalyvis netenka pasiūlymo galiojimo užtikrinimo esant bent vienai šių sąlygų:</w:t>
      </w:r>
      <w:r>
        <w:rPr>
          <w:rFonts w:ascii="Times New Roman" w:hAnsi="Times New Roman"/>
          <w:color w:val="7030A0"/>
        </w:rPr>
        <w:t xml:space="preserve"> </w:t>
      </w:r>
    </w:p>
    <w:p>
      <w:pPr>
        <w:pStyle w:val="ListParagraph"/>
        <w:numPr>
          <w:ilvl w:val="2"/>
          <w:numId w:val="7"/>
        </w:numPr>
        <w:spacing w:lineRule="auto" w:line="240" w:before="0" w:after="0"/>
        <w:ind w:firstLine="567" w:left="0"/>
        <w:contextualSpacing/>
        <w:jc w:val="both"/>
        <w:rPr>
          <w:rFonts w:ascii="Times New Roman" w:hAnsi="Times New Roman"/>
        </w:rPr>
      </w:pPr>
      <w:r>
        <w:rPr>
          <w:rFonts w:cs="Calibri" w:ascii="Times New Roman" w:hAnsi="Times New Roman" w:cstheme="minorHAnsi"/>
          <w:color w:val="000000"/>
          <w:shd w:fill="auto" w:val="clear"/>
        </w:rPr>
        <w:t>Pasiūlymo galiojimo laikotarpiu tiekėjas atsisako savo pasiūlymo arba jo dalies (pasiūlyme nurodyto pirkimo objekto, jo kiekio (apimties), siūlomų kainų, tiekimo ar mokėjimo terminų, kitų pasiūlyme nurodytų sąlygų);</w:t>
      </w:r>
    </w:p>
    <w:p>
      <w:pPr>
        <w:pStyle w:val="ListParagraph"/>
        <w:numPr>
          <w:ilvl w:val="2"/>
          <w:numId w:val="7"/>
        </w:numPr>
        <w:spacing w:lineRule="auto" w:line="240" w:before="0" w:after="0"/>
        <w:ind w:firstLine="567" w:left="0"/>
        <w:contextualSpacing/>
        <w:jc w:val="both"/>
        <w:rPr>
          <w:rFonts w:ascii="Times New Roman" w:hAnsi="Times New Roman"/>
        </w:rPr>
      </w:pPr>
      <w:r>
        <w:rPr>
          <w:rFonts w:cs="Calibri" w:ascii="Times New Roman" w:hAnsi="Times New Roman" w:cstheme="minorHAnsi"/>
          <w:color w:val="000000"/>
          <w:shd w:fill="auto" w:val="clear"/>
        </w:rPr>
        <w:t>perkančiajai organizacijai paprašius pagrįsti neįprastai mažą kainą, tiekėjas nepateikia jokio pagrindimo;</w:t>
      </w:r>
    </w:p>
    <w:p>
      <w:pPr>
        <w:pStyle w:val="ListParagraph"/>
        <w:numPr>
          <w:ilvl w:val="2"/>
          <w:numId w:val="7"/>
        </w:numPr>
        <w:spacing w:lineRule="auto" w:line="240" w:before="0" w:after="0"/>
        <w:ind w:firstLine="567" w:left="0"/>
        <w:contextualSpacing/>
        <w:jc w:val="both"/>
        <w:rPr>
          <w:rFonts w:ascii="Times New Roman" w:hAnsi="Times New Roman"/>
        </w:rPr>
      </w:pPr>
      <w:r>
        <w:rPr>
          <w:rFonts w:cs="Calibri" w:ascii="Times New Roman" w:hAnsi="Times New Roman" w:cstheme="minorHAnsi"/>
          <w:color w:val="000000"/>
          <w:shd w:fill="auto" w:val="clear"/>
        </w:rPr>
        <w:t>p</w:t>
      </w:r>
      <w:r>
        <w:rPr>
          <w:rFonts w:cs="Calibri" w:ascii="Times New Roman" w:hAnsi="Times New Roman" w:cstheme="minorHAnsi"/>
          <w:color w:themeColor="text1" w:val="000000"/>
        </w:rPr>
        <w:t>erkančiajai organizacijai paprašius, netikslina ar nepateikia trūkstamų duomenų ar dokumentų apie atitiktį pirkimo dokumentų reikalavimams;</w:t>
      </w:r>
    </w:p>
    <w:p>
      <w:pPr>
        <w:pStyle w:val="ListParagraph"/>
        <w:numPr>
          <w:ilvl w:val="2"/>
          <w:numId w:val="7"/>
        </w:numPr>
        <w:spacing w:lineRule="auto" w:line="240" w:before="0" w:after="0"/>
        <w:ind w:firstLine="567" w:left="0"/>
        <w:contextualSpacing/>
        <w:jc w:val="both"/>
        <w:rPr>
          <w:rFonts w:ascii="Times New Roman" w:hAnsi="Times New Roman"/>
        </w:rPr>
      </w:pPr>
      <w:r>
        <w:rPr>
          <w:rFonts w:cs="Calibri" w:ascii="Times New Roman" w:hAnsi="Times New Roman"/>
          <w:color w:themeColor="text1" w:val="000000"/>
        </w:rPr>
        <w:t>pripažinus, kad tiekėjas pateikė ekonomiškai naudingiausią pasiūlymą ir paprašius pirkimo dalyvio pateikti aktualius dokumentus, patvirtinančius jo pašalinimo pagrindų nebuvimą ir atitiktį kvalifikacijos reikalavimams, tiekėjas tokių dokumentų nepateikia;</w:t>
      </w:r>
    </w:p>
    <w:p>
      <w:pPr>
        <w:pStyle w:val="ListParagraph"/>
        <w:numPr>
          <w:ilvl w:val="2"/>
          <w:numId w:val="7"/>
        </w:numPr>
        <w:spacing w:lineRule="auto" w:line="240" w:before="0" w:after="0"/>
        <w:ind w:firstLine="567" w:left="0"/>
        <w:contextualSpacing/>
        <w:jc w:val="both"/>
        <w:rPr>
          <w:rFonts w:ascii="Times New Roman" w:hAnsi="Times New Roman"/>
        </w:rPr>
      </w:pPr>
      <w:r>
        <w:rPr>
          <w:rFonts w:cs="Calibri" w:ascii="Times New Roman" w:hAnsi="Times New Roman"/>
          <w:color w:themeColor="text1" w:val="00000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r>
        <w:rPr>
          <w:rFonts w:cs="Calibri" w:ascii="Times New Roman" w:hAnsi="Times New Roman" w:cstheme="minorHAnsi"/>
          <w:color w:themeColor="text1" w:val="000000"/>
        </w:rPr>
        <w:t>.</w:t>
      </w:r>
    </w:p>
    <w:p>
      <w:pPr>
        <w:pStyle w:val="Heading1"/>
        <w:numPr>
          <w:ilvl w:val="0"/>
          <w:numId w:val="7"/>
        </w:numPr>
        <w:tabs>
          <w:tab w:val="clear" w:pos="1296"/>
          <w:tab w:val="left" w:pos="709" w:leader="none"/>
        </w:tabs>
        <w:spacing w:lineRule="atLeast" w:line="20" w:before="360" w:after="120"/>
        <w:contextualSpacing/>
        <w:rPr>
          <w:rFonts w:ascii="Times New Roman" w:hAnsi="Times New Roman"/>
        </w:rPr>
      </w:pPr>
      <w:bookmarkStart w:id="29" w:name="_Ref39658218"/>
      <w:bookmarkStart w:id="30" w:name="_Ref39658226"/>
      <w:bookmarkStart w:id="31" w:name="_Ref39658248"/>
      <w:bookmarkStart w:id="32" w:name="_Ref39658251"/>
      <w:bookmarkStart w:id="33" w:name="_Toc126333935"/>
      <w:r>
        <w:rPr>
          <w:rFonts w:cs="Calibri" w:ascii="Times New Roman" w:hAnsi="Times New Roman" w:cstheme="minorHAnsi"/>
        </w:rPr>
        <w:t>Elektroninis aukcionas</w:t>
      </w:r>
      <w:bookmarkEnd w:id="29"/>
      <w:bookmarkEnd w:id="30"/>
      <w:bookmarkEnd w:id="31"/>
      <w:bookmarkEnd w:id="32"/>
      <w:bookmarkEnd w:id="33"/>
    </w:p>
    <w:p>
      <w:pPr>
        <w:pStyle w:val="Normal"/>
        <w:spacing w:lineRule="auto" w:line="240" w:before="0" w:after="0"/>
        <w:ind w:left="710"/>
        <w:rPr>
          <w:rFonts w:ascii="Times New Roman" w:hAnsi="Times New Roman"/>
        </w:rPr>
      </w:pPr>
      <w:r>
        <w:rPr>
          <w:rFonts w:cs="Calibri" w:ascii="Times New Roman" w:hAnsi="Times New Roman" w:cstheme="minorHAnsi"/>
        </w:rPr>
        <w:t>8.1. Perkančioji organizacija pirkime netaikys elektroninio aukciono.</w:t>
      </w:r>
    </w:p>
    <w:p>
      <w:pPr>
        <w:pStyle w:val="Heading1"/>
        <w:numPr>
          <w:ilvl w:val="0"/>
          <w:numId w:val="7"/>
        </w:numPr>
        <w:tabs>
          <w:tab w:val="clear" w:pos="1296"/>
          <w:tab w:val="left" w:pos="709" w:leader="none"/>
        </w:tabs>
        <w:spacing w:lineRule="atLeast" w:line="20" w:before="360" w:after="120"/>
        <w:contextualSpacing/>
        <w:rPr>
          <w:rFonts w:ascii="Times New Roman" w:hAnsi="Times New Roman"/>
        </w:rPr>
      </w:pPr>
      <w:bookmarkStart w:id="34" w:name="_Ref39667303"/>
      <w:bookmarkStart w:id="35" w:name="_Ref39667308"/>
      <w:bookmarkStart w:id="36" w:name="_Toc126333936"/>
      <w:bookmarkStart w:id="37" w:name="_Ref39485250"/>
      <w:bookmarkStart w:id="38" w:name="_Ref39485258"/>
      <w:r>
        <w:rPr>
          <w:rFonts w:cs="Calibri" w:ascii="Times New Roman" w:hAnsi="Times New Roman" w:cstheme="minorHAnsi"/>
        </w:rPr>
        <w:t>Pasiūlymų vertinimas</w:t>
      </w:r>
      <w:bookmarkEnd w:id="34"/>
      <w:bookmarkEnd w:id="35"/>
      <w:bookmarkEnd w:id="36"/>
      <w:bookmarkEnd w:id="37"/>
      <w:bookmarkEnd w:id="38"/>
    </w:p>
    <w:p>
      <w:pPr>
        <w:pStyle w:val="Normal"/>
        <w:widowControl/>
        <w:suppressAutoHyphens w:val="true"/>
        <w:bidi w:val="0"/>
        <w:spacing w:lineRule="auto" w:line="240" w:before="0" w:after="0"/>
        <w:ind w:firstLine="680" w:left="0" w:right="0"/>
        <w:jc w:val="both"/>
        <w:rPr>
          <w:rFonts w:ascii="Times New Roman" w:hAnsi="Times New Roman"/>
        </w:rPr>
      </w:pPr>
      <w:r>
        <w:rPr>
          <w:rFonts w:cs="Calibri" w:ascii="Times New Roman" w:hAnsi="Times New Roman" w:cstheme="minorHAnsi"/>
        </w:rPr>
        <w:t>9.1. P</w:t>
      </w:r>
      <w:bookmarkStart w:id="39" w:name="_Hlk91157291"/>
      <w:bookmarkEnd w:id="39"/>
      <w:r>
        <w:rPr>
          <w:rFonts w:eastAsia="Calibri" w:ascii="Times New Roman" w:hAnsi="Times New Roman"/>
        </w:rPr>
        <w:t xml:space="preserve">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6 ir 7 prieduose. </w:t>
      </w:r>
    </w:p>
    <w:p>
      <w:pPr>
        <w:pStyle w:val="ListParagraph"/>
        <w:widowControl/>
        <w:numPr>
          <w:ilvl w:val="1"/>
          <w:numId w:val="7"/>
        </w:numPr>
        <w:suppressAutoHyphens w:val="true"/>
        <w:bidi w:val="0"/>
        <w:spacing w:lineRule="auto" w:line="240" w:before="0" w:after="0"/>
        <w:ind w:firstLine="680" w:left="0" w:right="0"/>
        <w:contextualSpacing/>
        <w:jc w:val="both"/>
        <w:rPr>
          <w:rFonts w:ascii="Times New Roman" w:hAnsi="Times New Roman"/>
        </w:rPr>
      </w:pPr>
      <w:r>
        <w:rPr>
          <w:rFonts w:eastAsia="Calibri" w:cs="Calibri" w:ascii="Times New Roman" w:hAnsi="Times New Roman" w:cstheme="minorHAnsi" w:eastAsiaTheme="minorHAnsi"/>
          <w:bCs/>
          <w:iCs/>
        </w:rPr>
        <w:t>L</w:t>
      </w:r>
      <w:r>
        <w:rPr>
          <w:rFonts w:cs="Calibri" w:ascii="Times New Roman" w:hAnsi="Times New Roman" w:cstheme="minorHAnsi"/>
          <w:color w:themeColor="text1" w:val="000000"/>
        </w:rPr>
        <w:t>aimėjusiu pasiūlymu galės būti pripažintas tik 1 (vienas) ekonomiškai naudingiausias pasiūlymas, esantis pasiūlymų eilės pirmojoje vietoje.</w:t>
      </w:r>
    </w:p>
    <w:p>
      <w:pPr>
        <w:pStyle w:val="Heading1"/>
        <w:numPr>
          <w:ilvl w:val="0"/>
          <w:numId w:val="7"/>
        </w:numPr>
        <w:tabs>
          <w:tab w:val="clear" w:pos="1296"/>
          <w:tab w:val="left" w:pos="567" w:leader="none"/>
        </w:tabs>
        <w:spacing w:lineRule="atLeast" w:line="20" w:before="360" w:after="120"/>
        <w:contextualSpacing/>
        <w:rPr>
          <w:rFonts w:ascii="Times New Roman" w:hAnsi="Times New Roman"/>
        </w:rPr>
      </w:pPr>
      <w:bookmarkStart w:id="40" w:name="_Ref39425999"/>
      <w:bookmarkStart w:id="41" w:name="_Ref39426005"/>
      <w:bookmarkStart w:id="42" w:name="_Toc126333937"/>
      <w:r>
        <w:rPr>
          <w:rFonts w:cs="Calibri" w:ascii="Times New Roman" w:hAnsi="Times New Roman" w:cstheme="minorHAnsi"/>
        </w:rPr>
        <w:t>Sutarties sudarymas</w:t>
      </w:r>
      <w:bookmarkEnd w:id="40"/>
      <w:bookmarkEnd w:id="41"/>
      <w:bookmarkEnd w:id="42"/>
    </w:p>
    <w:p>
      <w:pPr>
        <w:pStyle w:val="ListParagraph"/>
        <w:widowControl/>
        <w:numPr>
          <w:ilvl w:val="1"/>
          <w:numId w:val="9"/>
        </w:numPr>
        <w:suppressAutoHyphens w:val="true"/>
        <w:bidi w:val="0"/>
        <w:spacing w:lineRule="auto" w:line="240" w:before="0" w:after="0"/>
        <w:ind w:firstLine="737" w:left="0" w:right="0"/>
        <w:contextualSpacing/>
        <w:jc w:val="both"/>
        <w:rPr>
          <w:rFonts w:ascii="Times New Roman" w:hAnsi="Times New Roman"/>
        </w:rPr>
      </w:pPr>
      <w:r>
        <w:rPr>
          <w:rFonts w:cs="Calibri" w:ascii="Times New Roman" w:hAnsi="Times New Roman" w:cstheme="minorHAnsi"/>
          <w:color w:themeColor="text1" w:val="000000"/>
        </w:rPr>
        <w:t xml:space="preserve"> </w:t>
      </w:r>
      <w:r>
        <w:rPr>
          <w:rFonts w:ascii="Times New Roman" w:hAnsi="Times New Roman"/>
          <w:color w:themeColor="text1" w:val="000000"/>
        </w:rPr>
        <w:t>Ši pirkimo procedūra atliekama siekiant sudaryti sutartį su tiekėju, kurio pasiūlymas, vadovaujantis pirkimo sąlygose</w:t>
      </w:r>
      <w:r>
        <w:rPr>
          <w:rFonts w:ascii="Times New Roman" w:hAnsi="Times New Roman"/>
          <w:color w:val="0070C0"/>
        </w:rPr>
        <w:t xml:space="preserve"> </w:t>
      </w:r>
      <w:r>
        <w:rPr>
          <w:rFonts w:ascii="Times New Roman" w:hAnsi="Times New Roman"/>
          <w:color w:themeColor="text1" w:val="000000"/>
        </w:rPr>
        <w:t xml:space="preserve">nustatyta tvarka, bus pripažintas laimėjęs. </w:t>
      </w:r>
      <w:r>
        <w:rPr>
          <w:rFonts w:ascii="Times New Roman" w:hAnsi="Times New Roman"/>
        </w:rPr>
        <w:t>Sutarties sąlygos pate</w:t>
      </w:r>
      <w:r>
        <w:rPr>
          <w:rFonts w:ascii="Times New Roman" w:hAnsi="Times New Roman"/>
          <w:color w:val="000000"/>
          <w:shd w:fill="auto" w:val="clear"/>
        </w:rPr>
        <w:t>ikiamos Pirkimo sąlygų priede „Sutarties projektas“.</w:t>
      </w:r>
    </w:p>
    <w:p>
      <w:pPr>
        <w:pStyle w:val="Heading1"/>
        <w:numPr>
          <w:ilvl w:val="0"/>
          <w:numId w:val="9"/>
        </w:numPr>
        <w:tabs>
          <w:tab w:val="clear" w:pos="1296"/>
          <w:tab w:val="left" w:pos="567" w:leader="none"/>
        </w:tabs>
        <w:spacing w:lineRule="atLeast" w:line="20" w:before="360" w:after="120"/>
        <w:contextualSpacing/>
        <w:jc w:val="both"/>
        <w:rPr>
          <w:rFonts w:ascii="Times New Roman" w:hAnsi="Times New Roman"/>
        </w:rPr>
      </w:pPr>
      <w:bookmarkStart w:id="43" w:name="_Toc126333938"/>
      <w:bookmarkStart w:id="44" w:name="_Toc147739116_Copy_1"/>
      <w:bookmarkEnd w:id="44"/>
      <w:r>
        <w:rPr>
          <w:rFonts w:cs="Calibri" w:ascii="Times New Roman" w:hAnsi="Times New Roman" w:cstheme="minorHAnsi"/>
        </w:rPr>
        <w:t>Kitos sąlygos</w:t>
      </w:r>
      <w:bookmarkEnd w:id="43"/>
    </w:p>
    <w:p>
      <w:pPr>
        <w:pStyle w:val="Normal"/>
        <w:widowControl/>
        <w:shd w:val="clear" w:color="auto" w:fill="FFFFFF"/>
        <w:suppressAutoHyphens w:val="true"/>
        <w:bidi w:val="0"/>
        <w:spacing w:lineRule="auto" w:line="240" w:before="0" w:after="0"/>
        <w:ind w:firstLine="737" w:left="0" w:right="0"/>
        <w:jc w:val="both"/>
        <w:rPr>
          <w:rFonts w:ascii="Times New Roman" w:hAnsi="Times New Roman"/>
        </w:rPr>
      </w:pPr>
      <w:r>
        <w:rPr>
          <w:rFonts w:eastAsia="Times New Roman" w:cs="Calibri" w:ascii="Times New Roman" w:hAnsi="Times New Roman" w:cstheme="minorHAnsi"/>
          <w:i w:val="false"/>
          <w:iCs w:val="false"/>
          <w:color w:val="auto"/>
        </w:rPr>
        <w:t>Nėra.</w:t>
      </w:r>
    </w:p>
    <w:p>
      <w:pPr>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1701" w:right="567" w:gutter="0" w:header="720" w:top="1134" w:footer="720" w:bottom="1134"/>
          <w:pgNumType w:start="0" w:fmt="decimal"/>
          <w:formProt w:val="false"/>
          <w:titlePg/>
          <w:textDirection w:val="lrTb"/>
          <w:docGrid w:type="default" w:linePitch="360" w:charSpace="0"/>
        </w:sectPr>
        <w:pStyle w:val="Normal"/>
        <w:shd w:val="clear" w:color="auto" w:fill="FFFFFF"/>
        <w:spacing w:lineRule="auto" w:line="240" w:before="0" w:after="0"/>
        <w:jc w:val="center"/>
        <w:rPr>
          <w:rFonts w:ascii="Times New Roman" w:hAnsi="Times New Roman"/>
        </w:rPr>
      </w:pPr>
      <w:r>
        <w:rPr>
          <w:rFonts w:eastAsia="Calibri" w:cs="Calibri" w:ascii="Times New Roman" w:hAnsi="Times New Roman" w:cstheme="minorHAnsi"/>
        </w:rPr>
        <w:t>__________</w:t>
      </w:r>
    </w:p>
    <w:p>
      <w:pPr>
        <w:pStyle w:val="Heading1"/>
        <w:jc w:val="right"/>
        <w:rPr>
          <w:rFonts w:ascii="Times New Roman" w:hAnsi="Times New Roman"/>
        </w:rPr>
      </w:pPr>
      <w:bookmarkStart w:id="45" w:name="_Toc126333939"/>
      <w:r>
        <w:rPr>
          <w:rFonts w:cs="Calibri" w:ascii="Times New Roman" w:hAnsi="Times New Roman" w:cstheme="minorHAnsi"/>
          <w:color w:val="0070C0"/>
          <w:sz w:val="21"/>
          <w:szCs w:val="21"/>
        </w:rPr>
        <w:t>Pirkimo sąlygų 1 priedas „Terminai“</w:t>
      </w:r>
      <w:bookmarkEnd w:id="45"/>
    </w:p>
    <w:p>
      <w:pPr>
        <w:pStyle w:val="Normal"/>
        <w:shd w:val="clear" w:color="auto" w:fill="FFFFFF"/>
        <w:spacing w:lineRule="auto" w:line="240" w:before="0" w:after="0"/>
        <w:jc w:val="right"/>
        <w:rPr>
          <w:rFonts w:ascii="Times New Roman" w:hAnsi="Times New Roman" w:eastAsia="Calibri" w:cs="Calibri" w:cstheme="minorHAnsi"/>
          <w:color w:val="0070C0"/>
        </w:rPr>
      </w:pPr>
      <w:r>
        <w:rPr>
          <w:rFonts w:eastAsia="Calibri" w:cs="Calibri" w:cstheme="minorHAnsi" w:ascii="Times New Roman" w:hAnsi="Times New Roman"/>
          <w:color w:val="0070C0"/>
        </w:rPr>
      </w:r>
    </w:p>
    <w:tbl>
      <w:tblPr>
        <w:tblW w:w="9854"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742"/>
        <w:gridCol w:w="2532"/>
        <w:gridCol w:w="3632"/>
        <w:gridCol w:w="2947"/>
      </w:tblGrid>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rPr>
            </w:pPr>
            <w:r>
              <w:rPr>
                <w:rFonts w:cs="Calibri" w:ascii="Times New Roman" w:hAnsi="Times New Roman" w:cstheme="minorHAnsi"/>
                <w:b/>
                <w:bCs/>
              </w:rPr>
              <w:t>Eil.Nr.</w:t>
            </w:r>
          </w:p>
        </w:tc>
        <w:tc>
          <w:tcPr>
            <w:tcW w:w="253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rPr>
            </w:pPr>
            <w:r>
              <w:rPr>
                <w:rFonts w:cs="Calibri" w:ascii="Times New Roman" w:hAnsi="Times New Roman" w:cstheme="minorHAnsi"/>
                <w:b/>
                <w:bCs/>
              </w:rPr>
              <w:t>VEIKSMAS</w:t>
            </w:r>
          </w:p>
        </w:tc>
        <w:tc>
          <w:tcPr>
            <w:tcW w:w="363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0"/>
              <w:jc w:val="center"/>
              <w:rPr>
                <w:rFonts w:ascii="Times New Roman" w:hAnsi="Times New Roman"/>
              </w:rPr>
            </w:pPr>
            <w:r>
              <w:rPr>
                <w:rFonts w:cs="Calibri" w:ascii="Times New Roman" w:hAnsi="Times New Roman" w:cstheme="minorHAnsi"/>
                <w:b/>
              </w:rPr>
              <w:t>DATA/DIENŲ SKAIČIUS/ LAIKAS</w:t>
            </w:r>
          </w:p>
          <w:p>
            <w:pPr>
              <w:pStyle w:val="Normal"/>
              <w:spacing w:before="0" w:after="0"/>
              <w:jc w:val="center"/>
              <w:rPr>
                <w:rFonts w:ascii="Times New Roman" w:hAnsi="Times New Roman"/>
              </w:rPr>
            </w:pPr>
            <w:r>
              <w:rPr>
                <w:rFonts w:cs="Calibri" w:ascii="Times New Roman" w:hAnsi="Times New Roman" w:cstheme="minorHAnsi"/>
              </w:rPr>
              <w:t>(Lietuvos laiku)</w:t>
            </w:r>
          </w:p>
        </w:tc>
        <w:tc>
          <w:tcPr>
            <w:tcW w:w="294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rPr>
            </w:pPr>
            <w:r>
              <w:rPr>
                <w:rFonts w:cs="Calibri" w:ascii="Times New Roman" w:hAnsi="Times New Roman" w:cstheme="minorHAnsi"/>
                <w:b/>
              </w:rPr>
              <w:t>PASTABOS</w:t>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Calibri" w:ascii="Times New Roman" w:hAnsi="Times New Roman" w:cstheme="minorHAnsi"/>
                <w:bCs/>
              </w:rPr>
              <w:t>1.</w:t>
            </w:r>
          </w:p>
        </w:tc>
        <w:tc>
          <w:tcPr>
            <w:tcW w:w="253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Calibri" w:ascii="Times New Roman" w:hAnsi="Times New Roman" w:cstheme="minorHAnsi"/>
                <w:bCs/>
              </w:rPr>
              <w:t>Pasiūlymų pateikimo terminas</w:t>
            </w:r>
          </w:p>
        </w:tc>
        <w:tc>
          <w:tcPr>
            <w:tcW w:w="36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rPr>
              <w:t>nurodytas skelbime</w:t>
            </w:r>
          </w:p>
        </w:tc>
        <w:tc>
          <w:tcPr>
            <w:tcW w:w="2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rPr>
              <w:t>Perkančioji organizacija turi teisę pratęsti pasiūlymų pateikimo terminą.</w:t>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Calibri" w:ascii="Times New Roman" w:hAnsi="Times New Roman" w:cstheme="minorHAnsi"/>
                <w:bCs/>
              </w:rPr>
              <w:t>2.</w:t>
            </w:r>
          </w:p>
        </w:tc>
        <w:tc>
          <w:tcPr>
            <w:tcW w:w="253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eastAsia="Times New Roman" w:cs="Calibri" w:ascii="Times New Roman" w:hAnsi="Times New Roman" w:cstheme="minorHAnsi"/>
              </w:rPr>
              <w:t>Pradinis susipažinimas su CVP IS priemonėmis gautais pasiūlymais</w:t>
            </w:r>
          </w:p>
        </w:tc>
        <w:tc>
          <w:tcPr>
            <w:tcW w:w="36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rPr>
              <w:t xml:space="preserve">Pradedamas ne anksčiau nei </w:t>
            </w:r>
            <w:r>
              <w:rPr>
                <w:rFonts w:cs="Calibri" w:ascii="Times New Roman" w:hAnsi="Times New Roman" w:cstheme="minorHAnsi"/>
                <w:color w:themeColor="text1" w:val="000000"/>
              </w:rPr>
              <w:t>po 30 minučių</w:t>
            </w:r>
            <w:r>
              <w:rPr>
                <w:rFonts w:cs="Calibri" w:ascii="Times New Roman" w:hAnsi="Times New Roman" w:cstheme="minorHAnsi"/>
              </w:rPr>
              <w:t xml:space="preserve"> po pasiūlymų pateikimo termino pabaigos</w:t>
            </w:r>
          </w:p>
        </w:tc>
        <w:tc>
          <w:tcPr>
            <w:tcW w:w="2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Calibri" w:cstheme="minorHAnsi"/>
                <w:iCs/>
              </w:rPr>
            </w:pPr>
            <w:r>
              <w:rPr>
                <w:rFonts w:cs="Calibri" w:cstheme="minorHAnsi" w:ascii="Times New Roman" w:hAnsi="Times New Roman"/>
                <w:iCs/>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Calibri" w:ascii="Times New Roman" w:hAnsi="Times New Roman" w:cstheme="minorHAnsi"/>
                <w:bCs/>
              </w:rPr>
              <w:t>3.</w:t>
            </w:r>
          </w:p>
        </w:tc>
        <w:tc>
          <w:tcPr>
            <w:tcW w:w="253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Calibri" w:ascii="Times New Roman" w:hAnsi="Times New Roman" w:cstheme="minorHAnsi"/>
              </w:rPr>
              <w:t>Prašymą paaiškinti, patikslinti pirkimo sąlygas tiekėjas turi pateikti ne vėliau kaip:</w:t>
            </w:r>
          </w:p>
        </w:tc>
        <w:tc>
          <w:tcPr>
            <w:tcW w:w="36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color w:val="auto"/>
              </w:rPr>
              <w:t>6 (šešios) dienos i</w:t>
            </w:r>
            <w:r>
              <w:rPr>
                <w:rFonts w:cs="Calibri" w:ascii="Times New Roman" w:hAnsi="Times New Roman" w:cstheme="minorHAnsi"/>
              </w:rPr>
              <w:t>ki pasiūlymų pateikimo termino dienos</w:t>
            </w:r>
          </w:p>
        </w:tc>
        <w:tc>
          <w:tcPr>
            <w:tcW w:w="2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Calibri" w:cstheme="minorHAnsi"/>
                <w:color w:val="7030A0"/>
              </w:rPr>
            </w:pPr>
            <w:r>
              <w:rPr>
                <w:rFonts w:cs="Calibri" w:cstheme="minorHAnsi" w:ascii="Times New Roman" w:hAnsi="Times New Roman"/>
                <w:color w:val="7030A0"/>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Calibri" w:cstheme="minorHAnsi"/>
                <w:bCs/>
              </w:rPr>
            </w:pPr>
            <w:r>
              <w:rPr>
                <w:rFonts w:cs="Calibri" w:cstheme="minorHAnsi" w:ascii="Times New Roman" w:hAnsi="Times New Roman"/>
                <w:bCs/>
              </w:rPr>
            </w:r>
          </w:p>
        </w:tc>
        <w:tc>
          <w:tcPr>
            <w:tcW w:w="2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sz w:val="22"/>
                <w:szCs w:val="22"/>
              </w:rPr>
              <w:t>Perkančioji organizacija pirkimo sąlygų paaiškinimą, patikslinimą pateikia visiems tiekėjams ne vėliau kaip:</w:t>
            </w:r>
          </w:p>
        </w:tc>
        <w:tc>
          <w:tcPr>
            <w:tcW w:w="36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color w:val="auto"/>
              </w:rPr>
              <w:t>4 (keturios) dienos iki pasiūlymų pateikimo termino dienos</w:t>
            </w:r>
          </w:p>
        </w:tc>
        <w:tc>
          <w:tcPr>
            <w:tcW w:w="2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Calibri" w:cstheme="minorHAnsi"/>
              </w:rPr>
            </w:pPr>
            <w:r>
              <w:rPr>
                <w:rFonts w:cs="Calibri" w:cstheme="minorHAnsi" w:ascii="Times New Roman" w:hAnsi="Times New Roman"/>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Calibri" w:cstheme="minorHAnsi"/>
                <w:bCs/>
              </w:rPr>
            </w:pPr>
            <w:r>
              <w:rPr>
                <w:rFonts w:cs="Calibri" w:cstheme="minorHAnsi" w:ascii="Times New Roman" w:hAnsi="Times New Roman"/>
                <w:bCs/>
              </w:rPr>
            </w:r>
          </w:p>
        </w:tc>
        <w:tc>
          <w:tcPr>
            <w:tcW w:w="2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sz w:val="22"/>
                <w:szCs w:val="22"/>
              </w:rPr>
              <w:t>Objekto apžiūra bus vykdoma:</w:t>
            </w:r>
          </w:p>
        </w:tc>
        <w:tc>
          <w:tcPr>
            <w:tcW w:w="36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iCs/>
              </w:rPr>
              <w:t>NETAIKOMA</w:t>
            </w:r>
          </w:p>
        </w:tc>
        <w:tc>
          <w:tcPr>
            <w:tcW w:w="2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Calibri" w:cstheme="minorHAnsi"/>
              </w:rPr>
            </w:pPr>
            <w:r>
              <w:rPr>
                <w:rFonts w:cs="Calibri" w:cstheme="minorHAnsi" w:ascii="Times New Roman" w:hAnsi="Times New Roman"/>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Calibri" w:cstheme="minorHAnsi"/>
                <w:bCs/>
              </w:rPr>
            </w:pPr>
            <w:r>
              <w:rPr>
                <w:rFonts w:cs="Calibri" w:cstheme="minorHAnsi" w:ascii="Times New Roman" w:hAnsi="Times New Roman"/>
                <w:bCs/>
              </w:rPr>
            </w:r>
          </w:p>
        </w:tc>
        <w:tc>
          <w:tcPr>
            <w:tcW w:w="2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rPr>
              <w:t>Perkančioji organizacija rengs susitikimus su tiekėjais dėl pirkimo sąlygų paaiškinimo</w:t>
            </w:r>
          </w:p>
        </w:tc>
        <w:tc>
          <w:tcPr>
            <w:tcW w:w="36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iCs/>
              </w:rPr>
              <w:t>NETAIKOMA</w:t>
            </w:r>
          </w:p>
        </w:tc>
        <w:tc>
          <w:tcPr>
            <w:tcW w:w="2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Calibri" w:cstheme="minorHAnsi"/>
              </w:rPr>
            </w:pPr>
            <w:r>
              <w:rPr>
                <w:rFonts w:cs="Calibri" w:cstheme="minorHAnsi" w:ascii="Times New Roman" w:hAnsi="Times New Roman"/>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Calibri" w:cstheme="minorHAnsi"/>
                <w:bCs/>
              </w:rPr>
            </w:pPr>
            <w:r>
              <w:rPr>
                <w:rFonts w:cs="Calibri" w:cstheme="minorHAnsi" w:ascii="Times New Roman" w:hAnsi="Times New Roman"/>
                <w:bCs/>
              </w:rPr>
            </w:r>
          </w:p>
        </w:tc>
        <w:tc>
          <w:tcPr>
            <w:tcW w:w="2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ascii="Times New Roman" w:hAnsi="Times New Roman"/>
              </w:rPr>
              <w:t>Tiekėjai turi pateikti prekių pavyzdžius</w:t>
            </w:r>
          </w:p>
        </w:tc>
        <w:tc>
          <w:tcPr>
            <w:tcW w:w="3632"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rFonts w:ascii="Times New Roman" w:hAnsi="Times New Roman"/>
              </w:rPr>
            </w:pPr>
            <w:r>
              <w:rPr>
                <w:rFonts w:cs="Calibri" w:cstheme="minorHAnsi"/>
                <w:color w:val="auto"/>
                <w:lang w:val="lt-LT"/>
              </w:rPr>
              <w:t>NETAIKOMA</w:t>
            </w:r>
          </w:p>
        </w:tc>
        <w:tc>
          <w:tcPr>
            <w:tcW w:w="2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Calibri" w:cstheme="minorHAnsi"/>
              </w:rPr>
            </w:pPr>
            <w:r>
              <w:rPr>
                <w:rFonts w:cs="Calibri" w:cstheme="minorHAnsi" w:ascii="Times New Roman" w:hAnsi="Times New Roman"/>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Calibri" w:cstheme="minorHAnsi"/>
                <w:bCs/>
              </w:rPr>
            </w:pPr>
            <w:r>
              <w:rPr>
                <w:rFonts w:cs="Calibri" w:cstheme="minorHAnsi" w:ascii="Times New Roman" w:hAnsi="Times New Roman"/>
                <w:bCs/>
              </w:rPr>
            </w:r>
          </w:p>
        </w:tc>
        <w:tc>
          <w:tcPr>
            <w:tcW w:w="2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bCs/>
              </w:rPr>
              <w:t>Pasiūlymo galiojimo ir pasiūlymo galiojimo užtikrinimo (jei taikoma) terminas ne trumpesnis kaip</w:t>
            </w:r>
          </w:p>
        </w:tc>
        <w:tc>
          <w:tcPr>
            <w:tcW w:w="36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iCs/>
                <w:color w:val="auto"/>
              </w:rPr>
              <w:t>90 (devyniasdešimt) dienų nuo pasiūlymų pateikimo galutinio te</w:t>
            </w:r>
            <w:r>
              <w:rPr>
                <w:rFonts w:cs="Calibri" w:ascii="Times New Roman" w:hAnsi="Times New Roman" w:cstheme="minorHAnsi"/>
                <w:iCs/>
              </w:rPr>
              <w:t>rmino pabaigos</w:t>
            </w:r>
          </w:p>
        </w:tc>
        <w:tc>
          <w:tcPr>
            <w:tcW w:w="2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Calibri" w:cstheme="minorHAnsi"/>
              </w:rPr>
            </w:pPr>
            <w:r>
              <w:rPr>
                <w:rFonts w:cs="Calibri" w:cstheme="minorHAnsi" w:ascii="Times New Roman" w:hAnsi="Times New Roman"/>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rPr>
            </w:pPr>
            <w:r>
              <w:rPr>
                <w:rFonts w:ascii="Times New Roman" w:hAnsi="Times New Roman"/>
              </w:rPr>
            </w:r>
          </w:p>
        </w:tc>
        <w:tc>
          <w:tcPr>
            <w:tcW w:w="2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rPr>
              <w:t>Perkančioji organizacija atsako tiekėjui, ar ji sutinka priimti tiekėjo siūlomą pasiūlymo galiojimo užtikrinimą patvirtinantį dokumentą ne vėliau kaip per</w:t>
            </w:r>
          </w:p>
        </w:tc>
        <w:tc>
          <w:tcPr>
            <w:tcW w:w="3632"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rFonts w:ascii="Times New Roman" w:hAnsi="Times New Roman"/>
              </w:rPr>
            </w:pPr>
            <w:r>
              <w:rPr>
                <w:rFonts w:cs="Calibri" w:cstheme="minorHAnsi"/>
                <w:color w:val="auto"/>
                <w:lang w:val="lt-LT"/>
              </w:rPr>
              <w:t>NETAIKOMA</w:t>
            </w:r>
          </w:p>
          <w:p>
            <w:pPr>
              <w:pStyle w:val="Normal"/>
              <w:spacing w:lineRule="auto" w:line="240" w:before="0" w:after="0"/>
              <w:rPr>
                <w:rFonts w:ascii="Times New Roman" w:hAnsi="Times New Roman" w:cs="Calibri" w:cstheme="minorHAnsi"/>
                <w:iCs/>
              </w:rPr>
            </w:pPr>
            <w:r>
              <w:rPr>
                <w:rFonts w:cs="Calibri" w:cstheme="minorHAnsi" w:ascii="Times New Roman" w:hAnsi="Times New Roman"/>
                <w:iCs/>
              </w:rPr>
            </w:r>
          </w:p>
        </w:tc>
        <w:tc>
          <w:tcPr>
            <w:tcW w:w="2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olor w:val="7030A0"/>
              </w:rPr>
            </w:pPr>
            <w:r>
              <w:rPr>
                <w:rFonts w:ascii="Times New Roman" w:hAnsi="Times New Roman"/>
                <w:color w:val="7030A0"/>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Calibri" w:cstheme="minorHAnsi"/>
                <w:bCs/>
              </w:rPr>
            </w:pPr>
            <w:r>
              <w:rPr>
                <w:rFonts w:cs="Calibri" w:cstheme="minorHAnsi" w:ascii="Times New Roman" w:hAnsi="Times New Roman"/>
                <w:bCs/>
              </w:rPr>
            </w:r>
          </w:p>
        </w:tc>
        <w:tc>
          <w:tcPr>
            <w:tcW w:w="2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color w:themeColor="text1" w:val="000000"/>
              </w:rPr>
              <w:t>Pasiūlymo galiojimo užtikrinimas pirkimo dalyviui grąžinamas (arba atsisakoma teisių į jį) per</w:t>
            </w:r>
          </w:p>
        </w:tc>
        <w:tc>
          <w:tcPr>
            <w:tcW w:w="3632"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rFonts w:ascii="Times New Roman" w:hAnsi="Times New Roman"/>
              </w:rPr>
            </w:pPr>
            <w:r>
              <w:rPr>
                <w:color w:val="auto"/>
                <w:lang w:val="lt-LT"/>
              </w:rPr>
              <w:t>NETAIKOMA</w:t>
            </w:r>
          </w:p>
        </w:tc>
        <w:tc>
          <w:tcPr>
            <w:tcW w:w="2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olor w:val="7030A0"/>
              </w:rPr>
            </w:pPr>
            <w:r>
              <w:rPr>
                <w:rFonts w:ascii="Times New Roman" w:hAnsi="Times New Roman"/>
                <w:color w:val="7030A0"/>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Calibri" w:cstheme="minorHAnsi"/>
                <w:bCs/>
              </w:rPr>
            </w:pPr>
            <w:r>
              <w:rPr>
                <w:rFonts w:cs="Calibri" w:cstheme="minorHAnsi" w:ascii="Times New Roman" w:hAnsi="Times New Roman"/>
                <w:bCs/>
              </w:rPr>
            </w:r>
          </w:p>
        </w:tc>
        <w:tc>
          <w:tcPr>
            <w:tcW w:w="2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bCs/>
              </w:rPr>
              <w:t>Perkančioji organizacija informuoja pirkimo dalyvius apie EBVPD vertinimo rezultatus ne vėliau kaip per</w:t>
            </w:r>
          </w:p>
        </w:tc>
        <w:tc>
          <w:tcPr>
            <w:tcW w:w="36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bCs/>
              </w:rPr>
              <w:t>3 (tris) darbo dienas nuo sprendimo priėmimo dienos</w:t>
            </w:r>
          </w:p>
        </w:tc>
        <w:tc>
          <w:tcPr>
            <w:tcW w:w="2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Calibri" w:cstheme="minorHAnsi"/>
                <w:bCs/>
              </w:rPr>
            </w:pPr>
            <w:r>
              <w:rPr>
                <w:rFonts w:cs="Calibri" w:cstheme="minorHAnsi" w:ascii="Times New Roman" w:hAnsi="Times New Roman"/>
                <w:bCs/>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Calibri" w:cstheme="minorHAnsi"/>
                <w:bCs/>
              </w:rPr>
            </w:pPr>
            <w:r>
              <w:rPr>
                <w:rFonts w:cs="Calibri" w:cstheme="minorHAnsi" w:ascii="Times New Roman" w:hAnsi="Times New Roman"/>
                <w:bCs/>
              </w:rPr>
            </w:r>
          </w:p>
        </w:tc>
        <w:tc>
          <w:tcPr>
            <w:tcW w:w="2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bCs/>
              </w:rPr>
              <w:t xml:space="preserve">Perkančioji organizacija pirkimo dalyviams praneša apie priimtą sprendimą nustatyti laimėjusį pasiūlymą, </w:t>
            </w:r>
            <w:r>
              <w:rPr>
                <w:rFonts w:cs="Calibri" w:ascii="Times New Roman" w:hAnsi="Times New Roman" w:cstheme="minorHAnsi"/>
              </w:rPr>
              <w:t>dėl kurio bus sudaroma</w:t>
            </w:r>
            <w:r>
              <w:rPr>
                <w:rFonts w:cs="Calibri" w:ascii="Times New Roman" w:hAnsi="Times New Roman" w:cstheme="minorHAnsi"/>
                <w:bCs/>
              </w:rPr>
              <w:t xml:space="preserve"> sutartis ne vėliau kaip per</w:t>
            </w:r>
          </w:p>
        </w:tc>
        <w:tc>
          <w:tcPr>
            <w:tcW w:w="36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bCs/>
              </w:rPr>
              <w:t>3 (tris) darbo dienas nuo sprendimo priėmimo dienos</w:t>
            </w:r>
          </w:p>
        </w:tc>
        <w:tc>
          <w:tcPr>
            <w:tcW w:w="2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Calibri" w:cstheme="minorHAnsi"/>
              </w:rPr>
            </w:pPr>
            <w:r>
              <w:rPr>
                <w:rFonts w:cs="Calibri" w:cstheme="minorHAnsi" w:ascii="Times New Roman" w:hAnsi="Times New Roman"/>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Calibri" w:cstheme="minorHAnsi"/>
                <w:bCs/>
              </w:rPr>
            </w:pPr>
            <w:r>
              <w:rPr>
                <w:rFonts w:cs="Calibri" w:cstheme="minorHAnsi" w:ascii="Times New Roman" w:hAnsi="Times New Roman"/>
                <w:bCs/>
              </w:rPr>
            </w:r>
          </w:p>
        </w:tc>
        <w:tc>
          <w:tcPr>
            <w:tcW w:w="2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bCs/>
              </w:rPr>
              <w:t>Perkančioji organizacija, pirkimo dalyviui raštu paprašius, jam pateikia VPĮ 58 straipsnio 2 dalyje nustatytą informaciją ne vėliau kaip per</w:t>
            </w:r>
          </w:p>
        </w:tc>
        <w:tc>
          <w:tcPr>
            <w:tcW w:w="36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bCs/>
              </w:rPr>
              <w:t>15 (penkiolika) dienų nuo pirkimo dalyvio raštu pateikto prašymo gavimo dienos</w:t>
            </w:r>
          </w:p>
        </w:tc>
        <w:tc>
          <w:tcPr>
            <w:tcW w:w="2947" w:type="dxa"/>
            <w:tcBorders>
              <w:top w:val="single" w:sz="4" w:space="0" w:color="000000"/>
              <w:left w:val="single" w:sz="4" w:space="0" w:color="000000"/>
              <w:bottom w:val="single" w:sz="4" w:space="0" w:color="000000"/>
              <w:right w:val="single" w:sz="4" w:space="0" w:color="000000"/>
            </w:tcBorders>
            <w:shd w:color="auto" w:fill="auto" w:val="clear"/>
          </w:tcPr>
          <w:p>
            <w:pPr>
              <w:pStyle w:val="tajtip"/>
              <w:shd w:val="clear" w:color="auto" w:fill="FFFFFF"/>
              <w:spacing w:beforeAutospacing="0" w:before="0" w:afterAutospacing="0" w:after="0"/>
              <w:ind w:firstLine="313"/>
              <w:rPr>
                <w:rFonts w:ascii="Times New Roman" w:hAnsi="Times New Roman" w:cs="Calibri" w:cstheme="minorHAnsi"/>
                <w:sz w:val="20"/>
                <w:szCs w:val="20"/>
              </w:rPr>
            </w:pPr>
            <w:r>
              <w:rPr>
                <w:rFonts w:cs="Calibri" w:cstheme="minorHAnsi"/>
                <w:sz w:val="20"/>
                <w:szCs w:val="20"/>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Calibri" w:cstheme="minorHAnsi"/>
                <w:bCs/>
              </w:rPr>
            </w:pPr>
            <w:r>
              <w:rPr>
                <w:rFonts w:cs="Calibri" w:cstheme="minorHAnsi" w:ascii="Times New Roman" w:hAnsi="Times New Roman"/>
                <w:bCs/>
              </w:rPr>
            </w:r>
          </w:p>
        </w:tc>
        <w:tc>
          <w:tcPr>
            <w:tcW w:w="2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color w:val="000000"/>
                <w:shd w:fill="FFFFFF" w:val="clear"/>
              </w:rPr>
              <w:t xml:space="preserve">Tiekėjas turi teisę pateikti pretenziją perkančiajai organizacijai, pateikti prašymą ar pareikšti ieškinį teismui </w:t>
            </w:r>
            <w:r>
              <w:rPr>
                <w:rFonts w:cs="Calibri" w:ascii="Times New Roman" w:hAnsi="Times New Roman" w:cstheme="minorHAnsi"/>
                <w:bCs/>
              </w:rPr>
              <w:t>ne vėliau kaip per</w:t>
            </w:r>
          </w:p>
        </w:tc>
        <w:tc>
          <w:tcPr>
            <w:tcW w:w="36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rPr>
              <w:t xml:space="preserve">5 (penkias) darbo dienas nuo </w:t>
            </w:r>
            <w:r>
              <w:rPr>
                <w:rFonts w:eastAsia="Arial" w:cs="Calibri" w:ascii="Times New Roman" w:hAnsi="Times New Roman" w:cstheme="minorHAnsi"/>
              </w:rPr>
              <w:t>perkančiosios organizacijos</w:t>
            </w:r>
            <w:r>
              <w:rPr>
                <w:rFonts w:cs="Calibri" w:ascii="Times New Roman" w:hAnsi="Times New Roman" w:cstheme="minorHAnsi"/>
              </w:rPr>
              <w:t xml:space="preserve"> pranešimo raštu apie jos priimtą sprendimą išsiuntimo tiekėjams dienos arba nuo paskelbimo apie </w:t>
            </w:r>
            <w:r>
              <w:rPr>
                <w:rFonts w:eastAsia="Arial" w:cs="Calibri" w:ascii="Times New Roman" w:hAnsi="Times New Roman" w:cstheme="minorHAnsi"/>
              </w:rPr>
              <w:t>perkančiosios organizacijos</w:t>
            </w:r>
            <w:r>
              <w:rPr>
                <w:rFonts w:cs="Calibri" w:ascii="Times New Roman" w:hAnsi="Times New Roman" w:cstheme="minorHAnsi"/>
              </w:rPr>
              <w:t xml:space="preserve"> priimtus sprendimus dienos, jei VPĮ nenumato reikalavimo raštu informuoti tiekėjus apie </w:t>
            </w:r>
            <w:r>
              <w:rPr>
                <w:rFonts w:eastAsia="Arial" w:cs="Calibri" w:ascii="Times New Roman" w:hAnsi="Times New Roman" w:cstheme="minorHAnsi"/>
              </w:rPr>
              <w:t xml:space="preserve"> perkančiosios organizacijos</w:t>
            </w:r>
            <w:r>
              <w:rPr>
                <w:rFonts w:cs="Calibri" w:ascii="Times New Roman" w:hAnsi="Times New Roman" w:cstheme="minorHAnsi"/>
              </w:rPr>
              <w:t xml:space="preserve"> priimtus sprendimus;</w:t>
            </w:r>
          </w:p>
          <w:p>
            <w:pPr>
              <w:pStyle w:val="Normal"/>
              <w:spacing w:lineRule="auto" w:line="240" w:before="0" w:after="0"/>
              <w:jc w:val="both"/>
              <w:rPr>
                <w:rFonts w:ascii="Times New Roman" w:hAnsi="Times New Roman"/>
              </w:rPr>
            </w:pPr>
            <w:r>
              <w:rPr>
                <w:rFonts w:cs="Calibri" w:ascii="Times New Roman" w:hAnsi="Times New Roman" w:cstheme="minorHAnsi"/>
              </w:rPr>
              <w:t>15 (penkiolika) dienų nuo pranešimo išsiuntimo tiekėjams dienos, jeigu šis pranešimas nebuvo siunčiamas elektroninėmis priemonėmis.</w:t>
            </w:r>
          </w:p>
        </w:tc>
        <w:tc>
          <w:tcPr>
            <w:tcW w:w="2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Calibri" w:cstheme="minorHAnsi"/>
                <w:bCs/>
              </w:rPr>
            </w:pPr>
            <w:r>
              <w:rPr>
                <w:rFonts w:cs="Calibri" w:cstheme="minorHAnsi" w:ascii="Times New Roman" w:hAnsi="Times New Roman"/>
                <w:bCs/>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Calibri" w:cstheme="minorHAnsi"/>
              </w:rPr>
            </w:pPr>
            <w:r>
              <w:rPr>
                <w:rFonts w:cs="Calibri" w:cstheme="minorHAnsi" w:ascii="Times New Roman" w:hAnsi="Times New Roman"/>
              </w:rPr>
            </w:r>
          </w:p>
        </w:tc>
        <w:tc>
          <w:tcPr>
            <w:tcW w:w="2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rPr>
              <w:t>6 (šešias) darbo dienas nuo pretenzijos gavimo dienos</w:t>
            </w:r>
          </w:p>
        </w:tc>
        <w:tc>
          <w:tcPr>
            <w:tcW w:w="2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Calibri" w:cstheme="minorHAnsi"/>
              </w:rPr>
            </w:pPr>
            <w:r>
              <w:rPr>
                <w:rFonts w:cs="Calibri" w:cstheme="minorHAnsi" w:ascii="Times New Roman" w:hAnsi="Times New Roman"/>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Calibri" w:cstheme="minorHAnsi"/>
                <w:bCs/>
              </w:rPr>
            </w:pPr>
            <w:r>
              <w:rPr>
                <w:rFonts w:cs="Calibri" w:cstheme="minorHAnsi" w:ascii="Times New Roman" w:hAnsi="Times New Roman"/>
                <w:bCs/>
              </w:rPr>
            </w:r>
          </w:p>
        </w:tc>
        <w:tc>
          <w:tcPr>
            <w:tcW w:w="2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rPr>
              <w:t>Jeigu perkančioji organizacija per nustatytą terminą neišnagrinėja jai pateiktos pretenzijos, tiekėjas turi teisę pateikti prašymą ar pareikšti ieškinį teismui per</w:t>
            </w:r>
            <w:r>
              <w:rPr>
                <w:rFonts w:cs="Calibri" w:ascii="Times New Roman" w:hAnsi="Times New Roman" w:cstheme="minorHAnsi"/>
                <w:bCs/>
              </w:rPr>
              <w:t xml:space="preserve"> (išskyrus ieškinį dėl sutarties pripažinimo negaliojančia)</w:t>
            </w:r>
          </w:p>
        </w:tc>
        <w:tc>
          <w:tcPr>
            <w:tcW w:w="36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rPr>
              <w:t>per 15 (penkiolika) dienų nuo dienos, kurią perkančioji organizacija turėjo raštu pranešti apie priimtą sprendimą pretenziją pateikusiam tiekėjui,   suinteresuotiems pirkimo dalyviams.</w:t>
            </w:r>
          </w:p>
        </w:tc>
        <w:tc>
          <w:tcPr>
            <w:tcW w:w="2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Calibri" w:cstheme="minorHAnsi"/>
              </w:rPr>
            </w:pPr>
            <w:r>
              <w:rPr>
                <w:rFonts w:cs="Calibri" w:cstheme="minorHAnsi" w:ascii="Times New Roman" w:hAnsi="Times New Roman"/>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Calibri" w:cstheme="minorHAnsi"/>
              </w:rPr>
            </w:pPr>
            <w:r>
              <w:rPr>
                <w:rFonts w:cs="Calibri" w:cstheme="minorHAnsi" w:ascii="Times New Roman" w:hAnsi="Times New Roman"/>
              </w:rPr>
            </w:r>
          </w:p>
        </w:tc>
        <w:tc>
          <w:tcPr>
            <w:tcW w:w="2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rPr>
              <w:t>Perkančioji organizacija negali sudaryti sutarties anksčiau kaip po</w:t>
            </w:r>
          </w:p>
        </w:tc>
        <w:tc>
          <w:tcPr>
            <w:tcW w:w="36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Calibri" w:ascii="Times New Roman" w:hAnsi="Times New Roman" w:cstheme="minorHAnsi"/>
                <w:bCs/>
              </w:rPr>
              <w:t>5 (penkių) darbo dienų,</w:t>
            </w:r>
            <w:r>
              <w:rPr>
                <w:rFonts w:cs="Calibri" w:ascii="Times New Roman" w:hAnsi="Times New Roman" w:cstheme="minorHAnsi"/>
              </w:rPr>
              <w:t xml:space="preserve"> nuo pranešimo apie sprendimą sudaryti sutartį (o jei buvau gauta pretenzija – </w:t>
            </w:r>
            <w:r>
              <w:rPr>
                <w:rFonts w:ascii="Times New Roman" w:hAnsi="Times New Roman"/>
              </w:rPr>
              <w:t>nuo pranešimo raštu apie jos priimtą sprendimą</w:t>
            </w:r>
            <w:r>
              <w:rPr>
                <w:rFonts w:cs="Calibri" w:ascii="Times New Roman" w:hAnsi="Times New Roman"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Calibri" w:cstheme="minorHAnsi"/>
              </w:rPr>
            </w:pPr>
            <w:r>
              <w:rPr>
                <w:rFonts w:cs="Calibri" w:cstheme="minorHAnsi" w:ascii="Times New Roman" w:hAnsi="Times New Roman"/>
              </w:rPr>
            </w:r>
          </w:p>
        </w:tc>
      </w:tr>
      <w:tr>
        <w:trPr>
          <w:trHeight w:val="20" w:hRule="atLeast"/>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Calibri" w:cstheme="minorHAnsi"/>
              </w:rPr>
            </w:pPr>
            <w:r>
              <w:rPr>
                <w:rFonts w:cs="Calibri" w:cstheme="minorHAnsi" w:ascii="Times New Roman" w:hAnsi="Times New Roman"/>
              </w:rPr>
            </w:r>
          </w:p>
        </w:tc>
        <w:tc>
          <w:tcPr>
            <w:tcW w:w="2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Calibri" w:ascii="Times New Roman" w:hAnsi="Times New Roman" w:cstheme="minorHAnsi"/>
              </w:rPr>
              <w:t xml:space="preserve">Jeigu </w:t>
            </w:r>
            <w:r>
              <w:rPr>
                <w:rFonts w:ascii="Times New Roman" w:hAnsi="Times New Roman"/>
                <w:iCs/>
              </w:rPr>
              <w:t>suinteresuotas dalyvis paprašys perkančiosios organizacijos pateikti laimėjusį pasiūlymą</w:t>
            </w:r>
          </w:p>
        </w:tc>
        <w:tc>
          <w:tcPr>
            <w:tcW w:w="36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Calibri" w:ascii="Times New Roman" w:hAnsi="Times New Roman" w:cstheme="minorHAnsi"/>
                <w:i w:val="false"/>
                <w:iCs w:val="false"/>
                <w:color w:val="auto"/>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pPr>
              <w:pStyle w:val="Normal"/>
              <w:spacing w:lineRule="auto" w:line="240" w:before="0" w:after="0"/>
              <w:jc w:val="both"/>
              <w:rPr>
                <w:rFonts w:ascii="Times New Roman" w:hAnsi="Times New Roman" w:cs="Calibri" w:cstheme="minorHAnsi"/>
                <w:i/>
                <w:i/>
                <w:iCs/>
                <w:color w:val="FF0000"/>
              </w:rPr>
            </w:pPr>
            <w:r>
              <w:rPr>
                <w:rFonts w:cs="Calibri" w:cstheme="minorHAnsi" w:ascii="Times New Roman" w:hAnsi="Times New Roman"/>
                <w:i/>
                <w:iCs/>
                <w:color w:val="FF0000"/>
              </w:rPr>
            </w:r>
          </w:p>
        </w:tc>
        <w:tc>
          <w:tcPr>
            <w:tcW w:w="29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Calibri" w:cstheme="minorHAnsi"/>
              </w:rPr>
            </w:pPr>
            <w:r>
              <w:rPr>
                <w:rFonts w:cs="Calibri" w:cstheme="minorHAnsi" w:ascii="Times New Roman" w:hAnsi="Times New Roman"/>
              </w:rPr>
            </w:r>
          </w:p>
        </w:tc>
      </w:tr>
    </w:tbl>
    <w:p>
      <w:pPr>
        <w:pStyle w:val="Normal"/>
        <w:tabs>
          <w:tab w:val="clear" w:pos="1296"/>
          <w:tab w:val="left" w:pos="2977" w:leader="none"/>
        </w:tabs>
        <w:spacing w:lineRule="atLeast" w:line="20" w:before="0" w:after="120"/>
        <w:jc w:val="center"/>
        <w:rPr>
          <w:rFonts w:ascii="Times New Roman" w:hAnsi="Times New Roman" w:eastAsia="Calibri" w:cs="Calibri" w:cstheme="minorHAnsi"/>
        </w:rPr>
      </w:pPr>
      <w:r>
        <w:rPr>
          <w:rFonts w:eastAsia="Calibri" w:cs="Calibri" w:cstheme="minorHAnsi" w:ascii="Times New Roman" w:hAnsi="Times New Roman"/>
        </w:rPr>
      </w:r>
    </w:p>
    <w:p>
      <w:pPr>
        <w:pStyle w:val="Normal"/>
        <w:rPr>
          <w:rFonts w:ascii="Times New Roman" w:hAnsi="Times New Roman" w:eastAsia="Calibri" w:cs="Calibri" w:cstheme="minorHAnsi"/>
        </w:rPr>
      </w:pPr>
      <w:r>
        <w:rPr>
          <w:rFonts w:eastAsia="Calibri" w:cs="Calibri" w:cstheme="minorHAnsi" w:ascii="Times New Roman" w:hAnsi="Times New Roman"/>
        </w:rPr>
      </w:r>
      <w:r>
        <w:br w:type="page"/>
      </w:r>
    </w:p>
    <w:p>
      <w:pPr>
        <w:pStyle w:val="Heading2"/>
        <w:spacing w:before="0" w:after="0"/>
        <w:ind w:left="5103"/>
        <w:rPr>
          <w:rFonts w:ascii="Times New Roman" w:hAnsi="Times New Roman"/>
        </w:rPr>
      </w:pPr>
      <w:bookmarkStart w:id="46" w:name="_Ref38539939"/>
      <w:bookmarkStart w:id="47" w:name="_Ref38541068"/>
      <w:bookmarkStart w:id="48" w:name="_Ref38885053"/>
      <w:bookmarkStart w:id="49" w:name="_Ref38899023"/>
      <w:bookmarkStart w:id="50" w:name="_Toc126333940"/>
      <w:r>
        <w:rPr>
          <w:rFonts w:eastAsia="Calibri" w:cs="Calibri" w:ascii="Times New Roman" w:hAnsi="Times New Roman" w:cstheme="minorHAnsi"/>
          <w:color w:val="0070C0"/>
          <w:sz w:val="21"/>
          <w:szCs w:val="21"/>
        </w:rPr>
        <w:t>Pirkimo sąlygų 2 priedas „Techninė specifikacija“</w:t>
      </w:r>
      <w:bookmarkEnd w:id="46"/>
      <w:bookmarkEnd w:id="47"/>
      <w:bookmarkEnd w:id="48"/>
      <w:bookmarkEnd w:id="49"/>
      <w:bookmarkEnd w:id="50"/>
    </w:p>
    <w:p>
      <w:pPr>
        <w:pStyle w:val="Normal"/>
        <w:jc w:val="center"/>
        <w:rPr>
          <w:rFonts w:ascii="Times New Roman" w:hAnsi="Times New Roman" w:cs="Calibri" w:cstheme="minorHAnsi"/>
          <w:b/>
          <w:bCs/>
        </w:rPr>
      </w:pPr>
      <w:r>
        <w:rPr>
          <w:rFonts w:cs="Calibri" w:cstheme="minorHAnsi" w:ascii="Times New Roman" w:hAnsi="Times New Roman"/>
          <w:b/>
          <w:bCs/>
        </w:rPr>
      </w:r>
    </w:p>
    <w:p>
      <w:pPr>
        <w:pStyle w:val="Subtitle"/>
        <w:jc w:val="center"/>
        <w:rPr>
          <w:sz w:val="24"/>
          <w:szCs w:val="24"/>
        </w:rPr>
      </w:pPr>
      <w:r>
        <w:rPr>
          <w:rFonts w:ascii="Times New Roman" w:hAnsi="Times New Roman"/>
          <w:sz w:val="24"/>
          <w:szCs w:val="24"/>
        </w:rPr>
        <w:t>TECHNINĖ SPECIFIKACIJA</w:t>
      </w:r>
    </w:p>
    <w:p>
      <w:pPr>
        <w:pStyle w:val="ListParagraph"/>
        <w:numPr>
          <w:ilvl w:val="0"/>
          <w:numId w:val="2"/>
        </w:numPr>
        <w:spacing w:lineRule="auto" w:line="240" w:before="0" w:after="0"/>
        <w:ind w:firstLine="567" w:left="0"/>
        <w:contextualSpacing/>
        <w:jc w:val="both"/>
        <w:rPr>
          <w:sz w:val="21"/>
          <w:szCs w:val="21"/>
        </w:rPr>
      </w:pPr>
      <w:r>
        <w:rPr>
          <w:rFonts w:ascii="Times New Roman" w:hAnsi="Times New Roman"/>
          <w:sz w:val="21"/>
          <w:szCs w:val="21"/>
        </w:rPr>
        <w:t>Pirkimo objektas - vertimo raštu paslaugos. Pirkimo objektas į dalis neskaidomas. Pasiūlymas turi būti pateiktas visam nurodytam paslaugų kiekiui.</w:t>
      </w:r>
    </w:p>
    <w:p>
      <w:pPr>
        <w:pStyle w:val="ListParagraph"/>
        <w:numPr>
          <w:ilvl w:val="0"/>
          <w:numId w:val="2"/>
        </w:numPr>
        <w:spacing w:lineRule="auto" w:line="240" w:before="0" w:after="0"/>
        <w:ind w:firstLine="567" w:left="0"/>
        <w:contextualSpacing/>
        <w:jc w:val="both"/>
        <w:rPr>
          <w:sz w:val="21"/>
          <w:szCs w:val="21"/>
        </w:rPr>
      </w:pPr>
      <w:r>
        <w:rPr>
          <w:rFonts w:ascii="Times New Roman" w:hAnsi="Times New Roman"/>
          <w:sz w:val="21"/>
          <w:szCs w:val="21"/>
        </w:rPr>
        <w:t xml:space="preserve">Užsakomų paslaugų vertimo sritis – teisė, ikiteisminio tyrimo medžiaga, procesinių veiksmų atlikimo dokumentai, Europos tyrimo orderiai (ETO) ir su jų vykdymu susijusi medžiaga,  ir kitos temos, kurių vertimo raštu poreikis gali iškilti Lietuvos kriminalinės policijos biure vykdant konkrečius ikiteisminius tyrimus. </w:t>
      </w:r>
    </w:p>
    <w:p>
      <w:pPr>
        <w:pStyle w:val="ListParagraph"/>
        <w:numPr>
          <w:ilvl w:val="0"/>
          <w:numId w:val="2"/>
        </w:numPr>
        <w:spacing w:lineRule="auto" w:line="240" w:before="0" w:after="0"/>
        <w:ind w:firstLine="567" w:left="0"/>
        <w:contextualSpacing/>
        <w:jc w:val="both"/>
        <w:rPr>
          <w:sz w:val="21"/>
          <w:szCs w:val="21"/>
        </w:rPr>
      </w:pPr>
      <w:r>
        <w:rPr>
          <w:rFonts w:ascii="Times New Roman" w:hAnsi="Times New Roman"/>
          <w:sz w:val="21"/>
          <w:szCs w:val="21"/>
        </w:rPr>
        <w:t xml:space="preserve">Vertimo raštu paslaugų kiekiai pagal nurodytas kalbų kombinacijas Techninės specifikacijos 1 priede yra preliminarūs ir nėra laikomi maksimaliais, Sutarties vykdymo metu gali kisti, priklausomai nuo perkančiosios organizacijos (šiame priede toliau vadinamos Užsakovu arba Pirkėju) poreikių, kurių numatyti neįmanoma. Esant poreikiui, be atskiro Šalių susitarimo Užsakovas gali įsigyti Techninės specifikacijos 1 priede nenurodytų, tačiau su pirkimo objektu susijusių paslaugų. Už Techninėje specifikacijoje nenurodytas, tačiau su pirkimo objektu susijusias paslaugas (t.y. Techninėje specifikacijoje nenurodytas kalbų kombinacijas) bus sumokama pagal užsakymo pateikimo </w:t>
      </w:r>
      <w:r>
        <w:rPr>
          <w:rFonts w:ascii="Times New Roman" w:hAnsi="Times New Roman"/>
          <w:color w:val="000000"/>
          <w:sz w:val="21"/>
          <w:szCs w:val="21"/>
          <w:shd w:fill="auto" w:val="clear"/>
        </w:rPr>
        <w:t>dieną Tiekėjo pasiūlytus, konkurencingus ir rinką atitinkančius įkainius ir bus taikomi šioje  vertimo raštu paslaugų specifikacijoje nurodyti reikalavimai.</w:t>
      </w:r>
    </w:p>
    <w:p>
      <w:pPr>
        <w:pStyle w:val="ListParagraph"/>
        <w:numPr>
          <w:ilvl w:val="0"/>
          <w:numId w:val="2"/>
        </w:numPr>
        <w:spacing w:lineRule="auto" w:line="240" w:before="0" w:after="0"/>
        <w:ind w:firstLine="567" w:left="0"/>
        <w:contextualSpacing/>
        <w:jc w:val="both"/>
        <w:rPr>
          <w:color w:val="auto"/>
          <w:sz w:val="21"/>
          <w:szCs w:val="21"/>
          <w:highlight w:val="none"/>
          <w:shd w:fill="auto" w:val="clear"/>
        </w:rPr>
      </w:pPr>
      <w:r>
        <w:rPr>
          <w:rFonts w:ascii="Times New Roman" w:hAnsi="Times New Roman"/>
          <w:color w:val="000000"/>
          <w:sz w:val="21"/>
          <w:szCs w:val="21"/>
          <w:shd w:fill="auto" w:val="clear"/>
        </w:rPr>
        <w:t>Vertimo raštu paslaugos teikiamos pagal Užsakovo faktinį poreikį, nurodomą atskirame užsakyme, pateikiamame el. paštu ar kitomis Šalims priimtinomis komunikacijos priemonėmis. Skubiais atvejais, arba kai medžiaga perduodama versti įrašyta į USB raktą, Tiekėjas tokią medžiagą atsiima Užsakovo buveinėje ne vėliau nei sekančią darbo dieną nuo užsakymo gavimo dienos.  Kiekviename atskirame užsakyme nurodoma – vertimo užsakymo numeris, vertimo kalba, vertimo apimtis ir pageidaujama vertimo atlikimo data. Tiekėjas raštu Privalo patvirtinti Užsakovui, kad gavo užsakymą (-us).</w:t>
      </w:r>
    </w:p>
    <w:p>
      <w:pPr>
        <w:pStyle w:val="Normal"/>
        <w:numPr>
          <w:ilvl w:val="0"/>
          <w:numId w:val="2"/>
        </w:numPr>
        <w:spacing w:lineRule="auto" w:line="240" w:before="0" w:after="0"/>
        <w:ind w:firstLine="567" w:left="0"/>
        <w:jc w:val="both"/>
        <w:rPr>
          <w:color w:val="auto"/>
          <w:sz w:val="21"/>
          <w:szCs w:val="21"/>
          <w:highlight w:val="none"/>
          <w:shd w:fill="auto" w:val="clear"/>
        </w:rPr>
      </w:pPr>
      <w:r>
        <w:rPr>
          <w:rFonts w:ascii="Times New Roman" w:hAnsi="Times New Roman"/>
          <w:color w:val="000000"/>
          <w:sz w:val="21"/>
          <w:szCs w:val="21"/>
          <w:shd w:fill="auto" w:val="clear"/>
        </w:rPr>
        <w:t xml:space="preserve">Atlikto užsakymo pateikimo būdas ir forma – persiuntimas el. paštu Užsakovo pageidaujamu formatu (.word, .pdf, .odt ar kt.) ir įteikimas į rankas Užsakovo buveinėje (Saltoniškių g. 19, Vilnius). </w:t>
      </w:r>
    </w:p>
    <w:p>
      <w:pPr>
        <w:pStyle w:val="ListParagraph"/>
        <w:numPr>
          <w:ilvl w:val="0"/>
          <w:numId w:val="2"/>
        </w:numPr>
        <w:spacing w:lineRule="auto" w:line="240" w:before="0" w:after="0"/>
        <w:ind w:firstLine="567" w:left="0"/>
        <w:contextualSpacing/>
        <w:jc w:val="both"/>
        <w:rPr>
          <w:sz w:val="21"/>
          <w:szCs w:val="21"/>
        </w:rPr>
      </w:pPr>
      <w:r>
        <w:rPr>
          <w:rFonts w:ascii="Times New Roman" w:hAnsi="Times New Roman"/>
          <w:color w:val="000000"/>
          <w:sz w:val="21"/>
          <w:szCs w:val="21"/>
          <w:shd w:fill="auto" w:val="clear"/>
        </w:rPr>
        <w:t xml:space="preserve">Vertimo </w:t>
      </w:r>
      <w:r>
        <w:rPr>
          <w:rFonts w:ascii="Times New Roman" w:hAnsi="Times New Roman"/>
          <w:sz w:val="21"/>
          <w:szCs w:val="21"/>
        </w:rPr>
        <w:t>raštu paslaugų apibūdinimas ir jų teikimui keliami reikalavimai:</w:t>
      </w:r>
    </w:p>
    <w:p>
      <w:pPr>
        <w:pStyle w:val="Normal"/>
        <w:numPr>
          <w:ilvl w:val="1"/>
          <w:numId w:val="2"/>
        </w:numPr>
        <w:spacing w:lineRule="auto" w:line="240" w:before="0" w:after="0"/>
        <w:ind w:firstLine="567" w:left="0"/>
        <w:jc w:val="both"/>
        <w:rPr>
          <w:sz w:val="21"/>
          <w:szCs w:val="21"/>
        </w:rPr>
      </w:pPr>
      <w:r>
        <w:rPr>
          <w:rFonts w:ascii="Times New Roman" w:hAnsi="Times New Roman"/>
          <w:sz w:val="21"/>
          <w:szCs w:val="21"/>
        </w:rPr>
        <w:t xml:space="preserve">Užsakovo pateiktų tekstų vertimas raštu atliekamas iš Užsakovo nurodytos kalbos į kitą Užsakovo nurodytą kalbą, Tiekėjui užtikrinant, kad, vertimų raštu paslaugoms teikti nebus naudojamos automatinio (mašininio) vertimo programos (pvz. „Google translate“, „DeepL“ ar pan.). Tiekėjas gali naudoti CAT įrankius (kompiuterizuoto vertimo programas, vertimo atminties sistemas), tačiau visas vertimas privalo būti atliekamas profesionalaus vertėjo, o ne automatinės sistemos, net jei rezultatas būtų redaguojamas postredaktoriaus. </w:t>
      </w:r>
    </w:p>
    <w:p>
      <w:pPr>
        <w:pStyle w:val="Normal"/>
        <w:numPr>
          <w:ilvl w:val="1"/>
          <w:numId w:val="2"/>
        </w:numPr>
        <w:spacing w:lineRule="auto" w:line="240" w:before="0" w:after="0"/>
        <w:ind w:firstLine="567" w:left="0"/>
        <w:jc w:val="both"/>
        <w:rPr>
          <w:sz w:val="21"/>
          <w:szCs w:val="21"/>
        </w:rPr>
      </w:pPr>
      <w:r>
        <w:rPr>
          <w:rFonts w:ascii="Times New Roman" w:hAnsi="Times New Roman"/>
          <w:sz w:val="21"/>
          <w:szCs w:val="21"/>
        </w:rPr>
        <w:t>Išverstas tekstas turi būti tikslus, t. y. jis tiek savo turiniu, tiek ir forma (išskyrus maketavimą) turi atitikti pateiktą versti tekstą. Atliktas vertimas raštu ir (arba) redagavimas yra laikomas atliktu nekokybiškai, jeigu jame yra gramatikos, korektūros ir semantikos klaidų, jeigu išversto ir (arba) suredaguoto teksto prasmė neatitinka vertimui ir (arba) redagavimui pateikto teksto prasmės.</w:t>
      </w:r>
    </w:p>
    <w:p>
      <w:pPr>
        <w:pStyle w:val="Normal"/>
        <w:numPr>
          <w:ilvl w:val="1"/>
          <w:numId w:val="2"/>
        </w:numPr>
        <w:spacing w:lineRule="auto" w:line="240" w:before="0" w:after="0"/>
        <w:ind w:firstLine="567" w:left="0"/>
        <w:jc w:val="both"/>
        <w:rPr>
          <w:sz w:val="21"/>
          <w:szCs w:val="21"/>
        </w:rPr>
      </w:pPr>
      <w:r>
        <w:rPr>
          <w:rFonts w:ascii="Times New Roman" w:hAnsi="Times New Roman"/>
          <w:sz w:val="21"/>
          <w:szCs w:val="21"/>
        </w:rPr>
        <w:t>Vertimo raštu paslaugos turi apimti teksto (įskaitant, jei toks poreikis būtų, diagramas, grafikus, paveikslus, ranka rašytus intarpus ir pan.) vertimą, išversto teksto redagavimą (vertėjas ir redaktorius negali būti tas pats asmuo) ir korektūrą bei atitikti atitinkamos kalbos, į kurią verčiamas tekstas, gramatiką, stilistiką ir leksiką, išskyrus maketavimą.</w:t>
      </w:r>
    </w:p>
    <w:p>
      <w:pPr>
        <w:pStyle w:val="Normal"/>
        <w:numPr>
          <w:ilvl w:val="1"/>
          <w:numId w:val="2"/>
        </w:numPr>
        <w:spacing w:lineRule="auto" w:line="240" w:before="0" w:after="0"/>
        <w:ind w:firstLine="567" w:left="0"/>
        <w:jc w:val="both"/>
        <w:rPr>
          <w:sz w:val="21"/>
          <w:szCs w:val="21"/>
        </w:rPr>
      </w:pPr>
      <w:r>
        <w:rPr>
          <w:rFonts w:ascii="Times New Roman" w:hAnsi="Times New Roman"/>
          <w:sz w:val="21"/>
          <w:szCs w:val="21"/>
        </w:rPr>
        <w:t>Atlikto vertimo tvirtinimas:</w:t>
      </w:r>
      <w:r>
        <w:rPr>
          <w:rFonts w:ascii="Times New Roman" w:hAnsi="Times New Roman"/>
          <w:bCs/>
          <w:sz w:val="21"/>
          <w:szCs w:val="21"/>
        </w:rPr>
        <w:t xml:space="preserve"> kiekvienas vertimo lapas apačioje tvirtinamas įstaigos antspaudu, parašu, nurodoma paskirto vertėjo vardas, pavardė, taip pat patvirtinama, kad vertėjas susipažinęs su LR BK 235 ir 247 straipsniais</w:t>
      </w:r>
      <w:r>
        <w:rPr>
          <w:rFonts w:ascii="Times New Roman" w:hAnsi="Times New Roman"/>
          <w:sz w:val="21"/>
          <w:szCs w:val="21"/>
        </w:rPr>
        <w:t xml:space="preserve">. Jei atliktas vertimas pateikiamas surištas, tuomet paskutiniame puslapyje turi būti nurodoma </w:t>
      </w:r>
      <w:r>
        <w:rPr>
          <w:rFonts w:ascii="Times New Roman" w:hAnsi="Times New Roman"/>
          <w:bCs/>
          <w:sz w:val="21"/>
          <w:szCs w:val="21"/>
        </w:rPr>
        <w:t>paskirto vertėjo vardas, pavardė, taip pat patvirtinama, kad vertėjas susipažinęs su LR BK 235 ir 247 straipsniais, po užrašo dedamas įstaigos antspaudas ir parašas.</w:t>
      </w:r>
    </w:p>
    <w:p>
      <w:pPr>
        <w:pStyle w:val="ListParagraph"/>
        <w:numPr>
          <w:ilvl w:val="0"/>
          <w:numId w:val="2"/>
        </w:numPr>
        <w:spacing w:lineRule="auto" w:line="240" w:before="0" w:after="0"/>
        <w:ind w:firstLine="567" w:left="0"/>
        <w:contextualSpacing/>
        <w:jc w:val="both"/>
        <w:rPr>
          <w:sz w:val="21"/>
          <w:szCs w:val="21"/>
        </w:rPr>
      </w:pPr>
      <w:r>
        <w:rPr>
          <w:rFonts w:ascii="Times New Roman" w:hAnsi="Times New Roman"/>
          <w:sz w:val="21"/>
          <w:szCs w:val="21"/>
        </w:rPr>
        <w:t>Tiekėjas pasilieka teisę neversti neįskaitomų vietų ir jas pažymi „neįsk. vert. past.“.</w:t>
      </w:r>
    </w:p>
    <w:p>
      <w:pPr>
        <w:pStyle w:val="ListParagraph"/>
        <w:numPr>
          <w:ilvl w:val="0"/>
          <w:numId w:val="2"/>
        </w:numPr>
        <w:spacing w:lineRule="auto" w:line="240" w:before="0" w:after="0"/>
        <w:ind w:firstLine="567" w:left="0"/>
        <w:contextualSpacing/>
        <w:jc w:val="both"/>
        <w:rPr>
          <w:sz w:val="21"/>
          <w:szCs w:val="21"/>
        </w:rPr>
      </w:pPr>
      <w:r>
        <w:rPr>
          <w:rFonts w:ascii="Times New Roman" w:hAnsi="Times New Roman"/>
          <w:sz w:val="21"/>
          <w:szCs w:val="21"/>
        </w:rPr>
        <w:t xml:space="preserve">Tiekėjas turi užtikrinti visos jam patikėtos ir sužinotos konfidencialios informacijos slaptumą. Konfidenciali informacija negali būti atskleista ar platinama bei pasiliekamos bet kokios tokios informacijos kopijos ar nuorašai, informacija negali būti naudojama nei savo, nei bet kurių trečiųjų asmenų naudai. </w:t>
      </w:r>
    </w:p>
    <w:p>
      <w:pPr>
        <w:pStyle w:val="ListParagraph"/>
        <w:numPr>
          <w:ilvl w:val="0"/>
          <w:numId w:val="2"/>
        </w:numPr>
        <w:spacing w:lineRule="auto" w:line="240" w:before="0" w:after="0"/>
        <w:ind w:firstLine="567" w:left="0"/>
        <w:contextualSpacing/>
        <w:jc w:val="both"/>
        <w:rPr>
          <w:sz w:val="21"/>
          <w:szCs w:val="21"/>
        </w:rPr>
      </w:pPr>
      <w:r>
        <w:rPr>
          <w:rFonts w:ascii="Times New Roman" w:hAnsi="Times New Roman"/>
          <w:sz w:val="21"/>
          <w:szCs w:val="21"/>
        </w:rPr>
        <w:t>Paslaugos turi būti teikiamos vadovaujantis pirkimo dokumentuose ir sutartyje įtvirtintais reikalavimais.</w:t>
      </w:r>
    </w:p>
    <w:p>
      <w:pPr>
        <w:pStyle w:val="ListParagraph"/>
        <w:numPr>
          <w:ilvl w:val="0"/>
          <w:numId w:val="2"/>
        </w:numPr>
        <w:spacing w:lineRule="auto" w:line="240" w:before="0" w:after="0"/>
        <w:ind w:firstLine="567" w:left="0"/>
        <w:contextualSpacing/>
        <w:jc w:val="both"/>
        <w:rPr>
          <w:sz w:val="21"/>
          <w:szCs w:val="21"/>
        </w:rPr>
      </w:pPr>
      <w:r>
        <w:rPr>
          <w:rFonts w:ascii="Times New Roman" w:hAnsi="Times New Roman"/>
          <w:sz w:val="21"/>
          <w:szCs w:val="21"/>
        </w:rPr>
        <w:t xml:space="preserve">Kiekvienas perduotas atskiras užsakymas yra su jam priskirtu reikalingu atlikimo terminu, atsiradus aplinkybėms, kurios trukdo ar gali sutrukdyti suteikti paslaugą nustatytu terminu, Teikėjas apie galimą vėlavimą turi iš anksto informuoti raštu, t. y. elektroniniu paštu, ir suderinti naują galimą vertimo atlikimo terminą.  Užsakymo atlikimo terminas nurodomas pagal Užsakovo poreikį ir nėra atsižvelgiama į jau pateiktų konkrečios kalbos kombinacijos dokumentų kiekį. </w:t>
      </w:r>
    </w:p>
    <w:p>
      <w:pPr>
        <w:pStyle w:val="ListParagraph"/>
        <w:numPr>
          <w:ilvl w:val="0"/>
          <w:numId w:val="2"/>
        </w:numPr>
        <w:spacing w:lineRule="auto" w:line="240" w:before="0" w:after="0"/>
        <w:ind w:firstLine="567" w:left="0"/>
        <w:contextualSpacing/>
        <w:jc w:val="both"/>
        <w:rPr>
          <w:sz w:val="21"/>
          <w:szCs w:val="21"/>
        </w:rPr>
      </w:pPr>
      <w:r>
        <w:rPr>
          <w:rFonts w:ascii="Times New Roman" w:hAnsi="Times New Roman"/>
          <w:sz w:val="21"/>
          <w:szCs w:val="21"/>
        </w:rPr>
        <w:t xml:space="preserve">Užsakovui pageidaujant Tiekėjas turi įvertinti, kokia bus preliminari verčiamo teksto apimtis (kiek </w:t>
      </w:r>
      <w:r>
        <w:rPr>
          <w:rFonts w:ascii="Times New Roman" w:hAnsi="Times New Roman"/>
          <w:color w:val="auto"/>
          <w:sz w:val="21"/>
          <w:szCs w:val="21"/>
        </w:rPr>
        <w:t>kompiuterinių spaudos ženklų be tarpų) ir kokia numatoma atlikto vertimo kaina.</w:t>
      </w:r>
    </w:p>
    <w:p>
      <w:pPr>
        <w:pStyle w:val="ListParagraph"/>
        <w:numPr>
          <w:ilvl w:val="0"/>
          <w:numId w:val="2"/>
        </w:numPr>
        <w:spacing w:lineRule="auto" w:line="240" w:before="0" w:after="0"/>
        <w:ind w:firstLine="567" w:left="0"/>
        <w:contextualSpacing/>
        <w:jc w:val="both"/>
        <w:rPr>
          <w:sz w:val="21"/>
          <w:szCs w:val="21"/>
        </w:rPr>
      </w:pPr>
      <w:r>
        <w:rPr>
          <w:rFonts w:ascii="Times New Roman" w:hAnsi="Times New Roman"/>
          <w:color w:val="auto"/>
          <w:sz w:val="21"/>
          <w:szCs w:val="21"/>
        </w:rPr>
        <w:t xml:space="preserve">Atliktų paslaugų perdavimas ir priėmimas turi būti įformintas Šalių suderintu Paslaugų perdavimo–priėmimo aktu, kurį pasirašydamos Šalys patvirtina Paslaugų suteikimo faktą, o ne atliktų darbų kokybę. Tiekėjas išrašo sąskaitą faktūrą už suteiktas paslaugas tik po to, kai su Užsakovo paskirtu atsakingu darbuotoju galutinai suderina atliktų paslaugų perdavimą. Paslaugų perdavimo-priėmimo aktas pridedamas prie sąskaitos-faktūros. </w:t>
      </w:r>
    </w:p>
    <w:p>
      <w:pPr>
        <w:pStyle w:val="ListParagraph"/>
        <w:numPr>
          <w:ilvl w:val="0"/>
          <w:numId w:val="2"/>
        </w:numPr>
        <w:spacing w:lineRule="auto" w:line="240" w:before="0" w:after="0"/>
        <w:ind w:firstLine="567" w:left="0"/>
        <w:contextualSpacing/>
        <w:jc w:val="both"/>
        <w:rPr>
          <w:sz w:val="21"/>
          <w:szCs w:val="21"/>
        </w:rPr>
      </w:pPr>
      <w:r>
        <w:rPr>
          <w:rFonts w:ascii="Times New Roman" w:hAnsi="Times New Roman"/>
          <w:sz w:val="21"/>
          <w:szCs w:val="21"/>
        </w:rPr>
        <w:t>Atlikto vertimo raštu kaina bus skaičiuojama atlikto vertimo faktinių standartinių puslapių skaičių padauginant iš įkainio. Jei atlikto vertimo raštu spaudos ženklų kiekis yra mažesnis nei 1500 spaudos ženklų be tarpų, toks užsakymas traktuojamas kaip 1 faktinis standartinis puslapis (1500 spaudos ženklų be tarpų) ir jam taikoma 1 puslapio kaina.</w:t>
      </w:r>
    </w:p>
    <w:p>
      <w:pPr>
        <w:pStyle w:val="ListParagraph"/>
        <w:numPr>
          <w:ilvl w:val="0"/>
          <w:numId w:val="2"/>
        </w:numPr>
        <w:spacing w:lineRule="auto" w:line="240" w:before="0" w:after="0"/>
        <w:ind w:firstLine="567" w:left="0"/>
        <w:contextualSpacing/>
        <w:jc w:val="both"/>
        <w:rPr>
          <w:sz w:val="21"/>
          <w:szCs w:val="21"/>
        </w:rPr>
      </w:pPr>
      <w:r>
        <w:rPr>
          <w:rFonts w:ascii="Times New Roman" w:hAnsi="Times New Roman"/>
          <w:color w:val="auto"/>
          <w:sz w:val="21"/>
          <w:szCs w:val="21"/>
        </w:rPr>
        <w:t>Užsakovo pretenzijos dėl konkretaus užsakymo atlikimo kokybės gali būti teikiamos Paslaugos tiekėjui visos sutarties galiojimo metu. Užsakovui pareiškus pagrįstas pretenzijas dėl vertimo rišlumo ar tikslumo, Tiekėjas nedelsiant, t.y. ne mažiau kaip 10 standartinių puslapių per 1 darbo dieną, savo lėšomis turi pašalinti vertimo raštu paslaugų trūkumus.</w:t>
      </w:r>
    </w:p>
    <w:p>
      <w:pPr>
        <w:pStyle w:val="ListParagraph"/>
        <w:numPr>
          <w:ilvl w:val="0"/>
          <w:numId w:val="2"/>
        </w:numPr>
        <w:spacing w:lineRule="auto" w:line="240" w:before="0" w:after="0"/>
        <w:ind w:firstLine="567" w:left="0"/>
        <w:contextualSpacing/>
        <w:jc w:val="both"/>
        <w:rPr>
          <w:sz w:val="21"/>
          <w:szCs w:val="21"/>
        </w:rPr>
      </w:pPr>
      <w:r>
        <w:rPr>
          <w:rFonts w:ascii="Times New Roman" w:hAnsi="Times New Roman"/>
          <w:color w:val="auto"/>
          <w:sz w:val="21"/>
          <w:szCs w:val="21"/>
        </w:rPr>
        <w:t>Tiekėjas, Užsakovui pageidaujant, turi paruošti išverstą dokumentą notaro tvirtinimui, esant poreikiui ir vertėjo parašo notariniam tvirtinimui, be papildomo mokesčio.</w:t>
      </w:r>
    </w:p>
    <w:p>
      <w:pPr>
        <w:pStyle w:val="ListParagraph"/>
        <w:numPr>
          <w:ilvl w:val="0"/>
          <w:numId w:val="2"/>
        </w:numPr>
        <w:spacing w:lineRule="auto" w:line="240" w:before="0" w:after="0"/>
        <w:ind w:firstLine="567" w:left="0"/>
        <w:contextualSpacing/>
        <w:jc w:val="both"/>
        <w:rPr>
          <w:sz w:val="21"/>
          <w:szCs w:val="21"/>
        </w:rPr>
      </w:pPr>
      <w:r>
        <w:rPr>
          <w:rFonts w:ascii="Times New Roman" w:hAnsi="Times New Roman"/>
          <w:sz w:val="21"/>
          <w:szCs w:val="21"/>
        </w:rPr>
        <w:t xml:space="preserve">Vertimo raštu paslaugų teikimo terminai:         </w:t>
      </w:r>
    </w:p>
    <w:p>
      <w:pPr>
        <w:pStyle w:val="ListParagraph"/>
        <w:numPr>
          <w:ilvl w:val="1"/>
          <w:numId w:val="2"/>
        </w:numPr>
        <w:spacing w:lineRule="auto" w:line="240" w:before="0" w:after="0"/>
        <w:ind w:firstLine="567" w:left="0"/>
        <w:contextualSpacing/>
        <w:jc w:val="both"/>
        <w:rPr>
          <w:sz w:val="21"/>
          <w:szCs w:val="21"/>
        </w:rPr>
      </w:pPr>
      <w:r>
        <w:rPr>
          <w:rFonts w:ascii="Times New Roman" w:hAnsi="Times New Roman"/>
          <w:sz w:val="21"/>
          <w:szCs w:val="21"/>
        </w:rPr>
        <w:t xml:space="preserve"> </w:t>
      </w:r>
      <w:r>
        <w:rPr>
          <w:rFonts w:ascii="Times New Roman" w:hAnsi="Times New Roman"/>
          <w:sz w:val="21"/>
          <w:szCs w:val="21"/>
        </w:rPr>
        <w:t xml:space="preserve">Mažos apimties tekstams:         </w:t>
      </w:r>
    </w:p>
    <w:p>
      <w:pPr>
        <w:pStyle w:val="Normal"/>
        <w:numPr>
          <w:ilvl w:val="2"/>
          <w:numId w:val="2"/>
        </w:numPr>
        <w:spacing w:lineRule="auto" w:line="240" w:before="0" w:after="0"/>
        <w:ind w:firstLine="567" w:left="0"/>
        <w:jc w:val="both"/>
        <w:rPr>
          <w:sz w:val="21"/>
          <w:szCs w:val="21"/>
        </w:rPr>
      </w:pPr>
      <w:r>
        <w:rPr>
          <w:rFonts w:ascii="Times New Roman" w:hAnsi="Times New Roman"/>
          <w:sz w:val="21"/>
          <w:szCs w:val="21"/>
        </w:rPr>
        <w:t>nuo 1 iki</w:t>
      </w:r>
      <w:r>
        <w:rPr>
          <w:rFonts w:ascii="Times New Roman" w:hAnsi="Times New Roman"/>
          <w:sz w:val="21"/>
          <w:szCs w:val="21"/>
          <w:shd w:fill="auto" w:val="clear"/>
        </w:rPr>
        <w:t xml:space="preserve"> 5 faktinių st</w:t>
      </w:r>
      <w:r>
        <w:rPr>
          <w:rFonts w:ascii="Times New Roman" w:hAnsi="Times New Roman"/>
          <w:sz w:val="21"/>
          <w:szCs w:val="21"/>
        </w:rPr>
        <w:t xml:space="preserve">andartinių puslapių – ne ilgiau nei per 1 darbo dieną nuo atskiro Užsakovo užsakymo gavimo dienos;         </w:t>
      </w:r>
    </w:p>
    <w:p>
      <w:pPr>
        <w:pStyle w:val="Normal"/>
        <w:numPr>
          <w:ilvl w:val="2"/>
          <w:numId w:val="2"/>
        </w:numPr>
        <w:spacing w:lineRule="auto" w:line="240" w:before="0" w:after="0"/>
        <w:ind w:firstLine="567" w:left="0"/>
        <w:jc w:val="both"/>
        <w:rPr>
          <w:sz w:val="21"/>
          <w:szCs w:val="21"/>
        </w:rPr>
      </w:pPr>
      <w:r>
        <w:rPr>
          <w:rFonts w:ascii="Times New Roman" w:hAnsi="Times New Roman"/>
          <w:sz w:val="21"/>
          <w:szCs w:val="21"/>
        </w:rPr>
        <w:t xml:space="preserve">nuo 6 iki 10 faktinių standartinių puslapių – ne ilgiau nei per 2 darbo dienas nuo atskiro Užsakovo užsakymo gavimo dienos;         </w:t>
      </w:r>
    </w:p>
    <w:p>
      <w:pPr>
        <w:pStyle w:val="Normal"/>
        <w:numPr>
          <w:ilvl w:val="2"/>
          <w:numId w:val="2"/>
        </w:numPr>
        <w:spacing w:lineRule="auto" w:line="240" w:before="0" w:after="0"/>
        <w:ind w:firstLine="567" w:left="0"/>
        <w:jc w:val="both"/>
        <w:rPr>
          <w:sz w:val="21"/>
          <w:szCs w:val="21"/>
        </w:rPr>
      </w:pPr>
      <w:r>
        <w:rPr>
          <w:rFonts w:ascii="Times New Roman" w:hAnsi="Times New Roman"/>
          <w:sz w:val="21"/>
          <w:szCs w:val="21"/>
        </w:rPr>
        <w:t xml:space="preserve">nuo 11 iki 30 faktinių standartinių puslapių – ne ilgiau nei per 5 darbo dienas nuo atskiro Užsakovo užsakymo gavimo dienos.         </w:t>
      </w:r>
    </w:p>
    <w:p>
      <w:pPr>
        <w:pStyle w:val="Normal"/>
        <w:numPr>
          <w:ilvl w:val="2"/>
          <w:numId w:val="2"/>
        </w:numPr>
        <w:spacing w:lineRule="auto" w:line="240" w:before="0" w:after="0"/>
        <w:ind w:firstLine="567" w:left="0"/>
        <w:jc w:val="both"/>
        <w:rPr>
          <w:sz w:val="21"/>
          <w:szCs w:val="21"/>
        </w:rPr>
      </w:pPr>
      <w:r>
        <w:rPr>
          <w:rFonts w:ascii="Times New Roman" w:hAnsi="Times New Roman"/>
          <w:sz w:val="21"/>
          <w:szCs w:val="21"/>
        </w:rPr>
        <w:t>nuo 31 iki 50 faktinių standartinių puslapių – ne ilgiau nei per 10 darbo dienų nuo atskiro Užsakovo užsaky</w:t>
      </w:r>
      <w:r>
        <w:rPr>
          <w:rFonts w:ascii="Times New Roman" w:hAnsi="Times New Roman"/>
          <w:color w:val="000000"/>
          <w:sz w:val="21"/>
          <w:szCs w:val="21"/>
          <w:shd w:fill="auto" w:val="clear"/>
        </w:rPr>
        <w:t xml:space="preserve">mo gavimo dienos.         </w:t>
      </w:r>
    </w:p>
    <w:p>
      <w:pPr>
        <w:pStyle w:val="Normal"/>
        <w:numPr>
          <w:ilvl w:val="1"/>
          <w:numId w:val="2"/>
        </w:numPr>
        <w:spacing w:lineRule="auto" w:line="240" w:before="0" w:after="0"/>
        <w:ind w:firstLine="567" w:left="0"/>
        <w:jc w:val="both"/>
        <w:rPr>
          <w:color w:val="auto"/>
          <w:sz w:val="21"/>
          <w:szCs w:val="21"/>
          <w:highlight w:val="none"/>
          <w:shd w:fill="auto" w:val="clear"/>
        </w:rPr>
      </w:pPr>
      <w:r>
        <w:rPr>
          <w:rFonts w:ascii="Times New Roman" w:hAnsi="Times New Roman"/>
          <w:color w:val="000000"/>
          <w:sz w:val="21"/>
          <w:szCs w:val="21"/>
          <w:shd w:fill="auto" w:val="clear"/>
        </w:rPr>
        <w:t xml:space="preserve"> </w:t>
      </w:r>
      <w:r>
        <w:rPr>
          <w:rFonts w:ascii="Times New Roman" w:hAnsi="Times New Roman"/>
          <w:color w:val="000000"/>
          <w:sz w:val="21"/>
          <w:szCs w:val="21"/>
          <w:shd w:fill="auto" w:val="clear"/>
        </w:rPr>
        <w:t>Didelės apimties  tekstams (daugiau kaip 50 faktinių standartinių puslapių) – su Užsakovo suderintais terminais, bet ne mažiau kaip 51-60 standartinių puslapių per 15 darbo dienų.</w:t>
      </w:r>
    </w:p>
    <w:p>
      <w:pPr>
        <w:pStyle w:val="Normal"/>
        <w:numPr>
          <w:ilvl w:val="1"/>
          <w:numId w:val="2"/>
        </w:numPr>
        <w:spacing w:lineRule="auto" w:line="240" w:before="0" w:after="0"/>
        <w:ind w:firstLine="567" w:left="0"/>
        <w:jc w:val="both"/>
        <w:rPr>
          <w:color w:val="auto"/>
          <w:sz w:val="21"/>
          <w:szCs w:val="21"/>
          <w:highlight w:val="none"/>
          <w:shd w:fill="auto" w:val="clear"/>
        </w:rPr>
      </w:pPr>
      <w:r>
        <w:rPr>
          <w:rFonts w:ascii="Times New Roman" w:hAnsi="Times New Roman"/>
          <w:color w:val="000000"/>
          <w:sz w:val="21"/>
          <w:szCs w:val="21"/>
          <w:shd w:fill="auto" w:val="clear"/>
        </w:rPr>
        <w:t xml:space="preserve"> </w:t>
      </w:r>
      <w:r>
        <w:rPr>
          <w:rFonts w:ascii="Times New Roman" w:hAnsi="Times New Roman"/>
          <w:color w:val="000000"/>
          <w:sz w:val="21"/>
          <w:szCs w:val="21"/>
          <w:shd w:fill="auto" w:val="clear"/>
        </w:rPr>
        <w:t xml:space="preserve">Skubos tvarka (ne mažiau kaip 10 standartiniai puslapiai per 1 darbo dieną neskaitant atskiro Užsakovo užsakymo pateikimo dienos) – vertimas raštu atliekamas Šalių susitarimu suderintais terminais. Pirkėjas, atsiradus poreikiui, turi teisę įsigyti Paslaugas skubos tvarka.        </w:t>
      </w:r>
    </w:p>
    <w:p>
      <w:pPr>
        <w:pStyle w:val="ListParagraph"/>
        <w:numPr>
          <w:ilvl w:val="0"/>
          <w:numId w:val="2"/>
        </w:numPr>
        <w:spacing w:lineRule="auto" w:line="240" w:before="0" w:after="0"/>
        <w:ind w:firstLine="567" w:left="0" w:right="-1"/>
        <w:contextualSpacing/>
        <w:jc w:val="both"/>
        <w:rPr>
          <w:sz w:val="21"/>
          <w:szCs w:val="21"/>
        </w:rPr>
      </w:pPr>
      <w:r>
        <w:rPr>
          <w:rFonts w:ascii="Times New Roman" w:hAnsi="Times New Roman"/>
          <w:color w:val="000000"/>
          <w:sz w:val="21"/>
          <w:szCs w:val="21"/>
          <w:shd w:fill="auto" w:val="clear"/>
        </w:rPr>
        <w:t>Sutartis galios, kol b</w:t>
      </w:r>
      <w:r>
        <w:rPr>
          <w:rFonts w:ascii="Times New Roman" w:hAnsi="Times New Roman"/>
          <w:sz w:val="21"/>
          <w:szCs w:val="21"/>
        </w:rPr>
        <w:t>us panaudotas Sutarčiai skirtas finansavimas, bet ne ilgiau 24 (dvidešimt keturis) mėnesius nuo Sutarties įsigaliojimo dienos su galimybe Šalių abipusiu rašytiniu Susitarimu pratęsti 2 kartus 6 (šešių) mėn. laikotarpiams, jei Užsakovas nenupirks vertimo paslaugų už pradinę sutarties vertę. Bendra Sutarties trukmė su pratęsimais negali būti ilgesnė nei 36 (trisdešimt šeši) mėn.</w:t>
      </w:r>
    </w:p>
    <w:p>
      <w:pPr>
        <w:pStyle w:val="ListParagraph"/>
        <w:numPr>
          <w:ilvl w:val="0"/>
          <w:numId w:val="2"/>
        </w:numPr>
        <w:spacing w:lineRule="auto" w:line="240" w:before="0" w:after="0"/>
        <w:ind w:firstLine="567" w:left="0" w:right="-1"/>
        <w:contextualSpacing/>
        <w:jc w:val="both"/>
        <w:rPr>
          <w:sz w:val="21"/>
          <w:szCs w:val="21"/>
        </w:rPr>
      </w:pPr>
      <w:r>
        <w:rPr>
          <w:rFonts w:ascii="Times New Roman" w:hAnsi="Times New Roman"/>
          <w:sz w:val="21"/>
          <w:szCs w:val="21"/>
        </w:rPr>
        <w:t>B</w:t>
      </w:r>
      <w:r>
        <w:rPr>
          <w:rFonts w:ascii="Times New Roman" w:hAnsi="Times New Roman"/>
          <w:bCs/>
          <w:sz w:val="21"/>
          <w:szCs w:val="21"/>
        </w:rPr>
        <w:t xml:space="preserve">endra palyginamoji pasiūlymo kaina bus naudojama tik vertinimo tikslais pasiūlymų </w:t>
      </w:r>
      <w:r>
        <w:rPr>
          <w:rFonts w:ascii="Times New Roman" w:hAnsi="Times New Roman"/>
          <w:sz w:val="21"/>
          <w:szCs w:val="21"/>
        </w:rPr>
        <w:t>palyginimui ir pasiūlymų eilės nustatymui. Paslaugos bus perkamos atsižvelgiant į faktinį Užsakovo poreikį, iki kol bus išnaudotas skirtas finansavimas, bet ne ilgiau kaip 36 (trisdešimt šešis) mėn.</w:t>
      </w:r>
    </w:p>
    <w:p>
      <w:pPr>
        <w:pStyle w:val="ListParagraph"/>
        <w:numPr>
          <w:ilvl w:val="0"/>
          <w:numId w:val="2"/>
        </w:numPr>
        <w:spacing w:lineRule="auto" w:line="240" w:before="0" w:after="0"/>
        <w:ind w:firstLine="567" w:left="0" w:right="-1"/>
        <w:contextualSpacing/>
        <w:jc w:val="both"/>
        <w:rPr>
          <w:sz w:val="21"/>
          <w:szCs w:val="21"/>
        </w:rPr>
      </w:pPr>
      <w:r>
        <w:rPr>
          <w:rFonts w:ascii="Times New Roman" w:hAnsi="Times New Roman"/>
          <w:sz w:val="21"/>
          <w:szCs w:val="21"/>
        </w:rPr>
        <w:t>F</w:t>
      </w:r>
      <w:r>
        <w:rPr>
          <w:rFonts w:ascii="Times New Roman" w:hAnsi="Times New Roman"/>
          <w:color w:val="auto"/>
          <w:sz w:val="21"/>
          <w:szCs w:val="21"/>
        </w:rPr>
        <w:t>aktinis standartinis puslapis – 1500 (vienas tūkstantis penki šimtai) verčiamo (originalaus) teksto kompiuterinių spaudos ženklų be tarpų.</w:t>
      </w:r>
    </w:p>
    <w:p>
      <w:pPr>
        <w:pStyle w:val="ListParagraph"/>
        <w:numPr>
          <w:ilvl w:val="0"/>
          <w:numId w:val="2"/>
        </w:numPr>
        <w:spacing w:lineRule="auto" w:line="240" w:before="0" w:after="0"/>
        <w:ind w:firstLine="567" w:left="0" w:right="-1"/>
        <w:contextualSpacing/>
        <w:jc w:val="both"/>
        <w:rPr>
          <w:sz w:val="21"/>
          <w:szCs w:val="21"/>
        </w:rPr>
      </w:pPr>
      <w:r>
        <w:rPr>
          <w:rFonts w:ascii="Times New Roman" w:hAnsi="Times New Roman"/>
          <w:color w:val="auto"/>
          <w:sz w:val="21"/>
          <w:szCs w:val="21"/>
        </w:rPr>
        <w:t>P</w:t>
      </w:r>
      <w:r>
        <w:rPr>
          <w:rFonts w:cs="Times New Roman" w:ascii="Times New Roman" w:hAnsi="Times New Roman"/>
          <w:sz w:val="21"/>
          <w:szCs w:val="21"/>
          <w:lang w:val="lt-LT"/>
        </w:rPr>
        <w:t xml:space="preserve">irkėjas už suteiktas Paslaugas atsiskaito kartą per mėnesį už praeitą mėnesį suteiktas Paslaugas. </w:t>
      </w:r>
    </w:p>
    <w:p>
      <w:pPr>
        <w:pStyle w:val="ListParagraph"/>
        <w:spacing w:lineRule="auto" w:line="240" w:before="0" w:after="0"/>
        <w:ind w:firstLine="567" w:left="0"/>
        <w:contextualSpacing/>
        <w:jc w:val="both"/>
        <w:rPr>
          <w:rFonts w:ascii="Times New Roman" w:hAnsi="Times New Roman"/>
          <w:sz w:val="21"/>
          <w:szCs w:val="21"/>
        </w:rPr>
      </w:pPr>
      <w:r>
        <w:rPr>
          <w:rFonts w:ascii="Times New Roman" w:hAnsi="Times New Roman"/>
          <w:sz w:val="21"/>
          <w:szCs w:val="21"/>
        </w:rPr>
      </w:r>
    </w:p>
    <w:p>
      <w:pPr>
        <w:pStyle w:val="Normal"/>
        <w:spacing w:lineRule="auto" w:line="240" w:before="0" w:after="0"/>
        <w:ind w:firstLine="567" w:left="360" w:right="284"/>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________________</w:t>
      </w:r>
    </w:p>
    <w:p>
      <w:pPr>
        <w:pStyle w:val="Normal"/>
        <w:spacing w:lineRule="auto" w:line="240" w:before="0" w:after="0"/>
        <w:ind w:firstLine="567" w:left="0" w:right="287"/>
        <w:jc w:val="both"/>
        <w:rPr>
          <w:rFonts w:ascii="Times New Roman" w:hAnsi="Times New Roman"/>
          <w:sz w:val="24"/>
          <w:szCs w:val="24"/>
        </w:rPr>
      </w:pPr>
      <w:r>
        <w:rPr>
          <w:rFonts w:ascii="Times New Roman" w:hAnsi="Times New Roman"/>
          <w:sz w:val="24"/>
          <w:szCs w:val="24"/>
        </w:rPr>
      </w:r>
    </w:p>
    <w:p>
      <w:pPr>
        <w:pStyle w:val="Normal"/>
        <w:spacing w:lineRule="auto" w:line="259" w:before="0" w:after="160"/>
        <w:ind w:hanging="0" w:left="0"/>
        <w:rPr>
          <w:rFonts w:ascii="Times New Roman" w:hAnsi="Times New Roman"/>
          <w:sz w:val="24"/>
          <w:szCs w:val="24"/>
        </w:rPr>
      </w:pPr>
      <w:r>
        <w:rPr>
          <w:rFonts w:ascii="Times New Roman" w:hAnsi="Times New Roman"/>
          <w:sz w:val="24"/>
          <w:szCs w:val="24"/>
        </w:rPr>
      </w:r>
      <w:r>
        <w:br w:type="page"/>
      </w:r>
    </w:p>
    <w:p>
      <w:pPr>
        <w:pStyle w:val="Normal"/>
        <w:spacing w:lineRule="auto" w:line="240" w:before="0" w:after="0"/>
        <w:ind w:firstLine="567" w:left="0" w:right="287"/>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567" w:left="0" w:right="287"/>
        <w:jc w:val="right"/>
        <w:rPr>
          <w:rFonts w:ascii="Times New Roman" w:hAnsi="Times New Roman"/>
        </w:rPr>
      </w:pPr>
      <w:r>
        <w:rPr>
          <w:rFonts w:ascii="Times New Roman" w:hAnsi="Times New Roman"/>
          <w:iCs/>
          <w:sz w:val="24"/>
          <w:szCs w:val="24"/>
        </w:rPr>
        <w:t>Techninės specifikacijos 1 priedas</w:t>
      </w:r>
    </w:p>
    <w:p>
      <w:pPr>
        <w:pStyle w:val="Normal"/>
        <w:spacing w:lineRule="auto" w:line="240" w:before="0" w:after="0"/>
        <w:ind w:firstLine="567" w:left="30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ind w:firstLine="567" w:left="300"/>
        <w:jc w:val="center"/>
        <w:rPr>
          <w:rFonts w:ascii="Times New Roman" w:hAnsi="Times New Roman"/>
        </w:rPr>
      </w:pPr>
      <w:r>
        <w:rPr>
          <w:rFonts w:ascii="Times New Roman" w:hAnsi="Times New Roman"/>
          <w:b/>
          <w:sz w:val="24"/>
          <w:szCs w:val="24"/>
        </w:rPr>
        <w:t>UŽSIENIO KALBŲ, IŠ KURIŲ IR Į KURIAS NUMATYTA VERSTI RAŠTU LIETUVOS KRIMINALINĖS POLICIJOS BIURE, SĄRAŠAS IR PRELIMINARŪS PASLAUGŲ KIEKIAI</w:t>
      </w:r>
    </w:p>
    <w:p>
      <w:pPr>
        <w:pStyle w:val="Normal"/>
        <w:spacing w:lineRule="auto" w:line="240" w:before="0" w:after="0"/>
        <w:ind w:firstLine="567" w:left="300"/>
        <w:jc w:val="center"/>
        <w:rPr>
          <w:rFonts w:ascii="Times New Roman" w:hAnsi="Times New Roman"/>
          <w:sz w:val="24"/>
          <w:szCs w:val="24"/>
        </w:rPr>
      </w:pPr>
      <w:r>
        <w:rPr>
          <w:rFonts w:ascii="Times New Roman" w:hAnsi="Times New Roman"/>
          <w:sz w:val="24"/>
          <w:szCs w:val="24"/>
        </w:rPr>
      </w:r>
    </w:p>
    <w:tbl>
      <w:tblPr>
        <w:tblStyle w:val="TableGrid"/>
        <w:tblW w:w="9975" w:type="dxa"/>
        <w:jc w:val="left"/>
        <w:tblInd w:w="5" w:type="dxa"/>
        <w:tblLayout w:type="fixed"/>
        <w:tblCellMar>
          <w:top w:w="47" w:type="dxa"/>
          <w:left w:w="57" w:type="dxa"/>
          <w:bottom w:w="0" w:type="dxa"/>
          <w:right w:w="115" w:type="dxa"/>
        </w:tblCellMar>
        <w:tblLook w:firstRow="1" w:noVBand="1" w:lastRow="0" w:firstColumn="1" w:lastColumn="0" w:noHBand="0" w:val="04a0"/>
      </w:tblPr>
      <w:tblGrid>
        <w:gridCol w:w="4587"/>
        <w:gridCol w:w="1418"/>
        <w:gridCol w:w="1984"/>
        <w:gridCol w:w="1985"/>
      </w:tblGrid>
      <w:tr>
        <w:trPr>
          <w:trHeight w:val="243" w:hRule="atLeast"/>
        </w:trPr>
        <w:tc>
          <w:tcPr>
            <w:tcW w:w="4587" w:type="dxa"/>
            <w:tcBorders/>
            <w:shd w:color="auto" w:fill="FFFFFF" w:val="clear"/>
          </w:tcPr>
          <w:p>
            <w:pPr>
              <w:pStyle w:val="Normal"/>
              <w:widowControl/>
              <w:spacing w:lineRule="auto" w:line="240" w:before="0" w:after="0"/>
              <w:ind w:hanging="0" w:left="0"/>
              <w:jc w:val="center"/>
              <w:rPr>
                <w:sz w:val="21"/>
                <w:szCs w:val="21"/>
              </w:rPr>
            </w:pPr>
            <w:r>
              <w:rPr>
                <w:rFonts w:ascii="Times New Roman" w:hAnsi="Times New Roman"/>
                <w:b w:val="false"/>
                <w:bCs w:val="false"/>
                <w:kern w:val="0"/>
                <w:sz w:val="21"/>
                <w:szCs w:val="21"/>
                <w:lang w:val="lt-LT" w:bidi="ar-SA"/>
              </w:rPr>
              <w:t>Paslaugos pavadinimas</w:t>
            </w:r>
          </w:p>
        </w:tc>
        <w:tc>
          <w:tcPr>
            <w:tcW w:w="1418" w:type="dxa"/>
            <w:tcBorders/>
            <w:shd w:color="auto" w:fill="FFFFFF" w:val="clear"/>
          </w:tcPr>
          <w:p>
            <w:pPr>
              <w:pStyle w:val="Normal"/>
              <w:widowControl/>
              <w:spacing w:lineRule="auto" w:line="240" w:before="0" w:after="0"/>
              <w:ind w:hanging="0" w:left="0"/>
              <w:jc w:val="center"/>
              <w:rPr>
                <w:sz w:val="21"/>
                <w:szCs w:val="21"/>
              </w:rPr>
            </w:pPr>
            <w:r>
              <w:rPr>
                <w:rFonts w:ascii="Times New Roman" w:hAnsi="Times New Roman"/>
                <w:b w:val="false"/>
                <w:bCs w:val="false"/>
                <w:kern w:val="0"/>
                <w:sz w:val="21"/>
                <w:szCs w:val="21"/>
                <w:lang w:val="lt-LT" w:bidi="ar-SA"/>
              </w:rPr>
              <w:t>Mato vienetas</w:t>
            </w:r>
          </w:p>
        </w:tc>
        <w:tc>
          <w:tcPr>
            <w:tcW w:w="1984" w:type="dxa"/>
            <w:tcBorders/>
            <w:shd w:color="auto" w:fill="FFFFFF" w:val="clear"/>
          </w:tcPr>
          <w:p>
            <w:pPr>
              <w:pStyle w:val="Normal"/>
              <w:widowControl/>
              <w:spacing w:lineRule="auto" w:line="240" w:before="0" w:after="0"/>
              <w:ind w:hanging="0" w:left="0"/>
              <w:jc w:val="center"/>
              <w:rPr>
                <w:sz w:val="21"/>
                <w:szCs w:val="21"/>
              </w:rPr>
            </w:pPr>
            <w:r>
              <w:rPr>
                <w:rFonts w:ascii="Times New Roman" w:hAnsi="Times New Roman"/>
                <w:b w:val="false"/>
                <w:bCs w:val="false"/>
                <w:kern w:val="0"/>
                <w:sz w:val="21"/>
                <w:szCs w:val="21"/>
                <w:lang w:val="lt-LT" w:bidi="ar-SA"/>
              </w:rPr>
              <w:t>Paslaugos kaina už mato vienetą, Eur be PVM</w:t>
            </w:r>
          </w:p>
        </w:tc>
        <w:tc>
          <w:tcPr>
            <w:tcW w:w="1985" w:type="dxa"/>
            <w:tcBorders/>
            <w:shd w:color="auto" w:fill="FFFFFF" w:val="clear"/>
          </w:tcPr>
          <w:p>
            <w:pPr>
              <w:pStyle w:val="Normal"/>
              <w:widowControl/>
              <w:spacing w:lineRule="auto" w:line="240" w:before="0" w:after="0"/>
              <w:ind w:hanging="0" w:left="0"/>
              <w:jc w:val="center"/>
              <w:rPr>
                <w:sz w:val="21"/>
                <w:szCs w:val="21"/>
              </w:rPr>
            </w:pPr>
            <w:r>
              <w:rPr>
                <w:rFonts w:ascii="Times New Roman" w:hAnsi="Times New Roman"/>
                <w:b w:val="false"/>
                <w:bCs w:val="false"/>
                <w:kern w:val="0"/>
                <w:sz w:val="21"/>
                <w:szCs w:val="21"/>
                <w:lang w:val="lt-LT" w:bidi="ar-SA"/>
              </w:rPr>
              <w:t>Paslaugos kaina už mato vienetą, Eur be PVM, SKUBOS įkainis</w:t>
            </w:r>
            <w:bookmarkStart w:id="51" w:name="_GoBack"/>
            <w:bookmarkEnd w:id="51"/>
          </w:p>
        </w:tc>
      </w:tr>
      <w:tr>
        <w:trPr>
          <w:trHeight w:val="255" w:hRule="atLeast"/>
        </w:trPr>
        <w:tc>
          <w:tcPr>
            <w:tcW w:w="4587" w:type="dxa"/>
            <w:tcBorders>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Anglų į Lietuvių</w:t>
            </w:r>
          </w:p>
        </w:tc>
        <w:tc>
          <w:tcPr>
            <w:tcW w:w="1418" w:type="dxa"/>
            <w:tcBorders>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1000</w:t>
            </w:r>
          </w:p>
        </w:tc>
        <w:tc>
          <w:tcPr>
            <w:tcW w:w="1984" w:type="dxa"/>
            <w:tcBorders>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Anglų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1000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Albanų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Albanų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Baltarusių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Baltarusių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Bulgarų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Bulgarų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Čekų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200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Čekų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200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Danų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200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Danų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200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Estų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250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Estų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250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Graikų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Graikų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Gruzinų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Gruzinų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Islandų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Islandų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Ispanų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1000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Ispanų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1000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Italų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100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Italų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100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Kroatų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Kroatų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Latvių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250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Latvių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250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Lenkų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1000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Lenkų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1000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Olandų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200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Olandų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200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Norvegų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Norvegų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Prancūzų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Prancūzų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Portugalų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Portugalų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Rumunų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200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Rumunų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200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Rusų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1000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Rusų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1000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Serbų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Serbų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Slovakų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Slovakų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Slovėnų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Slovėnų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50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Suomių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100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Suomių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100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Švedų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200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Švedų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200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Ukrainiečių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1000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Ukrainiečių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1000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Vengrų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100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Vengrų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100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Vokiečių į Lietuvių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1000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r>
        <w:trPr>
          <w:trHeight w:val="255" w:hRule="atLeast"/>
        </w:trPr>
        <w:tc>
          <w:tcPr>
            <w:tcW w:w="45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Iš Lietuvių į Vokiečių</w:t>
            </w:r>
          </w:p>
        </w:tc>
        <w:tc>
          <w:tcPr>
            <w:tcW w:w="141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sz w:val="21"/>
                <w:szCs w:val="21"/>
              </w:rPr>
            </w:pPr>
            <w:r>
              <w:rPr>
                <w:rFonts w:ascii="Times New Roman" w:hAnsi="Times New Roman"/>
                <w:b w:val="false"/>
                <w:bCs w:val="false"/>
                <w:kern w:val="0"/>
                <w:sz w:val="21"/>
                <w:szCs w:val="21"/>
                <w:lang w:val="lt-LT" w:bidi="ar-SA"/>
              </w:rPr>
              <w:t>1000</w:t>
            </w:r>
          </w:p>
        </w:tc>
        <w:tc>
          <w:tcPr>
            <w:tcW w:w="198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pacing w:lineRule="auto" w:line="240" w:before="0" w:after="0"/>
              <w:ind w:hanging="0" w:left="0"/>
              <w:jc w:val="both"/>
              <w:rPr>
                <w:rFonts w:ascii="Times New Roman" w:hAnsi="Times New Roman"/>
                <w:b w:val="false"/>
                <w:bCs w:val="false"/>
                <w:sz w:val="21"/>
                <w:szCs w:val="21"/>
              </w:rPr>
            </w:pPr>
            <w:r>
              <w:rPr>
                <w:rFonts w:ascii="Times New Roman" w:hAnsi="Times New Roman"/>
                <w:b w:val="false"/>
                <w:bCs w:val="false"/>
                <w:sz w:val="21"/>
                <w:szCs w:val="21"/>
              </w:rPr>
            </w:r>
          </w:p>
        </w:tc>
      </w:tr>
    </w:tbl>
    <w:p>
      <w:pPr>
        <w:pStyle w:val="Normal"/>
        <w:shd w:val="clear" w:color="auto" w:fill="FFFFFF"/>
        <w:spacing w:lineRule="auto" w:line="240" w:before="0" w:after="0"/>
        <w:ind w:firstLine="720"/>
        <w:jc w:val="both"/>
        <w:rPr>
          <w:rFonts w:ascii="Times New Roman" w:hAnsi="Times New Roman"/>
        </w:rPr>
      </w:pPr>
      <w:r>
        <w:rPr>
          <w:rFonts w:eastAsia="Times New Roman" w:cs="Calibri" w:ascii="Times New Roman" w:hAnsi="Times New Roman" w:cstheme="minorHAnsi"/>
          <w:i/>
          <w:iCs/>
          <w:color w:val="7030A0"/>
        </w:rPr>
        <w:t>.</w:t>
      </w:r>
    </w:p>
    <w:p>
      <w:pPr>
        <w:pStyle w:val="Normal"/>
        <w:tabs>
          <w:tab w:val="clear" w:pos="1296"/>
          <w:tab w:val="left" w:pos="810" w:leader="none"/>
          <w:tab w:val="left" w:pos="990" w:leader="none"/>
        </w:tabs>
        <w:spacing w:lineRule="auto" w:line="240" w:before="0" w:after="0"/>
        <w:ind w:firstLine="720"/>
        <w:rPr>
          <w:rFonts w:ascii="Times New Roman" w:hAnsi="Times New Roman" w:eastAsia="Calibri" w:cs="Calibri" w:cstheme="minorHAnsi"/>
          <w:i/>
          <w:i/>
          <w:iCs/>
          <w:color w:val="7030A0"/>
        </w:rPr>
      </w:pPr>
      <w:r>
        <w:rPr>
          <w:rFonts w:eastAsia="Calibri" w:cs="Calibri" w:cstheme="minorHAnsi" w:ascii="Times New Roman" w:hAnsi="Times New Roman"/>
          <w:i/>
          <w:iCs/>
          <w:color w:val="7030A0"/>
        </w:rPr>
      </w:r>
    </w:p>
    <w:p>
      <w:pPr>
        <w:pStyle w:val="Normal"/>
        <w:tabs>
          <w:tab w:val="clear" w:pos="1296"/>
          <w:tab w:val="left" w:pos="810" w:leader="none"/>
          <w:tab w:val="left" w:pos="990" w:leader="none"/>
        </w:tabs>
        <w:spacing w:lineRule="auto" w:line="240" w:before="0" w:after="0"/>
        <w:jc w:val="both"/>
        <w:rPr>
          <w:rFonts w:ascii="Times New Roman" w:hAnsi="Times New Roman" w:eastAsia="Calibri" w:cs="Calibri" w:cstheme="minorHAnsi"/>
          <w:i/>
          <w:i/>
          <w:iCs/>
          <w:color w:val="7030A0"/>
        </w:rPr>
      </w:pPr>
      <w:r>
        <w:rPr>
          <w:rFonts w:eastAsia="Calibri" w:cs="Calibri" w:cstheme="minorHAnsi" w:ascii="Times New Roman" w:hAnsi="Times New Roman"/>
          <w:i/>
          <w:iCs/>
          <w:color w:val="7030A0"/>
        </w:rPr>
      </w:r>
    </w:p>
    <w:p>
      <w:pPr>
        <w:pStyle w:val="Normal"/>
        <w:tabs>
          <w:tab w:val="clear" w:pos="1296"/>
          <w:tab w:val="left" w:pos="810" w:leader="none"/>
          <w:tab w:val="left" w:pos="990" w:leader="none"/>
        </w:tabs>
        <w:spacing w:lineRule="auto" w:line="240" w:before="0" w:after="0"/>
        <w:jc w:val="both"/>
        <w:rPr>
          <w:rFonts w:ascii="Times New Roman" w:hAnsi="Times New Roman"/>
        </w:rPr>
      </w:pPr>
      <w:r>
        <w:rPr>
          <w:rFonts w:eastAsia="Calibri" w:cs="Calibri" w:ascii="Times New Roman" w:hAnsi="Times New Roman" w:cstheme="minorHAnsi"/>
          <w:i/>
          <w:iCs/>
          <w:color w:val="7030A0"/>
        </w:rPr>
        <w:tab/>
      </w:r>
    </w:p>
    <w:p>
      <w:pPr>
        <w:pStyle w:val="Normal"/>
        <w:tabs>
          <w:tab w:val="clear" w:pos="1296"/>
          <w:tab w:val="left" w:pos="810" w:leader="none"/>
          <w:tab w:val="left" w:pos="990" w:leader="none"/>
        </w:tabs>
        <w:spacing w:lineRule="auto" w:line="240" w:before="0" w:after="0"/>
        <w:jc w:val="both"/>
        <w:rPr>
          <w:rFonts w:ascii="Times New Roman" w:hAnsi="Times New Roman" w:eastAsia="Calibri" w:cs="Calibri" w:cstheme="minorHAnsi"/>
          <w:i/>
          <w:i/>
          <w:iCs/>
          <w:color w:val="7030A0"/>
        </w:rPr>
      </w:pPr>
      <w:r>
        <w:rPr>
          <w:rFonts w:eastAsia="Calibri" w:cs="Calibri" w:cstheme="minorHAnsi" w:ascii="Times New Roman" w:hAnsi="Times New Roman"/>
          <w:i/>
          <w:iCs/>
          <w:color w:val="7030A0"/>
        </w:rPr>
      </w:r>
    </w:p>
    <w:p>
      <w:pPr>
        <w:pStyle w:val="Heading2"/>
        <w:spacing w:before="0" w:after="0"/>
        <w:ind w:left="5103"/>
        <w:rPr>
          <w:rFonts w:ascii="Times New Roman" w:hAnsi="Times New Roman" w:eastAsia="Calibri" w:cs="Calibri" w:cstheme="minorHAnsi"/>
          <w:color w:themeColor="accent2" w:val="0070C0"/>
          <w:sz w:val="21"/>
          <w:szCs w:val="21"/>
        </w:rPr>
      </w:pPr>
      <w:r>
        <w:rPr>
          <w:rFonts w:eastAsia="Calibri" w:cs="Calibri" w:cstheme="minorHAnsi" w:ascii="Times New Roman" w:hAnsi="Times New Roman"/>
          <w:color w:themeColor="accent2" w:val="0070C0"/>
          <w:sz w:val="21"/>
          <w:szCs w:val="21"/>
        </w:rPr>
      </w:r>
      <w:r>
        <w:br w:type="page"/>
      </w:r>
    </w:p>
    <w:p>
      <w:pPr>
        <w:pStyle w:val="Heading2"/>
        <w:spacing w:before="0" w:after="0"/>
        <w:ind w:left="5103"/>
        <w:rPr>
          <w:rFonts w:ascii="Times New Roman" w:hAnsi="Times New Roman"/>
        </w:rPr>
      </w:pPr>
      <w:bookmarkStart w:id="52" w:name="_Ref38285444"/>
      <w:bookmarkStart w:id="53" w:name="_Ref38291496"/>
      <w:bookmarkStart w:id="54" w:name="_Toc126333941"/>
      <w:r>
        <w:rPr>
          <w:rFonts w:eastAsia="Calibri" w:cs="Calibri" w:ascii="Times New Roman" w:hAnsi="Times New Roman" w:cstheme="minorHAnsi"/>
          <w:color w:val="0070C0"/>
          <w:sz w:val="21"/>
          <w:szCs w:val="21"/>
        </w:rPr>
        <w:t>Pirkimo sąlygų 3 priedas „Tiekėjų pašalinimo pagrindai“</w:t>
      </w:r>
      <w:bookmarkEnd w:id="52"/>
      <w:bookmarkEnd w:id="53"/>
      <w:bookmarkEnd w:id="54"/>
    </w:p>
    <w:p>
      <w:pPr>
        <w:pStyle w:val="Normal"/>
        <w:spacing w:before="0" w:after="0"/>
        <w:ind w:left="5103"/>
        <w:rPr>
          <w:rFonts w:ascii="Times New Roman" w:hAnsi="Times New Roman" w:eastAsia="Calibri" w:cs="Calibri" w:cstheme="minorHAnsi"/>
          <w:color w:val="0070C0"/>
          <w:sz w:val="8"/>
          <w:szCs w:val="8"/>
        </w:rPr>
      </w:pPr>
      <w:r>
        <w:rPr>
          <w:rFonts w:eastAsia="Calibri" w:cs="Calibri" w:cstheme="minorHAnsi" w:ascii="Times New Roman" w:hAnsi="Times New Roman"/>
          <w:color w:val="0070C0"/>
          <w:sz w:val="8"/>
          <w:szCs w:val="8"/>
        </w:rPr>
      </w:r>
    </w:p>
    <w:p>
      <w:pPr>
        <w:pStyle w:val="Subtitle"/>
        <w:jc w:val="center"/>
        <w:rPr>
          <w:rFonts w:ascii="Times New Roman" w:hAnsi="Times New Roman"/>
        </w:rPr>
      </w:pPr>
      <w:r>
        <w:rPr>
          <w:rFonts w:ascii="Times New Roman" w:hAnsi="Times New Roman"/>
        </w:rPr>
        <w:t>TIEKĖJŲ PAŠALINIMO PAGRINDAI</w:t>
      </w:r>
    </w:p>
    <w:p>
      <w:pPr>
        <w:pStyle w:val="paragrafesrasas2lygis"/>
        <w:spacing w:lineRule="auto" w:line="240" w:before="0" w:after="0"/>
        <w:ind w:firstLine="426" w:left="0"/>
        <w:rPr>
          <w:rFonts w:ascii="Times New Roman" w:hAnsi="Times New Roman"/>
        </w:rPr>
      </w:pPr>
      <w:r>
        <w:rPr>
          <w:rFonts w:cs="Calibri" w:cstheme="minorHAnsi"/>
          <w:sz w:val="21"/>
          <w:szCs w:val="21"/>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paragrafesrasas2lygis"/>
        <w:spacing w:lineRule="auto" w:line="240" w:before="0" w:after="0"/>
        <w:ind w:firstLine="426" w:left="0"/>
        <w:rPr>
          <w:rFonts w:ascii="Times New Roman" w:hAnsi="Times New Roman"/>
        </w:rPr>
      </w:pPr>
      <w:r>
        <w:rPr>
          <w:rFonts w:cs="Calibri" w:cstheme="minorHAnsi"/>
          <w:color w:themeColor="text1" w:val="000000"/>
          <w:sz w:val="21"/>
          <w:szCs w:val="21"/>
        </w:rPr>
        <w:t>2. Pašalinimo pagrindai taikomi tiekėjui (kai pasiūlymą teikia ūkio subjektų grupė – visiems tos grupės nariams) ir ūkio subjektams, kurių pajėgumais tiekėjas remiasi (netaikoma), išskyrus kvazisubtiekėjus ir trečiuosius asmenis, kurie tiesiogiai aktyviai, savo veiksmais neprisidės prie pirkimo vykdytojo poreikio įsigyti pirkimo objektą tenkinimo.</w:t>
      </w:r>
    </w:p>
    <w:p>
      <w:pPr>
        <w:pStyle w:val="paragrafesrasas2lygis"/>
        <w:spacing w:lineRule="auto" w:line="240" w:before="0" w:after="0"/>
        <w:ind w:firstLine="426" w:left="0"/>
        <w:rPr>
          <w:rFonts w:ascii="Times New Roman" w:hAnsi="Times New Roman"/>
        </w:rPr>
      </w:pPr>
      <w:r>
        <w:rPr>
          <w:rFonts w:cs="Calibri" w:cstheme="minorHAnsi"/>
          <w:color w:themeColor="text1" w:val="000000"/>
          <w:sz w:val="21"/>
          <w:szCs w:val="21"/>
        </w:rPr>
        <w:t>3.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Calibri" w:cstheme="minorHAnsi"/>
          <w:color w:themeColor="text1" w:val="000000"/>
          <w:sz w:val="21"/>
          <w:szCs w:val="21"/>
        </w:rPr>
        <w:t xml:space="preserve">e nustatytų tiekėjo pašalinimo pagrindų, išskyrus VPĮ 46 straipsnio 10 dalyje nustatytus atvejus (tačiau atsižvelgiant į VPĮ 46 straipsnio 11 ir 12 dalių nuostatas). </w:t>
      </w:r>
    </w:p>
    <w:p>
      <w:pPr>
        <w:pStyle w:val="paragrafesrasas2lygis"/>
        <w:spacing w:lineRule="auto" w:line="240" w:before="0" w:after="0"/>
        <w:rPr>
          <w:rFonts w:ascii="Times New Roman" w:hAnsi="Times New Roman"/>
        </w:rPr>
      </w:pPr>
      <w:r>
        <w:rPr>
          <w:rFonts w:eastAsia="Verdana" w:cs="Calibri" w:cstheme="minorHAnsi"/>
          <w:color w:themeColor="text1" w:val="000000"/>
          <w:sz w:val="21"/>
          <w:szCs w:val="21"/>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paragrafesrasas2lygis"/>
        <w:spacing w:lineRule="auto" w:line="240" w:before="0" w:after="0"/>
        <w:ind w:firstLine="426" w:left="0"/>
        <w:rPr/>
      </w:pPr>
      <w:r>
        <w:rPr>
          <w:rFonts w:eastAsia="Verdana" w:cs="Calibri" w:cstheme="minorHAnsi"/>
          <w:sz w:val="21"/>
          <w:szCs w:val="21"/>
        </w:rPr>
        <w:t>5. 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Calibri" w:cstheme="minorHAnsi"/>
          <w:sz w:val="21"/>
          <w:szCs w:val="21"/>
        </w:rPr>
        <w:t xml:space="preserve">mentai, kuriuos turi pateikti Lietuvos Respublikoje registruoti tiekėjai. Dėl dokumentų, kuriuos turi pateikti užsienio šalių tiekėjai, informaciją Perkančioji organizacija pasitikrina „e-Certis“, adresu </w:t>
      </w:r>
      <w:hyperlink r:id="rId10">
        <w:r>
          <w:rPr>
            <w:rStyle w:val="Style"/>
            <w:rFonts w:eastAsia="Calibri" w:cs="Calibri" w:cstheme="minorHAnsi"/>
            <w:sz w:val="21"/>
            <w:szCs w:val="21"/>
          </w:rPr>
          <w:t>https://ec.europa.eu/tools/ecertis/</w:t>
        </w:r>
      </w:hyperlink>
      <w:r>
        <w:rPr>
          <w:rFonts w:cs="Calibri" w:cstheme="minorHAnsi"/>
          <w:sz w:val="21"/>
          <w:szCs w:val="21"/>
        </w:rPr>
        <w:t xml:space="preserve">. </w:t>
      </w:r>
    </w:p>
    <w:p>
      <w:pPr>
        <w:pStyle w:val="paragrafesrasas2lygis"/>
        <w:spacing w:lineRule="auto" w:line="240" w:before="0" w:after="0"/>
        <w:ind w:firstLine="426" w:left="0"/>
        <w:rPr>
          <w:rFonts w:ascii="Times New Roman" w:hAnsi="Times New Roman"/>
        </w:rPr>
      </w:pPr>
      <w:r>
        <w:rPr>
          <w:rFonts w:cs="Calibri" w:cstheme="minorHAnsi"/>
          <w:sz w:val="21"/>
          <w:szCs w:val="21"/>
        </w:rPr>
        <w:t>6. Perkančioji organizacija nereikalauja iš tiekėjo pateikti dokumentų, patvirtinančių jo pašalinimo pagrindų nebuvimą, jeigu ji:</w:t>
      </w:r>
    </w:p>
    <w:p>
      <w:pPr>
        <w:pStyle w:val="paragrafesrasas2lygis"/>
        <w:spacing w:lineRule="auto" w:line="240" w:before="0" w:after="0"/>
        <w:ind w:firstLine="426" w:left="0"/>
        <w:rPr>
          <w:rFonts w:ascii="Times New Roman" w:hAnsi="Times New Roman"/>
        </w:rPr>
      </w:pPr>
      <w:r>
        <w:rPr>
          <w:rFonts w:cs="Calibri" w:cstheme="minorHAnsi"/>
          <w:sz w:val="21"/>
          <w:szCs w:val="21"/>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paragrafesrasas2lygis"/>
        <w:spacing w:lineRule="auto" w:line="240" w:before="0" w:after="0"/>
        <w:ind w:firstLine="426" w:left="0"/>
        <w:rPr>
          <w:rFonts w:ascii="Times New Roman" w:hAnsi="Times New Roman"/>
        </w:rPr>
      </w:pPr>
      <w:r>
        <w:rPr>
          <w:rFonts w:cs="Calibri" w:cstheme="minorHAnsi"/>
          <w:sz w:val="21"/>
          <w:szCs w:val="21"/>
        </w:rPr>
        <w:t>6.2. šiuos dokumentus jau turi iš ankstesnių pirkimo procedūrų, jeigu šiuose dokumentuose nurodyta informacija vis dar yra aktuali (dokumentas išduotas prieš ne daugiau dienų, negu nurodyta atitinkamoje žemiau esančios lentelės eilutėje).</w:t>
      </w:r>
    </w:p>
    <w:p>
      <w:pPr>
        <w:pStyle w:val="paragrafesrasas2lygis"/>
        <w:spacing w:lineRule="auto" w:line="240" w:before="0" w:after="0"/>
        <w:ind w:firstLine="426" w:left="0"/>
        <w:rPr>
          <w:rFonts w:ascii="Times New Roman" w:hAnsi="Times New Roman"/>
        </w:rPr>
      </w:pPr>
      <w:r>
        <w:rPr>
          <w:rFonts w:cs="Calibri" w:cstheme="minorHAnsi"/>
          <w:sz w:val="21"/>
          <w:szCs w:val="21"/>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paragrafesrasas2lygis"/>
        <w:spacing w:lineRule="auto" w:line="240" w:before="0" w:after="0"/>
        <w:ind w:firstLine="426" w:left="0"/>
        <w:rPr>
          <w:rFonts w:ascii="Times New Roman" w:hAnsi="Times New Roman"/>
        </w:rPr>
      </w:pPr>
      <w:r>
        <w:rPr>
          <w:rFonts w:cs="Calibri" w:cstheme="minorHAnsi"/>
          <w:sz w:val="21"/>
          <w:szCs w:val="21"/>
        </w:rPr>
        <w:t>7.1. priesaikos deklaracija;</w:t>
      </w:r>
    </w:p>
    <w:p>
      <w:pPr>
        <w:pStyle w:val="paragrafesrasas2lygis"/>
        <w:spacing w:lineRule="auto" w:line="240" w:before="0" w:after="0"/>
        <w:ind w:firstLine="426" w:left="0"/>
        <w:rPr>
          <w:rFonts w:ascii="Times New Roman" w:hAnsi="Times New Roman"/>
        </w:rPr>
      </w:pPr>
      <w:r>
        <w:rPr>
          <w:rFonts w:cs="Calibri" w:cstheme="minorHAnsi"/>
          <w:sz w:val="21"/>
          <w:szCs w:val="21"/>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paragrafesrasas2lygis"/>
        <w:spacing w:lineRule="auto" w:line="240" w:before="0" w:after="0"/>
        <w:ind w:firstLine="426" w:left="0"/>
        <w:rPr>
          <w:rFonts w:ascii="Times New Roman" w:hAnsi="Times New Roman" w:cs="Calibri" w:cstheme="minorHAnsi"/>
          <w:sz w:val="21"/>
          <w:szCs w:val="21"/>
        </w:rPr>
      </w:pPr>
      <w:r>
        <w:rPr>
          <w:rFonts w:cs="Calibri" w:cstheme="minorHAnsi"/>
          <w:sz w:val="21"/>
          <w:szCs w:val="21"/>
        </w:rPr>
      </w:r>
    </w:p>
    <w:tbl>
      <w:tblPr>
        <w:tblW w:w="10201"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92"/>
        <w:gridCol w:w="2788"/>
        <w:gridCol w:w="2693"/>
        <w:gridCol w:w="3827"/>
      </w:tblGrid>
      <w:tr>
        <w:trPr/>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ind w:left="32"/>
              <w:jc w:val="center"/>
              <w:rPr>
                <w:rFonts w:ascii="Times New Roman" w:hAnsi="Times New Roman"/>
              </w:rPr>
            </w:pPr>
            <w:r>
              <w:rPr>
                <w:rFonts w:cs="Calibri" w:ascii="Times New Roman" w:hAnsi="Times New Roman" w:cstheme="minorHAnsi"/>
                <w:b/>
                <w:bCs/>
              </w:rPr>
              <w:t>Eil. Nr.</w:t>
            </w:r>
          </w:p>
        </w:tc>
        <w:tc>
          <w:tcPr>
            <w:tcW w:w="2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imes New Roman" w:hAnsi="Times New Roman"/>
              </w:rPr>
            </w:pPr>
            <w:r>
              <w:rPr>
                <w:rFonts w:cs="Calibri" w:ascii="Times New Roman" w:hAnsi="Times New Roman" w:cstheme="minorHAnsi"/>
                <w:b/>
              </w:rPr>
              <w:t>Tiekėjo pašalinimo pagrindai</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imes New Roman" w:hAnsi="Times New Roman"/>
              </w:rPr>
            </w:pPr>
            <w:r>
              <w:rPr>
                <w:rFonts w:eastAsia="Yu Mincho" w:cs="Calibri" w:ascii="Times New Roman" w:hAnsi="Times New Roman" w:cstheme="minorHAnsi"/>
                <w:b/>
                <w:bCs/>
              </w:rPr>
              <w:t>VPĮ straipsnis,  dalis, punktas bei EBVPD formos dalis pildymui</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imes New Roman" w:hAnsi="Times New Roman"/>
              </w:rPr>
            </w:pPr>
            <w:r>
              <w:rPr>
                <w:rFonts w:cs="Calibri" w:ascii="Times New Roman" w:hAnsi="Times New Roman" w:cstheme="minorHAnsi"/>
                <w:b/>
              </w:rPr>
              <w:t>Pašalinimo pagrindų nebuvimą įrodantys dokumentai</w:t>
            </w:r>
          </w:p>
        </w:tc>
      </w:tr>
      <w:tr>
        <w:trPr/>
        <w:tc>
          <w:tcPr>
            <w:tcW w:w="8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uppressAutoHyphens w:val="false"/>
              <w:spacing w:lineRule="auto" w:line="240" w:before="0" w:after="0"/>
              <w:rPr>
                <w:rFonts w:ascii="Times New Roman" w:hAnsi="Times New Roman" w:cs="Calibri" w:cstheme="minorHAnsi"/>
                <w:b/>
                <w:bCs/>
              </w:rPr>
            </w:pPr>
            <w:r>
              <w:rPr>
                <w:rFonts w:cs="Calibri" w:cstheme="minorHAnsi" w:ascii="Times New Roman" w:hAnsi="Times New Roman"/>
                <w:b/>
                <w:bCs/>
              </w:rPr>
            </w:r>
          </w:p>
        </w:tc>
        <w:tc>
          <w:tcPr>
            <w:tcW w:w="2788"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cs="Calibri" w:cstheme="minorHAnsi"/>
              </w:rPr>
              <w:t>Tiekėjas arba jo atsakingas asmuo, nurodytas VPĮ 46 straipsnio 2 dalies 2 punkte, nuteistas už šią nusikalstamą veiką:</w:t>
            </w:r>
          </w:p>
          <w:p>
            <w:pPr>
              <w:pStyle w:val="Body2"/>
              <w:rPr>
                <w:rFonts w:ascii="Times New Roman" w:hAnsi="Times New Roman"/>
              </w:rPr>
            </w:pPr>
            <w:r>
              <w:rPr>
                <w:rFonts w:cs="Calibri" w:cstheme="minorHAnsi"/>
                <w:bCs/>
              </w:rPr>
              <w:t>1) dalyvavimą nusikalstamame susivienijime, jo organizavimą ar vadovavimą jam;</w:t>
            </w:r>
          </w:p>
          <w:p>
            <w:pPr>
              <w:pStyle w:val="Body2"/>
              <w:rPr>
                <w:rFonts w:ascii="Times New Roman" w:hAnsi="Times New Roman"/>
              </w:rPr>
            </w:pPr>
            <w:r>
              <w:rPr>
                <w:rFonts w:cs="Calibri" w:cstheme="minorHAnsi"/>
                <w:bCs/>
              </w:rPr>
              <w:t>2) kyšininkavimą, prekybą poveikiu, papirkimą;</w:t>
            </w:r>
          </w:p>
          <w:p>
            <w:pPr>
              <w:pStyle w:val="Body2"/>
              <w:rPr>
                <w:rFonts w:ascii="Times New Roman" w:hAnsi="Times New Roman"/>
              </w:rPr>
            </w:pPr>
            <w:r>
              <w:rPr>
                <w:rFonts w:cs="Calibri" w:cstheme="minorHAnsi"/>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Body2"/>
              <w:rPr>
                <w:rFonts w:ascii="Times New Roman" w:hAnsi="Times New Roman"/>
              </w:rPr>
            </w:pPr>
            <w:r>
              <w:rPr>
                <w:rFonts w:cs="Calibri" w:cstheme="minorHAnsi"/>
                <w:bCs/>
              </w:rPr>
              <w:t>4) nusikalstamą bankrotą;</w:t>
            </w:r>
          </w:p>
          <w:p>
            <w:pPr>
              <w:pStyle w:val="Body2"/>
              <w:rPr>
                <w:rFonts w:ascii="Times New Roman" w:hAnsi="Times New Roman"/>
              </w:rPr>
            </w:pPr>
            <w:r>
              <w:rPr>
                <w:rFonts w:cs="Calibri" w:cstheme="minorHAnsi"/>
                <w:bCs/>
              </w:rPr>
              <w:t>5) teroristinį ir su teroristine veikla susijusį nusikaltimą;</w:t>
            </w:r>
          </w:p>
          <w:p>
            <w:pPr>
              <w:pStyle w:val="Body2"/>
              <w:rPr>
                <w:rFonts w:ascii="Times New Roman" w:hAnsi="Times New Roman"/>
              </w:rPr>
            </w:pPr>
            <w:r>
              <w:rPr>
                <w:rFonts w:cs="Calibri" w:cstheme="minorHAnsi"/>
                <w:bCs/>
              </w:rPr>
              <w:t>6) nusikalstamu būdu gauto turto legalizavimą;</w:t>
            </w:r>
          </w:p>
          <w:p>
            <w:pPr>
              <w:pStyle w:val="Body2"/>
              <w:rPr>
                <w:rFonts w:ascii="Times New Roman" w:hAnsi="Times New Roman"/>
              </w:rPr>
            </w:pPr>
            <w:r>
              <w:rPr>
                <w:rFonts w:cs="Calibri" w:cstheme="minorHAnsi"/>
                <w:bCs/>
              </w:rPr>
              <w:t>7) prekybą žmonėmis, vaiko pirkimą arba pardavimą;</w:t>
            </w:r>
          </w:p>
          <w:p>
            <w:pPr>
              <w:pStyle w:val="Body2"/>
              <w:rPr>
                <w:rFonts w:ascii="Times New Roman" w:hAnsi="Times New Roman"/>
              </w:rPr>
            </w:pPr>
            <w:r>
              <w:rPr>
                <w:rFonts w:cs="Calibri" w:cstheme="minorHAnsi"/>
                <w:bCs/>
                <w:lang w:val="lt-LT" w:eastAsia="en-US" w:bidi="ar-SA"/>
              </w:rPr>
              <w:t>8) kitos valstybės tiekėjo atliktą nusikaltimą, apibrėžtą Direktyvos 2014/24/ES 57 straipsnio 1 dalyje išvardytus Europos Sąjungos teisės aktus įgyvendinančiuose kitų valstybių teisės aktuose.</w:t>
            </w:r>
          </w:p>
          <w:p>
            <w:pPr>
              <w:pStyle w:val="Body2"/>
              <w:rPr>
                <w:rFonts w:ascii="Times New Roman" w:hAnsi="Times New Roman" w:cs="Calibri" w:cstheme="minorHAnsi"/>
                <w:b/>
                <w:bCs/>
              </w:rPr>
            </w:pPr>
            <w:r>
              <w:rPr>
                <w:rFonts w:cs="Calibri" w:cstheme="minorHAnsi"/>
                <w:b/>
                <w:bCs/>
              </w:rPr>
            </w:r>
          </w:p>
          <w:p>
            <w:pPr>
              <w:pStyle w:val="Body2"/>
              <w:rPr>
                <w:rFonts w:ascii="Times New Roman" w:hAnsi="Times New Roman"/>
              </w:rPr>
            </w:pPr>
            <w:r>
              <w:rPr>
                <w:rFonts w:cs="Calibri" w:cstheme="minorHAnsi"/>
                <w:bCs/>
              </w:rPr>
              <w:t>Laikoma, kad tiekėjas arba jo atsakingas asmuo nuteistas už aukščiau nurodytą nusikalstamą veiką, kai dėl:</w:t>
            </w:r>
          </w:p>
          <w:p>
            <w:pPr>
              <w:pStyle w:val="Body2"/>
              <w:rPr>
                <w:rFonts w:ascii="Times New Roman" w:hAnsi="Times New Roman"/>
              </w:rPr>
            </w:pPr>
            <w:r>
              <w:rPr>
                <w:rFonts w:cs="Calibri" w:cstheme="minorHAnsi"/>
                <w:bCs/>
              </w:rPr>
              <w:t>1) tiekėjo, kuris yra fizinis asmuo, per pastaruosius 5 metus buvo priimtas ir įsiteisėjęs apkaltinamasis teismo nuosprendis ir šis asmuo turi neišnykusį ar nepanaikintą teistumą;</w:t>
            </w:r>
          </w:p>
          <w:p>
            <w:pPr>
              <w:pStyle w:val="Body2"/>
              <w:rPr>
                <w:rFonts w:ascii="Times New Roman" w:hAnsi="Times New Roman"/>
              </w:rPr>
            </w:pPr>
            <w:r>
              <w:rPr>
                <w:rFonts w:cs="Calibri" w:cstheme="minorHAnsi"/>
              </w:rPr>
              <w:t>2) tiekėjo, kuris yra juridinis asmuo, kita organizacija ar jos </w:t>
            </w:r>
            <w:r>
              <w:rPr>
                <w:rFonts w:cs="Calibri" w:cstheme="minorHAnsi"/>
                <w:b/>
                <w:bCs/>
              </w:rPr>
              <w:t>struktūrinis</w:t>
            </w:r>
            <w:r>
              <w:rPr>
                <w:rFonts w:cs="Calibri"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Body2"/>
              <w:spacing w:before="0" w:after="40"/>
              <w:rPr>
                <w:rFonts w:ascii="Times New Roman" w:hAnsi="Times New Roman"/>
              </w:rPr>
            </w:pPr>
            <w:r>
              <w:rPr>
                <w:rFonts w:cs="Calibri" w:cstheme="minorHAnsi"/>
                <w:bCs/>
              </w:rPr>
              <w:t xml:space="preserve">3) tiekėjo, kuris yra juridinis asmuo, kita organizacija ar jos </w:t>
            </w:r>
            <w:r>
              <w:rPr>
                <w:rFonts w:cs="Calibri" w:cstheme="minorHAnsi"/>
                <w:b/>
              </w:rPr>
              <w:t>struktūrinis</w:t>
            </w:r>
            <w:r>
              <w:rPr>
                <w:rFonts w:cs="Calibri"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eastAsia="Yu Mincho" w:cs="Calibri" w:cstheme="minorHAnsi"/>
                <w:b/>
                <w:bCs/>
              </w:rPr>
              <w:t>VPĮ 46 straipsnio 1 dalis</w:t>
            </w:r>
          </w:p>
          <w:p>
            <w:pPr>
              <w:pStyle w:val="Body2"/>
              <w:rPr>
                <w:rFonts w:ascii="Times New Roman" w:hAnsi="Times New Roman" w:eastAsia="Yu Mincho" w:cs="Calibri" w:cstheme="minorHAnsi"/>
              </w:rPr>
            </w:pPr>
            <w:r>
              <w:rPr>
                <w:rFonts w:eastAsia="Yu Mincho" w:cs="Calibri" w:cstheme="minorHAnsi"/>
              </w:rPr>
            </w:r>
          </w:p>
          <w:p>
            <w:pPr>
              <w:pStyle w:val="Body2"/>
              <w:rPr>
                <w:rFonts w:ascii="Times New Roman" w:hAnsi="Times New Roman"/>
              </w:rPr>
            </w:pPr>
            <w:r>
              <w:rPr>
                <w:rFonts w:eastAsia="Yu Mincho" w:cs="Calibri" w:cstheme="minorHAnsi"/>
              </w:rPr>
              <w:t>EBVPD III dalies A1-A6 punktai</w:t>
            </w:r>
          </w:p>
          <w:p>
            <w:pPr>
              <w:pStyle w:val="Body2"/>
              <w:rPr>
                <w:rFonts w:ascii="Times New Roman" w:hAnsi="Times New Roman" w:eastAsia="Yu Mincho" w:cs="Calibri" w:cstheme="minorHAnsi"/>
              </w:rPr>
            </w:pPr>
            <w:r>
              <w:rPr>
                <w:rFonts w:eastAsia="Yu Mincho" w:cs="Calibri" w:cstheme="minorHAnsi"/>
              </w:rPr>
            </w:r>
          </w:p>
          <w:p>
            <w:pPr>
              <w:pStyle w:val="Body2"/>
              <w:spacing w:before="0" w:after="40"/>
              <w:rPr>
                <w:rFonts w:ascii="Times New Roman" w:hAnsi="Times New Roman"/>
              </w:rPr>
            </w:pPr>
            <w:r>
              <w:rPr>
                <w:rFonts w:eastAsia="Yu Mincho" w:cs="Calibri" w:cstheme="minorHAnsi"/>
              </w:rPr>
              <w:t>EBVPD III dalies D1 punktas</w:t>
            </w:r>
          </w:p>
        </w:tc>
        <w:tc>
          <w:tcPr>
            <w:tcW w:w="3827"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cs="Calibri" w:cstheme="minorHAnsi"/>
              </w:rPr>
              <w:t>Iš Lietuvoje įsteigtų subjektų reikalaujama:</w:t>
            </w:r>
          </w:p>
          <w:p>
            <w:pPr>
              <w:pStyle w:val="Body2"/>
              <w:rPr>
                <w:rFonts w:ascii="Times New Roman" w:hAnsi="Times New Roman"/>
              </w:rPr>
            </w:pPr>
            <w:r>
              <w:rPr>
                <w:rFonts w:cs="Calibri" w:cstheme="minorHAnsi"/>
              </w:rPr>
              <w:t>išrašo iš teismo sprendimo arba</w:t>
            </w:r>
          </w:p>
          <w:p>
            <w:pPr>
              <w:pStyle w:val="Body2"/>
              <w:rPr>
                <w:rFonts w:ascii="Times New Roman" w:hAnsi="Times New Roman"/>
              </w:rPr>
            </w:pPr>
            <w:r>
              <w:rPr>
                <w:rFonts w:cs="Calibri" w:cstheme="minorHAnsi"/>
              </w:rPr>
              <w:t>Informatikos ir ryšių departamento prie Vidaus reikalų ministerijos pažymos, arba</w:t>
            </w:r>
          </w:p>
          <w:p>
            <w:pPr>
              <w:pStyle w:val="Body2"/>
              <w:rPr>
                <w:rFonts w:ascii="Times New Roman" w:hAnsi="Times New Roman"/>
              </w:rPr>
            </w:pPr>
            <w:r>
              <w:rPr>
                <w:rFonts w:cs="Calibri" w:cstheme="minorHAnsi"/>
              </w:rPr>
              <w:t>valstybės įmonės Registrų centro Lietuvos Respublikos Vyriausybės nustatyta tvarka išduoto dokumento, patvirtinančio jungtinius kompetentingų institucijų tvarkomus duomenis.</w:t>
            </w:r>
          </w:p>
          <w:p>
            <w:pPr>
              <w:pStyle w:val="Body2"/>
              <w:rPr>
                <w:rFonts w:ascii="Times New Roman" w:hAnsi="Times New Roman" w:cs="Calibri" w:cstheme="minorHAnsi"/>
              </w:rPr>
            </w:pPr>
            <w:r>
              <w:rPr>
                <w:rFonts w:cs="Calibri" w:cstheme="minorHAnsi"/>
              </w:rPr>
            </w:r>
          </w:p>
          <w:p>
            <w:pPr>
              <w:pStyle w:val="Body2"/>
              <w:rPr>
                <w:rFonts w:ascii="Times New Roman" w:hAnsi="Times New Roman"/>
              </w:rPr>
            </w:pPr>
            <w:r>
              <w:rPr>
                <w:rFonts w:cs="Calibri" w:cstheme="minorHAnsi"/>
              </w:rPr>
              <w:t>Iš ne Lietuvoje įsteigtų subjektų reikalaujama:</w:t>
            </w:r>
          </w:p>
          <w:p>
            <w:pPr>
              <w:pStyle w:val="Body2"/>
              <w:rPr>
                <w:rFonts w:ascii="Times New Roman" w:hAnsi="Times New Roman"/>
              </w:rPr>
            </w:pPr>
            <w:r>
              <w:rPr>
                <w:rFonts w:cs="Calibri" w:cstheme="minorHAnsi"/>
              </w:rPr>
              <w:t>atitinkamos užsienio šalies institucijos dokumento</w:t>
            </w:r>
            <w:r>
              <w:rPr>
                <w:rStyle w:val="FootnoteReference"/>
                <w:rFonts w:cs="Calibri" w:cstheme="minorHAnsi"/>
              </w:rPr>
              <w:footnoteReference w:id="2"/>
            </w:r>
            <w:r>
              <w:rPr>
                <w:rFonts w:cs="Calibri" w:cstheme="minorHAnsi"/>
              </w:rPr>
              <w:t>.</w:t>
            </w:r>
          </w:p>
          <w:p>
            <w:pPr>
              <w:pStyle w:val="Body2"/>
              <w:rPr>
                <w:rFonts w:ascii="Times New Roman" w:hAnsi="Times New Roman" w:cs="Calibri" w:cstheme="minorHAnsi"/>
              </w:rPr>
            </w:pPr>
            <w:r>
              <w:rPr>
                <w:rFonts w:cs="Calibri" w:cstheme="minorHAnsi"/>
              </w:rPr>
            </w:r>
          </w:p>
          <w:p>
            <w:pPr>
              <w:pStyle w:val="Body2"/>
              <w:rPr>
                <w:rFonts w:ascii="Times New Roman" w:hAnsi="Times New Roman"/>
              </w:rPr>
            </w:pPr>
            <w:r>
              <w:rPr>
                <w:rFonts w:cs="Calibri" w:cstheme="minorHAnsi"/>
              </w:rPr>
              <w:t xml:space="preserve">Nurodyti dokumentai turi būti išduoti ne anksčiau kaip 180 dienų iki </w:t>
            </w:r>
            <w:r>
              <w:rPr>
                <w:rFonts w:eastAsia="Times New Roman" w:cs="Calibri" w:cstheme="minorHAnsi"/>
                <w:i/>
                <w:iCs/>
              </w:rPr>
              <w:t>tos dienos, kai tiekėjas perkančiosios organizacijos prašymu turės pateikti pašalinimo pagrindų nebuvimą patvirtinančius dok</w:t>
            </w:r>
            <w:r>
              <w:rPr>
                <w:rFonts w:eastAsia="Times New Roman" w:cs="Calibri" w:cstheme="minorHAnsi"/>
              </w:rPr>
              <w:t>umentus</w:t>
            </w:r>
            <w:r>
              <w:rPr>
                <w:rFonts w:cs="Calibri" w:cstheme="minorHAnsi"/>
              </w:rPr>
              <w:t xml:space="preserve">. </w:t>
            </w:r>
            <w:r>
              <w:rPr>
                <w:rFonts w:cs="Calibri" w:cstheme="minorHAnsi"/>
                <w:b/>
                <w:bCs/>
                <w:i/>
                <w:iCs/>
              </w:rPr>
              <w:t>Pavyzdys</w:t>
            </w:r>
            <w:r>
              <w:rPr>
                <w:rFonts w:cs="Calibri" w:cstheme="minorHAnsi"/>
                <w:i/>
                <w:iCs/>
              </w:rPr>
              <w:t>: Jeigu perkančioji organizacija 2022-10-10 kreipėsi į tiekėją prašydama iki 2022-10-14 pateikti įrodančius dokumentus, jie turi būti išduoti ne anksčiau kaip 180 dienų, jas skaičiuojant atgal nuo 2022-10-14.</w:t>
            </w:r>
          </w:p>
          <w:p>
            <w:pPr>
              <w:pStyle w:val="Body2"/>
              <w:rPr>
                <w:rFonts w:ascii="Times New Roman" w:hAnsi="Times New Roman" w:cs="Calibri" w:cstheme="minorHAnsi"/>
                <w:b/>
                <w:bCs/>
              </w:rPr>
            </w:pPr>
            <w:r>
              <w:rPr>
                <w:rFonts w:cs="Calibri" w:cstheme="minorHAnsi"/>
                <w:b/>
                <w:bCs/>
              </w:rPr>
            </w:r>
          </w:p>
          <w:p>
            <w:pPr>
              <w:pStyle w:val="Body2"/>
              <w:rPr>
                <w:rFonts w:ascii="Times New Roman" w:hAnsi="Times New Roman"/>
              </w:rPr>
            </w:pPr>
            <w:r>
              <w:rPr>
                <w:rFonts w:cs="Calibri"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Body2"/>
              <w:spacing w:before="0" w:after="40"/>
              <w:rPr>
                <w:rFonts w:ascii="Times New Roman" w:hAnsi="Times New Roman" w:cs="Calibri" w:cstheme="minorHAnsi"/>
                <w:b/>
                <w:bCs/>
              </w:rPr>
            </w:pPr>
            <w:r>
              <w:rPr>
                <w:rFonts w:cs="Calibri" w:cstheme="minorHAnsi"/>
                <w:b/>
                <w:bCs/>
              </w:rPr>
            </w:r>
          </w:p>
        </w:tc>
      </w:tr>
      <w:tr>
        <w:trPr/>
        <w:tc>
          <w:tcPr>
            <w:tcW w:w="8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uppressAutoHyphens w:val="false"/>
              <w:spacing w:lineRule="auto" w:line="240" w:before="0" w:after="0"/>
              <w:rPr>
                <w:rFonts w:ascii="Times New Roman" w:hAnsi="Times New Roman" w:cs="Calibri" w:cstheme="minorHAnsi"/>
                <w:b/>
                <w:bCs/>
              </w:rPr>
            </w:pPr>
            <w:r>
              <w:rPr>
                <w:rFonts w:cs="Calibri" w:cstheme="minorHAnsi" w:ascii="Times New Roman" w:hAnsi="Times New Roman"/>
                <w:b/>
                <w:bCs/>
              </w:rPr>
            </w:r>
          </w:p>
        </w:tc>
        <w:tc>
          <w:tcPr>
            <w:tcW w:w="2788" w:type="dxa"/>
            <w:tcBorders>
              <w:top w:val="single" w:sz="4" w:space="0" w:color="000000"/>
              <w:left w:val="single" w:sz="4" w:space="0" w:color="000000"/>
              <w:bottom w:val="single" w:sz="4" w:space="0" w:color="000000"/>
              <w:right w:val="single" w:sz="4" w:space="0" w:color="000000"/>
            </w:tcBorders>
          </w:tcPr>
          <w:p>
            <w:pPr>
              <w:pStyle w:val="Body2"/>
              <w:spacing w:before="0" w:after="40"/>
              <w:rPr>
                <w:rFonts w:ascii="Times New Roman" w:hAnsi="Times New Roman"/>
              </w:rPr>
            </w:pPr>
            <w:r>
              <w:rPr>
                <w:rFonts w:cs="Calibri" w:cstheme="minorHAnsi"/>
              </w:rPr>
              <w:t>Tiekėjas yra neatlikęs jam paskirtos baudžiamojo poveikio priemonės – uždraudimo juridiniam asmeniui dalyvauti viešuosiuose pirkimuose.</w:t>
            </w:r>
          </w:p>
        </w:tc>
        <w:tc>
          <w:tcPr>
            <w:tcW w:w="2693"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eastAsia="Yu Mincho" w:cs="Calibri" w:cstheme="minorHAnsi"/>
                <w:b/>
                <w:bCs/>
              </w:rPr>
              <w:t>VPĮ 46 straipsnio 2¹ dalis</w:t>
            </w:r>
          </w:p>
          <w:p>
            <w:pPr>
              <w:pStyle w:val="Body2"/>
              <w:rPr>
                <w:rFonts w:ascii="Times New Roman" w:hAnsi="Times New Roman" w:eastAsia="Yu Mincho" w:cs="Calibri" w:cstheme="minorHAnsi"/>
                <w:b/>
                <w:bCs/>
              </w:rPr>
            </w:pPr>
            <w:r>
              <w:rPr>
                <w:rFonts w:eastAsia="Yu Mincho" w:cs="Calibri" w:cstheme="minorHAnsi"/>
                <w:b/>
                <w:bCs/>
              </w:rPr>
            </w:r>
          </w:p>
          <w:p>
            <w:pPr>
              <w:pStyle w:val="Body2"/>
              <w:spacing w:before="0" w:after="40"/>
              <w:rPr>
                <w:rFonts w:ascii="Times New Roman" w:hAnsi="Times New Roman"/>
              </w:rPr>
            </w:pPr>
            <w:r>
              <w:rPr>
                <w:rFonts w:eastAsia="Yu Mincho" w:cs="Calibri" w:cstheme="minorHAnsi"/>
              </w:rPr>
              <w:t>EBVPD III dalies D2 punktas</w:t>
            </w:r>
          </w:p>
        </w:tc>
        <w:tc>
          <w:tcPr>
            <w:tcW w:w="3827"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cs="Calibri" w:cstheme="minorHAnsi"/>
              </w:rPr>
              <w:t>Iš Lietuvoje įsteigtų subjektų įrodančių dokumentų nereikalaujama. Užtenka pateikto EBVPD.</w:t>
            </w:r>
          </w:p>
          <w:p>
            <w:pPr>
              <w:pStyle w:val="Body2"/>
              <w:spacing w:before="0" w:after="40"/>
              <w:rPr>
                <w:rFonts w:ascii="Times New Roman" w:hAnsi="Times New Roman" w:cs="Calibri" w:cstheme="minorHAnsi"/>
              </w:rPr>
            </w:pPr>
            <w:r>
              <w:rPr>
                <w:rFonts w:cs="Calibri" w:cstheme="minorHAnsi"/>
              </w:rPr>
            </w:r>
          </w:p>
        </w:tc>
      </w:tr>
      <w:tr>
        <w:trPr/>
        <w:tc>
          <w:tcPr>
            <w:tcW w:w="8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uppressAutoHyphens w:val="false"/>
              <w:spacing w:lineRule="auto" w:line="240" w:before="0" w:after="0"/>
              <w:rPr>
                <w:rFonts w:ascii="Times New Roman" w:hAnsi="Times New Roman" w:cs="Calibri" w:cstheme="minorHAnsi"/>
                <w:b/>
                <w:bCs/>
              </w:rPr>
            </w:pPr>
            <w:r>
              <w:rPr>
                <w:rFonts w:cs="Calibri" w:cstheme="minorHAnsi" w:ascii="Times New Roman" w:hAnsi="Times New Roman"/>
                <w:b/>
                <w:bCs/>
              </w:rPr>
            </w:r>
          </w:p>
        </w:tc>
        <w:tc>
          <w:tcPr>
            <w:tcW w:w="2788"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cs="Calibri" w:cstheme="minorHAnsi"/>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Body2"/>
              <w:rPr>
                <w:rFonts w:ascii="Times New Roman" w:hAnsi="Times New Roman" w:cs="Calibri" w:cstheme="minorHAnsi"/>
                <w:b/>
                <w:bCs/>
              </w:rPr>
            </w:pPr>
            <w:r>
              <w:rPr>
                <w:rFonts w:cs="Calibri" w:cstheme="minorHAnsi"/>
                <w:b/>
                <w:bCs/>
              </w:rPr>
            </w:r>
          </w:p>
          <w:p>
            <w:pPr>
              <w:pStyle w:val="Body2"/>
              <w:rPr>
                <w:rFonts w:ascii="Times New Roman" w:hAnsi="Times New Roman"/>
              </w:rPr>
            </w:pPr>
            <w:r>
              <w:rPr>
                <w:rFonts w:cs="Calibri" w:cstheme="minorHAnsi"/>
                <w:bCs/>
              </w:rPr>
              <w:t>Laikoma, kad tiekėjas nuteistas už aukščiau nurodytą nusikalstamą veiką, kai dėl:</w:t>
            </w:r>
          </w:p>
          <w:p>
            <w:pPr>
              <w:pStyle w:val="Body2"/>
              <w:rPr>
                <w:rFonts w:ascii="Times New Roman" w:hAnsi="Times New Roman"/>
              </w:rPr>
            </w:pPr>
            <w:r>
              <w:rPr>
                <w:rFonts w:cs="Calibri" w:cstheme="minorHAnsi"/>
                <w:bCs/>
              </w:rPr>
              <w:t>1) tiekėjo, kuris yra fizinis asmuo, per pastaruosius 5 metus buvo priimtas ir įsiteisėjęs apkaltinamasis teismo nuosprendis ir šis asmuo turi neišnykusį ar nepanaikintą teistumą;</w:t>
            </w:r>
          </w:p>
          <w:p>
            <w:pPr>
              <w:pStyle w:val="Body2"/>
              <w:rPr>
                <w:rFonts w:ascii="Times New Roman" w:hAnsi="Times New Roman"/>
              </w:rPr>
            </w:pPr>
            <w:r>
              <w:rPr>
                <w:rFonts w:cs="Calibri" w:cstheme="minorHAnsi"/>
                <w:bCs/>
              </w:rPr>
              <w:t xml:space="preserve">2) tiekėjo, kuris yra juridinis asmuo, kita organizacija ar jos </w:t>
            </w:r>
            <w:r>
              <w:rPr>
                <w:rFonts w:cs="Calibri" w:cstheme="minorHAnsi"/>
                <w:b/>
              </w:rPr>
              <w:t>struktūrinis</w:t>
            </w:r>
            <w:r>
              <w:rPr>
                <w:rFonts w:cs="Calibri"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Body2"/>
              <w:rPr>
                <w:rFonts w:ascii="Times New Roman" w:hAnsi="Times New Roman"/>
              </w:rPr>
            </w:pPr>
            <w:r>
              <w:rPr>
                <w:rFonts w:cs="Calibri" w:cstheme="minorHAnsi"/>
                <w:bCs/>
              </w:rPr>
              <w:t>Tačiau ši nuostata netaikoma, jeigu:</w:t>
            </w:r>
          </w:p>
          <w:p>
            <w:pPr>
              <w:pStyle w:val="Body2"/>
              <w:rPr>
                <w:rFonts w:ascii="Times New Roman" w:hAnsi="Times New Roman"/>
              </w:rPr>
            </w:pPr>
            <w:r>
              <w:rPr>
                <w:rFonts w:cs="Calibri" w:cstheme="minorHAnsi"/>
                <w:bCs/>
              </w:rPr>
              <w:t>1) tiekėjas yra įsipareigojęs sumokėti mokesčius, įskaitant socialinio draudimo įmokas ir dėl to laikomas jau įvykdžiusiu šioje dalyje nurodytus įsipareigojimus;</w:t>
            </w:r>
          </w:p>
          <w:p>
            <w:pPr>
              <w:pStyle w:val="Body2"/>
              <w:rPr>
                <w:rFonts w:ascii="Times New Roman" w:hAnsi="Times New Roman"/>
              </w:rPr>
            </w:pPr>
            <w:r>
              <w:rPr>
                <w:rFonts w:cs="Calibri" w:cstheme="minorHAnsi"/>
                <w:bCs/>
              </w:rPr>
              <w:t>2) įsiskolinimo suma neviršija 50 Eur (penkiasdešimt eurų);</w:t>
            </w:r>
          </w:p>
          <w:p>
            <w:pPr>
              <w:pStyle w:val="Body2"/>
              <w:spacing w:before="0" w:after="40"/>
              <w:rPr>
                <w:rFonts w:ascii="Times New Roman" w:hAnsi="Times New Roman"/>
              </w:rPr>
            </w:pPr>
            <w:r>
              <w:rPr>
                <w:rFonts w:cs="Calibri"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eastAsia="Yu Mincho" w:cs="Calibri" w:cstheme="minorHAnsi"/>
                <w:b/>
                <w:bCs/>
              </w:rPr>
              <w:t>VPĮ 46 straipsnio 3 dalis</w:t>
            </w:r>
          </w:p>
          <w:p>
            <w:pPr>
              <w:pStyle w:val="Body2"/>
              <w:rPr>
                <w:rFonts w:ascii="Times New Roman" w:hAnsi="Times New Roman" w:eastAsia="Arial" w:cs="Calibri" w:cstheme="minorHAnsi"/>
              </w:rPr>
            </w:pPr>
            <w:r>
              <w:rPr>
                <w:rFonts w:eastAsia="Arial" w:cs="Calibri" w:cstheme="minorHAnsi"/>
              </w:rPr>
            </w:r>
          </w:p>
          <w:p>
            <w:pPr>
              <w:pStyle w:val="Body2"/>
              <w:spacing w:before="0" w:after="40"/>
              <w:rPr>
                <w:rFonts w:ascii="Times New Roman" w:hAnsi="Times New Roman"/>
              </w:rPr>
            </w:pPr>
            <w:r>
              <w:rPr>
                <w:rFonts w:eastAsia="Arial" w:cs="Calibri" w:cstheme="minorHAnsi"/>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cs="Calibri" w:cstheme="minorHAnsi"/>
              </w:rPr>
              <w:t>Iš Lietuvoje įsteigtų subjektų reikalaujama:</w:t>
            </w:r>
          </w:p>
          <w:p>
            <w:pPr>
              <w:pStyle w:val="Body2"/>
              <w:rPr>
                <w:rFonts w:ascii="Times New Roman" w:hAnsi="Times New Roman"/>
              </w:rPr>
            </w:pPr>
            <w:r>
              <w:rPr>
                <w:rFonts w:cs="Calibri" w:cstheme="minorHAnsi"/>
              </w:rPr>
              <w:t>1) Dėl įsipareigojimų, susijusių su mokesčių mokėjimu, įvykdymo iš Lietuvoje įsteigtų subjektų prašoma:</w:t>
            </w:r>
          </w:p>
          <w:p>
            <w:pPr>
              <w:pStyle w:val="Body2"/>
              <w:rPr>
                <w:rFonts w:ascii="Times New Roman" w:hAnsi="Times New Roman" w:cs="Calibri" w:cstheme="minorHAnsi"/>
                <w:b/>
                <w:bCs/>
              </w:rPr>
            </w:pPr>
            <w:r>
              <w:rPr>
                <w:rFonts w:cs="Calibri" w:cstheme="minorHAnsi"/>
                <w:b/>
                <w:bCs/>
              </w:rPr>
            </w:r>
          </w:p>
          <w:p>
            <w:pPr>
              <w:pStyle w:val="Body2"/>
              <w:rPr>
                <w:rFonts w:ascii="Times New Roman" w:hAnsi="Times New Roman"/>
              </w:rPr>
            </w:pPr>
            <w:r>
              <w:rPr>
                <w:rFonts w:cs="Calibri" w:cstheme="minorHAnsi"/>
              </w:rPr>
              <w:t>išrašo iš teismo sprendimo (jei toks yra)</w:t>
            </w:r>
          </w:p>
          <w:p>
            <w:pPr>
              <w:pStyle w:val="Body2"/>
              <w:rPr>
                <w:rFonts w:ascii="Times New Roman" w:hAnsi="Times New Roman"/>
              </w:rPr>
            </w:pPr>
            <w:r>
              <w:rPr>
                <w:rFonts w:cs="Calibri" w:cstheme="minorHAnsi"/>
              </w:rPr>
              <w:t>arba Valstybinės mokesčių inspekcijos prie Lietuvos Respublikos finansų ministerijos išduoto dokumento,</w:t>
            </w:r>
          </w:p>
          <w:p>
            <w:pPr>
              <w:pStyle w:val="Body2"/>
              <w:rPr>
                <w:rFonts w:ascii="Times New Roman" w:hAnsi="Times New Roman"/>
              </w:rPr>
            </w:pPr>
            <w:r>
              <w:rPr>
                <w:rFonts w:cs="Calibri" w:cstheme="minorHAnsi"/>
              </w:rPr>
              <w:t>arba valstybės įmonės Registrų centro Lietuvos Respublikos Vyriausybės nustatyta tvarka išduoto dokumento, patvirtinančio jungtinius kompetentingų institucijų tvarkomus duomenis.</w:t>
            </w:r>
          </w:p>
          <w:p>
            <w:pPr>
              <w:pStyle w:val="Body2"/>
              <w:rPr>
                <w:rFonts w:ascii="Times New Roman" w:hAnsi="Times New Roman" w:cs="Calibri" w:cstheme="minorHAnsi"/>
              </w:rPr>
            </w:pPr>
            <w:r>
              <w:rPr>
                <w:rFonts w:cs="Calibri" w:cstheme="minorHAnsi"/>
              </w:rPr>
            </w:r>
          </w:p>
          <w:p>
            <w:pPr>
              <w:pStyle w:val="Body2"/>
              <w:rPr>
                <w:rFonts w:ascii="Times New Roman" w:hAnsi="Times New Roman"/>
              </w:rPr>
            </w:pPr>
            <w:r>
              <w:rPr>
                <w:rFonts w:cs="Calibri" w:cstheme="minorHAnsi"/>
              </w:rPr>
              <w:t>Iš ne Lietuvoje įsteigtų subjektų reikalaujama:</w:t>
            </w:r>
          </w:p>
          <w:p>
            <w:pPr>
              <w:pStyle w:val="Body2"/>
              <w:rPr>
                <w:rFonts w:ascii="Times New Roman" w:hAnsi="Times New Roman"/>
              </w:rPr>
            </w:pPr>
            <w:r>
              <w:rPr>
                <w:rFonts w:cs="Calibri" w:cstheme="minorHAnsi"/>
              </w:rPr>
              <w:t>atitinkamos užsienio šalies institucijos dokumento</w:t>
            </w:r>
            <w:r>
              <w:rPr>
                <w:rStyle w:val="FootnoteReference"/>
                <w:rFonts w:cs="Calibri" w:cstheme="minorHAnsi"/>
              </w:rPr>
              <w:footnoteReference w:id="3"/>
            </w:r>
            <w:r>
              <w:rPr>
                <w:rFonts w:cs="Calibri" w:cstheme="minorHAnsi"/>
              </w:rPr>
              <w:t>.</w:t>
            </w:r>
          </w:p>
          <w:p>
            <w:pPr>
              <w:pStyle w:val="Body2"/>
              <w:rPr>
                <w:rFonts w:ascii="Times New Roman" w:hAnsi="Times New Roman" w:eastAsia="Yu Mincho" w:cs="Calibri" w:cstheme="minorHAnsi"/>
              </w:rPr>
            </w:pPr>
            <w:r>
              <w:rPr>
                <w:rFonts w:eastAsia="Yu Mincho" w:cs="Calibri" w:cstheme="minorHAnsi"/>
              </w:rPr>
            </w:r>
          </w:p>
          <w:p>
            <w:pPr>
              <w:pStyle w:val="Body2"/>
              <w:rPr>
                <w:rFonts w:ascii="Times New Roman" w:hAnsi="Times New Roman"/>
              </w:rPr>
            </w:pPr>
            <w:r>
              <w:rPr>
                <w:rFonts w:cs="Calibri" w:cstheme="minorHAnsi"/>
              </w:rPr>
              <w:t xml:space="preserve">Nurodyti dokumentai turi būti  išduoti ne anksčiau kaip 120 dienų iki </w:t>
            </w:r>
            <w:r>
              <w:rPr>
                <w:rFonts w:eastAsia="Times New Roman" w:cs="Calibri" w:cstheme="minorHAnsi"/>
                <w:i/>
                <w:iCs/>
              </w:rPr>
              <w:t>tos dienos, kai tiekėjas perkančiosios organizacijos prašymu turės pateikti pašalinimo pagrindų nebuvimą patvirtinančius dok</w:t>
            </w:r>
            <w:r>
              <w:rPr>
                <w:rFonts w:eastAsia="Times New Roman" w:cs="Calibri" w:cstheme="minorHAnsi"/>
              </w:rPr>
              <w:t>umentus</w:t>
            </w:r>
            <w:r>
              <w:rPr>
                <w:rFonts w:cs="Calibri" w:cstheme="minorHAnsi"/>
              </w:rPr>
              <w:t xml:space="preserve">. </w:t>
            </w:r>
            <w:r>
              <w:rPr>
                <w:rFonts w:cs="Calibri" w:cstheme="minorHAnsi"/>
                <w:b/>
                <w:bCs/>
                <w:i/>
                <w:iCs/>
              </w:rPr>
              <w:t>Pavyzdys</w:t>
            </w:r>
            <w:r>
              <w:rPr>
                <w:rFonts w:cs="Calibri" w:cstheme="minorHAnsi"/>
                <w:i/>
                <w:iCs/>
              </w:rPr>
              <w:t>: Jeigu perkančioji organizacija 2022-10-10 kreipėsi į tiekėją prašydama iki 2022-10-14 pateikti įrodančius dokumentus, jie turi būti išduoti ne anksčiau kaip 120 dienų, jas skaičiuojant atgal nuo 2022-10-14.</w:t>
            </w:r>
          </w:p>
          <w:p>
            <w:pPr>
              <w:pStyle w:val="Body2"/>
              <w:rPr>
                <w:rFonts w:ascii="Times New Roman" w:hAnsi="Times New Roman" w:cs="Calibri" w:cstheme="minorHAnsi"/>
                <w:i/>
                <w:i/>
                <w:iCs/>
              </w:rPr>
            </w:pPr>
            <w:r>
              <w:rPr>
                <w:rFonts w:cs="Calibri" w:cstheme="minorHAnsi"/>
                <w:i/>
                <w:iCs/>
              </w:rPr>
            </w:r>
          </w:p>
          <w:p>
            <w:pPr>
              <w:pStyle w:val="Body2"/>
              <w:rPr>
                <w:rFonts w:ascii="Times New Roman" w:hAnsi="Times New Roman"/>
              </w:rPr>
            </w:pPr>
            <w:r>
              <w:rPr>
                <w:rFonts w:cs="Calibri"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Body2"/>
              <w:rPr>
                <w:rFonts w:ascii="Times New Roman" w:hAnsi="Times New Roman" w:cs="Calibri" w:cstheme="minorHAnsi"/>
                <w:b/>
                <w:bCs/>
              </w:rPr>
            </w:pPr>
            <w:r>
              <w:rPr>
                <w:rFonts w:cs="Calibri" w:cstheme="minorHAnsi"/>
                <w:b/>
                <w:bCs/>
              </w:rPr>
            </w:r>
          </w:p>
          <w:p>
            <w:pPr>
              <w:pStyle w:val="Body2"/>
              <w:rPr>
                <w:rFonts w:ascii="Times New Roman" w:hAnsi="Times New Roman"/>
              </w:rPr>
            </w:pPr>
            <w:r>
              <w:rPr>
                <w:rFonts w:cs="Calibri" w:cstheme="minorHAnsi"/>
                <w:bCs/>
              </w:rPr>
              <w:t>2) Dėl įsipareigojimų, susijusių su socialinio draudimo įmokų mokėjimu, įvykdymo i</w:t>
            </w:r>
            <w:r>
              <w:rPr>
                <w:rFonts w:cs="Calibri" w:cstheme="minorHAnsi"/>
              </w:rPr>
              <w:t xml:space="preserve">š Lietuvoje įsteigtų subjektų </w:t>
            </w:r>
            <w:r>
              <w:rPr>
                <w:rFonts w:cs="Calibri" w:cstheme="minorHAnsi"/>
                <w:bCs/>
              </w:rPr>
              <w:t>prašoma:</w:t>
            </w:r>
          </w:p>
          <w:p>
            <w:pPr>
              <w:pStyle w:val="Body2"/>
              <w:rPr/>
            </w:pPr>
            <w:r>
              <w:rPr>
                <w:rFonts w:cs="Calibri"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r>
                <w:rPr>
                  <w:rStyle w:val="Style"/>
                  <w:rFonts w:cs="Calibri" w:cstheme="minorHAnsi"/>
                  <w:bCs/>
                  <w:u w:val="single"/>
                </w:rPr>
                <w:t>http://draudejai.sodra.lt/draudeju_viesi_duomenys/</w:t>
              </w:r>
            </w:hyperlink>
            <w:r>
              <w:rPr>
                <w:rFonts w:cs="Calibri" w:cstheme="minorHAnsi"/>
                <w:bCs/>
              </w:rPr>
              <w:t>.</w:t>
            </w:r>
          </w:p>
          <w:p>
            <w:pPr>
              <w:pStyle w:val="Body2"/>
              <w:rPr>
                <w:rFonts w:ascii="Times New Roman" w:hAnsi="Times New Roman" w:cs="Calibri" w:cstheme="minorHAnsi"/>
                <w:b/>
                <w:bCs/>
              </w:rPr>
            </w:pPr>
            <w:r>
              <w:rPr>
                <w:rFonts w:cs="Calibri" w:cstheme="minorHAnsi"/>
                <w:b/>
                <w:bCs/>
              </w:rPr>
            </w:r>
          </w:p>
          <w:p>
            <w:pPr>
              <w:pStyle w:val="Body2"/>
              <w:rPr>
                <w:rFonts w:ascii="Times New Roman" w:hAnsi="Times New Roman"/>
              </w:rPr>
            </w:pPr>
            <w:r>
              <w:rPr>
                <w:rFonts w:cs="Calibri"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Body2"/>
              <w:rPr>
                <w:rFonts w:ascii="Times New Roman" w:hAnsi="Times New Roman" w:cs="Calibri" w:cstheme="minorHAnsi"/>
                <w:b/>
                <w:bCs/>
              </w:rPr>
            </w:pPr>
            <w:r>
              <w:rPr>
                <w:rFonts w:cs="Calibri" w:cstheme="minorHAnsi"/>
                <w:b/>
                <w:bCs/>
              </w:rPr>
            </w:r>
          </w:p>
          <w:p>
            <w:pPr>
              <w:pStyle w:val="Body2"/>
              <w:rPr>
                <w:rFonts w:ascii="Times New Roman" w:hAnsi="Times New Roman"/>
              </w:rPr>
            </w:pPr>
            <w:r>
              <w:rPr>
                <w:rFonts w:cs="Calibri"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Body2"/>
              <w:rPr>
                <w:rFonts w:ascii="Times New Roman" w:hAnsi="Times New Roman" w:cs="Calibri" w:cstheme="minorHAnsi"/>
                <w:b/>
                <w:bCs/>
              </w:rPr>
            </w:pPr>
            <w:r>
              <w:rPr>
                <w:rFonts w:cs="Calibri" w:cstheme="minorHAnsi"/>
                <w:b/>
                <w:bCs/>
              </w:rPr>
            </w:r>
          </w:p>
          <w:p>
            <w:pPr>
              <w:pStyle w:val="Body2"/>
              <w:rPr>
                <w:rFonts w:ascii="Times New Roman" w:hAnsi="Times New Roman"/>
              </w:rPr>
            </w:pPr>
            <w:r>
              <w:rPr>
                <w:rFonts w:cs="Calibri" w:cstheme="minorHAnsi"/>
              </w:rPr>
              <w:t>Iš ne Lietuvoje įsteigtų subjektų reikalaujama:</w:t>
            </w:r>
          </w:p>
          <w:p>
            <w:pPr>
              <w:pStyle w:val="Body2"/>
              <w:rPr>
                <w:rFonts w:ascii="Times New Roman" w:hAnsi="Times New Roman"/>
              </w:rPr>
            </w:pPr>
            <w:r>
              <w:rPr>
                <w:rFonts w:cs="Calibri" w:cstheme="minorHAnsi"/>
              </w:rPr>
              <w:t>atitinkamos užsienio šalies kompetentingos institucijos dokumento</w:t>
            </w:r>
            <w:r>
              <w:rPr>
                <w:rStyle w:val="FootnoteReference"/>
                <w:rFonts w:cs="Calibri" w:cstheme="minorHAnsi"/>
              </w:rPr>
              <w:footnoteReference w:id="4"/>
            </w:r>
            <w:r>
              <w:rPr>
                <w:rFonts w:cs="Calibri" w:cstheme="minorHAnsi"/>
              </w:rPr>
              <w:t>.</w:t>
            </w:r>
          </w:p>
          <w:p>
            <w:pPr>
              <w:pStyle w:val="Body2"/>
              <w:rPr>
                <w:rFonts w:ascii="Times New Roman" w:hAnsi="Times New Roman" w:cs="Calibri" w:cstheme="minorHAnsi"/>
                <w:b/>
                <w:bCs/>
              </w:rPr>
            </w:pPr>
            <w:r>
              <w:rPr>
                <w:rFonts w:cs="Calibri" w:cstheme="minorHAnsi"/>
                <w:b/>
                <w:bCs/>
              </w:rPr>
            </w:r>
          </w:p>
          <w:p>
            <w:pPr>
              <w:pStyle w:val="Body2"/>
              <w:rPr>
                <w:rFonts w:ascii="Times New Roman" w:hAnsi="Times New Roman"/>
              </w:rPr>
            </w:pPr>
            <w:r>
              <w:rPr>
                <w:rFonts w:cs="Calibri" w:cstheme="minorHAnsi"/>
              </w:rPr>
              <w:t xml:space="preserve">Nurodyti dokumentai turi būti  išduoti ne anksčiau kaip 120 dienų iki </w:t>
            </w:r>
            <w:r>
              <w:rPr>
                <w:rFonts w:eastAsia="Times New Roman" w:cs="Calibri" w:cstheme="minorHAnsi"/>
                <w:i/>
                <w:iCs/>
              </w:rPr>
              <w:t>tos dienos, kai tiekėjas perkančiosios organizacijos prašymu turės pateikti pašalinimo pagrindų nebuvimą patvirtinančius dok</w:t>
            </w:r>
            <w:r>
              <w:rPr>
                <w:rFonts w:eastAsia="Times New Roman" w:cs="Calibri" w:cstheme="minorHAnsi"/>
              </w:rPr>
              <w:t>umentus</w:t>
            </w:r>
            <w:r>
              <w:rPr>
                <w:rFonts w:cs="Calibri" w:cstheme="minorHAnsi"/>
              </w:rPr>
              <w:t xml:space="preserve">. </w:t>
            </w:r>
            <w:r>
              <w:rPr>
                <w:rFonts w:cs="Calibri" w:cstheme="minorHAnsi"/>
                <w:b/>
                <w:bCs/>
                <w:i/>
                <w:iCs/>
              </w:rPr>
              <w:t>Pavyzdys</w:t>
            </w:r>
            <w:r>
              <w:rPr>
                <w:rFonts w:cs="Calibri" w:cstheme="minorHAnsi"/>
                <w:i/>
                <w:iCs/>
              </w:rPr>
              <w:t>: Jeigu perkančioji organizacija 2022-10-10 kreipėsi į tiekėją prašydama iki 2022-10-14 pateikti įrodančius dokumentus, jie turi būti išduoti ne anksčiau kaip 120 dienų, jas skaičiuojant atgal nuo 2022-10-14.</w:t>
            </w:r>
          </w:p>
          <w:p>
            <w:pPr>
              <w:pStyle w:val="Body2"/>
              <w:rPr>
                <w:rFonts w:ascii="Times New Roman" w:hAnsi="Times New Roman" w:cs="Calibri" w:cstheme="minorHAnsi"/>
                <w:b/>
                <w:bCs/>
              </w:rPr>
            </w:pPr>
            <w:r>
              <w:rPr>
                <w:rFonts w:cs="Calibri" w:cstheme="minorHAnsi"/>
                <w:b/>
                <w:bCs/>
              </w:rPr>
            </w:r>
          </w:p>
          <w:p>
            <w:pPr>
              <w:pStyle w:val="Body2"/>
              <w:spacing w:before="0" w:after="40"/>
              <w:rPr>
                <w:rFonts w:ascii="Times New Roman" w:hAnsi="Times New Roman"/>
              </w:rPr>
            </w:pPr>
            <w:r>
              <w:rPr>
                <w:rFonts w:cs="Calibri"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bookmarkStart w:id="55" w:name="_Hlk90887843"/>
            <w:bookmarkEnd w:id="55"/>
          </w:p>
        </w:tc>
      </w:tr>
      <w:tr>
        <w:trPr/>
        <w:tc>
          <w:tcPr>
            <w:tcW w:w="8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uppressAutoHyphens w:val="false"/>
              <w:spacing w:lineRule="auto" w:line="240" w:before="0" w:after="0"/>
              <w:rPr>
                <w:rFonts w:ascii="Times New Roman" w:hAnsi="Times New Roman" w:cs="Calibri" w:cstheme="minorHAnsi"/>
                <w:b/>
                <w:bCs/>
              </w:rPr>
            </w:pPr>
            <w:r>
              <w:rPr>
                <w:rFonts w:cs="Calibri" w:cstheme="minorHAnsi" w:ascii="Times New Roman" w:hAnsi="Times New Roman"/>
                <w:b/>
                <w:bCs/>
              </w:rPr>
            </w:r>
          </w:p>
        </w:tc>
        <w:tc>
          <w:tcPr>
            <w:tcW w:w="2788" w:type="dxa"/>
            <w:tcBorders>
              <w:top w:val="single" w:sz="4" w:space="0" w:color="000000"/>
              <w:left w:val="single" w:sz="4" w:space="0" w:color="000000"/>
              <w:bottom w:val="single" w:sz="4" w:space="0" w:color="000000"/>
              <w:right w:val="single" w:sz="4" w:space="0" w:color="000000"/>
            </w:tcBorders>
          </w:tcPr>
          <w:p>
            <w:pPr>
              <w:pStyle w:val="Body2"/>
              <w:spacing w:before="0" w:after="40"/>
              <w:rPr>
                <w:rFonts w:ascii="Times New Roman" w:hAnsi="Times New Roman"/>
              </w:rPr>
            </w:pPr>
            <w:r>
              <w:rPr>
                <w:rFonts w:cs="Calibri" w:cstheme="minorHAnsi"/>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eastAsia="Yu Mincho" w:cs="Calibri" w:cstheme="minorHAnsi"/>
                <w:b/>
                <w:bCs/>
              </w:rPr>
              <w:t>VPĮ 46 straipsnio 4 dalies 1 punktas</w:t>
            </w:r>
          </w:p>
          <w:p>
            <w:pPr>
              <w:pStyle w:val="Body2"/>
              <w:rPr>
                <w:rFonts w:ascii="Times New Roman" w:hAnsi="Times New Roman" w:eastAsia="Yu Mincho" w:cs="Calibri" w:cstheme="minorHAnsi"/>
              </w:rPr>
            </w:pPr>
            <w:r>
              <w:rPr>
                <w:rFonts w:eastAsia="Yu Mincho" w:cs="Calibri" w:cstheme="minorHAnsi"/>
              </w:rPr>
            </w:r>
          </w:p>
          <w:p>
            <w:pPr>
              <w:pStyle w:val="Body2"/>
              <w:spacing w:before="0" w:after="40"/>
              <w:rPr>
                <w:rFonts w:ascii="Times New Roman" w:hAnsi="Times New Roman"/>
              </w:rPr>
            </w:pPr>
            <w:r>
              <w:rPr>
                <w:rFonts w:eastAsia="Yu Mincho" w:cs="Calibri" w:cstheme="minorHAnsi"/>
              </w:rPr>
              <w:t>EBVPD III dalies C10 punktas</w:t>
            </w:r>
          </w:p>
        </w:tc>
        <w:tc>
          <w:tcPr>
            <w:tcW w:w="3827"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cs="Calibri" w:cstheme="minorHAnsi"/>
              </w:rPr>
              <w:t>Iš Lietuvoje įsteigtų subjektų įrodančių dokumentų nereikalaujama. Užtenka pateikto EBVPD.</w:t>
            </w:r>
          </w:p>
          <w:p>
            <w:pPr>
              <w:pStyle w:val="Body2"/>
              <w:rPr>
                <w:rFonts w:ascii="Times New Roman" w:hAnsi="Times New Roman" w:cs="Calibri" w:cstheme="minorHAnsi"/>
                <w:bCs/>
                <w:iCs/>
              </w:rPr>
            </w:pPr>
            <w:r>
              <w:rPr>
                <w:rFonts w:cs="Calibri" w:cstheme="minorHAnsi"/>
                <w:bCs/>
                <w:iCs/>
              </w:rPr>
            </w:r>
          </w:p>
          <w:p>
            <w:pPr>
              <w:pStyle w:val="Body2"/>
              <w:spacing w:before="0" w:after="40"/>
              <w:rPr>
                <w:rFonts w:ascii="Times New Roman" w:hAnsi="Times New Roman" w:cs="Calibri" w:cstheme="minorHAnsi"/>
                <w:b/>
                <w:bCs/>
                <w:iCs/>
              </w:rPr>
            </w:pPr>
            <w:r>
              <w:rPr>
                <w:rFonts w:cs="Calibri" w:cstheme="minorHAnsi"/>
                <w:b/>
                <w:bCs/>
                <w:iCs/>
              </w:rPr>
            </w:r>
          </w:p>
        </w:tc>
      </w:tr>
      <w:tr>
        <w:trPr/>
        <w:tc>
          <w:tcPr>
            <w:tcW w:w="8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uppressAutoHyphens w:val="false"/>
              <w:spacing w:lineRule="auto" w:line="240" w:before="0" w:after="0"/>
              <w:rPr>
                <w:rFonts w:ascii="Times New Roman" w:hAnsi="Times New Roman" w:cs="Calibri" w:cstheme="minorHAnsi"/>
                <w:b/>
                <w:bCs/>
              </w:rPr>
            </w:pPr>
            <w:r>
              <w:rPr>
                <w:rFonts w:cs="Calibri" w:cstheme="minorHAnsi" w:ascii="Times New Roman" w:hAnsi="Times New Roman"/>
                <w:b/>
                <w:bCs/>
              </w:rPr>
            </w:r>
          </w:p>
        </w:tc>
        <w:tc>
          <w:tcPr>
            <w:tcW w:w="2788"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cs="Calibri" w:cstheme="minorHAnsi"/>
              </w:rPr>
              <w:t>Tiekėjas pirkimo metu pateko į interesų konflikto situaciją, kaip apibrėžta VPĮ 21 straipsnyje, ir atitinkamos padėties negalima ištaisyti.</w:t>
            </w:r>
          </w:p>
          <w:p>
            <w:pPr>
              <w:pStyle w:val="Body2"/>
              <w:spacing w:before="0" w:after="40"/>
              <w:rPr>
                <w:rFonts w:ascii="Times New Roman" w:hAnsi="Times New Roman"/>
              </w:rPr>
            </w:pPr>
            <w:r>
              <w:rPr>
                <w:rFonts w:cs="Calibri"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eastAsia="Yu Mincho" w:cs="Calibri" w:cstheme="minorHAnsi"/>
                <w:b/>
                <w:bCs/>
              </w:rPr>
              <w:t>VPĮ 46 straipsnio 4 dalies 2 punktas</w:t>
            </w:r>
          </w:p>
          <w:p>
            <w:pPr>
              <w:pStyle w:val="Body2"/>
              <w:rPr>
                <w:rFonts w:ascii="Times New Roman" w:hAnsi="Times New Roman" w:eastAsia="Yu Mincho" w:cs="Calibri" w:cstheme="minorHAnsi"/>
              </w:rPr>
            </w:pPr>
            <w:r>
              <w:rPr>
                <w:rFonts w:eastAsia="Yu Mincho" w:cs="Calibri" w:cstheme="minorHAnsi"/>
              </w:rPr>
            </w:r>
          </w:p>
          <w:p>
            <w:pPr>
              <w:pStyle w:val="Body2"/>
              <w:spacing w:before="0" w:after="40"/>
              <w:rPr>
                <w:rFonts w:ascii="Times New Roman" w:hAnsi="Times New Roman"/>
              </w:rPr>
            </w:pPr>
            <w:r>
              <w:rPr>
                <w:rFonts w:eastAsia="Yu Mincho" w:cs="Calibri" w:cstheme="minorHAnsi"/>
              </w:rPr>
              <w:t>EBVPD III dalies C12 punktas</w:t>
            </w:r>
          </w:p>
        </w:tc>
        <w:tc>
          <w:tcPr>
            <w:tcW w:w="3827"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cs="Calibri" w:cstheme="minorHAnsi"/>
              </w:rPr>
              <w:t>Iš Lietuvoje įsteigtų subjektų įrodančių dokumentų nereikalaujama. Užtenka pateikto EBVPD.</w:t>
            </w:r>
          </w:p>
          <w:p>
            <w:pPr>
              <w:pStyle w:val="Body2"/>
              <w:rPr>
                <w:rFonts w:ascii="Times New Roman" w:hAnsi="Times New Roman" w:cs="Calibri" w:cstheme="minorHAnsi"/>
                <w:bCs/>
                <w:iCs/>
              </w:rPr>
            </w:pPr>
            <w:r>
              <w:rPr>
                <w:rFonts w:cs="Calibri" w:cstheme="minorHAnsi"/>
                <w:bCs/>
                <w:iCs/>
              </w:rPr>
            </w:r>
          </w:p>
          <w:p>
            <w:pPr>
              <w:pStyle w:val="Body2"/>
              <w:spacing w:before="0" w:after="40"/>
              <w:rPr>
                <w:rFonts w:ascii="Times New Roman" w:hAnsi="Times New Roman" w:cs="Calibri" w:cstheme="minorHAnsi"/>
                <w:b/>
                <w:bCs/>
                <w:iCs/>
              </w:rPr>
            </w:pPr>
            <w:r>
              <w:rPr>
                <w:rFonts w:cs="Calibri" w:cstheme="minorHAnsi"/>
                <w:b/>
                <w:bCs/>
                <w:iCs/>
              </w:rPr>
            </w:r>
          </w:p>
        </w:tc>
      </w:tr>
      <w:tr>
        <w:trPr/>
        <w:tc>
          <w:tcPr>
            <w:tcW w:w="8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uppressAutoHyphens w:val="false"/>
              <w:spacing w:lineRule="auto" w:line="240" w:before="0" w:after="0"/>
              <w:rPr>
                <w:rFonts w:ascii="Times New Roman" w:hAnsi="Times New Roman" w:cs="Calibri" w:cstheme="minorHAnsi"/>
                <w:b/>
                <w:bCs/>
              </w:rPr>
            </w:pPr>
            <w:r>
              <w:rPr>
                <w:rFonts w:cs="Calibri" w:cstheme="minorHAnsi" w:ascii="Times New Roman" w:hAnsi="Times New Roman"/>
                <w:b/>
                <w:bCs/>
              </w:rPr>
            </w:r>
          </w:p>
        </w:tc>
        <w:tc>
          <w:tcPr>
            <w:tcW w:w="2788" w:type="dxa"/>
            <w:tcBorders>
              <w:top w:val="single" w:sz="4" w:space="0" w:color="000000"/>
              <w:left w:val="single" w:sz="4" w:space="0" w:color="000000"/>
              <w:bottom w:val="single" w:sz="4" w:space="0" w:color="000000"/>
              <w:right w:val="single" w:sz="4" w:space="0" w:color="000000"/>
            </w:tcBorders>
          </w:tcPr>
          <w:p>
            <w:pPr>
              <w:pStyle w:val="Body2"/>
              <w:spacing w:before="0" w:after="40"/>
              <w:rPr>
                <w:rFonts w:ascii="Times New Roman" w:hAnsi="Times New Roman"/>
              </w:rPr>
            </w:pPr>
            <w:r>
              <w:rPr>
                <w:rFonts w:cs="Calibri" w:cstheme="minorHAnsi"/>
              </w:rPr>
              <w:t>Pažeista konkurencija, kaip nustatyta VPĮ 27 straipsnio 3 ir 4 dalyse, ir atitinkamos padėties negalima ištaisyti.</w:t>
            </w:r>
          </w:p>
        </w:tc>
        <w:tc>
          <w:tcPr>
            <w:tcW w:w="2693"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eastAsia="Yu Mincho" w:cs="Calibri" w:cstheme="minorHAnsi"/>
                <w:b/>
                <w:bCs/>
              </w:rPr>
              <w:t>VPĮ 46 straipsnio 4 dalies 3 punktas</w:t>
            </w:r>
          </w:p>
          <w:p>
            <w:pPr>
              <w:pStyle w:val="Body2"/>
              <w:rPr>
                <w:rFonts w:ascii="Times New Roman" w:hAnsi="Times New Roman" w:eastAsia="Yu Mincho" w:cs="Calibri" w:cstheme="minorHAnsi"/>
              </w:rPr>
            </w:pPr>
            <w:r>
              <w:rPr>
                <w:rFonts w:eastAsia="Yu Mincho" w:cs="Calibri" w:cstheme="minorHAnsi"/>
              </w:rPr>
            </w:r>
          </w:p>
          <w:p>
            <w:pPr>
              <w:pStyle w:val="Body2"/>
              <w:spacing w:before="0" w:after="40"/>
              <w:rPr>
                <w:rFonts w:ascii="Times New Roman" w:hAnsi="Times New Roman"/>
              </w:rPr>
            </w:pPr>
            <w:r>
              <w:rPr>
                <w:rFonts w:eastAsia="Yu Mincho" w:cs="Calibri" w:cstheme="minorHAnsi"/>
              </w:rPr>
              <w:t>EBVPD III dalies C13 punktas</w:t>
            </w:r>
          </w:p>
        </w:tc>
        <w:tc>
          <w:tcPr>
            <w:tcW w:w="3827"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cs="Calibri" w:cstheme="minorHAnsi"/>
              </w:rPr>
              <w:t>Iš Lietuvoje įsteigtų subjektų įrodančių dokumentų nereikalaujama. Užtenka pateikto EBVPD.</w:t>
            </w:r>
          </w:p>
          <w:p>
            <w:pPr>
              <w:pStyle w:val="Body2"/>
              <w:spacing w:before="0" w:after="40"/>
              <w:rPr>
                <w:rFonts w:ascii="Times New Roman" w:hAnsi="Times New Roman" w:cs="Calibri" w:cstheme="minorHAnsi"/>
                <w:b/>
                <w:bCs/>
                <w:iCs/>
              </w:rPr>
            </w:pPr>
            <w:r>
              <w:rPr>
                <w:rFonts w:cs="Calibri" w:cstheme="minorHAnsi"/>
                <w:b/>
                <w:bCs/>
                <w:iCs/>
              </w:rPr>
            </w:r>
          </w:p>
        </w:tc>
      </w:tr>
      <w:tr>
        <w:trPr/>
        <w:tc>
          <w:tcPr>
            <w:tcW w:w="8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uppressAutoHyphens w:val="false"/>
              <w:spacing w:lineRule="auto" w:line="240" w:before="0" w:after="0"/>
              <w:rPr>
                <w:rFonts w:ascii="Times New Roman" w:hAnsi="Times New Roman" w:cs="Calibri" w:cstheme="minorHAnsi"/>
                <w:b/>
                <w:bCs/>
              </w:rPr>
            </w:pPr>
            <w:r>
              <w:rPr>
                <w:rFonts w:cs="Calibri" w:cstheme="minorHAnsi" w:ascii="Times New Roman" w:hAnsi="Times New Roman"/>
                <w:b/>
                <w:bCs/>
              </w:rPr>
            </w:r>
          </w:p>
        </w:tc>
        <w:tc>
          <w:tcPr>
            <w:tcW w:w="2788"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cs="Calibri" w:cstheme="minorHAnsi"/>
                <w:lang w:val="lt-LT"/>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Body2"/>
              <w:rPr>
                <w:rFonts w:ascii="Times New Roman" w:hAnsi="Times New Roman"/>
              </w:rPr>
            </w:pPr>
            <w:r>
              <w:rPr>
                <w:rFonts w:cs="Calibri" w:cstheme="minorHAnsi"/>
                <w:bCs/>
                <w:lang w:val="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Body2"/>
              <w:spacing w:before="0" w:after="40"/>
              <w:rPr>
                <w:rFonts w:ascii="Times New Roman" w:hAnsi="Times New Roman"/>
              </w:rPr>
            </w:pPr>
            <w:r>
              <w:rPr>
                <w:rFonts w:cs="Calibri" w:cstheme="minorHAnsi"/>
                <w:bCs/>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eastAsia="Yu Mincho" w:cs="Calibri" w:cstheme="minorHAnsi"/>
                <w:b/>
                <w:bCs/>
                <w:lang w:val="lt-LT"/>
              </w:rPr>
              <w:t>VPĮ 46 straipsnio 4 dalies 4 punktas</w:t>
            </w:r>
          </w:p>
          <w:p>
            <w:pPr>
              <w:pStyle w:val="Body2"/>
              <w:rPr>
                <w:rFonts w:ascii="Times New Roman" w:hAnsi="Times New Roman" w:eastAsia="Yu Mincho" w:cs="Calibri" w:cstheme="minorHAnsi"/>
                <w:lang w:val="lt-LT"/>
              </w:rPr>
            </w:pPr>
            <w:r>
              <w:rPr>
                <w:rFonts w:eastAsia="Yu Mincho" w:cs="Calibri" w:cstheme="minorHAnsi"/>
                <w:lang w:val="lt-LT"/>
              </w:rPr>
            </w:r>
          </w:p>
          <w:p>
            <w:pPr>
              <w:pStyle w:val="Body2"/>
              <w:spacing w:before="0" w:after="40"/>
              <w:rPr>
                <w:rFonts w:ascii="Times New Roman" w:hAnsi="Times New Roman"/>
              </w:rPr>
            </w:pPr>
            <w:r>
              <w:rPr>
                <w:rFonts w:eastAsia="Yu Mincho" w:cs="Calibri" w:cstheme="minorHAnsi"/>
                <w:lang w:val="lt-LT"/>
              </w:rPr>
              <w:t>EBVPD III dalies C15 punktas</w:t>
            </w:r>
          </w:p>
        </w:tc>
        <w:tc>
          <w:tcPr>
            <w:tcW w:w="3827"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cs="Calibri" w:cstheme="minorHAnsi"/>
                <w:lang w:val="lt-LT"/>
              </w:rPr>
              <w:t>Iš Lietuvoje įsteigtų subjektų įrodančių dokumentų nereikalaujama. Užtenka pateikto EBVPD.</w:t>
            </w:r>
          </w:p>
          <w:p>
            <w:pPr>
              <w:pStyle w:val="Body2"/>
              <w:rPr>
                <w:rFonts w:ascii="Times New Roman" w:hAnsi="Times New Roman" w:cs="Calibri" w:cstheme="minorHAnsi"/>
                <w:bCs/>
                <w:iCs/>
                <w:lang w:val="lt-LT"/>
              </w:rPr>
            </w:pPr>
            <w:r>
              <w:rPr>
                <w:rFonts w:cs="Calibri" w:cstheme="minorHAnsi"/>
                <w:bCs/>
                <w:iCs/>
                <w:lang w:val="lt-LT"/>
              </w:rPr>
            </w:r>
          </w:p>
          <w:p>
            <w:pPr>
              <w:pStyle w:val="Body2"/>
              <w:rPr>
                <w:rFonts w:ascii="Times New Roman" w:hAnsi="Times New Roman" w:cs="Calibri" w:cstheme="minorHAnsi"/>
                <w:bCs/>
                <w:iCs/>
                <w:lang w:val="lt-LT"/>
              </w:rPr>
            </w:pPr>
            <w:r>
              <w:rPr>
                <w:rFonts w:cs="Calibri" w:cstheme="minorHAnsi"/>
                <w:bCs/>
                <w:iCs/>
                <w:lang w:val="lt-LT"/>
              </w:rPr>
            </w:r>
          </w:p>
          <w:p>
            <w:pPr>
              <w:pStyle w:val="Body2"/>
              <w:rPr>
                <w:rFonts w:ascii="Times New Roman" w:hAnsi="Times New Roman"/>
              </w:rPr>
            </w:pPr>
            <w:r>
              <w:rPr>
                <w:rFonts w:cs="Calibri" w:cstheme="minorHAnsi"/>
                <w:b/>
                <w:bCs/>
                <w:lang w:val="lt-LT"/>
              </w:rPr>
              <w:t>Priimant sprendimus dėl tiekėjo pašalinimo iš pirkimo procedūros šiame punkte nurodytu pašalinimo pagrindu, be kita ko, gali būti atsižvelgiama į pagal VPĮ 52 straipsnį skelbiamą informaciją:</w:t>
            </w:r>
          </w:p>
          <w:p>
            <w:pPr>
              <w:pStyle w:val="Body2"/>
              <w:spacing w:before="0" w:after="40"/>
              <w:rPr/>
            </w:pPr>
            <w:hyperlink r:id="rId12">
              <w:r>
                <w:rPr>
                  <w:rStyle w:val="Style"/>
                  <w:rFonts w:cs="Calibri" w:cstheme="minorHAnsi"/>
                  <w:lang w:val="lt-LT"/>
                </w:rPr>
                <w:t>https://vpt.lrv.lt/lt/nuorodos/kiti-duomenys/powerbi/melaginga-informacija-pateikusiu-tiekeju-sarasas-3/</w:t>
              </w:r>
            </w:hyperlink>
          </w:p>
        </w:tc>
      </w:tr>
      <w:tr>
        <w:trPr/>
        <w:tc>
          <w:tcPr>
            <w:tcW w:w="8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uppressAutoHyphens w:val="false"/>
              <w:spacing w:lineRule="auto" w:line="240" w:before="0" w:after="0"/>
              <w:rPr>
                <w:rFonts w:ascii="Times New Roman" w:hAnsi="Times New Roman" w:cs="Calibri" w:cstheme="minorHAnsi"/>
                <w:b/>
                <w:bCs/>
              </w:rPr>
            </w:pPr>
            <w:r>
              <w:rPr>
                <w:rFonts w:cs="Calibri" w:cstheme="minorHAnsi" w:ascii="Times New Roman" w:hAnsi="Times New Roman"/>
                <w:b/>
                <w:bCs/>
              </w:rPr>
            </w:r>
          </w:p>
        </w:tc>
        <w:tc>
          <w:tcPr>
            <w:tcW w:w="2788" w:type="dxa"/>
            <w:tcBorders>
              <w:top w:val="single" w:sz="4" w:space="0" w:color="000000"/>
              <w:left w:val="single" w:sz="4" w:space="0" w:color="000000"/>
              <w:bottom w:val="single" w:sz="4" w:space="0" w:color="000000"/>
              <w:right w:val="single" w:sz="4" w:space="0" w:color="000000"/>
            </w:tcBorders>
          </w:tcPr>
          <w:p>
            <w:pPr>
              <w:pStyle w:val="Body2"/>
              <w:spacing w:before="0" w:after="40"/>
              <w:rPr>
                <w:rFonts w:ascii="Times New Roman" w:hAnsi="Times New Roman"/>
              </w:rPr>
            </w:pPr>
            <w:r>
              <w:rPr>
                <w:rFonts w:cs="Calibri" w:cstheme="minorHAnsi"/>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eastAsia="Yu Mincho" w:cs="Calibri" w:cstheme="minorHAnsi"/>
                <w:b/>
                <w:bCs/>
                <w:lang w:val="lt-LT"/>
              </w:rPr>
              <w:t>VPĮ 46 straipsnio 4 dalies 5 punktas</w:t>
            </w:r>
          </w:p>
          <w:p>
            <w:pPr>
              <w:pStyle w:val="Body2"/>
              <w:rPr>
                <w:rFonts w:ascii="Times New Roman" w:hAnsi="Times New Roman" w:eastAsia="Yu Mincho" w:cs="Calibri" w:cstheme="minorHAnsi"/>
                <w:lang w:val="lt-LT"/>
              </w:rPr>
            </w:pPr>
            <w:r>
              <w:rPr>
                <w:rFonts w:eastAsia="Yu Mincho" w:cs="Calibri" w:cstheme="minorHAnsi"/>
                <w:lang w:val="lt-LT"/>
              </w:rPr>
            </w:r>
          </w:p>
          <w:p>
            <w:pPr>
              <w:pStyle w:val="Body2"/>
              <w:rPr>
                <w:rFonts w:ascii="Times New Roman" w:hAnsi="Times New Roman"/>
              </w:rPr>
            </w:pPr>
            <w:r>
              <w:rPr>
                <w:rFonts w:eastAsia="Yu Mincho" w:cs="Calibri" w:cstheme="minorHAnsi"/>
                <w:lang w:val="lt-LT"/>
              </w:rPr>
              <w:t>EBVPD</w:t>
            </w:r>
            <w:r>
              <w:rPr>
                <w:rFonts w:eastAsia="Arial" w:cs="Calibri" w:cstheme="minorHAnsi"/>
                <w:lang w:val="lt-LT"/>
              </w:rPr>
              <w:t xml:space="preserve"> III dalies C15 punktas</w:t>
            </w:r>
          </w:p>
          <w:p>
            <w:pPr>
              <w:pStyle w:val="Body2"/>
              <w:rPr>
                <w:rFonts w:ascii="Times New Roman" w:hAnsi="Times New Roman" w:eastAsia="Yu Mincho" w:cs="Calibri" w:cstheme="minorHAnsi"/>
                <w:lang w:val="lt-LT"/>
              </w:rPr>
            </w:pPr>
            <w:r>
              <w:rPr>
                <w:rFonts w:eastAsia="Yu Mincho" w:cs="Calibri" w:cstheme="minorHAnsi"/>
                <w:lang w:val="lt-LT"/>
              </w:rPr>
            </w:r>
          </w:p>
          <w:p>
            <w:pPr>
              <w:pStyle w:val="Body2"/>
              <w:spacing w:before="0" w:after="40"/>
              <w:rPr>
                <w:rFonts w:ascii="Times New Roman" w:hAnsi="Times New Roman" w:eastAsia="Yu Mincho" w:cs="Calibri" w:cstheme="minorHAnsi"/>
                <w:lang w:val="lt-LT"/>
              </w:rPr>
            </w:pPr>
            <w:r>
              <w:rPr>
                <w:rFonts w:eastAsia="Yu Mincho" w:cs="Calibri" w:cstheme="minorHAnsi"/>
                <w:lang w:val="lt-LT"/>
              </w:rPr>
            </w:r>
          </w:p>
        </w:tc>
        <w:tc>
          <w:tcPr>
            <w:tcW w:w="3827"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cs="Calibri" w:cstheme="minorHAnsi"/>
                <w:lang w:val="lt-LT"/>
              </w:rPr>
              <w:t>Iš Lietuvoje įsteigtų subjektų įrodančių dokumentų nereikalaujama. Užtenka pateikto EBVPD.</w:t>
            </w:r>
          </w:p>
          <w:p>
            <w:pPr>
              <w:pStyle w:val="Body2"/>
              <w:spacing w:before="0" w:after="40"/>
              <w:rPr>
                <w:rFonts w:ascii="Times New Roman" w:hAnsi="Times New Roman" w:cs="Calibri" w:cstheme="minorHAnsi"/>
                <w:b/>
                <w:bCs/>
                <w:iCs/>
                <w:lang w:val="lt-LT"/>
              </w:rPr>
            </w:pPr>
            <w:r>
              <w:rPr>
                <w:rFonts w:cs="Calibri" w:cstheme="minorHAnsi"/>
                <w:b/>
                <w:bCs/>
                <w:iCs/>
                <w:lang w:val="lt-LT"/>
              </w:rPr>
            </w:r>
          </w:p>
        </w:tc>
      </w:tr>
      <w:tr>
        <w:trPr/>
        <w:tc>
          <w:tcPr>
            <w:tcW w:w="8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uppressAutoHyphens w:val="false"/>
              <w:spacing w:lineRule="auto" w:line="240" w:before="0" w:after="0"/>
              <w:rPr>
                <w:rFonts w:ascii="Times New Roman" w:hAnsi="Times New Roman" w:cs="Calibri" w:cstheme="minorHAnsi"/>
                <w:b/>
                <w:bCs/>
              </w:rPr>
            </w:pPr>
            <w:r>
              <w:rPr>
                <w:rFonts w:cs="Calibri" w:cstheme="minorHAnsi" w:ascii="Times New Roman" w:hAnsi="Times New Roman"/>
                <w:b/>
                <w:bCs/>
              </w:rPr>
            </w:r>
          </w:p>
        </w:tc>
        <w:tc>
          <w:tcPr>
            <w:tcW w:w="2788"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cs="Calibri" w:cstheme="minorHAnsi"/>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Body2"/>
              <w:spacing w:before="0" w:after="40"/>
              <w:rPr>
                <w:rFonts w:ascii="Times New Roman" w:hAnsi="Times New Roman"/>
              </w:rPr>
            </w:pPr>
            <w:r>
              <w:rPr>
                <w:rFonts w:cs="Calibri" w:cstheme="minorHAnsi"/>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eastAsia="Yu Mincho" w:cs="Calibri" w:cstheme="minorHAnsi"/>
                <w:b/>
                <w:bCs/>
                <w:lang w:val="lt-LT"/>
              </w:rPr>
              <w:t>VPĮ 46 straipsnio 4 dalies 6 punktas</w:t>
            </w:r>
          </w:p>
          <w:p>
            <w:pPr>
              <w:pStyle w:val="Body2"/>
              <w:rPr>
                <w:rFonts w:ascii="Times New Roman" w:hAnsi="Times New Roman" w:eastAsia="Yu Mincho" w:cs="Calibri" w:cstheme="minorHAnsi"/>
                <w:lang w:val="lt-LT"/>
              </w:rPr>
            </w:pPr>
            <w:r>
              <w:rPr>
                <w:rFonts w:eastAsia="Yu Mincho" w:cs="Calibri" w:cstheme="minorHAnsi"/>
                <w:lang w:val="lt-LT"/>
              </w:rPr>
            </w:r>
          </w:p>
          <w:p>
            <w:pPr>
              <w:pStyle w:val="Body2"/>
              <w:rPr>
                <w:rFonts w:ascii="Times New Roman" w:hAnsi="Times New Roman"/>
              </w:rPr>
            </w:pPr>
            <w:r>
              <w:rPr>
                <w:rFonts w:eastAsia="Yu Mincho" w:cs="Calibri" w:cstheme="minorHAnsi"/>
                <w:lang w:val="lt-LT"/>
              </w:rPr>
              <w:t>EBVPD</w:t>
            </w:r>
            <w:r>
              <w:rPr>
                <w:rFonts w:eastAsia="Arial" w:cs="Calibri" w:cstheme="minorHAnsi"/>
                <w:lang w:val="lt-LT"/>
              </w:rPr>
              <w:t xml:space="preserve"> III dalies C14 punktas</w:t>
            </w:r>
          </w:p>
          <w:p>
            <w:pPr>
              <w:pStyle w:val="Body2"/>
              <w:rPr>
                <w:rFonts w:ascii="Times New Roman" w:hAnsi="Times New Roman" w:eastAsia="Yu Mincho" w:cs="Calibri" w:cstheme="minorHAnsi"/>
                <w:lang w:val="lt-LT"/>
              </w:rPr>
            </w:pPr>
            <w:r>
              <w:rPr>
                <w:rFonts w:eastAsia="Yu Mincho" w:cs="Calibri" w:cstheme="minorHAnsi"/>
                <w:lang w:val="lt-LT"/>
              </w:rPr>
            </w:r>
          </w:p>
          <w:p>
            <w:pPr>
              <w:pStyle w:val="Body2"/>
              <w:spacing w:before="0" w:after="40"/>
              <w:rPr>
                <w:rFonts w:ascii="Times New Roman" w:hAnsi="Times New Roman" w:eastAsia="Yu Mincho" w:cs="Calibri" w:cstheme="minorHAnsi"/>
                <w:lang w:val="lt-LT"/>
              </w:rPr>
            </w:pPr>
            <w:r>
              <w:rPr>
                <w:rFonts w:eastAsia="Yu Mincho" w:cs="Calibri" w:cstheme="minorHAnsi"/>
                <w:lang w:val="lt-LT"/>
              </w:rPr>
            </w:r>
          </w:p>
        </w:tc>
        <w:tc>
          <w:tcPr>
            <w:tcW w:w="3827"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cs="Calibri" w:cstheme="minorHAnsi"/>
                <w:lang w:val="lt-LT"/>
              </w:rPr>
              <w:t>Iš Lietuvoje įsteigtų subjektų įrodančių dokumentų nereikalaujama. Užtenka pateikto EBVPD.</w:t>
            </w:r>
          </w:p>
          <w:p>
            <w:pPr>
              <w:pStyle w:val="Body2"/>
              <w:rPr>
                <w:rFonts w:ascii="Times New Roman" w:hAnsi="Times New Roman" w:cs="Calibri" w:cstheme="minorHAnsi"/>
                <w:bCs/>
                <w:iCs/>
                <w:lang w:val="lt-LT"/>
              </w:rPr>
            </w:pPr>
            <w:r>
              <w:rPr>
                <w:rFonts w:cs="Calibri" w:cstheme="minorHAnsi"/>
                <w:bCs/>
                <w:iCs/>
                <w:lang w:val="lt-LT"/>
              </w:rPr>
            </w:r>
          </w:p>
          <w:p>
            <w:pPr>
              <w:pStyle w:val="Body2"/>
              <w:rPr>
                <w:rFonts w:ascii="Times New Roman" w:hAnsi="Times New Roman"/>
              </w:rPr>
            </w:pPr>
            <w:r>
              <w:rPr>
                <w:rFonts w:cs="Calibri" w:cstheme="minorHAnsi"/>
                <w:b/>
                <w:bCs/>
                <w:lang w:val="lt-LT"/>
              </w:rPr>
              <w:t>Priimant sprendimus dėl tiekėjo pašalinimo iš pirkimo procedūros šiame punkte nurodytu pašalinimo pagrindu, gali būti atsižvelgiama į pagal VPĮ 91 straipsnį skelbiamą informaciją:</w:t>
            </w:r>
          </w:p>
          <w:p>
            <w:pPr>
              <w:pStyle w:val="Body2"/>
              <w:rPr>
                <w:rFonts w:ascii="Times New Roman" w:hAnsi="Times New Roman" w:cs="Calibri" w:cstheme="minorHAnsi"/>
                <w:lang w:val="lt-LT"/>
              </w:rPr>
            </w:pPr>
            <w:r>
              <w:rPr>
                <w:rFonts w:cs="Calibri" w:cstheme="minorHAnsi"/>
                <w:lang w:val="lt-LT"/>
              </w:rPr>
            </w:r>
          </w:p>
          <w:p>
            <w:pPr>
              <w:pStyle w:val="Body2"/>
              <w:rPr/>
            </w:pPr>
            <w:hyperlink r:id="rId13">
              <w:r>
                <w:rPr>
                  <w:rStyle w:val="Style"/>
                  <w:rFonts w:cs="Calibri" w:cstheme="minorHAnsi"/>
                  <w:lang w:val="lt-LT"/>
                </w:rPr>
                <w:t>https://vpt.lrv.lt/lt/nuorodos/kiti-duomenys/powerbi/nepatikimi-tiekejai-1/</w:t>
              </w:r>
            </w:hyperlink>
          </w:p>
          <w:p>
            <w:pPr>
              <w:pStyle w:val="Body2"/>
              <w:rPr>
                <w:rFonts w:ascii="Times New Roman" w:hAnsi="Times New Roman" w:cs="Calibri" w:cstheme="minorHAnsi"/>
                <w:lang w:val="lt-LT"/>
              </w:rPr>
            </w:pPr>
            <w:r>
              <w:rPr>
                <w:rFonts w:cs="Calibri" w:cstheme="minorHAnsi"/>
                <w:lang w:val="lt-LT"/>
              </w:rPr>
            </w:r>
          </w:p>
          <w:p>
            <w:pPr>
              <w:pStyle w:val="Body2"/>
              <w:rPr/>
            </w:pPr>
            <w:hyperlink r:id="rId14">
              <w:r>
                <w:rPr>
                  <w:rStyle w:val="Style"/>
                  <w:rFonts w:cs="Calibri" w:cstheme="minorHAnsi"/>
                  <w:lang w:val="lt-LT"/>
                </w:rPr>
                <w:t>https://vpt.lrv.lt/lt/pasalinimo-pagrindai-1/nepatikimu-koncesininku-sarasas-1/nepatikimu-koncesininku-sarasas/</w:t>
              </w:r>
            </w:hyperlink>
          </w:p>
          <w:p>
            <w:pPr>
              <w:pStyle w:val="Body2"/>
              <w:rPr>
                <w:rFonts w:ascii="Times New Roman" w:hAnsi="Times New Roman" w:cs="Calibri" w:cstheme="minorHAnsi"/>
                <w:bCs/>
                <w:lang w:val="lt-LT"/>
              </w:rPr>
            </w:pPr>
            <w:r>
              <w:rPr>
                <w:rFonts w:cs="Calibri" w:cstheme="minorHAnsi"/>
                <w:bCs/>
                <w:lang w:val="lt-LT"/>
              </w:rPr>
            </w:r>
          </w:p>
          <w:p>
            <w:pPr>
              <w:pStyle w:val="Body2"/>
              <w:spacing w:before="0" w:after="40"/>
              <w:rPr>
                <w:rFonts w:ascii="Times New Roman" w:hAnsi="Times New Roman" w:cs="Calibri" w:cstheme="minorHAnsi"/>
                <w:b/>
                <w:bCs/>
                <w:lang w:val="lt-LT"/>
              </w:rPr>
            </w:pPr>
            <w:r>
              <w:rPr>
                <w:rFonts w:cs="Calibri" w:cstheme="minorHAnsi"/>
                <w:b/>
                <w:bCs/>
                <w:lang w:val="lt-LT"/>
              </w:rPr>
            </w:r>
          </w:p>
        </w:tc>
      </w:tr>
      <w:tr>
        <w:trPr/>
        <w:tc>
          <w:tcPr>
            <w:tcW w:w="8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uppressAutoHyphens w:val="false"/>
              <w:spacing w:lineRule="auto" w:line="240" w:before="0" w:after="0"/>
              <w:rPr>
                <w:rFonts w:ascii="Times New Roman" w:hAnsi="Times New Roman" w:cs="Calibri" w:cstheme="minorHAnsi"/>
              </w:rPr>
            </w:pPr>
            <w:r>
              <w:rPr>
                <w:rFonts w:cs="Calibri" w:cstheme="minorHAnsi" w:ascii="Times New Roman" w:hAnsi="Times New Roman"/>
              </w:rPr>
            </w:r>
          </w:p>
          <w:p>
            <w:pPr>
              <w:pStyle w:val="Normal"/>
              <w:widowControl w:val="false"/>
              <w:suppressAutoHyphens w:val="false"/>
              <w:spacing w:lineRule="auto" w:line="240" w:before="0" w:after="0"/>
              <w:rPr>
                <w:rFonts w:ascii="Times New Roman" w:hAnsi="Times New Roman" w:cs="Calibri" w:cstheme="minorHAnsi"/>
              </w:rPr>
            </w:pPr>
            <w:r>
              <w:rPr>
                <w:rFonts w:cs="Calibri" w:cstheme="minorHAnsi" w:ascii="Times New Roman" w:hAnsi="Times New Roman"/>
              </w:rPr>
            </w:r>
          </w:p>
        </w:tc>
        <w:tc>
          <w:tcPr>
            <w:tcW w:w="2788"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cs="Calibri" w:cstheme="minorHAnsi"/>
                <w:lang w:val="lt-LT"/>
              </w:rPr>
              <w:t>Tiekėjas yra padaręs rimtą profesinį pažeidimą, dėl kurio perkančioji organizacija abejoja tiekėjo sąžiningumu, kai jis</w:t>
            </w:r>
            <w:bookmarkStart w:id="56" w:name="part_030e6c6c64ba4f96a23474e439d1b80c"/>
            <w:bookmarkEnd w:id="56"/>
            <w:r>
              <w:rPr>
                <w:rFonts w:cs="Calibri" w:cstheme="minorHAnsi"/>
                <w:lang w:val="lt-LT"/>
              </w:rPr>
              <w:t xml:space="preserve"> yra padaręs finansinės atskaitomybės ir audito teisės aktų pažeidimą ir nuo jo padarymo dienos praėjo mažiau kaip vieni metai.</w:t>
            </w:r>
          </w:p>
          <w:p>
            <w:pPr>
              <w:pStyle w:val="Body2"/>
              <w:spacing w:before="0" w:after="40"/>
              <w:rPr>
                <w:rFonts w:ascii="Times New Roman" w:hAnsi="Times New Roman" w:cs="Calibri" w:cstheme="minorHAnsi"/>
                <w:b/>
                <w:lang w:val="lt-LT"/>
              </w:rPr>
            </w:pPr>
            <w:r>
              <w:rPr>
                <w:rFonts w:cs="Calibri" w:cstheme="minorHAnsi"/>
                <w:b/>
                <w:lang w:val="lt-LT"/>
              </w:rPr>
            </w:r>
          </w:p>
        </w:tc>
        <w:tc>
          <w:tcPr>
            <w:tcW w:w="2693"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eastAsia="Yu Mincho" w:cs="Calibri" w:cstheme="minorHAnsi"/>
                <w:b/>
                <w:bCs/>
                <w:lang w:val="lt-LT"/>
              </w:rPr>
              <w:t>VPĮ 46 straipsnio 4 dalies 7 punkto a papunktis</w:t>
            </w:r>
          </w:p>
          <w:p>
            <w:pPr>
              <w:pStyle w:val="Body2"/>
              <w:rPr>
                <w:rFonts w:ascii="Times New Roman" w:hAnsi="Times New Roman" w:eastAsia="Yu Mincho" w:cs="Calibri" w:cstheme="minorHAnsi"/>
                <w:lang w:val="lt-LT"/>
              </w:rPr>
            </w:pPr>
            <w:r>
              <w:rPr>
                <w:rFonts w:eastAsia="Yu Mincho" w:cs="Calibri" w:cstheme="minorHAnsi"/>
                <w:lang w:val="lt-LT"/>
              </w:rPr>
            </w:r>
          </w:p>
          <w:p>
            <w:pPr>
              <w:pStyle w:val="Body2"/>
              <w:spacing w:before="0" w:after="40"/>
              <w:rPr>
                <w:rFonts w:ascii="Times New Roman" w:hAnsi="Times New Roman"/>
              </w:rPr>
            </w:pPr>
            <w:r>
              <w:rPr>
                <w:rFonts w:eastAsia="Yu Mincho" w:cs="Calibri" w:cstheme="minorHAnsi"/>
                <w:lang w:val="lt-LT"/>
              </w:rPr>
              <w:t>EBVPD III dalies C11 punktas</w:t>
            </w:r>
          </w:p>
        </w:tc>
        <w:tc>
          <w:tcPr>
            <w:tcW w:w="3827" w:type="dxa"/>
            <w:tcBorders>
              <w:top w:val="single" w:sz="4" w:space="0" w:color="000000"/>
              <w:left w:val="single" w:sz="4" w:space="0" w:color="000000"/>
              <w:bottom w:val="single" w:sz="4" w:space="0" w:color="000000"/>
              <w:right w:val="single" w:sz="4" w:space="0" w:color="000000"/>
            </w:tcBorders>
          </w:tcPr>
          <w:p>
            <w:pPr>
              <w:pStyle w:val="Body2"/>
              <w:rPr/>
            </w:pPr>
            <w:r>
              <w:rPr>
                <w:rFonts w:cs="Calibri" w:cstheme="minorHAnsi"/>
                <w:lang w:val="lt-LT"/>
              </w:rPr>
              <w:t>Iš Lietuvoje įsteigtų subjektų įrodančių dokumentų nereikalaujama. Užtenka pateikto EBVPD. Priimant sprendimus dėl tiekėjo pašalinimo iš pirkimo procedūros šiame punkte nurodytu pašalinimo pagrindu, be kita ko, atsižvelgiama į</w:t>
            </w:r>
            <w:r>
              <w:rPr>
                <w:rFonts w:cs="Calibri" w:cstheme="minorHAnsi"/>
                <w:b/>
                <w:bCs/>
                <w:lang w:val="lt-LT"/>
              </w:rPr>
              <w:t xml:space="preserve"> </w:t>
            </w:r>
            <w:r>
              <w:rPr>
                <w:rFonts w:cs="Calibri" w:cstheme="minorHAnsi"/>
                <w:lang w:val="lt-LT"/>
              </w:rPr>
              <w:t xml:space="preserve">nacionalinėje duomenų bazėje adresu: </w:t>
            </w:r>
            <w:hyperlink r:id="rId15">
              <w:r>
                <w:rPr>
                  <w:rStyle w:val="Style"/>
                  <w:rFonts w:cs="Calibri" w:cstheme="minorHAnsi"/>
                  <w:u w:val="single"/>
                  <w:lang w:val="lt-LT"/>
                </w:rPr>
                <w:t>https://www.registrucentras.lt/jar/p/index.php</w:t>
              </w:r>
            </w:hyperlink>
          </w:p>
          <w:p>
            <w:pPr>
              <w:pStyle w:val="Body2"/>
              <w:rPr>
                <w:rFonts w:ascii="Times New Roman" w:hAnsi="Times New Roman"/>
              </w:rPr>
            </w:pPr>
            <w:r>
              <w:rPr>
                <w:rFonts w:cs="Calibri" w:cstheme="minorHAnsi"/>
                <w:lang w:val="lt-LT"/>
              </w:rPr>
              <w:t>paskelbtą informaciją, taip pat į šiame informaciniame pranešime pateiktą informaciją:</w:t>
            </w:r>
          </w:p>
          <w:p>
            <w:pPr>
              <w:pStyle w:val="Body2"/>
              <w:rPr/>
            </w:pPr>
            <w:hyperlink r:id="rId16">
              <w:r>
                <w:rPr>
                  <w:rStyle w:val="Style"/>
                  <w:rFonts w:cs="Calibri" w:cstheme="minorHAnsi"/>
                  <w:lang w:val="lt-LT"/>
                </w:rPr>
                <w:t>https://vpt.lrv.lt/lt/naujienos-3/finansiniu-ataskaitu-nepateikimas-gali-tapti-kliutimi-dalyvauti-viesuosiuose-pirkimuose/</w:t>
              </w:r>
            </w:hyperlink>
          </w:p>
          <w:p>
            <w:pPr>
              <w:pStyle w:val="Body2"/>
              <w:spacing w:before="0" w:after="40"/>
              <w:rPr>
                <w:rFonts w:ascii="Times New Roman" w:hAnsi="Times New Roman" w:cs="Calibri" w:cstheme="minorHAnsi"/>
                <w:b/>
                <w:bCs/>
                <w:iCs/>
                <w:lang w:val="lt-LT"/>
              </w:rPr>
            </w:pPr>
            <w:r>
              <w:rPr>
                <w:rFonts w:cs="Calibri" w:cstheme="minorHAnsi"/>
                <w:b/>
                <w:bCs/>
                <w:iCs/>
                <w:lang w:val="lt-LT"/>
              </w:rPr>
            </w:r>
          </w:p>
        </w:tc>
      </w:tr>
      <w:tr>
        <w:trPr/>
        <w:tc>
          <w:tcPr>
            <w:tcW w:w="8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uppressAutoHyphens w:val="false"/>
              <w:spacing w:lineRule="auto" w:line="240" w:before="0" w:after="0"/>
              <w:rPr>
                <w:rFonts w:ascii="Times New Roman" w:hAnsi="Times New Roman" w:cs="Calibri" w:cstheme="minorHAnsi"/>
              </w:rPr>
            </w:pPr>
            <w:r>
              <w:rPr>
                <w:rFonts w:cs="Calibri" w:cstheme="minorHAnsi" w:ascii="Times New Roman" w:hAnsi="Times New Roman"/>
              </w:rPr>
            </w:r>
          </w:p>
        </w:tc>
        <w:tc>
          <w:tcPr>
            <w:tcW w:w="2788" w:type="dxa"/>
            <w:tcBorders>
              <w:top w:val="single" w:sz="4" w:space="0" w:color="000000"/>
              <w:left w:val="single" w:sz="4" w:space="0" w:color="000000"/>
              <w:bottom w:val="single" w:sz="4" w:space="0" w:color="000000"/>
              <w:right w:val="single" w:sz="4" w:space="0" w:color="000000"/>
            </w:tcBorders>
          </w:tcPr>
          <w:p>
            <w:pPr>
              <w:pStyle w:val="Body2"/>
              <w:spacing w:before="0" w:after="40"/>
              <w:rPr>
                <w:rFonts w:ascii="Times New Roman" w:hAnsi="Times New Roman"/>
              </w:rPr>
            </w:pPr>
            <w:r>
              <w:rPr>
                <w:rFonts w:cs="Calibri" w:cstheme="minorHAnsi"/>
                <w:lang w:val="lt-LT"/>
              </w:rPr>
              <w:t xml:space="preserve">Tiekėjas yra padaręs rimtą profesinį pažeidimą, dėl kurio perkančioji organizacija abejoja tiekėjo sąžiningumu, </w:t>
            </w:r>
            <w:r>
              <w:rPr>
                <w:rFonts w:eastAsia="Times New Roman" w:cs="Calibri" w:cstheme="minorHAnsi"/>
                <w:lang w:val="lt-LT"/>
              </w:rPr>
              <w:t xml:space="preserve"> kai jis (tiekėjas) neatitinka minimalių patikimo mokesčių mokėtojo kriterijų, nustatytų Lietuvos Respublikos mokesčių administravimo įstatymo 40</w:t>
            </w:r>
            <w:r>
              <w:rPr>
                <w:rFonts w:eastAsia="Times New Roman" w:cs="Calibri" w:cstheme="minorHAnsi"/>
                <w:vertAlign w:val="superscript"/>
                <w:lang w:val="lt-LT"/>
              </w:rPr>
              <w:t>1</w:t>
            </w:r>
            <w:r>
              <w:rPr>
                <w:rFonts w:eastAsia="Times New Roman" w:cs="Calibri" w:cstheme="minorHAnsi"/>
                <w:lang w:val="lt-LT"/>
              </w:rPr>
              <w:t xml:space="preserve"> straipsnio 1 dalyje.</w:t>
            </w:r>
          </w:p>
        </w:tc>
        <w:tc>
          <w:tcPr>
            <w:tcW w:w="2693"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eastAsia="Yu Mincho" w:cs="Calibri" w:cstheme="minorHAnsi"/>
                <w:b/>
                <w:bCs/>
                <w:lang w:val="lt-LT"/>
              </w:rPr>
              <w:t>VPĮ 46 straipsnio 4 dalies 7 punkto b papunktis</w:t>
            </w:r>
          </w:p>
          <w:p>
            <w:pPr>
              <w:pStyle w:val="Body2"/>
              <w:rPr>
                <w:rFonts w:ascii="Times New Roman" w:hAnsi="Times New Roman" w:eastAsia="Yu Mincho" w:cs="Calibri" w:cstheme="minorHAnsi"/>
                <w:lang w:val="lt-LT"/>
              </w:rPr>
            </w:pPr>
            <w:r>
              <w:rPr>
                <w:rFonts w:eastAsia="Yu Mincho" w:cs="Calibri" w:cstheme="minorHAnsi"/>
                <w:lang w:val="lt-LT"/>
              </w:rPr>
            </w:r>
          </w:p>
          <w:p>
            <w:pPr>
              <w:pStyle w:val="Body2"/>
              <w:spacing w:before="0" w:after="40"/>
              <w:rPr>
                <w:rFonts w:ascii="Times New Roman" w:hAnsi="Times New Roman"/>
              </w:rPr>
            </w:pPr>
            <w:r>
              <w:rPr>
                <w:rFonts w:eastAsia="Yu Mincho" w:cs="Calibri" w:cstheme="minorHAnsi"/>
                <w:lang w:val="lt-LT"/>
              </w:rPr>
              <w:t>EBVPD III dalies C11 punktas</w:t>
            </w:r>
          </w:p>
        </w:tc>
        <w:tc>
          <w:tcPr>
            <w:tcW w:w="3827"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cs="Calibri" w:cstheme="minorHAnsi"/>
                <w:lang w:val="lt-LT"/>
              </w:rPr>
              <w:t>Iš Lietuvoje įsteigtų subjektų įrodančių dokumentų nereikalaujama. Užtenka pateikto EBVPD.</w:t>
            </w:r>
          </w:p>
          <w:p>
            <w:pPr>
              <w:pStyle w:val="Body2"/>
              <w:rPr>
                <w:rFonts w:ascii="Times New Roman" w:hAnsi="Times New Roman" w:cs="Calibri" w:cstheme="minorHAnsi"/>
                <w:b/>
                <w:bCs/>
                <w:iCs/>
                <w:lang w:val="lt-LT"/>
              </w:rPr>
            </w:pPr>
            <w:r>
              <w:rPr>
                <w:rFonts w:cs="Calibri" w:cstheme="minorHAnsi"/>
                <w:b/>
                <w:bCs/>
                <w:iCs/>
                <w:lang w:val="lt-LT"/>
              </w:rPr>
            </w:r>
          </w:p>
          <w:p>
            <w:pPr>
              <w:pStyle w:val="Body2"/>
              <w:spacing w:before="0" w:after="40"/>
              <w:rPr/>
            </w:pPr>
            <w:r>
              <w:rPr>
                <w:rFonts w:cs="Calibri" w:cstheme="minorHAnsi"/>
                <w:lang w:val="lt-LT"/>
              </w:rPr>
              <w:t>Priimant sprendimus dėl tiekėjo pašalinimo iš pirkimo procedūros šiame punkte nurodytu pašalinimo pagrindu, be kita ko, atsižvelgiama į</w:t>
            </w:r>
            <w:r>
              <w:rPr>
                <w:rFonts w:cs="Calibri" w:cstheme="minorHAnsi"/>
                <w:b/>
                <w:bCs/>
                <w:lang w:val="lt-LT"/>
              </w:rPr>
              <w:t xml:space="preserve"> </w:t>
            </w:r>
            <w:r>
              <w:rPr>
                <w:rFonts w:cs="Calibri" w:cstheme="minorHAnsi"/>
                <w:lang w:val="lt-LT"/>
              </w:rPr>
              <w:t xml:space="preserve">nacionalinėje duomenų bazėje adresu </w:t>
            </w:r>
            <w:hyperlink r:id="rId17">
              <w:r>
                <w:rPr>
                  <w:rStyle w:val="Style"/>
                  <w:rFonts w:cs="Calibri" w:cstheme="minorHAnsi"/>
                  <w:u w:val="single"/>
                  <w:lang w:val="lt-LT"/>
                </w:rPr>
                <w:t>https://www.vmi.lt/evmi/mokesciu-moketoju-informacija</w:t>
              </w:r>
            </w:hyperlink>
            <w:r>
              <w:rPr>
                <w:rFonts w:cs="Calibri" w:cstheme="minorHAnsi"/>
                <w:lang w:val="lt-LT"/>
              </w:rPr>
              <w:t xml:space="preserve"> skelbiamą informaciją.</w:t>
            </w:r>
          </w:p>
        </w:tc>
      </w:tr>
      <w:tr>
        <w:trPr/>
        <w:tc>
          <w:tcPr>
            <w:tcW w:w="8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uppressAutoHyphens w:val="false"/>
              <w:spacing w:lineRule="auto" w:line="240" w:before="0" w:after="0"/>
              <w:rPr>
                <w:rFonts w:ascii="Times New Roman" w:hAnsi="Times New Roman" w:cs="Calibri" w:cstheme="minorHAnsi"/>
              </w:rPr>
            </w:pPr>
            <w:r>
              <w:rPr>
                <w:rFonts w:cs="Calibri" w:cstheme="minorHAnsi" w:ascii="Times New Roman" w:hAnsi="Times New Roman"/>
              </w:rPr>
            </w:r>
          </w:p>
        </w:tc>
        <w:tc>
          <w:tcPr>
            <w:tcW w:w="2788" w:type="dxa"/>
            <w:tcBorders>
              <w:top w:val="single" w:sz="4" w:space="0" w:color="000000"/>
              <w:left w:val="single" w:sz="4" w:space="0" w:color="000000"/>
              <w:bottom w:val="single" w:sz="4" w:space="0" w:color="000000"/>
              <w:right w:val="single" w:sz="4" w:space="0" w:color="000000"/>
            </w:tcBorders>
          </w:tcPr>
          <w:p>
            <w:pPr>
              <w:pStyle w:val="Body2"/>
              <w:spacing w:before="0" w:after="40"/>
              <w:rPr>
                <w:rFonts w:ascii="Times New Roman" w:hAnsi="Times New Roman"/>
              </w:rPr>
            </w:pPr>
            <w:r>
              <w:rPr>
                <w:rFonts w:cs="Calibri" w:cstheme="minorHAnsi"/>
                <w:lang w:val="lt-LT"/>
              </w:rPr>
              <w:t>Tiekėjas yra padaręs rimtą profesinį pažeidimą, dėl kurio perkančioji organizacija abejoja tiekėjo sąžiningumu,</w:t>
            </w:r>
            <w:r>
              <w:rPr>
                <w:rFonts w:eastAsia="Times New Roman" w:cs="Calibri" w:cstheme="minorHAnsi"/>
                <w:lang w:val="lt-LT"/>
              </w:rPr>
              <w:t xml:space="preserve"> kai jis </w:t>
            </w:r>
            <w:r>
              <w:rPr>
                <w:rFonts w:cs="Calibri" w:cstheme="minorHAnsi"/>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eastAsia="Yu Mincho" w:cs="Calibri" w:cstheme="minorHAnsi"/>
                <w:b/>
                <w:bCs/>
                <w:lang w:val="lt-LT"/>
              </w:rPr>
              <w:t>VPĮ 46 straipsnio 4 dalies 7 punkto c papunktis</w:t>
            </w:r>
          </w:p>
          <w:p>
            <w:pPr>
              <w:pStyle w:val="Body2"/>
              <w:rPr>
                <w:rFonts w:ascii="Times New Roman" w:hAnsi="Times New Roman" w:eastAsia="Yu Mincho" w:cs="Calibri" w:cstheme="minorHAnsi"/>
                <w:lang w:val="lt-LT"/>
              </w:rPr>
            </w:pPr>
            <w:r>
              <w:rPr>
                <w:rFonts w:eastAsia="Yu Mincho" w:cs="Calibri" w:cstheme="minorHAnsi"/>
                <w:lang w:val="lt-LT"/>
              </w:rPr>
            </w:r>
          </w:p>
          <w:p>
            <w:pPr>
              <w:pStyle w:val="Body2"/>
              <w:spacing w:before="0" w:after="40"/>
              <w:rPr>
                <w:rFonts w:ascii="Times New Roman" w:hAnsi="Times New Roman"/>
              </w:rPr>
            </w:pPr>
            <w:r>
              <w:rPr>
                <w:rFonts w:eastAsia="Yu Mincho" w:cs="Calibri" w:cstheme="minorHAnsi"/>
                <w:lang w:val="lt-LT"/>
              </w:rPr>
              <w:t>EBVPD III dalies C11 punktas</w:t>
            </w:r>
          </w:p>
        </w:tc>
        <w:tc>
          <w:tcPr>
            <w:tcW w:w="3827" w:type="dxa"/>
            <w:tcBorders>
              <w:top w:val="single" w:sz="4" w:space="0" w:color="000000"/>
              <w:left w:val="single" w:sz="4" w:space="0" w:color="000000"/>
              <w:bottom w:val="single" w:sz="4" w:space="0" w:color="000000"/>
              <w:right w:val="single" w:sz="4" w:space="0" w:color="000000"/>
            </w:tcBorders>
          </w:tcPr>
          <w:p>
            <w:pPr>
              <w:pStyle w:val="Body2"/>
              <w:rPr>
                <w:rFonts w:ascii="Times New Roman" w:hAnsi="Times New Roman"/>
              </w:rPr>
            </w:pPr>
            <w:r>
              <w:rPr>
                <w:rFonts w:cs="Calibri" w:cstheme="minorHAnsi"/>
                <w:lang w:val="lt-LT"/>
              </w:rPr>
              <w:t>Iš Lietuvoje įsteigtų subjektų įrodančių dokumentų nereikalaujama. Užtenka pateikto EBVPD.</w:t>
            </w:r>
          </w:p>
          <w:p>
            <w:pPr>
              <w:pStyle w:val="Body2"/>
              <w:rPr>
                <w:rFonts w:ascii="Times New Roman" w:hAnsi="Times New Roman" w:cs="Calibri" w:cstheme="minorHAnsi"/>
                <w:bCs/>
                <w:iCs/>
                <w:lang w:val="lt-LT"/>
              </w:rPr>
            </w:pPr>
            <w:r>
              <w:rPr>
                <w:rFonts w:cs="Calibri" w:cstheme="minorHAnsi"/>
                <w:bCs/>
                <w:iCs/>
                <w:lang w:val="lt-LT"/>
              </w:rPr>
            </w:r>
          </w:p>
          <w:p>
            <w:pPr>
              <w:pStyle w:val="Body2"/>
              <w:rPr>
                <w:rFonts w:ascii="Times New Roman" w:hAnsi="Times New Roman"/>
              </w:rPr>
            </w:pPr>
            <w:r>
              <w:rPr>
                <w:rFonts w:cs="Calibri" w:cstheme="minorHAnsi"/>
                <w:b/>
                <w:bCs/>
                <w:lang w:val="lt-LT"/>
              </w:rPr>
              <w:t>Priimant sprendimus dėl tiekėjo pašalinimo iš pirkimo procedūros šiame punkte nurodytu pašalinimo pagrindu, be kita ko, atsižvelgiama į nacionalinėje duomenų bazėje adresu:</w:t>
            </w:r>
          </w:p>
          <w:p>
            <w:pPr>
              <w:pStyle w:val="Body2"/>
              <w:spacing w:before="0" w:after="40"/>
              <w:rPr/>
            </w:pPr>
            <w:hyperlink r:id="rId18">
              <w:r>
                <w:rPr>
                  <w:rStyle w:val="Style"/>
                  <w:rFonts w:cs="Calibri" w:cstheme="minorHAnsi"/>
                  <w:u w:val="single"/>
                  <w:lang w:val="lt-LT"/>
                </w:rPr>
                <w:t>https://kt.gov.lt/lt/atviri-duomenys/diskvalifikavimas-is-viesuju-pirkimu</w:t>
              </w:r>
            </w:hyperlink>
            <w:r>
              <w:rPr>
                <w:rFonts w:cs="Calibri" w:cstheme="minorHAnsi"/>
                <w:lang w:val="lt-LT"/>
              </w:rPr>
              <w:t xml:space="preserve"> skelbiamą informaciją.</w:t>
            </w:r>
          </w:p>
        </w:tc>
      </w:tr>
    </w:tbl>
    <w:p>
      <w:pPr>
        <w:pStyle w:val="Normal"/>
        <w:rPr>
          <w:rFonts w:ascii="Times New Roman" w:hAnsi="Times New Roman" w:cs="Calibri" w:cstheme="minorHAnsi"/>
        </w:rPr>
      </w:pPr>
      <w:r>
        <w:rPr>
          <w:rFonts w:cs="Calibri" w:cstheme="minorHAnsi" w:ascii="Times New Roman" w:hAnsi="Times New Roman"/>
        </w:rPr>
      </w:r>
    </w:p>
    <w:p>
      <w:pPr>
        <w:pStyle w:val="Normal"/>
        <w:jc w:val="center"/>
        <w:rPr>
          <w:rFonts w:ascii="Times New Roman" w:hAnsi="Times New Roman"/>
        </w:rPr>
      </w:pPr>
      <w:r>
        <w:rPr>
          <w:rFonts w:cs="Calibri" w:ascii="Times New Roman" w:hAnsi="Times New Roman" w:cstheme="minorHAnsi"/>
          <w:i/>
          <w:iCs/>
          <w:smallCaps/>
        </w:rPr>
        <w:t>__________</w:t>
      </w:r>
      <w:r>
        <w:br w:type="page"/>
      </w:r>
    </w:p>
    <w:p>
      <w:pPr>
        <w:pStyle w:val="Heading2"/>
        <w:spacing w:before="0" w:after="0"/>
        <w:ind w:left="5103"/>
        <w:rPr>
          <w:rFonts w:ascii="Times New Roman" w:hAnsi="Times New Roman"/>
        </w:rPr>
      </w:pPr>
      <w:bookmarkStart w:id="57" w:name="_Ref38291223"/>
      <w:bookmarkStart w:id="58" w:name="_Ref38291334"/>
      <w:bookmarkStart w:id="59" w:name="_Ref38533412"/>
      <w:bookmarkStart w:id="60" w:name="_Toc126333942"/>
      <w:r>
        <w:rPr>
          <w:rFonts w:eastAsia="Calibri" w:cs="Calibri" w:ascii="Times New Roman" w:hAnsi="Times New Roman" w:cstheme="minorHAnsi"/>
          <w:color w:val="0070C0"/>
          <w:sz w:val="21"/>
          <w:szCs w:val="21"/>
        </w:rPr>
        <w:t>Pirkimo sąlygų 4 priedas „Tiekėjų kvalifikacijos reikalavimai ir reikalaujami kokybės bei aplinkos apsaugos vadybos sistemų standartai“</w:t>
      </w:r>
      <w:bookmarkEnd w:id="57"/>
      <w:bookmarkEnd w:id="58"/>
      <w:bookmarkEnd w:id="59"/>
      <w:bookmarkEnd w:id="60"/>
    </w:p>
    <w:p>
      <w:pPr>
        <w:pStyle w:val="Normal"/>
        <w:rPr>
          <w:rFonts w:ascii="Times New Roman" w:hAnsi="Times New Roman" w:cs="Calibri" w:cstheme="minorHAnsi"/>
          <w:b/>
          <w:bCs/>
          <w:smallCaps/>
          <w:sz w:val="22"/>
          <w:szCs w:val="22"/>
        </w:rPr>
      </w:pPr>
      <w:r>
        <w:rPr>
          <w:rFonts w:cs="Calibri" w:cstheme="minorHAnsi" w:ascii="Times New Roman" w:hAnsi="Times New Roman"/>
          <w:b/>
          <w:bCs/>
          <w:smallCaps/>
          <w:sz w:val="22"/>
          <w:szCs w:val="22"/>
        </w:rPr>
      </w:r>
    </w:p>
    <w:p>
      <w:pPr>
        <w:pStyle w:val="Subtitle"/>
        <w:spacing w:lineRule="auto" w:line="240"/>
        <w:jc w:val="center"/>
        <w:rPr>
          <w:rFonts w:ascii="Times New Roman" w:hAnsi="Times New Roman"/>
        </w:rPr>
      </w:pPr>
      <w:r>
        <w:rPr>
          <w:rFonts w:ascii="Times New Roman" w:hAnsi="Times New Roman"/>
          <w:smallCaps/>
        </w:rPr>
        <w:t xml:space="preserve">TIEKĖJŲ KVALIFIKACIJOS REIKALAVIMAI IR REIKALAVIMAI LAIKYTIS </w:t>
      </w:r>
      <w:r>
        <w:rPr>
          <w:rFonts w:ascii="Times New Roman" w:hAnsi="Times New Roman"/>
          <w:lang w:eastAsia="en-US"/>
        </w:rPr>
        <w:t>KOKYBĖS VADYBOS SISTEMOS IR (ARBA) APLINKOS APSAUGOS VADYBOS SISTEMOS STANDARTŲ</w:t>
      </w:r>
    </w:p>
    <w:p>
      <w:pPr>
        <w:pStyle w:val="Normal"/>
        <w:spacing w:lineRule="auto" w:line="240" w:before="0" w:after="0"/>
        <w:ind w:firstLine="567"/>
        <w:jc w:val="both"/>
        <w:rPr>
          <w:rFonts w:ascii="Times New Roman" w:hAnsi="Times New Roman"/>
          <w:i/>
          <w:i/>
          <w:color w:val="7030A0"/>
          <w:lang w:eastAsia="en-US"/>
        </w:rPr>
      </w:pPr>
      <w:r>
        <w:rPr>
          <w:rFonts w:ascii="Times New Roman" w:hAnsi="Times New Roman"/>
          <w:i/>
          <w:color w:val="7030A0"/>
          <w:lang w:eastAsia="en-US"/>
        </w:rPr>
      </w:r>
    </w:p>
    <w:p>
      <w:pPr>
        <w:pStyle w:val="Normal"/>
        <w:numPr>
          <w:ilvl w:val="0"/>
          <w:numId w:val="12"/>
        </w:numPr>
        <w:tabs>
          <w:tab w:val="clear" w:pos="1296"/>
          <w:tab w:val="left" w:pos="851" w:leader="none"/>
        </w:tabs>
        <w:suppressAutoHyphens w:val="false"/>
        <w:spacing w:lineRule="atLeast" w:line="20" w:before="0" w:after="0"/>
        <w:ind w:firstLine="567" w:left="0"/>
        <w:contextualSpacing/>
        <w:jc w:val="both"/>
        <w:rPr>
          <w:rFonts w:ascii="Times New Roman" w:hAnsi="Times New Roman"/>
        </w:rPr>
      </w:pPr>
      <w:r>
        <w:rPr>
          <w:rFonts w:eastAsia="Calibri" w:cs="Calibri" w:ascii="Times New Roman" w:hAnsi="Times New Roman" w:cstheme="minorHAnsi" w:eastAsiaTheme="minorHAnsi"/>
          <w:color w:themeColor="text1" w:val="000000"/>
          <w:lang w:eastAsia="en-US"/>
        </w:rPr>
        <w:t>Tiekėjo kvalifikacija turi atitikti šiame priede nustatytus reikalavimus kvalifikacijai.</w:t>
      </w:r>
      <w:r>
        <w:rPr>
          <w:rFonts w:eastAsia="Calibri" w:cs="Calibri" w:ascii="Times New Roman" w:hAnsi="Times New Roman" w:cstheme="minorHAnsi" w:eastAsiaTheme="minorHAnsi"/>
          <w:color w:themeColor="text1" w:val="000000"/>
        </w:rPr>
        <w:t xml:space="preserve"> </w:t>
      </w:r>
    </w:p>
    <w:p>
      <w:pPr>
        <w:pStyle w:val="Normal"/>
        <w:numPr>
          <w:ilvl w:val="0"/>
          <w:numId w:val="12"/>
        </w:numPr>
        <w:tabs>
          <w:tab w:val="clear" w:pos="1296"/>
          <w:tab w:val="left" w:pos="851" w:leader="none"/>
        </w:tabs>
        <w:suppressAutoHyphens w:val="false"/>
        <w:spacing w:lineRule="auto" w:line="240" w:before="0" w:after="0"/>
        <w:ind w:firstLine="567" w:left="0"/>
        <w:contextualSpacing/>
        <w:jc w:val="both"/>
        <w:rPr>
          <w:rFonts w:ascii="Times New Roman" w:hAnsi="Times New Roman"/>
        </w:rPr>
      </w:pPr>
      <w:r>
        <w:rPr>
          <w:rFonts w:cs="Calibri" w:ascii="Times New Roman" w:hAnsi="Times New Roman" w:cstheme="minorHAnsi"/>
          <w:color w:themeColor="text1" w:val="000000"/>
        </w:rPr>
        <w:t>Kai tiekėjas remiasi kitų ūkio subjektų pajėgumais, kad atitiktų nustatytus ekonominio ir finansinio pajėgumo reikalavimus, jie privalo prisiimti solidarią atsakomybę už sutarties įvykdymą.</w:t>
      </w:r>
    </w:p>
    <w:p>
      <w:pPr>
        <w:pStyle w:val="Normal"/>
        <w:numPr>
          <w:ilvl w:val="0"/>
          <w:numId w:val="12"/>
        </w:numPr>
        <w:tabs>
          <w:tab w:val="clear" w:pos="1296"/>
          <w:tab w:val="left" w:pos="851" w:leader="none"/>
        </w:tabs>
        <w:suppressAutoHyphens w:val="false"/>
        <w:spacing w:lineRule="auto" w:line="240" w:before="0" w:after="0"/>
        <w:ind w:firstLine="567" w:left="0"/>
        <w:contextualSpacing/>
        <w:jc w:val="both"/>
        <w:rPr>
          <w:rFonts w:ascii="Times New Roman" w:hAnsi="Times New Roman"/>
        </w:rPr>
      </w:pPr>
      <w:r>
        <w:rPr>
          <w:rFonts w:cs="Calibri" w:ascii="Times New Roman" w:hAnsi="Times New Roman" w:cstheme="minorHAnsi"/>
          <w:iCs/>
          <w:color w:themeColor="text1" w:val="000000"/>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pPr>
        <w:pStyle w:val="Normal"/>
        <w:numPr>
          <w:ilvl w:val="0"/>
          <w:numId w:val="12"/>
        </w:numPr>
        <w:tabs>
          <w:tab w:val="clear" w:pos="1296"/>
          <w:tab w:val="left" w:pos="851" w:leader="none"/>
        </w:tabs>
        <w:suppressAutoHyphens w:val="false"/>
        <w:spacing w:lineRule="auto" w:line="240" w:before="0" w:after="0"/>
        <w:ind w:firstLine="567" w:left="0"/>
        <w:contextualSpacing/>
        <w:jc w:val="both"/>
        <w:rPr>
          <w:rFonts w:ascii="Times New Roman" w:hAnsi="Times New Roman"/>
        </w:rPr>
      </w:pPr>
      <w:r>
        <w:rPr>
          <w:rFonts w:cs="Calibri" w:ascii="Times New Roman" w:hAnsi="Times New Roman" w:cstheme="minorHAnsi"/>
          <w:iCs/>
          <w:color w:themeColor="text1" w:val="000000"/>
        </w:rPr>
        <w:t>Perkančioji organizacija aktualių dokumentų, patvirtinančių atitikimą šiame priede nustatytiems reikalavimams, reikalaus pateikti tik iš to tiekėjo, kurio pasiūlymas pagal vertinimo rezultatus galės būti pripažintas laimėjusiu.</w:t>
      </w:r>
    </w:p>
    <w:p>
      <w:pPr>
        <w:pStyle w:val="Normal"/>
        <w:numPr>
          <w:ilvl w:val="0"/>
          <w:numId w:val="12"/>
        </w:numPr>
        <w:tabs>
          <w:tab w:val="clear" w:pos="1296"/>
          <w:tab w:val="left" w:pos="851" w:leader="none"/>
        </w:tabs>
        <w:suppressAutoHyphens w:val="false"/>
        <w:spacing w:lineRule="auto" w:line="240" w:before="0" w:after="0"/>
        <w:ind w:firstLine="567" w:left="0"/>
        <w:contextualSpacing/>
        <w:jc w:val="both"/>
        <w:rPr>
          <w:rFonts w:ascii="Times New Roman" w:hAnsi="Times New Roman"/>
        </w:rPr>
      </w:pPr>
      <w:r>
        <w:rPr>
          <w:rFonts w:cs="Calibri" w:ascii="Times New Roman" w:hAnsi="Times New Roman" w:cstheme="minorHAnsi"/>
          <w:iCs/>
          <w:color w:themeColor="text1" w:val="000000"/>
        </w:rPr>
        <w:t>Šiame priede reikalaujama kvalifikacija turi būti įgyta iki pasiūlymų pateikimo termino pabaigos.</w:t>
      </w:r>
    </w:p>
    <w:p>
      <w:pPr>
        <w:pStyle w:val="Normal"/>
        <w:numPr>
          <w:ilvl w:val="0"/>
          <w:numId w:val="12"/>
        </w:numPr>
        <w:tabs>
          <w:tab w:val="clear" w:pos="1296"/>
          <w:tab w:val="left" w:pos="851" w:leader="none"/>
        </w:tabs>
        <w:suppressAutoHyphens w:val="false"/>
        <w:spacing w:lineRule="auto" w:line="240" w:before="0" w:after="0"/>
        <w:ind w:firstLine="567" w:left="0"/>
        <w:contextualSpacing/>
        <w:jc w:val="both"/>
        <w:rPr>
          <w:rFonts w:ascii="Times New Roman" w:hAnsi="Times New Roman"/>
        </w:rPr>
      </w:pPr>
      <w:r>
        <w:rPr>
          <w:rFonts w:cs="Calibri" w:ascii="Times New Roman" w:hAnsi="Times New Roman" w:cstheme="minorHAnsi"/>
          <w:iCs/>
          <w:color w:themeColor="text1" w:val="000000"/>
        </w:rPr>
        <w:t>Kvalifikacijos reikalavimai:</w:t>
      </w:r>
    </w:p>
    <w:tbl>
      <w:tblPr>
        <w:tblStyle w:val="TableGrid31"/>
        <w:tblW w:w="99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559"/>
        <w:gridCol w:w="3114"/>
        <w:gridCol w:w="3562"/>
        <w:gridCol w:w="2726"/>
      </w:tblGrid>
      <w:tr>
        <w:trPr>
          <w:tblHeader w:val="true"/>
          <w:cantSplit w:val="true"/>
        </w:trPr>
        <w:tc>
          <w:tcPr>
            <w:tcW w:w="559" w:type="dxa"/>
            <w:tcBorders/>
            <w:shd w:color="auto" w:fill="DEEAF6" w:themeFill="accent5" w:themeFillTint="33" w:val="clear"/>
          </w:tcPr>
          <w:p>
            <w:pPr>
              <w:pStyle w:val="Normal"/>
              <w:widowControl/>
              <w:suppressAutoHyphens w:val="false"/>
              <w:spacing w:lineRule="auto" w:line="254" w:before="0" w:after="60"/>
              <w:jc w:val="center"/>
              <w:rPr>
                <w:rFonts w:ascii="Times New Roman" w:hAnsi="Times New Roman"/>
              </w:rPr>
            </w:pPr>
            <w:r>
              <w:rPr>
                <w:rFonts w:eastAsia="Calibri" w:cs="Calibri" w:ascii="Times New Roman" w:hAnsi="Times New Roman" w:cstheme="minorHAnsi" w:eastAsiaTheme="minorHAnsi"/>
                <w:color w:themeColor="text1" w:val="000000"/>
                <w:kern w:val="0"/>
                <w:sz w:val="21"/>
                <w:szCs w:val="21"/>
                <w:lang w:val="lt-LT" w:eastAsia="lt-LT" w:bidi="ar-SA"/>
              </w:rPr>
              <w:t>Eil. Nr.</w:t>
            </w:r>
          </w:p>
        </w:tc>
        <w:tc>
          <w:tcPr>
            <w:tcW w:w="3114" w:type="dxa"/>
            <w:tcBorders/>
            <w:shd w:color="auto" w:fill="DEEAF6" w:themeFill="accent5" w:themeFillTint="33" w:val="clear"/>
          </w:tcPr>
          <w:p>
            <w:pPr>
              <w:pStyle w:val="Body2"/>
              <w:widowControl/>
              <w:suppressAutoHyphens w:val="true"/>
              <w:spacing w:before="0" w:after="40"/>
              <w:rPr>
                <w:rFonts w:ascii="Times New Roman" w:hAnsi="Times New Roman"/>
              </w:rPr>
            </w:pPr>
            <w:r>
              <w:rPr>
                <w:rFonts w:cs="Calibri" w:cstheme="minorHAnsi"/>
                <w:color w:themeColor="text1" w:val="000000"/>
                <w:kern w:val="0"/>
                <w:sz w:val="21"/>
                <w:szCs w:val="21"/>
                <w:lang w:val="lt-LT" w:bidi="ar-SA"/>
              </w:rPr>
              <w:t>Kvalifikacijos reikalavimai</w:t>
            </w:r>
          </w:p>
        </w:tc>
        <w:tc>
          <w:tcPr>
            <w:tcW w:w="3562" w:type="dxa"/>
            <w:tcBorders/>
            <w:shd w:color="auto" w:fill="DEEAF6" w:themeFill="accent5" w:themeFillTint="33" w:val="clear"/>
          </w:tcPr>
          <w:p>
            <w:pPr>
              <w:pStyle w:val="Body2"/>
              <w:widowControl/>
              <w:suppressAutoHyphens w:val="true"/>
              <w:spacing w:before="0" w:after="40"/>
              <w:rPr>
                <w:rFonts w:ascii="Times New Roman" w:hAnsi="Times New Roman"/>
              </w:rPr>
            </w:pPr>
            <w:r>
              <w:rPr>
                <w:rFonts w:eastAsia="Times New Roman" w:cs="Calibri" w:cstheme="minorHAnsi"/>
                <w:color w:themeColor="text1" w:val="000000"/>
                <w:kern w:val="0"/>
                <w:sz w:val="21"/>
                <w:szCs w:val="21"/>
                <w:lang w:val="lt-LT" w:bidi="ar-SA"/>
              </w:rPr>
              <w:t>Atitiktį reikalavimui įrodantys dokumentai</w:t>
            </w:r>
          </w:p>
        </w:tc>
        <w:tc>
          <w:tcPr>
            <w:tcW w:w="2726" w:type="dxa"/>
            <w:tcBorders/>
            <w:shd w:color="auto" w:fill="DEEAF6" w:themeFill="accent5" w:themeFillTint="33" w:val="clear"/>
          </w:tcPr>
          <w:p>
            <w:pPr>
              <w:pStyle w:val="Body2"/>
              <w:widowControl/>
              <w:suppressAutoHyphens w:val="true"/>
              <w:spacing w:before="0" w:after="40"/>
              <w:rPr>
                <w:rFonts w:ascii="Times New Roman" w:hAnsi="Times New Roman"/>
              </w:rPr>
            </w:pPr>
            <w:r>
              <w:rPr>
                <w:rFonts w:eastAsia="Times New Roman" w:cs="Calibri" w:cstheme="minorHAnsi"/>
                <w:color w:themeColor="text1" w:val="000000"/>
                <w:kern w:val="0"/>
                <w:sz w:val="21"/>
                <w:szCs w:val="21"/>
                <w:lang w:val="lt-LT" w:bidi="ar-SA"/>
              </w:rPr>
              <w:t>Ūkio subjektų grupės dalyvavimo pirkime ir/ar rėmimosi kitų ūkio subjektų pajėgumais, subtiekėjų pasitelkimo sąlygos</w:t>
            </w:r>
          </w:p>
        </w:tc>
      </w:tr>
      <w:tr>
        <w:trPr/>
        <w:tc>
          <w:tcPr>
            <w:tcW w:w="559" w:type="dxa"/>
            <w:tcBorders/>
          </w:tcPr>
          <w:p>
            <w:pPr>
              <w:pStyle w:val="Normal"/>
              <w:widowControl/>
              <w:suppressAutoHyphens w:val="false"/>
              <w:spacing w:lineRule="auto" w:line="254" w:before="0" w:after="60"/>
              <w:ind w:left="32"/>
              <w:jc w:val="left"/>
              <w:rPr>
                <w:rFonts w:ascii="Times New Roman" w:hAnsi="Times New Roman"/>
              </w:rPr>
            </w:pPr>
            <w:r>
              <w:rPr>
                <w:rFonts w:eastAsia="Calibri" w:cs="Calibri" w:ascii="Times New Roman" w:hAnsi="Times New Roman" w:cstheme="minorHAnsi" w:eastAsiaTheme="minorHAnsi"/>
                <w:color w:themeColor="text1" w:val="000000"/>
                <w:kern w:val="0"/>
                <w:sz w:val="21"/>
                <w:szCs w:val="21"/>
                <w:lang w:val="lt-LT" w:eastAsia="lt-LT" w:bidi="ar-SA"/>
              </w:rPr>
              <w:t>6.1.</w:t>
            </w:r>
          </w:p>
        </w:tc>
        <w:tc>
          <w:tcPr>
            <w:tcW w:w="3114" w:type="dxa"/>
            <w:tcBorders/>
          </w:tcPr>
          <w:p>
            <w:pPr>
              <w:pStyle w:val="Body2"/>
              <w:widowControl/>
              <w:suppressAutoHyphens w:val="true"/>
              <w:spacing w:before="0" w:after="40"/>
              <w:rPr>
                <w:rFonts w:ascii="Times New Roman" w:hAnsi="Times New Roman"/>
              </w:rPr>
            </w:pPr>
            <w:r>
              <w:rPr>
                <w:rFonts w:cs="Calibri" w:cstheme="minorHAnsi"/>
                <w:color w:themeColor="text1" w:val="000000"/>
                <w:kern w:val="0"/>
                <w:sz w:val="21"/>
                <w:szCs w:val="21"/>
                <w:lang w:val="lt-LT" w:bidi="ar-SA"/>
              </w:rPr>
              <w:t>Tiekėjas, per paskutinius 3 metus iki pasiūlymo pateikimo termino pabaigos pagal vieną ar daugiau sutarčių yra suteikęs vertimo raštu paslaugų ne mažiau kaip už 70 000 Eur su PVM.</w:t>
            </w:r>
          </w:p>
          <w:p>
            <w:pPr>
              <w:pStyle w:val="Body2"/>
              <w:widowControl/>
              <w:suppressAutoHyphens w:val="true"/>
              <w:spacing w:before="0" w:after="40"/>
              <w:rPr>
                <w:rFonts w:ascii="Times New Roman" w:hAnsi="Times New Roman" w:cs="Calibri" w:cstheme="minorHAnsi"/>
                <w:strike/>
                <w:color w:themeColor="text1" w:val="000000"/>
                <w:sz w:val="21"/>
                <w:szCs w:val="21"/>
                <w:lang w:val="lt-LT"/>
              </w:rPr>
            </w:pPr>
            <w:r>
              <w:rPr>
                <w:rFonts w:cs="Calibri" w:cstheme="minorHAnsi"/>
                <w:strike/>
                <w:color w:themeColor="text1" w:val="000000"/>
                <w:sz w:val="21"/>
                <w:szCs w:val="21"/>
                <w:lang w:val="lt-LT"/>
              </w:rPr>
            </w:r>
          </w:p>
          <w:p>
            <w:pPr>
              <w:pStyle w:val="Normal"/>
              <w:widowControl/>
              <w:suppressAutoHyphens w:val="false"/>
              <w:spacing w:before="0" w:after="160"/>
              <w:jc w:val="left"/>
              <w:rPr>
                <w:rFonts w:ascii="Times New Roman" w:hAnsi="Times New Roman" w:eastAsia="Calibri" w:cs="Calibri" w:cstheme="minorHAnsi"/>
                <w:color w:themeColor="text1" w:val="000000"/>
                <w:sz w:val="21"/>
                <w:szCs w:val="21"/>
              </w:rPr>
            </w:pPr>
            <w:r>
              <w:rPr>
                <w:rFonts w:eastAsia="Calibri" w:cs="Calibri" w:cstheme="minorHAnsi" w:ascii="Times New Roman" w:hAnsi="Times New Roman"/>
                <w:color w:themeColor="text1" w:val="000000"/>
                <w:sz w:val="21"/>
                <w:szCs w:val="21"/>
              </w:rPr>
            </w:r>
          </w:p>
        </w:tc>
        <w:tc>
          <w:tcPr>
            <w:tcW w:w="3562" w:type="dxa"/>
            <w:tcBorders/>
          </w:tcPr>
          <w:p>
            <w:pPr>
              <w:pStyle w:val="Body2"/>
              <w:widowControl/>
              <w:suppressAutoHyphens w:val="true"/>
              <w:spacing w:before="0" w:after="40"/>
              <w:rPr>
                <w:rFonts w:ascii="Times New Roman" w:hAnsi="Times New Roman"/>
                <w:highlight w:val="none"/>
                <w:shd w:fill="auto" w:val="clear"/>
              </w:rPr>
            </w:pPr>
            <w:r>
              <w:rPr>
                <w:rFonts w:cs="Calibri" w:cstheme="minorHAnsi"/>
                <w:color w:themeColor="text1" w:val="000000"/>
                <w:kern w:val="0"/>
                <w:sz w:val="21"/>
                <w:szCs w:val="21"/>
                <w:shd w:fill="auto" w:val="clear"/>
                <w:lang w:val="lt-LT" w:bidi="ar-SA"/>
              </w:rPr>
              <w:t>Informacija apie tiekėjo suteiktas paslaugas (nurodomas sutarties ir paslaugų pavadinimas; sutarties data ir numeris; suteiktų paslaugų vertė (Eur be PVM); suteiktų paslaugų kaina (Eur su PVM); sutarties vykdymo pradžios ir pabaigos datos; paslaugų užsakovo pavadinimas, adresas, kontaktiniai duomenys).</w:t>
            </w:r>
          </w:p>
          <w:p>
            <w:pPr>
              <w:pStyle w:val="Body2"/>
              <w:widowControl/>
              <w:suppressAutoHyphens w:val="true"/>
              <w:spacing w:before="0" w:after="40"/>
              <w:rPr>
                <w:rFonts w:ascii="Times New Roman" w:hAnsi="Times New Roman" w:cs="Calibri" w:cstheme="minorHAnsi"/>
                <w:color w:themeColor="text1" w:val="000000"/>
                <w:sz w:val="21"/>
                <w:szCs w:val="21"/>
                <w:lang w:val="lt-LT"/>
              </w:rPr>
            </w:pPr>
            <w:r>
              <w:rPr>
                <w:rFonts w:cs="Calibri" w:cstheme="minorHAnsi"/>
                <w:color w:themeColor="text1" w:val="000000"/>
                <w:sz w:val="21"/>
                <w:szCs w:val="21"/>
                <w:lang w:val="lt-LT"/>
              </w:rPr>
            </w:r>
          </w:p>
          <w:p>
            <w:pPr>
              <w:pStyle w:val="Body2"/>
              <w:widowControl/>
              <w:suppressAutoHyphens w:val="true"/>
              <w:spacing w:before="0" w:after="40"/>
              <w:rPr>
                <w:rFonts w:ascii="Times New Roman" w:hAnsi="Times New Roman"/>
              </w:rPr>
            </w:pPr>
            <w:r>
              <w:rPr>
                <w:rFonts w:cs="Calibri" w:cstheme="minorHAnsi"/>
                <w:i/>
                <w:color w:themeColor="text1" w:val="000000"/>
                <w:kern w:val="0"/>
                <w:sz w:val="21"/>
                <w:szCs w:val="21"/>
                <w:lang w:val="lt-LT" w:bidi="ar-SA"/>
              </w:rPr>
              <w:t>Pastaba.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pPr>
              <w:pStyle w:val="Body2"/>
              <w:widowControl/>
              <w:suppressAutoHyphens w:val="true"/>
              <w:spacing w:before="0" w:after="40"/>
              <w:rPr>
                <w:rFonts w:ascii="Times New Roman" w:hAnsi="Times New Roman"/>
              </w:rPr>
            </w:pPr>
            <w:r>
              <w:rPr>
                <w:rFonts w:cs="Calibri" w:cstheme="minorHAnsi"/>
                <w:i/>
                <w:color w:themeColor="text1" w:val="000000"/>
                <w:kern w:val="0"/>
                <w:sz w:val="21"/>
                <w:szCs w:val="21"/>
                <w:lang w:val="lt-LT" w:bidi="ar-SA"/>
              </w:rPr>
              <w:t>Perkančioji organizacija, siekdama patikslinti informaciją apie vykdytą sutartį, pasilieka teisę be išankstinio įspėjimo susisiekti su tiekėjo nurodytu užsakovo kontaktiniu asmeniu.</w:t>
            </w:r>
          </w:p>
        </w:tc>
        <w:tc>
          <w:tcPr>
            <w:tcW w:w="2726" w:type="dxa"/>
            <w:tcBorders/>
          </w:tcPr>
          <w:p>
            <w:pPr>
              <w:pStyle w:val="Body2"/>
              <w:widowControl/>
              <w:suppressAutoHyphens w:val="true"/>
              <w:spacing w:before="0" w:after="40"/>
              <w:rPr>
                <w:rFonts w:ascii="Times New Roman" w:hAnsi="Times New Roman"/>
              </w:rPr>
            </w:pPr>
            <w:r>
              <w:rPr>
                <w:rFonts w:cs="Calibri" w:cstheme="minorHAnsi"/>
                <w:i/>
                <w:iCs/>
                <w:color w:themeColor="text1" w:val="000000"/>
                <w:kern w:val="0"/>
                <w:sz w:val="21"/>
                <w:szCs w:val="21"/>
                <w:lang w:val="lt-LT" w:bidi="ar-SA"/>
              </w:rPr>
              <w:t>a) reikalavimą turi atitikti visi ūkio subjektų grupės nariai kartu, atsižvelgiant į jų prisiimamus įsipareigojimus pirkimo sutarčiai vykdyti (patirtis sumuojama);</w:t>
            </w:r>
          </w:p>
          <w:p>
            <w:pPr>
              <w:pStyle w:val="Body2"/>
              <w:widowControl/>
              <w:suppressAutoHyphens w:val="true"/>
              <w:spacing w:before="0" w:after="40"/>
              <w:rPr>
                <w:rFonts w:ascii="Times New Roman" w:hAnsi="Times New Roman"/>
              </w:rPr>
            </w:pPr>
            <w:r>
              <w:rPr>
                <w:rFonts w:cs="Calibri" w:cstheme="minorHAnsi"/>
                <w:i/>
                <w:iCs/>
                <w:color w:themeColor="text1" w:val="000000"/>
                <w:kern w:val="0"/>
                <w:sz w:val="21"/>
                <w:szCs w:val="21"/>
                <w:lang w:val="lt-LT" w:bidi="ar-SA"/>
              </w:rPr>
              <w:t>b) tiekėjas gali remtis kitų ūkio subjektų pajėgumais tik tuo atveju, kai tie ūkio subjektai, kurių pajėgumais buvo pasiremta, vykdys tą pirkimo sutarties dalį, kuriai reikia jų turimų pajėgumų.</w:t>
            </w:r>
          </w:p>
          <w:p>
            <w:pPr>
              <w:pStyle w:val="Body2"/>
              <w:widowControl/>
              <w:suppressAutoHyphens w:val="true"/>
              <w:spacing w:before="0" w:after="40"/>
              <w:rPr>
                <w:rFonts w:ascii="Times New Roman" w:hAnsi="Times New Roman"/>
              </w:rPr>
            </w:pPr>
            <w:r>
              <w:rPr>
                <w:rFonts w:cs="Calibri" w:cstheme="minorHAnsi"/>
                <w:i/>
                <w:iCs/>
                <w:color w:themeColor="text1" w:val="000000"/>
                <w:kern w:val="0"/>
                <w:sz w:val="21"/>
                <w:szCs w:val="21"/>
                <w:lang w:val="lt-LT" w:bidi="ar-SA"/>
              </w:rPr>
              <w:t>c)</w:t>
            </w:r>
            <w:r>
              <w:rPr>
                <w:rFonts w:cs="Calibri" w:cstheme="minorHAnsi"/>
                <w:color w:themeColor="text1" w:val="000000"/>
                <w:kern w:val="0"/>
                <w:sz w:val="21"/>
                <w:szCs w:val="21"/>
                <w:lang w:val="lt-LT" w:bidi="ar-SA"/>
              </w:rPr>
              <w:t xml:space="preserve"> </w:t>
            </w:r>
            <w:r>
              <w:rPr>
                <w:rFonts w:cs="Calibri" w:cstheme="minorHAnsi"/>
                <w:i/>
                <w:iCs/>
                <w:color w:themeColor="text1" w:val="000000"/>
                <w:kern w:val="0"/>
                <w:sz w:val="21"/>
                <w:szCs w:val="21"/>
                <w:lang w:val="lt-LT" w:bidi="ar-SA"/>
              </w:rPr>
              <w:t>Tiekėjui nedraudžiama remtis sutartimi, kurią tiekėjas vykdė ne vienas, bet kartu su kitais ūkio subjektais. Tačiau tokiu atveju vertinami būtent konkretaus ūkio subjekto, dalyvaujančio viešajame pirkime, suteiktos paslaugos,  jų apimtis, vertė, o ne visas vykdytos sutarties objektas.</w:t>
            </w:r>
          </w:p>
        </w:tc>
      </w:tr>
    </w:tbl>
    <w:p>
      <w:pPr>
        <w:pStyle w:val="Normal"/>
        <w:spacing w:lineRule="auto" w:line="252" w:before="60" w:after="60"/>
        <w:rPr>
          <w:rFonts w:ascii="Times New Roman" w:hAnsi="Times New Roman" w:eastAsia="Calibri" w:cs="Calibri" w:cstheme="minorHAnsi" w:eastAsiaTheme="minorHAnsi"/>
          <w:b/>
          <w:bCs/>
          <w:color w:themeColor="text1" w:val="000000"/>
        </w:rPr>
      </w:pPr>
      <w:r>
        <w:rPr>
          <w:rFonts w:eastAsia="Calibri" w:cs="Calibri" w:cstheme="minorHAnsi" w:eastAsiaTheme="minorHAnsi" w:ascii="Times New Roman" w:hAnsi="Times New Roman"/>
          <w:b/>
          <w:bCs/>
          <w:color w:themeColor="text1" w:val="000000"/>
        </w:rPr>
      </w:r>
    </w:p>
    <w:p>
      <w:pPr>
        <w:pStyle w:val="ListParagraph"/>
        <w:tabs>
          <w:tab w:val="clear" w:pos="1296"/>
          <w:tab w:val="left" w:pos="851" w:leader="none"/>
        </w:tabs>
        <w:spacing w:lineRule="auto" w:line="240" w:before="0" w:after="0"/>
        <w:ind w:firstLine="567" w:left="0"/>
        <w:contextualSpacing/>
        <w:jc w:val="both"/>
        <w:rPr>
          <w:rFonts w:ascii="Times New Roman" w:hAnsi="Times New Roman" w:eastAsia="Calibri" w:cs="Calibri" w:cstheme="minorHAnsi"/>
          <w:iCs/>
          <w:color w:themeColor="text1" w:val="000000"/>
          <w:highlight w:val="none"/>
          <w:shd w:fill="auto" w:val="clear"/>
          <w:lang w:eastAsia="en-US"/>
        </w:rPr>
      </w:pPr>
      <w:r>
        <w:rPr>
          <w:rFonts w:eastAsia="Calibri" w:cs="Calibri" w:cstheme="minorHAnsi" w:ascii="Times New Roman" w:hAnsi="Times New Roman"/>
          <w:iCs/>
          <w:color w:themeColor="text1" w:val="000000"/>
          <w:shd w:fill="auto" w:val="clear"/>
          <w:lang w:eastAsia="en-US"/>
        </w:rPr>
      </w:r>
    </w:p>
    <w:p>
      <w:pPr>
        <w:pStyle w:val="Normal"/>
        <w:tabs>
          <w:tab w:val="clear" w:pos="1296"/>
          <w:tab w:val="left" w:pos="720" w:leader="none"/>
        </w:tabs>
        <w:spacing w:lineRule="auto" w:line="240" w:before="0" w:after="0"/>
        <w:ind w:firstLine="567"/>
        <w:jc w:val="center"/>
        <w:rPr>
          <w:rFonts w:ascii="Times New Roman" w:hAnsi="Times New Roman"/>
        </w:rPr>
      </w:pPr>
      <w:r>
        <w:rPr>
          <w:rFonts w:eastAsia="Calibri" w:ascii="Times New Roman" w:hAnsi="Times New Roman"/>
          <w:b/>
          <w:bCs/>
          <w:lang w:eastAsia="en-US"/>
        </w:rPr>
        <w:t>Tiekėjams keliami reikalavimai dėl kokybės vadybos sistemos ir (ar) aplinkos apsaugos vadybos sistemos standartų reikalavimai</w:t>
      </w:r>
    </w:p>
    <w:p>
      <w:pPr>
        <w:pStyle w:val="Normal"/>
        <w:tabs>
          <w:tab w:val="clear" w:pos="1296"/>
          <w:tab w:val="left" w:pos="720" w:leader="none"/>
        </w:tabs>
        <w:spacing w:lineRule="auto" w:line="240" w:before="0" w:after="0"/>
        <w:ind w:firstLine="567"/>
        <w:jc w:val="both"/>
        <w:rPr>
          <w:rFonts w:ascii="Times New Roman" w:hAnsi="Times New Roman" w:eastAsia="Calibri" w:cs="Calibri" w:cstheme="minorHAnsi"/>
          <w:i/>
          <w:i/>
          <w:iCs/>
          <w:color w:val="7030A0"/>
          <w:lang w:eastAsia="en-US"/>
        </w:rPr>
      </w:pPr>
      <w:r>
        <w:rPr>
          <w:rFonts w:eastAsia="Calibri" w:cs="Calibri" w:cstheme="minorHAnsi" w:ascii="Times New Roman" w:hAnsi="Times New Roman"/>
          <w:i/>
          <w:iCs/>
          <w:color w:val="7030A0"/>
          <w:lang w:eastAsia="en-US"/>
        </w:rPr>
      </w:r>
    </w:p>
    <w:p>
      <w:pPr>
        <w:pStyle w:val="Normal"/>
        <w:spacing w:lineRule="atLeast" w:line="20" w:before="0" w:after="0"/>
        <w:ind w:firstLine="567"/>
        <w:jc w:val="both"/>
        <w:rPr>
          <w:rFonts w:ascii="Times New Roman" w:hAnsi="Times New Roman"/>
          <w:highlight w:val="none"/>
          <w:shd w:fill="auto" w:val="clear"/>
        </w:rPr>
      </w:pPr>
      <w:r>
        <w:rPr>
          <w:rFonts w:eastAsia="Calibri" w:cs="Calibri" w:ascii="Times New Roman" w:hAnsi="Times New Roman" w:cstheme="minorHAnsi" w:eastAsiaTheme="minorHAnsi"/>
          <w:shd w:fill="auto" w:val="clear"/>
        </w:rPr>
        <w:t>7</w:t>
      </w:r>
      <w:r>
        <w:rPr>
          <w:rFonts w:eastAsia="Calibri" w:cs="Calibri" w:ascii="Times New Roman" w:hAnsi="Times New Roman" w:cstheme="minorHAnsi" w:eastAsiaTheme="minorHAnsi"/>
          <w:color w:val="000000"/>
          <w:shd w:fill="auto" w:val="clear"/>
          <w:lang w:eastAsia="en-US"/>
        </w:rPr>
        <w:t xml:space="preserve">. </w:t>
      </w:r>
      <w:r>
        <w:rPr>
          <w:rFonts w:eastAsia="Calibri" w:cs="Calibri" w:ascii="Times New Roman" w:hAnsi="Times New Roman" w:cstheme="minorHAnsi"/>
          <w:color w:themeColor="text1" w:val="000000"/>
          <w:shd w:fill="auto" w:val="clear"/>
          <w:lang w:eastAsia="en-US"/>
        </w:rPr>
        <w:t>Perkančioji organizacija nereikalauja, kad tiekėjai laikytųsi k</w:t>
      </w:r>
      <w:r>
        <w:rPr>
          <w:rFonts w:eastAsia="Calibri" w:cs="Calibri" w:ascii="Times New Roman" w:hAnsi="Times New Roman" w:cstheme="minorHAnsi"/>
          <w:iCs/>
          <w:color w:themeColor="text1" w:val="000000"/>
          <w:shd w:fill="auto" w:val="clear"/>
          <w:lang w:eastAsia="en-US"/>
        </w:rPr>
        <w:t>okybės vadybos sistemos standartų.</w:t>
      </w:r>
    </w:p>
    <w:p>
      <w:pPr>
        <w:pStyle w:val="Normal"/>
        <w:spacing w:lineRule="atLeast" w:line="20" w:before="0" w:after="0"/>
        <w:ind w:firstLine="567"/>
        <w:jc w:val="both"/>
        <w:rPr>
          <w:rFonts w:ascii="Times New Roman" w:hAnsi="Times New Roman"/>
          <w:highlight w:val="none"/>
          <w:shd w:fill="auto" w:val="clear"/>
        </w:rPr>
      </w:pPr>
      <w:r>
        <w:rPr>
          <w:rFonts w:eastAsia="Calibri" w:cs="Calibri" w:ascii="Times New Roman" w:hAnsi="Times New Roman" w:cstheme="minorHAnsi"/>
          <w:iCs/>
          <w:color w:themeColor="text1" w:val="000000"/>
          <w:shd w:fill="auto" w:val="clear"/>
          <w:lang w:eastAsia="en-US"/>
        </w:rPr>
        <w:t xml:space="preserve">8. Perkančioji organizacija nereikalauja, kad tiekėjai laikytųsi aplinkos apsaugos vadybos sistemos standartų, bet jei laimėjęs tiekėjas pasiūlyme bus nurodęs, kad laikosi aplinkos apsaugos vadybos sistemos standartų, visą sutarties vykdymo laiką turės </w:t>
      </w:r>
      <w:r>
        <w:rPr>
          <w:rFonts w:eastAsia="Calibri" w:cs="Calibri" w:ascii="Times New Roman" w:hAnsi="Times New Roman" w:cstheme="minorHAnsi"/>
          <w:shd w:fill="auto" w:val="clear"/>
          <w:lang w:eastAsia="en-US"/>
        </w:rPr>
        <w:t>atitikti šiame priede nustatytus reikalavi</w:t>
      </w:r>
      <w:r>
        <w:rPr>
          <w:rFonts w:eastAsia="Calibri" w:cs="Calibri" w:ascii="Times New Roman" w:hAnsi="Times New Roman" w:cstheme="minorHAnsi"/>
          <w:color w:val="000000"/>
          <w:shd w:fill="auto" w:val="clear"/>
          <w:lang w:eastAsia="en-US"/>
        </w:rPr>
        <w:t>mus</w:t>
      </w:r>
      <w:r>
        <w:rPr>
          <w:rFonts w:eastAsia="Calibri" w:cs="Calibri" w:ascii="Times New Roman" w:hAnsi="Times New Roman" w:cstheme="minorHAnsi" w:eastAsiaTheme="minorHAnsi"/>
          <w:color w:val="000000"/>
          <w:shd w:fill="auto" w:val="clear"/>
          <w:lang w:eastAsia="en-US"/>
        </w:rPr>
        <w:t xml:space="preserve"> dėl a</w:t>
      </w:r>
      <w:r>
        <w:rPr>
          <w:rFonts w:eastAsia="Calibri" w:cs="Calibri" w:ascii="Times New Roman" w:hAnsi="Times New Roman" w:cstheme="minorHAnsi"/>
          <w:iCs/>
          <w:color w:val="000000"/>
          <w:shd w:fill="auto" w:val="clear"/>
          <w:lang w:eastAsia="en-US"/>
        </w:rPr>
        <w:t>plinkos apsaugos vadybos sistemos</w:t>
      </w:r>
      <w:r>
        <w:rPr>
          <w:rFonts w:eastAsia="Calibri" w:cs="Calibri" w:ascii="Times New Roman" w:hAnsi="Times New Roman" w:cstheme="minorHAnsi"/>
          <w:iCs/>
          <w:color w:val="00B050"/>
          <w:shd w:fill="auto" w:val="clear"/>
          <w:lang w:eastAsia="en-US"/>
        </w:rPr>
        <w:t xml:space="preserve"> </w:t>
      </w:r>
      <w:r>
        <w:rPr>
          <w:rFonts w:eastAsia="Calibri" w:cs="Calibri" w:ascii="Times New Roman" w:hAnsi="Times New Roman" w:cstheme="minorHAnsi"/>
          <w:iCs/>
          <w:shd w:fill="auto" w:val="clear"/>
          <w:lang w:eastAsia="en-US"/>
        </w:rPr>
        <w:t>standartų</w:t>
      </w:r>
      <w:r>
        <w:rPr>
          <w:rFonts w:eastAsia="Calibri" w:cs="Calibri" w:ascii="Times New Roman" w:hAnsi="Times New Roman" w:cstheme="minorHAnsi" w:eastAsiaTheme="minorHAnsi"/>
          <w:shd w:fill="auto" w:val="clear"/>
          <w:lang w:eastAsia="en-US"/>
        </w:rPr>
        <w:t xml:space="preserve"> laikymosi.</w:t>
      </w:r>
    </w:p>
    <w:p>
      <w:pPr>
        <w:pStyle w:val="ListParagraph"/>
        <w:tabs>
          <w:tab w:val="clear" w:pos="1296"/>
          <w:tab w:val="left" w:pos="851" w:leader="none"/>
        </w:tabs>
        <w:spacing w:lineRule="auto" w:line="240" w:before="0" w:after="0"/>
        <w:ind w:firstLine="567" w:left="0"/>
        <w:contextualSpacing/>
        <w:jc w:val="both"/>
        <w:rPr>
          <w:rFonts w:ascii="Times New Roman" w:hAnsi="Times New Roman" w:eastAsia="Calibri" w:cs="Calibri" w:cstheme="minorHAnsi"/>
          <w:color w:val="00B050"/>
          <w:lang w:eastAsia="en-US"/>
        </w:rPr>
      </w:pPr>
      <w:r>
        <w:rPr>
          <w:rFonts w:eastAsia="Calibri" w:cs="Calibri" w:cstheme="minorHAnsi" w:ascii="Times New Roman" w:hAnsi="Times New Roman"/>
          <w:color w:val="00B050"/>
          <w:lang w:eastAsia="en-US"/>
        </w:rPr>
      </w:r>
    </w:p>
    <w:tbl>
      <w:tblPr>
        <w:tblStyle w:val="TableGrid3"/>
        <w:tblW w:w="99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5"/>
        <w:gridCol w:w="3958"/>
        <w:gridCol w:w="2844"/>
        <w:gridCol w:w="2464"/>
      </w:tblGrid>
      <w:tr>
        <w:trPr>
          <w:tblHeader w:val="true"/>
          <w:cantSplit w:val="true"/>
        </w:trPr>
        <w:tc>
          <w:tcPr>
            <w:tcW w:w="695" w:type="dxa"/>
            <w:tcBorders/>
            <w:shd w:color="auto" w:fill="DEEAF6" w:themeFill="accent5" w:themeFillTint="33" w:val="clear"/>
            <w:vAlign w:val="center"/>
          </w:tcPr>
          <w:p>
            <w:pPr>
              <w:pStyle w:val="Normal"/>
              <w:widowControl/>
              <w:suppressAutoHyphens w:val="true"/>
              <w:spacing w:lineRule="auto" w:line="257" w:before="60" w:after="60"/>
              <w:jc w:val="left"/>
              <w:rPr>
                <w:rFonts w:ascii="Times New Roman" w:hAnsi="Times New Roman"/>
              </w:rPr>
            </w:pPr>
            <w:r>
              <w:rPr>
                <w:rFonts w:eastAsia="Calibri" w:cs="Calibri" w:ascii="Times New Roman" w:hAnsi="Times New Roman" w:cstheme="minorHAnsi" w:eastAsiaTheme="minorHAnsi"/>
                <w:b/>
                <w:bCs/>
                <w:kern w:val="0"/>
                <w:sz w:val="21"/>
                <w:szCs w:val="21"/>
                <w:lang w:val="lt-LT" w:eastAsia="lt-LT" w:bidi="ar-SA"/>
              </w:rPr>
              <w:t>Eil. Nr.</w:t>
            </w:r>
          </w:p>
        </w:tc>
        <w:tc>
          <w:tcPr>
            <w:tcW w:w="3958" w:type="dxa"/>
            <w:tcBorders/>
            <w:shd w:color="auto" w:fill="DEEAF6" w:themeFill="accent5" w:themeFillTint="33" w:val="clear"/>
            <w:vAlign w:val="center"/>
          </w:tcPr>
          <w:p>
            <w:pPr>
              <w:pStyle w:val="Normal"/>
              <w:widowControl/>
              <w:suppressAutoHyphens w:val="true"/>
              <w:spacing w:lineRule="auto" w:line="257" w:before="60" w:after="60"/>
              <w:jc w:val="center"/>
              <w:rPr>
                <w:rFonts w:ascii="Times New Roman" w:hAnsi="Times New Roman"/>
              </w:rPr>
            </w:pPr>
            <w:r>
              <w:rPr>
                <w:rFonts w:eastAsia="Times New Roman" w:cs="Calibri" w:ascii="Times New Roman" w:hAnsi="Times New Roman" w:cstheme="minorHAnsi"/>
                <w:b/>
                <w:bCs/>
                <w:color w:val="000000"/>
                <w:kern w:val="0"/>
                <w:sz w:val="21"/>
                <w:szCs w:val="21"/>
                <w:shd w:fill="auto" w:val="clear"/>
                <w:lang w:val="lt-LT" w:eastAsia="lt-LT" w:bidi="ar-SA"/>
              </w:rPr>
              <w:t xml:space="preserve">Reikalavimas </w:t>
            </w:r>
            <w:r>
              <w:rPr>
                <w:rFonts w:eastAsia="Calibri" w:cs="Calibri" w:ascii="Times New Roman" w:hAnsi="Times New Roman" w:cstheme="minorHAnsi" w:eastAsiaTheme="minorHAnsi"/>
                <w:b/>
                <w:bCs/>
                <w:color w:val="000000"/>
                <w:kern w:val="0"/>
                <w:sz w:val="21"/>
                <w:szCs w:val="21"/>
                <w:shd w:fill="auto" w:val="clear"/>
                <w:lang w:val="lt-LT" w:eastAsia="en-US" w:bidi="ar-SA"/>
              </w:rPr>
              <w:t xml:space="preserve">dėl </w:t>
            </w:r>
            <w:r>
              <w:rPr>
                <w:rFonts w:eastAsia="Calibri" w:cs="Calibri" w:ascii="Times New Roman" w:hAnsi="Times New Roman" w:cstheme="minorHAnsi"/>
                <w:b/>
                <w:bCs/>
                <w:iCs/>
                <w:color w:val="000000"/>
                <w:kern w:val="0"/>
                <w:sz w:val="21"/>
                <w:szCs w:val="21"/>
                <w:shd w:fill="auto" w:val="clear"/>
                <w:lang w:val="lt-LT" w:eastAsia="en-US" w:bidi="ar-SA"/>
              </w:rPr>
              <w:t>aplinkos apsaugos vadybos sistemos standartų</w:t>
            </w:r>
            <w:r>
              <w:rPr>
                <w:rFonts w:eastAsia="Calibri" w:cs="Calibri" w:ascii="Times New Roman" w:hAnsi="Times New Roman" w:cstheme="minorHAnsi" w:eastAsiaTheme="minorHAnsi"/>
                <w:b/>
                <w:bCs/>
                <w:color w:val="000000"/>
                <w:kern w:val="0"/>
                <w:sz w:val="21"/>
                <w:szCs w:val="21"/>
                <w:shd w:fill="auto" w:val="clear"/>
                <w:lang w:val="lt-LT" w:eastAsia="en-US" w:bidi="ar-SA"/>
              </w:rPr>
              <w:t xml:space="preserve"> laikymosi.</w:t>
            </w:r>
          </w:p>
        </w:tc>
        <w:tc>
          <w:tcPr>
            <w:tcW w:w="2844"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rPr>
            </w:pPr>
            <w:r>
              <w:rPr>
                <w:rFonts w:eastAsia="Times New Roman" w:cs="Calibri" w:ascii="Times New Roman" w:hAnsi="Times New Roman" w:cstheme="minorHAnsi"/>
                <w:b/>
                <w:bCs/>
                <w:color w:val="000000"/>
                <w:kern w:val="0"/>
                <w:sz w:val="21"/>
                <w:szCs w:val="21"/>
                <w:lang w:val="lt-LT" w:eastAsia="lt-LT" w:bidi="ar-SA"/>
              </w:rPr>
              <w:t>Atitiktį reikalavimui įrodantys dokumentai</w:t>
            </w:r>
          </w:p>
        </w:tc>
        <w:tc>
          <w:tcPr>
            <w:tcW w:w="2464" w:type="dxa"/>
            <w:tcBorders/>
            <w:shd w:color="auto" w:fill="DEEAF6" w:themeFill="accent5" w:themeFillTint="33" w:val="clear"/>
          </w:tcPr>
          <w:p>
            <w:pPr>
              <w:pStyle w:val="Normal"/>
              <w:widowControl/>
              <w:suppressAutoHyphens w:val="true"/>
              <w:spacing w:lineRule="auto" w:line="240" w:before="0" w:after="0"/>
              <w:jc w:val="center"/>
              <w:rPr>
                <w:rFonts w:ascii="Times New Roman" w:hAnsi="Times New Roman"/>
              </w:rPr>
            </w:pPr>
            <w:r>
              <w:rPr>
                <w:rFonts w:eastAsia="Times New Roman" w:cs="Calibri" w:ascii="Times New Roman" w:hAnsi="Times New Roman" w:cstheme="minorHAnsi"/>
                <w:b/>
                <w:bCs/>
                <w:color w:val="000000"/>
                <w:kern w:val="0"/>
                <w:sz w:val="21"/>
                <w:szCs w:val="21"/>
                <w:lang w:val="lt-LT" w:eastAsia="lt-LT" w:bidi="ar-SA"/>
              </w:rPr>
              <w:t>Subjektas, kuris turi atitikti reikalavimą</w:t>
            </w:r>
          </w:p>
        </w:tc>
      </w:tr>
      <w:tr>
        <w:trPr/>
        <w:tc>
          <w:tcPr>
            <w:tcW w:w="695" w:type="dxa"/>
            <w:tcBorders/>
          </w:tcPr>
          <w:p>
            <w:pPr>
              <w:pStyle w:val="Normal"/>
              <w:widowControl/>
              <w:suppressAutoHyphens w:val="true"/>
              <w:spacing w:lineRule="auto" w:line="257" w:before="60" w:after="60"/>
              <w:jc w:val="center"/>
              <w:rPr>
                <w:rFonts w:ascii="Times New Roman" w:hAnsi="Times New Roman"/>
              </w:rPr>
            </w:pPr>
            <w:r>
              <w:rPr>
                <w:rFonts w:eastAsia="Calibri" w:cs="Calibri" w:ascii="Times New Roman" w:hAnsi="Times New Roman" w:cstheme="minorHAnsi" w:eastAsiaTheme="minorHAnsi"/>
                <w:b/>
                <w:bCs/>
                <w:kern w:val="0"/>
                <w:sz w:val="21"/>
                <w:szCs w:val="21"/>
                <w:lang w:val="lt-LT" w:eastAsia="lt-LT" w:bidi="ar-SA"/>
              </w:rPr>
              <w:t>2.</w:t>
            </w:r>
          </w:p>
        </w:tc>
        <w:tc>
          <w:tcPr>
            <w:tcW w:w="9266" w:type="dxa"/>
            <w:gridSpan w:val="3"/>
            <w:tcBorders/>
          </w:tcPr>
          <w:p>
            <w:pPr>
              <w:pStyle w:val="Normal"/>
              <w:widowControl/>
              <w:suppressAutoHyphens w:val="true"/>
              <w:spacing w:lineRule="auto" w:line="240" w:before="0" w:after="0"/>
              <w:jc w:val="left"/>
              <w:rPr>
                <w:rFonts w:ascii="Times New Roman" w:hAnsi="Times New Roman"/>
              </w:rPr>
            </w:pPr>
            <w:r>
              <w:rPr>
                <w:rFonts w:eastAsia="Times New Roman" w:cs="Calibri" w:ascii="Times New Roman" w:hAnsi="Times New Roman" w:cstheme="minorHAnsi"/>
                <w:b/>
                <w:bCs/>
                <w:color w:val="000000"/>
                <w:kern w:val="0"/>
                <w:sz w:val="21"/>
                <w:szCs w:val="21"/>
                <w:lang w:val="lt-LT" w:eastAsia="lt-LT" w:bidi="ar-SA"/>
              </w:rPr>
              <w:t>Aplinkos apsaugos vadybos sistemos taikymas</w:t>
            </w:r>
          </w:p>
        </w:tc>
      </w:tr>
      <w:tr>
        <w:trPr/>
        <w:tc>
          <w:tcPr>
            <w:tcW w:w="695" w:type="dxa"/>
            <w:tcBorders/>
          </w:tcPr>
          <w:p>
            <w:pPr>
              <w:pStyle w:val="Normal"/>
              <w:widowControl/>
              <w:suppressAutoHyphens w:val="true"/>
              <w:spacing w:lineRule="auto" w:line="257" w:before="60" w:after="60"/>
              <w:jc w:val="center"/>
              <w:rPr>
                <w:rFonts w:ascii="Times New Roman" w:hAnsi="Times New Roman"/>
              </w:rPr>
            </w:pPr>
            <w:r>
              <w:rPr>
                <w:rFonts w:eastAsia="Calibri" w:cs="Calibri" w:ascii="Times New Roman" w:hAnsi="Times New Roman" w:cstheme="minorHAnsi" w:eastAsiaTheme="minorHAnsi"/>
                <w:kern w:val="0"/>
                <w:sz w:val="21"/>
                <w:szCs w:val="21"/>
                <w:lang w:val="lt-LT" w:eastAsia="lt-LT" w:bidi="ar-SA"/>
              </w:rPr>
              <w:t>2.1.</w:t>
            </w:r>
          </w:p>
        </w:tc>
        <w:tc>
          <w:tcPr>
            <w:tcW w:w="3958" w:type="dxa"/>
            <w:tcBorders/>
          </w:tcPr>
          <w:p>
            <w:pPr>
              <w:pStyle w:val="Normal"/>
              <w:bidi w:val="0"/>
              <w:jc w:val="left"/>
              <w:rPr>
                <w:rFonts w:ascii="Times New Roman" w:hAnsi="Times New Roman"/>
              </w:rPr>
            </w:pPr>
            <w:r>
              <w:rPr>
                <w:rFonts w:ascii="Times New Roman" w:hAnsi="Times New Roman"/>
                <w:b w:val="false"/>
                <w:i w:val="false"/>
                <w:strike w:val="false"/>
                <w:dstrike w:val="false"/>
                <w:outline w:val="false"/>
                <w:shadow w:val="false"/>
                <w:color w:val="000000"/>
                <w:sz w:val="21"/>
                <w:u w:val="none"/>
                <w:em w:val="none"/>
              </w:rPr>
              <w:t>Tiekėjas teikdamas paslaugas laikosi Europos Sąjungos aplinkos apsaugos vadybos ir audito sistemos (EMAS) arba aplinkos apsaugos vadybos sistemos LST EN ISO 14001, arba kitos lygiavertės aplinkos apsaugos vadybos sistemos standartų reikalavimų. Aplinkos apsaugos vadybos sistemos standartų turi būti laikomasi visuose tiekėjo padaliniuose, jei tokių yra, kurie teiks paslaugas, nepriklausomai nuo padalinių teisinės formos.</w:t>
            </w:r>
          </w:p>
          <w:p>
            <w:pPr>
              <w:pStyle w:val="Normal"/>
              <w:widowControl/>
              <w:suppressAutoHyphens w:val="true"/>
              <w:spacing w:lineRule="auto" w:line="240" w:before="0" w:after="0"/>
              <w:jc w:val="both"/>
              <w:rPr>
                <w:rFonts w:ascii="Times New Roman" w:hAnsi="Times New Roman" w:eastAsia="Times New Roman" w:cs="Calibri" w:cstheme="minorHAnsi"/>
                <w:color w:val="000000"/>
                <w:kern w:val="0"/>
                <w:sz w:val="21"/>
                <w:szCs w:val="21"/>
                <w:lang w:val="lt-LT" w:eastAsia="lt-LT" w:bidi="ar-SA"/>
              </w:rPr>
            </w:pPr>
            <w:r>
              <w:rPr>
                <w:rFonts w:eastAsia="Times New Roman" w:cs="Calibri" w:cstheme="minorHAnsi" w:ascii="Times New Roman" w:hAnsi="Times New Roman"/>
                <w:color w:val="000000"/>
                <w:kern w:val="0"/>
                <w:sz w:val="21"/>
                <w:szCs w:val="21"/>
                <w:lang w:val="lt-LT" w:eastAsia="lt-LT" w:bidi="ar-SA"/>
              </w:rPr>
            </w:r>
          </w:p>
        </w:tc>
        <w:tc>
          <w:tcPr>
            <w:tcW w:w="2844" w:type="dxa"/>
            <w:tcBorders/>
          </w:tcPr>
          <w:p>
            <w:pPr>
              <w:pStyle w:val="Normal"/>
              <w:bidi w:val="0"/>
              <w:jc w:val="left"/>
              <w:rPr>
                <w:rFonts w:ascii="Times New Roman" w:hAnsi="Times New Roman"/>
              </w:rPr>
            </w:pPr>
            <w:r>
              <w:rPr>
                <w:rFonts w:ascii="Times New Roman" w:hAnsi="Times New Roman"/>
                <w:b w:val="false"/>
                <w:i w:val="false"/>
                <w:strike w:val="false"/>
                <w:dstrike w:val="false"/>
                <w:outline w:val="false"/>
                <w:shadow w:val="false"/>
                <w:u w:val="none"/>
                <w:em w:val="none"/>
              </w:rPr>
              <w:t xml:space="preserve">Pateikiamas nepriklausomos įstaigos išduoto galiojantis sertifikatas (jo kopija), patvirtinantis, kad tiekėjas savo padalinyje (- iuose), kuris (-ie) teiks paslaugas, laikosi Europos Sąjungos aplinkos apsaugos vadybos ir audito sistemos (EMAS) arba aplinkos apsaugos vadybos sistemos LST EN ISO 14001 standartų, arba lygiavertes aplinkos apsaugos vadybos užtikrinimo priemones patvirtinantis dokumentas. Lygiaverte laikoma tokia sistema, kurios standartai pilnai atitinka arba viršija EMAS </w:t>
            </w:r>
            <w:r>
              <w:rPr>
                <w:rFonts w:ascii="Times New Roman" w:hAnsi="Times New Roman"/>
                <w:b w:val="false"/>
                <w:i w:val="false"/>
                <w:strike w:val="false"/>
                <w:dstrike w:val="false"/>
                <w:outline w:val="false"/>
                <w:shadow w:val="false"/>
                <w:color w:val="000000"/>
                <w:sz w:val="21"/>
                <w:u w:val="none"/>
                <w:em w:val="none"/>
              </w:rPr>
              <w:t>arba aplinkos apsaugos vadybos sistemos LST EN ISO 14001 standartų reikalavimus.</w:t>
            </w:r>
          </w:p>
          <w:p>
            <w:pPr>
              <w:pStyle w:val="Normal"/>
              <w:widowControl/>
              <w:suppressAutoHyphens w:val="true"/>
              <w:spacing w:lineRule="auto" w:line="240" w:before="0" w:after="0"/>
              <w:jc w:val="both"/>
              <w:rPr>
                <w:rFonts w:ascii="Times New Roman" w:hAnsi="Times New Roman" w:cs="Calibri" w:cstheme="minorHAnsi"/>
                <w:color w:val="000000"/>
                <w:sz w:val="21"/>
                <w:szCs w:val="21"/>
              </w:rPr>
            </w:pPr>
            <w:r>
              <w:rPr>
                <w:rFonts w:cs="Calibri" w:cstheme="minorHAnsi" w:ascii="Times New Roman" w:hAnsi="Times New Roman"/>
                <w:color w:val="000000"/>
                <w:sz w:val="21"/>
                <w:szCs w:val="21"/>
              </w:rPr>
            </w:r>
          </w:p>
          <w:p>
            <w:pPr>
              <w:pStyle w:val="Normal"/>
              <w:widowControl/>
              <w:suppressAutoHyphens w:val="true"/>
              <w:spacing w:lineRule="auto" w:line="240" w:before="0" w:after="0"/>
              <w:jc w:val="both"/>
              <w:rPr>
                <w:rFonts w:ascii="Times New Roman" w:hAnsi="Times New Roman"/>
              </w:rPr>
            </w:pPr>
            <w:r>
              <w:rPr>
                <w:rFonts w:eastAsia="Times New Roman" w:cs="Calibri" w:ascii="Times New Roman" w:hAnsi="Times New Roman" w:cstheme="minorHAnsi"/>
                <w:color w:val="000000"/>
                <w:kern w:val="0"/>
                <w:sz w:val="21"/>
                <w:szCs w:val="21"/>
                <w:lang w:val="lt-LT" w:eastAsia="lt-LT" w:bidi="ar-SA"/>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pPr>
              <w:pStyle w:val="Normal"/>
              <w:widowControl/>
              <w:suppressAutoHyphens w:val="true"/>
              <w:spacing w:lineRule="auto" w:line="240" w:before="0" w:after="0"/>
              <w:jc w:val="both"/>
              <w:rPr>
                <w:rFonts w:ascii="Times New Roman" w:hAnsi="Times New Roman" w:cs="Calibri" w:cstheme="minorHAnsi"/>
                <w:color w:val="000000"/>
                <w:sz w:val="21"/>
                <w:szCs w:val="21"/>
              </w:rPr>
            </w:pPr>
            <w:r>
              <w:rPr>
                <w:rFonts w:cs="Calibri" w:cstheme="minorHAnsi" w:ascii="Times New Roman" w:hAnsi="Times New Roman"/>
                <w:color w:val="000000"/>
                <w:sz w:val="21"/>
                <w:szCs w:val="21"/>
              </w:rPr>
            </w:r>
          </w:p>
          <w:p>
            <w:pPr>
              <w:pStyle w:val="Normal"/>
              <w:widowControl/>
              <w:suppressAutoHyphens w:val="true"/>
              <w:spacing w:lineRule="auto" w:line="240" w:before="0" w:after="0"/>
              <w:jc w:val="both"/>
              <w:rPr>
                <w:rFonts w:ascii="Times New Roman" w:hAnsi="Times New Roman"/>
              </w:rPr>
            </w:pPr>
            <w:r>
              <w:rPr>
                <w:rFonts w:eastAsia="Times New Roman" w:cs="Calibri" w:ascii="Times New Roman" w:hAnsi="Times New Roman" w:cstheme="minorHAnsi"/>
                <w:color w:val="auto"/>
                <w:kern w:val="0"/>
                <w:sz w:val="21"/>
                <w:szCs w:val="21"/>
                <w:lang w:val="lt-LT" w:eastAsia="lt-LT" w:bidi="ar-SA"/>
              </w:rPr>
              <w:t>Jeigu tiekėjas pats atitinka šį reikalavimą, tačiau pasitelkia subtiekėjus nurodytoms  paslaugoms teikti, kuriems (-ioms) yra keliamas ši</w:t>
            </w:r>
            <w:r>
              <w:rPr>
                <w:rFonts w:eastAsia="Times New Roman" w:cs="Calibri" w:ascii="Times New Roman" w:hAnsi="Times New Roman" w:cstheme="minorHAnsi"/>
                <w:color w:val="000000"/>
                <w:kern w:val="0"/>
                <w:sz w:val="21"/>
                <w:szCs w:val="21"/>
                <w:lang w:val="lt-LT" w:eastAsia="lt-LT" w:bidi="ar-SA"/>
              </w:rPr>
              <w:t>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pPr>
              <w:pStyle w:val="Normal"/>
              <w:widowControl/>
              <w:suppressAutoHyphens w:val="true"/>
              <w:spacing w:lineRule="auto" w:line="240" w:before="0" w:after="0"/>
              <w:jc w:val="both"/>
              <w:rPr>
                <w:rFonts w:ascii="Times New Roman" w:hAnsi="Times New Roman" w:cs="Calibri" w:cstheme="minorHAnsi"/>
                <w:color w:val="000000"/>
                <w:sz w:val="21"/>
                <w:szCs w:val="21"/>
                <w:highlight w:val="none"/>
                <w:shd w:fill="auto" w:val="clear"/>
              </w:rPr>
            </w:pPr>
            <w:r>
              <w:rPr>
                <w:rFonts w:cs="Calibri" w:cstheme="minorHAnsi" w:ascii="Times New Roman" w:hAnsi="Times New Roman"/>
                <w:color w:val="000000"/>
                <w:sz w:val="21"/>
                <w:szCs w:val="21"/>
                <w:shd w:fill="auto" w:val="clear"/>
              </w:rPr>
            </w:r>
          </w:p>
          <w:p>
            <w:pPr>
              <w:pStyle w:val="Normal"/>
              <w:widowControl/>
              <w:suppressAutoHyphens w:val="true"/>
              <w:spacing w:lineRule="auto" w:line="240" w:before="0" w:after="0"/>
              <w:jc w:val="both"/>
              <w:rPr>
                <w:highlight w:val="none"/>
                <w:shd w:fill="auto" w:val="clear"/>
              </w:rPr>
            </w:pPr>
            <w:r>
              <w:rPr>
                <w:rFonts w:eastAsia="Times New Roman" w:cs="Calibri" w:ascii="Times New Roman" w:hAnsi="Times New Roman" w:cstheme="minorHAnsi"/>
                <w:kern w:val="0"/>
                <w:sz w:val="21"/>
                <w:szCs w:val="21"/>
                <w:shd w:fill="auto" w:val="clear"/>
                <w:lang w:val="lt-LT" w:eastAsia="lt-LT" w:bidi="ar-SA"/>
              </w:rPr>
              <w:t>Pe</w:t>
            </w:r>
            <w:r>
              <w:rPr>
                <w:rFonts w:eastAsia="Times New Roman" w:cs="Calibri" w:ascii="Times New Roman" w:hAnsi="Times New Roman" w:cstheme="minorHAnsi"/>
                <w:color w:val="000000"/>
                <w:kern w:val="0"/>
                <w:sz w:val="21"/>
                <w:szCs w:val="21"/>
                <w:shd w:fill="auto" w:val="clear"/>
                <w:lang w:val="lt-LT" w:eastAsia="lt-LT" w:bidi="ar-SA"/>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pPr>
              <w:pStyle w:val="Normal"/>
              <w:widowControl/>
              <w:suppressAutoHyphens w:val="true"/>
              <w:spacing w:lineRule="auto" w:line="240" w:before="0" w:after="0"/>
              <w:jc w:val="both"/>
              <w:rPr>
                <w:rFonts w:ascii="Times New Roman" w:hAnsi="Times New Roman" w:cs="Calibri" w:cstheme="minorHAnsi"/>
                <w:color w:val="auto"/>
                <w:sz w:val="21"/>
                <w:szCs w:val="21"/>
                <w:highlight w:val="none"/>
                <w:shd w:fill="auto" w:val="clear"/>
              </w:rPr>
            </w:pPr>
            <w:r>
              <w:rPr>
                <w:rFonts w:cs="Calibri" w:cstheme="minorHAnsi" w:ascii="Times New Roman" w:hAnsi="Times New Roman"/>
                <w:color w:val="000000"/>
                <w:sz w:val="21"/>
                <w:szCs w:val="21"/>
                <w:shd w:fill="auto" w:val="clear"/>
              </w:rPr>
            </w:r>
          </w:p>
          <w:p>
            <w:pPr>
              <w:pStyle w:val="Normal"/>
              <w:widowControl/>
              <w:suppressAutoHyphens w:val="true"/>
              <w:spacing w:lineRule="auto" w:line="240" w:before="0" w:after="0"/>
              <w:jc w:val="both"/>
              <w:rPr>
                <w:rFonts w:ascii="Times New Roman" w:hAnsi="Times New Roman"/>
              </w:rPr>
            </w:pPr>
            <w:r>
              <w:rPr>
                <w:rFonts w:eastAsia="Times New Roman" w:cs="Calibri" w:ascii="Times New Roman" w:hAnsi="Times New Roman" w:cstheme="minorHAnsi"/>
                <w:color w:val="000000"/>
                <w:kern w:val="0"/>
                <w:sz w:val="21"/>
                <w:szCs w:val="21"/>
                <w:shd w:fill="auto" w:val="clear"/>
                <w:lang w:val="lt-LT" w:eastAsia="lt-LT" w:bidi="ar-SA"/>
              </w:rPr>
              <w:t>Jeigu tiekėjas pats atitinka šį reikalavimą, tačiau pasitelkia subtiekėjus nurodytoms  paslaugoms teikti, kuriems (-ioms) yra keliamas šis reikalavimas, p</w:t>
            </w:r>
            <w:r>
              <w:rPr>
                <w:rFonts w:eastAsia="Times New Roman" w:cs="Calibri" w:ascii="Times New Roman" w:hAnsi="Times New Roman" w:cstheme="minorHAnsi"/>
                <w:color w:val="000000"/>
                <w:kern w:val="0"/>
                <w:sz w:val="21"/>
                <w:szCs w:val="21"/>
                <w:lang w:val="lt-LT" w:eastAsia="lt-LT" w:bidi="ar-SA"/>
              </w:rPr>
              <w:t>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4" w:type="dxa"/>
            <w:tcBorders/>
          </w:tcPr>
          <w:p>
            <w:pPr>
              <w:pStyle w:val="Normal"/>
              <w:widowControl/>
              <w:suppressAutoHyphens w:val="true"/>
              <w:spacing w:lineRule="auto" w:line="240" w:before="0" w:after="0"/>
              <w:jc w:val="left"/>
              <w:rPr>
                <w:rFonts w:ascii="Times New Roman" w:hAnsi="Times New Roman"/>
              </w:rPr>
            </w:pPr>
            <w:r>
              <w:rPr>
                <w:rFonts w:eastAsia="Calibri" w:cs="Calibri" w:ascii="Times New Roman" w:hAnsi="Times New Roman" w:cstheme="minorHAnsi"/>
                <w:b/>
                <w:bCs/>
                <w:color w:val="000000"/>
                <w:kern w:val="0"/>
                <w:sz w:val="21"/>
                <w:szCs w:val="21"/>
                <w:lang w:val="lt-LT" w:eastAsia="en-US" w:bidi="ar-SA"/>
              </w:rPr>
              <w:t>Pastaba</w:t>
            </w:r>
            <w:r>
              <w:rPr>
                <w:rFonts w:eastAsia="Calibri" w:cs="Calibri" w:ascii="Times New Roman" w:hAnsi="Times New Roman" w:cstheme="minorHAnsi"/>
                <w:color w:val="000000"/>
                <w:kern w:val="0"/>
                <w:sz w:val="21"/>
                <w:szCs w:val="21"/>
                <w:lang w:val="lt-LT" w:eastAsia="en-US" w:bidi="ar-SA"/>
              </w:rPr>
              <w:t>: 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p>
            <w:pPr>
              <w:pStyle w:val="Normal"/>
              <w:widowControl/>
              <w:suppressAutoHyphens w:val="true"/>
              <w:spacing w:lineRule="auto" w:line="240" w:before="0" w:after="0"/>
              <w:jc w:val="left"/>
              <w:rPr>
                <w:rFonts w:ascii="Times New Roman" w:hAnsi="Times New Roman" w:cs="Calibri" w:cstheme="minorHAnsi"/>
                <w:color w:val="000000"/>
              </w:rPr>
            </w:pPr>
            <w:r>
              <w:rPr>
                <w:rFonts w:cs="Calibri" w:cstheme="minorHAnsi" w:ascii="Times New Roman" w:hAnsi="Times New Roman"/>
                <w:color w:val="000000"/>
              </w:rPr>
            </w:r>
          </w:p>
        </w:tc>
      </w:tr>
    </w:tbl>
    <w:p>
      <w:pPr>
        <w:pStyle w:val="Normal"/>
        <w:spacing w:lineRule="auto" w:line="240" w:before="0" w:after="0"/>
        <w:jc w:val="center"/>
        <w:rPr>
          <w:rFonts w:ascii="Times New Roman" w:hAnsi="Times New Roman" w:eastAsia="Calibri" w:cs="Calibri" w:cstheme="minorHAnsi" w:eastAsiaTheme="minorHAnsi"/>
          <w:lang w:eastAsia="en-US"/>
        </w:rPr>
      </w:pPr>
      <w:r>
        <w:rPr>
          <w:rFonts w:eastAsia="Calibri" w:cs="Calibri" w:cstheme="minorHAnsi" w:eastAsiaTheme="minorHAnsi" w:ascii="Times New Roman" w:hAnsi="Times New Roman"/>
          <w:lang w:eastAsia="en-US"/>
        </w:rPr>
      </w:r>
    </w:p>
    <w:p>
      <w:pPr>
        <w:pStyle w:val="Normal"/>
        <w:spacing w:lineRule="auto" w:line="240" w:before="0" w:after="0"/>
        <w:jc w:val="center"/>
        <w:rPr>
          <w:rFonts w:ascii="Times New Roman" w:hAnsi="Times New Roman"/>
        </w:rPr>
      </w:pPr>
      <w:r>
        <w:rPr>
          <w:rFonts w:eastAsia="Calibri" w:cs="Calibri" w:ascii="Times New Roman" w:hAnsi="Times New Roman" w:cstheme="minorHAnsi" w:eastAsiaTheme="minorHAnsi"/>
          <w:lang w:eastAsia="en-US"/>
        </w:rPr>
        <w:t>__________</w:t>
      </w:r>
    </w:p>
    <w:p>
      <w:pPr>
        <w:pStyle w:val="Normal"/>
        <w:rPr>
          <w:rFonts w:ascii="Times New Roman" w:hAnsi="Times New Roman" w:cs="Calibri" w:cstheme="minorHAnsi"/>
          <w:b/>
          <w:bCs/>
          <w:smallCaps/>
          <w:sz w:val="22"/>
          <w:szCs w:val="22"/>
        </w:rPr>
      </w:pPr>
      <w:r>
        <w:rPr>
          <w:rFonts w:cs="Calibri" w:cstheme="minorHAnsi" w:ascii="Times New Roman" w:hAnsi="Times New Roman"/>
          <w:b/>
          <w:bCs/>
          <w:smallCaps/>
          <w:sz w:val="22"/>
          <w:szCs w:val="22"/>
        </w:rPr>
      </w:r>
      <w:r>
        <w:br w:type="page"/>
      </w:r>
    </w:p>
    <w:p>
      <w:pPr>
        <w:pStyle w:val="Heading2"/>
        <w:spacing w:before="0" w:after="0"/>
        <w:ind w:left="5103"/>
        <w:rPr>
          <w:rFonts w:ascii="Times New Roman" w:hAnsi="Times New Roman"/>
        </w:rPr>
      </w:pPr>
      <w:bookmarkStart w:id="61" w:name="_Ref38291379"/>
      <w:bookmarkStart w:id="62" w:name="_Ref38291394"/>
      <w:bookmarkStart w:id="63" w:name="_Ref38898251"/>
      <w:bookmarkStart w:id="64" w:name="_Toc126333943"/>
      <w:r>
        <w:rPr>
          <w:rFonts w:eastAsia="Calibri" w:cs="Calibri" w:ascii="Times New Roman" w:hAnsi="Times New Roman" w:cstheme="minorHAnsi"/>
          <w:color w:val="0070C0"/>
          <w:sz w:val="21"/>
          <w:szCs w:val="21"/>
        </w:rPr>
        <w:t xml:space="preserve">Pirkimo sąlygų 5 priedas „EBVPD“ </w:t>
      </w:r>
      <w:r>
        <w:rPr>
          <w:rFonts w:cs="Calibri" w:ascii="Times New Roman" w:hAnsi="Times New Roman" w:cstheme="minorHAnsi"/>
          <w:color w:val="0070C0"/>
          <w:sz w:val="21"/>
          <w:szCs w:val="21"/>
        </w:rPr>
        <w:t>(XML formatu)</w:t>
      </w:r>
      <w:bookmarkEnd w:id="61"/>
      <w:bookmarkEnd w:id="62"/>
      <w:bookmarkEnd w:id="63"/>
      <w:bookmarkEnd w:id="64"/>
    </w:p>
    <w:p>
      <w:pPr>
        <w:pStyle w:val="Normal"/>
        <w:rPr>
          <w:rFonts w:ascii="Times New Roman" w:hAnsi="Times New Roman" w:cs="Calibri" w:cstheme="minorHAnsi"/>
          <w:b/>
          <w:bCs/>
          <w:smallCaps/>
          <w:sz w:val="22"/>
          <w:szCs w:val="22"/>
        </w:rPr>
      </w:pPr>
      <w:r>
        <w:rPr>
          <w:rFonts w:cs="Calibri" w:cstheme="minorHAnsi" w:ascii="Times New Roman" w:hAnsi="Times New Roman"/>
          <w:b/>
          <w:bCs/>
          <w:smallCaps/>
          <w:sz w:val="22"/>
          <w:szCs w:val="22"/>
        </w:rPr>
      </w:r>
    </w:p>
    <w:p>
      <w:pPr>
        <w:pStyle w:val="Subtitle"/>
        <w:jc w:val="center"/>
        <w:rPr>
          <w:rFonts w:ascii="Times New Roman" w:hAnsi="Times New Roman"/>
        </w:rPr>
      </w:pPr>
      <w:r>
        <w:rPr>
          <w:rFonts w:ascii="Times New Roman" w:hAnsi="Times New Roman"/>
        </w:rPr>
        <w:t>EUROPOS BENDRASIS VIEŠŲJŲ PIRKIMŲ DOKUMENTAS</w:t>
      </w:r>
    </w:p>
    <w:p>
      <w:pPr>
        <w:pStyle w:val="Normal"/>
        <w:jc w:val="both"/>
        <w:rPr>
          <w:rFonts w:ascii="Times New Roman" w:hAnsi="Times New Roman"/>
        </w:rPr>
      </w:pPr>
      <w:r>
        <w:rPr>
          <w:rFonts w:cs="Calibri" w:ascii="Times New Roman" w:hAnsi="Times New Roman" w:cstheme="minorHAnsi"/>
          <w:sz w:val="22"/>
          <w:szCs w:val="22"/>
        </w:rPr>
        <w:t>„</w:t>
      </w:r>
      <w:r>
        <w:rPr>
          <w:rFonts w:cs="Calibri" w:ascii="Times New Roman" w:hAnsi="Times New Roman" w:cstheme="minorHAnsi"/>
          <w:sz w:val="22"/>
          <w:szCs w:val="22"/>
        </w:rPr>
        <w:t>Europos bendrasis viešųjų pirkimų dokumentas (EBVPD)“ pateikiamas .xml formatu.</w:t>
      </w:r>
    </w:p>
    <w:p>
      <w:pPr>
        <w:pStyle w:val="Normal"/>
        <w:jc w:val="center"/>
        <w:rPr>
          <w:rFonts w:ascii="Times New Roman" w:hAnsi="Times New Roman"/>
        </w:rPr>
      </w:pPr>
      <w:r>
        <w:rPr>
          <w:rFonts w:cs="Calibri" w:ascii="Times New Roman" w:hAnsi="Times New Roman" w:cstheme="minorHAnsi"/>
          <w:smallCaps/>
          <w:sz w:val="22"/>
          <w:szCs w:val="22"/>
        </w:rPr>
        <w:t>__________</w:t>
      </w:r>
    </w:p>
    <w:p>
      <w:pPr>
        <w:pStyle w:val="Normal"/>
        <w:rPr>
          <w:rFonts w:ascii="Times New Roman" w:hAnsi="Times New Roman" w:cs="Calibri" w:cstheme="minorHAnsi"/>
          <w:b/>
          <w:bCs/>
          <w:smallCaps/>
          <w:sz w:val="22"/>
          <w:szCs w:val="22"/>
        </w:rPr>
      </w:pPr>
      <w:r>
        <w:rPr>
          <w:rFonts w:cs="Calibri" w:cstheme="minorHAnsi" w:ascii="Times New Roman" w:hAnsi="Times New Roman"/>
          <w:b/>
          <w:bCs/>
          <w:smallCaps/>
          <w:sz w:val="22"/>
          <w:szCs w:val="22"/>
        </w:rPr>
      </w:r>
      <w:r>
        <w:br w:type="page"/>
      </w:r>
    </w:p>
    <w:p>
      <w:pPr>
        <w:pStyle w:val="Heading2"/>
        <w:spacing w:before="0" w:after="0"/>
        <w:ind w:left="5103"/>
        <w:rPr>
          <w:rFonts w:ascii="Times New Roman" w:hAnsi="Times New Roman"/>
        </w:rPr>
      </w:pPr>
      <w:bookmarkStart w:id="65" w:name="_Ref38540913"/>
      <w:bookmarkStart w:id="66" w:name="_Ref38898051"/>
      <w:bookmarkStart w:id="67" w:name="_Ref38901392"/>
      <w:bookmarkStart w:id="68" w:name="_Toc126333944"/>
      <w:r>
        <w:rPr>
          <w:rFonts w:eastAsia="Calibri" w:cs="Calibri" w:ascii="Times New Roman" w:hAnsi="Times New Roman" w:cstheme="minorHAnsi"/>
          <w:color w:val="0070C0"/>
          <w:sz w:val="21"/>
          <w:szCs w:val="21"/>
        </w:rPr>
        <w:t>Pirkimo sąlygų 6 priedas „Pasiūlymo forma“</w:t>
      </w:r>
      <w:bookmarkEnd w:id="65"/>
      <w:bookmarkEnd w:id="66"/>
      <w:bookmarkEnd w:id="67"/>
      <w:bookmarkEnd w:id="68"/>
    </w:p>
    <w:p>
      <w:pPr>
        <w:pStyle w:val="Normal"/>
        <w:rPr>
          <w:rFonts w:ascii="Times New Roman" w:hAnsi="Times New Roman" w:cs="Calibri" w:cstheme="minorHAnsi"/>
          <w:color w:val="7030A0"/>
        </w:rPr>
      </w:pPr>
      <w:r>
        <w:rPr>
          <w:rFonts w:cs="Calibri" w:cstheme="minorHAnsi" w:ascii="Times New Roman" w:hAnsi="Times New Roman"/>
          <w:color w:val="7030A0"/>
        </w:rPr>
      </w:r>
    </w:p>
    <w:p>
      <w:pPr>
        <w:pStyle w:val="Normal"/>
        <w:rPr>
          <w:rFonts w:ascii="Times New Roman" w:hAnsi="Times New Roman"/>
        </w:rPr>
      </w:pPr>
      <w:r>
        <w:rPr>
          <w:rFonts w:cs="Calibri" w:ascii="Times New Roman" w:hAnsi="Times New Roman" w:cstheme="minorHAnsi"/>
          <w:color w:val="auto"/>
        </w:rPr>
        <w:t xml:space="preserve">Pasiūlymo forma pridėta atskira byla. </w:t>
      </w:r>
    </w:p>
    <w:p>
      <w:pPr>
        <w:pStyle w:val="Normal"/>
        <w:jc w:val="center"/>
        <w:rPr>
          <w:rFonts w:ascii="Times New Roman" w:hAnsi="Times New Roman"/>
        </w:rPr>
      </w:pPr>
      <w:r>
        <w:rPr>
          <w:rFonts w:cs="Calibri" w:ascii="Times New Roman" w:hAnsi="Times New Roman" w:cstheme="minorHAnsi"/>
        </w:rPr>
        <w:t>__________</w:t>
      </w:r>
    </w:p>
    <w:p>
      <w:pPr>
        <w:pStyle w:val="Normal"/>
        <w:rPr>
          <w:rFonts w:ascii="Times New Roman" w:hAnsi="Times New Roman" w:cs="Calibri" w:cstheme="minorHAnsi"/>
          <w:color w:val="7030A0"/>
        </w:rPr>
      </w:pPr>
      <w:r>
        <w:rPr>
          <w:rFonts w:cs="Calibri" w:cstheme="minorHAnsi" w:ascii="Times New Roman" w:hAnsi="Times New Roman"/>
          <w:color w:val="7030A0"/>
        </w:rPr>
      </w:r>
      <w:r>
        <w:br w:type="page"/>
      </w:r>
    </w:p>
    <w:p>
      <w:pPr>
        <w:pStyle w:val="Normal"/>
        <w:spacing w:before="0" w:after="160"/>
        <w:rPr>
          <w:rFonts w:ascii="Times New Roman" w:hAnsi="Times New Roman" w:cs="Calibri" w:cstheme="minorHAnsi"/>
          <w:b/>
          <w:bCs/>
          <w:smallCaps/>
          <w:sz w:val="22"/>
          <w:szCs w:val="22"/>
        </w:rPr>
      </w:pPr>
      <w:r>
        <w:rPr>
          <w:rFonts w:cs="Calibri" w:cstheme="minorHAnsi" w:ascii="Times New Roman" w:hAnsi="Times New Roman"/>
          <w:b/>
          <w:bCs/>
          <w:smallCaps/>
          <w:sz w:val="22"/>
          <w:szCs w:val="22"/>
        </w:rPr>
      </w:r>
    </w:p>
    <w:p>
      <w:pPr>
        <w:pStyle w:val="Heading2"/>
        <w:ind w:left="5103"/>
        <w:rPr>
          <w:rFonts w:ascii="Times New Roman" w:hAnsi="Times New Roman"/>
        </w:rPr>
      </w:pPr>
      <w:bookmarkStart w:id="69" w:name="_Ref39484039"/>
      <w:bookmarkStart w:id="70" w:name="_Ref40278562"/>
      <w:bookmarkStart w:id="71" w:name="_Toc126333945"/>
      <w:r>
        <w:rPr>
          <w:rFonts w:eastAsia="Calibri" w:cs="Calibri" w:ascii="Times New Roman" w:hAnsi="Times New Roman" w:cstheme="minorHAnsi"/>
          <w:color w:val="0070C0"/>
          <w:sz w:val="21"/>
          <w:szCs w:val="21"/>
        </w:rPr>
        <w:t>Pirkimo sąlygų 7 priedas „Pasiūlymų vertinimo kriterijai ir sąlygos“</w:t>
      </w:r>
      <w:bookmarkEnd w:id="69"/>
      <w:bookmarkEnd w:id="70"/>
      <w:bookmarkEnd w:id="71"/>
    </w:p>
    <w:p>
      <w:pPr>
        <w:pStyle w:val="Normal"/>
        <w:jc w:val="center"/>
        <w:rPr>
          <w:rFonts w:ascii="Times New Roman" w:hAnsi="Times New Roman"/>
          <w:b/>
          <w:szCs w:val="24"/>
        </w:rPr>
      </w:pPr>
      <w:r>
        <w:rPr>
          <w:rFonts w:ascii="Times New Roman" w:hAnsi="Times New Roman"/>
          <w:b/>
          <w:szCs w:val="24"/>
        </w:rPr>
      </w:r>
    </w:p>
    <w:p>
      <w:pPr>
        <w:pStyle w:val="Subtitle"/>
        <w:jc w:val="center"/>
        <w:rPr>
          <w:rFonts w:ascii="Times New Roman" w:hAnsi="Times New Roman"/>
        </w:rPr>
      </w:pPr>
      <w:r>
        <w:rPr>
          <w:rFonts w:ascii="Times New Roman" w:hAnsi="Times New Roman"/>
        </w:rPr>
        <w:t>PASIŪLYMŲ VERTINIMO KRITERIJAI ir Sąlygos</w:t>
      </w:r>
    </w:p>
    <w:p>
      <w:pPr>
        <w:pStyle w:val="Normal"/>
        <w:spacing w:lineRule="auto" w:line="240"/>
        <w:ind w:left="7314"/>
        <w:rPr>
          <w:rFonts w:ascii="Times New Roman" w:hAnsi="Times New Roman" w:cs="Arial"/>
        </w:rPr>
      </w:pPr>
      <w:r>
        <w:rPr>
          <w:rFonts w:cs="Arial" w:ascii="Times New Roman" w:hAnsi="Times New Roman"/>
        </w:rPr>
      </w:r>
    </w:p>
    <w:p>
      <w:pPr>
        <w:pStyle w:val="paragrafesrasas2lygis"/>
        <w:ind w:firstLine="397" w:left="0"/>
        <w:jc w:val="left"/>
        <w:rPr>
          <w:rFonts w:ascii="Times New Roman" w:hAnsi="Times New Roman"/>
        </w:rPr>
      </w:pPr>
      <w:r>
        <w:rPr>
          <w:rFonts w:cs="Calibri" w:cstheme="minorHAnsi"/>
          <w:color w:val="7030A0"/>
          <w:sz w:val="21"/>
          <w:szCs w:val="21"/>
        </w:rPr>
        <w:t xml:space="preserve"> </w:t>
      </w:r>
      <w:r>
        <w:rPr>
          <w:rFonts w:eastAsia="Calibri" w:cs="Times New Roman"/>
          <w:b w:val="false"/>
          <w:bCs w:val="false"/>
          <w:color w:val="000000"/>
          <w:sz w:val="24"/>
          <w:szCs w:val="24"/>
          <w:lang w:eastAsia="lt-LT"/>
        </w:rPr>
        <w:t>Ekonomiškai naudingiausias pasiūlymas bus išrenkamas pagal šiuos vertinimo kriterijus:</w:t>
      </w:r>
    </w:p>
    <w:p>
      <w:pPr>
        <w:pStyle w:val="Normal"/>
        <w:spacing w:lineRule="auto" w:line="240" w:before="0" w:after="0"/>
        <w:ind w:firstLine="567"/>
        <w:jc w:val="both"/>
        <w:rPr>
          <w:rFonts w:ascii="Times New Roman" w:hAnsi="Times New Roman" w:eastAsia="Times New Roman" w:cs="Times New Roman"/>
          <w:b/>
          <w:bCs/>
          <w:color w:val="000000"/>
          <w:sz w:val="24"/>
          <w:szCs w:val="24"/>
          <w:lang w:eastAsia="lt-LT"/>
        </w:rPr>
      </w:pPr>
      <w:r>
        <w:rPr>
          <w:rFonts w:eastAsia="Times New Roman" w:cs="Times New Roman" w:ascii="Times New Roman" w:hAnsi="Times New Roman"/>
          <w:b/>
          <w:bCs/>
          <w:color w:val="000000"/>
          <w:sz w:val="24"/>
          <w:szCs w:val="24"/>
          <w:lang w:eastAsia="lt-LT"/>
        </w:rPr>
      </w:r>
    </w:p>
    <w:tbl>
      <w:tblPr>
        <w:tblW w:w="9640" w:type="dxa"/>
        <w:jc w:val="left"/>
        <w:tblInd w:w="97" w:type="dxa"/>
        <w:tblLayout w:type="fixed"/>
        <w:tblCellMar>
          <w:top w:w="0" w:type="dxa"/>
          <w:left w:w="98" w:type="dxa"/>
          <w:bottom w:w="0" w:type="dxa"/>
          <w:right w:w="108" w:type="dxa"/>
        </w:tblCellMar>
        <w:tblLook w:firstRow="0" w:noVBand="0" w:lastRow="0" w:firstColumn="0" w:lastColumn="0" w:noHBand="0" w:val="0000"/>
      </w:tblPr>
      <w:tblGrid>
        <w:gridCol w:w="6839"/>
        <w:gridCol w:w="2800"/>
      </w:tblGrid>
      <w:tr>
        <w:trPr>
          <w:tblHeader w:val="true"/>
          <w:cantSplit w:val="true"/>
        </w:trPr>
        <w:tc>
          <w:tcPr>
            <w:tcW w:w="6839" w:type="dxa"/>
            <w:tcBorders>
              <w:top w:val="single" w:sz="4" w:space="0" w:color="000001"/>
              <w:left w:val="single" w:sz="4" w:space="0" w:color="000001"/>
              <w:bottom w:val="single" w:sz="4" w:space="0" w:color="000001"/>
            </w:tcBorders>
            <w:shd w:color="auto" w:fill="auto" w:val="clear"/>
            <w:vAlign w:val="center"/>
          </w:tcPr>
          <w:p>
            <w:pPr>
              <w:pStyle w:val="Normal"/>
              <w:widowControl w:val="false"/>
              <w:suppressAutoHyphens w:val="true"/>
              <w:spacing w:lineRule="auto" w:line="240" w:before="0" w:after="0"/>
              <w:jc w:val="center"/>
              <w:rPr>
                <w:rFonts w:ascii="Times New Roman" w:hAnsi="Times New Roman"/>
              </w:rPr>
            </w:pPr>
            <w:r>
              <w:rPr>
                <w:rFonts w:eastAsia="SimSun" w:cs="Times New Roman" w:ascii="Times New Roman" w:hAnsi="Times New Roman"/>
                <w:color w:val="00000A"/>
                <w:sz w:val="24"/>
                <w:szCs w:val="24"/>
                <w:lang w:eastAsia="zh-CN" w:bidi="hi-IN"/>
              </w:rPr>
              <w:t>Vertinimo kriterijai</w:t>
            </w:r>
          </w:p>
        </w:tc>
        <w:tc>
          <w:tcPr>
            <w:tcW w:w="280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uppressAutoHyphens w:val="true"/>
              <w:spacing w:lineRule="auto" w:line="240" w:before="0" w:after="0"/>
              <w:jc w:val="center"/>
              <w:rPr>
                <w:rFonts w:ascii="Times New Roman" w:hAnsi="Times New Roman"/>
              </w:rPr>
            </w:pPr>
            <w:r>
              <w:rPr>
                <w:rFonts w:eastAsia="SimSun" w:cs="Times New Roman" w:ascii="Times New Roman" w:hAnsi="Times New Roman"/>
                <w:color w:val="00000A"/>
                <w:sz w:val="24"/>
                <w:szCs w:val="24"/>
                <w:lang w:eastAsia="zh-CN" w:bidi="hi-IN"/>
              </w:rPr>
              <w:t>Lyginamasis svoris ekonominio naudingumo įvertinime</w:t>
            </w:r>
          </w:p>
        </w:tc>
      </w:tr>
      <w:tr>
        <w:trPr>
          <w:cantSplit w:val="true"/>
        </w:trPr>
        <w:tc>
          <w:tcPr>
            <w:tcW w:w="6839" w:type="dxa"/>
            <w:tcBorders>
              <w:top w:val="single" w:sz="4" w:space="0" w:color="000001"/>
              <w:left w:val="single" w:sz="4" w:space="0" w:color="000001"/>
              <w:bottom w:val="single" w:sz="4" w:space="0" w:color="000001"/>
            </w:tcBorders>
            <w:shd w:color="auto" w:fill="auto" w:val="clear"/>
          </w:tcPr>
          <w:p>
            <w:pPr>
              <w:pStyle w:val="Normal"/>
              <w:widowControl w:val="false"/>
              <w:suppressAutoHyphens w:val="true"/>
              <w:spacing w:lineRule="auto" w:line="240" w:before="0" w:after="0"/>
              <w:jc w:val="both"/>
              <w:rPr>
                <w:rFonts w:ascii="Times New Roman" w:hAnsi="Times New Roman"/>
              </w:rPr>
            </w:pPr>
            <w:r>
              <w:rPr>
                <w:rFonts w:eastAsia="SimSun" w:cs="Times New Roman" w:ascii="Times New Roman" w:hAnsi="Times New Roman"/>
                <w:color w:val="00000A"/>
                <w:sz w:val="24"/>
                <w:szCs w:val="24"/>
                <w:lang w:eastAsia="zh-CN" w:bidi="hi-IN"/>
              </w:rPr>
              <w:t>Pirmas kriterijus – pasiūlymo kaina (C kriterijus)</w:t>
            </w:r>
          </w:p>
        </w:tc>
        <w:tc>
          <w:tcPr>
            <w:tcW w:w="280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uppressAutoHyphens w:val="true"/>
              <w:spacing w:lineRule="auto" w:line="240" w:before="0" w:after="0"/>
              <w:rPr>
                <w:rFonts w:ascii="Times New Roman" w:hAnsi="Times New Roman"/>
              </w:rPr>
            </w:pPr>
            <w:r>
              <w:rPr>
                <w:rFonts w:eastAsia="SimSun" w:cs="Times New Roman" w:ascii="Times New Roman" w:hAnsi="Times New Roman"/>
                <w:color w:val="00000A"/>
                <w:sz w:val="24"/>
                <w:szCs w:val="24"/>
                <w:lang w:eastAsia="zh-CN" w:bidi="hi-IN"/>
              </w:rPr>
              <w:t>95</w:t>
            </w:r>
          </w:p>
        </w:tc>
      </w:tr>
      <w:tr>
        <w:trPr>
          <w:cantSplit w:val="true"/>
        </w:trPr>
        <w:tc>
          <w:tcPr>
            <w:tcW w:w="6839" w:type="dxa"/>
            <w:tcBorders>
              <w:top w:val="single" w:sz="4" w:space="0" w:color="000001"/>
              <w:left w:val="single" w:sz="4" w:space="0" w:color="000001"/>
              <w:bottom w:val="single" w:sz="4" w:space="0" w:color="000001"/>
            </w:tcBorders>
            <w:shd w:color="auto" w:fill="auto" w:val="clear"/>
          </w:tcPr>
          <w:p>
            <w:pPr>
              <w:pStyle w:val="Normal"/>
              <w:widowControl w:val="false"/>
              <w:suppressAutoHyphens w:val="true"/>
              <w:spacing w:lineRule="auto" w:line="240" w:before="0" w:after="159"/>
              <w:contextualSpacing/>
              <w:jc w:val="both"/>
              <w:rPr>
                <w:rFonts w:ascii="Times New Roman" w:hAnsi="Times New Roman"/>
              </w:rPr>
            </w:pPr>
            <w:r>
              <w:rPr>
                <w:rFonts w:eastAsia="SimSun" w:cs="Times New Roman" w:ascii="Times New Roman" w:hAnsi="Times New Roman"/>
                <w:color w:val="000000"/>
                <w:sz w:val="24"/>
                <w:szCs w:val="24"/>
                <w:lang w:eastAsia="zh-CN" w:bidi="hi-IN"/>
              </w:rPr>
              <w:t>Antras kriterijus – aplinkosauginis reikalavimas (T kriterijus)</w:t>
            </w:r>
          </w:p>
        </w:tc>
        <w:tc>
          <w:tcPr>
            <w:tcW w:w="280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uppressAutoHyphens w:val="true"/>
              <w:spacing w:lineRule="auto" w:line="240" w:before="0" w:after="0"/>
              <w:rPr>
                <w:rFonts w:ascii="Times New Roman" w:hAnsi="Times New Roman"/>
              </w:rPr>
            </w:pPr>
            <w:r>
              <w:rPr>
                <w:rFonts w:eastAsia="SimSun" w:cs="Times New Roman" w:ascii="Times New Roman" w:hAnsi="Times New Roman"/>
                <w:color w:val="000000"/>
                <w:sz w:val="24"/>
                <w:szCs w:val="24"/>
                <w:lang w:eastAsia="zh-CN" w:bidi="hi-IN"/>
              </w:rPr>
              <w:t>5</w:t>
            </w:r>
          </w:p>
        </w:tc>
      </w:tr>
    </w:tbl>
    <w:p>
      <w:pPr>
        <w:pStyle w:val="Normal"/>
        <w:tabs>
          <w:tab w:val="clear" w:pos="1296"/>
          <w:tab w:val="left" w:pos="993" w:leader="none"/>
        </w:tabs>
        <w:suppressAutoHyphens w:val="true"/>
        <w:spacing w:lineRule="auto" w:line="240" w:before="0" w:after="0"/>
        <w:ind w:firstLine="567"/>
        <w:jc w:val="both"/>
        <w:rPr>
          <w:rFonts w:ascii="Times New Roman" w:hAnsi="Times New Roman" w:eastAsia="SimSun" w:cs="Times New Roman"/>
          <w:color w:val="00000A"/>
          <w:sz w:val="24"/>
          <w:szCs w:val="24"/>
          <w:lang w:eastAsia="zh-CN" w:bidi="hi-IN"/>
        </w:rPr>
      </w:pPr>
      <w:r>
        <w:rPr>
          <w:rFonts w:eastAsia="SimSun" w:cs="Times New Roman" w:ascii="Times New Roman" w:hAnsi="Times New Roman"/>
          <w:color w:val="00000A"/>
          <w:sz w:val="24"/>
          <w:szCs w:val="24"/>
          <w:lang w:eastAsia="zh-CN" w:bidi="hi-IN"/>
        </w:rPr>
      </w:r>
    </w:p>
    <w:p>
      <w:pPr>
        <w:pStyle w:val="Normal"/>
        <w:tabs>
          <w:tab w:val="clear" w:pos="1296"/>
          <w:tab w:val="left" w:pos="993" w:leader="none"/>
        </w:tabs>
        <w:suppressAutoHyphens w:val="true"/>
        <w:spacing w:lineRule="auto" w:line="240" w:before="0" w:after="0"/>
        <w:ind w:firstLine="567"/>
        <w:jc w:val="both"/>
        <w:rPr>
          <w:rFonts w:ascii="Times New Roman" w:hAnsi="Times New Roman"/>
        </w:rPr>
      </w:pPr>
      <w:r>
        <w:rPr>
          <w:rFonts w:eastAsia="SimSun" w:cs="Times New Roman" w:ascii="Times New Roman" w:hAnsi="Times New Roman"/>
          <w:color w:val="00000A"/>
          <w:sz w:val="24"/>
          <w:szCs w:val="24"/>
          <w:lang w:eastAsia="zh-CN" w:bidi="hi-IN"/>
        </w:rPr>
        <w:t>Pasiūlymo kainos (C) balai apskaičiuojami mažiausios pasiūlymo kainos (C</w:t>
      </w:r>
      <w:r>
        <w:rPr>
          <w:rFonts w:eastAsia="SimSun" w:cs="Times New Roman" w:ascii="Times New Roman" w:hAnsi="Times New Roman"/>
          <w:color w:val="00000A"/>
          <w:sz w:val="24"/>
          <w:szCs w:val="24"/>
          <w:vertAlign w:val="subscript"/>
          <w:lang w:eastAsia="zh-CN" w:bidi="hi-IN"/>
        </w:rPr>
        <w:t>min</w:t>
      </w:r>
      <w:r>
        <w:rPr>
          <w:rFonts w:eastAsia="SimSun" w:cs="Times New Roman" w:ascii="Times New Roman" w:hAnsi="Times New Roman"/>
          <w:color w:val="00000A"/>
          <w:sz w:val="24"/>
          <w:szCs w:val="24"/>
          <w:lang w:eastAsia="zh-CN" w:bidi="hi-IN"/>
        </w:rPr>
        <w:t>) ir vertinamos pasiūlymo kainos (C</w:t>
      </w:r>
      <w:r>
        <w:rPr>
          <w:rFonts w:eastAsia="SimSun" w:cs="Times New Roman" w:ascii="Times New Roman" w:hAnsi="Times New Roman"/>
          <w:color w:val="00000A"/>
          <w:sz w:val="24"/>
          <w:szCs w:val="24"/>
          <w:vertAlign w:val="subscript"/>
          <w:lang w:eastAsia="zh-CN" w:bidi="hi-IN"/>
        </w:rPr>
        <w:t>p</w:t>
      </w:r>
      <w:r>
        <w:rPr>
          <w:rFonts w:eastAsia="SimSun" w:cs="Times New Roman" w:ascii="Times New Roman" w:hAnsi="Times New Roman"/>
          <w:color w:val="00000A"/>
          <w:sz w:val="24"/>
          <w:szCs w:val="24"/>
          <w:lang w:eastAsia="zh-CN" w:bidi="hi-IN"/>
        </w:rPr>
        <w:t>) santykį padauginant iš kainos lyginamojo svorio (95):</w:t>
      </w:r>
    </w:p>
    <w:p>
      <w:pPr>
        <w:pStyle w:val="Normal"/>
        <w:tabs>
          <w:tab w:val="clear" w:pos="1296"/>
          <w:tab w:val="left" w:pos="993" w:leader="none"/>
        </w:tabs>
        <w:suppressAutoHyphens w:val="true"/>
        <w:spacing w:lineRule="auto" w:line="240" w:before="0" w:after="0"/>
        <w:ind w:firstLine="567"/>
        <w:jc w:val="both"/>
        <w:rPr>
          <w:rFonts w:ascii="Times New Roman" w:hAnsi="Times New Roman" w:eastAsia="SimSun" w:cs="Times New Roman"/>
          <w:color w:val="00000A"/>
          <w:sz w:val="24"/>
          <w:szCs w:val="24"/>
          <w:lang w:eastAsia="zh-CN" w:bidi="hi-IN"/>
        </w:rPr>
      </w:pPr>
      <w:r>
        <w:rPr>
          <w:rFonts w:eastAsia="SimSun" w:cs="Times New Roman" w:ascii="Times New Roman" w:hAnsi="Times New Roman"/>
          <w:color w:val="00000A"/>
          <w:sz w:val="24"/>
          <w:szCs w:val="24"/>
          <w:lang w:eastAsia="zh-CN" w:bidi="hi-IN"/>
        </w:rPr>
      </w:r>
    </w:p>
    <w:p>
      <w:pPr>
        <w:pStyle w:val="Normal"/>
        <w:tabs>
          <w:tab w:val="clear" w:pos="1296"/>
          <w:tab w:val="left" w:pos="993" w:leader="none"/>
        </w:tabs>
        <w:suppressAutoHyphens w:val="true"/>
        <w:spacing w:lineRule="auto" w:line="240" w:before="0" w:after="0"/>
        <w:ind w:firstLine="567"/>
        <w:jc w:val="both"/>
        <w:rPr>
          <w:rFonts w:ascii="Times New Roman" w:hAnsi="Times New Roman"/>
        </w:rPr>
      </w:pPr>
      <w:r>
        <w:rPr>
          <w:rFonts w:eastAsia="SimSun" w:cs="Times New Roman" w:ascii="Times New Roman" w:hAnsi="Times New Roman"/>
          <w:color w:val="00000A"/>
          <w:sz w:val="24"/>
          <w:szCs w:val="24"/>
          <w:lang w:eastAsia="zh-CN" w:bidi="hi-IN"/>
        </w:rPr>
        <w:t xml:space="preserve">      </w:t>
      </w:r>
      <w:r>
        <w:rPr>
          <w:rFonts w:eastAsia="SimSun" w:cs="Times New Roman" w:ascii="Times New Roman" w:hAnsi="Times New Roman"/>
          <w:color w:val="00000A"/>
          <w:sz w:val="24"/>
          <w:szCs w:val="24"/>
          <w:lang w:val="en-US" w:eastAsia="zh-CN" w:bidi="hi-IN"/>
        </w:rPr>
        <w:t>C</w:t>
      </w:r>
      <w:r>
        <w:rPr>
          <w:rFonts w:eastAsia="SimSun" w:cs="Times New Roman" w:ascii="Times New Roman" w:hAnsi="Times New Roman"/>
          <w:color w:val="00000A"/>
          <w:sz w:val="24"/>
          <w:szCs w:val="24"/>
          <w:vertAlign w:val="subscript"/>
          <w:lang w:val="en-US" w:eastAsia="zh-CN" w:bidi="hi-IN"/>
        </w:rPr>
        <w:t>min</w:t>
      </w:r>
    </w:p>
    <w:p>
      <w:pPr>
        <w:pStyle w:val="Normal"/>
        <w:tabs>
          <w:tab w:val="clear" w:pos="1296"/>
          <w:tab w:val="left" w:pos="993" w:leader="none"/>
        </w:tabs>
        <w:suppressAutoHyphens w:val="true"/>
        <w:spacing w:lineRule="auto" w:line="240" w:before="0" w:after="0"/>
        <w:ind w:firstLine="567"/>
        <w:jc w:val="both"/>
        <w:rPr>
          <w:rFonts w:ascii="Times New Roman" w:hAnsi="Times New Roman"/>
        </w:rPr>
      </w:pPr>
      <w:r>
        <w:rPr>
          <w:rFonts w:eastAsia="SimSun" w:cs="Times New Roman" w:ascii="Times New Roman" w:hAnsi="Times New Roman"/>
          <w:color w:val="00000A"/>
          <w:sz w:val="24"/>
          <w:szCs w:val="24"/>
          <w:lang w:eastAsia="zh-CN" w:bidi="hi-IN"/>
        </w:rPr>
        <w:t>C</w:t>
      </w:r>
      <w:r>
        <w:rPr>
          <w:rFonts w:eastAsia="SimSun" w:cs="Times New Roman" w:ascii="Times New Roman" w:hAnsi="Times New Roman"/>
          <w:color w:val="00000A"/>
          <w:sz w:val="24"/>
          <w:szCs w:val="24"/>
          <w:lang w:val="en-US" w:eastAsia="zh-CN" w:bidi="hi-IN"/>
        </w:rPr>
        <w:t xml:space="preserve">=------- *95 </w:t>
      </w:r>
    </w:p>
    <w:p>
      <w:pPr>
        <w:pStyle w:val="Normal"/>
        <w:tabs>
          <w:tab w:val="clear" w:pos="1296"/>
          <w:tab w:val="left" w:pos="993" w:leader="none"/>
        </w:tabs>
        <w:suppressAutoHyphens w:val="true"/>
        <w:spacing w:lineRule="auto" w:line="240" w:before="0" w:after="0"/>
        <w:jc w:val="both"/>
        <w:rPr>
          <w:rFonts w:ascii="Times New Roman" w:hAnsi="Times New Roman"/>
        </w:rPr>
      </w:pPr>
      <w:r>
        <w:rPr>
          <w:rFonts w:eastAsia="SimSun" w:cs="Times New Roman" w:ascii="Times New Roman" w:hAnsi="Times New Roman"/>
          <w:color w:val="00000A"/>
          <w:sz w:val="24"/>
          <w:szCs w:val="24"/>
          <w:lang w:eastAsia="zh-CN" w:bidi="hi-IN"/>
        </w:rPr>
        <w:t xml:space="preserve">               </w:t>
      </w:r>
      <w:r>
        <w:rPr>
          <w:rFonts w:eastAsia="SimSun" w:cs="Times New Roman" w:ascii="Times New Roman" w:hAnsi="Times New Roman"/>
          <w:color w:val="00000A"/>
          <w:sz w:val="24"/>
          <w:szCs w:val="24"/>
          <w:lang w:val="en-US" w:eastAsia="zh-CN" w:bidi="hi-IN"/>
        </w:rPr>
        <w:t>C</w:t>
      </w:r>
      <w:r>
        <w:rPr>
          <w:rFonts w:eastAsia="SimSun" w:cs="Times New Roman" w:ascii="Times New Roman" w:hAnsi="Times New Roman"/>
          <w:color w:val="00000A"/>
          <w:sz w:val="24"/>
          <w:szCs w:val="24"/>
          <w:vertAlign w:val="subscript"/>
          <w:lang w:val="en-US" w:eastAsia="zh-CN" w:bidi="hi-IN"/>
        </w:rPr>
        <w:t>p</w:t>
      </w:r>
    </w:p>
    <w:p>
      <w:pPr>
        <w:pStyle w:val="Normal"/>
        <w:tabs>
          <w:tab w:val="clear" w:pos="1296"/>
          <w:tab w:val="left" w:pos="993" w:leader="none"/>
        </w:tabs>
        <w:suppressAutoHyphens w:val="true"/>
        <w:spacing w:lineRule="auto" w:line="240" w:before="0" w:after="0"/>
        <w:ind w:firstLine="567"/>
        <w:jc w:val="center"/>
        <w:rPr>
          <w:rFonts w:ascii="Times New Roman" w:hAnsi="Times New Roman" w:eastAsia="SimSun" w:cs="Times New Roman"/>
          <w:color w:val="00000A"/>
          <w:sz w:val="24"/>
          <w:szCs w:val="24"/>
          <w:lang w:eastAsia="zh-CN" w:bidi="hi-IN"/>
        </w:rPr>
      </w:pPr>
      <w:r>
        <w:rPr>
          <w:rFonts w:eastAsia="SimSun" w:cs="Times New Roman" w:ascii="Times New Roman" w:hAnsi="Times New Roman"/>
          <w:color w:val="00000A"/>
          <w:sz w:val="24"/>
          <w:szCs w:val="24"/>
          <w:lang w:eastAsia="zh-CN" w:bidi="hi-IN"/>
        </w:rPr>
      </w:r>
    </w:p>
    <w:p>
      <w:pPr>
        <w:pStyle w:val="Normal"/>
        <w:tabs>
          <w:tab w:val="clear" w:pos="1296"/>
          <w:tab w:val="left" w:pos="993" w:leader="none"/>
        </w:tabs>
        <w:suppressAutoHyphens w:val="true"/>
        <w:spacing w:lineRule="auto" w:line="240" w:before="0" w:after="0"/>
        <w:ind w:hanging="0" w:left="720"/>
        <w:jc w:val="both"/>
        <w:rPr>
          <w:rFonts w:ascii="Times New Roman" w:hAnsi="Times New Roman" w:eastAsia="SimSun" w:cs="Times New Roman"/>
          <w:color w:val="00000A"/>
          <w:sz w:val="24"/>
          <w:szCs w:val="24"/>
          <w:lang w:eastAsia="zh-CN" w:bidi="hi-IN"/>
        </w:rPr>
      </w:pPr>
      <w:r>
        <w:rPr>
          <w:rFonts w:eastAsia="SimSun" w:cs="Times New Roman" w:ascii="Times New Roman" w:hAnsi="Times New Roman"/>
          <w:color w:val="00000A"/>
          <w:sz w:val="24"/>
          <w:szCs w:val="24"/>
          <w:lang w:eastAsia="zh-CN" w:bidi="hi-IN"/>
        </w:rPr>
      </w:r>
    </w:p>
    <w:p>
      <w:pPr>
        <w:pStyle w:val="Normal"/>
        <w:tabs>
          <w:tab w:val="clear" w:pos="1296"/>
          <w:tab w:val="left" w:pos="993" w:leader="none"/>
        </w:tabs>
        <w:suppressAutoHyphens w:val="true"/>
        <w:spacing w:lineRule="auto" w:line="240" w:before="0" w:after="0"/>
        <w:ind w:firstLine="567"/>
        <w:jc w:val="both"/>
        <w:rPr>
          <w:rFonts w:ascii="Times New Roman" w:hAnsi="Times New Roman"/>
        </w:rPr>
      </w:pPr>
      <w:r>
        <w:rPr>
          <w:rFonts w:eastAsia="SimSun" w:cs="Times New Roman" w:ascii="Times New Roman" w:hAnsi="Times New Roman"/>
          <w:color w:val="00000A"/>
          <w:sz w:val="24"/>
          <w:szCs w:val="24"/>
          <w:lang w:eastAsia="zh-CN" w:bidi="hi-IN"/>
        </w:rPr>
        <w:t>Ekonominis naudingumas (S) apskaičiuojamas sudedant tiekėjo pasiūlymo kainos C ir T kriterijaus balus:</w:t>
      </w:r>
    </w:p>
    <w:p>
      <w:pPr>
        <w:pStyle w:val="Normal"/>
        <w:tabs>
          <w:tab w:val="clear" w:pos="1296"/>
          <w:tab w:val="left" w:pos="993" w:leader="none"/>
        </w:tabs>
        <w:suppressAutoHyphens w:val="true"/>
        <w:spacing w:lineRule="auto" w:line="240" w:before="0" w:after="0"/>
        <w:ind w:hanging="0" w:left="720"/>
        <w:jc w:val="both"/>
        <w:rPr>
          <w:rFonts w:ascii="Times New Roman" w:hAnsi="Times New Roman" w:eastAsia="SimSun" w:cs="Times New Roman"/>
          <w:color w:val="00000A"/>
          <w:sz w:val="24"/>
          <w:szCs w:val="24"/>
          <w:lang w:eastAsia="zh-CN" w:bidi="hi-IN"/>
        </w:rPr>
      </w:pPr>
      <w:r>
        <w:rPr>
          <w:rFonts w:eastAsia="SimSun" w:cs="Times New Roman" w:ascii="Times New Roman" w:hAnsi="Times New Roman"/>
          <w:color w:val="00000A"/>
          <w:sz w:val="24"/>
          <w:szCs w:val="24"/>
          <w:lang w:eastAsia="zh-CN" w:bidi="hi-IN"/>
        </w:rPr>
      </w:r>
    </w:p>
    <w:p>
      <w:pPr>
        <w:pStyle w:val="Normal"/>
        <w:tabs>
          <w:tab w:val="clear" w:pos="1296"/>
          <w:tab w:val="left" w:pos="993" w:leader="none"/>
        </w:tabs>
        <w:suppressAutoHyphens w:val="true"/>
        <w:spacing w:lineRule="auto" w:line="240" w:before="0" w:after="0"/>
        <w:ind w:hanging="0" w:left="720"/>
        <w:jc w:val="both"/>
        <w:rPr>
          <w:rFonts w:ascii="Times New Roman" w:hAnsi="Times New Roman"/>
        </w:rPr>
      </w:pPr>
      <w:r>
        <w:rPr>
          <w:rFonts w:eastAsia="SimSun" w:cs="Times New Roman" w:ascii="Times New Roman" w:hAnsi="Times New Roman"/>
          <w:color w:val="00000A"/>
          <w:sz w:val="24"/>
          <w:szCs w:val="24"/>
          <w:lang w:eastAsia="zh-CN" w:bidi="hi-IN"/>
        </w:rPr>
        <w:t>S</w:t>
      </w:r>
      <w:r>
        <w:rPr>
          <w:rFonts w:eastAsia="SimSun" w:cs="Times New Roman" w:ascii="Times New Roman" w:hAnsi="Times New Roman"/>
          <w:color w:val="00000A"/>
          <w:sz w:val="24"/>
          <w:szCs w:val="24"/>
          <w:lang w:val="en-US" w:eastAsia="zh-CN" w:bidi="hi-IN"/>
        </w:rPr>
        <w:t>=</w:t>
      </w:r>
      <w:r>
        <w:rPr>
          <w:rFonts w:eastAsia="SimSun" w:cs="Times New Roman" w:ascii="Times New Roman" w:hAnsi="Times New Roman"/>
          <w:color w:val="00000A"/>
          <w:sz w:val="24"/>
          <w:szCs w:val="24"/>
          <w:lang w:eastAsia="zh-CN" w:bidi="hi-IN"/>
        </w:rPr>
        <w:t>C+T</w:t>
      </w:r>
    </w:p>
    <w:p>
      <w:pPr>
        <w:pStyle w:val="Normal"/>
        <w:tabs>
          <w:tab w:val="clear" w:pos="1296"/>
          <w:tab w:val="left" w:pos="993" w:leader="none"/>
        </w:tabs>
        <w:suppressAutoHyphens w:val="true"/>
        <w:spacing w:lineRule="auto" w:line="240" w:before="0" w:after="0"/>
        <w:ind w:hanging="0" w:left="720"/>
        <w:rPr>
          <w:rFonts w:ascii="Times New Roman" w:hAnsi="Times New Roman" w:eastAsia="SimSun" w:cs="Times New Roman"/>
          <w:color w:val="00000A"/>
          <w:sz w:val="24"/>
          <w:szCs w:val="24"/>
          <w:lang w:eastAsia="zh-CN" w:bidi="hi-IN"/>
        </w:rPr>
      </w:pPr>
      <w:r>
        <w:rPr>
          <w:rFonts w:eastAsia="SimSun" w:cs="Times New Roman" w:ascii="Times New Roman" w:hAnsi="Times New Roman"/>
          <w:color w:val="00000A"/>
          <w:sz w:val="24"/>
          <w:szCs w:val="24"/>
          <w:lang w:eastAsia="zh-CN" w:bidi="hi-IN"/>
        </w:rPr>
      </w:r>
    </w:p>
    <w:p>
      <w:pPr>
        <w:pStyle w:val="Normal"/>
        <w:tabs>
          <w:tab w:val="clear" w:pos="1296"/>
          <w:tab w:val="left" w:pos="993" w:leader="none"/>
        </w:tabs>
        <w:suppressAutoHyphens w:val="true"/>
        <w:spacing w:lineRule="auto" w:line="240" w:before="0" w:after="0"/>
        <w:ind w:firstLine="567"/>
        <w:jc w:val="both"/>
        <w:rPr>
          <w:rFonts w:ascii="Times New Roman" w:hAnsi="Times New Roman"/>
        </w:rPr>
      </w:pPr>
      <w:r>
        <w:rPr>
          <w:rFonts w:eastAsia="SimSun" w:cs="Times New Roman" w:ascii="Times New Roman" w:hAnsi="Times New Roman"/>
          <w:color w:val="00000A"/>
          <w:sz w:val="24"/>
          <w:szCs w:val="24"/>
          <w:lang w:eastAsia="zh-CN" w:bidi="hi-IN"/>
        </w:rPr>
        <w:t>A</w:t>
      </w:r>
      <w:r>
        <w:rPr>
          <w:rFonts w:eastAsia="SimSun" w:cs="Times New Roman" w:ascii="Times New Roman" w:hAnsi="Times New Roman"/>
          <w:color w:val="00000A"/>
          <w:sz w:val="24"/>
          <w:szCs w:val="24"/>
          <w:lang w:val="en-US" w:eastAsia="zh-CN" w:bidi="hi-IN"/>
        </w:rPr>
        <w:t>titinkantis</w:t>
      </w:r>
      <w:r>
        <w:rPr>
          <w:rFonts w:eastAsia="SimSun" w:cs="Times New Roman" w:ascii="Times New Roman" w:hAnsi="Times New Roman"/>
          <w:color w:val="00000A"/>
          <w:sz w:val="24"/>
          <w:szCs w:val="24"/>
          <w:lang w:eastAsia="zh-CN" w:bidi="hi-IN"/>
        </w:rPr>
        <w:t xml:space="preserve"> T</w:t>
      </w:r>
      <w:r>
        <w:rPr>
          <w:rFonts w:eastAsia="SimSun" w:cs="Times New Roman" w:ascii="Times New Roman" w:hAnsi="Times New Roman"/>
          <w:color w:val="00000A"/>
          <w:sz w:val="24"/>
          <w:szCs w:val="24"/>
          <w:vertAlign w:val="subscript"/>
          <w:lang w:eastAsia="zh-CN" w:bidi="hi-IN"/>
        </w:rPr>
        <w:t xml:space="preserve"> </w:t>
      </w:r>
      <w:r>
        <w:rPr>
          <w:rFonts w:eastAsia="SimSun" w:cs="Times New Roman" w:ascii="Times New Roman" w:hAnsi="Times New Roman"/>
          <w:color w:val="00000A"/>
          <w:sz w:val="24"/>
          <w:szCs w:val="24"/>
          <w:lang w:val="lt-LT" w:eastAsia="zh-CN" w:bidi="hi-IN"/>
        </w:rPr>
        <w:t>kriterijų tiekėjas</w:t>
      </w:r>
      <w:r>
        <w:rPr>
          <w:rFonts w:eastAsia="SimSun" w:cs="Times New Roman" w:ascii="Times New Roman" w:hAnsi="Times New Roman"/>
          <w:color w:val="00000A"/>
          <w:sz w:val="24"/>
          <w:szCs w:val="24"/>
          <w:lang w:eastAsia="zh-CN" w:bidi="hi-IN"/>
        </w:rPr>
        <w:t xml:space="preserve"> gauna maksimalų 5 (penkių) balų skaičių. Nea</w:t>
      </w:r>
      <w:r>
        <w:rPr>
          <w:rFonts w:eastAsia="SimSun" w:cs="Times New Roman" w:ascii="Times New Roman" w:hAnsi="Times New Roman"/>
          <w:color w:val="00000A"/>
          <w:sz w:val="24"/>
          <w:szCs w:val="24"/>
          <w:lang w:val="en-US" w:eastAsia="zh-CN" w:bidi="hi-IN"/>
        </w:rPr>
        <w:t>titinkantis</w:t>
      </w:r>
      <w:r>
        <w:rPr>
          <w:rFonts w:eastAsia="SimSun" w:cs="Times New Roman" w:ascii="Times New Roman" w:hAnsi="Times New Roman"/>
          <w:color w:val="00000A"/>
          <w:sz w:val="24"/>
          <w:szCs w:val="24"/>
          <w:lang w:eastAsia="zh-CN" w:bidi="hi-IN"/>
        </w:rPr>
        <w:t xml:space="preserve"> T</w:t>
      </w:r>
      <w:r>
        <w:rPr>
          <w:rFonts w:eastAsia="SimSun" w:cs="Times New Roman" w:ascii="Times New Roman" w:hAnsi="Times New Roman"/>
          <w:color w:val="00000A"/>
          <w:sz w:val="24"/>
          <w:szCs w:val="24"/>
          <w:vertAlign w:val="subscript"/>
          <w:lang w:eastAsia="zh-CN" w:bidi="hi-IN"/>
        </w:rPr>
        <w:t xml:space="preserve"> </w:t>
      </w:r>
      <w:r>
        <w:rPr>
          <w:rFonts w:eastAsia="SimSun" w:cs="Times New Roman" w:ascii="Times New Roman" w:hAnsi="Times New Roman"/>
          <w:color w:val="00000A"/>
          <w:sz w:val="24"/>
          <w:szCs w:val="24"/>
          <w:lang w:val="lt-LT" w:eastAsia="zh-CN" w:bidi="hi-IN"/>
        </w:rPr>
        <w:t>kriterijaus tiekėjas</w:t>
      </w:r>
      <w:r>
        <w:rPr>
          <w:rFonts w:eastAsia="SimSun" w:cs="Times New Roman" w:ascii="Times New Roman" w:hAnsi="Times New Roman"/>
          <w:color w:val="00000A"/>
          <w:sz w:val="24"/>
          <w:szCs w:val="24"/>
          <w:vertAlign w:val="subscript"/>
          <w:lang w:eastAsia="zh-CN" w:bidi="hi-IN"/>
        </w:rPr>
        <w:t xml:space="preserve"> </w:t>
      </w:r>
      <w:r>
        <w:rPr>
          <w:rFonts w:eastAsia="SimSun" w:cs="Times New Roman" w:ascii="Times New Roman" w:hAnsi="Times New Roman"/>
          <w:color w:val="00000A"/>
          <w:sz w:val="24"/>
          <w:szCs w:val="24"/>
          <w:lang w:eastAsia="zh-CN" w:bidi="hi-IN"/>
        </w:rPr>
        <w:t>gauna 0 (nulis) balų skaičių.</w:t>
      </w:r>
    </w:p>
    <w:p>
      <w:pPr>
        <w:pStyle w:val="Normal"/>
        <w:tabs>
          <w:tab w:val="clear" w:pos="1296"/>
          <w:tab w:val="left" w:pos="993" w:leader="none"/>
        </w:tabs>
        <w:suppressAutoHyphens w:val="true"/>
        <w:spacing w:lineRule="auto" w:line="240" w:before="0" w:after="0"/>
        <w:ind w:firstLine="850"/>
        <w:jc w:val="both"/>
        <w:rPr>
          <w:rFonts w:ascii="Times New Roman" w:hAnsi="Times New Roman" w:eastAsia="SimSun" w:cs="Times New Roman"/>
          <w:color w:val="00000A"/>
          <w:sz w:val="24"/>
          <w:szCs w:val="24"/>
          <w:lang w:val="en-US" w:eastAsia="zh-CN" w:bidi="hi-IN"/>
        </w:rPr>
      </w:pPr>
      <w:r>
        <w:rPr>
          <w:rFonts w:eastAsia="SimSun" w:cs="Times New Roman" w:ascii="Times New Roman" w:hAnsi="Times New Roman"/>
          <w:color w:val="00000A"/>
          <w:sz w:val="24"/>
          <w:szCs w:val="24"/>
          <w:lang w:val="en-US" w:eastAsia="zh-CN" w:bidi="hi-IN"/>
        </w:rPr>
      </w:r>
    </w:p>
    <w:tbl>
      <w:tblPr>
        <w:tblW w:w="9640" w:type="dxa"/>
        <w:jc w:val="left"/>
        <w:tblInd w:w="49" w:type="dxa"/>
        <w:tblLayout w:type="fixed"/>
        <w:tblCellMar>
          <w:top w:w="55" w:type="dxa"/>
          <w:left w:w="49" w:type="dxa"/>
          <w:bottom w:w="55" w:type="dxa"/>
          <w:right w:w="55" w:type="dxa"/>
        </w:tblCellMar>
        <w:tblLook w:firstRow="0" w:noVBand="0" w:lastRow="0" w:firstColumn="0" w:lastColumn="0" w:noHBand="0" w:val="0000"/>
      </w:tblPr>
      <w:tblGrid>
        <w:gridCol w:w="4985"/>
        <w:gridCol w:w="4654"/>
      </w:tblGrid>
      <w:tr>
        <w:trPr/>
        <w:tc>
          <w:tcPr>
            <w:tcW w:w="4985" w:type="dxa"/>
            <w:tcBorders>
              <w:top w:val="single" w:sz="2" w:space="0" w:color="000001"/>
              <w:left w:val="single" w:sz="2" w:space="0" w:color="000001"/>
              <w:bottom w:val="single" w:sz="2" w:space="0" w:color="000001"/>
            </w:tcBorders>
            <w:shd w:color="auto" w:fill="auto" w:val="clear"/>
          </w:tcPr>
          <w:p>
            <w:pPr>
              <w:pStyle w:val="Normal"/>
              <w:widowControl w:val="false"/>
              <w:suppressLineNumbers/>
              <w:suppressAutoHyphens w:val="true"/>
              <w:spacing w:lineRule="auto" w:line="240" w:before="0" w:after="0"/>
              <w:jc w:val="center"/>
              <w:rPr>
                <w:rFonts w:ascii="Times New Roman" w:hAnsi="Times New Roman"/>
              </w:rPr>
            </w:pPr>
            <w:r>
              <w:rPr>
                <w:rFonts w:eastAsia="SimSun" w:cs="Times New Roman" w:ascii="Times New Roman" w:hAnsi="Times New Roman"/>
                <w:b/>
                <w:bCs/>
                <w:color w:val="00000A"/>
                <w:sz w:val="24"/>
                <w:szCs w:val="24"/>
                <w:lang w:eastAsia="zh-CN" w:bidi="hi-IN"/>
              </w:rPr>
              <w:t>Aplinkosauginis kriterijus (T)*</w:t>
            </w:r>
          </w:p>
        </w:tc>
        <w:tc>
          <w:tcPr>
            <w:tcW w:w="4654" w:type="dxa"/>
            <w:tcBorders>
              <w:top w:val="single" w:sz="2" w:space="0" w:color="000001"/>
              <w:left w:val="single" w:sz="2" w:space="0" w:color="000001"/>
              <w:bottom w:val="single" w:sz="2" w:space="0" w:color="000001"/>
              <w:right w:val="single" w:sz="2" w:space="0" w:color="000001"/>
            </w:tcBorders>
            <w:shd w:color="auto" w:fill="auto" w:val="clear"/>
          </w:tcPr>
          <w:p>
            <w:pPr>
              <w:pStyle w:val="Normal"/>
              <w:widowControl w:val="false"/>
              <w:suppressLineNumbers/>
              <w:suppressAutoHyphens w:val="true"/>
              <w:spacing w:lineRule="auto" w:line="240" w:before="0" w:after="0"/>
              <w:jc w:val="center"/>
              <w:rPr>
                <w:rFonts w:ascii="Times New Roman" w:hAnsi="Times New Roman"/>
              </w:rPr>
            </w:pPr>
            <w:r>
              <w:rPr>
                <w:rFonts w:eastAsia="SimSun" w:cs="Times New Roman" w:ascii="Times New Roman" w:hAnsi="Times New Roman"/>
                <w:b/>
                <w:bCs/>
                <w:color w:val="00000A"/>
                <w:sz w:val="24"/>
                <w:szCs w:val="24"/>
                <w:lang w:eastAsia="zh-CN" w:bidi="hi-IN"/>
              </w:rPr>
              <w:t>Pateikiama*</w:t>
            </w:r>
          </w:p>
        </w:tc>
      </w:tr>
      <w:tr>
        <w:trPr/>
        <w:tc>
          <w:tcPr>
            <w:tcW w:w="4985" w:type="dxa"/>
            <w:tcBorders>
              <w:top w:val="single" w:sz="2" w:space="0" w:color="000001"/>
              <w:left w:val="single" w:sz="2" w:space="0" w:color="000001"/>
              <w:bottom w:val="single" w:sz="2" w:space="0" w:color="000001"/>
            </w:tcBorders>
            <w:shd w:color="auto" w:fill="auto" w:val="clear"/>
          </w:tcPr>
          <w:p>
            <w:pPr>
              <w:pStyle w:val="Normal"/>
              <w:widowControl w:val="false"/>
              <w:suppressAutoHyphens w:val="true"/>
              <w:spacing w:lineRule="auto" w:line="240" w:before="0" w:after="0"/>
              <w:jc w:val="both"/>
              <w:rPr>
                <w:rFonts w:ascii="Times New Roman" w:hAnsi="Times New Roman"/>
              </w:rPr>
            </w:pPr>
            <w:r>
              <w:rPr>
                <w:rFonts w:eastAsia="SimSun" w:cs="Times New Roman" w:ascii="Times New Roman" w:hAnsi="Times New Roman"/>
                <w:b w:val="false"/>
                <w:i w:val="false"/>
                <w:iCs/>
                <w:strike w:val="false"/>
                <w:dstrike w:val="false"/>
                <w:outline w:val="false"/>
                <w:shadow w:val="false"/>
                <w:color w:val="000000"/>
                <w:sz w:val="21"/>
                <w:szCs w:val="24"/>
                <w:u w:val="none"/>
                <w:shd w:fill="FFFFFF" w:val="clear"/>
                <w:em w:val="none"/>
                <w:lang w:eastAsia="zh-CN" w:bidi="hi-IN"/>
              </w:rPr>
              <w:t>Tiekėjas teikdamas paslaugas laikosi Europos Sąjungos aplinkos apsaugos vadybos ir audito sistemos (EMAS) arba aplinkos apsaugos vadybos sistemos LST EN ISO 14001, arba kitos lygiavertės aplinkos apsaugos vadybos sistemos standartų reikalavimų. Aplinkos apsaugos vadybos sistemos standartų turi būti laikomasi visuose tiekėjo padaliniuose, jei tokių yra, kurie teiks paslaugas, nepriklausomai nuo padalinių teisinės formos.</w:t>
            </w:r>
          </w:p>
        </w:tc>
        <w:tc>
          <w:tcPr>
            <w:tcW w:w="4654" w:type="dxa"/>
            <w:tcBorders>
              <w:top w:val="single" w:sz="2" w:space="0" w:color="000001"/>
              <w:left w:val="single" w:sz="2" w:space="0" w:color="000001"/>
              <w:bottom w:val="single" w:sz="2" w:space="0" w:color="000001"/>
              <w:right w:val="single" w:sz="2" w:space="0" w:color="000001"/>
            </w:tcBorders>
            <w:shd w:color="auto" w:fill="auto" w:val="clear"/>
          </w:tcPr>
          <w:p>
            <w:pPr>
              <w:pStyle w:val="Normal"/>
              <w:widowControl w:val="false"/>
              <w:tabs>
                <w:tab w:val="clear" w:pos="1296"/>
                <w:tab w:val="left" w:pos="993" w:leader="none"/>
              </w:tabs>
              <w:suppressAutoHyphens w:val="true"/>
              <w:spacing w:before="0" w:after="0"/>
              <w:jc w:val="both"/>
              <w:rPr>
                <w:rFonts w:ascii="Times New Roman" w:hAnsi="Times New Roman"/>
              </w:rPr>
            </w:pPr>
            <w:r>
              <w:rPr>
                <w:rFonts w:eastAsia="SimSun" w:cs="Times New Roman" w:ascii="Times New Roman" w:hAnsi="Times New Roman"/>
                <w:b w:val="false"/>
                <w:i w:val="false"/>
                <w:strike w:val="false"/>
                <w:dstrike w:val="false"/>
                <w:outline w:val="false"/>
                <w:shadow w:val="false"/>
                <w:color w:val="00000A"/>
                <w:sz w:val="24"/>
                <w:szCs w:val="24"/>
                <w:u w:val="none"/>
                <w:em w:val="none"/>
                <w:lang w:val="lt-LT" w:eastAsia="zh-CN" w:bidi="hi-IN"/>
              </w:rPr>
              <w:t xml:space="preserve">Pateikiamas nepriklausomos įstaigos išduoto galiojantis sertifikatas (jo kopija), patvirtinantis, kad tiekėjas savo padalinyje (- iuose), kuris (-ie) teiks paslaugas, laikosi Europos Sąjungos aplinkos apsaugos vadybos ir audito sistemos (EMAS) arba aplinkos apsaugos vadybos sistemos LST EN ISO 14001 standartų, arba lygiavertes aplinkos apsaugos vadybos užtikrinimo priemones patvirtinantis dokumentas. Lygiaverte laikoma tokia sistema, kurios standartai pilnai atitinka arba viršija EMAS </w:t>
            </w:r>
            <w:r>
              <w:rPr>
                <w:rFonts w:eastAsia="SimSun" w:cs="Times New Roman" w:ascii="Times New Roman" w:hAnsi="Times New Roman"/>
                <w:b w:val="false"/>
                <w:i w:val="false"/>
                <w:strike w:val="false"/>
                <w:dstrike w:val="false"/>
                <w:outline w:val="false"/>
                <w:shadow w:val="false"/>
                <w:color w:val="000000"/>
                <w:sz w:val="21"/>
                <w:szCs w:val="24"/>
                <w:u w:val="none"/>
                <w:em w:val="none"/>
                <w:lang w:val="lt-LT" w:eastAsia="zh-CN" w:bidi="hi-IN"/>
              </w:rPr>
              <w:t>arba aplinkos apsaugos vadybos sistemos LST EN ISO 14001 standartų reikalavimus.</w:t>
            </w:r>
          </w:p>
        </w:tc>
      </w:tr>
    </w:tbl>
    <w:p>
      <w:pPr>
        <w:pStyle w:val="Normal"/>
        <w:tabs>
          <w:tab w:val="clear" w:pos="1296"/>
          <w:tab w:val="left" w:pos="993" w:leader="none"/>
        </w:tabs>
        <w:suppressAutoHyphens w:val="true"/>
        <w:spacing w:lineRule="auto" w:line="240" w:before="0" w:after="0"/>
        <w:ind w:firstLine="567"/>
        <w:jc w:val="both"/>
        <w:rPr>
          <w:rFonts w:ascii="Times New Roman" w:hAnsi="Times New Roman"/>
          <w:highlight w:val="none"/>
          <w:shd w:fill="auto" w:val="clear"/>
        </w:rPr>
      </w:pPr>
      <w:r>
        <w:rPr>
          <w:rFonts w:eastAsia="SimSun" w:cs="Times New Roman" w:ascii="Times New Roman" w:hAnsi="Times New Roman"/>
          <w:color w:val="00000A"/>
          <w:sz w:val="24"/>
          <w:szCs w:val="24"/>
          <w:shd w:fill="auto" w:val="clear"/>
          <w:lang w:eastAsia="zh-CN" w:bidi="hi-IN"/>
        </w:rPr>
        <w:t>* detaliai apibūdinta specialiųjų pirkimo sąlygų 4 priede.</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sz w:val="24"/>
          <w:szCs w:val="24"/>
          <w:shd w:fill="auto" w:val="clear"/>
          <w:lang w:eastAsia="lt-LT"/>
        </w:rPr>
        <w:t xml:space="preserve">Ekonomiškai naudingiausiu pasiūlymu bus pripažintas tas </w:t>
      </w:r>
      <w:r>
        <w:rPr>
          <w:rFonts w:eastAsia="Times New Roman" w:cs="Times New Roman" w:ascii="Times New Roman" w:hAnsi="Times New Roman"/>
          <w:sz w:val="24"/>
          <w:szCs w:val="24"/>
          <w:lang w:eastAsia="lt-LT"/>
        </w:rPr>
        <w:t>pasiūlymas, kurio ekonominio naudingumo (S) reikšmė bus didžiausia.</w:t>
      </w:r>
    </w:p>
    <w:p>
      <w:pPr>
        <w:pStyle w:val="Normal"/>
        <w:spacing w:lineRule="auto" w:line="240" w:before="0" w:after="0"/>
        <w:ind w:firstLine="567"/>
        <w:jc w:val="both"/>
        <w:rPr>
          <w:rFonts w:ascii="Times New Roman" w:hAnsi="Times New Roman"/>
        </w:rPr>
      </w:pPr>
      <w:r>
        <w:rPr>
          <w:rFonts w:eastAsia="Times New Roman" w:cs="Times New Roman" w:ascii="Times New Roman" w:hAnsi="Times New Roman"/>
          <w:color w:val="auto"/>
          <w:sz w:val="24"/>
          <w:szCs w:val="24"/>
          <w:lang w:eastAsia="lt-LT"/>
        </w:rPr>
        <w:t>Tuo atveju, jei vertinant pasiūlymus daugiausiai balų surinkusio (-ių) dalyvio (-ių) pasiūlymas (-ai) atmetamas (-i) arba vienas iš dalyvių pasitraukia, kitų dalyvių surinkti ekonominio naudingumo balai neperskaičiuojami.</w:t>
      </w:r>
    </w:p>
    <w:p>
      <w:pPr>
        <w:pStyle w:val="paragrafesrasas2lygis"/>
        <w:ind w:firstLine="397" w:left="0"/>
        <w:jc w:val="both"/>
        <w:rPr>
          <w:rFonts w:ascii="Times New Roman" w:hAnsi="Times New Roman"/>
        </w:rPr>
      </w:pPr>
      <w:r>
        <w:rPr>
          <w:rFonts w:eastAsia="Times New Roman" w:cs="Times New Roman"/>
          <w:color w:val="000000"/>
          <w:sz w:val="24"/>
          <w:szCs w:val="24"/>
          <w:lang w:eastAsia="lt-LT"/>
        </w:rPr>
        <w:t>Tais atvejais, kai kelių dalyvių pasiūlymų ekonominis naudingumas yra vienodas, nustatant pasiūlymų eilę, pirmesnis į šią eilę įrašomas dalyvis, kurio pasiūlymas CVP IS pateiktas anksčiausiai.</w:t>
      </w:r>
    </w:p>
    <w:p>
      <w:pPr>
        <w:pStyle w:val="paragrafesrasas2lygis"/>
        <w:ind w:firstLine="397" w:left="0"/>
        <w:jc w:val="both"/>
        <w:rPr>
          <w:rFonts w:ascii="Times New Roman" w:hAnsi="Times New Roman"/>
        </w:rPr>
      </w:pPr>
      <w:r>
        <w:rPr>
          <w:rFonts w:cs="Calibri" w:cstheme="minorHAnsi"/>
          <w:color w:val="7030A0"/>
          <w:sz w:val="21"/>
          <w:szCs w:val="21"/>
        </w:rPr>
        <w:t xml:space="preserve"> </w:t>
      </w:r>
    </w:p>
    <w:p>
      <w:pPr>
        <w:pStyle w:val="Normal"/>
        <w:jc w:val="center"/>
        <w:rPr>
          <w:rFonts w:ascii="Times New Roman" w:hAnsi="Times New Roman"/>
        </w:rPr>
      </w:pPr>
      <w:r>
        <w:rPr>
          <w:rFonts w:cs="Calibri" w:ascii="Times New Roman" w:hAnsi="Times New Roman" w:cstheme="minorHAnsi"/>
        </w:rPr>
        <w:t>__________</w:t>
      </w:r>
      <w:r>
        <w:br w:type="page"/>
      </w:r>
    </w:p>
    <w:p>
      <w:pPr>
        <w:pStyle w:val="Heading2"/>
        <w:spacing w:before="0" w:after="0"/>
        <w:ind w:left="5103"/>
        <w:rPr>
          <w:rFonts w:ascii="Times New Roman" w:hAnsi="Times New Roman"/>
        </w:rPr>
      </w:pPr>
      <w:bookmarkStart w:id="72" w:name="_Toc126333946"/>
      <w:r>
        <w:rPr>
          <w:rFonts w:ascii="Times New Roman" w:hAnsi="Times New Roman"/>
          <w:color w:val="0070C0"/>
          <w:sz w:val="21"/>
          <w:szCs w:val="21"/>
        </w:rPr>
        <w:t>Pirkimo sąlygų 8 priedas „</w:t>
      </w:r>
      <w:bookmarkStart w:id="73" w:name="_Toc126333948"/>
      <w:bookmarkStart w:id="74" w:name="_Ref39586171"/>
      <w:bookmarkStart w:id="75" w:name="_Ref39673580"/>
      <w:bookmarkStart w:id="76" w:name="_Ref39674283"/>
      <w:bookmarkStart w:id="77" w:name="_Toc126333947"/>
      <w:bookmarkEnd w:id="72"/>
      <w:bookmarkEnd w:id="77"/>
      <w:r>
        <w:rPr>
          <w:rFonts w:ascii="Times New Roman" w:hAnsi="Times New Roman"/>
          <w:color w:val="0070C0"/>
          <w:sz w:val="21"/>
          <w:szCs w:val="21"/>
        </w:rPr>
        <w:t>Sutarties projektas“</w:t>
      </w:r>
      <w:bookmarkEnd w:id="73"/>
      <w:bookmarkEnd w:id="74"/>
      <w:bookmarkEnd w:id="75"/>
      <w:bookmarkEnd w:id="76"/>
    </w:p>
    <w:p>
      <w:pPr>
        <w:pStyle w:val="Normal"/>
        <w:rPr>
          <w:rFonts w:ascii="Times New Roman" w:hAnsi="Times New Roman"/>
        </w:rPr>
      </w:pPr>
      <w:r>
        <w:rPr>
          <w:rFonts w:ascii="Times New Roman" w:hAnsi="Times New Roman"/>
        </w:rPr>
      </w:r>
    </w:p>
    <w:p>
      <w:pPr>
        <w:pStyle w:val="Normal"/>
        <w:jc w:val="both"/>
        <w:rPr>
          <w:rFonts w:ascii="Times New Roman" w:hAnsi="Times New Roman"/>
          <w:i w:val="false"/>
          <w:i w:val="false"/>
          <w:iCs w:val="false"/>
        </w:rPr>
      </w:pPr>
      <w:r>
        <w:rPr>
          <w:rFonts w:eastAsia="Calibri" w:cs="Calibri" w:ascii="Times New Roman" w:hAnsi="Times New Roman" w:cstheme="minorHAnsi"/>
          <w:i w:val="false"/>
          <w:iCs w:val="false"/>
          <w:color w:val="auto"/>
        </w:rPr>
        <w:t>Sutarties projektas pridėtas atskira byla.</w:t>
      </w:r>
    </w:p>
    <w:p>
      <w:pPr>
        <w:pStyle w:val="Heading2"/>
        <w:pageBreakBefore w:val="false"/>
        <w:spacing w:before="0" w:after="0"/>
        <w:ind w:left="5103"/>
        <w:rPr>
          <w:rFonts w:ascii="Times New Roman" w:hAnsi="Times New Roman" w:eastAsia="Calibri" w:cs="Calibri Light" w:cstheme="majorHAnsi"/>
          <w:color w:themeColor="accent2" w:val="0070C0"/>
          <w:sz w:val="21"/>
          <w:szCs w:val="21"/>
        </w:rPr>
      </w:pPr>
      <w:r>
        <w:rPr>
          <w:rFonts w:eastAsia="Calibri" w:cs="Calibri Light" w:cstheme="majorHAnsi" w:ascii="Times New Roman" w:hAnsi="Times New Roman"/>
          <w:color w:themeColor="accent2" w:val="0070C0"/>
          <w:sz w:val="21"/>
          <w:szCs w:val="21"/>
        </w:rPr>
      </w:r>
    </w:p>
    <w:p>
      <w:pPr>
        <w:pStyle w:val="Normal"/>
        <w:tabs>
          <w:tab w:val="clear" w:pos="1296"/>
          <w:tab w:val="left" w:pos="2977" w:leader="none"/>
        </w:tabs>
        <w:spacing w:lineRule="atLeast" w:line="20" w:before="0" w:after="120"/>
        <w:rPr>
          <w:rFonts w:ascii="Times New Roman" w:hAnsi="Times New Roman" w:eastAsia="Calibri" w:cs="Calibri" w:cstheme="minorHAnsi"/>
          <w:color w:val="0070C0"/>
        </w:rPr>
      </w:pPr>
      <w:r>
        <w:rPr>
          <w:rFonts w:eastAsia="Calibri" w:cs="Calibri" w:cstheme="minorHAnsi" w:ascii="Times New Roman" w:hAnsi="Times New Roman"/>
          <w:color w:val="0070C0"/>
        </w:rPr>
      </w:r>
    </w:p>
    <w:sectPr>
      <w:headerReference w:type="even" r:id="rId19"/>
      <w:headerReference w:type="default" r:id="rId20"/>
      <w:headerReference w:type="first" r:id="rId21"/>
      <w:footerReference w:type="even" r:id="rId22"/>
      <w:footerReference w:type="default" r:id="rId23"/>
      <w:footerReference w:type="first" r:id="rId24"/>
      <w:footnotePr>
        <w:numFmt w:val="decimal"/>
      </w:footnotePr>
      <w:type w:val="nextPage"/>
      <w:pgSz w:w="12240" w:h="15840"/>
      <w:pgMar w:left="1701" w:right="567" w:gutter="0" w:header="720" w:top="1134" w:footer="720" w:bottom="1134"/>
      <w:pgNumType w:start="13"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Calibri Light">
    <w:charset w:val="01"/>
    <w:family w:val="roman"/>
    <w:pitch w:val="default"/>
  </w:font>
  <w:font w:name="Times New Roman">
    <w:charset w:val="01"/>
    <w:family w:val="roman"/>
    <w:pitch w:val="default"/>
  </w:font>
  <w:font w:name="Segoe U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tbl>
    <w:tblPr>
      <w:tblW w:w="9972"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2114"/>
      <w:gridCol w:w="2399"/>
      <w:gridCol w:w="3038"/>
      <w:gridCol w:w="2420"/>
    </w:tblGrid>
    <w:tr>
      <w:trPr>
        <w:trHeight w:val="1250" w:hRule="atLeast"/>
      </w:trPr>
      <w:tc>
        <w:tcPr>
          <w:tcW w:w="2114" w:type="dxa"/>
          <w:tcBorders>
            <w:top w:val="single" w:sz="4" w:space="0" w:color="000000"/>
          </w:tcBorders>
          <w:shd w:color="auto" w:fill="auto" w:val="clear"/>
        </w:tcPr>
        <w:p>
          <w:pPr>
            <w:pStyle w:val="Footer"/>
            <w:widowControl w:val="false"/>
            <w:tabs>
              <w:tab w:val="clear" w:pos="4513"/>
              <w:tab w:val="clear" w:pos="9026"/>
              <w:tab w:val="center" w:pos="4153" w:leader="none"/>
              <w:tab w:val="right" w:pos="8306" w:leader="none"/>
              <w:tab w:val="right" w:pos="8931" w:leader="none"/>
            </w:tabs>
            <w:spacing w:lineRule="auto" w:line="240" w:before="0" w:after="0"/>
            <w:jc w:val="both"/>
            <w:rPr>
              <w:rFonts w:ascii="Times New Roman" w:hAnsi="Times New Roman"/>
              <w:sz w:val="20"/>
              <w:szCs w:val="20"/>
            </w:rPr>
          </w:pPr>
          <w:r>
            <w:rPr>
              <w:rFonts w:ascii="Times New Roman" w:hAnsi="Times New Roman"/>
              <w:sz w:val="20"/>
              <w:szCs w:val="20"/>
            </w:rPr>
            <w:t>Biudžetinė įstaiga</w:t>
          </w:r>
        </w:p>
        <w:p>
          <w:pPr>
            <w:pStyle w:val="Footer"/>
            <w:widowControl w:val="false"/>
            <w:tabs>
              <w:tab w:val="clear" w:pos="4513"/>
              <w:tab w:val="clear" w:pos="9026"/>
              <w:tab w:val="right" w:pos="2247" w:leader="none"/>
            </w:tabs>
            <w:spacing w:lineRule="auto" w:line="240" w:before="0" w:after="0"/>
            <w:jc w:val="both"/>
            <w:rPr>
              <w:rFonts w:ascii="Times New Roman" w:hAnsi="Times New Roman"/>
              <w:sz w:val="20"/>
              <w:szCs w:val="20"/>
            </w:rPr>
          </w:pPr>
          <w:r>
            <w:rPr>
              <w:rFonts w:ascii="Times New Roman" w:hAnsi="Times New Roman"/>
              <w:sz w:val="20"/>
              <w:szCs w:val="20"/>
            </w:rPr>
            <w:t>Saltoniškių g. 19</w:t>
          </w:r>
        </w:p>
        <w:p>
          <w:pPr>
            <w:pStyle w:val="Footer"/>
            <w:widowControl w:val="false"/>
            <w:tabs>
              <w:tab w:val="clear" w:pos="4513"/>
              <w:tab w:val="clear" w:pos="9026"/>
              <w:tab w:val="right" w:pos="2247" w:leader="none"/>
            </w:tabs>
            <w:spacing w:lineRule="auto" w:line="240" w:before="0" w:after="0"/>
            <w:jc w:val="both"/>
            <w:rPr>
              <w:rFonts w:ascii="Times New Roman" w:hAnsi="Times New Roman"/>
              <w:sz w:val="20"/>
              <w:szCs w:val="20"/>
            </w:rPr>
          </w:pPr>
          <w:r>
            <w:rPr>
              <w:rFonts w:ascii="Times New Roman" w:hAnsi="Times New Roman"/>
              <w:sz w:val="20"/>
              <w:szCs w:val="20"/>
            </w:rPr>
            <w:t>LT-08106 Vilnius</w:t>
          </w:r>
        </w:p>
      </w:tc>
      <w:tc>
        <w:tcPr>
          <w:tcW w:w="2399" w:type="dxa"/>
          <w:tcBorders>
            <w:top w:val="single" w:sz="4"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Tel. +370 700  60 000</w:t>
          </w:r>
        </w:p>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El. p. info@policija.lt</w:t>
          </w:r>
        </w:p>
      </w:tc>
      <w:tc>
        <w:tcPr>
          <w:tcW w:w="3038" w:type="dxa"/>
          <w:tcBorders>
            <w:top w:val="single" w:sz="4" w:space="0" w:color="000000"/>
          </w:tcBorders>
          <w:shd w:color="auto" w:fill="auto" w:val="clear"/>
        </w:tcPr>
        <w:p>
          <w:pPr>
            <w:pStyle w:val="Footer"/>
            <w:widowControl w:val="false"/>
            <w:tabs>
              <w:tab w:val="clear" w:pos="4513"/>
              <w:tab w:val="clear" w:pos="9026"/>
              <w:tab w:val="center" w:pos="4153" w:leader="none"/>
              <w:tab w:val="right" w:pos="8306" w:leader="none"/>
              <w:tab w:val="right" w:pos="8931" w:leader="none"/>
            </w:tabs>
            <w:spacing w:lineRule="auto" w:line="240" w:before="0" w:after="0"/>
            <w:rPr>
              <w:rFonts w:ascii="Times New Roman" w:hAnsi="Times New Roman"/>
              <w:sz w:val="20"/>
              <w:szCs w:val="20"/>
            </w:rPr>
          </w:pPr>
          <w:r>
            <w:rPr>
              <w:rFonts w:ascii="Times New Roman" w:hAnsi="Times New Roman"/>
              <w:sz w:val="20"/>
              <w:szCs w:val="20"/>
            </w:rPr>
            <w:t>Duomenys kaupiami ir saugomi</w:t>
          </w:r>
        </w:p>
        <w:p>
          <w:pPr>
            <w:pStyle w:val="Footer"/>
            <w:widowControl w:val="false"/>
            <w:tabs>
              <w:tab w:val="clear" w:pos="4513"/>
              <w:tab w:val="clear" w:pos="9026"/>
              <w:tab w:val="center" w:pos="4153" w:leader="none"/>
              <w:tab w:val="right" w:pos="8306" w:leader="none"/>
              <w:tab w:val="right" w:pos="8931" w:leader="none"/>
            </w:tabs>
            <w:spacing w:lineRule="auto" w:line="240" w:before="0" w:after="0"/>
            <w:rPr>
              <w:rFonts w:ascii="Times New Roman" w:hAnsi="Times New Roman"/>
              <w:sz w:val="20"/>
              <w:szCs w:val="20"/>
            </w:rPr>
          </w:pPr>
          <w:r>
            <w:rPr>
              <w:rFonts w:ascii="Times New Roman" w:hAnsi="Times New Roman"/>
              <w:sz w:val="20"/>
              <w:szCs w:val="20"/>
            </w:rPr>
            <w:t>Juridinių asmenų registre</w:t>
          </w:r>
        </w:p>
        <w:p>
          <w:pPr>
            <w:pStyle w:val="Footer"/>
            <w:widowControl w:val="false"/>
            <w:tabs>
              <w:tab w:val="clear" w:pos="4513"/>
              <w:tab w:val="clear" w:pos="9026"/>
              <w:tab w:val="center" w:pos="4153" w:leader="none"/>
              <w:tab w:val="right" w:pos="8306" w:leader="none"/>
              <w:tab w:val="right" w:pos="8931" w:leader="none"/>
            </w:tabs>
            <w:spacing w:lineRule="auto" w:line="240" w:before="0" w:after="0"/>
            <w:rPr>
              <w:rFonts w:ascii="Times New Roman" w:hAnsi="Times New Roman"/>
              <w:sz w:val="20"/>
              <w:szCs w:val="20"/>
            </w:rPr>
          </w:pPr>
          <w:r>
            <w:rPr>
              <w:rFonts w:ascii="Times New Roman" w:hAnsi="Times New Roman"/>
              <w:sz w:val="20"/>
              <w:szCs w:val="20"/>
            </w:rPr>
            <w:t>Kodas 188785847</w:t>
          </w:r>
        </w:p>
      </w:tc>
      <w:tc>
        <w:tcPr>
          <w:tcW w:w="2420" w:type="dxa"/>
          <w:tcBorders>
            <w:top w:val="single" w:sz="4" w:space="0" w:color="000000"/>
          </w:tcBorders>
          <w:shd w:color="auto" w:fill="auto" w:val="clear"/>
        </w:tcPr>
        <w:p>
          <w:pPr>
            <w:pStyle w:val="Footer"/>
            <w:widowControl w:val="false"/>
            <w:tabs>
              <w:tab w:val="clear" w:pos="4513"/>
              <w:tab w:val="clear" w:pos="9026"/>
              <w:tab w:val="center" w:pos="4153" w:leader="none"/>
              <w:tab w:val="right" w:pos="8306" w:leader="none"/>
              <w:tab w:val="right" w:pos="8931" w:leader="none"/>
            </w:tabs>
            <w:spacing w:lineRule="auto" w:line="240" w:before="0" w:after="0"/>
            <w:rPr>
              <w:rFonts w:ascii="Times New Roman" w:hAnsi="Times New Roman"/>
            </w:rPr>
          </w:pPr>
          <w:r>
            <w:rPr/>
            <w:drawing>
              <wp:inline distT="0" distB="0" distL="0" distR="0">
                <wp:extent cx="1352550" cy="342900"/>
                <wp:effectExtent l="0" t="0" r="0" b="0"/>
                <wp:docPr id="2" name="Paveikslėlis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3" descr=""/>
                        <pic:cNvPicPr>
                          <a:picLocks noChangeAspect="1" noChangeArrowheads="1"/>
                        </pic:cNvPicPr>
                      </pic:nvPicPr>
                      <pic:blipFill>
                        <a:blip r:embed="rId1"/>
                        <a:stretch>
                          <a:fillRect/>
                        </a:stretch>
                      </pic:blipFill>
                      <pic:spPr bwMode="auto">
                        <a:xfrm>
                          <a:off x="0" y="0"/>
                          <a:ext cx="1352550" cy="342900"/>
                        </a:xfrm>
                        <a:prstGeom prst="rect">
                          <a:avLst/>
                        </a:prstGeom>
                        <a:noFill/>
                      </pic:spPr>
                    </pic:pic>
                  </a:graphicData>
                </a:graphic>
              </wp:inline>
            </w:drawing>
          </w:r>
        </w:p>
      </w:tc>
    </w:tr>
  </w:tbl>
  <w:p>
    <w:pPr>
      <w:pStyle w:val="Normal"/>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38</w:t>
        </w:r>
        <w:r>
          <w:rPr/>
          <w:fldChar w:fldCharType="end"/>
        </w:r>
      </w:p>
    </w:sdtContent>
  </w:sdt>
  <w:p>
    <w:pPr>
      <w:pStyle w:val="Footer"/>
      <w:spacing w:before="0" w:after="16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13</w:t>
    </w:r>
    <w:r>
      <w:rPr/>
      <w:fldChar w:fldCharType="end"/>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val="false"/>
        <w:spacing w:before="0" w:after="160"/>
        <w:jc w:val="both"/>
        <w:rPr>
          <w:i/>
          <w:i/>
          <w:iCs/>
          <w:sz w:val="16"/>
          <w:szCs w:val="16"/>
        </w:rPr>
      </w:pPr>
      <w:r>
        <w:rPr>
          <w:rStyle w:val="FootnoteCharacters"/>
        </w:rPr>
        <w:footnoteRef/>
      </w:r>
      <w:r>
        <w:rPr/>
      </w:r>
    </w:p>
  </w:footnote>
  <w:footnote w:id="3">
    <w:p>
      <w:pPr>
        <w:pStyle w:val="FootnoteText"/>
        <w:widowControl w:val="false"/>
        <w:spacing w:before="0" w:after="160"/>
        <w:jc w:val="both"/>
        <w:rPr>
          <w:i/>
          <w:i/>
          <w:iCs/>
          <w:sz w:val="16"/>
          <w:szCs w:val="16"/>
        </w:rPr>
      </w:pPr>
      <w:r>
        <w:rPr>
          <w:rStyle w:val="FootnoteCharacters"/>
        </w:rPr>
        <w:footnoteRef/>
      </w:r>
      <w:r>
        <w:rPr/>
      </w:r>
    </w:p>
  </w:footnote>
  <w:footnote w:id="4">
    <w:p>
      <w:pPr>
        <w:pStyle w:val="FootnoteText"/>
        <w:widowControl w:val="false"/>
        <w:spacing w:before="0" w:after="160"/>
        <w:jc w:val="both"/>
        <w:rPr>
          <w:i/>
          <w:i/>
          <w:iCs/>
          <w:sz w:val="16"/>
          <w:szCs w:val="16"/>
        </w:rPr>
      </w:pPr>
      <w:r>
        <w:rPr>
          <w:rStyle w:val="FootnoteCharacters"/>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0"/>
        </w:tabs>
        <w:ind w:left="720" w:hanging="360"/>
      </w:pPr>
      <w:rPr>
        <w:i w:val="false"/>
        <w:iCs/>
        <w:rFonts w:ascii="Times New Roman" w:hAnsi="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isLgl/>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
    <w:lvl w:ilvl="0">
      <w:start w:val="2"/>
      <w:numFmt w:val="decimal"/>
      <w:lvlText w:val="%1"/>
      <w:lvlJc w:val="left"/>
      <w:pPr>
        <w:tabs>
          <w:tab w:val="num" w:pos="0"/>
        </w:tabs>
        <w:ind w:left="360" w:hanging="360"/>
      </w:pPr>
      <w:rPr>
        <w:rFonts w:eastAsia="Calibri" w:cs="" w:cstheme="minorBidi"/>
        <w:color w:themeColor="text1" w:val="000000"/>
      </w:rPr>
    </w:lvl>
    <w:lvl w:ilvl="1">
      <w:start w:val="1"/>
      <w:numFmt w:val="decimal"/>
      <w:lvlText w:val="%1.%2"/>
      <w:lvlJc w:val="left"/>
      <w:pPr>
        <w:tabs>
          <w:tab w:val="num" w:pos="0"/>
        </w:tabs>
        <w:ind w:left="360" w:hanging="360"/>
      </w:pPr>
      <w:rPr>
        <w:rFonts w:eastAsia="Calibri" w:cs="" w:cstheme="minorBidi"/>
        <w:color w:themeColor="text1" w:val="000000"/>
      </w:rPr>
    </w:lvl>
    <w:lvl w:ilvl="2">
      <w:start w:val="1"/>
      <w:numFmt w:val="decimal"/>
      <w:lvlText w:val="%1.%2.%3"/>
      <w:lvlJc w:val="left"/>
      <w:pPr>
        <w:tabs>
          <w:tab w:val="num" w:pos="0"/>
        </w:tabs>
        <w:ind w:left="720" w:hanging="720"/>
      </w:pPr>
      <w:rPr>
        <w:rFonts w:eastAsia="Calibri" w:cs="" w:cstheme="minorBidi"/>
        <w:color w:themeColor="text1" w:val="000000"/>
      </w:rPr>
    </w:lvl>
    <w:lvl w:ilvl="3">
      <w:start w:val="1"/>
      <w:numFmt w:val="decimal"/>
      <w:lvlText w:val="%1.%2.%3.%4"/>
      <w:lvlJc w:val="left"/>
      <w:pPr>
        <w:tabs>
          <w:tab w:val="num" w:pos="0"/>
        </w:tabs>
        <w:ind w:left="720" w:hanging="720"/>
      </w:pPr>
      <w:rPr>
        <w:rFonts w:eastAsia="Calibri" w:cs="" w:cstheme="minorBidi"/>
        <w:color w:themeColor="text1" w:val="000000"/>
      </w:rPr>
    </w:lvl>
    <w:lvl w:ilvl="4">
      <w:start w:val="1"/>
      <w:numFmt w:val="decimal"/>
      <w:lvlText w:val="%1.%2.%3.%4.%5"/>
      <w:lvlJc w:val="left"/>
      <w:pPr>
        <w:tabs>
          <w:tab w:val="num" w:pos="0"/>
        </w:tabs>
        <w:ind w:left="1080" w:hanging="1080"/>
      </w:pPr>
      <w:rPr>
        <w:rFonts w:eastAsia="Calibri" w:cs="" w:cstheme="minorBidi"/>
        <w:color w:themeColor="text1" w:val="000000"/>
      </w:rPr>
    </w:lvl>
    <w:lvl w:ilvl="5">
      <w:start w:val="1"/>
      <w:numFmt w:val="decimal"/>
      <w:lvlText w:val="%1.%2.%3.%4.%5.%6"/>
      <w:lvlJc w:val="left"/>
      <w:pPr>
        <w:tabs>
          <w:tab w:val="num" w:pos="0"/>
        </w:tabs>
        <w:ind w:left="1080" w:hanging="1080"/>
      </w:pPr>
      <w:rPr>
        <w:rFonts w:eastAsia="Calibri" w:cs="" w:cstheme="minorBidi"/>
        <w:color w:themeColor="text1" w:val="000000"/>
      </w:rPr>
    </w:lvl>
    <w:lvl w:ilvl="6">
      <w:start w:val="1"/>
      <w:numFmt w:val="decimal"/>
      <w:lvlText w:val="%1.%2.%3.%4.%5.%6.%7"/>
      <w:lvlJc w:val="left"/>
      <w:pPr>
        <w:tabs>
          <w:tab w:val="num" w:pos="0"/>
        </w:tabs>
        <w:ind w:left="1080" w:hanging="1080"/>
      </w:pPr>
      <w:rPr>
        <w:rFonts w:eastAsia="Calibri" w:cs="" w:cstheme="minorBidi"/>
        <w:color w:themeColor="text1" w:val="000000"/>
      </w:rPr>
    </w:lvl>
    <w:lvl w:ilvl="7">
      <w:start w:val="1"/>
      <w:numFmt w:val="decimal"/>
      <w:lvlText w:val="%1.%2.%3.%4.%5.%6.%7.%8"/>
      <w:lvlJc w:val="left"/>
      <w:pPr>
        <w:tabs>
          <w:tab w:val="num" w:pos="0"/>
        </w:tabs>
        <w:ind w:left="1440" w:hanging="1440"/>
      </w:pPr>
      <w:rPr>
        <w:rFonts w:eastAsia="Calibri" w:cs="" w:cstheme="minorBidi"/>
        <w:color w:themeColor="text1" w:val="000000"/>
      </w:rPr>
    </w:lvl>
    <w:lvl w:ilvl="8">
      <w:start w:val="1"/>
      <w:numFmt w:val="decimal"/>
      <w:lvlText w:val="%1.%2.%3.%4.%5.%6.%7.%8.%9"/>
      <w:lvlJc w:val="left"/>
      <w:pPr>
        <w:tabs>
          <w:tab w:val="num" w:pos="0"/>
        </w:tabs>
        <w:ind w:left="1440" w:hanging="1440"/>
      </w:pPr>
      <w:rPr>
        <w:rFonts w:eastAsia="Calibri" w:cs="" w:cstheme="minorBidi"/>
        <w:color w:themeColor="text1" w:val="000000"/>
      </w:rPr>
    </w:lvl>
  </w:abstractNum>
  <w:abstractNum w:abstractNumId="5">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6">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7">
    <w:lvl w:ilvl="0">
      <w:start w:val="6"/>
      <w:numFmt w:val="decimal"/>
      <w:lvlText w:val="%1."/>
      <w:lvlJc w:val="left"/>
      <w:pPr>
        <w:tabs>
          <w:tab w:val="num" w:pos="0"/>
        </w:tabs>
        <w:ind w:left="504" w:hanging="504"/>
      </w:pPr>
      <w:rPr>
        <w:u w:val="none"/>
        <w:b w:val="false"/>
        <w:bCs w:val="false"/>
        <w:rFonts w:eastAsia="Calibri"/>
      </w:rPr>
    </w:lvl>
    <w:lvl w:ilvl="1">
      <w:start w:val="2"/>
      <w:numFmt w:val="decimal"/>
      <w:lvlText w:val="%1.%2."/>
      <w:lvlJc w:val="left"/>
      <w:pPr>
        <w:tabs>
          <w:tab w:val="num" w:pos="0"/>
        </w:tabs>
        <w:ind w:left="1214" w:hanging="504"/>
      </w:pPr>
      <w:rPr>
        <w:i w:val="false"/>
        <w:u w:val="none"/>
        <w:iCs w:val="false"/>
        <w:rFonts w:eastAsia="Calibri"/>
        <w:color w:val="auto"/>
      </w:rPr>
    </w:lvl>
    <w:lvl w:ilvl="2">
      <w:start w:val="1"/>
      <w:numFmt w:val="decimal"/>
      <w:lvlText w:val="%1.%2.%3."/>
      <w:lvlJc w:val="left"/>
      <w:pPr>
        <w:tabs>
          <w:tab w:val="num" w:pos="0"/>
        </w:tabs>
        <w:ind w:left="2140" w:hanging="720"/>
      </w:pPr>
      <w:rPr>
        <w:u w:val="none"/>
        <w:rFonts w:eastAsia="Calibri"/>
        <w:color w:val="auto"/>
      </w:rPr>
    </w:lvl>
    <w:lvl w:ilvl="3">
      <w:start w:val="1"/>
      <w:numFmt w:val="decimal"/>
      <w:lvlText w:val="%1.%2.%3.%4."/>
      <w:lvlJc w:val="left"/>
      <w:pPr>
        <w:tabs>
          <w:tab w:val="num" w:pos="0"/>
        </w:tabs>
        <w:ind w:left="2850" w:hanging="720"/>
      </w:pPr>
      <w:rPr>
        <w:u w:val="none"/>
        <w:rFonts w:eastAsia="Calibri"/>
      </w:rPr>
    </w:lvl>
    <w:lvl w:ilvl="4">
      <w:start w:val="1"/>
      <w:numFmt w:val="decimal"/>
      <w:lvlText w:val="%1.%2.%3.%4.%5."/>
      <w:lvlJc w:val="left"/>
      <w:pPr>
        <w:tabs>
          <w:tab w:val="num" w:pos="0"/>
        </w:tabs>
        <w:ind w:left="3920" w:hanging="1080"/>
      </w:pPr>
      <w:rPr>
        <w:u w:val="none"/>
        <w:rFonts w:eastAsia="Calibri"/>
      </w:rPr>
    </w:lvl>
    <w:lvl w:ilvl="5">
      <w:start w:val="1"/>
      <w:numFmt w:val="decimal"/>
      <w:lvlText w:val="%1.%2.%3.%4.%5.%6."/>
      <w:lvlJc w:val="left"/>
      <w:pPr>
        <w:tabs>
          <w:tab w:val="num" w:pos="0"/>
        </w:tabs>
        <w:ind w:left="4630" w:hanging="1080"/>
      </w:pPr>
      <w:rPr>
        <w:u w:val="none"/>
        <w:rFonts w:eastAsia="Calibri"/>
      </w:rPr>
    </w:lvl>
    <w:lvl w:ilvl="6">
      <w:start w:val="1"/>
      <w:numFmt w:val="decimal"/>
      <w:lvlText w:val="%1.%2.%3.%4.%5.%6.%7."/>
      <w:lvlJc w:val="left"/>
      <w:pPr>
        <w:tabs>
          <w:tab w:val="num" w:pos="0"/>
        </w:tabs>
        <w:ind w:left="5700" w:hanging="1440"/>
      </w:pPr>
      <w:rPr>
        <w:u w:val="none"/>
        <w:rFonts w:eastAsia="Calibri"/>
      </w:rPr>
    </w:lvl>
    <w:lvl w:ilvl="7">
      <w:start w:val="1"/>
      <w:numFmt w:val="decimal"/>
      <w:lvlText w:val="%1.%2.%3.%4.%5.%6.%7.%8."/>
      <w:lvlJc w:val="left"/>
      <w:pPr>
        <w:tabs>
          <w:tab w:val="num" w:pos="0"/>
        </w:tabs>
        <w:ind w:left="6410" w:hanging="1440"/>
      </w:pPr>
      <w:rPr>
        <w:u w:val="none"/>
        <w:rFonts w:eastAsia="Calibri"/>
      </w:rPr>
    </w:lvl>
    <w:lvl w:ilvl="8">
      <w:start w:val="1"/>
      <w:numFmt w:val="decimal"/>
      <w:lvlText w:val="%1.%2.%3.%4.%5.%6.%7.%8.%9."/>
      <w:lvlJc w:val="left"/>
      <w:pPr>
        <w:tabs>
          <w:tab w:val="num" w:pos="0"/>
        </w:tabs>
        <w:ind w:left="7120" w:hanging="1440"/>
      </w:pPr>
      <w:rPr>
        <w:u w:val="none"/>
        <w:rFonts w:eastAsia="Calibri"/>
      </w:rPr>
    </w:lvl>
  </w:abstractNum>
  <w:abstractNum w:abstractNumId="8">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9">
    <w:lvl w:ilvl="0">
      <w:start w:val="10"/>
      <w:numFmt w:val="decimal"/>
      <w:lvlText w:val="%1."/>
      <w:lvlJc w:val="left"/>
      <w:pPr>
        <w:tabs>
          <w:tab w:val="num" w:pos="0"/>
        </w:tabs>
        <w:ind w:left="444" w:hanging="444"/>
      </w:pPr>
      <w:rPr>
        <w:b w:val="false"/>
        <w:bCs w:val="false"/>
      </w:rPr>
    </w:lvl>
    <w:lvl w:ilvl="1">
      <w:start w:val="1"/>
      <w:numFmt w:val="decimal"/>
      <w:lvlText w:val="%1.%2."/>
      <w:lvlJc w:val="left"/>
      <w:pPr>
        <w:tabs>
          <w:tab w:val="num" w:pos="0"/>
        </w:tabs>
        <w:ind w:left="444" w:hanging="444"/>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10">
    <w:lvl w:ilvl="0">
      <w:start w:val="6"/>
      <w:numFmt w:val="decimal"/>
      <w:lvlText w:val="1.%1."/>
      <w:lvlJc w:val="left"/>
      <w:pPr>
        <w:tabs>
          <w:tab w:val="num" w:pos="0"/>
        </w:tabs>
        <w:ind w:left="720" w:hanging="360"/>
      </w:pPr>
      <w:rPr>
        <w:i w:val="false"/>
        <w:iCs w:val="false"/>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suff w:val="space"/>
      <w:lvlText w:val="%1."/>
      <w:lvlJc w:val="left"/>
      <w:pPr>
        <w:tabs>
          <w:tab w:val="num" w:pos="0"/>
        </w:tabs>
        <w:ind w:left="0" w:hanging="0"/>
      </w:pPr>
      <w:rPr>
        <w:sz w:val="21"/>
        <w:i w:val="false"/>
        <w:b w:val="false"/>
        <w:szCs w:val="21"/>
        <w:iCs/>
        <w:bCs w:val="false"/>
        <w:rFonts w:ascii="Calibri" w:hAnsi="Calibri" w:cs="Calibri"/>
        <w:color w:val="auto"/>
      </w:rPr>
    </w:lvl>
    <w:lvl w:ilvl="1">
      <w:start w:val="1"/>
      <w:numFmt w:val="decimal"/>
      <w:lvlText w:val="%1.%2."/>
      <w:lvlJc w:val="left"/>
      <w:pPr>
        <w:tabs>
          <w:tab w:val="num" w:pos="0"/>
        </w:tabs>
        <w:ind w:left="720" w:hanging="360"/>
      </w:pPr>
      <w:rPr>
        <w:sz w:val="21"/>
        <w:b w:val="false"/>
        <w:szCs w:val="21"/>
        <w:bCs w:val="false"/>
        <w:rFonts w:ascii="Calibri" w:hAnsi="Calibri" w:cs="Calibri"/>
        <w:color w:val="auto"/>
      </w:rPr>
    </w:lvl>
    <w:lvl w:ilvl="2">
      <w:start w:val="1"/>
      <w:numFmt w:val="decimal"/>
      <w:lvlText w:val="%1.%2.%3."/>
      <w:lvlJc w:val="left"/>
      <w:pPr>
        <w:tabs>
          <w:tab w:val="num" w:pos="0"/>
        </w:tabs>
        <w:ind w:left="1440" w:hanging="720"/>
      </w:pPr>
      <w:rPr>
        <w:sz w:val="21"/>
        <w:szCs w:val="21"/>
        <w:rFonts w:ascii="Calibri" w:hAnsi="Calibri" w:cs="Calibri"/>
      </w:rPr>
    </w:lvl>
    <w:lvl w:ilvl="3">
      <w:start w:val="1"/>
      <w:numFmt w:val="decimal"/>
      <w:lvlText w:val="%1.%2.%3.%4."/>
      <w:lvlJc w:val="left"/>
      <w:pPr>
        <w:tabs>
          <w:tab w:val="num" w:pos="0"/>
        </w:tabs>
        <w:ind w:left="1800" w:hanging="720"/>
      </w:pPr>
      <w:rPr>
        <w:sz w:val="22"/>
        <w:rFonts w:ascii="Calibri" w:hAnsi="Calibri" w:cs="Calibri"/>
      </w:rPr>
    </w:lvl>
    <w:lvl w:ilvl="4">
      <w:start w:val="1"/>
      <w:numFmt w:val="decimal"/>
      <w:lvlText w:val="%1.%2.%3.%4.%5."/>
      <w:lvlJc w:val="left"/>
      <w:pPr>
        <w:tabs>
          <w:tab w:val="num" w:pos="0"/>
        </w:tabs>
        <w:ind w:left="2520" w:hanging="1080"/>
      </w:pPr>
      <w:rPr>
        <w:sz w:val="22"/>
        <w:rFonts w:ascii="Calibri" w:hAnsi="Calibri" w:cs="Calibri"/>
      </w:rPr>
    </w:lvl>
    <w:lvl w:ilvl="5">
      <w:start w:val="1"/>
      <w:numFmt w:val="decimal"/>
      <w:lvlText w:val="%1.%2.%3.%4.%5.%6."/>
      <w:lvlJc w:val="left"/>
      <w:pPr>
        <w:tabs>
          <w:tab w:val="num" w:pos="0"/>
        </w:tabs>
        <w:ind w:left="2880" w:hanging="1080"/>
      </w:pPr>
      <w:rPr>
        <w:sz w:val="22"/>
        <w:rFonts w:ascii="Calibri" w:hAnsi="Calibri" w:cs="Calibri"/>
      </w:rPr>
    </w:lvl>
    <w:lvl w:ilvl="6">
      <w:start w:val="1"/>
      <w:numFmt w:val="decimal"/>
      <w:lvlText w:val="%1.%2.%3.%4.%5.%6.%7."/>
      <w:lvlJc w:val="left"/>
      <w:pPr>
        <w:tabs>
          <w:tab w:val="num" w:pos="0"/>
        </w:tabs>
        <w:ind w:left="3600" w:hanging="1440"/>
      </w:pPr>
      <w:rPr>
        <w:sz w:val="22"/>
        <w:rFonts w:ascii="Calibri" w:hAnsi="Calibri" w:cs="Calibri"/>
      </w:rPr>
    </w:lvl>
    <w:lvl w:ilvl="7">
      <w:start w:val="1"/>
      <w:numFmt w:val="decimal"/>
      <w:lvlText w:val="%1.%2.%3.%4.%5.%6.%7.%8."/>
      <w:lvlJc w:val="left"/>
      <w:pPr>
        <w:tabs>
          <w:tab w:val="num" w:pos="0"/>
        </w:tabs>
        <w:ind w:left="3960" w:hanging="1440"/>
      </w:pPr>
      <w:rPr>
        <w:sz w:val="22"/>
        <w:rFonts w:ascii="Calibri" w:hAnsi="Calibri" w:cs="Calibri"/>
      </w:rPr>
    </w:lvl>
    <w:lvl w:ilvl="8">
      <w:start w:val="1"/>
      <w:numFmt w:val="decimal"/>
      <w:lvlText w:val="%1.%2.%3.%4.%5.%6.%7.%8.%9."/>
      <w:lvlJc w:val="left"/>
      <w:pPr>
        <w:tabs>
          <w:tab w:val="num" w:pos="0"/>
        </w:tabs>
        <w:ind w:left="4680" w:hanging="1800"/>
      </w:pPr>
      <w:rPr>
        <w:sz w:val="22"/>
        <w:rFonts w:ascii="Calibri" w:hAnsi="Calibri" w:cs="Calibri"/>
      </w:rPr>
    </w:lvl>
  </w:abstractNum>
  <w:abstractNum w:abstractNumId="12">
    <w:lvl w:ilvl="0">
      <w:start w:val="1"/>
      <w:numFmt w:val="decimal"/>
      <w:lvlText w:val="%1."/>
      <w:lvlJc w:val="left"/>
      <w:pPr>
        <w:tabs>
          <w:tab w:val="num" w:pos="0"/>
        </w:tabs>
        <w:ind w:left="720" w:hanging="360"/>
      </w:pPr>
      <w:rPr>
        <w:i w:val="false"/>
        <w:iCs/>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60"/>
  <w:defaultTabStop w:val="1296"/>
  <w:autoHyphenation w:val="true"/>
  <w:hyphenationZone w:val="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Heading1Char"/>
    <w:uiPriority w:val="9"/>
    <w:qFormat/>
    <w:rsid w:val="00eb164f"/>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eb164f"/>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eb164f"/>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eb164f"/>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eb164f"/>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eb164f"/>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eb164f"/>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eb164f"/>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eb164f"/>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eb164f"/>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d05666"/>
    <w:rPr>
      <w:rFonts w:ascii="Times New Roman" w:hAnsi="Times New Roman"/>
      <w:sz w:val="20"/>
      <w:szCs w:val="20"/>
      <w:lang w:eastAsia="en-US"/>
    </w:rPr>
  </w:style>
  <w:style w:type="character" w:styleId="CommentTextChar" w:customStyle="1">
    <w:name w:val="Comment Text Char"/>
    <w:basedOn w:val="DefaultParagraphFont"/>
    <w:link w:val="Comment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link w:val="Subtitle"/>
    <w:uiPriority w:val="11"/>
    <w:qFormat/>
    <w:rsid w:val="00eb164f"/>
    <w:rPr>
      <w:caps/>
      <w:color w:themeColor="text1" w:themeTint="bf" w:val="404040"/>
      <w:spacing w:val="20"/>
      <w:sz w:val="28"/>
      <w:szCs w:val="28"/>
    </w:rPr>
  </w:style>
  <w:style w:type="character" w:styleId="ListParagraphChar" w:customStyle="1">
    <w:name w:val="List Paragraph Char"/>
    <w:basedOn w:val="DefaultParagraphFont"/>
    <w:link w:val="ListParagraph"/>
    <w:uiPriority w:val="34"/>
    <w:qFormat/>
    <w:locked/>
    <w:rsid w:val="00d05666"/>
    <w:rPr/>
  </w:style>
  <w:style w:type="character" w:styleId="FootnoteCharactersuser">
    <w:name w:val="Footnote Characters (user)"/>
    <w:uiPriority w:val="99"/>
    <w:unhideWhenUsed/>
    <w:qFormat/>
    <w:rsid w:val="00d05666"/>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CommentSubjectChar" w:customStyle="1">
    <w:name w:val="Comment Subject Char"/>
    <w:basedOn w:val="CommentTextChar"/>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BodyTextChar" w:customStyle="1">
    <w:name w:val="Body Text Char"/>
    <w:basedOn w:val="DefaultParagraphFon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HeaderChar" w:customStyle="1">
    <w:name w:val="Header Char"/>
    <w:basedOn w:val="DefaultParagraphFont"/>
    <w:link w:val="Header"/>
    <w:uiPriority w:val="99"/>
    <w:qFormat/>
    <w:rsid w:val="00f560b4"/>
    <w:rPr>
      <w:rFonts w:ascii="Times New Roman" w:hAnsi="Times New Roman"/>
      <w:sz w:val="24"/>
      <w:szCs w:val="24"/>
      <w:lang w:eastAsia="en-US"/>
    </w:rPr>
  </w:style>
  <w:style w:type="character" w:styleId="FooterChar" w:customStyle="1">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themeColor="text1" w:themeTint="a6" w:val="595959"/>
    </w:rPr>
  </w:style>
  <w:style w:type="character" w:styleId="Heading2Char" w:customStyle="1">
    <w:name w:val="Heading 2 Char"/>
    <w:basedOn w:val="DefaultParagraphFont"/>
    <w:link w:val="Heading2"/>
    <w:uiPriority w:val="9"/>
    <w:semiHidden/>
    <w:qFormat/>
    <w:rsid w:val="00eb164f"/>
    <w:rPr>
      <w:rFonts w:ascii="Calibri Light" w:hAnsi="Calibri Light" w:eastAsia="" w:cs="" w:asciiTheme="majorHAnsi" w:cstheme="majorBidi" w:eastAsiaTheme="majorEastAsia" w:hAnsiTheme="majorHAnsi"/>
      <w:color w:themeColor="accent2" w:val="ED7D31"/>
      <w:sz w:val="36"/>
      <w:szCs w:val="36"/>
    </w:rPr>
  </w:style>
  <w:style w:type="character" w:styleId="Heading3Char" w:customStyle="1">
    <w:name w:val="Heading 3 Char"/>
    <w:basedOn w:val="DefaultParagraphFont"/>
    <w:link w:val="Heading3"/>
    <w:uiPriority w:val="9"/>
    <w:semiHidden/>
    <w:qFormat/>
    <w:rsid w:val="00eb164f"/>
    <w:rPr>
      <w:rFonts w:ascii="Calibri Light" w:hAnsi="Calibri Light" w:eastAsia="" w:cs=""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link w:val="Heading4"/>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link w:val="Heading5"/>
    <w:uiPriority w:val="9"/>
    <w:semiHidden/>
    <w:qFormat/>
    <w:rsid w:val="00eb164f"/>
    <w:rPr>
      <w:rFonts w:ascii="Calibri Light" w:hAnsi="Calibri Light" w:eastAsia="" w:cs=""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link w:val="Heading6"/>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link w:val="Heading7"/>
    <w:uiPriority w:val="9"/>
    <w:semiHidden/>
    <w:qFormat/>
    <w:rsid w:val="00eb164f"/>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link w:val="Heading8"/>
    <w:uiPriority w:val="9"/>
    <w:semiHidden/>
    <w:qFormat/>
    <w:rsid w:val="00eb164f"/>
    <w:rPr>
      <w:rFonts w:ascii="Calibri Light" w:hAnsi="Calibri Light" w:eastAsia="" w:cs=""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link w:val="Heading9"/>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link w:val="Title"/>
    <w:uiPriority w:val="10"/>
    <w:qFormat/>
    <w:rsid w:val="00eb164f"/>
    <w:rPr>
      <w:rFonts w:ascii="Calibri Light" w:hAnsi="Calibri Light" w:eastAsia="" w:cs=""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themeColor="text1" w:val="000000"/>
    </w:rPr>
  </w:style>
  <w:style w:type="character" w:styleId="QuoteChar" w:customStyle="1">
    <w:name w:val="Quote Char"/>
    <w:basedOn w:val="DefaultParagraphFont"/>
    <w:link w:val="Quote"/>
    <w:uiPriority w:val="29"/>
    <w:qFormat/>
    <w:rsid w:val="00eb164f"/>
    <w:rPr>
      <w:rFonts w:ascii="Calibri Light" w:hAnsi="Calibri Light" w:eastAsia="" w:cs=""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eb164f"/>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eb164f"/>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eb164f"/>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NoSpacingChar" w:customStyle="1">
    <w:name w:val="No Spacing Char"/>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EndnoteTextChar" w:customStyle="1">
    <w:name w:val="Endnote Text Char"/>
    <w:basedOn w:val="DefaultParagraphFont"/>
    <w:link w:val="EndnoteText"/>
    <w:uiPriority w:val="99"/>
    <w:semiHidden/>
    <w:qFormat/>
    <w:rsid w:val="00482bc0"/>
    <w:rPr>
      <w:sz w:val="20"/>
      <w:szCs w:val="20"/>
    </w:rPr>
  </w:style>
  <w:style w:type="character" w:styleId="EndnoteCharactersuser">
    <w:name w:val="Endnote Characters (user)"/>
    <w:uiPriority w:val="99"/>
    <w:semiHidden/>
    <w:unhideWhenUsed/>
    <w:qFormat/>
    <w:rsid w:val="00482bc0"/>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cf01" w:customStyle="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fill="E6E6E6" w:val="clear"/>
    </w:rPr>
  </w:style>
  <w:style w:type="character" w:styleId="paragrafesrasas2lygisDiagrama" w:customStyle="1">
    <w:name w:val="_paragrafe sąrasas 2 lygis Diagrama"/>
    <w:basedOn w:val="DefaultParagraphFont"/>
    <w:link w:val="paragrafesrasas2lygis"/>
    <w:qFormat/>
    <w:rsid w:val="00210870"/>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210870"/>
    <w:rPr/>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character" w:styleId="IndexLink">
    <w:name w:val="Index Link"/>
    <w:qFormat/>
    <w:rPr/>
  </w:style>
  <w:style w:type="character" w:styleId="LineNumber">
    <w:name w:val="line number"/>
    <w:rPr/>
  </w:style>
  <w:style w:type="paragraph" w:styleId="Heading" w:customStyle="1">
    <w:name w:val="Heading"/>
    <w:next w:val="Body2"/>
    <w:qFormat/>
    <w:rsid w:val="00072fe6"/>
    <w:pPr>
      <w:widowControl/>
      <w:suppressAutoHyphens w:val="true"/>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fa144d"/>
    <w:pPr>
      <w:ind w:firstLine="567"/>
      <w:jc w:val="both"/>
    </w:pPr>
    <w:rPr>
      <w:szCs w:val="20"/>
    </w:rPr>
  </w:style>
  <w:style w:type="paragraph" w:styleId="List">
    <w:name w:val="List"/>
    <w:basedOn w:val="BodyText"/>
    <w:pPr/>
    <w:rPr>
      <w:rFonts w:ascii="Times New Roman" w:hAnsi="Times New Roman" w:cs="Arial"/>
    </w:rPr>
  </w:style>
  <w:style w:type="paragraph" w:styleId="Caption">
    <w:name w:val="caption"/>
    <w:basedOn w:val="Normal"/>
    <w:next w:val="Normal"/>
    <w:uiPriority w:val="35"/>
    <w:semiHidden/>
    <w:unhideWhenUsed/>
    <w:qFormat/>
    <w:rsid w:val="00eb164f"/>
    <w:pPr>
      <w:spacing w:lineRule="auto" w:line="240"/>
    </w:pPr>
    <w:rPr>
      <w:b/>
      <w:bCs/>
      <w:color w:themeColor="text1" w:themeTint="bf" w:val="404040"/>
      <w:sz w:val="16"/>
      <w:szCs w:val="16"/>
    </w:rPr>
  </w:style>
  <w:style w:type="paragraph" w:styleId="Index">
    <w:name w:val="Index"/>
    <w:basedOn w:val="Normal"/>
    <w:qFormat/>
    <w:pPr>
      <w:suppressLineNumbers/>
    </w:pPr>
    <w:rPr>
      <w:rFonts w:ascii="Times New Roman" w:hAnsi="Times New Roman" w:cs="Arial"/>
    </w:rPr>
  </w:style>
  <w:style w:type="paragraph" w:styleId="FootnoteText">
    <w:name w:val="footnote text"/>
    <w:basedOn w:val="Normal"/>
    <w:link w:val="FootnoteTextChar"/>
    <w:uiPriority w:val="99"/>
    <w:unhideWhenUsed/>
    <w:rsid w:val="00d05666"/>
    <w:pPr/>
    <w:rPr>
      <w:sz w:val="20"/>
      <w:szCs w:val="20"/>
    </w:rPr>
  </w:style>
  <w:style w:type="paragraph" w:styleId="CommentText">
    <w:name w:val="annotation text"/>
    <w:basedOn w:val="Normal"/>
    <w:link w:val="CommentTextChar"/>
    <w:uiPriority w:val="99"/>
    <w:unhideWhenUsed/>
    <w:rsid w:val="00d05666"/>
    <w:pPr/>
    <w:rPr>
      <w:sz w:val="20"/>
      <w:szCs w:val="20"/>
    </w:rPr>
  </w:style>
  <w:style w:type="paragraph" w:styleId="Subtitle">
    <w:name w:val="Subtitle"/>
    <w:basedOn w:val="Normal"/>
    <w:next w:val="Normal"/>
    <w:link w:val="SubtitleChar"/>
    <w:uiPriority w:val="11"/>
    <w:qFormat/>
    <w:rsid w:val="00eb164f"/>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1c4f12"/>
    <w:pPr>
      <w:spacing w:before="0" w:after="160"/>
      <w:ind w:left="720"/>
      <w:contextualSpacing/>
    </w:pPr>
    <w:rPr/>
  </w:style>
  <w:style w:type="paragraph" w:styleId="BalloonText">
    <w:name w:val="Balloon Text"/>
    <w:basedOn w:val="Normal"/>
    <w:link w:val="BalloonTextChar"/>
    <w:uiPriority w:val="99"/>
    <w:semiHidden/>
    <w:unhideWhenUsed/>
    <w:qFormat/>
    <w:rsid w:val="00d05666"/>
    <w:pPr/>
    <w:rPr>
      <w:rFonts w:ascii="Segoe UI" w:hAnsi="Segoe UI" w:cs="Segoe UI"/>
      <w:sz w:val="18"/>
      <w:szCs w:val="18"/>
    </w:rPr>
  </w:style>
  <w:style w:type="paragraph" w:styleId="annotationsubject">
    <w:name w:val="annotation subject"/>
    <w:basedOn w:val="CommentText"/>
    <w:next w:val="CommentText"/>
    <w:link w:val="CommentSubjectChar"/>
    <w:uiPriority w:val="99"/>
    <w:semiHidden/>
    <w:unhideWhenUsed/>
    <w:qFormat/>
    <w:rsid w:val="00fb3d71"/>
    <w:pPr/>
    <w:rPr>
      <w:b/>
      <w:bCs/>
    </w:rPr>
  </w:style>
  <w:style w:type="paragraph" w:styleId="NormalWeb">
    <w:name w:val="Normal (Web)"/>
    <w:basedOn w:val="Normal"/>
    <w:uiPriority w:val="99"/>
    <w:semiHidden/>
    <w:unhideWhenUsed/>
    <w:qFormat/>
    <w:rsid w:val="00ec3339"/>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f560b4"/>
    <w:pPr>
      <w:tabs>
        <w:tab w:val="clear" w:pos="1296"/>
        <w:tab w:val="center" w:pos="4513" w:leader="none"/>
        <w:tab w:val="right" w:pos="9026" w:leader="none"/>
      </w:tabs>
    </w:pPr>
    <w:rPr/>
  </w:style>
  <w:style w:type="paragraph" w:styleId="Footer">
    <w:name w:val="footer"/>
    <w:basedOn w:val="Normal"/>
    <w:link w:val="FooterChar"/>
    <w:uiPriority w:val="99"/>
    <w:unhideWhenUsed/>
    <w:rsid w:val="00f560b4"/>
    <w:pPr>
      <w:tabs>
        <w:tab w:val="clear" w:pos="1296"/>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lineRule="auto" w:line="240" w:before="0" w:after="0"/>
      <w:jc w:val="left"/>
    </w:pPr>
    <w:rPr>
      <w:rFonts w:ascii="Times New Roman" w:hAnsi="Times New Roman" w:eastAsia="" w:cs="" w:cstheme="minorBidi" w:eastAsiaTheme="minorEastAsia"/>
      <w:color w:val="auto"/>
      <w:kern w:val="0"/>
      <w:sz w:val="24"/>
      <w:szCs w:val="24"/>
      <w:lang w:val="lt-LT" w:eastAsia="en-US" w:bidi="ar-SA"/>
    </w:rPr>
  </w:style>
  <w:style w:type="paragraph" w:styleId="Title">
    <w:name w:val="Title"/>
    <w:basedOn w:val="Normal"/>
    <w:next w:val="Normal"/>
    <w:link w:val="TitleChar"/>
    <w:uiPriority w:val="10"/>
    <w:qFormat/>
    <w:rsid w:val="00eb164f"/>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eb164f"/>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QuoteChar"/>
    <w:uiPriority w:val="29"/>
    <w:qFormat/>
    <w:rsid w:val="00eb164f"/>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eb164f"/>
    <w:pPr>
      <w:outlineLvl w:val="9"/>
    </w:pPr>
    <w:rPr/>
  </w:style>
  <w:style w:type="paragraph" w:styleId="TOC1">
    <w:name w:val="toc 1"/>
    <w:basedOn w:val="Normal"/>
    <w:next w:val="Normal"/>
    <w:autoRedefine/>
    <w:uiPriority w:val="39"/>
    <w:unhideWhenUsed/>
    <w:rsid w:val="007e0a9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485e23"/>
    <w:pPr>
      <w:tabs>
        <w:tab w:val="clear" w:pos="1296"/>
        <w:tab w:val="right" w:pos="9962" w:leader="dot"/>
      </w:tabs>
      <w:spacing w:before="0" w:after="0"/>
      <w:ind w:left="220"/>
    </w:pPr>
    <w:rPr/>
  </w:style>
  <w:style w:type="paragraph" w:styleId="S1lygis" w:customStyle="1">
    <w:name w:val="_S 1 lygis"/>
    <w:basedOn w:val="Normal"/>
    <w:qFormat/>
    <w:rsid w:val="00bc0ec9"/>
    <w:pPr>
      <w:numPr>
        <w:ilvl w:val="0"/>
        <w:numId w:val="3"/>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3"/>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EndnoteTextChar"/>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jc w:val="both"/>
    </w:pPr>
    <w:rPr/>
  </w:style>
  <w:style w:type="paragraph" w:styleId="pf0" w:customStyle="1">
    <w:name w:val="pf0"/>
    <w:basedOn w:val="Normal"/>
    <w:qFormat/>
    <w:rsid w:val="009743d3"/>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210870"/>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lineRule="auto" w:line="480" w:before="0" w:after="120"/>
      <w:ind w:left="283"/>
    </w:pPr>
    <w:rPr/>
  </w:style>
  <w:style w:type="paragraph" w:styleId="HeaderLeftuser">
    <w:name w:val="Header Left (user)"/>
    <w:basedOn w:val="Header"/>
    <w:qFormat/>
    <w:pPr/>
    <w:rPr/>
  </w:style>
  <w:style w:type="paragraph" w:styleId="FrameContentsuser">
    <w:name w:val="Frame Contents (user)"/>
    <w:basedOn w:val="Normal"/>
    <w:qFormat/>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numbering" w:styleId="List51" w:customStyle="1">
    <w:name w:val="List 51"/>
    <w:qFormat/>
    <w:rsid w:val="00197943"/>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05666"/>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0e6657"/>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2f396f"/>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68660c"/>
    <w:pPr>
      <w:spacing w:after="0" w:line="240" w:lineRule="auto"/>
    </w:pPr>
    <w:rPr>
      <w:lang w:eastAsia="en-US"/>
      <w:sz w:val="20"/>
      <w:szCs w:val="20"/>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e-tar.lt/portal/lt/legalAct/TAR.4B60A8C9678B/asr"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yperlink" Target="https://ec.europa.eu/tools/ecertis/" TargetMode="External"/><Relationship Id="rId11" Type="http://schemas.openxmlformats.org/officeDocument/2006/relationships/hyperlink" Target="http://draudejai.sodra.lt/draudeju_viesi_duomenys/" TargetMode="External"/><Relationship Id="rId12"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vpt.lrv.lt/lt/nuorodos/kiti-duomenys/powerbi/nepatikimi-tiekejai-1/" TargetMode="External"/><Relationship Id="rId14" Type="http://schemas.openxmlformats.org/officeDocument/2006/relationships/hyperlink" Target="https://vpt.lrv.lt/lt/pasalinimo-pagrindai-1/nepatikimu-koncesininku-sarasas-1/nepatikimu-koncesininku-sarasas/" TargetMode="External"/><Relationship Id="rId15" Type="http://schemas.openxmlformats.org/officeDocument/2006/relationships/hyperlink" Target="https://www.registrucentras.lt/jar/p/index.php" TargetMode="External"/><Relationship Id="rId16"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hyperlink" Target="https://www.vmi.lt/evmi/mokesciu-moketoju-informacija" TargetMode="External"/><Relationship Id="rId18" Type="http://schemas.openxmlformats.org/officeDocument/2006/relationships/hyperlink" Target="https://kt.gov.lt/lt/atviri-duomenys/diskvalifikavimas-is-viesuju-pirkimu" TargetMode="External"/><Relationship Id="rId19" Type="http://schemas.openxmlformats.org/officeDocument/2006/relationships/header" Target="header4.xml"/><Relationship Id="rId20" Type="http://schemas.openxmlformats.org/officeDocument/2006/relationships/header" Target="header5.xml"/><Relationship Id="rId21" Type="http://schemas.openxmlformats.org/officeDocument/2006/relationships/header" Target="header6.xml"/><Relationship Id="rId22" Type="http://schemas.openxmlformats.org/officeDocument/2006/relationships/footer" Target="footer4.xml"/><Relationship Id="rId23" Type="http://schemas.openxmlformats.org/officeDocument/2006/relationships/footer" Target="footer5.xml"/><Relationship Id="rId24" Type="http://schemas.openxmlformats.org/officeDocument/2006/relationships/footer" Target="footer6.xml"/><Relationship Id="rId25" Type="http://schemas.openxmlformats.org/officeDocument/2006/relationships/footnotes" Target="footnotes.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Relationship Id="rId31" Type="http://schemas.openxmlformats.org/officeDocument/2006/relationships/customXml" Target="../customXml/item2.xml"/><Relationship Id="rId32" Type="http://schemas.openxmlformats.org/officeDocument/2006/relationships/customXml" Target="../customXml/item3.xml"/><Relationship Id="rId33" Type="http://schemas.openxmlformats.org/officeDocument/2006/relationships/customXml" Target="../customXml/item4.xml"/>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306</TotalTime>
  <Application>LibreOffice/25.2.4.3$Windows_X86_64 LibreOffice_project/33e196637044ead23f5c3226cde09b47731f7e27</Application>
  <AppVersion>15.0000</AppVersion>
  <Pages>31</Pages>
  <Words>7282</Words>
  <Characters>50991</Characters>
  <CharactersWithSpaces>57892</CharactersWithSpaces>
  <Paragraphs>510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2024-11-28T07:07:00Z</dcterms:created>
  <dc:creator/>
  <dc:description/>
  <dc:language>lt-LT</dc:language>
  <cp:lastModifiedBy/>
  <dcterms:modified xsi:type="dcterms:W3CDTF">2025-07-10T16:01:50Z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