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A230" w14:textId="4DADF52D" w:rsidR="00D065CA" w:rsidRDefault="00D065CA" w:rsidP="00D065CA">
      <w:pPr>
        <w:tabs>
          <w:tab w:val="left" w:pos="993"/>
          <w:tab w:val="left" w:pos="1134"/>
        </w:tabs>
        <w:jc w:val="center"/>
        <w:rPr>
          <w:b/>
          <w:bCs/>
        </w:rPr>
      </w:pPr>
      <w:r w:rsidRPr="00D065CA">
        <w:rPr>
          <w:b/>
          <w:bCs/>
        </w:rPr>
        <w:t>KLAUSIMAI-ATSAKYMAI</w:t>
      </w:r>
    </w:p>
    <w:p w14:paraId="4188B2C6" w14:textId="77777777" w:rsidR="00D065CA" w:rsidRPr="00D065CA" w:rsidRDefault="00D065CA" w:rsidP="00D065CA">
      <w:pPr>
        <w:tabs>
          <w:tab w:val="left" w:pos="993"/>
          <w:tab w:val="left" w:pos="1134"/>
        </w:tabs>
        <w:jc w:val="center"/>
        <w:rPr>
          <w:b/>
          <w:bCs/>
        </w:rPr>
      </w:pPr>
    </w:p>
    <w:p w14:paraId="7A83FC81" w14:textId="77777777" w:rsidR="00D065CA" w:rsidRDefault="00D065CA" w:rsidP="00D065CA">
      <w:pPr>
        <w:tabs>
          <w:tab w:val="left" w:pos="993"/>
          <w:tab w:val="left" w:pos="1134"/>
        </w:tabs>
        <w:ind w:firstLine="709"/>
        <w:jc w:val="both"/>
      </w:pPr>
    </w:p>
    <w:p w14:paraId="4802BF8E" w14:textId="7CF15ACA" w:rsidR="00D065CA" w:rsidRDefault="00D065CA" w:rsidP="00D065CA">
      <w:pPr>
        <w:tabs>
          <w:tab w:val="left" w:pos="993"/>
          <w:tab w:val="left" w:pos="1134"/>
        </w:tabs>
        <w:ind w:firstLine="709"/>
        <w:jc w:val="both"/>
      </w:pPr>
      <w:r w:rsidRPr="00D065CA">
        <w:rPr>
          <w:b/>
          <w:bCs/>
        </w:rPr>
        <w:t>1 Klausimas.</w:t>
      </w:r>
      <w:r>
        <w:t xml:space="preserve"> </w:t>
      </w:r>
      <w:r>
        <w:t xml:space="preserve"> </w:t>
      </w:r>
      <w:r w:rsidRPr="00FE712A">
        <w:t xml:space="preserve">12_2 priedas Techninė specifikacija 4PD.docx yra nurodyta: </w:t>
      </w:r>
    </w:p>
    <w:p w14:paraId="2C7B83FA" w14:textId="77777777" w:rsidR="00D065CA" w:rsidRDefault="00D065CA" w:rsidP="00D065CA">
      <w:pPr>
        <w:tabs>
          <w:tab w:val="left" w:pos="993"/>
          <w:tab w:val="left" w:pos="1134"/>
        </w:tabs>
        <w:ind w:firstLine="709"/>
        <w:jc w:val="both"/>
      </w:pPr>
      <w:r w:rsidRPr="00FE712A">
        <w:t>4. Tiekėjas pristatydamas įrangą privalo pateikti įrangos naudojimosi instrukciją (lietuvių kalba). 5. Tiekėjas įsipareigoja apmokyti Perkančiosios organizacijos personalą (ne mažiau kaip 2 asmenis) dirbti su įranga, naudotis visomis įrangos funkcijomis. Mokymai turi vykti lietuvių kalba.</w:t>
      </w:r>
      <w:r>
        <w:t xml:space="preserve"> </w:t>
      </w:r>
    </w:p>
    <w:p w14:paraId="1982DC0C" w14:textId="77777777" w:rsidR="00D065CA" w:rsidRDefault="00D065CA" w:rsidP="00D065CA">
      <w:pPr>
        <w:tabs>
          <w:tab w:val="left" w:pos="993"/>
          <w:tab w:val="left" w:pos="1134"/>
        </w:tabs>
        <w:ind w:firstLine="709"/>
        <w:jc w:val="both"/>
      </w:pPr>
      <w:r w:rsidRPr="00FE712A">
        <w:t>Ar perkančiajai organizacijai tiktų naudojimo instrukcijos ir mokymai anglų kalba? Nes šioje dalyje perkama įranga yra sudėtinga ir įrangos naudotojai bet kokiu atveju turės mokėti anglų kalbą, tam kad sėkmingai atlikti matavimus.</w:t>
      </w:r>
      <w:r>
        <w:t xml:space="preserve"> </w:t>
      </w:r>
    </w:p>
    <w:p w14:paraId="4C40841D" w14:textId="77777777" w:rsidR="00D065CA" w:rsidRDefault="00D065CA" w:rsidP="00D065CA">
      <w:pPr>
        <w:tabs>
          <w:tab w:val="left" w:pos="993"/>
          <w:tab w:val="left" w:pos="1134"/>
        </w:tabs>
        <w:ind w:firstLine="709"/>
        <w:jc w:val="both"/>
      </w:pPr>
      <w:r w:rsidRPr="00FE712A">
        <w:t>Šioje dalyje įeina daug įvairios įrangos iš kelių gamintojų ir instrukcijų apimtys yra labai didelės, todėl kokybiški vertimai į lietuvių kalbą gali kainuoti kelias dešimtis tūkstančių Eur.</w:t>
      </w:r>
    </w:p>
    <w:p w14:paraId="5842EAB9" w14:textId="3E887AA9" w:rsidR="00D065CA" w:rsidRDefault="00D065CA" w:rsidP="00D065CA">
      <w:pPr>
        <w:tabs>
          <w:tab w:val="left" w:pos="1134"/>
        </w:tabs>
        <w:spacing w:after="80"/>
        <w:ind w:firstLine="720"/>
        <w:jc w:val="both"/>
      </w:pPr>
      <w:r w:rsidRPr="00D065CA">
        <w:rPr>
          <w:b/>
          <w:bCs/>
        </w:rPr>
        <w:t>Atsakymas.</w:t>
      </w:r>
      <w:r>
        <w:t xml:space="preserve"> P</w:t>
      </w:r>
      <w:r w:rsidRPr="00FE712A">
        <w:t>erkanči</w:t>
      </w:r>
      <w:r>
        <w:t>oj</w:t>
      </w:r>
      <w:r w:rsidRPr="00FE712A">
        <w:t>i organizacija</w:t>
      </w:r>
      <w:r>
        <w:t xml:space="preserve"> nekeis pirkimo dokumentuose nustatytų reikalavimų </w:t>
      </w:r>
      <w:proofErr w:type="spellStart"/>
      <w:r>
        <w:t>t.y</w:t>
      </w:r>
      <w:proofErr w:type="spellEnd"/>
      <w:r>
        <w:t xml:space="preserve">. </w:t>
      </w:r>
      <w:r w:rsidRPr="00FE712A">
        <w:t>įrangos naudojimosi instrukcij</w:t>
      </w:r>
      <w:r>
        <w:t xml:space="preserve">a turi būti </w:t>
      </w:r>
      <w:r w:rsidRPr="00FE712A">
        <w:t>lietuvių kalba</w:t>
      </w:r>
      <w:r>
        <w:t>; m</w:t>
      </w:r>
      <w:r w:rsidRPr="00FE712A">
        <w:t>okymai turi vykti lietuvių kalba</w:t>
      </w:r>
      <w:r w:rsidRPr="00245DFD">
        <w:t>.</w:t>
      </w:r>
    </w:p>
    <w:p w14:paraId="0D4B95D2" w14:textId="1A3393C7" w:rsidR="00D065CA" w:rsidRDefault="00D065CA" w:rsidP="00D065CA">
      <w:pPr>
        <w:tabs>
          <w:tab w:val="left" w:pos="993"/>
          <w:tab w:val="left" w:pos="1134"/>
        </w:tabs>
        <w:ind w:firstLine="709"/>
        <w:jc w:val="both"/>
      </w:pPr>
    </w:p>
    <w:p w14:paraId="77CE3A78" w14:textId="3E6ECEF0" w:rsidR="00D065CA" w:rsidRDefault="00D065CA" w:rsidP="00D065CA">
      <w:pPr>
        <w:tabs>
          <w:tab w:val="left" w:pos="993"/>
          <w:tab w:val="left" w:pos="1134"/>
        </w:tabs>
        <w:ind w:firstLine="709"/>
        <w:jc w:val="both"/>
      </w:pPr>
      <w:r w:rsidRPr="00D065CA">
        <w:rPr>
          <w:b/>
          <w:bCs/>
        </w:rPr>
        <w:t>2 Klausimas.</w:t>
      </w:r>
      <w:r>
        <w:t xml:space="preserve"> </w:t>
      </w:r>
      <w:r w:rsidRPr="00762C29">
        <w:t>4 pirkimo dalies Elektromagnetinio suderinamumo laboratorijos įranga techniniuose reikalavimuose yra nurodyta: 2.5. punktas RF galios stiprintuvas 3 reikalavimas Stiprinimas ≥250 </w:t>
      </w:r>
      <w:proofErr w:type="spellStart"/>
      <w:r w:rsidRPr="00762C29">
        <w:t>dB</w:t>
      </w:r>
      <w:proofErr w:type="spellEnd"/>
      <w:r w:rsidRPr="00762C29">
        <w:t>."</w:t>
      </w:r>
      <w:r>
        <w:t xml:space="preserve"> </w:t>
      </w:r>
      <w:r w:rsidRPr="00762C29">
        <w:t xml:space="preserve">Prašome patikrinti ar kartais čia neįsivėlė spausdinimo klaida ir 2 (dvejeto) priekyje neturėtų būti, nes RF galios stiprintuvai dažniausiai turi stiprinimą ~50dB. </w:t>
      </w:r>
    </w:p>
    <w:p w14:paraId="665041F0" w14:textId="52310D49" w:rsidR="00D065CA" w:rsidRDefault="00D065CA" w:rsidP="00D065CA">
      <w:pPr>
        <w:tabs>
          <w:tab w:val="left" w:pos="993"/>
          <w:tab w:val="left" w:pos="1134"/>
        </w:tabs>
        <w:ind w:firstLine="709"/>
        <w:jc w:val="both"/>
      </w:pPr>
      <w:r w:rsidRPr="00D065CA">
        <w:rPr>
          <w:b/>
          <w:bCs/>
        </w:rPr>
        <w:t>Atsakymas.</w:t>
      </w:r>
      <w:r>
        <w:rPr>
          <w:b/>
          <w:bCs/>
        </w:rPr>
        <w:t xml:space="preserve"> </w:t>
      </w:r>
      <w:r>
        <w:t>R</w:t>
      </w:r>
      <w:r>
        <w:t xml:space="preserve">engiant techninę specifikaciją </w:t>
      </w:r>
      <w:r w:rsidRPr="00762C29">
        <w:t>įsivėlė spausdinimo klaida</w:t>
      </w:r>
      <w:r>
        <w:t xml:space="preserve"> ir </w:t>
      </w:r>
      <w:r w:rsidRPr="00762C29">
        <w:t>4 pirkimo dalies</w:t>
      </w:r>
      <w:r>
        <w:t xml:space="preserve"> lentelės </w:t>
      </w:r>
      <w:r w:rsidRPr="00762C29">
        <w:t xml:space="preserve">2.5. punktas RF galios stiprintuvas 3 reikalavimas </w:t>
      </w:r>
      <w:r>
        <w:t xml:space="preserve">tikslinamas </w:t>
      </w:r>
      <w:r>
        <w:t xml:space="preserve">– </w:t>
      </w:r>
    </w:p>
    <w:p w14:paraId="3DA6087A" w14:textId="721BEC24" w:rsidR="00D065CA" w:rsidRDefault="00D065CA" w:rsidP="00D065CA">
      <w:pPr>
        <w:tabs>
          <w:tab w:val="left" w:pos="993"/>
          <w:tab w:val="left" w:pos="1134"/>
        </w:tabs>
        <w:jc w:val="both"/>
        <w:rPr>
          <w:b/>
          <w:bCs/>
        </w:rPr>
      </w:pPr>
      <w:r w:rsidRPr="00762C29">
        <w:t>Stiprinimas ≥50 </w:t>
      </w:r>
      <w:proofErr w:type="spellStart"/>
      <w:r w:rsidRPr="00762C29">
        <w:t>dB</w:t>
      </w:r>
      <w:proofErr w:type="spellEnd"/>
      <w:r>
        <w:t>. Pridedama aktuali dokumento redakcija – 2 priedas Techninės specifikacija 4PD v2.</w:t>
      </w:r>
    </w:p>
    <w:p w14:paraId="57632F9F" w14:textId="77777777" w:rsidR="00D065CA" w:rsidRDefault="00D065CA" w:rsidP="00D065CA">
      <w:pPr>
        <w:tabs>
          <w:tab w:val="left" w:pos="993"/>
          <w:tab w:val="left" w:pos="1134"/>
        </w:tabs>
        <w:ind w:firstLine="709"/>
        <w:jc w:val="both"/>
        <w:rPr>
          <w:b/>
          <w:bCs/>
        </w:rPr>
      </w:pPr>
    </w:p>
    <w:p w14:paraId="25A005F7" w14:textId="122E86D2" w:rsidR="00D065CA" w:rsidRDefault="00D065CA" w:rsidP="00D065CA">
      <w:pPr>
        <w:tabs>
          <w:tab w:val="left" w:pos="993"/>
          <w:tab w:val="left" w:pos="1134"/>
        </w:tabs>
        <w:ind w:firstLine="709"/>
        <w:jc w:val="both"/>
      </w:pPr>
      <w:r w:rsidRPr="00D065CA">
        <w:rPr>
          <w:b/>
          <w:bCs/>
        </w:rPr>
        <w:t>3 Klausimas.</w:t>
      </w:r>
      <w:r>
        <w:t xml:space="preserve"> </w:t>
      </w:r>
      <w:r w:rsidRPr="00762C29">
        <w:t>3.3. punktas Ryšio blokas (</w:t>
      </w:r>
      <w:proofErr w:type="spellStart"/>
      <w:r w:rsidRPr="00762C29">
        <w:t>Coupling</w:t>
      </w:r>
      <w:proofErr w:type="spellEnd"/>
      <w:r w:rsidRPr="00762C29">
        <w:t>/</w:t>
      </w:r>
      <w:proofErr w:type="spellStart"/>
      <w:r w:rsidRPr="00762C29">
        <w:t>Decoupling</w:t>
      </w:r>
      <w:proofErr w:type="spellEnd"/>
      <w:r w:rsidRPr="00762C29">
        <w:t xml:space="preserve"> Network - CDN) 2 reikalavimas Dažnių diapazonas ≤150 </w:t>
      </w:r>
      <w:proofErr w:type="spellStart"/>
      <w:r w:rsidRPr="00762C29">
        <w:t>kHz</w:t>
      </w:r>
      <w:proofErr w:type="spellEnd"/>
      <w:r w:rsidRPr="00762C29">
        <w:t xml:space="preserve"> - ≥300 MHz"</w:t>
      </w:r>
      <w:r>
        <w:t xml:space="preserve"> </w:t>
      </w:r>
      <w:r w:rsidRPr="00762C29">
        <w:t>Ar perkančiajai organizacijai būtų tinkamas CDN ryšio blokas, kurio dažnio diapazonas būtų nuo 150kHz iki 230MHz?</w:t>
      </w:r>
    </w:p>
    <w:p w14:paraId="46BE825C" w14:textId="75B60895" w:rsidR="00D065CA" w:rsidRDefault="00D065CA" w:rsidP="00D065CA">
      <w:pPr>
        <w:ind w:firstLine="709"/>
        <w:jc w:val="both"/>
      </w:pPr>
      <w:r w:rsidRPr="00D065CA">
        <w:rPr>
          <w:b/>
          <w:bCs/>
        </w:rPr>
        <w:t>Atsakymas.</w:t>
      </w:r>
      <w:r>
        <w:t xml:space="preserve"> P</w:t>
      </w:r>
      <w:r w:rsidRPr="00FE712A">
        <w:t>erkanči</w:t>
      </w:r>
      <w:r>
        <w:t>oj</w:t>
      </w:r>
      <w:r w:rsidRPr="00FE712A">
        <w:t>i organizacija</w:t>
      </w:r>
      <w:r>
        <w:t xml:space="preserve"> nekeis pirkimo dokumentuose nustatyt</w:t>
      </w:r>
      <w:r>
        <w:t>o</w:t>
      </w:r>
      <w:r>
        <w:t xml:space="preserve"> reikalavim</w:t>
      </w:r>
      <w:r>
        <w:t>o</w:t>
      </w:r>
    </w:p>
    <w:sectPr w:rsidR="00D065CA" w:rsidSect="00D065CA">
      <w:pgSz w:w="11906" w:h="16838"/>
      <w:pgMar w:top="1440" w:right="991"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CA"/>
    <w:rsid w:val="00053A6F"/>
    <w:rsid w:val="00D06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8DCD"/>
  <w15:chartTrackingRefBased/>
  <w15:docId w15:val="{14EF4188-B230-490A-BAE6-B7BF3FE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5CA"/>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D065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065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065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065C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D065C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D065C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D065C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D065C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D065C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65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65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65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65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65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65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65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65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65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65C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065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65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065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65C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D065CA"/>
    <w:rPr>
      <w:i/>
      <w:iCs/>
      <w:color w:val="404040" w:themeColor="text1" w:themeTint="BF"/>
    </w:rPr>
  </w:style>
  <w:style w:type="paragraph" w:styleId="Sraopastraipa">
    <w:name w:val="List Paragraph"/>
    <w:basedOn w:val="prastasis"/>
    <w:uiPriority w:val="34"/>
    <w:qFormat/>
    <w:rsid w:val="00D065C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D065CA"/>
    <w:rPr>
      <w:i/>
      <w:iCs/>
      <w:color w:val="0F4761" w:themeColor="accent1" w:themeShade="BF"/>
    </w:rPr>
  </w:style>
  <w:style w:type="paragraph" w:styleId="Iskirtacitata">
    <w:name w:val="Intense Quote"/>
    <w:basedOn w:val="prastasis"/>
    <w:next w:val="prastasis"/>
    <w:link w:val="IskirtacitataDiagrama"/>
    <w:uiPriority w:val="30"/>
    <w:qFormat/>
    <w:rsid w:val="00D065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D065CA"/>
    <w:rPr>
      <w:i/>
      <w:iCs/>
      <w:color w:val="0F4761" w:themeColor="accent1" w:themeShade="BF"/>
    </w:rPr>
  </w:style>
  <w:style w:type="character" w:styleId="Rykinuoroda">
    <w:name w:val="Intense Reference"/>
    <w:basedOn w:val="Numatytasispastraiposriftas"/>
    <w:uiPriority w:val="32"/>
    <w:qFormat/>
    <w:rsid w:val="00D06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E61EFD-F492-41CD-B5CA-9827E6B999BD}"/>
</file>

<file path=customXml/itemProps2.xml><?xml version="1.0" encoding="utf-8"?>
<ds:datastoreItem xmlns:ds="http://schemas.openxmlformats.org/officeDocument/2006/customXml" ds:itemID="{E91CEC8A-0917-4134-9A32-F51AD0AE9003}"/>
</file>

<file path=customXml/itemProps3.xml><?xml version="1.0" encoding="utf-8"?>
<ds:datastoreItem xmlns:ds="http://schemas.openxmlformats.org/officeDocument/2006/customXml" ds:itemID="{8A28F596-E8F6-4657-82C8-9B878A5F6EB5}"/>
</file>

<file path=docProps/app.xml><?xml version="1.0" encoding="utf-8"?>
<Properties xmlns="http://schemas.openxmlformats.org/officeDocument/2006/extended-properties" xmlns:vt="http://schemas.openxmlformats.org/officeDocument/2006/docPropsVTypes">
  <Template>Normal</Template>
  <TotalTime>7</TotalTime>
  <Pages>1</Pages>
  <Words>1243</Words>
  <Characters>710</Characters>
  <Application>Microsoft Office Word</Application>
  <DocSecurity>0</DocSecurity>
  <Lines>5</Lines>
  <Paragraphs>3</Paragraphs>
  <ScaleCrop>false</ScaleCrop>
  <Company>Vilniaus kolegija</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2025-07-11T10:37:00Z</dcterms:created>
  <dcterms:modified xsi:type="dcterms:W3CDTF">2025-07-11T10:45:00Z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