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A07A8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784531C" w14:textId="77777777" w:rsidR="00782459" w:rsidRPr="00A07A8B" w:rsidRDefault="00782459" w:rsidP="00782459">
          <w:pPr>
            <w:spacing w:after="120" w:line="20" w:lineRule="atLeast"/>
            <w:contextualSpacing/>
            <w:jc w:val="center"/>
            <w:rPr>
              <w:rFonts w:ascii="Times New Roman" w:hAnsi="Times New Roman" w:cs="Times New Roman"/>
              <w:color w:val="00B050"/>
              <w:sz w:val="24"/>
              <w:szCs w:val="24"/>
            </w:rPr>
          </w:pPr>
          <w:r w:rsidRPr="00A07A8B">
            <w:rPr>
              <w:rFonts w:ascii="Times New Roman" w:eastAsia="Times New Roman" w:hAnsi="Times New Roman" w:cs="Times New Roman"/>
              <w:noProof/>
            </w:rPr>
            <w:drawing>
              <wp:inline distT="0" distB="0" distL="0" distR="0" wp14:anchorId="282004D0" wp14:editId="32042FF0">
                <wp:extent cx="681335" cy="692150"/>
                <wp:effectExtent l="0" t="0" r="508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735" cy="698651"/>
                        </a:xfrm>
                        <a:prstGeom prst="rect">
                          <a:avLst/>
                        </a:prstGeom>
                        <a:noFill/>
                      </pic:spPr>
                    </pic:pic>
                  </a:graphicData>
                </a:graphic>
              </wp:inline>
            </w:drawing>
          </w:r>
        </w:p>
        <w:p w14:paraId="740C3CF2" w14:textId="1E93E845" w:rsidR="00782459" w:rsidRPr="00A07A8B" w:rsidRDefault="00782459" w:rsidP="00782459">
          <w:pPr>
            <w:tabs>
              <w:tab w:val="left" w:pos="870"/>
            </w:tabs>
            <w:spacing w:after="120" w:line="20" w:lineRule="atLeast"/>
            <w:contextualSpacing/>
            <w:rPr>
              <w:rFonts w:ascii="Times New Roman" w:hAnsi="Times New Roman" w:cs="Times New Roman"/>
              <w:sz w:val="24"/>
              <w:szCs w:val="24"/>
            </w:rPr>
          </w:pPr>
          <w:r w:rsidRPr="00A07A8B">
            <w:rPr>
              <w:rFonts w:ascii="Times New Roman" w:hAnsi="Times New Roman" w:cs="Times New Roman"/>
              <w:color w:val="00B050"/>
              <w:sz w:val="24"/>
              <w:szCs w:val="24"/>
            </w:rPr>
            <w:tab/>
          </w:r>
        </w:p>
        <w:p w14:paraId="148B0268" w14:textId="77777777" w:rsidR="00782459" w:rsidRPr="00A07A8B" w:rsidRDefault="00782459" w:rsidP="00782459">
          <w:pPr>
            <w:pStyle w:val="Header"/>
            <w:spacing w:after="0" w:line="240" w:lineRule="auto"/>
            <w:jc w:val="center"/>
            <w:rPr>
              <w:rFonts w:ascii="Times New Roman" w:hAnsi="Times New Roman" w:cs="Times New Roman"/>
            </w:rPr>
          </w:pPr>
          <w:r w:rsidRPr="00A07A8B">
            <w:rPr>
              <w:rFonts w:ascii="Times New Roman" w:eastAsia="Times New Roman" w:hAnsi="Times New Roman" w:cs="Times New Roman"/>
              <w:b/>
              <w:bCs/>
              <w:color w:val="000000"/>
              <w:sz w:val="24"/>
              <w:szCs w:val="24"/>
              <w:lang w:eastAsia="zh-CN"/>
            </w:rPr>
            <w:t xml:space="preserve">POLICIJOS DEPARTAMENTAS </w:t>
          </w:r>
        </w:p>
        <w:p w14:paraId="33E8183D" w14:textId="77777777" w:rsidR="00782459" w:rsidRPr="00A07A8B" w:rsidRDefault="00782459" w:rsidP="00782459">
          <w:pPr>
            <w:pStyle w:val="Header"/>
            <w:spacing w:after="0" w:line="240" w:lineRule="auto"/>
            <w:jc w:val="center"/>
            <w:rPr>
              <w:rFonts w:ascii="Times New Roman" w:hAnsi="Times New Roman" w:cs="Times New Roman"/>
            </w:rPr>
          </w:pPr>
          <w:r w:rsidRPr="00A07A8B">
            <w:rPr>
              <w:rFonts w:ascii="Times New Roman" w:eastAsia="Times New Roman" w:hAnsi="Times New Roman" w:cs="Times New Roman"/>
              <w:b/>
              <w:bCs/>
              <w:color w:val="000000"/>
              <w:sz w:val="24"/>
              <w:szCs w:val="24"/>
              <w:lang w:eastAsia="zh-CN"/>
            </w:rPr>
            <w:t>PRIE LIETUVOS RESPUBLIKOS VIDAUS REIKALŲ MINISTERIJOS</w:t>
          </w:r>
        </w:p>
        <w:p w14:paraId="69F6A86F" w14:textId="77777777" w:rsidR="00782459" w:rsidRPr="00A07A8B" w:rsidRDefault="00782459" w:rsidP="00782459">
          <w:pPr>
            <w:pBdr>
              <w:bottom w:val="single" w:sz="6" w:space="1" w:color="000000"/>
            </w:pBdr>
            <w:spacing w:after="0" w:line="240" w:lineRule="auto"/>
            <w:jc w:val="center"/>
            <w:rPr>
              <w:rFonts w:ascii="Times New Roman" w:eastAsia="Times New Roman" w:hAnsi="Times New Roman" w:cs="Times New Roman"/>
              <w:color w:val="000000"/>
              <w:sz w:val="22"/>
              <w:szCs w:val="22"/>
              <w:lang w:eastAsia="zh-CN"/>
            </w:rPr>
          </w:pPr>
        </w:p>
        <w:p w14:paraId="36A8A715" w14:textId="77777777" w:rsidR="00782459" w:rsidRPr="00A07A8B" w:rsidRDefault="00782459" w:rsidP="00782459">
          <w:pPr>
            <w:pBdr>
              <w:bottom w:val="single" w:sz="6" w:space="1" w:color="000000"/>
            </w:pBdr>
            <w:spacing w:after="0" w:line="240" w:lineRule="auto"/>
            <w:jc w:val="center"/>
            <w:rPr>
              <w:rFonts w:ascii="Times New Roman" w:hAnsi="Times New Roman" w:cs="Times New Roman"/>
            </w:rPr>
          </w:pPr>
          <w:r w:rsidRPr="00A07A8B">
            <w:rPr>
              <w:rFonts w:ascii="Times New Roman" w:eastAsia="Times New Roman" w:hAnsi="Times New Roman" w:cs="Times New Roman"/>
              <w:color w:val="000000"/>
              <w:sz w:val="20"/>
              <w:szCs w:val="22"/>
              <w:lang w:eastAsia="zh-CN"/>
            </w:rPr>
            <w:t>Biudžetinė įstaiga, Saltoniškių g. 19, LT-08105 Vilnius, Tel. (8 5) 271 9731, el. p. info@policija.lt</w:t>
          </w:r>
        </w:p>
        <w:p w14:paraId="7F1E94A9" w14:textId="77777777" w:rsidR="00782459" w:rsidRPr="00A07A8B" w:rsidRDefault="00782459" w:rsidP="00782459">
          <w:pPr>
            <w:pBdr>
              <w:bottom w:val="single" w:sz="6" w:space="1" w:color="000000"/>
            </w:pBdr>
            <w:spacing w:after="0" w:line="240" w:lineRule="auto"/>
            <w:jc w:val="center"/>
            <w:rPr>
              <w:rFonts w:ascii="Times New Roman" w:hAnsi="Times New Roman" w:cs="Times New Roman"/>
            </w:rPr>
          </w:pPr>
          <w:r w:rsidRPr="00A07A8B">
            <w:rPr>
              <w:rFonts w:ascii="Times New Roman" w:eastAsia="Times New Roman" w:hAnsi="Times New Roman" w:cs="Times New Roman"/>
              <w:color w:val="000000"/>
              <w:sz w:val="20"/>
              <w:szCs w:val="22"/>
              <w:lang w:eastAsia="zh-CN"/>
            </w:rPr>
            <w:t>Duomenys apie įmonę saugomi LR Juridinių asmenų registre. Įmonės kodas 188785847</w:t>
          </w:r>
        </w:p>
        <w:p w14:paraId="533A14E6" w14:textId="77777777" w:rsidR="00782459" w:rsidRPr="00A07A8B" w:rsidRDefault="00782459" w:rsidP="00782459">
          <w:pPr>
            <w:spacing w:after="0" w:line="20" w:lineRule="atLeast"/>
            <w:contextualSpacing/>
            <w:jc w:val="center"/>
            <w:rPr>
              <w:rFonts w:ascii="Times New Roman" w:hAnsi="Times New Roman" w:cs="Times New Roman"/>
              <w:iCs/>
              <w:sz w:val="22"/>
              <w:szCs w:val="22"/>
            </w:rPr>
          </w:pPr>
        </w:p>
        <w:p w14:paraId="76409EFB" w14:textId="77777777" w:rsidR="00782459" w:rsidRPr="00A07A8B" w:rsidRDefault="00782459" w:rsidP="00782459">
          <w:pPr>
            <w:pStyle w:val="Header"/>
            <w:spacing w:after="0"/>
            <w:jc w:val="center"/>
            <w:rPr>
              <w:rFonts w:ascii="Times New Roman" w:hAnsi="Times New Roman" w:cs="Times New Roman"/>
            </w:rPr>
          </w:pPr>
          <w:r w:rsidRPr="00A07A8B">
            <w:rPr>
              <w:rFonts w:ascii="Times New Roman" w:hAnsi="Times New Roman" w:cs="Times New Roman"/>
              <w:color w:val="00B050"/>
              <w:sz w:val="24"/>
              <w:szCs w:val="24"/>
            </w:rPr>
            <w:tab/>
          </w:r>
        </w:p>
        <w:p w14:paraId="46315E48" w14:textId="59784F3A" w:rsidR="00C32E53" w:rsidRPr="00A07A8B" w:rsidRDefault="00C32E53" w:rsidP="00782459">
          <w:pPr>
            <w:widowControl w:val="0"/>
            <w:adjustRightInd w:val="0"/>
            <w:spacing w:after="0" w:line="240" w:lineRule="auto"/>
            <w:jc w:val="center"/>
            <w:textAlignment w:val="baseline"/>
            <w:rPr>
              <w:rFonts w:ascii="Times New Roman" w:hAnsi="Times New Roman" w:cs="Times New Roman"/>
              <w:color w:val="00B050"/>
              <w:sz w:val="24"/>
              <w:szCs w:val="24"/>
            </w:rPr>
          </w:pPr>
        </w:p>
        <w:p w14:paraId="4B92F888" w14:textId="62A247AF" w:rsidR="00C32E53" w:rsidRPr="00A07A8B"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7A8B">
            <w:rPr>
              <w:rFonts w:ascii="Times New Roman" w:hAnsi="Times New Roman" w:cs="Times New Roman"/>
              <w:color w:val="00B050"/>
              <w:sz w:val="24"/>
              <w:szCs w:val="24"/>
            </w:rPr>
            <w:tab/>
          </w:r>
        </w:p>
        <w:p w14:paraId="47B8E29B" w14:textId="1ADA2B87" w:rsidR="00D526C8" w:rsidRPr="00A07A8B" w:rsidRDefault="00D526C8" w:rsidP="004E4612">
          <w:pPr>
            <w:spacing w:after="120" w:line="20" w:lineRule="atLeast"/>
            <w:contextualSpacing/>
            <w:jc w:val="center"/>
            <w:rPr>
              <w:rFonts w:ascii="Times New Roman" w:hAnsi="Times New Roman" w:cs="Times New Roman"/>
              <w:sz w:val="24"/>
              <w:szCs w:val="24"/>
            </w:rPr>
          </w:pPr>
        </w:p>
        <w:p w14:paraId="139E5A09" w14:textId="77777777" w:rsidR="00EF03E0" w:rsidRPr="00A07A8B" w:rsidRDefault="00EF03E0" w:rsidP="00EF03E0">
          <w:pPr>
            <w:pStyle w:val="Header"/>
            <w:spacing w:after="0" w:line="240" w:lineRule="auto"/>
            <w:ind w:left="1724" w:firstLine="4513"/>
            <w:rPr>
              <w:rFonts w:ascii="Times New Roman" w:hAnsi="Times New Roman" w:cs="Times New Roman"/>
              <w:sz w:val="22"/>
              <w:szCs w:val="22"/>
            </w:rPr>
          </w:pPr>
          <w:r w:rsidRPr="00A07A8B">
            <w:rPr>
              <w:rFonts w:ascii="Times New Roman" w:hAnsi="Times New Roman" w:cs="Times New Roman"/>
              <w:sz w:val="22"/>
              <w:szCs w:val="22"/>
            </w:rPr>
            <w:t xml:space="preserve">PATVIRTINTA </w:t>
          </w:r>
        </w:p>
        <w:p w14:paraId="3CF0B574" w14:textId="77777777" w:rsidR="00EF03E0" w:rsidRPr="00A07A8B" w:rsidRDefault="00EF03E0" w:rsidP="00EF03E0">
          <w:pPr>
            <w:spacing w:after="0" w:line="240" w:lineRule="auto"/>
            <w:ind w:left="6237"/>
            <w:contextualSpacing/>
            <w:rPr>
              <w:rFonts w:ascii="Times New Roman" w:hAnsi="Times New Roman" w:cs="Times New Roman"/>
              <w:iCs/>
              <w:sz w:val="22"/>
              <w:szCs w:val="22"/>
            </w:rPr>
          </w:pPr>
          <w:r w:rsidRPr="00A07A8B">
            <w:rPr>
              <w:rFonts w:ascii="Times New Roman" w:hAnsi="Times New Roman" w:cs="Times New Roman"/>
              <w:iCs/>
              <w:sz w:val="22"/>
              <w:szCs w:val="22"/>
            </w:rPr>
            <w:t>Policijos departamento prie VRM</w:t>
          </w:r>
        </w:p>
        <w:p w14:paraId="796E0717" w14:textId="08F33D32" w:rsidR="00EF03E0" w:rsidRPr="00A07A8B" w:rsidRDefault="00EF03E0" w:rsidP="00EF03E0">
          <w:pPr>
            <w:spacing w:after="0" w:line="240" w:lineRule="auto"/>
            <w:ind w:left="6237"/>
            <w:contextualSpacing/>
            <w:rPr>
              <w:rFonts w:ascii="Times New Roman" w:hAnsi="Times New Roman" w:cs="Times New Roman"/>
              <w:iCs/>
              <w:sz w:val="22"/>
              <w:szCs w:val="22"/>
            </w:rPr>
          </w:pPr>
          <w:r w:rsidRPr="00A07A8B">
            <w:rPr>
              <w:rFonts w:ascii="Times New Roman" w:hAnsi="Times New Roman" w:cs="Times New Roman"/>
              <w:iCs/>
              <w:sz w:val="22"/>
              <w:szCs w:val="22"/>
            </w:rPr>
            <w:t>Viešojo pirkimo komisijos 202</w:t>
          </w:r>
          <w:r w:rsidR="00782459" w:rsidRPr="00A07A8B">
            <w:rPr>
              <w:rFonts w:ascii="Times New Roman" w:hAnsi="Times New Roman" w:cs="Times New Roman"/>
              <w:iCs/>
              <w:sz w:val="22"/>
              <w:szCs w:val="22"/>
            </w:rPr>
            <w:t>5</w:t>
          </w:r>
          <w:r w:rsidRPr="00A07A8B">
            <w:rPr>
              <w:rFonts w:ascii="Times New Roman" w:hAnsi="Times New Roman" w:cs="Times New Roman"/>
              <w:iCs/>
              <w:sz w:val="22"/>
              <w:szCs w:val="22"/>
            </w:rPr>
            <w:t>-</w:t>
          </w:r>
          <w:r w:rsidR="0001674E" w:rsidRPr="00A07A8B">
            <w:rPr>
              <w:rFonts w:ascii="Times New Roman" w:hAnsi="Times New Roman" w:cs="Times New Roman"/>
              <w:iCs/>
              <w:sz w:val="22"/>
              <w:szCs w:val="22"/>
            </w:rPr>
            <w:t>0</w:t>
          </w:r>
          <w:r w:rsidR="00782459" w:rsidRPr="00A07A8B">
            <w:rPr>
              <w:rFonts w:ascii="Times New Roman" w:hAnsi="Times New Roman" w:cs="Times New Roman"/>
              <w:iCs/>
              <w:sz w:val="22"/>
              <w:szCs w:val="22"/>
            </w:rPr>
            <w:t>6</w:t>
          </w:r>
          <w:r w:rsidRPr="00A07A8B">
            <w:rPr>
              <w:rFonts w:ascii="Times New Roman" w:hAnsi="Times New Roman" w:cs="Times New Roman"/>
              <w:iCs/>
              <w:sz w:val="22"/>
              <w:szCs w:val="22"/>
            </w:rPr>
            <w:t>-</w:t>
          </w:r>
          <w:r w:rsidR="000C7DC6">
            <w:rPr>
              <w:rFonts w:ascii="Times New Roman" w:hAnsi="Times New Roman" w:cs="Times New Roman"/>
              <w:iCs/>
              <w:sz w:val="22"/>
              <w:szCs w:val="22"/>
            </w:rPr>
            <w:t>20</w:t>
          </w:r>
        </w:p>
        <w:p w14:paraId="0D130966" w14:textId="5330B7DD" w:rsidR="00EF03E0" w:rsidRPr="00A07A8B" w:rsidRDefault="00EF03E0" w:rsidP="00EF03E0">
          <w:pPr>
            <w:spacing w:after="120" w:line="20" w:lineRule="atLeast"/>
            <w:ind w:left="6237"/>
            <w:contextualSpacing/>
            <w:rPr>
              <w:rFonts w:ascii="Times New Roman" w:hAnsi="Times New Roman" w:cs="Times New Roman"/>
              <w:iCs/>
              <w:sz w:val="22"/>
              <w:szCs w:val="22"/>
            </w:rPr>
          </w:pPr>
          <w:r w:rsidRPr="00A07A8B">
            <w:rPr>
              <w:rFonts w:ascii="Times New Roman" w:hAnsi="Times New Roman" w:cs="Times New Roman"/>
              <w:iCs/>
              <w:sz w:val="22"/>
              <w:szCs w:val="22"/>
            </w:rPr>
            <w:t xml:space="preserve">posėdyje, protokolo Nr. </w:t>
          </w:r>
          <w:hyperlink r:id="rId12" w:history="1">
            <w:r w:rsidR="00D36545" w:rsidRPr="00A07A8B">
              <w:rPr>
                <w:rStyle w:val="Hyperlink"/>
                <w:rFonts w:ascii="Times New Roman" w:hAnsi="Times New Roman" w:cs="Times New Roman"/>
                <w:sz w:val="24"/>
                <w:szCs w:val="24"/>
              </w:rPr>
              <w:t>5-P1-</w:t>
            </w:r>
          </w:hyperlink>
          <w:r w:rsidR="000C7DC6">
            <w:rPr>
              <w:rStyle w:val="Hyperlink"/>
              <w:rFonts w:ascii="Times New Roman" w:hAnsi="Times New Roman" w:cs="Times New Roman"/>
              <w:sz w:val="24"/>
              <w:szCs w:val="24"/>
            </w:rPr>
            <w:t>493</w:t>
          </w:r>
          <w:bookmarkStart w:id="0" w:name="_GoBack"/>
          <w:bookmarkEnd w:id="0"/>
        </w:p>
        <w:p w14:paraId="2E5C5444" w14:textId="77777777" w:rsidR="00EF03E0" w:rsidRPr="00A07A8B" w:rsidRDefault="00EF03E0" w:rsidP="00EF03E0">
          <w:pPr>
            <w:spacing w:after="120" w:line="20" w:lineRule="atLeast"/>
            <w:contextualSpacing/>
            <w:jc w:val="center"/>
            <w:rPr>
              <w:rFonts w:ascii="Times New Roman" w:hAnsi="Times New Roman" w:cs="Times New Roman"/>
              <w:sz w:val="24"/>
              <w:szCs w:val="24"/>
            </w:rPr>
          </w:pPr>
        </w:p>
        <w:p w14:paraId="02B40E53" w14:textId="77777777" w:rsidR="00782459" w:rsidRPr="00A07A8B" w:rsidRDefault="00782459" w:rsidP="00782459">
          <w:pPr>
            <w:pStyle w:val="NoSpacing"/>
            <w:spacing w:line="216" w:lineRule="auto"/>
            <w:jc w:val="center"/>
            <w:rPr>
              <w:rFonts w:ascii="Times New Roman" w:eastAsiaTheme="majorEastAsia" w:hAnsi="Times New Roman" w:cs="Times New Roman"/>
              <w:b/>
              <w:sz w:val="28"/>
              <w:szCs w:val="28"/>
            </w:rPr>
          </w:pPr>
          <w:r w:rsidRPr="00A07A8B">
            <w:rPr>
              <w:rFonts w:ascii="Times New Roman" w:eastAsiaTheme="majorEastAsia" w:hAnsi="Times New Roman" w:cs="Times New Roman"/>
              <w:b/>
              <w:sz w:val="28"/>
              <w:szCs w:val="28"/>
            </w:rPr>
            <w:t>„</w:t>
          </w:r>
          <w:r w:rsidRPr="00A07A8B">
            <w:rPr>
              <w:rFonts w:ascii="Times New Roman" w:eastAsia="Times New Roman" w:hAnsi="Times New Roman" w:cs="Times New Roman"/>
              <w:b/>
              <w:bCs/>
              <w:color w:val="00000A"/>
              <w:sz w:val="28"/>
              <w:szCs w:val="28"/>
            </w:rPr>
            <w:t xml:space="preserve">ĮVAIRIŲ </w:t>
          </w:r>
          <w:r w:rsidRPr="00A07A8B">
            <w:rPr>
              <w:rFonts w:ascii="Times New Roman" w:eastAsia="Times New Roman" w:hAnsi="Times New Roman" w:cs="Times New Roman"/>
              <w:b/>
              <w:bCs/>
              <w:caps/>
              <w:color w:val="000000"/>
              <w:sz w:val="28"/>
              <w:szCs w:val="28"/>
            </w:rPr>
            <w:t>SPROGSTAMŲJŲ MEDŽIAGŲ, SPROGDINIMO PRIEMONIŲ</w:t>
          </w:r>
          <w:r w:rsidRPr="00A07A8B">
            <w:rPr>
              <w:rFonts w:ascii="Times New Roman" w:eastAsiaTheme="majorEastAsia" w:hAnsi="Times New Roman" w:cs="Times New Roman"/>
              <w:b/>
              <w:sz w:val="28"/>
              <w:szCs w:val="28"/>
            </w:rPr>
            <w:t>“</w:t>
          </w:r>
        </w:p>
        <w:p w14:paraId="2B5947C1" w14:textId="77777777" w:rsidR="00782459" w:rsidRPr="00A07A8B" w:rsidRDefault="00EF03E0" w:rsidP="00EF03E0">
          <w:pPr>
            <w:spacing w:after="120" w:line="20" w:lineRule="atLeast"/>
            <w:contextualSpacing/>
            <w:jc w:val="center"/>
            <w:rPr>
              <w:rFonts w:ascii="Times New Roman" w:hAnsi="Times New Roman" w:cs="Times New Roman"/>
              <w:b/>
              <w:bCs/>
              <w:sz w:val="28"/>
              <w:szCs w:val="28"/>
            </w:rPr>
          </w:pPr>
          <w:r w:rsidRPr="00A07A8B">
            <w:rPr>
              <w:rFonts w:ascii="Times New Roman" w:hAnsi="Times New Roman" w:cs="Times New Roman"/>
              <w:b/>
              <w:bCs/>
              <w:sz w:val="28"/>
              <w:szCs w:val="28"/>
            </w:rPr>
            <w:t xml:space="preserve">ATVIRO </w:t>
          </w:r>
          <w:r w:rsidR="005613E6" w:rsidRPr="00A07A8B">
            <w:rPr>
              <w:rFonts w:ascii="Times New Roman" w:hAnsi="Times New Roman" w:cs="Times New Roman"/>
              <w:b/>
              <w:bCs/>
              <w:sz w:val="28"/>
              <w:szCs w:val="28"/>
            </w:rPr>
            <w:t>SUPAPRASTIN</w:t>
          </w:r>
          <w:r w:rsidR="00E81847" w:rsidRPr="00A07A8B">
            <w:rPr>
              <w:rFonts w:ascii="Times New Roman" w:hAnsi="Times New Roman" w:cs="Times New Roman"/>
              <w:b/>
              <w:bCs/>
              <w:sz w:val="28"/>
              <w:szCs w:val="28"/>
            </w:rPr>
            <w:t>T</w:t>
          </w:r>
          <w:r w:rsidR="005613E6" w:rsidRPr="00A07A8B">
            <w:rPr>
              <w:rFonts w:ascii="Times New Roman" w:hAnsi="Times New Roman" w:cs="Times New Roman"/>
              <w:b/>
              <w:bCs/>
              <w:sz w:val="28"/>
              <w:szCs w:val="28"/>
            </w:rPr>
            <w:t xml:space="preserve">O </w:t>
          </w:r>
          <w:r w:rsidRPr="00A07A8B">
            <w:rPr>
              <w:rFonts w:ascii="Times New Roman" w:hAnsi="Times New Roman" w:cs="Times New Roman"/>
              <w:b/>
              <w:bCs/>
              <w:sz w:val="28"/>
              <w:szCs w:val="28"/>
            </w:rPr>
            <w:t xml:space="preserve">KONKURSO </w:t>
          </w:r>
        </w:p>
        <w:p w14:paraId="15E0D153" w14:textId="509626BF" w:rsidR="00EF03E0" w:rsidRPr="00A07A8B" w:rsidRDefault="00EF03E0" w:rsidP="00EF03E0">
          <w:pPr>
            <w:spacing w:after="120" w:line="20" w:lineRule="atLeast"/>
            <w:contextualSpacing/>
            <w:jc w:val="center"/>
            <w:rPr>
              <w:rFonts w:ascii="Times New Roman" w:hAnsi="Times New Roman" w:cs="Times New Roman"/>
              <w:b/>
              <w:bCs/>
              <w:sz w:val="28"/>
              <w:szCs w:val="28"/>
            </w:rPr>
          </w:pPr>
          <w:r w:rsidRPr="00A07A8B">
            <w:rPr>
              <w:rFonts w:ascii="Times New Roman" w:hAnsi="Times New Roman" w:cs="Times New Roman"/>
              <w:b/>
              <w:bCs/>
              <w:sz w:val="28"/>
              <w:szCs w:val="28"/>
            </w:rPr>
            <w:t>SPECIALIOSIOS SĄLYGOS</w:t>
          </w:r>
        </w:p>
        <w:p w14:paraId="6CCB15F2" w14:textId="77777777" w:rsidR="00EF03E0" w:rsidRPr="00A07A8B" w:rsidRDefault="00EF03E0" w:rsidP="00EF03E0">
          <w:pPr>
            <w:spacing w:after="120" w:line="20" w:lineRule="atLeast"/>
            <w:contextualSpacing/>
            <w:jc w:val="center"/>
            <w:rPr>
              <w:rFonts w:ascii="Times New Roman" w:hAnsi="Times New Roman" w:cs="Times New Roman"/>
              <w:b/>
              <w:bCs/>
              <w:sz w:val="28"/>
              <w:szCs w:val="28"/>
            </w:rPr>
          </w:pPr>
          <w:r w:rsidRPr="00A07A8B">
            <w:rPr>
              <w:rFonts w:ascii="Times New Roman" w:hAnsi="Times New Roman" w:cs="Times New Roman"/>
              <w:b/>
              <w:bCs/>
              <w:sz w:val="28"/>
              <w:szCs w:val="28"/>
            </w:rPr>
            <w:t>Versija Nr. 1.</w:t>
          </w:r>
          <w:r w:rsidRPr="00A07A8B">
            <w:rPr>
              <w:rFonts w:ascii="Times New Roman" w:hAnsi="Times New Roman" w:cs="Times New Roman"/>
              <w:b/>
              <w:i/>
              <w:iCs/>
              <w:sz w:val="28"/>
              <w:szCs w:val="28"/>
            </w:rPr>
            <w:t xml:space="preserve"> </w:t>
          </w:r>
        </w:p>
        <w:p w14:paraId="0FC90D8B" w14:textId="77777777" w:rsidR="00D526C8" w:rsidRPr="00A07A8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A07A8B" w:rsidRDefault="005F13F0" w:rsidP="004E4612">
          <w:pPr>
            <w:spacing w:after="120" w:line="20" w:lineRule="atLeast"/>
            <w:contextualSpacing/>
            <w:rPr>
              <w:rFonts w:ascii="Times New Roman" w:hAnsi="Times New Roman" w:cs="Times New Roman"/>
            </w:rPr>
          </w:pPr>
          <w:r w:rsidRPr="00A07A8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07A8B" w:rsidRDefault="001C24BC" w:rsidP="004E4612">
              <w:pPr>
                <w:pStyle w:val="TOCHeading"/>
                <w:spacing w:before="0" w:line="20" w:lineRule="atLeast"/>
                <w:ind w:left="432" w:hanging="432"/>
                <w:contextualSpacing/>
                <w:rPr>
                  <w:rFonts w:ascii="Times New Roman" w:hAnsi="Times New Roman" w:cs="Times New Roman"/>
                  <w:sz w:val="22"/>
                  <w:szCs w:val="22"/>
                </w:rPr>
              </w:pPr>
              <w:r w:rsidRPr="00A07A8B">
                <w:rPr>
                  <w:rFonts w:ascii="Times New Roman" w:hAnsi="Times New Roman" w:cs="Times New Roman"/>
                  <w:sz w:val="22"/>
                  <w:szCs w:val="22"/>
                </w:rPr>
                <w:t>TURINYS</w:t>
              </w:r>
            </w:p>
            <w:p w14:paraId="62E39033" w14:textId="5BBB93DD" w:rsidR="00E94052" w:rsidRDefault="001C24BC" w:rsidP="00E94052">
              <w:pPr>
                <w:pStyle w:val="TOC1"/>
                <w:rPr>
                  <w:noProof/>
                  <w:sz w:val="22"/>
                  <w:szCs w:val="22"/>
                </w:rPr>
              </w:pPr>
              <w:r w:rsidRPr="00A07A8B">
                <w:rPr>
                  <w:rFonts w:ascii="Times New Roman" w:hAnsi="Times New Roman" w:cs="Times New Roman"/>
                  <w:color w:val="2B579A"/>
                  <w:sz w:val="22"/>
                  <w:szCs w:val="22"/>
                  <w:shd w:val="clear" w:color="auto" w:fill="E6E6E6"/>
                </w:rPr>
                <w:fldChar w:fldCharType="begin"/>
              </w:r>
              <w:r w:rsidRPr="00A07A8B">
                <w:rPr>
                  <w:rFonts w:ascii="Times New Roman" w:hAnsi="Times New Roman" w:cs="Times New Roman"/>
                  <w:sz w:val="22"/>
                  <w:szCs w:val="22"/>
                </w:rPr>
                <w:instrText xml:space="preserve"> TOC \o "1-3" \h \z \u </w:instrText>
              </w:r>
              <w:r w:rsidRPr="00A07A8B">
                <w:rPr>
                  <w:rFonts w:ascii="Times New Roman" w:hAnsi="Times New Roman" w:cs="Times New Roman"/>
                  <w:color w:val="2B579A"/>
                  <w:sz w:val="22"/>
                  <w:szCs w:val="22"/>
                  <w:shd w:val="clear" w:color="auto" w:fill="E6E6E6"/>
                </w:rPr>
                <w:fldChar w:fldCharType="separate"/>
              </w:r>
              <w:hyperlink w:anchor="_Toc201232472" w:history="1">
                <w:r w:rsidR="00E94052" w:rsidRPr="00A563AA">
                  <w:rPr>
                    <w:rStyle w:val="Hyperlink"/>
                    <w:rFonts w:ascii="Times New Roman" w:hAnsi="Times New Roman" w:cs="Times New Roman"/>
                    <w:noProof/>
                  </w:rPr>
                  <w:t>1.</w:t>
                </w:r>
                <w:r w:rsidR="00E94052">
                  <w:rPr>
                    <w:noProof/>
                    <w:sz w:val="22"/>
                    <w:szCs w:val="22"/>
                  </w:rPr>
                  <w:tab/>
                </w:r>
                <w:r w:rsidR="00E94052" w:rsidRPr="00A563AA">
                  <w:rPr>
                    <w:rStyle w:val="Hyperlink"/>
                    <w:rFonts w:ascii="Times New Roman" w:hAnsi="Times New Roman" w:cs="Times New Roman"/>
                    <w:noProof/>
                  </w:rPr>
                  <w:t>Bendra informacija</w:t>
                </w:r>
                <w:r w:rsidR="00E94052">
                  <w:rPr>
                    <w:noProof/>
                    <w:webHidden/>
                  </w:rPr>
                  <w:tab/>
                </w:r>
                <w:r w:rsidR="00E94052">
                  <w:rPr>
                    <w:noProof/>
                    <w:webHidden/>
                  </w:rPr>
                  <w:fldChar w:fldCharType="begin"/>
                </w:r>
                <w:r w:rsidR="00E94052">
                  <w:rPr>
                    <w:noProof/>
                    <w:webHidden/>
                  </w:rPr>
                  <w:instrText xml:space="preserve"> PAGEREF _Toc201232472 \h </w:instrText>
                </w:r>
                <w:r w:rsidR="00E94052">
                  <w:rPr>
                    <w:noProof/>
                    <w:webHidden/>
                  </w:rPr>
                </w:r>
                <w:r w:rsidR="00E94052">
                  <w:rPr>
                    <w:noProof/>
                    <w:webHidden/>
                  </w:rPr>
                  <w:fldChar w:fldCharType="separate"/>
                </w:r>
                <w:r w:rsidR="00E94052">
                  <w:rPr>
                    <w:noProof/>
                    <w:webHidden/>
                  </w:rPr>
                  <w:t>2</w:t>
                </w:r>
                <w:r w:rsidR="00E94052">
                  <w:rPr>
                    <w:noProof/>
                    <w:webHidden/>
                  </w:rPr>
                  <w:fldChar w:fldCharType="end"/>
                </w:r>
              </w:hyperlink>
            </w:p>
            <w:p w14:paraId="4F1FE2D2" w14:textId="3ED5D80C" w:rsidR="00E94052" w:rsidRDefault="00783DC6" w:rsidP="00E94052">
              <w:pPr>
                <w:pStyle w:val="TOC1"/>
                <w:rPr>
                  <w:noProof/>
                  <w:sz w:val="22"/>
                  <w:szCs w:val="22"/>
                </w:rPr>
              </w:pPr>
              <w:hyperlink w:anchor="_Toc201232473" w:history="1">
                <w:r w:rsidR="00E94052" w:rsidRPr="00A563AA">
                  <w:rPr>
                    <w:rStyle w:val="Hyperlink"/>
                    <w:rFonts w:ascii="Times New Roman" w:hAnsi="Times New Roman" w:cs="Times New Roman"/>
                    <w:noProof/>
                  </w:rPr>
                  <w:t>2. Pirkimo objektas</w:t>
                </w:r>
                <w:r w:rsidR="00E94052">
                  <w:rPr>
                    <w:noProof/>
                    <w:webHidden/>
                  </w:rPr>
                  <w:tab/>
                </w:r>
                <w:r w:rsidR="00E94052">
                  <w:rPr>
                    <w:noProof/>
                    <w:webHidden/>
                  </w:rPr>
                  <w:fldChar w:fldCharType="begin"/>
                </w:r>
                <w:r w:rsidR="00E94052">
                  <w:rPr>
                    <w:noProof/>
                    <w:webHidden/>
                  </w:rPr>
                  <w:instrText xml:space="preserve"> PAGEREF _Toc201232473 \h </w:instrText>
                </w:r>
                <w:r w:rsidR="00E94052">
                  <w:rPr>
                    <w:noProof/>
                    <w:webHidden/>
                  </w:rPr>
                </w:r>
                <w:r w:rsidR="00E94052">
                  <w:rPr>
                    <w:noProof/>
                    <w:webHidden/>
                  </w:rPr>
                  <w:fldChar w:fldCharType="separate"/>
                </w:r>
                <w:r w:rsidR="00E94052">
                  <w:rPr>
                    <w:noProof/>
                    <w:webHidden/>
                  </w:rPr>
                  <w:t>2</w:t>
                </w:r>
                <w:r w:rsidR="00E94052">
                  <w:rPr>
                    <w:noProof/>
                    <w:webHidden/>
                  </w:rPr>
                  <w:fldChar w:fldCharType="end"/>
                </w:r>
              </w:hyperlink>
            </w:p>
            <w:p w14:paraId="154D7A84" w14:textId="1447AF4A" w:rsidR="00E94052" w:rsidRDefault="00783DC6" w:rsidP="00E94052">
              <w:pPr>
                <w:pStyle w:val="TOC1"/>
                <w:rPr>
                  <w:noProof/>
                  <w:sz w:val="22"/>
                  <w:szCs w:val="22"/>
                </w:rPr>
              </w:pPr>
              <w:hyperlink w:anchor="_Toc201232474" w:history="1">
                <w:r w:rsidR="00E94052" w:rsidRPr="00A563AA">
                  <w:rPr>
                    <w:rStyle w:val="Hyperlink"/>
                    <w:rFonts w:ascii="Times New Roman" w:hAnsi="Times New Roman" w:cs="Times New Roman"/>
                    <w:noProof/>
                  </w:rPr>
                  <w:t>3. Susitikimai su tiekėjais ir objekto apžiūra</w:t>
                </w:r>
                <w:r w:rsidR="00E94052">
                  <w:rPr>
                    <w:noProof/>
                    <w:webHidden/>
                  </w:rPr>
                  <w:tab/>
                </w:r>
                <w:r w:rsidR="00E94052">
                  <w:rPr>
                    <w:noProof/>
                    <w:webHidden/>
                  </w:rPr>
                  <w:fldChar w:fldCharType="begin"/>
                </w:r>
                <w:r w:rsidR="00E94052">
                  <w:rPr>
                    <w:noProof/>
                    <w:webHidden/>
                  </w:rPr>
                  <w:instrText xml:space="preserve"> PAGEREF _Toc201232474 \h </w:instrText>
                </w:r>
                <w:r w:rsidR="00E94052">
                  <w:rPr>
                    <w:noProof/>
                    <w:webHidden/>
                  </w:rPr>
                </w:r>
                <w:r w:rsidR="00E94052">
                  <w:rPr>
                    <w:noProof/>
                    <w:webHidden/>
                  </w:rPr>
                  <w:fldChar w:fldCharType="separate"/>
                </w:r>
                <w:r w:rsidR="00E94052">
                  <w:rPr>
                    <w:noProof/>
                    <w:webHidden/>
                  </w:rPr>
                  <w:t>3</w:t>
                </w:r>
                <w:r w:rsidR="00E94052">
                  <w:rPr>
                    <w:noProof/>
                    <w:webHidden/>
                  </w:rPr>
                  <w:fldChar w:fldCharType="end"/>
                </w:r>
              </w:hyperlink>
            </w:p>
            <w:p w14:paraId="5861E6D4" w14:textId="5A40A3BA" w:rsidR="00E94052" w:rsidRDefault="00783DC6" w:rsidP="00E94052">
              <w:pPr>
                <w:pStyle w:val="TOC1"/>
                <w:rPr>
                  <w:noProof/>
                  <w:sz w:val="22"/>
                  <w:szCs w:val="22"/>
                </w:rPr>
              </w:pPr>
              <w:hyperlink w:anchor="_Toc201232475" w:history="1">
                <w:r w:rsidR="00E94052" w:rsidRPr="00A563AA">
                  <w:rPr>
                    <w:rStyle w:val="Hyperlink"/>
                    <w:rFonts w:ascii="Times New Roman" w:hAnsi="Times New Roman" w:cs="Times New Roman"/>
                    <w:noProof/>
                  </w:rPr>
                  <w:t>4. Kvalifikacijos reikalavimai</w:t>
                </w:r>
                <w:r w:rsidR="00E94052">
                  <w:rPr>
                    <w:noProof/>
                    <w:webHidden/>
                  </w:rPr>
                  <w:tab/>
                </w:r>
                <w:r w:rsidR="00E94052">
                  <w:rPr>
                    <w:noProof/>
                    <w:webHidden/>
                  </w:rPr>
                  <w:fldChar w:fldCharType="begin"/>
                </w:r>
                <w:r w:rsidR="00E94052">
                  <w:rPr>
                    <w:noProof/>
                    <w:webHidden/>
                  </w:rPr>
                  <w:instrText xml:space="preserve"> PAGEREF _Toc201232475 \h </w:instrText>
                </w:r>
                <w:r w:rsidR="00E94052">
                  <w:rPr>
                    <w:noProof/>
                    <w:webHidden/>
                  </w:rPr>
                </w:r>
                <w:r w:rsidR="00E94052">
                  <w:rPr>
                    <w:noProof/>
                    <w:webHidden/>
                  </w:rPr>
                  <w:fldChar w:fldCharType="separate"/>
                </w:r>
                <w:r w:rsidR="00E94052">
                  <w:rPr>
                    <w:noProof/>
                    <w:webHidden/>
                  </w:rPr>
                  <w:t>3</w:t>
                </w:r>
                <w:r w:rsidR="00E94052">
                  <w:rPr>
                    <w:noProof/>
                    <w:webHidden/>
                  </w:rPr>
                  <w:fldChar w:fldCharType="end"/>
                </w:r>
              </w:hyperlink>
            </w:p>
            <w:p w14:paraId="3EE13ACB" w14:textId="031D2E19" w:rsidR="00E94052" w:rsidRDefault="00783DC6" w:rsidP="00E94052">
              <w:pPr>
                <w:pStyle w:val="TOC1"/>
                <w:rPr>
                  <w:noProof/>
                  <w:sz w:val="22"/>
                  <w:szCs w:val="22"/>
                </w:rPr>
              </w:pPr>
              <w:hyperlink w:anchor="_Toc201232476" w:history="1">
                <w:r w:rsidR="00E94052" w:rsidRPr="00A563AA">
                  <w:rPr>
                    <w:rStyle w:val="Hyperlink"/>
                    <w:rFonts w:ascii="Times New Roman" w:hAnsi="Times New Roman" w:cs="Times New Roman"/>
                    <w:noProof/>
                  </w:rPr>
                  <w:t>5. Specialieji reikalavimai pasiūlymų rengimui ir pateikimui</w:t>
                </w:r>
                <w:r w:rsidR="00E94052">
                  <w:rPr>
                    <w:noProof/>
                    <w:webHidden/>
                  </w:rPr>
                  <w:tab/>
                </w:r>
                <w:r w:rsidR="00E94052">
                  <w:rPr>
                    <w:noProof/>
                    <w:webHidden/>
                  </w:rPr>
                  <w:fldChar w:fldCharType="begin"/>
                </w:r>
                <w:r w:rsidR="00E94052">
                  <w:rPr>
                    <w:noProof/>
                    <w:webHidden/>
                  </w:rPr>
                  <w:instrText xml:space="preserve"> PAGEREF _Toc201232476 \h </w:instrText>
                </w:r>
                <w:r w:rsidR="00E94052">
                  <w:rPr>
                    <w:noProof/>
                    <w:webHidden/>
                  </w:rPr>
                </w:r>
                <w:r w:rsidR="00E94052">
                  <w:rPr>
                    <w:noProof/>
                    <w:webHidden/>
                  </w:rPr>
                  <w:fldChar w:fldCharType="separate"/>
                </w:r>
                <w:r w:rsidR="00E94052">
                  <w:rPr>
                    <w:noProof/>
                    <w:webHidden/>
                  </w:rPr>
                  <w:t>3</w:t>
                </w:r>
                <w:r w:rsidR="00E94052">
                  <w:rPr>
                    <w:noProof/>
                    <w:webHidden/>
                  </w:rPr>
                  <w:fldChar w:fldCharType="end"/>
                </w:r>
              </w:hyperlink>
            </w:p>
            <w:p w14:paraId="6199472D" w14:textId="559D6349" w:rsidR="00E94052" w:rsidRDefault="00783DC6" w:rsidP="00E94052">
              <w:pPr>
                <w:pStyle w:val="TOC1"/>
                <w:rPr>
                  <w:noProof/>
                  <w:sz w:val="22"/>
                  <w:szCs w:val="22"/>
                </w:rPr>
              </w:pPr>
              <w:hyperlink w:anchor="_Toc201232477" w:history="1">
                <w:r w:rsidR="00E94052" w:rsidRPr="00A563AA">
                  <w:rPr>
                    <w:rStyle w:val="Hyperlink"/>
                    <w:rFonts w:ascii="Times New Roman" w:eastAsia="Calibri" w:hAnsi="Times New Roman" w:cs="Times New Roman"/>
                    <w:noProof/>
                  </w:rPr>
                  <w:t>6.</w:t>
                </w:r>
                <w:r w:rsidR="00E94052">
                  <w:rPr>
                    <w:noProof/>
                    <w:sz w:val="22"/>
                    <w:szCs w:val="22"/>
                  </w:rPr>
                  <w:tab/>
                </w:r>
                <w:r w:rsidR="00E94052" w:rsidRPr="00A563AA">
                  <w:rPr>
                    <w:rStyle w:val="Hyperlink"/>
                    <w:rFonts w:ascii="Times New Roman" w:hAnsi="Times New Roman" w:cs="Times New Roman"/>
                    <w:noProof/>
                  </w:rPr>
                  <w:t>Pasiūlymo galiojimo užtikrinimas</w:t>
                </w:r>
                <w:r w:rsidR="00E94052">
                  <w:rPr>
                    <w:noProof/>
                    <w:webHidden/>
                  </w:rPr>
                  <w:tab/>
                </w:r>
                <w:r w:rsidR="00E94052">
                  <w:rPr>
                    <w:noProof/>
                    <w:webHidden/>
                  </w:rPr>
                  <w:fldChar w:fldCharType="begin"/>
                </w:r>
                <w:r w:rsidR="00E94052">
                  <w:rPr>
                    <w:noProof/>
                    <w:webHidden/>
                  </w:rPr>
                  <w:instrText xml:space="preserve"> PAGEREF _Toc201232477 \h </w:instrText>
                </w:r>
                <w:r w:rsidR="00E94052">
                  <w:rPr>
                    <w:noProof/>
                    <w:webHidden/>
                  </w:rPr>
                </w:r>
                <w:r w:rsidR="00E94052">
                  <w:rPr>
                    <w:noProof/>
                    <w:webHidden/>
                  </w:rPr>
                  <w:fldChar w:fldCharType="separate"/>
                </w:r>
                <w:r w:rsidR="00E94052">
                  <w:rPr>
                    <w:noProof/>
                    <w:webHidden/>
                  </w:rPr>
                  <w:t>4</w:t>
                </w:r>
                <w:r w:rsidR="00E94052">
                  <w:rPr>
                    <w:noProof/>
                    <w:webHidden/>
                  </w:rPr>
                  <w:fldChar w:fldCharType="end"/>
                </w:r>
              </w:hyperlink>
            </w:p>
            <w:p w14:paraId="504C637C" w14:textId="38DAD9CE" w:rsidR="00E94052" w:rsidRDefault="00783DC6" w:rsidP="00E94052">
              <w:pPr>
                <w:pStyle w:val="TOC1"/>
                <w:rPr>
                  <w:noProof/>
                  <w:sz w:val="22"/>
                  <w:szCs w:val="22"/>
                </w:rPr>
              </w:pPr>
              <w:hyperlink w:anchor="_Toc201232478" w:history="1">
                <w:r w:rsidR="00E94052" w:rsidRPr="00A563AA">
                  <w:rPr>
                    <w:rStyle w:val="Hyperlink"/>
                    <w:rFonts w:ascii="Times New Roman" w:eastAsia="Calibri" w:hAnsi="Times New Roman" w:cs="Times New Roman"/>
                    <w:noProof/>
                  </w:rPr>
                  <w:t>7.</w:t>
                </w:r>
                <w:r w:rsidR="00E94052">
                  <w:rPr>
                    <w:noProof/>
                    <w:sz w:val="22"/>
                    <w:szCs w:val="22"/>
                  </w:rPr>
                  <w:tab/>
                </w:r>
                <w:r w:rsidR="00E94052" w:rsidRPr="00A563AA">
                  <w:rPr>
                    <w:rStyle w:val="Hyperlink"/>
                    <w:rFonts w:ascii="Times New Roman" w:hAnsi="Times New Roman" w:cs="Times New Roman"/>
                    <w:noProof/>
                  </w:rPr>
                  <w:t>Elektroninis aukcionas</w:t>
                </w:r>
                <w:r w:rsidR="00E94052">
                  <w:rPr>
                    <w:noProof/>
                    <w:webHidden/>
                  </w:rPr>
                  <w:tab/>
                </w:r>
                <w:r w:rsidR="00E94052">
                  <w:rPr>
                    <w:noProof/>
                    <w:webHidden/>
                  </w:rPr>
                  <w:fldChar w:fldCharType="begin"/>
                </w:r>
                <w:r w:rsidR="00E94052">
                  <w:rPr>
                    <w:noProof/>
                    <w:webHidden/>
                  </w:rPr>
                  <w:instrText xml:space="preserve"> PAGEREF _Toc201232478 \h </w:instrText>
                </w:r>
                <w:r w:rsidR="00E94052">
                  <w:rPr>
                    <w:noProof/>
                    <w:webHidden/>
                  </w:rPr>
                </w:r>
                <w:r w:rsidR="00E94052">
                  <w:rPr>
                    <w:noProof/>
                    <w:webHidden/>
                  </w:rPr>
                  <w:fldChar w:fldCharType="separate"/>
                </w:r>
                <w:r w:rsidR="00E94052">
                  <w:rPr>
                    <w:noProof/>
                    <w:webHidden/>
                  </w:rPr>
                  <w:t>4</w:t>
                </w:r>
                <w:r w:rsidR="00E94052">
                  <w:rPr>
                    <w:noProof/>
                    <w:webHidden/>
                  </w:rPr>
                  <w:fldChar w:fldCharType="end"/>
                </w:r>
              </w:hyperlink>
            </w:p>
            <w:p w14:paraId="1D917998" w14:textId="0A7C7689" w:rsidR="00E94052" w:rsidRDefault="00783DC6" w:rsidP="00E94052">
              <w:pPr>
                <w:pStyle w:val="TOC1"/>
                <w:rPr>
                  <w:noProof/>
                  <w:sz w:val="22"/>
                  <w:szCs w:val="22"/>
                </w:rPr>
              </w:pPr>
              <w:hyperlink w:anchor="_Toc201232479" w:history="1">
                <w:r w:rsidR="00E94052" w:rsidRPr="00A563AA">
                  <w:rPr>
                    <w:rStyle w:val="Hyperlink"/>
                    <w:rFonts w:ascii="Times New Roman" w:eastAsia="Calibri" w:hAnsi="Times New Roman" w:cs="Times New Roman"/>
                    <w:noProof/>
                  </w:rPr>
                  <w:t>8.</w:t>
                </w:r>
                <w:r w:rsidR="00E94052">
                  <w:rPr>
                    <w:noProof/>
                    <w:sz w:val="22"/>
                    <w:szCs w:val="22"/>
                  </w:rPr>
                  <w:tab/>
                </w:r>
                <w:r w:rsidR="00E94052" w:rsidRPr="00A563AA">
                  <w:rPr>
                    <w:rStyle w:val="Hyperlink"/>
                    <w:rFonts w:ascii="Times New Roman" w:hAnsi="Times New Roman" w:cs="Times New Roman"/>
                    <w:noProof/>
                  </w:rPr>
                  <w:t>Pasiūlymų vertinimas</w:t>
                </w:r>
                <w:r w:rsidR="00E94052">
                  <w:rPr>
                    <w:noProof/>
                    <w:webHidden/>
                  </w:rPr>
                  <w:tab/>
                </w:r>
                <w:r w:rsidR="00E94052">
                  <w:rPr>
                    <w:noProof/>
                    <w:webHidden/>
                  </w:rPr>
                  <w:fldChar w:fldCharType="begin"/>
                </w:r>
                <w:r w:rsidR="00E94052">
                  <w:rPr>
                    <w:noProof/>
                    <w:webHidden/>
                  </w:rPr>
                  <w:instrText xml:space="preserve"> PAGEREF _Toc201232479 \h </w:instrText>
                </w:r>
                <w:r w:rsidR="00E94052">
                  <w:rPr>
                    <w:noProof/>
                    <w:webHidden/>
                  </w:rPr>
                </w:r>
                <w:r w:rsidR="00E94052">
                  <w:rPr>
                    <w:noProof/>
                    <w:webHidden/>
                  </w:rPr>
                  <w:fldChar w:fldCharType="separate"/>
                </w:r>
                <w:r w:rsidR="00E94052">
                  <w:rPr>
                    <w:noProof/>
                    <w:webHidden/>
                  </w:rPr>
                  <w:t>4</w:t>
                </w:r>
                <w:r w:rsidR="00E94052">
                  <w:rPr>
                    <w:noProof/>
                    <w:webHidden/>
                  </w:rPr>
                  <w:fldChar w:fldCharType="end"/>
                </w:r>
              </w:hyperlink>
            </w:p>
            <w:p w14:paraId="70F2851F" w14:textId="72B089AC" w:rsidR="00E94052" w:rsidRDefault="00783DC6" w:rsidP="00E94052">
              <w:pPr>
                <w:pStyle w:val="TOC1"/>
                <w:rPr>
                  <w:noProof/>
                  <w:sz w:val="22"/>
                  <w:szCs w:val="22"/>
                </w:rPr>
              </w:pPr>
              <w:hyperlink w:anchor="_Toc201232480" w:history="1">
                <w:r w:rsidR="00E94052" w:rsidRPr="00A563AA">
                  <w:rPr>
                    <w:rStyle w:val="Hyperlink"/>
                    <w:rFonts w:ascii="Times New Roman" w:eastAsia="Calibri" w:hAnsi="Times New Roman" w:cs="Times New Roman"/>
                    <w:noProof/>
                  </w:rPr>
                  <w:t>9.</w:t>
                </w:r>
                <w:r w:rsidR="00E94052">
                  <w:rPr>
                    <w:noProof/>
                    <w:sz w:val="22"/>
                    <w:szCs w:val="22"/>
                  </w:rPr>
                  <w:tab/>
                </w:r>
                <w:r w:rsidR="00E94052" w:rsidRPr="00A563AA">
                  <w:rPr>
                    <w:rStyle w:val="Hyperlink"/>
                    <w:rFonts w:ascii="Times New Roman" w:hAnsi="Times New Roman" w:cs="Times New Roman"/>
                    <w:noProof/>
                  </w:rPr>
                  <w:t>Sutarties sudarymas</w:t>
                </w:r>
                <w:r w:rsidR="00E94052">
                  <w:rPr>
                    <w:noProof/>
                    <w:webHidden/>
                  </w:rPr>
                  <w:tab/>
                </w:r>
                <w:r w:rsidR="00E94052">
                  <w:rPr>
                    <w:noProof/>
                    <w:webHidden/>
                  </w:rPr>
                  <w:fldChar w:fldCharType="begin"/>
                </w:r>
                <w:r w:rsidR="00E94052">
                  <w:rPr>
                    <w:noProof/>
                    <w:webHidden/>
                  </w:rPr>
                  <w:instrText xml:space="preserve"> PAGEREF _Toc201232480 \h </w:instrText>
                </w:r>
                <w:r w:rsidR="00E94052">
                  <w:rPr>
                    <w:noProof/>
                    <w:webHidden/>
                  </w:rPr>
                </w:r>
                <w:r w:rsidR="00E94052">
                  <w:rPr>
                    <w:noProof/>
                    <w:webHidden/>
                  </w:rPr>
                  <w:fldChar w:fldCharType="separate"/>
                </w:r>
                <w:r w:rsidR="00E94052">
                  <w:rPr>
                    <w:noProof/>
                    <w:webHidden/>
                  </w:rPr>
                  <w:t>4</w:t>
                </w:r>
                <w:r w:rsidR="00E94052">
                  <w:rPr>
                    <w:noProof/>
                    <w:webHidden/>
                  </w:rPr>
                  <w:fldChar w:fldCharType="end"/>
                </w:r>
              </w:hyperlink>
            </w:p>
            <w:p w14:paraId="22E9EC5A" w14:textId="211FBA6E" w:rsidR="00E94052" w:rsidRDefault="00783DC6" w:rsidP="00E94052">
              <w:pPr>
                <w:pStyle w:val="TOC1"/>
                <w:rPr>
                  <w:noProof/>
                  <w:sz w:val="22"/>
                  <w:szCs w:val="22"/>
                </w:rPr>
              </w:pPr>
              <w:hyperlink w:anchor="_Toc201232481" w:history="1">
                <w:r w:rsidR="00E94052" w:rsidRPr="00A563AA">
                  <w:rPr>
                    <w:rStyle w:val="Hyperlink"/>
                    <w:rFonts w:ascii="Times New Roman" w:hAnsi="Times New Roman" w:cs="Times New Roman"/>
                    <w:noProof/>
                  </w:rPr>
                  <w:t>Pirkimo sąlygų 1 priedas „Terminai“</w:t>
                </w:r>
                <w:r w:rsidR="00E94052">
                  <w:rPr>
                    <w:noProof/>
                    <w:webHidden/>
                  </w:rPr>
                  <w:tab/>
                </w:r>
                <w:r w:rsidR="00E94052">
                  <w:rPr>
                    <w:noProof/>
                    <w:webHidden/>
                  </w:rPr>
                  <w:fldChar w:fldCharType="begin"/>
                </w:r>
                <w:r w:rsidR="00E94052">
                  <w:rPr>
                    <w:noProof/>
                    <w:webHidden/>
                  </w:rPr>
                  <w:instrText xml:space="preserve"> PAGEREF _Toc201232481 \h </w:instrText>
                </w:r>
                <w:r w:rsidR="00E94052">
                  <w:rPr>
                    <w:noProof/>
                    <w:webHidden/>
                  </w:rPr>
                </w:r>
                <w:r w:rsidR="00E94052">
                  <w:rPr>
                    <w:noProof/>
                    <w:webHidden/>
                  </w:rPr>
                  <w:fldChar w:fldCharType="separate"/>
                </w:r>
                <w:r w:rsidR="00E94052">
                  <w:rPr>
                    <w:noProof/>
                    <w:webHidden/>
                  </w:rPr>
                  <w:t>5</w:t>
                </w:r>
                <w:r w:rsidR="00E94052">
                  <w:rPr>
                    <w:noProof/>
                    <w:webHidden/>
                  </w:rPr>
                  <w:fldChar w:fldCharType="end"/>
                </w:r>
              </w:hyperlink>
            </w:p>
            <w:p w14:paraId="031CF65E" w14:textId="5CB6BE2C" w:rsidR="00E94052" w:rsidRDefault="00783DC6" w:rsidP="00E94052">
              <w:pPr>
                <w:pStyle w:val="TOC2"/>
                <w:ind w:left="0"/>
                <w:rPr>
                  <w:noProof/>
                  <w:sz w:val="22"/>
                  <w:szCs w:val="22"/>
                </w:rPr>
              </w:pPr>
              <w:hyperlink w:anchor="_Toc201232482" w:history="1">
                <w:r w:rsidR="00E94052" w:rsidRPr="00A563AA">
                  <w:rPr>
                    <w:rStyle w:val="Hyperlink"/>
                    <w:rFonts w:ascii="Times New Roman" w:eastAsia="Calibri" w:hAnsi="Times New Roman" w:cs="Times New Roman"/>
                    <w:noProof/>
                  </w:rPr>
                  <w:t>Pirkimo sąlygų 2 priedas „Techninė specifikacija“</w:t>
                </w:r>
                <w:r w:rsidR="00E94052">
                  <w:rPr>
                    <w:noProof/>
                    <w:webHidden/>
                  </w:rPr>
                  <w:tab/>
                </w:r>
                <w:r w:rsidR="00E94052">
                  <w:rPr>
                    <w:noProof/>
                    <w:webHidden/>
                  </w:rPr>
                  <w:fldChar w:fldCharType="begin"/>
                </w:r>
                <w:r w:rsidR="00E94052">
                  <w:rPr>
                    <w:noProof/>
                    <w:webHidden/>
                  </w:rPr>
                  <w:instrText xml:space="preserve"> PAGEREF _Toc201232482 \h </w:instrText>
                </w:r>
                <w:r w:rsidR="00E94052">
                  <w:rPr>
                    <w:noProof/>
                    <w:webHidden/>
                  </w:rPr>
                </w:r>
                <w:r w:rsidR="00E94052">
                  <w:rPr>
                    <w:noProof/>
                    <w:webHidden/>
                  </w:rPr>
                  <w:fldChar w:fldCharType="separate"/>
                </w:r>
                <w:r w:rsidR="00E94052">
                  <w:rPr>
                    <w:noProof/>
                    <w:webHidden/>
                  </w:rPr>
                  <w:t>7</w:t>
                </w:r>
                <w:r w:rsidR="00E94052">
                  <w:rPr>
                    <w:noProof/>
                    <w:webHidden/>
                  </w:rPr>
                  <w:fldChar w:fldCharType="end"/>
                </w:r>
              </w:hyperlink>
            </w:p>
            <w:p w14:paraId="09241412" w14:textId="7AB0F2C4" w:rsidR="00E94052" w:rsidRDefault="00783DC6" w:rsidP="00E94052">
              <w:pPr>
                <w:pStyle w:val="TOC2"/>
                <w:ind w:left="0"/>
                <w:rPr>
                  <w:noProof/>
                  <w:sz w:val="22"/>
                  <w:szCs w:val="22"/>
                </w:rPr>
              </w:pPr>
              <w:hyperlink w:anchor="_Toc201232483" w:history="1">
                <w:r w:rsidR="00E94052" w:rsidRPr="00A563AA">
                  <w:rPr>
                    <w:rStyle w:val="Hyperlink"/>
                    <w:rFonts w:ascii="Times New Roman" w:eastAsia="Calibri" w:hAnsi="Times New Roman" w:cs="Times New Roman"/>
                    <w:noProof/>
                  </w:rPr>
                  <w:t>Pirkimo sąlygų 4 priedas „Pasiūlymo forma“</w:t>
                </w:r>
                <w:r w:rsidR="00E94052">
                  <w:rPr>
                    <w:noProof/>
                    <w:webHidden/>
                  </w:rPr>
                  <w:tab/>
                </w:r>
                <w:r w:rsidR="00E94052">
                  <w:rPr>
                    <w:noProof/>
                    <w:webHidden/>
                  </w:rPr>
                  <w:fldChar w:fldCharType="begin"/>
                </w:r>
                <w:r w:rsidR="00E94052">
                  <w:rPr>
                    <w:noProof/>
                    <w:webHidden/>
                  </w:rPr>
                  <w:instrText xml:space="preserve"> PAGEREF _Toc201232483 \h </w:instrText>
                </w:r>
                <w:r w:rsidR="00E94052">
                  <w:rPr>
                    <w:noProof/>
                    <w:webHidden/>
                  </w:rPr>
                </w:r>
                <w:r w:rsidR="00E94052">
                  <w:rPr>
                    <w:noProof/>
                    <w:webHidden/>
                  </w:rPr>
                  <w:fldChar w:fldCharType="separate"/>
                </w:r>
                <w:r w:rsidR="00E94052">
                  <w:rPr>
                    <w:noProof/>
                    <w:webHidden/>
                  </w:rPr>
                  <w:t>13</w:t>
                </w:r>
                <w:r w:rsidR="00E94052">
                  <w:rPr>
                    <w:noProof/>
                    <w:webHidden/>
                  </w:rPr>
                  <w:fldChar w:fldCharType="end"/>
                </w:r>
              </w:hyperlink>
            </w:p>
            <w:p w14:paraId="4822B88E" w14:textId="6D29B836" w:rsidR="00E94052" w:rsidRDefault="00783DC6" w:rsidP="00E94052">
              <w:pPr>
                <w:pStyle w:val="TOC2"/>
                <w:ind w:left="0"/>
                <w:rPr>
                  <w:noProof/>
                  <w:sz w:val="22"/>
                  <w:szCs w:val="22"/>
                </w:rPr>
              </w:pPr>
              <w:hyperlink w:anchor="_Toc201232484" w:history="1">
                <w:r w:rsidR="00E94052" w:rsidRPr="00A563AA">
                  <w:rPr>
                    <w:rStyle w:val="Hyperlink"/>
                    <w:rFonts w:ascii="Times New Roman" w:eastAsia="Calibri" w:hAnsi="Times New Roman" w:cs="Times New Roman"/>
                    <w:noProof/>
                  </w:rPr>
                  <w:t>Pirkimo sąlygų 5 priedas „Pasiūlymų vertinimo kriterijai ir sąlygos“</w:t>
                </w:r>
                <w:r w:rsidR="00E94052">
                  <w:rPr>
                    <w:noProof/>
                    <w:webHidden/>
                  </w:rPr>
                  <w:tab/>
                </w:r>
                <w:r w:rsidR="00E94052">
                  <w:rPr>
                    <w:noProof/>
                    <w:webHidden/>
                  </w:rPr>
                  <w:fldChar w:fldCharType="begin"/>
                </w:r>
                <w:r w:rsidR="00E94052">
                  <w:rPr>
                    <w:noProof/>
                    <w:webHidden/>
                  </w:rPr>
                  <w:instrText xml:space="preserve"> PAGEREF _Toc201232484 \h </w:instrText>
                </w:r>
                <w:r w:rsidR="00E94052">
                  <w:rPr>
                    <w:noProof/>
                    <w:webHidden/>
                  </w:rPr>
                </w:r>
                <w:r w:rsidR="00E94052">
                  <w:rPr>
                    <w:noProof/>
                    <w:webHidden/>
                  </w:rPr>
                  <w:fldChar w:fldCharType="separate"/>
                </w:r>
                <w:r w:rsidR="00E94052">
                  <w:rPr>
                    <w:noProof/>
                    <w:webHidden/>
                  </w:rPr>
                  <w:t>14</w:t>
                </w:r>
                <w:r w:rsidR="00E94052">
                  <w:rPr>
                    <w:noProof/>
                    <w:webHidden/>
                  </w:rPr>
                  <w:fldChar w:fldCharType="end"/>
                </w:r>
              </w:hyperlink>
            </w:p>
            <w:p w14:paraId="770EEB07" w14:textId="70025D6C" w:rsidR="00E94052" w:rsidRDefault="00783DC6" w:rsidP="00E94052">
              <w:pPr>
                <w:pStyle w:val="TOC2"/>
                <w:ind w:left="0"/>
                <w:rPr>
                  <w:noProof/>
                  <w:sz w:val="22"/>
                  <w:szCs w:val="22"/>
                </w:rPr>
              </w:pPr>
              <w:hyperlink w:anchor="_Toc201232485" w:history="1">
                <w:r w:rsidR="00E94052" w:rsidRPr="00A563AA">
                  <w:rPr>
                    <w:rStyle w:val="Hyperlink"/>
                    <w:rFonts w:ascii="Times New Roman" w:hAnsi="Times New Roman" w:cs="Times New Roman"/>
                    <w:noProof/>
                  </w:rPr>
                  <w:t>Pirkimo sąlygų 6 priedas „Sutarties projektas“</w:t>
                </w:r>
                <w:r w:rsidR="00E94052">
                  <w:rPr>
                    <w:noProof/>
                    <w:webHidden/>
                  </w:rPr>
                  <w:tab/>
                </w:r>
                <w:r w:rsidR="00E94052">
                  <w:rPr>
                    <w:noProof/>
                    <w:webHidden/>
                  </w:rPr>
                  <w:fldChar w:fldCharType="begin"/>
                </w:r>
                <w:r w:rsidR="00E94052">
                  <w:rPr>
                    <w:noProof/>
                    <w:webHidden/>
                  </w:rPr>
                  <w:instrText xml:space="preserve"> PAGEREF _Toc201232485 \h </w:instrText>
                </w:r>
                <w:r w:rsidR="00E94052">
                  <w:rPr>
                    <w:noProof/>
                    <w:webHidden/>
                  </w:rPr>
                </w:r>
                <w:r w:rsidR="00E94052">
                  <w:rPr>
                    <w:noProof/>
                    <w:webHidden/>
                  </w:rPr>
                  <w:fldChar w:fldCharType="separate"/>
                </w:r>
                <w:r w:rsidR="00E94052">
                  <w:rPr>
                    <w:noProof/>
                    <w:webHidden/>
                  </w:rPr>
                  <w:t>15</w:t>
                </w:r>
                <w:r w:rsidR="00E94052">
                  <w:rPr>
                    <w:noProof/>
                    <w:webHidden/>
                  </w:rPr>
                  <w:fldChar w:fldCharType="end"/>
                </w:r>
              </w:hyperlink>
            </w:p>
            <w:p w14:paraId="125B5917" w14:textId="05498982" w:rsidR="00E94052" w:rsidRDefault="00783DC6" w:rsidP="00E94052">
              <w:pPr>
                <w:pStyle w:val="TOC2"/>
                <w:ind w:left="0"/>
                <w:rPr>
                  <w:noProof/>
                  <w:sz w:val="22"/>
                  <w:szCs w:val="22"/>
                </w:rPr>
              </w:pPr>
              <w:hyperlink w:anchor="_Toc201232486" w:history="1">
                <w:r w:rsidR="00E94052" w:rsidRPr="00A563AA">
                  <w:rPr>
                    <w:rStyle w:val="Hyperlink"/>
                    <w:rFonts w:ascii="Times New Roman" w:hAnsi="Times New Roman" w:cs="Times New Roman"/>
                    <w:noProof/>
                  </w:rPr>
                  <w:t>Pirkimo sąlygų 7 priedas „Tiekėjo deklaracija“</w:t>
                </w:r>
                <w:r w:rsidR="00E94052">
                  <w:rPr>
                    <w:noProof/>
                    <w:webHidden/>
                  </w:rPr>
                  <w:tab/>
                </w:r>
                <w:r w:rsidR="00E94052">
                  <w:rPr>
                    <w:noProof/>
                    <w:webHidden/>
                  </w:rPr>
                  <w:fldChar w:fldCharType="begin"/>
                </w:r>
                <w:r w:rsidR="00E94052">
                  <w:rPr>
                    <w:noProof/>
                    <w:webHidden/>
                  </w:rPr>
                  <w:instrText xml:space="preserve"> PAGEREF _Toc201232486 \h </w:instrText>
                </w:r>
                <w:r w:rsidR="00E94052">
                  <w:rPr>
                    <w:noProof/>
                    <w:webHidden/>
                  </w:rPr>
                </w:r>
                <w:r w:rsidR="00E94052">
                  <w:rPr>
                    <w:noProof/>
                    <w:webHidden/>
                  </w:rPr>
                  <w:fldChar w:fldCharType="separate"/>
                </w:r>
                <w:r w:rsidR="00E94052">
                  <w:rPr>
                    <w:noProof/>
                    <w:webHidden/>
                  </w:rPr>
                  <w:t>16</w:t>
                </w:r>
                <w:r w:rsidR="00E94052">
                  <w:rPr>
                    <w:noProof/>
                    <w:webHidden/>
                  </w:rPr>
                  <w:fldChar w:fldCharType="end"/>
                </w:r>
              </w:hyperlink>
            </w:p>
            <w:p w14:paraId="0DDC40AE" w14:textId="2F5B76A6" w:rsidR="001C24BC" w:rsidRPr="00A07A8B" w:rsidRDefault="001C24BC" w:rsidP="004E4612">
              <w:pPr>
                <w:spacing w:after="120" w:line="20" w:lineRule="atLeast"/>
                <w:contextualSpacing/>
                <w:rPr>
                  <w:rFonts w:ascii="Times New Roman" w:hAnsi="Times New Roman" w:cs="Times New Roman"/>
                </w:rPr>
              </w:pPr>
              <w:r w:rsidRPr="00A07A8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A07A8B" w:rsidRDefault="001C24BC" w:rsidP="004E4612">
          <w:pPr>
            <w:spacing w:after="120" w:line="20" w:lineRule="atLeast"/>
            <w:contextualSpacing/>
            <w:rPr>
              <w:rFonts w:ascii="Times New Roman" w:hAnsi="Times New Roman" w:cs="Times New Roman"/>
            </w:rPr>
          </w:pPr>
          <w:r w:rsidRPr="00A07A8B">
            <w:rPr>
              <w:rFonts w:ascii="Times New Roman" w:hAnsi="Times New Roman" w:cs="Times New Roman"/>
            </w:rPr>
            <w:br w:type="page"/>
          </w:r>
        </w:p>
      </w:sdtContent>
    </w:sdt>
    <w:p w14:paraId="7DBFF88B" w14:textId="0FE73970" w:rsidR="002415C7" w:rsidRPr="00A07A8B"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201232472"/>
      <w:bookmarkStart w:id="2" w:name="_Toc335201954"/>
      <w:bookmarkStart w:id="3" w:name="_Toc147739116"/>
      <w:r w:rsidRPr="00A07A8B">
        <w:rPr>
          <w:rFonts w:ascii="Times New Roman" w:hAnsi="Times New Roman" w:cs="Times New Roman"/>
        </w:rPr>
        <w:lastRenderedPageBreak/>
        <w:t>Bendra informacija</w:t>
      </w:r>
      <w:bookmarkEnd w:id="1"/>
    </w:p>
    <w:p w14:paraId="16996D12" w14:textId="77777777" w:rsidR="009B5029" w:rsidRPr="00A07A8B" w:rsidRDefault="008809FE" w:rsidP="008809FE">
      <w:pPr>
        <w:pStyle w:val="ListParagraph"/>
        <w:numPr>
          <w:ilvl w:val="1"/>
          <w:numId w:val="1"/>
        </w:numPr>
        <w:tabs>
          <w:tab w:val="left" w:pos="567"/>
          <w:tab w:val="left" w:pos="709"/>
          <w:tab w:val="left" w:pos="851"/>
        </w:tabs>
        <w:spacing w:after="0" w:line="20" w:lineRule="atLeast"/>
        <w:ind w:left="0" w:firstLine="426"/>
        <w:jc w:val="both"/>
        <w:rPr>
          <w:rFonts w:ascii="Times New Roman" w:eastAsia="Calibri" w:hAnsi="Times New Roman" w:cs="Times New Roman"/>
        </w:rPr>
      </w:pPr>
      <w:r w:rsidRPr="00A07A8B">
        <w:rPr>
          <w:rFonts w:ascii="Times New Roman" w:hAnsi="Times New Roman" w:cs="Times New Roman"/>
          <w:lang w:eastAsia="en-US"/>
        </w:rPr>
        <w:t xml:space="preserve">Policijos sistemos centrinė perkančioji organizacija – </w:t>
      </w:r>
      <w:r w:rsidRPr="00A07A8B">
        <w:rPr>
          <w:rFonts w:ascii="Times New Roman" w:hAnsi="Times New Roman" w:cs="Times New Roman"/>
          <w:iCs/>
        </w:rPr>
        <w:t xml:space="preserve">Policijos departamentas prie Lietuvos Respublikos vidaus reikalų ministerijos (toliau – </w:t>
      </w:r>
      <w:r w:rsidR="00973FA2" w:rsidRPr="00A07A8B">
        <w:rPr>
          <w:rFonts w:ascii="Times New Roman" w:hAnsi="Times New Roman" w:cs="Times New Roman"/>
          <w:iCs/>
        </w:rPr>
        <w:t>perkan</w:t>
      </w:r>
      <w:r w:rsidR="008A01B4" w:rsidRPr="00A07A8B">
        <w:rPr>
          <w:rFonts w:ascii="Times New Roman" w:hAnsi="Times New Roman" w:cs="Times New Roman"/>
          <w:iCs/>
        </w:rPr>
        <w:t>č</w:t>
      </w:r>
      <w:r w:rsidR="00973FA2" w:rsidRPr="00A07A8B">
        <w:rPr>
          <w:rFonts w:ascii="Times New Roman" w:hAnsi="Times New Roman" w:cs="Times New Roman"/>
          <w:iCs/>
        </w:rPr>
        <w:t>ioji organizacija</w:t>
      </w:r>
      <w:r w:rsidRPr="00A07A8B">
        <w:rPr>
          <w:rFonts w:ascii="Times New Roman" w:hAnsi="Times New Roman" w:cs="Times New Roman"/>
          <w:iCs/>
        </w:rPr>
        <w:t>), juridinio asmens kodas 188785847, adresas Saltoniškių g. 19, LT-08105 Vilnius.</w:t>
      </w:r>
      <w:r w:rsidRPr="00A07A8B">
        <w:rPr>
          <w:rFonts w:ascii="Times New Roman" w:eastAsia="Calibri" w:hAnsi="Times New Roman" w:cs="Times New Roman"/>
        </w:rPr>
        <w:t xml:space="preserve"> Perkančioji organizacija yra PVM mokėtoja. </w:t>
      </w:r>
    </w:p>
    <w:p w14:paraId="5DA9A68F" w14:textId="05C4194C" w:rsidR="008809FE" w:rsidRPr="00A07A8B" w:rsidRDefault="009B5029" w:rsidP="008809FE">
      <w:pPr>
        <w:pStyle w:val="ListParagraph"/>
        <w:numPr>
          <w:ilvl w:val="1"/>
          <w:numId w:val="1"/>
        </w:numPr>
        <w:tabs>
          <w:tab w:val="left" w:pos="567"/>
          <w:tab w:val="left" w:pos="709"/>
          <w:tab w:val="left" w:pos="851"/>
        </w:tabs>
        <w:spacing w:after="0" w:line="20" w:lineRule="atLeast"/>
        <w:ind w:left="0" w:firstLine="426"/>
        <w:jc w:val="both"/>
        <w:rPr>
          <w:rFonts w:ascii="Times New Roman" w:eastAsia="Calibri" w:hAnsi="Times New Roman" w:cs="Times New Roman"/>
        </w:rPr>
      </w:pPr>
      <w:r w:rsidRPr="00A07A8B">
        <w:rPr>
          <w:rFonts w:ascii="Times New Roman" w:eastAsia="Times New Roman" w:hAnsi="Times New Roman" w:cs="Times New Roman"/>
          <w:color w:val="000000"/>
        </w:rPr>
        <w:t xml:space="preserve">Perkančioji organizacija atlieka viešąjį pirkimą, </w:t>
      </w:r>
      <w:r w:rsidR="003972B7">
        <w:rPr>
          <w:rFonts w:ascii="Times New Roman" w:eastAsia="Times New Roman" w:hAnsi="Times New Roman" w:cs="Times New Roman"/>
          <w:color w:val="000000"/>
        </w:rPr>
        <w:t xml:space="preserve">atliekamą gynybos ir saugumo srityje, </w:t>
      </w:r>
      <w:r w:rsidRPr="00A07A8B">
        <w:rPr>
          <w:rFonts w:ascii="Times New Roman" w:eastAsia="Times New Roman" w:hAnsi="Times New Roman" w:cs="Times New Roman"/>
          <w:color w:val="000000"/>
        </w:rPr>
        <w:t xml:space="preserve">vadovaujantis </w:t>
      </w:r>
      <w:r w:rsidR="00782459" w:rsidRPr="00A07A8B">
        <w:rPr>
          <w:rFonts w:ascii="Times New Roman" w:eastAsia="Times New Roman" w:hAnsi="Times New Roman" w:cs="Times New Roman"/>
          <w:color w:val="000000"/>
        </w:rPr>
        <w:t>2025 m. birželio 1</w:t>
      </w:r>
      <w:r w:rsidR="00461F7A" w:rsidRPr="00A07A8B">
        <w:rPr>
          <w:rFonts w:ascii="Times New Roman" w:eastAsia="Times New Roman" w:hAnsi="Times New Roman" w:cs="Times New Roman"/>
          <w:color w:val="000000"/>
        </w:rPr>
        <w:t>6</w:t>
      </w:r>
      <w:r w:rsidR="00782459" w:rsidRPr="00A07A8B">
        <w:rPr>
          <w:rFonts w:ascii="Times New Roman" w:eastAsia="Times New Roman" w:hAnsi="Times New Roman" w:cs="Times New Roman"/>
          <w:color w:val="000000"/>
        </w:rPr>
        <w:t xml:space="preserve"> d. įsakymu Nr. 5-V-</w:t>
      </w:r>
      <w:r w:rsidR="00461F7A" w:rsidRPr="00A07A8B">
        <w:rPr>
          <w:rFonts w:ascii="Times New Roman" w:eastAsia="Times New Roman" w:hAnsi="Times New Roman" w:cs="Times New Roman"/>
          <w:color w:val="000000"/>
        </w:rPr>
        <w:t>711</w:t>
      </w:r>
      <w:r w:rsidR="00782459" w:rsidRPr="00A07A8B">
        <w:rPr>
          <w:rFonts w:ascii="Times New Roman" w:eastAsia="Times New Roman" w:hAnsi="Times New Roman" w:cs="Times New Roman"/>
          <w:color w:val="000000"/>
        </w:rPr>
        <w:t xml:space="preserve"> „</w:t>
      </w:r>
      <w:r w:rsidR="00782459" w:rsidRPr="00A07A8B">
        <w:rPr>
          <w:rFonts w:ascii="Times New Roman" w:hAnsi="Times New Roman" w:cs="Times New Roman"/>
          <w:sz w:val="22"/>
          <w:szCs w:val="22"/>
        </w:rPr>
        <w:t>Dėl įvairių sprogstamųjų medžiagų ir sprogdinimo priemonių viešojo pirkimo, atliekamo gynybos ir saugumo srityje, komisijos sudarymo ir darbo reglamento patvirtinimo</w:t>
      </w:r>
      <w:r w:rsidR="00782459" w:rsidRPr="00A07A8B">
        <w:rPr>
          <w:rFonts w:ascii="Times New Roman" w:eastAsia="Times New Roman" w:hAnsi="Times New Roman" w:cs="Times New Roman"/>
          <w:color w:val="000000"/>
        </w:rPr>
        <w:t xml:space="preserve">“ ir </w:t>
      </w:r>
      <w:r w:rsidRPr="00A07A8B">
        <w:rPr>
          <w:rFonts w:ascii="Times New Roman" w:eastAsia="Times New Roman" w:hAnsi="Times New Roman" w:cs="Times New Roman"/>
          <w:color w:val="000000"/>
        </w:rPr>
        <w:t>Viešųjų pirkimų organizavimo ir vykdymo tvarkos aprašu, patvirtintu Lietuvos policijos generalinio komisaro 2021 m. rugsėjo 30 d. įsakymu Nr. 5-V-830 „Dėl viešųjų pirkimų organizavimo ir vykdymo tvarkos aprašo patvirtinimo“. Pirkimą atlieka Policijos departamento paskirta viešojo pirkimo komisija.</w:t>
      </w:r>
      <w:r w:rsidR="00E32C8E" w:rsidRPr="00A07A8B">
        <w:rPr>
          <w:rFonts w:ascii="Times New Roman" w:eastAsia="Calibri" w:hAnsi="Times New Roman" w:cs="Times New Roman"/>
          <w:i/>
          <w:iCs/>
          <w:color w:val="FF0000"/>
        </w:rPr>
        <w:t xml:space="preserve"> </w:t>
      </w:r>
    </w:p>
    <w:p w14:paraId="0BEABD2C" w14:textId="77777777" w:rsidR="008809FE" w:rsidRPr="00A07A8B" w:rsidRDefault="008809FE" w:rsidP="008809FE">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color w:val="FF0000"/>
        </w:rPr>
      </w:pPr>
      <w:r w:rsidRPr="00A07A8B">
        <w:rPr>
          <w:rFonts w:ascii="Times New Roman" w:hAnsi="Times New Roman" w:cs="Times New Roman"/>
          <w:color w:val="000000" w:themeColor="text1"/>
        </w:rPr>
        <w:t xml:space="preserve">Pirkimas neatliekamas naudojantis centralizuotų pirkimų </w:t>
      </w:r>
      <w:r w:rsidRPr="00A07A8B">
        <w:rPr>
          <w:rFonts w:ascii="Times New Roman" w:hAnsi="Times New Roman" w:cs="Times New Roman"/>
        </w:rPr>
        <w:t>katalogu, nes CPO kataloge nėra pirkimo objekto atitinkančių prekių.</w:t>
      </w:r>
    </w:p>
    <w:p w14:paraId="655E8C56" w14:textId="77777777" w:rsidR="008809FE" w:rsidRPr="00A07A8B" w:rsidRDefault="008809FE" w:rsidP="008809FE">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rPr>
      </w:pPr>
      <w:r w:rsidRPr="00A07A8B">
        <w:rPr>
          <w:rFonts w:ascii="Times New Roman" w:eastAsia="Times New Roman" w:hAnsi="Times New Roman" w:cs="Times New Roman"/>
        </w:rPr>
        <w:t xml:space="preserve"> </w:t>
      </w:r>
      <w:r w:rsidR="00AA23FB" w:rsidRPr="00A07A8B">
        <w:rPr>
          <w:rFonts w:ascii="Times New Roman" w:eastAsia="Times New Roman" w:hAnsi="Times New Roman" w:cs="Times New Roman"/>
        </w:rPr>
        <w:t>Perkančioji organizacija nerezervuoja teisės dalyvauti pirkime.</w:t>
      </w:r>
    </w:p>
    <w:p w14:paraId="473ECAC7" w14:textId="48FEE5B1" w:rsidR="008809FE" w:rsidRPr="00A07A8B" w:rsidRDefault="008809FE" w:rsidP="008809FE">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rPr>
      </w:pPr>
      <w:r w:rsidRPr="00A07A8B">
        <w:rPr>
          <w:rFonts w:ascii="Times New Roman" w:hAnsi="Times New Roman" w:cs="Times New Roman"/>
        </w:rPr>
        <w:t xml:space="preserve"> </w:t>
      </w:r>
      <w:r w:rsidR="00E32C8E" w:rsidRPr="00A07A8B">
        <w:rPr>
          <w:rFonts w:ascii="Times New Roman" w:hAnsi="Times New Roman" w:cs="Times New Roman"/>
        </w:rPr>
        <w:t xml:space="preserve">Stebėtojai dalyvauti </w:t>
      </w:r>
      <w:r w:rsidR="008A3C98" w:rsidRPr="00A07A8B">
        <w:rPr>
          <w:rFonts w:ascii="Times New Roman" w:hAnsi="Times New Roman" w:cs="Times New Roman"/>
        </w:rPr>
        <w:t>K</w:t>
      </w:r>
      <w:r w:rsidR="00E32C8E" w:rsidRPr="00A07A8B">
        <w:rPr>
          <w:rFonts w:ascii="Times New Roman" w:hAnsi="Times New Roman" w:cs="Times New Roman"/>
        </w:rPr>
        <w:t>omisijos posėdžiuose nėra kviečiami.</w:t>
      </w:r>
    </w:p>
    <w:p w14:paraId="121F3F2A" w14:textId="77777777" w:rsidR="00C7006F" w:rsidRPr="00A07A8B" w:rsidRDefault="005E62F0" w:rsidP="00C7006F">
      <w:pPr>
        <w:pStyle w:val="ListParagraph"/>
        <w:numPr>
          <w:ilvl w:val="1"/>
          <w:numId w:val="7"/>
        </w:numPr>
        <w:tabs>
          <w:tab w:val="left" w:pos="567"/>
          <w:tab w:val="left" w:pos="709"/>
          <w:tab w:val="left" w:pos="851"/>
        </w:tabs>
        <w:spacing w:line="240" w:lineRule="auto"/>
        <w:ind w:left="0" w:firstLine="426"/>
        <w:jc w:val="both"/>
        <w:rPr>
          <w:rFonts w:ascii="Times New Roman" w:hAnsi="Times New Roman" w:cs="Times New Roman"/>
        </w:rPr>
      </w:pPr>
      <w:r w:rsidRPr="00A07A8B">
        <w:rPr>
          <w:rFonts w:ascii="Times New Roman" w:hAnsi="Times New Roman" w:cs="Times New Roman"/>
        </w:rPr>
        <w:t xml:space="preserve"> </w:t>
      </w:r>
      <w:r w:rsidR="008809FE" w:rsidRPr="00A07A8B">
        <w:rPr>
          <w:rFonts w:ascii="Times New Roman" w:hAnsi="Times New Roman" w:cs="Times New Roman"/>
        </w:rPr>
        <w:t xml:space="preserve">Perkamas objektui nėra taikomi žalieji reikalavimai. </w:t>
      </w:r>
    </w:p>
    <w:p w14:paraId="7377DDCE" w14:textId="77777777" w:rsidR="00461F7A" w:rsidRPr="00A07A8B" w:rsidRDefault="00461F7A" w:rsidP="009B5029">
      <w:pPr>
        <w:pStyle w:val="ListParagraph"/>
        <w:numPr>
          <w:ilvl w:val="1"/>
          <w:numId w:val="7"/>
        </w:numPr>
        <w:tabs>
          <w:tab w:val="left" w:pos="567"/>
          <w:tab w:val="left" w:pos="709"/>
          <w:tab w:val="left" w:pos="851"/>
        </w:tabs>
        <w:spacing w:line="240" w:lineRule="auto"/>
        <w:ind w:left="0" w:firstLine="426"/>
        <w:jc w:val="both"/>
        <w:rPr>
          <w:rFonts w:ascii="Times New Roman" w:hAnsi="Times New Roman" w:cs="Times New Roman"/>
        </w:rPr>
      </w:pPr>
      <w:r w:rsidRPr="00A07A8B">
        <w:rPr>
          <w:rFonts w:ascii="Times New Roman" w:hAnsi="Times New Roman" w:cs="Times New Roman"/>
        </w:rPr>
        <w:t xml:space="preserve">Pirkimas vykdomas </w:t>
      </w:r>
      <w:bookmarkStart w:id="4" w:name="_Hlk138320288"/>
      <w:r w:rsidRPr="00A07A8B">
        <w:rPr>
          <w:rFonts w:ascii="Times New Roman" w:hAnsi="Times New Roman" w:cs="Times New Roman"/>
        </w:rPr>
        <w:t>Vadovaujantis Aplinkos ministro įsakymu patvirtintu Tvarkos aprašu, pirkimas laikomas žaliuoju pirkimu, nes perkamas produktas tenkina Tvarkos aprašo 4.4.4. p.: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4.4.4.3. prekei pagaminti, paslaugai teikti ar darbams atlikti naudojama mažiau ar nenaudojama pavojingųjų cheminių medžiagų, neteršiama aplinka ir nekeliamas pavojus sveikatai</w:t>
      </w:r>
      <w:bookmarkEnd w:id="4"/>
      <w:r w:rsidRPr="00A07A8B">
        <w:rPr>
          <w:rFonts w:ascii="Times New Roman" w:hAnsi="Times New Roman" w:cs="Times New Roman"/>
        </w:rPr>
        <w:t xml:space="preserve"> ir (ar)  4.1.14.1. sunaudoti mažiau gamtos išteklių - mažinti popieriaus sunaudojimą, atsisakyti nebūtino dokumentų kopijavimo ir/ar spausdinimo. Rengiama dokumentacija – užsakymo paraiška (defektinis aktas) ir kita (kiek tai įmanoma), pateikiami tik elektroniniu formatu, o dokumentacija, kuri turi būti pasirašoma (sutartis, susitarimai (jei tokių būtų), pažymos ir kiti dokumentai) turi būti pasirašoma elektroniniu parašu. Esant būtinybei spausdinti ant abiejų lapo pusių, ir naudoti popierių, kuris atitinka minimalius aplinkos apsaugos kriterijus.</w:t>
      </w:r>
    </w:p>
    <w:p w14:paraId="0DDE4EC7" w14:textId="521B116A" w:rsidR="009B5029" w:rsidRPr="00A07A8B" w:rsidRDefault="009B5029" w:rsidP="009B5029">
      <w:pPr>
        <w:pStyle w:val="ListParagraph"/>
        <w:numPr>
          <w:ilvl w:val="1"/>
          <w:numId w:val="7"/>
        </w:numPr>
        <w:tabs>
          <w:tab w:val="left" w:pos="567"/>
          <w:tab w:val="left" w:pos="709"/>
          <w:tab w:val="left" w:pos="851"/>
        </w:tabs>
        <w:spacing w:line="240" w:lineRule="auto"/>
        <w:ind w:left="0" w:firstLine="426"/>
        <w:jc w:val="both"/>
        <w:rPr>
          <w:rFonts w:ascii="Times New Roman" w:hAnsi="Times New Roman" w:cs="Times New Roman"/>
          <w:sz w:val="22"/>
          <w:szCs w:val="22"/>
        </w:rPr>
      </w:pPr>
      <w:r w:rsidRPr="00A07A8B">
        <w:rPr>
          <w:rFonts w:ascii="Times New Roman" w:eastAsia="Times New Roman" w:hAnsi="Times New Roman" w:cs="Times New Roman"/>
          <w:sz w:val="22"/>
          <w:szCs w:val="22"/>
        </w:rPr>
        <w:t>Išankstinis informacinis pranešimas apie pirkimą nebuvo paskelbtas Viešųjų pirkimų, atliekamų gynybos ir saugumo srityje, įstatymo nustatyta tvarka.</w:t>
      </w:r>
    </w:p>
    <w:p w14:paraId="72EF28E7" w14:textId="61993630" w:rsidR="00AF1430" w:rsidRPr="00A07A8B" w:rsidRDefault="00015FC9" w:rsidP="00663653">
      <w:pPr>
        <w:pStyle w:val="ListParagraph"/>
        <w:numPr>
          <w:ilvl w:val="1"/>
          <w:numId w:val="7"/>
        </w:numPr>
        <w:tabs>
          <w:tab w:val="left" w:pos="567"/>
          <w:tab w:val="left" w:pos="709"/>
          <w:tab w:val="left" w:pos="851"/>
        </w:tabs>
        <w:spacing w:after="0" w:line="240" w:lineRule="auto"/>
        <w:ind w:left="0" w:firstLine="426"/>
        <w:jc w:val="both"/>
        <w:rPr>
          <w:rFonts w:ascii="Times New Roman" w:hAnsi="Times New Roman" w:cs="Times New Roman"/>
        </w:rPr>
      </w:pPr>
      <w:r w:rsidRPr="00A07A8B">
        <w:rPr>
          <w:rFonts w:ascii="Times New Roman" w:hAnsi="Times New Roman" w:cs="Times New Roman"/>
          <w:lang w:eastAsia="en-US"/>
        </w:rPr>
        <w:t>P</w:t>
      </w:r>
      <w:r w:rsidR="00E32C8E" w:rsidRPr="00A07A8B">
        <w:rPr>
          <w:rFonts w:ascii="Times New Roman" w:hAnsi="Times New Roman" w:cs="Times New Roman"/>
          <w:lang w:eastAsia="en-US"/>
        </w:rPr>
        <w:t xml:space="preserve">irkime </w:t>
      </w:r>
      <w:r w:rsidR="00E32C8E" w:rsidRPr="00A07A8B">
        <w:rPr>
          <w:rFonts w:ascii="Times New Roman" w:hAnsi="Times New Roman" w:cs="Times New Roman"/>
        </w:rPr>
        <w:t xml:space="preserve"> </w:t>
      </w:r>
      <w:r w:rsidR="007A68AD" w:rsidRPr="00A07A8B">
        <w:rPr>
          <w:rFonts w:ascii="Times New Roman" w:hAnsi="Times New Roman" w:cs="Times New Roman"/>
        </w:rPr>
        <w:t>perkančioji organizacija</w:t>
      </w:r>
      <w:r w:rsidR="00E32C8E" w:rsidRPr="00A07A8B">
        <w:rPr>
          <w:rFonts w:ascii="Times New Roman" w:hAnsi="Times New Roman" w:cs="Times New Roman"/>
          <w:lang w:eastAsia="en-US"/>
        </w:rPr>
        <w:t xml:space="preserve"> nenumato skelbti pranešimo dėl savanoriško </w:t>
      </w:r>
      <w:r w:rsidR="00E32C8E" w:rsidRPr="00A07A8B">
        <w:rPr>
          <w:rFonts w:ascii="Times New Roman" w:hAnsi="Times New Roman" w:cs="Times New Roman"/>
          <w:i/>
          <w:iCs/>
          <w:lang w:eastAsia="en-US"/>
        </w:rPr>
        <w:t>ex ante</w:t>
      </w:r>
      <w:r w:rsidR="00E32C8E" w:rsidRPr="00A07A8B">
        <w:rPr>
          <w:rFonts w:ascii="Times New Roman" w:hAnsi="Times New Roman" w:cs="Times New Roman"/>
          <w:lang w:eastAsia="en-US"/>
        </w:rPr>
        <w:t xml:space="preserve"> skaidrumo.</w:t>
      </w:r>
    </w:p>
    <w:p w14:paraId="278EA4A0" w14:textId="72231809" w:rsidR="00AF1430" w:rsidRPr="00A07A8B" w:rsidRDefault="007466F8" w:rsidP="00663653">
      <w:pPr>
        <w:pStyle w:val="ListParagraph"/>
        <w:numPr>
          <w:ilvl w:val="1"/>
          <w:numId w:val="7"/>
        </w:numPr>
        <w:tabs>
          <w:tab w:val="left" w:pos="567"/>
          <w:tab w:val="left" w:pos="709"/>
          <w:tab w:val="left" w:pos="851"/>
        </w:tabs>
        <w:spacing w:after="0" w:line="240" w:lineRule="auto"/>
        <w:ind w:left="0" w:firstLine="426"/>
        <w:jc w:val="both"/>
        <w:rPr>
          <w:rFonts w:ascii="Times New Roman" w:hAnsi="Times New Roman" w:cs="Times New Roman"/>
        </w:rPr>
      </w:pPr>
      <w:r w:rsidRPr="00A07A8B">
        <w:rPr>
          <w:rFonts w:ascii="Times New Roman" w:hAnsi="Times New Roman" w:cs="Times New Roman"/>
        </w:rPr>
        <w:t>Pirkime neleidžia</w:t>
      </w:r>
      <w:r w:rsidR="00216820" w:rsidRPr="00A07A8B">
        <w:rPr>
          <w:rFonts w:ascii="Times New Roman" w:hAnsi="Times New Roman" w:cs="Times New Roman"/>
        </w:rPr>
        <w:t>ma</w:t>
      </w:r>
      <w:r w:rsidRPr="00A07A8B">
        <w:rPr>
          <w:rFonts w:ascii="Times New Roman" w:hAnsi="Times New Roman" w:cs="Times New Roman"/>
        </w:rPr>
        <w:t xml:space="preserve"> pateikti alternatyvių </w:t>
      </w:r>
      <w:r w:rsidR="00D27E76" w:rsidRPr="00A07A8B">
        <w:rPr>
          <w:rFonts w:ascii="Times New Roman" w:hAnsi="Times New Roman" w:cs="Times New Roman"/>
        </w:rPr>
        <w:t>p</w:t>
      </w:r>
      <w:r w:rsidRPr="00A07A8B">
        <w:rPr>
          <w:rFonts w:ascii="Times New Roman" w:hAnsi="Times New Roman" w:cs="Times New Roman"/>
        </w:rPr>
        <w:t xml:space="preserve">asiūlymų. </w:t>
      </w:r>
    </w:p>
    <w:p w14:paraId="0C002F05" w14:textId="68A15AD1" w:rsidR="00E32C8E" w:rsidRPr="00A07A8B" w:rsidRDefault="00E32C8E" w:rsidP="00663653">
      <w:pPr>
        <w:pStyle w:val="ListParagraph"/>
        <w:numPr>
          <w:ilvl w:val="1"/>
          <w:numId w:val="7"/>
        </w:numPr>
        <w:tabs>
          <w:tab w:val="left" w:pos="567"/>
          <w:tab w:val="left" w:pos="709"/>
          <w:tab w:val="left" w:pos="851"/>
        </w:tabs>
        <w:spacing w:after="0" w:line="240" w:lineRule="auto"/>
        <w:ind w:left="0" w:firstLine="426"/>
        <w:jc w:val="both"/>
        <w:rPr>
          <w:rFonts w:ascii="Times New Roman" w:hAnsi="Times New Roman" w:cs="Times New Roman"/>
        </w:rPr>
      </w:pPr>
      <w:r w:rsidRPr="00A07A8B">
        <w:rPr>
          <w:rFonts w:ascii="Times New Roman" w:eastAsia="Arial" w:hAnsi="Times New Roman" w:cs="Times New Roman"/>
        </w:rPr>
        <w:t xml:space="preserve">Bendrosios </w:t>
      </w:r>
      <w:r w:rsidR="007E5F55" w:rsidRPr="00A07A8B">
        <w:rPr>
          <w:rFonts w:ascii="Times New Roman" w:eastAsia="Arial" w:hAnsi="Times New Roman" w:cs="Times New Roman"/>
        </w:rPr>
        <w:t xml:space="preserve">pirkimo </w:t>
      </w:r>
      <w:r w:rsidRPr="00A07A8B">
        <w:rPr>
          <w:rFonts w:ascii="Times New Roman" w:eastAsia="Arial" w:hAnsi="Times New Roman" w:cs="Times New Roman"/>
        </w:rPr>
        <w:t>sąlygos yra neatskiriama ši</w:t>
      </w:r>
      <w:r w:rsidR="00C07F25" w:rsidRPr="00A07A8B">
        <w:rPr>
          <w:rFonts w:ascii="Times New Roman" w:eastAsia="Arial" w:hAnsi="Times New Roman" w:cs="Times New Roman"/>
        </w:rPr>
        <w:t>ų</w:t>
      </w:r>
      <w:r w:rsidRPr="00A07A8B">
        <w:rPr>
          <w:rFonts w:ascii="Times New Roman" w:eastAsia="Arial" w:hAnsi="Times New Roman" w:cs="Times New Roman"/>
        </w:rPr>
        <w:t xml:space="preserve"> </w:t>
      </w:r>
      <w:r w:rsidR="00F4541C" w:rsidRPr="00A07A8B">
        <w:rPr>
          <w:rFonts w:ascii="Times New Roman" w:eastAsia="Arial" w:hAnsi="Times New Roman" w:cs="Times New Roman"/>
        </w:rPr>
        <w:t>p</w:t>
      </w:r>
      <w:r w:rsidRPr="00A07A8B">
        <w:rPr>
          <w:rFonts w:ascii="Times New Roman" w:eastAsia="Arial" w:hAnsi="Times New Roman" w:cs="Times New Roman"/>
        </w:rPr>
        <w:t>irkimo sąlygų dalis.</w:t>
      </w:r>
    </w:p>
    <w:p w14:paraId="5DEDEBC7" w14:textId="1ED44FB6" w:rsidR="00B41C66" w:rsidRPr="00A07A8B" w:rsidRDefault="00507DC9" w:rsidP="00717DCC">
      <w:pPr>
        <w:pStyle w:val="Heading1"/>
        <w:spacing w:line="20" w:lineRule="atLeast"/>
        <w:contextualSpacing/>
        <w:rPr>
          <w:rFonts w:ascii="Times New Roman" w:hAnsi="Times New Roman" w:cs="Times New Roman"/>
        </w:rPr>
      </w:pPr>
      <w:bookmarkStart w:id="5" w:name="_Ref39426332"/>
      <w:bookmarkStart w:id="6" w:name="_Ref39426338"/>
      <w:bookmarkStart w:id="7" w:name="_Toc201232473"/>
      <w:bookmarkEnd w:id="2"/>
      <w:r w:rsidRPr="00A07A8B">
        <w:rPr>
          <w:rFonts w:ascii="Times New Roman" w:hAnsi="Times New Roman" w:cs="Times New Roman"/>
        </w:rPr>
        <w:t xml:space="preserve">2. </w:t>
      </w:r>
      <w:r w:rsidR="00B41C66" w:rsidRPr="00A07A8B">
        <w:rPr>
          <w:rFonts w:ascii="Times New Roman" w:hAnsi="Times New Roman" w:cs="Times New Roman"/>
        </w:rPr>
        <w:t>Pirkimo objektas</w:t>
      </w:r>
      <w:bookmarkEnd w:id="5"/>
      <w:bookmarkEnd w:id="6"/>
      <w:bookmarkEnd w:id="7"/>
    </w:p>
    <w:p w14:paraId="0B7B0A50" w14:textId="3FC295BB" w:rsidR="00B41C66" w:rsidRPr="00A07A8B" w:rsidRDefault="00B41C66" w:rsidP="00663653">
      <w:pPr>
        <w:pStyle w:val="NoSpacing"/>
        <w:numPr>
          <w:ilvl w:val="1"/>
          <w:numId w:val="5"/>
        </w:numPr>
        <w:tabs>
          <w:tab w:val="left" w:pos="1134"/>
        </w:tabs>
        <w:spacing w:after="120"/>
        <w:ind w:left="0" w:firstLine="709"/>
        <w:contextualSpacing/>
        <w:jc w:val="both"/>
        <w:rPr>
          <w:rFonts w:ascii="Times New Roman" w:hAnsi="Times New Roman" w:cs="Times New Roman"/>
        </w:rPr>
      </w:pPr>
      <w:r w:rsidRPr="00A07A8B">
        <w:rPr>
          <w:rFonts w:ascii="Times New Roman" w:eastAsia="Calibri" w:hAnsi="Times New Roman" w:cs="Times New Roman"/>
          <w:color w:val="000000" w:themeColor="text1"/>
        </w:rPr>
        <w:t>Perkančioji organizacija numato</w:t>
      </w:r>
      <w:r w:rsidR="00414570" w:rsidRPr="00A07A8B">
        <w:rPr>
          <w:rFonts w:ascii="Times New Roman" w:eastAsia="Calibri" w:hAnsi="Times New Roman" w:cs="Times New Roman"/>
          <w:color w:val="000000" w:themeColor="text1"/>
        </w:rPr>
        <w:t xml:space="preserve"> įsigyti</w:t>
      </w:r>
      <w:r w:rsidRPr="00A07A8B">
        <w:rPr>
          <w:rFonts w:ascii="Times New Roman" w:eastAsia="Calibri" w:hAnsi="Times New Roman" w:cs="Times New Roman"/>
          <w:color w:val="000000" w:themeColor="text1"/>
        </w:rPr>
        <w:t xml:space="preserve"> </w:t>
      </w:r>
      <w:r w:rsidR="00782459" w:rsidRPr="00A07A8B">
        <w:rPr>
          <w:rFonts w:ascii="Times New Roman" w:hAnsi="Times New Roman" w:cs="Times New Roman"/>
          <w:sz w:val="22"/>
          <w:szCs w:val="22"/>
        </w:rPr>
        <w:t xml:space="preserve">įvairias sprogstamąsias medžiagas ir sprogdinimo </w:t>
      </w:r>
      <w:r w:rsidR="00232A35" w:rsidRPr="00A07A8B">
        <w:rPr>
          <w:rFonts w:ascii="Times New Roman" w:eastAsia="Times New Roman" w:hAnsi="Times New Roman" w:cs="Times New Roman"/>
          <w:bCs/>
          <w:color w:val="000000"/>
        </w:rPr>
        <w:t>priemon</w:t>
      </w:r>
      <w:r w:rsidR="00547574" w:rsidRPr="00A07A8B">
        <w:rPr>
          <w:rFonts w:ascii="Times New Roman" w:eastAsia="Times New Roman" w:hAnsi="Times New Roman" w:cs="Times New Roman"/>
          <w:bCs/>
          <w:color w:val="000000"/>
        </w:rPr>
        <w:t>es</w:t>
      </w:r>
      <w:r w:rsidR="00623E67" w:rsidRPr="00A07A8B">
        <w:rPr>
          <w:rFonts w:ascii="Times New Roman" w:eastAsia="Times New Roman" w:hAnsi="Times New Roman" w:cs="Times New Roman"/>
          <w:b/>
          <w:bCs/>
          <w:color w:val="00000A"/>
        </w:rPr>
        <w:t xml:space="preserve">. </w:t>
      </w:r>
      <w:r w:rsidRPr="00A07A8B">
        <w:rPr>
          <w:rFonts w:ascii="Times New Roman" w:hAnsi="Times New Roman" w:cs="Times New Roman"/>
        </w:rPr>
        <w:t xml:space="preserve">Reikalavimai pirkimo objektui nustatyti </w:t>
      </w:r>
      <w:r w:rsidR="00704310" w:rsidRPr="00A07A8B">
        <w:rPr>
          <w:rFonts w:ascii="Times New Roman" w:hAnsi="Times New Roman" w:cs="Times New Roman"/>
        </w:rPr>
        <w:t>s</w:t>
      </w:r>
      <w:r w:rsidR="00444CAF" w:rsidRPr="00A07A8B">
        <w:rPr>
          <w:rFonts w:ascii="Times New Roman" w:hAnsi="Times New Roman" w:cs="Times New Roman"/>
        </w:rPr>
        <w:t xml:space="preserve">pecialiųjų </w:t>
      </w:r>
      <w:r w:rsidR="00CE7209" w:rsidRPr="00A07A8B">
        <w:rPr>
          <w:rFonts w:ascii="Times New Roman" w:hAnsi="Times New Roman" w:cs="Times New Roman"/>
        </w:rPr>
        <w:t xml:space="preserve">pirkimo </w:t>
      </w:r>
      <w:r w:rsidR="00444CAF" w:rsidRPr="00A07A8B">
        <w:rPr>
          <w:rFonts w:ascii="Times New Roman" w:hAnsi="Times New Roman" w:cs="Times New Roman"/>
        </w:rPr>
        <w:t xml:space="preserve">sąlygų </w:t>
      </w:r>
      <w:r w:rsidR="00547574" w:rsidRPr="00A07A8B">
        <w:rPr>
          <w:rFonts w:ascii="Times New Roman" w:hAnsi="Times New Roman" w:cs="Times New Roman"/>
        </w:rPr>
        <w:t>2 priede „Techninė specifikacija“.</w:t>
      </w:r>
    </w:p>
    <w:p w14:paraId="49B1DD57" w14:textId="4B7EDA76" w:rsidR="00E93F89" w:rsidRPr="00A07A8B" w:rsidRDefault="00507DC9" w:rsidP="00547574">
      <w:pPr>
        <w:pStyle w:val="NoSpacing"/>
        <w:tabs>
          <w:tab w:val="left" w:pos="1134"/>
        </w:tabs>
        <w:ind w:firstLine="709"/>
        <w:contextualSpacing/>
        <w:jc w:val="both"/>
        <w:rPr>
          <w:rFonts w:ascii="Times New Roman" w:hAnsi="Times New Roman" w:cs="Times New Roman"/>
        </w:rPr>
      </w:pPr>
      <w:r w:rsidRPr="00A07A8B">
        <w:rPr>
          <w:rFonts w:ascii="Times New Roman" w:hAnsi="Times New Roman" w:cs="Times New Roman"/>
        </w:rPr>
        <w:t>2.2</w:t>
      </w:r>
      <w:r w:rsidR="00623E67" w:rsidRPr="00A07A8B">
        <w:rPr>
          <w:rFonts w:ascii="Times New Roman" w:hAnsi="Times New Roman" w:cs="Times New Roman"/>
        </w:rPr>
        <w:t xml:space="preserve"> </w:t>
      </w:r>
      <w:r w:rsidR="00B41C66" w:rsidRPr="00A07A8B">
        <w:rPr>
          <w:rFonts w:ascii="Times New Roman" w:hAnsi="Times New Roman" w:cs="Times New Roman"/>
        </w:rPr>
        <w:t xml:space="preserve">Pirkimo objektas skaidomas į </w:t>
      </w:r>
      <w:r w:rsidR="00782459" w:rsidRPr="00A07A8B">
        <w:rPr>
          <w:rFonts w:ascii="Times New Roman" w:hAnsi="Times New Roman" w:cs="Times New Roman"/>
        </w:rPr>
        <w:t>5</w:t>
      </w:r>
      <w:r w:rsidR="00623E67" w:rsidRPr="00A07A8B">
        <w:rPr>
          <w:rFonts w:ascii="Times New Roman" w:hAnsi="Times New Roman" w:cs="Times New Roman"/>
        </w:rPr>
        <w:t xml:space="preserve"> </w:t>
      </w:r>
      <w:r w:rsidR="00547574" w:rsidRPr="00A07A8B">
        <w:rPr>
          <w:rFonts w:ascii="Times New Roman" w:hAnsi="Times New Roman" w:cs="Times New Roman"/>
        </w:rPr>
        <w:t>(</w:t>
      </w:r>
      <w:r w:rsidR="00782459" w:rsidRPr="00A07A8B">
        <w:rPr>
          <w:rFonts w:ascii="Times New Roman" w:hAnsi="Times New Roman" w:cs="Times New Roman"/>
        </w:rPr>
        <w:t>penkias</w:t>
      </w:r>
      <w:r w:rsidR="00547574" w:rsidRPr="00A07A8B">
        <w:rPr>
          <w:rFonts w:ascii="Times New Roman" w:hAnsi="Times New Roman" w:cs="Times New Roman"/>
        </w:rPr>
        <w:t xml:space="preserve">) </w:t>
      </w:r>
      <w:r w:rsidR="004A5DC2" w:rsidRPr="00A07A8B">
        <w:rPr>
          <w:rFonts w:ascii="Times New Roman" w:hAnsi="Times New Roman" w:cs="Times New Roman"/>
        </w:rPr>
        <w:t xml:space="preserve">objekto </w:t>
      </w:r>
      <w:r w:rsidR="00B41C66" w:rsidRPr="00A07A8B">
        <w:rPr>
          <w:rFonts w:ascii="Times New Roman" w:hAnsi="Times New Roman" w:cs="Times New Roman"/>
        </w:rPr>
        <w:t>dalis</w:t>
      </w:r>
      <w:r w:rsidR="00623E67" w:rsidRPr="00A07A8B">
        <w:rPr>
          <w:rFonts w:ascii="Times New Roman" w:hAnsi="Times New Roman" w:cs="Times New Roman"/>
        </w:rPr>
        <w:t xml:space="preserve">, </w:t>
      </w:r>
      <w:r w:rsidR="00B41C66" w:rsidRPr="00A07A8B">
        <w:rPr>
          <w:rFonts w:ascii="Times New Roman" w:hAnsi="Times New Roman" w:cs="Times New Roman"/>
        </w:rPr>
        <w:t xml:space="preserve">kurių apimtys ir dalykas, reikalavimai </w:t>
      </w:r>
      <w:r w:rsidR="006D0D4C" w:rsidRPr="00A07A8B">
        <w:rPr>
          <w:rFonts w:ascii="Times New Roman" w:hAnsi="Times New Roman" w:cs="Times New Roman"/>
        </w:rPr>
        <w:t xml:space="preserve">ir techninė specifikacija </w:t>
      </w:r>
      <w:r w:rsidR="00B41C66" w:rsidRPr="00A07A8B">
        <w:rPr>
          <w:rFonts w:ascii="Times New Roman" w:hAnsi="Times New Roman" w:cs="Times New Roman"/>
        </w:rPr>
        <w:t xml:space="preserve">apibrėžti </w:t>
      </w:r>
      <w:bookmarkStart w:id="8" w:name="_Hlk91152632"/>
      <w:r w:rsidR="00A80D01" w:rsidRPr="00A07A8B">
        <w:rPr>
          <w:rFonts w:ascii="Times New Roman" w:hAnsi="Times New Roman" w:cs="Times New Roman"/>
        </w:rPr>
        <w:t xml:space="preserve">specialiųjų </w:t>
      </w:r>
      <w:r w:rsidR="006773B6" w:rsidRPr="00A07A8B">
        <w:rPr>
          <w:rFonts w:ascii="Times New Roman" w:hAnsi="Times New Roman" w:cs="Times New Roman"/>
        </w:rPr>
        <w:t xml:space="preserve">pirkimo sąlygų </w:t>
      </w:r>
      <w:bookmarkEnd w:id="8"/>
      <w:r w:rsidR="00547574" w:rsidRPr="00A07A8B">
        <w:rPr>
          <w:rFonts w:ascii="Times New Roman" w:hAnsi="Times New Roman" w:cs="Times New Roman"/>
        </w:rPr>
        <w:t>2 priede „Techninė specifikacija“</w:t>
      </w:r>
      <w:r w:rsidR="00B41C66" w:rsidRPr="00A07A8B">
        <w:rPr>
          <w:rFonts w:ascii="Times New Roman" w:hAnsi="Times New Roman" w:cs="Times New Roman"/>
        </w:rPr>
        <w:t>.</w:t>
      </w:r>
      <w:r w:rsidR="006A3033" w:rsidRPr="00A07A8B">
        <w:rPr>
          <w:rFonts w:ascii="Times New Roman" w:hAnsi="Times New Roman" w:cs="Times New Roman"/>
        </w:rPr>
        <w:t xml:space="preserve"> Perkančioji organizacija </w:t>
      </w:r>
      <w:r w:rsidR="00111429" w:rsidRPr="00A07A8B">
        <w:rPr>
          <w:rFonts w:ascii="Times New Roman" w:hAnsi="Times New Roman" w:cs="Times New Roman"/>
        </w:rPr>
        <w:t>sudarys</w:t>
      </w:r>
      <w:r w:rsidR="006A3033" w:rsidRPr="00A07A8B">
        <w:rPr>
          <w:rFonts w:ascii="Times New Roman" w:hAnsi="Times New Roman" w:cs="Times New Roman"/>
        </w:rPr>
        <w:t xml:space="preserve"> vieną sutartį dėl </w:t>
      </w:r>
      <w:r w:rsidR="00111429" w:rsidRPr="00A07A8B">
        <w:rPr>
          <w:rFonts w:ascii="Times New Roman" w:hAnsi="Times New Roman" w:cs="Times New Roman"/>
        </w:rPr>
        <w:t>p</w:t>
      </w:r>
      <w:r w:rsidR="006A3033" w:rsidRPr="00A07A8B">
        <w:rPr>
          <w:rFonts w:ascii="Times New Roman" w:hAnsi="Times New Roman" w:cs="Times New Roman"/>
        </w:rPr>
        <w:t xml:space="preserve">irkimo dalių, dėl kurių laimėtoju </w:t>
      </w:r>
      <w:r w:rsidR="00414570" w:rsidRPr="00A07A8B">
        <w:rPr>
          <w:rFonts w:ascii="Times New Roman" w:hAnsi="Times New Roman" w:cs="Times New Roman"/>
        </w:rPr>
        <w:t xml:space="preserve">bus </w:t>
      </w:r>
      <w:r w:rsidR="006A3033" w:rsidRPr="00A07A8B">
        <w:rPr>
          <w:rFonts w:ascii="Times New Roman" w:hAnsi="Times New Roman" w:cs="Times New Roman"/>
        </w:rPr>
        <w:t>nustatytas tas pats tiekėjas</w:t>
      </w:r>
      <w:r w:rsidR="003F7FE3" w:rsidRPr="00A07A8B">
        <w:rPr>
          <w:rFonts w:ascii="Times New Roman" w:hAnsi="Times New Roman" w:cs="Times New Roman"/>
        </w:rPr>
        <w:t>.</w:t>
      </w:r>
    </w:p>
    <w:p w14:paraId="192516F3" w14:textId="53F87B41" w:rsidR="00445C2F" w:rsidRPr="00A07A8B" w:rsidRDefault="00325243" w:rsidP="00DE7037">
      <w:pPr>
        <w:pStyle w:val="ListParagraph"/>
        <w:spacing w:after="0" w:line="240" w:lineRule="auto"/>
        <w:ind w:left="0" w:firstLine="567"/>
        <w:jc w:val="both"/>
        <w:rPr>
          <w:rFonts w:ascii="Times New Roman" w:hAnsi="Times New Roman" w:cs="Times New Roman"/>
        </w:rPr>
      </w:pPr>
      <w:r w:rsidRPr="00A07A8B">
        <w:rPr>
          <w:rFonts w:ascii="Times New Roman" w:hAnsi="Times New Roman" w:cs="Times New Roman"/>
        </w:rPr>
        <w:t>2.</w:t>
      </w:r>
      <w:r w:rsidR="00B14BE4" w:rsidRPr="00A07A8B">
        <w:rPr>
          <w:rFonts w:ascii="Times New Roman" w:hAnsi="Times New Roman" w:cs="Times New Roman"/>
          <w:lang w:val="en-US"/>
        </w:rPr>
        <w:t>3</w:t>
      </w:r>
      <w:r w:rsidRPr="00A07A8B">
        <w:rPr>
          <w:rFonts w:ascii="Times New Roman" w:hAnsi="Times New Roman" w:cs="Times New Roman"/>
        </w:rPr>
        <w:t>.</w:t>
      </w:r>
      <w:r w:rsidR="00445C2F" w:rsidRPr="00A07A8B">
        <w:rPr>
          <w:rFonts w:ascii="Times New Roman" w:hAnsi="Times New Roman" w:cs="Times New Roman"/>
        </w:rPr>
        <w:t xml:space="preserve"> Perkančioji organizacija sudarys vieną sutartį dėl pirkimo dalių, dėl kurių laimėtoju nustatytas tas pats tiekėjas.</w:t>
      </w:r>
    </w:p>
    <w:p w14:paraId="0CA81FB8" w14:textId="113A5304" w:rsidR="00325243" w:rsidRPr="00A07A8B" w:rsidRDefault="00445C2F" w:rsidP="00DE7037">
      <w:pPr>
        <w:pStyle w:val="ListParagraph"/>
        <w:spacing w:after="0" w:line="240" w:lineRule="auto"/>
        <w:ind w:left="0" w:firstLine="567"/>
        <w:jc w:val="both"/>
        <w:rPr>
          <w:rFonts w:ascii="Times New Roman" w:hAnsi="Times New Roman" w:cs="Times New Roman"/>
        </w:rPr>
      </w:pPr>
      <w:r w:rsidRPr="00A07A8B">
        <w:rPr>
          <w:rFonts w:ascii="Times New Roman" w:hAnsi="Times New Roman" w:cs="Times New Roman"/>
        </w:rPr>
        <w:t>2.</w:t>
      </w:r>
      <w:r w:rsidRPr="00A07A8B">
        <w:rPr>
          <w:rFonts w:ascii="Times New Roman" w:hAnsi="Times New Roman" w:cs="Times New Roman"/>
          <w:lang w:val="en-US"/>
        </w:rPr>
        <w:t>4</w:t>
      </w:r>
      <w:r w:rsidRPr="00A07A8B">
        <w:rPr>
          <w:rFonts w:ascii="Times New Roman" w:hAnsi="Times New Roman" w:cs="Times New Roman"/>
        </w:rPr>
        <w:t xml:space="preserve">. </w:t>
      </w:r>
      <w:r w:rsidR="00E53E12" w:rsidRPr="00A07A8B">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7A8B">
        <w:rPr>
          <w:rFonts w:ascii="Times New Roman" w:hAnsi="Times New Roman" w:cs="Times New Roman"/>
        </w:rPr>
        <w:t xml:space="preserve">turi būti </w:t>
      </w:r>
      <w:r w:rsidR="00AE7624" w:rsidRPr="00A07A8B">
        <w:rPr>
          <w:rFonts w:ascii="Times New Roman" w:hAnsi="Times New Roman" w:cs="Times New Roman"/>
        </w:rPr>
        <w:t xml:space="preserve">laikoma, kad kiekviena tokia nuoroda yra pateikta su žodžiais „arba lygiavertis“. </w:t>
      </w:r>
    </w:p>
    <w:p w14:paraId="3031DC86" w14:textId="6B3704F1" w:rsidR="00004521" w:rsidRPr="00A07A8B" w:rsidRDefault="00004521" w:rsidP="00DE7037">
      <w:pPr>
        <w:pStyle w:val="ListParagraph"/>
        <w:spacing w:after="0" w:line="240" w:lineRule="auto"/>
        <w:ind w:left="0" w:firstLine="567"/>
        <w:jc w:val="both"/>
        <w:rPr>
          <w:rFonts w:ascii="Times New Roman" w:hAnsi="Times New Roman" w:cs="Times New Roman"/>
        </w:rPr>
      </w:pPr>
      <w:r w:rsidRPr="00A07A8B">
        <w:rPr>
          <w:rFonts w:ascii="Times New Roman" w:hAnsi="Times New Roman" w:cs="Times New Roman"/>
        </w:rPr>
        <w:t>2.</w:t>
      </w:r>
      <w:r w:rsidR="00445C2F" w:rsidRPr="00A07A8B">
        <w:rPr>
          <w:rFonts w:ascii="Times New Roman" w:hAnsi="Times New Roman" w:cs="Times New Roman"/>
        </w:rPr>
        <w:t>5</w:t>
      </w:r>
      <w:r w:rsidRPr="00A07A8B">
        <w:rPr>
          <w:rFonts w:ascii="Times New Roman" w:hAnsi="Times New Roman" w:cs="Times New Roman"/>
        </w:rPr>
        <w:t>. Jeigu apibūdinant pirkimo objektą techninėje specifikacijoje nurodytas standartas</w:t>
      </w:r>
      <w:r w:rsidR="00245655" w:rsidRPr="00A07A8B">
        <w:rPr>
          <w:rFonts w:ascii="Times New Roman" w:hAnsi="Times New Roman" w:cs="Times New Roman"/>
        </w:rPr>
        <w:t xml:space="preserve">, </w:t>
      </w:r>
      <w:r w:rsidR="00245655" w:rsidRPr="00A07A8B">
        <w:rPr>
          <w:rFonts w:ascii="Times New Roman" w:hAnsi="Times New Roman" w:cs="Times New Roman"/>
          <w:color w:val="000000"/>
        </w:rPr>
        <w:t>techninis liudijimas ar bendrosios techninės specifikacijos</w:t>
      </w:r>
      <w:r w:rsidR="00046522" w:rsidRPr="00A07A8B">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046522" w:rsidRPr="00A07A8B">
        <w:rPr>
          <w:rFonts w:ascii="Times New Roman" w:hAnsi="Times New Roman" w:cs="Times New Roman"/>
          <w:color w:val="000000"/>
        </w:rPr>
        <w:lastRenderedPageBreak/>
        <w:t>apskaičiavimu ir vykdymu bei prekių naudojimu)</w:t>
      </w:r>
      <w:r w:rsidR="00245655" w:rsidRPr="00A07A8B">
        <w:rPr>
          <w:rFonts w:ascii="Times New Roman" w:hAnsi="Times New Roman" w:cs="Times New Roman"/>
          <w:color w:val="000000"/>
        </w:rPr>
        <w:t xml:space="preserve">, </w:t>
      </w:r>
      <w:r w:rsidR="00245655" w:rsidRPr="00A07A8B">
        <w:rPr>
          <w:rFonts w:ascii="Times New Roman" w:hAnsi="Times New Roman" w:cs="Times New Roman"/>
        </w:rPr>
        <w:t xml:space="preserve">turi būti laikoma, kad kiekviena tokia nuoroda yra pateikta su žodžiais „arba lygiavertis“. </w:t>
      </w:r>
    </w:p>
    <w:p w14:paraId="7B478B03" w14:textId="61CA0F5A" w:rsidR="00D22226" w:rsidRPr="00A07A8B" w:rsidRDefault="00202323" w:rsidP="00202323">
      <w:pPr>
        <w:pStyle w:val="Heading1"/>
        <w:spacing w:line="20" w:lineRule="atLeast"/>
        <w:contextualSpacing/>
        <w:rPr>
          <w:rFonts w:ascii="Times New Roman" w:hAnsi="Times New Roman" w:cs="Times New Roman"/>
        </w:rPr>
      </w:pPr>
      <w:bookmarkStart w:id="9" w:name="_Toc201232474"/>
      <w:r w:rsidRPr="00A07A8B">
        <w:rPr>
          <w:rFonts w:ascii="Times New Roman" w:hAnsi="Times New Roman" w:cs="Times New Roman"/>
        </w:rPr>
        <w:t>3.</w:t>
      </w:r>
      <w:r w:rsidR="00D24970" w:rsidRPr="00A07A8B">
        <w:rPr>
          <w:rFonts w:ascii="Times New Roman" w:hAnsi="Times New Roman" w:cs="Times New Roman"/>
        </w:rPr>
        <w:t xml:space="preserve"> </w:t>
      </w:r>
      <w:bookmarkStart w:id="10" w:name="_Ref39427921"/>
      <w:bookmarkStart w:id="11" w:name="_Ref39427927"/>
      <w:bookmarkStart w:id="12" w:name="_Ref39740354"/>
      <w:r w:rsidR="00D22226" w:rsidRPr="00A07A8B">
        <w:rPr>
          <w:rFonts w:ascii="Times New Roman" w:hAnsi="Times New Roman" w:cs="Times New Roman"/>
        </w:rPr>
        <w:t>Susitikimai su tiekėjais</w:t>
      </w:r>
      <w:bookmarkEnd w:id="10"/>
      <w:bookmarkEnd w:id="11"/>
      <w:r w:rsidR="003B6924" w:rsidRPr="00A07A8B">
        <w:rPr>
          <w:rFonts w:ascii="Times New Roman" w:hAnsi="Times New Roman" w:cs="Times New Roman"/>
        </w:rPr>
        <w:t xml:space="preserve"> ir objekto apžiūra</w:t>
      </w:r>
      <w:bookmarkEnd w:id="9"/>
      <w:bookmarkEnd w:id="12"/>
    </w:p>
    <w:p w14:paraId="4E5055DF" w14:textId="2C7E8501" w:rsidR="008809FE" w:rsidRPr="00A07A8B" w:rsidRDefault="008809FE" w:rsidP="00663653">
      <w:pPr>
        <w:pStyle w:val="Body2"/>
        <w:numPr>
          <w:ilvl w:val="1"/>
          <w:numId w:val="11"/>
        </w:numPr>
        <w:tabs>
          <w:tab w:val="left" w:pos="993"/>
        </w:tabs>
        <w:spacing w:after="0"/>
        <w:ind w:firstLine="207"/>
        <w:rPr>
          <w:rFonts w:cs="Times New Roman"/>
          <w:lang w:val="lt-LT"/>
        </w:rPr>
      </w:pPr>
      <w:r w:rsidRPr="00A07A8B">
        <w:rPr>
          <w:rFonts w:cs="Times New Roman"/>
          <w:lang w:val="lt-LT"/>
        </w:rPr>
        <w:t>Perkančioji organizacija nerengs susitikimo su tiekėjais dėl pirkimo sąlygų paaiškinimo.</w:t>
      </w:r>
    </w:p>
    <w:p w14:paraId="7AFB1D4E" w14:textId="79F6DB95" w:rsidR="008809FE" w:rsidRPr="00A07A8B" w:rsidRDefault="008809FE" w:rsidP="00663653">
      <w:pPr>
        <w:pStyle w:val="Body2"/>
        <w:numPr>
          <w:ilvl w:val="1"/>
          <w:numId w:val="11"/>
        </w:numPr>
        <w:tabs>
          <w:tab w:val="left" w:pos="993"/>
        </w:tabs>
        <w:spacing w:after="0"/>
        <w:ind w:firstLine="207"/>
        <w:rPr>
          <w:rFonts w:cs="Times New Roman"/>
          <w:lang w:val="lt-LT"/>
        </w:rPr>
      </w:pPr>
      <w:r w:rsidRPr="00A07A8B">
        <w:rPr>
          <w:rFonts w:eastAsiaTheme="minorHAnsi" w:cs="Times New Roman"/>
        </w:rPr>
        <w:t>P</w:t>
      </w:r>
      <w:r w:rsidRPr="00A07A8B">
        <w:rPr>
          <w:rFonts w:cs="Times New Roman"/>
        </w:rPr>
        <w:t>erkančioji organizacija nerengs pirkimo objekto apžiūros.</w:t>
      </w:r>
    </w:p>
    <w:p w14:paraId="066CD019" w14:textId="0E754093" w:rsidR="00DC1DA8" w:rsidRPr="00A07A8B" w:rsidRDefault="00AD57B1" w:rsidP="00DC1DA8">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201232475"/>
      <w:r w:rsidRPr="00A07A8B">
        <w:rPr>
          <w:rFonts w:ascii="Times New Roman" w:hAnsi="Times New Roman" w:cs="Times New Roman"/>
        </w:rPr>
        <w:t xml:space="preserve">4. </w:t>
      </w:r>
      <w:bookmarkEnd w:id="13"/>
      <w:bookmarkEnd w:id="14"/>
      <w:bookmarkEnd w:id="15"/>
      <w:r w:rsidR="00F17915" w:rsidRPr="00A07A8B">
        <w:rPr>
          <w:rFonts w:ascii="Times New Roman" w:hAnsi="Times New Roman" w:cs="Times New Roman"/>
        </w:rPr>
        <w:t>K</w:t>
      </w:r>
      <w:r w:rsidR="00975F1F" w:rsidRPr="00A07A8B">
        <w:rPr>
          <w:rFonts w:ascii="Times New Roman" w:hAnsi="Times New Roman" w:cs="Times New Roman"/>
        </w:rPr>
        <w:t>valifikacijos reikalavimai</w:t>
      </w:r>
      <w:bookmarkEnd w:id="16"/>
    </w:p>
    <w:p w14:paraId="01A21FC5" w14:textId="5D3AFA2D" w:rsidR="00DC1DA8" w:rsidRPr="00A07A8B" w:rsidRDefault="00DC1DA8" w:rsidP="001B27BA">
      <w:pPr>
        <w:tabs>
          <w:tab w:val="left" w:pos="426"/>
        </w:tabs>
        <w:spacing w:after="0"/>
        <w:jc w:val="both"/>
        <w:rPr>
          <w:rFonts w:ascii="Times New Roman" w:hAnsi="Times New Roman" w:cs="Times New Roman"/>
          <w:bCs/>
        </w:rPr>
      </w:pPr>
      <w:r w:rsidRPr="00A07A8B">
        <w:rPr>
          <w:rFonts w:ascii="Times New Roman" w:eastAsia="Times New Roman" w:hAnsi="Times New Roman" w:cs="Times New Roman"/>
          <w:color w:val="000000"/>
        </w:rPr>
        <w:t xml:space="preserve">        </w:t>
      </w:r>
      <w:bookmarkStart w:id="17" w:name="_Hlk155946468"/>
      <w:r w:rsidR="00EB2A7B" w:rsidRPr="00A07A8B">
        <w:rPr>
          <w:rFonts w:ascii="Times New Roman" w:eastAsia="Times New Roman" w:hAnsi="Times New Roman" w:cs="Times New Roman"/>
          <w:color w:val="000000"/>
        </w:rPr>
        <w:t>4</w:t>
      </w:r>
      <w:r w:rsidRPr="00A07A8B">
        <w:rPr>
          <w:rFonts w:ascii="Times New Roman" w:eastAsia="Times New Roman" w:hAnsi="Times New Roman" w:cs="Times New Roman"/>
          <w:color w:val="000000"/>
        </w:rPr>
        <w:t xml:space="preserve">.1. </w:t>
      </w:r>
      <w:r w:rsidRPr="00A07A8B">
        <w:rPr>
          <w:rFonts w:ascii="Times New Roman" w:hAnsi="Times New Roman" w:cs="Times New Roman"/>
        </w:rPr>
        <w:t xml:space="preserve">Tiekėjas turi atitikti pirkimo dokumentų </w:t>
      </w:r>
      <w:r w:rsidR="00D34DA5" w:rsidRPr="00A07A8B">
        <w:rPr>
          <w:rFonts w:ascii="Times New Roman" w:hAnsi="Times New Roman" w:cs="Times New Roman"/>
          <w:lang w:val="en-US"/>
        </w:rPr>
        <w:t>3</w:t>
      </w:r>
      <w:r w:rsidRPr="00A07A8B">
        <w:rPr>
          <w:rFonts w:ascii="Times New Roman" w:hAnsi="Times New Roman" w:cs="Times New Roman"/>
          <w:lang w:val="en-US"/>
        </w:rPr>
        <w:t xml:space="preserve"> priede</w:t>
      </w:r>
      <w:r w:rsidRPr="00A07A8B">
        <w:rPr>
          <w:rFonts w:ascii="Times New Roman" w:hAnsi="Times New Roman" w:cs="Times New Roman"/>
        </w:rPr>
        <w:t xml:space="preserve"> „Tiekėjo kvalifikacijos reikalavimai“ nurodytus tiekėjo kvalifikacijos reikalavimus. Vadovaujantis Viešųjų pirkimų, atliekamų gynybos ir saugumo srityje, įstatymo 33 str. 8 d.</w:t>
      </w:r>
      <w:r w:rsidRPr="00A07A8B">
        <w:rPr>
          <w:rFonts w:ascii="Times New Roman" w:hAnsi="Times New Roman" w:cs="Times New Roman"/>
          <w:i/>
          <w:iCs/>
        </w:rPr>
        <w:t xml:space="preserve"> </w:t>
      </w:r>
      <w:r w:rsidRPr="00A07A8B">
        <w:rPr>
          <w:rFonts w:ascii="Times New Roman" w:hAnsi="Times New Roman" w:cs="Times New Roman"/>
          <w:bCs/>
          <w:i/>
          <w:iCs/>
        </w:rPr>
        <w:t xml:space="preserve">vietoj kvalifikaciją patvirtinančių dokumentų perkančioji organizacija prašo tiekėjų pateikti minimalių kvalifikacinių reikalavimų atitikties deklaraciją (pirkimo sąlygų </w:t>
      </w:r>
      <w:r w:rsidR="00CB7D6F">
        <w:rPr>
          <w:rFonts w:ascii="Times New Roman" w:hAnsi="Times New Roman" w:cs="Times New Roman"/>
          <w:bCs/>
          <w:i/>
          <w:iCs/>
          <w:lang w:val="en-US"/>
        </w:rPr>
        <w:t>7</w:t>
      </w:r>
      <w:r w:rsidRPr="00A07A8B">
        <w:rPr>
          <w:rFonts w:ascii="Times New Roman" w:hAnsi="Times New Roman" w:cs="Times New Roman"/>
          <w:bCs/>
          <w:i/>
          <w:iCs/>
          <w:lang w:val="en-US"/>
        </w:rPr>
        <w:t xml:space="preserve"> </w:t>
      </w:r>
      <w:proofErr w:type="spellStart"/>
      <w:r w:rsidRPr="00A07A8B">
        <w:rPr>
          <w:rFonts w:ascii="Times New Roman" w:hAnsi="Times New Roman" w:cs="Times New Roman"/>
          <w:bCs/>
          <w:i/>
          <w:iCs/>
          <w:lang w:val="en-US"/>
        </w:rPr>
        <w:t>priedas</w:t>
      </w:r>
      <w:proofErr w:type="spellEnd"/>
      <w:r w:rsidRPr="00A07A8B">
        <w:rPr>
          <w:rFonts w:ascii="Times New Roman" w:hAnsi="Times New Roman" w:cs="Times New Roman"/>
          <w:bCs/>
          <w:i/>
          <w:iCs/>
          <w:lang w:val="en-US"/>
        </w:rPr>
        <w:t>)</w:t>
      </w:r>
      <w:r w:rsidRPr="00A07A8B">
        <w:rPr>
          <w:rFonts w:ascii="Times New Roman" w:hAnsi="Times New Roman" w:cs="Times New Roman"/>
          <w:bCs/>
          <w:i/>
          <w:iCs/>
        </w:rPr>
        <w:t xml:space="preserve">. Tokiais atvejais atitiktį minimaliems kvalifikaciniams reikalavimams patvirtinančių dokumentų </w:t>
      </w:r>
      <w:r w:rsidRPr="00A07A8B">
        <w:rPr>
          <w:rFonts w:ascii="Times New Roman" w:hAnsi="Times New Roman" w:cs="Times New Roman"/>
          <w:b/>
          <w:bCs/>
          <w:i/>
          <w:iCs/>
          <w:u w:val="single"/>
        </w:rPr>
        <w:t>reikalaujama tik iš to tiekėjo, kurio pasiūlymas pagal vertinimo rezultatus gali būti pripažintas laimėjusiu.</w:t>
      </w:r>
    </w:p>
    <w:p w14:paraId="43A986D5" w14:textId="7C8735FD" w:rsidR="00DC1DA8" w:rsidRPr="00A07A8B" w:rsidRDefault="00DC1DA8" w:rsidP="001B27BA">
      <w:pPr>
        <w:tabs>
          <w:tab w:val="left" w:pos="426"/>
        </w:tabs>
        <w:spacing w:after="0"/>
        <w:jc w:val="both"/>
        <w:rPr>
          <w:rFonts w:ascii="Times New Roman" w:eastAsia="Times New Roman" w:hAnsi="Times New Roman" w:cs="Times New Roman"/>
          <w:color w:val="000000"/>
        </w:rPr>
      </w:pPr>
      <w:r w:rsidRPr="00A07A8B">
        <w:rPr>
          <w:rFonts w:ascii="Times New Roman" w:eastAsia="Times New Roman" w:hAnsi="Times New Roman" w:cs="Times New Roman"/>
          <w:color w:val="000000"/>
        </w:rPr>
        <w:t xml:space="preserve">        </w:t>
      </w:r>
      <w:r w:rsidR="00EB2A7B" w:rsidRPr="00A07A8B">
        <w:rPr>
          <w:rFonts w:ascii="Times New Roman" w:eastAsia="Times New Roman" w:hAnsi="Times New Roman" w:cs="Times New Roman"/>
          <w:color w:val="000000"/>
        </w:rPr>
        <w:t>4</w:t>
      </w:r>
      <w:r w:rsidRPr="00A07A8B">
        <w:rPr>
          <w:rFonts w:ascii="Times New Roman" w:eastAsia="Times New Roman" w:hAnsi="Times New Roman" w:cs="Times New Roman"/>
          <w:color w:val="000000"/>
        </w:rPr>
        <w:t>.2.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r w:rsidRPr="00A07A8B">
        <w:rPr>
          <w:rFonts w:ascii="Times New Roman" w:eastAsia="Times New Roman" w:hAnsi="Times New Roman" w:cs="Times New Roman"/>
          <w:color w:val="000000"/>
        </w:rPr>
        <w:tab/>
      </w:r>
    </w:p>
    <w:p w14:paraId="7F9D924F" w14:textId="08F8A548" w:rsidR="00DC1DA8" w:rsidRPr="00A07A8B" w:rsidRDefault="00DC1DA8" w:rsidP="001B27BA">
      <w:pPr>
        <w:tabs>
          <w:tab w:val="left" w:pos="426"/>
        </w:tabs>
        <w:spacing w:after="0"/>
        <w:jc w:val="both"/>
        <w:rPr>
          <w:rFonts w:ascii="Times New Roman" w:eastAsia="Times New Roman" w:hAnsi="Times New Roman" w:cs="Times New Roman"/>
          <w:color w:val="000000"/>
        </w:rPr>
      </w:pPr>
      <w:r w:rsidRPr="00A07A8B">
        <w:rPr>
          <w:rFonts w:ascii="Times New Roman" w:eastAsia="Times New Roman" w:hAnsi="Times New Roman" w:cs="Times New Roman"/>
          <w:color w:val="000000"/>
        </w:rPr>
        <w:tab/>
      </w:r>
      <w:r w:rsidR="00EB2A7B" w:rsidRPr="00A07A8B">
        <w:rPr>
          <w:rFonts w:ascii="Times New Roman" w:eastAsia="Times New Roman" w:hAnsi="Times New Roman" w:cs="Times New Roman"/>
          <w:color w:val="000000"/>
        </w:rPr>
        <w:t>4</w:t>
      </w:r>
      <w:r w:rsidRPr="00A07A8B">
        <w:rPr>
          <w:rFonts w:ascii="Times New Roman" w:eastAsia="Times New Roman" w:hAnsi="Times New Roman" w:cs="Times New Roman"/>
          <w:color w:val="000000"/>
        </w:rPr>
        <w:t>.3. Jeigu tiekėjo kvalifikacija dėl teisės verstis atitinkama veikla nebuvo tikrinama arba tikrinama ne visa apimtimi, tiekėjas perkančiajai organizacijai įsipareigoja, kad pirkimo sutartį vykdys tik tokią teisę turintys asmenys.</w:t>
      </w:r>
      <w:bookmarkEnd w:id="17"/>
    </w:p>
    <w:p w14:paraId="4BEDE7AF" w14:textId="6E8C9B49" w:rsidR="00AF62E6" w:rsidRPr="00A07A8B" w:rsidRDefault="00EB2A7B" w:rsidP="00142AB7">
      <w:pPr>
        <w:pStyle w:val="Heading1"/>
        <w:spacing w:line="20" w:lineRule="atLeast"/>
        <w:contextualSpacing/>
        <w:rPr>
          <w:rFonts w:ascii="Times New Roman" w:hAnsi="Times New Roman" w:cs="Times New Roman"/>
        </w:rPr>
      </w:pPr>
      <w:bookmarkStart w:id="18" w:name="_Ref39666794"/>
      <w:bookmarkStart w:id="19" w:name="_Ref39666796"/>
      <w:bookmarkStart w:id="20" w:name="_Toc201232476"/>
      <w:r w:rsidRPr="00A07A8B">
        <w:rPr>
          <w:rFonts w:ascii="Times New Roman" w:hAnsi="Times New Roman" w:cs="Times New Roman"/>
        </w:rPr>
        <w:t>5</w:t>
      </w:r>
      <w:r w:rsidR="0005396D" w:rsidRPr="00A07A8B">
        <w:rPr>
          <w:rFonts w:ascii="Times New Roman" w:hAnsi="Times New Roman" w:cs="Times New Roman"/>
        </w:rPr>
        <w:t xml:space="preserve">. </w:t>
      </w:r>
      <w:r w:rsidR="00220588" w:rsidRPr="00A07A8B">
        <w:rPr>
          <w:rFonts w:ascii="Times New Roman" w:hAnsi="Times New Roman" w:cs="Times New Roman"/>
        </w:rPr>
        <w:t>Specialieji r</w:t>
      </w:r>
      <w:r w:rsidR="00DF58E2" w:rsidRPr="00A07A8B">
        <w:rPr>
          <w:rFonts w:ascii="Times New Roman" w:hAnsi="Times New Roman" w:cs="Times New Roman"/>
        </w:rPr>
        <w:t>eikalavimai pasiūlymų rengimui ir pateikimui</w:t>
      </w:r>
      <w:bookmarkEnd w:id="18"/>
      <w:bookmarkEnd w:id="19"/>
      <w:bookmarkEnd w:id="20"/>
    </w:p>
    <w:p w14:paraId="3D47F821" w14:textId="3DBD2BA5" w:rsidR="00EF5623" w:rsidRPr="00A07A8B" w:rsidRDefault="00EB2A7B" w:rsidP="00E101B8">
      <w:pPr>
        <w:spacing w:after="0" w:line="20" w:lineRule="atLeast"/>
        <w:ind w:firstLine="709"/>
        <w:jc w:val="both"/>
        <w:rPr>
          <w:rFonts w:ascii="Times New Roman" w:hAnsi="Times New Roman" w:cs="Times New Roman"/>
          <w:i/>
          <w:iCs/>
          <w:color w:val="7030A0"/>
        </w:rPr>
      </w:pPr>
      <w:r w:rsidRPr="00A07A8B">
        <w:rPr>
          <w:rFonts w:ascii="Times New Roman" w:hAnsi="Times New Roman" w:cs="Times New Roman"/>
        </w:rPr>
        <w:t>5</w:t>
      </w:r>
      <w:r w:rsidR="00192AF9" w:rsidRPr="00A07A8B">
        <w:rPr>
          <w:rFonts w:ascii="Times New Roman" w:hAnsi="Times New Roman" w:cs="Times New Roman"/>
        </w:rPr>
        <w:t xml:space="preserve">.1. </w:t>
      </w:r>
      <w:r w:rsidR="00EF5623" w:rsidRPr="00A07A8B">
        <w:rPr>
          <w:rFonts w:ascii="Times New Roman" w:hAnsi="Times New Roman" w:cs="Times New Roman"/>
        </w:rPr>
        <w:t xml:space="preserve">Tiekėjo </w:t>
      </w:r>
      <w:r w:rsidR="0058726C" w:rsidRPr="00A07A8B">
        <w:rPr>
          <w:rFonts w:ascii="Times New Roman" w:hAnsi="Times New Roman" w:cs="Times New Roman"/>
        </w:rPr>
        <w:t>p</w:t>
      </w:r>
      <w:r w:rsidR="00EF5623" w:rsidRPr="00A07A8B">
        <w:rPr>
          <w:rFonts w:ascii="Times New Roman" w:hAnsi="Times New Roman" w:cs="Times New Roman"/>
        </w:rPr>
        <w:t>asiūlymą sudaro CVP IS pateikiamų ir žemiau nurodytų dokumentų visuma</w:t>
      </w:r>
      <w:r w:rsidR="00FD53CF" w:rsidRPr="00A07A8B">
        <w:rPr>
          <w:rFonts w:ascii="Times New Roman" w:hAnsi="Times New Roman" w:cs="Times New Roman"/>
        </w:rPr>
        <w:t>:</w:t>
      </w:r>
    </w:p>
    <w:p w14:paraId="5B7F2400" w14:textId="1E447B03" w:rsidR="00FA7388" w:rsidRPr="00A07A8B" w:rsidRDefault="003F0DA7" w:rsidP="00FA7388">
      <w:pPr>
        <w:pStyle w:val="ListParagraph"/>
        <w:numPr>
          <w:ilvl w:val="2"/>
          <w:numId w:val="30"/>
        </w:numPr>
        <w:spacing w:after="0" w:line="240" w:lineRule="auto"/>
        <w:ind w:left="0" w:firstLine="709"/>
        <w:jc w:val="both"/>
        <w:rPr>
          <w:rFonts w:ascii="Times New Roman" w:hAnsi="Times New Roman" w:cs="Times New Roman"/>
          <w:u w:val="single"/>
        </w:rPr>
      </w:pPr>
      <w:r w:rsidRPr="00A07A8B">
        <w:rPr>
          <w:rFonts w:ascii="Times New Roman" w:hAnsi="Times New Roman" w:cs="Times New Roman"/>
        </w:rPr>
        <w:t xml:space="preserve">tiekėjo pasirašytas </w:t>
      </w:r>
      <w:r w:rsidR="005A195F" w:rsidRPr="00A07A8B">
        <w:rPr>
          <w:rFonts w:ascii="Times New Roman" w:hAnsi="Times New Roman" w:cs="Times New Roman"/>
        </w:rPr>
        <w:t>p</w:t>
      </w:r>
      <w:r w:rsidRPr="00A07A8B">
        <w:rPr>
          <w:rFonts w:ascii="Times New Roman" w:hAnsi="Times New Roman" w:cs="Times New Roman"/>
        </w:rPr>
        <w:t xml:space="preserve">asiūlymas, parengtas pagal </w:t>
      </w:r>
      <w:r w:rsidR="007C1C57" w:rsidRPr="00A07A8B">
        <w:rPr>
          <w:rFonts w:ascii="Times New Roman" w:hAnsi="Times New Roman" w:cs="Times New Roman"/>
        </w:rPr>
        <w:t>specialiųjų p</w:t>
      </w:r>
      <w:r w:rsidR="00551FA7" w:rsidRPr="00A07A8B">
        <w:rPr>
          <w:rFonts w:ascii="Times New Roman" w:hAnsi="Times New Roman" w:cs="Times New Roman"/>
        </w:rPr>
        <w:t xml:space="preserve">irkimo </w:t>
      </w:r>
      <w:r w:rsidR="00476F8C" w:rsidRPr="00A07A8B">
        <w:rPr>
          <w:rFonts w:ascii="Times New Roman" w:hAnsi="Times New Roman" w:cs="Times New Roman"/>
        </w:rPr>
        <w:t>sąlygų</w:t>
      </w:r>
      <w:r w:rsidR="00DE5F20" w:rsidRPr="00A07A8B">
        <w:rPr>
          <w:rFonts w:ascii="Times New Roman" w:hAnsi="Times New Roman" w:cs="Times New Roman"/>
        </w:rPr>
        <w:t xml:space="preserve"> </w:t>
      </w:r>
      <w:r w:rsidR="00F17915" w:rsidRPr="00A07A8B">
        <w:rPr>
          <w:rFonts w:ascii="Times New Roman" w:hAnsi="Times New Roman" w:cs="Times New Roman"/>
          <w:shd w:val="clear" w:color="auto" w:fill="FFFFFF"/>
        </w:rPr>
        <w:t>4</w:t>
      </w:r>
      <w:r w:rsidR="00DE5F20" w:rsidRPr="00A07A8B">
        <w:rPr>
          <w:rFonts w:ascii="Times New Roman" w:hAnsi="Times New Roman" w:cs="Times New Roman"/>
          <w:shd w:val="clear" w:color="auto" w:fill="FFFFFF"/>
        </w:rPr>
        <w:t xml:space="preserve"> </w:t>
      </w:r>
      <w:r w:rsidR="00476F8C" w:rsidRPr="00A07A8B">
        <w:rPr>
          <w:rFonts w:ascii="Times New Roman" w:hAnsi="Times New Roman" w:cs="Times New Roman"/>
        </w:rPr>
        <w:t xml:space="preserve">priede </w:t>
      </w:r>
      <w:r w:rsidRPr="00A07A8B">
        <w:rPr>
          <w:rFonts w:ascii="Times New Roman" w:hAnsi="Times New Roman" w:cs="Times New Roman"/>
        </w:rPr>
        <w:t xml:space="preserve">pateiktą </w:t>
      </w:r>
      <w:r w:rsidR="00C35C26" w:rsidRPr="00A07A8B">
        <w:rPr>
          <w:rFonts w:ascii="Times New Roman" w:hAnsi="Times New Roman" w:cs="Times New Roman"/>
        </w:rPr>
        <w:t>p</w:t>
      </w:r>
      <w:r w:rsidRPr="00A07A8B">
        <w:rPr>
          <w:rFonts w:ascii="Times New Roman" w:hAnsi="Times New Roman" w:cs="Times New Roman"/>
        </w:rPr>
        <w:t>asiūlymo formą.</w:t>
      </w:r>
    </w:p>
    <w:p w14:paraId="3DD338AD" w14:textId="77777777" w:rsidR="00FA7388" w:rsidRPr="00A07A8B" w:rsidRDefault="000C55D6" w:rsidP="00FA7388">
      <w:pPr>
        <w:pStyle w:val="ListParagraph"/>
        <w:numPr>
          <w:ilvl w:val="2"/>
          <w:numId w:val="30"/>
        </w:numPr>
        <w:spacing w:after="0" w:line="240" w:lineRule="auto"/>
        <w:ind w:left="0" w:firstLine="709"/>
        <w:jc w:val="both"/>
        <w:rPr>
          <w:rFonts w:ascii="Times New Roman" w:hAnsi="Times New Roman" w:cs="Times New Roman"/>
          <w:u w:val="single"/>
        </w:rPr>
      </w:pPr>
      <w:r w:rsidRPr="00A07A8B">
        <w:rPr>
          <w:rFonts w:ascii="Times New Roman" w:hAnsi="Times New Roman" w:cs="Times New Roman"/>
        </w:rPr>
        <w:t>jungtinės veiklos sutarties kopija</w:t>
      </w:r>
      <w:r w:rsidR="00547574" w:rsidRPr="00A07A8B">
        <w:rPr>
          <w:rFonts w:ascii="Times New Roman" w:hAnsi="Times New Roman" w:cs="Times New Roman"/>
        </w:rPr>
        <w:t xml:space="preserve">, </w:t>
      </w:r>
      <w:r w:rsidRPr="00A07A8B">
        <w:rPr>
          <w:rFonts w:ascii="Times New Roman" w:hAnsi="Times New Roman" w:cs="Times New Roman"/>
        </w:rPr>
        <w:t xml:space="preserve">jeigu </w:t>
      </w:r>
      <w:r w:rsidR="00C35C26" w:rsidRPr="00A07A8B">
        <w:rPr>
          <w:rFonts w:ascii="Times New Roman" w:hAnsi="Times New Roman" w:cs="Times New Roman"/>
        </w:rPr>
        <w:t>p</w:t>
      </w:r>
      <w:r w:rsidRPr="00A07A8B">
        <w:rPr>
          <w:rFonts w:ascii="Times New Roman" w:hAnsi="Times New Roman" w:cs="Times New Roman"/>
        </w:rPr>
        <w:t>irkime dalyvauja ūkio subjektų grupė jungtinės veiklos sutarties pagrindu</w:t>
      </w:r>
      <w:r w:rsidR="007C1C57" w:rsidRPr="00A07A8B">
        <w:rPr>
          <w:rFonts w:ascii="Times New Roman" w:hAnsi="Times New Roman" w:cs="Times New Roman"/>
        </w:rPr>
        <w:t>;</w:t>
      </w:r>
    </w:p>
    <w:p w14:paraId="02A71F40" w14:textId="77777777" w:rsidR="00FA7388" w:rsidRPr="00A07A8B" w:rsidRDefault="006D0EC0" w:rsidP="00FA7388">
      <w:pPr>
        <w:pStyle w:val="ListParagraph"/>
        <w:numPr>
          <w:ilvl w:val="2"/>
          <w:numId w:val="30"/>
        </w:numPr>
        <w:spacing w:after="0" w:line="240" w:lineRule="auto"/>
        <w:ind w:left="0" w:firstLine="709"/>
        <w:jc w:val="both"/>
        <w:rPr>
          <w:rFonts w:ascii="Times New Roman" w:hAnsi="Times New Roman" w:cs="Times New Roman"/>
          <w:u w:val="single"/>
        </w:rPr>
      </w:pPr>
      <w:r w:rsidRPr="00A07A8B">
        <w:rPr>
          <w:rFonts w:ascii="Times New Roman" w:hAnsi="Times New Roman" w:cs="Times New Roman"/>
        </w:rPr>
        <w:t xml:space="preserve">dokumentas, patvirtinantis, kad asmuo, kuris pasirašė </w:t>
      </w:r>
      <w:r w:rsidR="00212F68" w:rsidRPr="00A07A8B">
        <w:rPr>
          <w:rFonts w:ascii="Times New Roman" w:hAnsi="Times New Roman" w:cs="Times New Roman"/>
        </w:rPr>
        <w:t>p</w:t>
      </w:r>
      <w:r w:rsidRPr="00A07A8B">
        <w:rPr>
          <w:rFonts w:ascii="Times New Roman" w:hAnsi="Times New Roman" w:cs="Times New Roman"/>
        </w:rPr>
        <w:t>asiūlymą (jei jis ne tiekėjo vadovas), turėjo teisę jį pasirašyti;</w:t>
      </w:r>
    </w:p>
    <w:p w14:paraId="345F8553" w14:textId="77777777" w:rsidR="00FA7388" w:rsidRPr="00A07A8B" w:rsidRDefault="00212F68" w:rsidP="00FA7388">
      <w:pPr>
        <w:pStyle w:val="ListParagraph"/>
        <w:numPr>
          <w:ilvl w:val="2"/>
          <w:numId w:val="30"/>
        </w:numPr>
        <w:spacing w:after="0" w:line="240" w:lineRule="auto"/>
        <w:ind w:left="0" w:firstLine="709"/>
        <w:jc w:val="both"/>
        <w:rPr>
          <w:rFonts w:ascii="Times New Roman" w:hAnsi="Times New Roman" w:cs="Times New Roman"/>
          <w:u w:val="single"/>
        </w:rPr>
      </w:pPr>
      <w:r w:rsidRPr="00A07A8B">
        <w:rPr>
          <w:rFonts w:ascii="Times New Roman" w:hAnsi="Times New Roman" w:cs="Times New Roman"/>
        </w:rPr>
        <w:t>p</w:t>
      </w:r>
      <w:r w:rsidR="006D0EC0" w:rsidRPr="00A07A8B">
        <w:rPr>
          <w:rFonts w:ascii="Times New Roman" w:hAnsi="Times New Roman" w:cs="Times New Roman"/>
        </w:rPr>
        <w:t>asiūlymo galiojimą užtikrinantis dokumentas (jeigu reikalaujama);</w:t>
      </w:r>
    </w:p>
    <w:p w14:paraId="109F4FB6" w14:textId="77777777" w:rsidR="00FA7388" w:rsidRPr="00A07A8B" w:rsidRDefault="00450415" w:rsidP="00FA7388">
      <w:pPr>
        <w:pStyle w:val="ListParagraph"/>
        <w:numPr>
          <w:ilvl w:val="2"/>
          <w:numId w:val="30"/>
        </w:numPr>
        <w:spacing w:after="0" w:line="240" w:lineRule="auto"/>
        <w:ind w:left="0" w:firstLine="709"/>
        <w:jc w:val="both"/>
        <w:rPr>
          <w:rFonts w:ascii="Times New Roman" w:hAnsi="Times New Roman" w:cs="Times New Roman"/>
          <w:u w:val="single"/>
        </w:rPr>
      </w:pPr>
      <w:r w:rsidRPr="00A07A8B">
        <w:rPr>
          <w:rFonts w:ascii="Times New Roman" w:hAnsi="Times New Roman" w:cs="Times New Roman"/>
        </w:rPr>
        <w:t>jei tiekėjas pasitelkia ūkio subjektus, kurių pajėgumais remiasi, – įrodymai, kad šie ištekliai bus prieinami per visą sutartinių įsipareigojimų vykdymo laikotarpį;</w:t>
      </w:r>
    </w:p>
    <w:p w14:paraId="28DE3CC9" w14:textId="560006FC" w:rsidR="00450415" w:rsidRPr="00A07A8B" w:rsidRDefault="00450415" w:rsidP="00FA7388">
      <w:pPr>
        <w:pStyle w:val="ListParagraph"/>
        <w:numPr>
          <w:ilvl w:val="2"/>
          <w:numId w:val="30"/>
        </w:numPr>
        <w:spacing w:after="0" w:line="240" w:lineRule="auto"/>
        <w:ind w:left="0" w:firstLine="709"/>
        <w:jc w:val="both"/>
        <w:rPr>
          <w:rFonts w:ascii="Times New Roman" w:hAnsi="Times New Roman" w:cs="Times New Roman"/>
          <w:u w:val="single"/>
        </w:rPr>
      </w:pPr>
      <w:r w:rsidRPr="00A07A8B">
        <w:rPr>
          <w:rFonts w:ascii="Times New Roman" w:hAnsi="Times New Roman" w:cs="Times New Roman"/>
        </w:rPr>
        <w:t xml:space="preserve"> jei tiekėjas pasitelkia subtiekėjus, subtiekėjo deklaracija ar kitas dokumentas, patvirtinantis jo sutikimą būti subtiekėju </w:t>
      </w:r>
      <w:r w:rsidR="00212F68" w:rsidRPr="00A07A8B">
        <w:rPr>
          <w:rFonts w:ascii="Times New Roman" w:hAnsi="Times New Roman" w:cs="Times New Roman"/>
        </w:rPr>
        <w:t>p</w:t>
      </w:r>
      <w:r w:rsidRPr="00A07A8B">
        <w:rPr>
          <w:rFonts w:ascii="Times New Roman" w:hAnsi="Times New Roman" w:cs="Times New Roman"/>
        </w:rPr>
        <w:t>irkime</w:t>
      </w:r>
      <w:r w:rsidR="00341744" w:rsidRPr="00A07A8B">
        <w:rPr>
          <w:rFonts w:ascii="Times New Roman" w:hAnsi="Times New Roman" w:cs="Times New Roman"/>
        </w:rPr>
        <w:t>.</w:t>
      </w:r>
    </w:p>
    <w:p w14:paraId="6585435C" w14:textId="56A0326B" w:rsidR="00174D30" w:rsidRPr="00A07A8B" w:rsidRDefault="00424C4C" w:rsidP="00174D30">
      <w:pPr>
        <w:pStyle w:val="ListParagraph"/>
        <w:numPr>
          <w:ilvl w:val="1"/>
          <w:numId w:val="30"/>
        </w:numPr>
        <w:spacing w:after="0" w:line="240" w:lineRule="auto"/>
        <w:ind w:left="0" w:firstLine="709"/>
        <w:jc w:val="both"/>
        <w:rPr>
          <w:rFonts w:ascii="Times New Roman" w:hAnsi="Times New Roman" w:cs="Times New Roman"/>
          <w:u w:val="single"/>
        </w:rPr>
      </w:pPr>
      <w:r w:rsidRPr="00A07A8B">
        <w:rPr>
          <w:rFonts w:ascii="Times New Roman" w:eastAsia="Calibri" w:hAnsi="Times New Roman" w:cs="Times New Roman"/>
        </w:rPr>
        <w:t>Visas</w:t>
      </w:r>
      <w:r w:rsidR="004B6FBD" w:rsidRPr="00A07A8B">
        <w:rPr>
          <w:rFonts w:ascii="Times New Roman" w:eastAsia="Calibri" w:hAnsi="Times New Roman" w:cs="Times New Roman"/>
        </w:rPr>
        <w:t xml:space="preserve"> </w:t>
      </w:r>
      <w:r w:rsidR="00C7179F" w:rsidRPr="00A07A8B">
        <w:rPr>
          <w:rFonts w:ascii="Times New Roman" w:eastAsia="Calibri" w:hAnsi="Times New Roman" w:cs="Times New Roman"/>
        </w:rPr>
        <w:t>p</w:t>
      </w:r>
      <w:r w:rsidR="00826A7E" w:rsidRPr="00A07A8B">
        <w:rPr>
          <w:rFonts w:ascii="Times New Roman" w:eastAsia="Calibri" w:hAnsi="Times New Roman" w:cs="Times New Roman"/>
        </w:rPr>
        <w:t xml:space="preserve">asiūlymas privalo būti pasirašytas kvalifikuotu elektroniniu parašu, atitinkančiu </w:t>
      </w:r>
      <w:r w:rsidR="00FA7388" w:rsidRPr="00A07A8B">
        <w:rPr>
          <w:rFonts w:ascii="Times New Roman" w:hAnsi="Times New Roman" w:cs="Times New Roman"/>
        </w:rPr>
        <w:t>Viešųjų pirkimų, atliekamų gynybos ir saugumo srityje, įstatymo 12 str. 5 d.</w:t>
      </w:r>
      <w:r w:rsidR="00826A7E" w:rsidRPr="00A07A8B">
        <w:rPr>
          <w:rFonts w:ascii="Times New Roman" w:eastAsia="Calibri" w:hAnsi="Times New Roman" w:cs="Times New Roman"/>
        </w:rPr>
        <w:t xml:space="preserve"> 2 </w:t>
      </w:r>
      <w:r w:rsidR="00341744" w:rsidRPr="00A07A8B">
        <w:rPr>
          <w:rFonts w:ascii="Times New Roman" w:eastAsia="Calibri" w:hAnsi="Times New Roman" w:cs="Times New Roman"/>
        </w:rPr>
        <w:t>pa</w:t>
      </w:r>
      <w:r w:rsidR="00826A7E" w:rsidRPr="00A07A8B">
        <w:rPr>
          <w:rFonts w:ascii="Times New Roman" w:eastAsia="Calibri" w:hAnsi="Times New Roman" w:cs="Times New Roman"/>
        </w:rPr>
        <w:t>punkt</w:t>
      </w:r>
      <w:r w:rsidR="00FA7388" w:rsidRPr="00A07A8B">
        <w:rPr>
          <w:rFonts w:ascii="Times New Roman" w:eastAsia="Calibri" w:hAnsi="Times New Roman" w:cs="Times New Roman"/>
        </w:rPr>
        <w:t>yje</w:t>
      </w:r>
      <w:r w:rsidR="00826A7E" w:rsidRPr="00A07A8B">
        <w:rPr>
          <w:rFonts w:ascii="Times New Roman" w:eastAsia="Calibri" w:hAnsi="Times New Roman" w:cs="Times New Roman"/>
        </w:rPr>
        <w:t xml:space="preserve"> nustatytus reikalavimus. Kvalifikuotu elektroniniu parašu </w:t>
      </w:r>
      <w:r w:rsidR="00BA31F7" w:rsidRPr="00A07A8B">
        <w:rPr>
          <w:rFonts w:ascii="Times New Roman" w:eastAsia="Calibri" w:hAnsi="Times New Roman" w:cs="Times New Roman"/>
        </w:rPr>
        <w:t xml:space="preserve">tiekėjo </w:t>
      </w:r>
      <w:r w:rsidR="00826A7E" w:rsidRPr="00A07A8B">
        <w:rPr>
          <w:rFonts w:ascii="Times New Roman" w:eastAsia="Calibri" w:hAnsi="Times New Roman" w:cs="Times New Roman"/>
        </w:rPr>
        <w:t>vadovas ar jo įgaliotas asmuo turi patvirtinti visą pasiūlymą</w:t>
      </w:r>
      <w:r w:rsidR="00BA31F7" w:rsidRPr="00A07A8B">
        <w:rPr>
          <w:rFonts w:ascii="Times New Roman" w:eastAsia="Calibri" w:hAnsi="Times New Roman" w:cs="Times New Roman"/>
        </w:rPr>
        <w:t xml:space="preserve">, </w:t>
      </w:r>
      <w:r w:rsidR="00826A7E" w:rsidRPr="00A07A8B">
        <w:rPr>
          <w:rFonts w:ascii="Times New Roman" w:eastAsia="Calibri" w:hAnsi="Times New Roman" w:cs="Times New Roman"/>
        </w:rPr>
        <w:t>atskirai kiekvieno</w:t>
      </w:r>
      <w:r w:rsidR="00225BEF" w:rsidRPr="00A07A8B">
        <w:rPr>
          <w:rFonts w:ascii="Times New Roman" w:eastAsia="Calibri" w:hAnsi="Times New Roman" w:cs="Times New Roman"/>
        </w:rPr>
        <w:t>s</w:t>
      </w:r>
      <w:r w:rsidR="00826A7E" w:rsidRPr="00A07A8B">
        <w:rPr>
          <w:rFonts w:ascii="Times New Roman" w:eastAsia="Calibri" w:hAnsi="Times New Roman" w:cs="Times New Roman"/>
        </w:rPr>
        <w:t xml:space="preserve"> dokument</w:t>
      </w:r>
      <w:r w:rsidR="00225BEF" w:rsidRPr="00A07A8B">
        <w:rPr>
          <w:rFonts w:ascii="Times New Roman" w:eastAsia="Calibri" w:hAnsi="Times New Roman" w:cs="Times New Roman"/>
        </w:rPr>
        <w:t>ų kopijos</w:t>
      </w:r>
      <w:r w:rsidR="00826A7E" w:rsidRPr="00A07A8B">
        <w:rPr>
          <w:rFonts w:ascii="Times New Roman" w:eastAsia="Calibri" w:hAnsi="Times New Roman" w:cs="Times New Roman"/>
        </w:rPr>
        <w:t xml:space="preserve"> pasirašyti kvalifikuotu elektroniniu parašu nereikia</w:t>
      </w:r>
      <w:r w:rsidRPr="00A07A8B">
        <w:rPr>
          <w:rFonts w:ascii="Times New Roman" w:eastAsia="Calibri" w:hAnsi="Times New Roman" w:cs="Times New Roman"/>
        </w:rPr>
        <w:t xml:space="preserve"> (jei pirkimo </w:t>
      </w:r>
      <w:r w:rsidR="00AF4EF5" w:rsidRPr="00A07A8B">
        <w:rPr>
          <w:rFonts w:ascii="Times New Roman" w:eastAsia="Calibri" w:hAnsi="Times New Roman" w:cs="Times New Roman"/>
        </w:rPr>
        <w:t xml:space="preserve">sąlygose </w:t>
      </w:r>
      <w:r w:rsidRPr="00A07A8B">
        <w:rPr>
          <w:rFonts w:ascii="Times New Roman" w:eastAsia="Calibri" w:hAnsi="Times New Roman" w:cs="Times New Roman"/>
        </w:rPr>
        <w:t>nenumatyta kitaip)</w:t>
      </w:r>
      <w:r w:rsidR="00826A7E" w:rsidRPr="00A07A8B">
        <w:rPr>
          <w:rFonts w:ascii="Times New Roman" w:eastAsia="Calibri" w:hAnsi="Times New Roman" w:cs="Times New Roman"/>
        </w:rPr>
        <w:t>.</w:t>
      </w:r>
      <w:r w:rsidR="00225BEF" w:rsidRPr="00A07A8B">
        <w:rPr>
          <w:rFonts w:ascii="Times New Roman" w:eastAsia="Calibri" w:hAnsi="Times New Roman" w:cs="Times New Roman"/>
        </w:rPr>
        <w:t xml:space="preserve"> Gali būti pateikiami:</w:t>
      </w:r>
    </w:p>
    <w:p w14:paraId="591D47F2" w14:textId="77777777" w:rsidR="00174D30" w:rsidRPr="00A07A8B" w:rsidRDefault="00225BEF" w:rsidP="00341744">
      <w:pPr>
        <w:pStyle w:val="ListParagraph"/>
        <w:numPr>
          <w:ilvl w:val="2"/>
          <w:numId w:val="30"/>
        </w:numPr>
        <w:tabs>
          <w:tab w:val="left" w:pos="1276"/>
        </w:tabs>
        <w:spacing w:after="0" w:line="240" w:lineRule="auto"/>
        <w:ind w:left="0" w:firstLine="709"/>
        <w:jc w:val="both"/>
        <w:rPr>
          <w:rFonts w:ascii="Times New Roman" w:hAnsi="Times New Roman" w:cs="Times New Roman"/>
          <w:u w:val="single"/>
        </w:rPr>
      </w:pPr>
      <w:r w:rsidRPr="00A07A8B">
        <w:rPr>
          <w:rFonts w:ascii="Times New Roman" w:eastAsia="Calibri" w:hAnsi="Times New Roman" w:cs="Times New Roman"/>
        </w:rPr>
        <w:t>kvalifikuotu elektroniniu parašu pasirašyti elektroninėmis priemonėmis suformuoti dokumentai (</w:t>
      </w:r>
      <w:r w:rsidR="003E51C1" w:rsidRPr="00A07A8B">
        <w:rPr>
          <w:rFonts w:ascii="Times New Roman" w:eastAsia="Calibri" w:hAnsi="Times New Roman" w:cs="Times New Roman"/>
        </w:rPr>
        <w:t>kai</w:t>
      </w:r>
      <w:r w:rsidRPr="00A07A8B">
        <w:rPr>
          <w:rFonts w:ascii="Times New Roman" w:eastAsia="Calibri" w:hAnsi="Times New Roman" w:cs="Times New Roman"/>
        </w:rPr>
        <w:t xml:space="preserve"> tiekėją atstovaujantis </w:t>
      </w:r>
      <w:r w:rsidR="003E51C1" w:rsidRPr="00A07A8B">
        <w:rPr>
          <w:rFonts w:ascii="Times New Roman" w:eastAsia="Calibri" w:hAnsi="Times New Roman" w:cs="Times New Roman"/>
        </w:rPr>
        <w:t xml:space="preserve">ir visą pasiūlymą pasirašantis </w:t>
      </w:r>
      <w:r w:rsidRPr="00A07A8B">
        <w:rPr>
          <w:rFonts w:ascii="Times New Roman" w:eastAsia="Calibri" w:hAnsi="Times New Roman" w:cs="Times New Roman"/>
        </w:rPr>
        <w:t xml:space="preserve">asmuo </w:t>
      </w:r>
      <w:r w:rsidR="003E51C1" w:rsidRPr="00A07A8B">
        <w:rPr>
          <w:rFonts w:ascii="Times New Roman" w:eastAsia="Calibri" w:hAnsi="Times New Roman" w:cs="Times New Roman"/>
        </w:rPr>
        <w:t>nesutampa</w:t>
      </w:r>
      <w:r w:rsidRPr="00A07A8B">
        <w:rPr>
          <w:rFonts w:ascii="Times New Roman" w:eastAsia="Calibri" w:hAnsi="Times New Roman" w:cs="Times New Roman"/>
        </w:rPr>
        <w:t xml:space="preserve"> su elektroniniu parašu </w:t>
      </w:r>
      <w:r w:rsidR="003E51C1" w:rsidRPr="00A07A8B">
        <w:rPr>
          <w:rFonts w:ascii="Times New Roman" w:eastAsia="Calibri" w:hAnsi="Times New Roman" w:cs="Times New Roman"/>
        </w:rPr>
        <w:t>atitinkamą</w:t>
      </w:r>
      <w:r w:rsidRPr="00A07A8B">
        <w:rPr>
          <w:rFonts w:ascii="Times New Roman" w:eastAsia="Calibri" w:hAnsi="Times New Roman" w:cs="Times New Roman"/>
        </w:rPr>
        <w:t xml:space="preserve"> dokumentą pasirašančiu asmeniu);</w:t>
      </w:r>
    </w:p>
    <w:p w14:paraId="09892B57" w14:textId="77777777" w:rsidR="00174D30" w:rsidRPr="00A07A8B" w:rsidRDefault="00225BEF" w:rsidP="00341744">
      <w:pPr>
        <w:pStyle w:val="ListParagraph"/>
        <w:numPr>
          <w:ilvl w:val="2"/>
          <w:numId w:val="30"/>
        </w:numPr>
        <w:tabs>
          <w:tab w:val="left" w:pos="1276"/>
        </w:tabs>
        <w:spacing w:after="0" w:line="240" w:lineRule="auto"/>
        <w:ind w:left="0" w:firstLine="709"/>
        <w:jc w:val="both"/>
        <w:rPr>
          <w:rFonts w:ascii="Times New Roman" w:hAnsi="Times New Roman" w:cs="Times New Roman"/>
          <w:u w:val="single"/>
        </w:rPr>
      </w:pPr>
      <w:r w:rsidRPr="00A07A8B">
        <w:rPr>
          <w:rFonts w:ascii="Times New Roman" w:eastAsia="Calibri" w:hAnsi="Times New Roman" w:cs="Times New Roman"/>
          <w:bCs/>
          <w:iCs/>
        </w:rPr>
        <w:t>elektroninėmis priemonėmis suformuoti dokumentai (</w:t>
      </w:r>
      <w:r w:rsidR="003E51C1" w:rsidRPr="00A07A8B">
        <w:rPr>
          <w:rFonts w:ascii="Times New Roman" w:eastAsia="Calibri" w:hAnsi="Times New Roman" w:cs="Times New Roman"/>
          <w:bCs/>
          <w:iCs/>
        </w:rPr>
        <w:t>kai</w:t>
      </w:r>
      <w:r w:rsidRPr="00A07A8B">
        <w:rPr>
          <w:rFonts w:ascii="Times New Roman" w:eastAsia="Calibri" w:hAnsi="Times New Roman" w:cs="Times New Roman"/>
          <w:bCs/>
          <w:iCs/>
        </w:rPr>
        <w:t xml:space="preserve"> tiekėją atstovaujantis </w:t>
      </w:r>
      <w:r w:rsidR="003E51C1" w:rsidRPr="00A07A8B">
        <w:rPr>
          <w:rFonts w:ascii="Times New Roman" w:eastAsia="Calibri" w:hAnsi="Times New Roman" w:cs="Times New Roman"/>
          <w:bCs/>
          <w:iCs/>
        </w:rPr>
        <w:t xml:space="preserve">ir visą pasiūlymą pasirašantis </w:t>
      </w:r>
      <w:r w:rsidRPr="00A07A8B">
        <w:rPr>
          <w:rFonts w:ascii="Times New Roman" w:eastAsia="Calibri" w:hAnsi="Times New Roman" w:cs="Times New Roman"/>
          <w:bCs/>
          <w:iCs/>
        </w:rPr>
        <w:t>asmuo suta</w:t>
      </w:r>
      <w:r w:rsidR="00147A63" w:rsidRPr="00A07A8B">
        <w:rPr>
          <w:rFonts w:ascii="Times New Roman" w:eastAsia="Calibri" w:hAnsi="Times New Roman" w:cs="Times New Roman"/>
          <w:bCs/>
          <w:iCs/>
        </w:rPr>
        <w:t>m</w:t>
      </w:r>
      <w:r w:rsidRPr="00A07A8B">
        <w:rPr>
          <w:rFonts w:ascii="Times New Roman" w:eastAsia="Calibri" w:hAnsi="Times New Roman" w:cs="Times New Roman"/>
          <w:bCs/>
          <w:iCs/>
        </w:rPr>
        <w:t>p</w:t>
      </w:r>
      <w:r w:rsidR="00147A63" w:rsidRPr="00A07A8B">
        <w:rPr>
          <w:rFonts w:ascii="Times New Roman" w:eastAsia="Calibri" w:hAnsi="Times New Roman" w:cs="Times New Roman"/>
          <w:bCs/>
          <w:iCs/>
        </w:rPr>
        <w:t>a</w:t>
      </w:r>
      <w:r w:rsidRPr="00A07A8B">
        <w:rPr>
          <w:rFonts w:ascii="Times New Roman" w:eastAsia="Calibri" w:hAnsi="Times New Roman" w:cs="Times New Roman"/>
          <w:bCs/>
          <w:iCs/>
        </w:rPr>
        <w:t xml:space="preserve"> su </w:t>
      </w:r>
      <w:r w:rsidR="003E51C1" w:rsidRPr="00A07A8B">
        <w:rPr>
          <w:rFonts w:ascii="Times New Roman" w:eastAsia="Calibri" w:hAnsi="Times New Roman" w:cs="Times New Roman"/>
          <w:bCs/>
          <w:iCs/>
        </w:rPr>
        <w:t>atitinkamą</w:t>
      </w:r>
      <w:r w:rsidRPr="00A07A8B">
        <w:rPr>
          <w:rFonts w:ascii="Times New Roman" w:eastAsia="Calibri" w:hAnsi="Times New Roman" w:cs="Times New Roman"/>
          <w:bCs/>
          <w:iCs/>
        </w:rPr>
        <w:t xml:space="preserve"> dokumentą </w:t>
      </w:r>
      <w:r w:rsidR="003E51C1" w:rsidRPr="00A07A8B">
        <w:rPr>
          <w:rFonts w:ascii="Times New Roman" w:eastAsia="Calibri" w:hAnsi="Times New Roman" w:cs="Times New Roman"/>
          <w:bCs/>
          <w:iCs/>
        </w:rPr>
        <w:t xml:space="preserve">turinčiu teisę </w:t>
      </w:r>
      <w:r w:rsidRPr="00A07A8B">
        <w:rPr>
          <w:rFonts w:ascii="Times New Roman" w:eastAsia="Calibri" w:hAnsi="Times New Roman" w:cs="Times New Roman"/>
          <w:bCs/>
          <w:iCs/>
        </w:rPr>
        <w:t>pasiraš</w:t>
      </w:r>
      <w:r w:rsidR="003E51C1" w:rsidRPr="00A07A8B">
        <w:rPr>
          <w:rFonts w:ascii="Times New Roman" w:eastAsia="Calibri" w:hAnsi="Times New Roman" w:cs="Times New Roman"/>
          <w:bCs/>
          <w:iCs/>
        </w:rPr>
        <w:t>yti</w:t>
      </w:r>
      <w:r w:rsidRPr="00A07A8B">
        <w:rPr>
          <w:rFonts w:ascii="Times New Roman" w:eastAsia="Calibri" w:hAnsi="Times New Roman" w:cs="Times New Roman"/>
          <w:bCs/>
          <w:iCs/>
        </w:rPr>
        <w:t xml:space="preserve"> asmeniu)</w:t>
      </w:r>
      <w:r w:rsidR="000464E8" w:rsidRPr="00A07A8B">
        <w:rPr>
          <w:rFonts w:ascii="Times New Roman" w:eastAsia="Calibri" w:hAnsi="Times New Roman" w:cs="Times New Roman"/>
          <w:bCs/>
          <w:iCs/>
        </w:rPr>
        <w:t>;</w:t>
      </w:r>
    </w:p>
    <w:p w14:paraId="03A7CE77" w14:textId="77777777" w:rsidR="00174D30" w:rsidRPr="00A07A8B" w:rsidRDefault="00225BEF" w:rsidP="00341744">
      <w:pPr>
        <w:pStyle w:val="ListParagraph"/>
        <w:numPr>
          <w:ilvl w:val="2"/>
          <w:numId w:val="30"/>
        </w:numPr>
        <w:tabs>
          <w:tab w:val="left" w:pos="1276"/>
        </w:tabs>
        <w:spacing w:after="0" w:line="240" w:lineRule="auto"/>
        <w:ind w:left="0" w:firstLine="709"/>
        <w:jc w:val="both"/>
        <w:rPr>
          <w:rFonts w:ascii="Times New Roman" w:hAnsi="Times New Roman" w:cs="Times New Roman"/>
          <w:u w:val="single"/>
        </w:rPr>
      </w:pPr>
      <w:r w:rsidRPr="00A07A8B">
        <w:rPr>
          <w:rFonts w:ascii="Times New Roman" w:eastAsia="Calibri" w:hAnsi="Times New Roman" w:cs="Times New Roman"/>
          <w:bCs/>
          <w:iCs/>
        </w:rPr>
        <w:lastRenderedPageBreak/>
        <w:t>skaitmeninės dokumentų kopijos (</w:t>
      </w:r>
      <w:r w:rsidRPr="00A07A8B">
        <w:rPr>
          <w:rFonts w:ascii="Times New Roman" w:eastAsia="Calibri" w:hAnsi="Times New Roman" w:cs="Times New Roman"/>
          <w:iCs/>
        </w:rPr>
        <w:t>fiziniu asmens, nesutampančio, su pasiūlymą pasirašančiu asmeniu, parašu tvirtinami dokumentai turi būti pateikiami pasirašyti ir nuskenuoti)</w:t>
      </w:r>
      <w:r w:rsidRPr="00A07A8B">
        <w:rPr>
          <w:rFonts w:ascii="Times New Roman" w:eastAsia="Calibri" w:hAnsi="Times New Roman" w:cs="Times New Roman"/>
          <w:bCs/>
          <w:iCs/>
        </w:rPr>
        <w:t>.</w:t>
      </w:r>
    </w:p>
    <w:p w14:paraId="6F4995DF" w14:textId="77777777" w:rsidR="00174D30" w:rsidRPr="00A07A8B" w:rsidRDefault="0099696F" w:rsidP="00341744">
      <w:pPr>
        <w:pStyle w:val="ListParagraph"/>
        <w:numPr>
          <w:ilvl w:val="1"/>
          <w:numId w:val="30"/>
        </w:numPr>
        <w:tabs>
          <w:tab w:val="left" w:pos="1276"/>
        </w:tabs>
        <w:spacing w:after="0" w:line="240" w:lineRule="auto"/>
        <w:ind w:left="0" w:firstLine="709"/>
        <w:jc w:val="both"/>
        <w:rPr>
          <w:rFonts w:ascii="Times New Roman" w:hAnsi="Times New Roman" w:cs="Times New Roman"/>
          <w:u w:val="single"/>
        </w:rPr>
      </w:pPr>
      <w:r w:rsidRPr="00A07A8B">
        <w:rPr>
          <w:rFonts w:ascii="Times New Roman" w:hAnsi="Times New Roman" w:cs="Times New Roman"/>
        </w:rPr>
        <w:t>P</w:t>
      </w:r>
      <w:r w:rsidR="0048587E" w:rsidRPr="00A07A8B">
        <w:rPr>
          <w:rFonts w:ascii="Times New Roman" w:hAnsi="Times New Roman" w:cs="Times New Roman"/>
        </w:rPr>
        <w:t>asiūlymas turi būti parengtas</w:t>
      </w:r>
      <w:r w:rsidR="00EE44B0" w:rsidRPr="00A07A8B">
        <w:rPr>
          <w:rFonts w:ascii="Times New Roman" w:hAnsi="Times New Roman" w:cs="Times New Roman"/>
        </w:rPr>
        <w:t xml:space="preserve">, </w:t>
      </w:r>
      <w:r w:rsidR="0048587E" w:rsidRPr="00A07A8B">
        <w:rPr>
          <w:rFonts w:ascii="Times New Roman" w:hAnsi="Times New Roman" w:cs="Times New Roman"/>
        </w:rPr>
        <w:t>lietuvių arba</w:t>
      </w:r>
      <w:r w:rsidRPr="00A07A8B">
        <w:rPr>
          <w:rFonts w:ascii="Times New Roman" w:hAnsi="Times New Roman" w:cs="Times New Roman"/>
        </w:rPr>
        <w:t xml:space="preserve"> </w:t>
      </w:r>
      <w:r w:rsidR="0048587E" w:rsidRPr="00A07A8B">
        <w:rPr>
          <w:rFonts w:ascii="Times New Roman" w:hAnsi="Times New Roman" w:cs="Times New Roman"/>
        </w:rPr>
        <w:t>anglų kalba</w:t>
      </w:r>
      <w:r w:rsidR="008A2559" w:rsidRPr="00A07A8B">
        <w:rPr>
          <w:rFonts w:ascii="Times New Roman" w:hAnsi="Times New Roman" w:cs="Times New Roman"/>
          <w:color w:val="00B050"/>
        </w:rPr>
        <w:t xml:space="preserve">. </w:t>
      </w:r>
      <w:r w:rsidR="00F17A1F" w:rsidRPr="00A07A8B">
        <w:rPr>
          <w:rFonts w:ascii="Times New Roman" w:eastAsia="Arial" w:hAnsi="Times New Roman" w:cs="Times New Roman"/>
        </w:rPr>
        <w:t>Jei kurie nors su pasiūlymu teikiami dokumentai parengti ne</w:t>
      </w:r>
      <w:r w:rsidR="001427AB" w:rsidRPr="00A07A8B">
        <w:rPr>
          <w:rFonts w:ascii="Times New Roman" w:eastAsia="Arial" w:hAnsi="Times New Roman" w:cs="Times New Roman"/>
        </w:rPr>
        <w:t xml:space="preserve"> ta kalba, kuria</w:t>
      </w:r>
      <w:r w:rsidR="00F17A1F" w:rsidRPr="00A07A8B">
        <w:rPr>
          <w:rFonts w:ascii="Times New Roman" w:eastAsia="Arial" w:hAnsi="Times New Roman" w:cs="Times New Roman"/>
        </w:rPr>
        <w:t xml:space="preserve"> </w:t>
      </w:r>
      <w:r w:rsidR="0BCA4ED4" w:rsidRPr="00A07A8B">
        <w:rPr>
          <w:rFonts w:ascii="Times New Roman" w:eastAsia="Arial" w:hAnsi="Times New Roman" w:cs="Times New Roman"/>
        </w:rPr>
        <w:t>reikalaujama</w:t>
      </w:r>
      <w:r w:rsidR="001427AB" w:rsidRPr="00A07A8B">
        <w:rPr>
          <w:rFonts w:ascii="Times New Roman" w:eastAsia="Arial" w:hAnsi="Times New Roman" w:cs="Times New Roman"/>
        </w:rPr>
        <w:t xml:space="preserve">, </w:t>
      </w:r>
      <w:r w:rsidR="003F1D78" w:rsidRPr="00A07A8B">
        <w:rPr>
          <w:rFonts w:ascii="Times New Roman" w:eastAsia="Arial" w:hAnsi="Times New Roman" w:cs="Times New Roman"/>
        </w:rPr>
        <w:t xml:space="preserve">turi būti pateiktas tikslus vertimas į </w:t>
      </w:r>
      <w:r w:rsidR="40DC6EFC" w:rsidRPr="00A07A8B">
        <w:rPr>
          <w:rFonts w:ascii="Times New Roman" w:eastAsia="Arial" w:hAnsi="Times New Roman" w:cs="Times New Roman"/>
        </w:rPr>
        <w:t>reikalaujamą</w:t>
      </w:r>
      <w:r w:rsidR="001427AB" w:rsidRPr="00A07A8B">
        <w:rPr>
          <w:rFonts w:ascii="Times New Roman" w:eastAsia="Arial" w:hAnsi="Times New Roman" w:cs="Times New Roman"/>
        </w:rPr>
        <w:t xml:space="preserve"> </w:t>
      </w:r>
      <w:r w:rsidR="00141BF1" w:rsidRPr="00A07A8B">
        <w:rPr>
          <w:rFonts w:ascii="Times New Roman" w:eastAsia="Arial" w:hAnsi="Times New Roman" w:cs="Times New Roman"/>
        </w:rPr>
        <w:t>kalbą</w:t>
      </w:r>
      <w:r w:rsidR="00F17A1F" w:rsidRPr="00A07A8B">
        <w:rPr>
          <w:rFonts w:ascii="Times New Roman" w:eastAsia="Arial" w:hAnsi="Times New Roman" w:cs="Times New Roman"/>
        </w:rPr>
        <w:t xml:space="preserve">. </w:t>
      </w:r>
      <w:r w:rsidR="0085364E" w:rsidRPr="00A07A8B">
        <w:rPr>
          <w:rFonts w:ascii="Times New Roman" w:hAnsi="Times New Roman" w:cs="Times New Roman"/>
        </w:rPr>
        <w:t>Perkančiajai organizacijai turint įtarimų</w:t>
      </w:r>
      <w:r w:rsidR="0048587E" w:rsidRPr="00A07A8B">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A2559" w:rsidRPr="00A07A8B">
        <w:rPr>
          <w:rFonts w:ascii="Times New Roman" w:hAnsi="Times New Roman" w:cs="Times New Roman"/>
        </w:rPr>
        <w:t>.</w:t>
      </w:r>
    </w:p>
    <w:p w14:paraId="718DC7B6" w14:textId="2EDB7A6B" w:rsidR="00174D30" w:rsidRPr="00A07A8B" w:rsidRDefault="008D03B2" w:rsidP="00C7006F">
      <w:pPr>
        <w:pStyle w:val="ListParagraph"/>
        <w:numPr>
          <w:ilvl w:val="1"/>
          <w:numId w:val="30"/>
        </w:numPr>
        <w:tabs>
          <w:tab w:val="left" w:pos="1134"/>
        </w:tabs>
        <w:spacing w:after="0" w:line="240" w:lineRule="auto"/>
        <w:ind w:left="0" w:firstLine="709"/>
        <w:jc w:val="both"/>
        <w:rPr>
          <w:rFonts w:ascii="Times New Roman" w:hAnsi="Times New Roman" w:cs="Times New Roman"/>
          <w:u w:val="single"/>
        </w:rPr>
      </w:pPr>
      <w:r w:rsidRPr="00A07A8B">
        <w:rPr>
          <w:rFonts w:ascii="Times New Roman" w:eastAsia="Arial" w:hAnsi="Times New Roman" w:cs="Times New Roman"/>
        </w:rPr>
        <w:t xml:space="preserve">Bendra </w:t>
      </w:r>
      <w:r w:rsidR="00BA6AB3" w:rsidRPr="00A07A8B">
        <w:rPr>
          <w:rFonts w:ascii="Times New Roman" w:eastAsia="Arial" w:hAnsi="Times New Roman" w:cs="Times New Roman"/>
        </w:rPr>
        <w:t>p</w:t>
      </w:r>
      <w:r w:rsidRPr="00A07A8B">
        <w:rPr>
          <w:rFonts w:ascii="Times New Roman" w:eastAsia="Arial" w:hAnsi="Times New Roman" w:cs="Times New Roman"/>
        </w:rPr>
        <w:t>asiūlymo kaina</w:t>
      </w:r>
      <w:r w:rsidR="00D247A7" w:rsidRPr="00A07A8B">
        <w:rPr>
          <w:rFonts w:ascii="Times New Roman" w:eastAsia="Arial" w:hAnsi="Times New Roman" w:cs="Times New Roman"/>
        </w:rPr>
        <w:t xml:space="preserve"> </w:t>
      </w:r>
      <w:r w:rsidR="008D3752" w:rsidRPr="00A07A8B">
        <w:rPr>
          <w:rFonts w:ascii="Times New Roman" w:eastAsia="Arial" w:hAnsi="Times New Roman" w:cs="Times New Roman"/>
        </w:rPr>
        <w:t xml:space="preserve">su PVM </w:t>
      </w:r>
      <w:r w:rsidR="000B049C" w:rsidRPr="00A07A8B">
        <w:rPr>
          <w:rFonts w:ascii="Times New Roman" w:eastAsia="Arial" w:hAnsi="Times New Roman" w:cs="Times New Roman"/>
        </w:rPr>
        <w:t xml:space="preserve"> turi būti nurodoma </w:t>
      </w:r>
      <w:r w:rsidR="00D247A7" w:rsidRPr="00A07A8B">
        <w:rPr>
          <w:rFonts w:ascii="Times New Roman" w:eastAsia="Arial" w:hAnsi="Times New Roman" w:cs="Times New Roman"/>
        </w:rPr>
        <w:t xml:space="preserve">dviejų skaičių po kablelio tikslumu. </w:t>
      </w:r>
      <w:r w:rsidR="00B75F6D" w:rsidRPr="00A07A8B">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7B3D164F" w:rsidR="003A0EC0" w:rsidRPr="00A07A8B" w:rsidRDefault="003A0EC0" w:rsidP="00C7006F">
      <w:pPr>
        <w:pStyle w:val="ListParagraph"/>
        <w:numPr>
          <w:ilvl w:val="1"/>
          <w:numId w:val="30"/>
        </w:numPr>
        <w:tabs>
          <w:tab w:val="left" w:pos="1134"/>
        </w:tabs>
        <w:spacing w:after="0" w:line="240" w:lineRule="auto"/>
        <w:ind w:left="0" w:firstLine="709"/>
        <w:jc w:val="both"/>
        <w:rPr>
          <w:rFonts w:ascii="Times New Roman" w:hAnsi="Times New Roman" w:cs="Times New Roman"/>
          <w:u w:val="single"/>
        </w:rPr>
      </w:pPr>
      <w:r w:rsidRPr="00A07A8B">
        <w:rPr>
          <w:rFonts w:ascii="Times New Roman" w:eastAsia="Arial" w:hAnsi="Times New Roman" w:cs="Times New Roman"/>
        </w:rPr>
        <w:t xml:space="preserve">Tiekėjų </w:t>
      </w:r>
      <w:r w:rsidR="00A217B2" w:rsidRPr="00A07A8B">
        <w:rPr>
          <w:rFonts w:ascii="Times New Roman" w:eastAsia="Arial" w:hAnsi="Times New Roman" w:cs="Times New Roman"/>
        </w:rPr>
        <w:t>p</w:t>
      </w:r>
      <w:r w:rsidRPr="00A07A8B">
        <w:rPr>
          <w:rFonts w:ascii="Times New Roman" w:eastAsia="Arial" w:hAnsi="Times New Roman" w:cs="Times New Roman"/>
        </w:rPr>
        <w:t xml:space="preserve">asiūlymuose nurodytos kainos bus vertinamos </w:t>
      </w:r>
      <w:r w:rsidRPr="00A07A8B">
        <w:rPr>
          <w:rFonts w:ascii="Times New Roman" w:hAnsi="Times New Roman" w:cs="Times New Roman"/>
        </w:rPr>
        <w:t>ir lyginamos su visais mokesčiais, įskaitant PVM</w:t>
      </w:r>
      <w:r w:rsidR="006E3394" w:rsidRPr="00A07A8B">
        <w:rPr>
          <w:rFonts w:ascii="Times New Roman" w:hAnsi="Times New Roman" w:cs="Times New Roman"/>
        </w:rPr>
        <w:t>.</w:t>
      </w:r>
      <w:r w:rsidRPr="00A07A8B">
        <w:rPr>
          <w:rFonts w:ascii="Times New Roman" w:hAnsi="Times New Roman" w:cs="Times New Roman"/>
        </w:rPr>
        <w:t xml:space="preserve"> </w:t>
      </w:r>
    </w:p>
    <w:p w14:paraId="7A15AE0A" w14:textId="70E9AA9F" w:rsidR="00EE1C85" w:rsidRPr="00A07A8B" w:rsidRDefault="00EE1C85" w:rsidP="00663653">
      <w:pPr>
        <w:pStyle w:val="Heading1"/>
        <w:numPr>
          <w:ilvl w:val="0"/>
          <w:numId w:val="9"/>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1232477"/>
      <w:bookmarkEnd w:id="21"/>
      <w:bookmarkEnd w:id="22"/>
      <w:bookmarkEnd w:id="23"/>
      <w:bookmarkEnd w:id="24"/>
      <w:bookmarkEnd w:id="25"/>
      <w:r w:rsidRPr="00A07A8B">
        <w:rPr>
          <w:rFonts w:ascii="Times New Roman" w:hAnsi="Times New Roman" w:cs="Times New Roman"/>
        </w:rPr>
        <w:t>Pasiūlymo galiojimo užtikrinimas</w:t>
      </w:r>
      <w:bookmarkEnd w:id="26"/>
      <w:bookmarkEnd w:id="27"/>
      <w:bookmarkEnd w:id="28"/>
    </w:p>
    <w:p w14:paraId="198AA50A" w14:textId="389CCB1A" w:rsidR="00377497" w:rsidRPr="00A07A8B" w:rsidRDefault="00377497" w:rsidP="00174D30">
      <w:pPr>
        <w:tabs>
          <w:tab w:val="left" w:pos="1134"/>
        </w:tabs>
        <w:spacing w:after="120" w:line="240" w:lineRule="auto"/>
        <w:ind w:firstLine="709"/>
        <w:jc w:val="both"/>
        <w:rPr>
          <w:rFonts w:ascii="Times New Roman" w:hAnsi="Times New Roman" w:cs="Times New Roman"/>
          <w:i/>
          <w:iCs/>
          <w:color w:val="7030A0"/>
        </w:rPr>
      </w:pPr>
    </w:p>
    <w:p w14:paraId="506D97A9" w14:textId="630DC2DC" w:rsidR="00D96A3A" w:rsidRPr="00A07A8B" w:rsidRDefault="00835E37" w:rsidP="00174D30">
      <w:pPr>
        <w:pStyle w:val="ListParagraph"/>
        <w:numPr>
          <w:ilvl w:val="1"/>
          <w:numId w:val="9"/>
        </w:numPr>
        <w:tabs>
          <w:tab w:val="left" w:pos="993"/>
          <w:tab w:val="left" w:pos="1134"/>
        </w:tabs>
        <w:suppressAutoHyphens/>
        <w:spacing w:after="0" w:line="240" w:lineRule="auto"/>
        <w:ind w:left="0" w:firstLine="709"/>
        <w:jc w:val="both"/>
        <w:rPr>
          <w:rFonts w:ascii="Times New Roman" w:hAnsi="Times New Roman" w:cs="Times New Roman"/>
        </w:rPr>
      </w:pPr>
      <w:r w:rsidRPr="00A07A8B">
        <w:rPr>
          <w:rFonts w:ascii="Times New Roman" w:hAnsi="Times New Roman" w:cs="Times New Roman"/>
        </w:rPr>
        <w:t xml:space="preserve">Tiekėjas privalo užtikrinti savo pasiūlymo galiojimą </w:t>
      </w:r>
      <w:r w:rsidR="00391BA1" w:rsidRPr="00A07A8B">
        <w:rPr>
          <w:rFonts w:ascii="Times New Roman" w:hAnsi="Times New Roman" w:cs="Times New Roman"/>
        </w:rPr>
        <w:t xml:space="preserve">800 Eur. </w:t>
      </w:r>
      <w:r w:rsidRPr="00A07A8B">
        <w:rPr>
          <w:rFonts w:ascii="Times New Roman" w:hAnsi="Times New Roman" w:cs="Times New Roman"/>
          <w:iCs/>
        </w:rPr>
        <w:t>su PVM</w:t>
      </w:r>
      <w:r w:rsidRPr="00A07A8B">
        <w:rPr>
          <w:rFonts w:ascii="Times New Roman" w:hAnsi="Times New Roman" w:cs="Times New Roman"/>
          <w:i/>
        </w:rPr>
        <w:t xml:space="preserve"> </w:t>
      </w:r>
      <w:r w:rsidRPr="00A07A8B">
        <w:rPr>
          <w:rFonts w:ascii="Times New Roman" w:hAnsi="Times New Roman" w:cs="Times New Roman"/>
        </w:rPr>
        <w:t xml:space="preserve">bauda (kiekvienai pirkimo objekto daliai atskirai), kurią, pateikdamas pasiūlymą, tiekėjas įsipareigoja sumokėti esant bent vienai iš pirkimo dokumentų </w:t>
      </w:r>
      <w:r w:rsidR="00F17915" w:rsidRPr="00A07A8B">
        <w:rPr>
          <w:rFonts w:ascii="Times New Roman" w:hAnsi="Times New Roman" w:cs="Times New Roman"/>
        </w:rPr>
        <w:t>6</w:t>
      </w:r>
      <w:r w:rsidRPr="00A07A8B">
        <w:rPr>
          <w:rFonts w:ascii="Times New Roman" w:hAnsi="Times New Roman" w:cs="Times New Roman"/>
        </w:rPr>
        <w:t>.2 punkto sąlygai per 10 (dešimt) darbo dienų nuo atitinkamos sąlygos atsiradimo.</w:t>
      </w:r>
    </w:p>
    <w:p w14:paraId="2B1BFBE6" w14:textId="37DCD7DE" w:rsidR="00000B56" w:rsidRPr="00A07A8B" w:rsidRDefault="00000B56" w:rsidP="00174D30">
      <w:pPr>
        <w:pStyle w:val="ListParagraph"/>
        <w:numPr>
          <w:ilvl w:val="1"/>
          <w:numId w:val="9"/>
        </w:numPr>
        <w:tabs>
          <w:tab w:val="left" w:pos="1134"/>
        </w:tabs>
        <w:spacing w:after="0" w:line="240" w:lineRule="auto"/>
        <w:ind w:left="0" w:firstLine="709"/>
        <w:jc w:val="both"/>
        <w:rPr>
          <w:rFonts w:ascii="Times New Roman" w:hAnsi="Times New Roman" w:cs="Times New Roman"/>
          <w:color w:val="7030A0"/>
        </w:rPr>
      </w:pPr>
      <w:r w:rsidRPr="00A07A8B">
        <w:rPr>
          <w:rFonts w:ascii="Times New Roman" w:hAnsi="Times New Roman" w:cs="Times New Roman"/>
          <w:color w:val="000000" w:themeColor="text1"/>
        </w:rPr>
        <w:t xml:space="preserve">Dalyvis netenka </w:t>
      </w:r>
      <w:r w:rsidR="007E7231" w:rsidRPr="00A07A8B">
        <w:rPr>
          <w:rFonts w:ascii="Times New Roman" w:hAnsi="Times New Roman" w:cs="Times New Roman"/>
          <w:color w:val="000000" w:themeColor="text1"/>
        </w:rPr>
        <w:t>p</w:t>
      </w:r>
      <w:r w:rsidRPr="00A07A8B">
        <w:rPr>
          <w:rFonts w:ascii="Times New Roman" w:hAnsi="Times New Roman" w:cs="Times New Roman"/>
          <w:color w:val="000000" w:themeColor="text1"/>
        </w:rPr>
        <w:t>asiūlymo galiojimo užtikrinimo esant bent vienai šių sąlygų</w:t>
      </w:r>
      <w:r w:rsidR="00835E37" w:rsidRPr="00A07A8B">
        <w:rPr>
          <w:rFonts w:ascii="Times New Roman" w:hAnsi="Times New Roman" w:cs="Times New Roman"/>
          <w:color w:val="00B050"/>
        </w:rPr>
        <w:t>:</w:t>
      </w:r>
    </w:p>
    <w:p w14:paraId="02540820" w14:textId="77777777" w:rsidR="00581FE9" w:rsidRPr="00A07A8B" w:rsidRDefault="00835E37" w:rsidP="00174D30">
      <w:pPr>
        <w:pStyle w:val="ListParagraph"/>
        <w:numPr>
          <w:ilvl w:val="2"/>
          <w:numId w:val="9"/>
        </w:numPr>
        <w:tabs>
          <w:tab w:val="left" w:pos="1134"/>
        </w:tabs>
        <w:spacing w:after="0" w:line="240" w:lineRule="auto"/>
        <w:ind w:left="0" w:firstLine="709"/>
        <w:jc w:val="both"/>
        <w:rPr>
          <w:rFonts w:ascii="Times New Roman" w:hAnsi="Times New Roman" w:cs="Times New Roman"/>
        </w:rPr>
      </w:pPr>
      <w:r w:rsidRPr="00A07A8B">
        <w:rPr>
          <w:rFonts w:ascii="Times New Roman" w:hAnsi="Times New Roman" w:cs="Times New Roman"/>
        </w:rPr>
        <w:t>p</w:t>
      </w:r>
      <w:r w:rsidR="005B0449" w:rsidRPr="00A07A8B">
        <w:rPr>
          <w:rFonts w:ascii="Times New Roman" w:hAnsi="Times New Roman" w:cs="Times New Roman"/>
        </w:rPr>
        <w:t xml:space="preserve">asiūlymo galiojimo laikotarpiu tiekėjas atsisako savo </w:t>
      </w:r>
      <w:r w:rsidR="00183BC8" w:rsidRPr="00A07A8B">
        <w:rPr>
          <w:rFonts w:ascii="Times New Roman" w:hAnsi="Times New Roman" w:cs="Times New Roman"/>
        </w:rPr>
        <w:t>p</w:t>
      </w:r>
      <w:r w:rsidR="005B0449" w:rsidRPr="00A07A8B">
        <w:rPr>
          <w:rFonts w:ascii="Times New Roman" w:hAnsi="Times New Roman" w:cs="Times New Roman"/>
        </w:rPr>
        <w:t>asiūlymo arba jo dalies (</w:t>
      </w:r>
      <w:r w:rsidR="00183BC8" w:rsidRPr="00A07A8B">
        <w:rPr>
          <w:rFonts w:ascii="Times New Roman" w:hAnsi="Times New Roman" w:cs="Times New Roman"/>
        </w:rPr>
        <w:t>p</w:t>
      </w:r>
      <w:r w:rsidR="005B0449" w:rsidRPr="00A07A8B">
        <w:rPr>
          <w:rFonts w:ascii="Times New Roman" w:hAnsi="Times New Roman" w:cs="Times New Roman"/>
        </w:rPr>
        <w:t xml:space="preserve">asiūlyme nurodyto pirkimo objekto, jo kiekio (apimties), siūlomų kainų, tiekimo ar mokėjimo terminų, kitų </w:t>
      </w:r>
      <w:r w:rsidR="00183BC8" w:rsidRPr="00A07A8B">
        <w:rPr>
          <w:rFonts w:ascii="Times New Roman" w:hAnsi="Times New Roman" w:cs="Times New Roman"/>
        </w:rPr>
        <w:t>p</w:t>
      </w:r>
      <w:r w:rsidR="005B0449" w:rsidRPr="00A07A8B">
        <w:rPr>
          <w:rFonts w:ascii="Times New Roman" w:hAnsi="Times New Roman" w:cs="Times New Roman"/>
        </w:rPr>
        <w:t>asiūlyme nurodytų sąlygų);</w:t>
      </w:r>
    </w:p>
    <w:p w14:paraId="47EE2DBF" w14:textId="41123B7E" w:rsidR="00460A16" w:rsidRPr="00A07A8B" w:rsidRDefault="00174D30" w:rsidP="00174D30">
      <w:pPr>
        <w:tabs>
          <w:tab w:val="left" w:pos="1134"/>
          <w:tab w:val="left" w:pos="1276"/>
        </w:tabs>
        <w:spacing w:after="0" w:line="240" w:lineRule="auto"/>
        <w:ind w:firstLine="709"/>
        <w:jc w:val="both"/>
        <w:rPr>
          <w:rFonts w:ascii="Times New Roman" w:hAnsi="Times New Roman" w:cs="Times New Roman"/>
        </w:rPr>
      </w:pPr>
      <w:r w:rsidRPr="00A07A8B">
        <w:rPr>
          <w:rFonts w:ascii="Times New Roman" w:hAnsi="Times New Roman" w:cs="Times New Roman"/>
        </w:rPr>
        <w:t>6</w:t>
      </w:r>
      <w:r w:rsidR="003F4245" w:rsidRPr="00A07A8B">
        <w:rPr>
          <w:rFonts w:ascii="Times New Roman" w:hAnsi="Times New Roman" w:cs="Times New Roman"/>
        </w:rPr>
        <w:t>.2.</w:t>
      </w:r>
      <w:r w:rsidR="00581FE9" w:rsidRPr="00A07A8B">
        <w:rPr>
          <w:rFonts w:ascii="Times New Roman" w:hAnsi="Times New Roman" w:cs="Times New Roman"/>
        </w:rPr>
        <w:t>2</w:t>
      </w:r>
      <w:r w:rsidR="003F4245" w:rsidRPr="00A07A8B">
        <w:rPr>
          <w:rFonts w:ascii="Times New Roman" w:hAnsi="Times New Roman" w:cs="Times New Roman"/>
        </w:rPr>
        <w:t>.</w:t>
      </w:r>
      <w:r w:rsidR="009774CC" w:rsidRPr="00A07A8B">
        <w:rPr>
          <w:rFonts w:ascii="Times New Roman" w:hAnsi="Times New Roman" w:cs="Times New Roman"/>
        </w:rPr>
        <w:t xml:space="preserve">   </w:t>
      </w:r>
      <w:r w:rsidR="005D6A47" w:rsidRPr="00A07A8B">
        <w:rPr>
          <w:rFonts w:ascii="Times New Roman" w:hAnsi="Times New Roman" w:cs="Times New Roman"/>
        </w:rPr>
        <w:t xml:space="preserve">perkančiajai organizacijai </w:t>
      </w:r>
      <w:r w:rsidR="005B0449" w:rsidRPr="00A07A8B">
        <w:rPr>
          <w:rFonts w:ascii="Times New Roman" w:hAnsi="Times New Roman" w:cs="Times New Roman"/>
        </w:rPr>
        <w:t>paprašius pagrįsti neįprastai mažą kainą, tiekėjas nepateikia jokio pagrindimo;</w:t>
      </w:r>
    </w:p>
    <w:p w14:paraId="6C70806A" w14:textId="7F2F442E" w:rsidR="00581FE9" w:rsidRPr="00A07A8B" w:rsidRDefault="00174D30" w:rsidP="00174D30">
      <w:pPr>
        <w:tabs>
          <w:tab w:val="left" w:pos="1134"/>
          <w:tab w:val="left" w:pos="1701"/>
        </w:tabs>
        <w:spacing w:after="0" w:line="240" w:lineRule="auto"/>
        <w:ind w:firstLine="709"/>
        <w:jc w:val="both"/>
        <w:rPr>
          <w:rFonts w:ascii="Times New Roman" w:hAnsi="Times New Roman" w:cs="Times New Roman"/>
        </w:rPr>
      </w:pPr>
      <w:r w:rsidRPr="00A07A8B">
        <w:rPr>
          <w:rFonts w:ascii="Times New Roman" w:hAnsi="Times New Roman" w:cs="Times New Roman"/>
        </w:rPr>
        <w:t>6</w:t>
      </w:r>
      <w:r w:rsidR="003F4245" w:rsidRPr="00A07A8B">
        <w:rPr>
          <w:rFonts w:ascii="Times New Roman" w:hAnsi="Times New Roman" w:cs="Times New Roman"/>
        </w:rPr>
        <w:t>.2.</w:t>
      </w:r>
      <w:r w:rsidR="00581FE9" w:rsidRPr="00A07A8B">
        <w:rPr>
          <w:rFonts w:ascii="Times New Roman" w:hAnsi="Times New Roman" w:cs="Times New Roman"/>
        </w:rPr>
        <w:t>3</w:t>
      </w:r>
      <w:r w:rsidR="003F4245" w:rsidRPr="00A07A8B">
        <w:rPr>
          <w:rFonts w:ascii="Times New Roman" w:hAnsi="Times New Roman" w:cs="Times New Roman"/>
        </w:rPr>
        <w:t>.</w:t>
      </w:r>
      <w:r w:rsidR="009774CC" w:rsidRPr="00A07A8B">
        <w:rPr>
          <w:rFonts w:ascii="Times New Roman" w:hAnsi="Times New Roman" w:cs="Times New Roman"/>
        </w:rPr>
        <w:t xml:space="preserve">   </w:t>
      </w:r>
      <w:r w:rsidR="00581FE9" w:rsidRPr="00A07A8B">
        <w:rPr>
          <w:rFonts w:ascii="Times New Roman" w:hAnsi="Times New Roman" w:cs="Times New Roman"/>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389591E3" w14:textId="6E3A1AA3" w:rsidR="00581FE9" w:rsidRPr="00A07A8B" w:rsidRDefault="00174D30" w:rsidP="00174D30">
      <w:pPr>
        <w:pStyle w:val="ListParagraph"/>
        <w:tabs>
          <w:tab w:val="left" w:pos="993"/>
          <w:tab w:val="left" w:pos="1134"/>
        </w:tabs>
        <w:ind w:left="0" w:firstLine="709"/>
        <w:jc w:val="both"/>
        <w:rPr>
          <w:rFonts w:ascii="Times New Roman" w:hAnsi="Times New Roman" w:cs="Times New Roman"/>
        </w:rPr>
      </w:pPr>
      <w:r w:rsidRPr="00A07A8B">
        <w:rPr>
          <w:rFonts w:ascii="Times New Roman" w:hAnsi="Times New Roman" w:cs="Times New Roman"/>
        </w:rPr>
        <w:t>6</w:t>
      </w:r>
      <w:r w:rsidR="00581FE9" w:rsidRPr="00A07A8B">
        <w:rPr>
          <w:rFonts w:ascii="Times New Roman" w:hAnsi="Times New Roman" w:cs="Times New Roman"/>
        </w:rPr>
        <w:t>.2.</w:t>
      </w:r>
      <w:r w:rsidR="008870D2" w:rsidRPr="00A07A8B">
        <w:rPr>
          <w:rFonts w:ascii="Times New Roman" w:hAnsi="Times New Roman" w:cs="Times New Roman"/>
        </w:rPr>
        <w:t>4</w:t>
      </w:r>
      <w:r w:rsidR="00581FE9" w:rsidRPr="00A07A8B">
        <w:rPr>
          <w:rFonts w:ascii="Times New Roman" w:hAnsi="Times New Roman" w:cs="Times New Roman"/>
        </w:rPr>
        <w:t>.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50FD197" w14:textId="21F9DEA3" w:rsidR="00000B56" w:rsidRPr="00A07A8B" w:rsidRDefault="00174D30" w:rsidP="00174D30">
      <w:pPr>
        <w:pStyle w:val="ListParagraph"/>
        <w:tabs>
          <w:tab w:val="left" w:pos="993"/>
          <w:tab w:val="left" w:pos="1134"/>
        </w:tabs>
        <w:ind w:left="0" w:firstLine="709"/>
        <w:jc w:val="both"/>
        <w:rPr>
          <w:rFonts w:ascii="Times New Roman" w:hAnsi="Times New Roman" w:cs="Times New Roman"/>
        </w:rPr>
      </w:pPr>
      <w:r w:rsidRPr="00A07A8B">
        <w:rPr>
          <w:rFonts w:ascii="Times New Roman" w:hAnsi="Times New Roman" w:cs="Times New Roman"/>
        </w:rPr>
        <w:t>6</w:t>
      </w:r>
      <w:r w:rsidR="00581FE9" w:rsidRPr="00A07A8B">
        <w:rPr>
          <w:rFonts w:ascii="Times New Roman" w:hAnsi="Times New Roman" w:cs="Times New Roman"/>
        </w:rPr>
        <w:t xml:space="preserve">.3. </w:t>
      </w:r>
      <w:r w:rsidR="00000B56" w:rsidRPr="00A07A8B">
        <w:rPr>
          <w:rFonts w:ascii="Times New Roman" w:hAnsi="Times New Roman" w:cs="Times New Roman"/>
        </w:rPr>
        <w:t xml:space="preserve"> </w:t>
      </w:r>
      <w:r w:rsidR="001F6777" w:rsidRPr="00A07A8B">
        <w:rPr>
          <w:rFonts w:ascii="Times New Roman" w:hAnsi="Times New Roman" w:cs="Times New Roman"/>
        </w:rPr>
        <w:t>Perkančioji o</w:t>
      </w:r>
      <w:r w:rsidR="00A524F1" w:rsidRPr="00A07A8B">
        <w:rPr>
          <w:rFonts w:ascii="Times New Roman" w:hAnsi="Times New Roman" w:cs="Times New Roman"/>
        </w:rPr>
        <w:t>rganizacija</w:t>
      </w:r>
      <w:r w:rsidR="00000B56" w:rsidRPr="00A07A8B">
        <w:rPr>
          <w:rFonts w:ascii="Times New Roman" w:hAnsi="Times New Roman" w:cs="Times New Roman"/>
        </w:rPr>
        <w:t xml:space="preserve"> gali prašyti </w:t>
      </w:r>
      <w:r w:rsidR="00A524F1" w:rsidRPr="00A07A8B">
        <w:rPr>
          <w:rFonts w:ascii="Times New Roman" w:hAnsi="Times New Roman" w:cs="Times New Roman"/>
        </w:rPr>
        <w:t>d</w:t>
      </w:r>
      <w:r w:rsidR="00000B56" w:rsidRPr="00A07A8B">
        <w:rPr>
          <w:rFonts w:ascii="Times New Roman" w:hAnsi="Times New Roman" w:cs="Times New Roman"/>
        </w:rPr>
        <w:t xml:space="preserve">alyvius pratęsti </w:t>
      </w:r>
      <w:r w:rsidR="00A524F1" w:rsidRPr="00A07A8B">
        <w:rPr>
          <w:rFonts w:ascii="Times New Roman" w:hAnsi="Times New Roman" w:cs="Times New Roman"/>
        </w:rPr>
        <w:t>p</w:t>
      </w:r>
      <w:r w:rsidR="00000B56" w:rsidRPr="00A07A8B">
        <w:rPr>
          <w:rFonts w:ascii="Times New Roman" w:hAnsi="Times New Roman" w:cs="Times New Roman"/>
        </w:rPr>
        <w:t>asiūlymo galiojimo užtikrinimo laiką iki konkrečiai nurodytos datos.</w:t>
      </w:r>
    </w:p>
    <w:p w14:paraId="7136C94B" w14:textId="6E03C3FE" w:rsidR="00040C0F" w:rsidRPr="00A07A8B" w:rsidRDefault="00040C0F" w:rsidP="00663653">
      <w:pPr>
        <w:pStyle w:val="Heading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01232478"/>
      <w:bookmarkStart w:id="34" w:name="_Ref39485250"/>
      <w:bookmarkStart w:id="35" w:name="_Ref39485258"/>
      <w:r w:rsidRPr="00A07A8B">
        <w:rPr>
          <w:rFonts w:ascii="Times New Roman" w:hAnsi="Times New Roman" w:cs="Times New Roman"/>
        </w:rPr>
        <w:t>Elektroninis aukcionas</w:t>
      </w:r>
      <w:bookmarkEnd w:id="29"/>
      <w:bookmarkEnd w:id="30"/>
      <w:bookmarkEnd w:id="31"/>
      <w:bookmarkEnd w:id="32"/>
      <w:bookmarkEnd w:id="33"/>
    </w:p>
    <w:p w14:paraId="4E9759AD" w14:textId="3CD10045" w:rsidR="00E22FEC" w:rsidRPr="00A07A8B" w:rsidRDefault="00174D30" w:rsidP="00A63906">
      <w:pPr>
        <w:pStyle w:val="Body2"/>
        <w:ind w:left="567"/>
        <w:rPr>
          <w:rFonts w:cs="Times New Roman"/>
          <w:color w:val="auto"/>
          <w:lang w:val="lt-LT"/>
        </w:rPr>
      </w:pPr>
      <w:r w:rsidRPr="00A07A8B">
        <w:rPr>
          <w:rFonts w:cs="Times New Roman"/>
          <w:color w:val="auto"/>
          <w:lang w:val="lt-LT"/>
        </w:rPr>
        <w:t>7</w:t>
      </w:r>
      <w:r w:rsidR="00A63906" w:rsidRPr="00A07A8B">
        <w:rPr>
          <w:rFonts w:cs="Times New Roman"/>
          <w:color w:val="auto"/>
          <w:lang w:val="lt-LT"/>
        </w:rPr>
        <w:t xml:space="preserve">.1. </w:t>
      </w:r>
      <w:r w:rsidR="00A63906" w:rsidRPr="00A07A8B">
        <w:rPr>
          <w:rFonts w:cs="Times New Roman"/>
        </w:rPr>
        <w:t>Perkančioji organizacija pirkime netaikys elektroninio aukciono.</w:t>
      </w:r>
    </w:p>
    <w:p w14:paraId="14CBD3AD" w14:textId="23B8A7AF" w:rsidR="009D0DC5" w:rsidRPr="00A07A8B" w:rsidRDefault="00EA001C" w:rsidP="00663653">
      <w:pPr>
        <w:pStyle w:val="Heading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01232479"/>
      <w:r w:rsidRPr="00A07A8B">
        <w:rPr>
          <w:rFonts w:ascii="Times New Roman" w:hAnsi="Times New Roman" w:cs="Times New Roman"/>
        </w:rPr>
        <w:t>P</w:t>
      </w:r>
      <w:r w:rsidR="00014A61" w:rsidRPr="00A07A8B">
        <w:rPr>
          <w:rFonts w:ascii="Times New Roman" w:hAnsi="Times New Roman" w:cs="Times New Roman"/>
        </w:rPr>
        <w:t>asiūlymų vertinimas</w:t>
      </w:r>
      <w:bookmarkEnd w:id="34"/>
      <w:bookmarkEnd w:id="35"/>
      <w:bookmarkEnd w:id="36"/>
      <w:bookmarkEnd w:id="37"/>
      <w:bookmarkEnd w:id="38"/>
    </w:p>
    <w:p w14:paraId="0A31E3AA" w14:textId="1BF4F5E0" w:rsidR="002F6020" w:rsidRPr="00A07A8B" w:rsidRDefault="00174D30" w:rsidP="002F6020">
      <w:pPr>
        <w:spacing w:after="0" w:line="240" w:lineRule="auto"/>
        <w:ind w:firstLine="567"/>
        <w:jc w:val="both"/>
        <w:rPr>
          <w:rFonts w:ascii="Times New Roman" w:eastAsia="Calibri" w:hAnsi="Times New Roman" w:cs="Times New Roman"/>
          <w:color w:val="7030A0"/>
        </w:rPr>
      </w:pPr>
      <w:r w:rsidRPr="00A07A8B">
        <w:rPr>
          <w:rFonts w:ascii="Times New Roman" w:hAnsi="Times New Roman" w:cs="Times New Roman"/>
        </w:rPr>
        <w:t>8</w:t>
      </w:r>
      <w:r w:rsidR="002D470F" w:rsidRPr="00A07A8B">
        <w:rPr>
          <w:rFonts w:ascii="Times New Roman" w:hAnsi="Times New Roman" w:cs="Times New Roman"/>
        </w:rPr>
        <w:t xml:space="preserve">.1. </w:t>
      </w:r>
      <w:r w:rsidR="00970F13" w:rsidRPr="00A07A8B">
        <w:rPr>
          <w:rFonts w:ascii="Times New Roman" w:eastAsia="Times New Roman" w:hAnsi="Times New Roman" w:cs="Times New Roman"/>
          <w:color w:val="000000"/>
          <w:sz w:val="22"/>
          <w:szCs w:val="22"/>
        </w:rPr>
        <w:t xml:space="preserve">Perkančioji organizacija ekonomiškai naudingiausią pasiūlymą išrinks pagal </w:t>
      </w:r>
      <w:r w:rsidR="00970F13" w:rsidRPr="00A07A8B">
        <w:rPr>
          <w:rFonts w:ascii="Times New Roman" w:eastAsia="Times New Roman" w:hAnsi="Times New Roman" w:cs="Times New Roman"/>
          <w:color w:val="000000" w:themeColor="text1"/>
          <w:sz w:val="22"/>
          <w:szCs w:val="22"/>
        </w:rPr>
        <w:t>kainą, kiekvienai pirkimo objekto daliai.</w:t>
      </w:r>
    </w:p>
    <w:p w14:paraId="60FEBC05" w14:textId="5510C7A7" w:rsidR="002F6020" w:rsidRPr="00A07A8B" w:rsidRDefault="00174D30" w:rsidP="002F6020">
      <w:pPr>
        <w:spacing w:after="0" w:line="240" w:lineRule="auto"/>
        <w:ind w:firstLine="567"/>
        <w:jc w:val="both"/>
        <w:rPr>
          <w:rFonts w:ascii="Times New Roman" w:hAnsi="Times New Roman" w:cs="Times New Roman"/>
        </w:rPr>
      </w:pPr>
      <w:r w:rsidRPr="00A07A8B">
        <w:rPr>
          <w:rFonts w:ascii="Times New Roman" w:hAnsi="Times New Roman" w:cs="Times New Roman"/>
          <w:color w:val="000000" w:themeColor="text1"/>
        </w:rPr>
        <w:t>8</w:t>
      </w:r>
      <w:r w:rsidR="002F6020" w:rsidRPr="00A07A8B">
        <w:rPr>
          <w:rFonts w:ascii="Times New Roman" w:hAnsi="Times New Roman" w:cs="Times New Roman"/>
          <w:color w:val="000000" w:themeColor="text1"/>
        </w:rPr>
        <w:t xml:space="preserve">.2. </w:t>
      </w:r>
      <w:r w:rsidR="00D734C6" w:rsidRPr="00A07A8B">
        <w:rPr>
          <w:rFonts w:ascii="Times New Roman" w:hAnsi="Times New Roman" w:cs="Times New Roman"/>
          <w:color w:val="000000" w:themeColor="text1"/>
        </w:rPr>
        <w:t xml:space="preserve">Laimėjusiu </w:t>
      </w:r>
      <w:r w:rsidR="005D7D8C" w:rsidRPr="00A07A8B">
        <w:rPr>
          <w:rFonts w:ascii="Times New Roman" w:hAnsi="Times New Roman" w:cs="Times New Roman"/>
          <w:color w:val="000000" w:themeColor="text1"/>
        </w:rPr>
        <w:t xml:space="preserve">pasiūlymu </w:t>
      </w:r>
      <w:r w:rsidR="00D734C6" w:rsidRPr="00A07A8B">
        <w:rPr>
          <w:rFonts w:ascii="Times New Roman" w:hAnsi="Times New Roman" w:cs="Times New Roman"/>
          <w:color w:val="000000" w:themeColor="text1"/>
        </w:rPr>
        <w:t xml:space="preserve">kiekvienoje pirkimo objekto dalyje galės būti pripažinti tik po 1 </w:t>
      </w:r>
      <w:r w:rsidR="005D7D8C" w:rsidRPr="00A07A8B">
        <w:rPr>
          <w:rFonts w:ascii="Times New Roman" w:hAnsi="Times New Roman" w:cs="Times New Roman"/>
          <w:color w:val="000000" w:themeColor="text1"/>
        </w:rPr>
        <w:t xml:space="preserve">(vieną) ekonomiškai naudingiausią pasiūlymą, esantį atitinkamos pirkimo objekto dalies </w:t>
      </w:r>
      <w:r w:rsidR="005D7D8C" w:rsidRPr="00A07A8B">
        <w:rPr>
          <w:rFonts w:ascii="Times New Roman" w:hAnsi="Times New Roman" w:cs="Times New Roman"/>
        </w:rPr>
        <w:t>pasiūlymų eilės pirmojoje vietoje</w:t>
      </w:r>
      <w:r w:rsidR="00D734C6" w:rsidRPr="00A07A8B">
        <w:rPr>
          <w:rFonts w:ascii="Times New Roman" w:hAnsi="Times New Roman" w:cs="Times New Roman"/>
        </w:rPr>
        <w:t xml:space="preserve">. Tas pats tiekėjas gali būti nustatomas laimėtoju dėl </w:t>
      </w:r>
      <w:r w:rsidR="002F6020" w:rsidRPr="00A07A8B">
        <w:rPr>
          <w:rFonts w:ascii="Times New Roman" w:hAnsi="Times New Roman" w:cs="Times New Roman"/>
        </w:rPr>
        <w:t>kelių ar visų</w:t>
      </w:r>
      <w:r w:rsidR="00D734C6" w:rsidRPr="00A07A8B">
        <w:rPr>
          <w:rFonts w:ascii="Times New Roman" w:hAnsi="Times New Roman" w:cs="Times New Roman"/>
        </w:rPr>
        <w:t xml:space="preserve"> pirkimo objekto</w:t>
      </w:r>
      <w:r w:rsidR="002F6020" w:rsidRPr="00A07A8B">
        <w:rPr>
          <w:rFonts w:ascii="Times New Roman" w:hAnsi="Times New Roman" w:cs="Times New Roman"/>
        </w:rPr>
        <w:t xml:space="preserve"> dalių. </w:t>
      </w:r>
      <w:bookmarkStart w:id="39" w:name="_Ref39425999"/>
      <w:bookmarkStart w:id="40" w:name="_Ref39426005"/>
    </w:p>
    <w:p w14:paraId="678C44CA" w14:textId="2080B52D" w:rsidR="00FE7908" w:rsidRPr="00A07A8B" w:rsidRDefault="002F6020" w:rsidP="00663653">
      <w:pPr>
        <w:pStyle w:val="Heading1"/>
        <w:numPr>
          <w:ilvl w:val="0"/>
          <w:numId w:val="9"/>
        </w:numPr>
        <w:tabs>
          <w:tab w:val="left" w:pos="567"/>
        </w:tabs>
        <w:spacing w:line="20" w:lineRule="atLeast"/>
        <w:contextualSpacing/>
        <w:rPr>
          <w:rFonts w:ascii="Times New Roman" w:hAnsi="Times New Roman" w:cs="Times New Roman"/>
        </w:rPr>
      </w:pPr>
      <w:bookmarkStart w:id="41" w:name="_Toc201232480"/>
      <w:r w:rsidRPr="00A07A8B">
        <w:rPr>
          <w:rFonts w:ascii="Times New Roman" w:hAnsi="Times New Roman" w:cs="Times New Roman"/>
        </w:rPr>
        <w:t xml:space="preserve">Sutarties </w:t>
      </w:r>
      <w:r w:rsidR="00281735" w:rsidRPr="00A07A8B">
        <w:rPr>
          <w:rFonts w:ascii="Times New Roman" w:hAnsi="Times New Roman" w:cs="Times New Roman"/>
        </w:rPr>
        <w:t>sudarymas</w:t>
      </w:r>
      <w:bookmarkEnd w:id="39"/>
      <w:bookmarkEnd w:id="40"/>
      <w:bookmarkEnd w:id="41"/>
    </w:p>
    <w:p w14:paraId="27CAEFF7" w14:textId="1911D061" w:rsidR="00F57665" w:rsidRPr="00A07A8B" w:rsidRDefault="00174D30" w:rsidP="127DD6E8">
      <w:pPr>
        <w:pStyle w:val="ListParagraph"/>
        <w:spacing w:after="0" w:line="240" w:lineRule="auto"/>
        <w:ind w:left="0" w:firstLine="567"/>
        <w:jc w:val="both"/>
        <w:rPr>
          <w:rFonts w:ascii="Times New Roman" w:hAnsi="Times New Roman" w:cs="Times New Roman"/>
          <w:color w:val="000000" w:themeColor="text1"/>
        </w:rPr>
      </w:pPr>
      <w:r w:rsidRPr="00A07A8B">
        <w:rPr>
          <w:rFonts w:ascii="Times New Roman" w:eastAsiaTheme="minorHAnsi" w:hAnsi="Times New Roman" w:cs="Times New Roman"/>
          <w:iCs/>
          <w:lang w:eastAsia="en-US"/>
        </w:rPr>
        <w:t>9</w:t>
      </w:r>
      <w:r w:rsidR="00522A9B" w:rsidRPr="00A07A8B">
        <w:rPr>
          <w:rFonts w:ascii="Times New Roman" w:eastAsiaTheme="minorHAnsi" w:hAnsi="Times New Roman" w:cs="Times New Roman"/>
          <w:iCs/>
          <w:lang w:eastAsia="en-US"/>
        </w:rPr>
        <w:t>.1.</w:t>
      </w:r>
      <w:r w:rsidR="00522A9B" w:rsidRPr="00A07A8B">
        <w:rPr>
          <w:rFonts w:ascii="Times New Roman" w:eastAsiaTheme="minorHAnsi" w:hAnsi="Times New Roman" w:cs="Times New Roman"/>
          <w:i/>
          <w:iCs/>
          <w:color w:val="FF0000"/>
          <w:lang w:eastAsia="en-US"/>
        </w:rPr>
        <w:t xml:space="preserve"> </w:t>
      </w:r>
      <w:r w:rsidR="00F57665" w:rsidRPr="00A07A8B">
        <w:rPr>
          <w:rFonts w:ascii="Times New Roman" w:hAnsi="Times New Roman" w:cs="Times New Roman"/>
          <w:color w:val="000000" w:themeColor="text1"/>
        </w:rPr>
        <w:t>Ši pirkimo procedūra atliekama siekiant sudaryti sutartį</w:t>
      </w:r>
      <w:r w:rsidR="009A7D11" w:rsidRPr="00A07A8B">
        <w:rPr>
          <w:rFonts w:ascii="Times New Roman" w:hAnsi="Times New Roman" w:cs="Times New Roman"/>
          <w:color w:val="000000" w:themeColor="text1"/>
        </w:rPr>
        <w:t xml:space="preserve"> su tiekėju, kurio pasiūlymas</w:t>
      </w:r>
      <w:r w:rsidR="007B12FF" w:rsidRPr="00A07A8B">
        <w:rPr>
          <w:rFonts w:ascii="Times New Roman" w:hAnsi="Times New Roman" w:cs="Times New Roman"/>
          <w:color w:val="000000" w:themeColor="text1"/>
        </w:rPr>
        <w:t xml:space="preserve">, vadovaujantis </w:t>
      </w:r>
      <w:r w:rsidR="008F4194" w:rsidRPr="00A07A8B">
        <w:rPr>
          <w:rFonts w:ascii="Times New Roman" w:hAnsi="Times New Roman" w:cs="Times New Roman"/>
          <w:color w:val="000000" w:themeColor="text1"/>
        </w:rPr>
        <w:t>p</w:t>
      </w:r>
      <w:r w:rsidR="007B12FF" w:rsidRPr="00A07A8B">
        <w:rPr>
          <w:rFonts w:ascii="Times New Roman" w:hAnsi="Times New Roman" w:cs="Times New Roman"/>
          <w:color w:val="000000" w:themeColor="text1"/>
        </w:rPr>
        <w:t xml:space="preserve">irkimo </w:t>
      </w:r>
      <w:r w:rsidR="00207E40" w:rsidRPr="00A07A8B">
        <w:rPr>
          <w:rFonts w:ascii="Times New Roman" w:hAnsi="Times New Roman" w:cs="Times New Roman"/>
          <w:color w:val="000000" w:themeColor="text1"/>
        </w:rPr>
        <w:t>sąlygose</w:t>
      </w:r>
      <w:r w:rsidR="007B12FF" w:rsidRPr="00A07A8B">
        <w:rPr>
          <w:rFonts w:ascii="Times New Roman" w:hAnsi="Times New Roman" w:cs="Times New Roman"/>
          <w:color w:val="0070C0"/>
        </w:rPr>
        <w:t xml:space="preserve"> </w:t>
      </w:r>
      <w:r w:rsidR="007B12FF" w:rsidRPr="00A07A8B">
        <w:rPr>
          <w:rFonts w:ascii="Times New Roman" w:hAnsi="Times New Roman" w:cs="Times New Roman"/>
          <w:color w:val="000000" w:themeColor="text1"/>
        </w:rPr>
        <w:t>nustatyta tvarka</w:t>
      </w:r>
      <w:r w:rsidR="0023505D" w:rsidRPr="00A07A8B">
        <w:rPr>
          <w:rFonts w:ascii="Times New Roman" w:hAnsi="Times New Roman" w:cs="Times New Roman"/>
          <w:color w:val="000000" w:themeColor="text1"/>
        </w:rPr>
        <w:t>,</w:t>
      </w:r>
      <w:r w:rsidR="009A7D11" w:rsidRPr="00A07A8B">
        <w:rPr>
          <w:rFonts w:ascii="Times New Roman" w:hAnsi="Times New Roman" w:cs="Times New Roman"/>
          <w:color w:val="000000" w:themeColor="text1"/>
        </w:rPr>
        <w:t xml:space="preserve"> bus pripažintas </w:t>
      </w:r>
      <w:r w:rsidR="009A7D11" w:rsidRPr="00A07A8B">
        <w:rPr>
          <w:rFonts w:ascii="Times New Roman" w:hAnsi="Times New Roman" w:cs="Times New Roman"/>
        </w:rPr>
        <w:t>laimėjęs</w:t>
      </w:r>
      <w:r w:rsidR="008933BC" w:rsidRPr="00A07A8B">
        <w:rPr>
          <w:rFonts w:ascii="Times New Roman" w:hAnsi="Times New Roman" w:cs="Times New Roman"/>
        </w:rPr>
        <w:t>, o jei pirkimas skaidomas į dalis – su tiekėjais, kurių pasiūlymai bus pripažinti laimėję</w:t>
      </w:r>
      <w:r w:rsidR="00F065D6" w:rsidRPr="00A07A8B">
        <w:rPr>
          <w:rFonts w:ascii="Times New Roman" w:hAnsi="Times New Roman" w:cs="Times New Roman"/>
        </w:rPr>
        <w:t xml:space="preserve">. </w:t>
      </w:r>
      <w:r w:rsidR="004B2DE4" w:rsidRPr="00A07A8B">
        <w:rPr>
          <w:rFonts w:ascii="Times New Roman" w:hAnsi="Times New Roman" w:cs="Times New Roman"/>
        </w:rPr>
        <w:t xml:space="preserve">Sutarties sąlygos pateikiamos </w:t>
      </w:r>
      <w:r w:rsidR="007A5D9C" w:rsidRPr="00A07A8B">
        <w:rPr>
          <w:rFonts w:ascii="Times New Roman" w:hAnsi="Times New Roman" w:cs="Times New Roman"/>
        </w:rPr>
        <w:t>P</w:t>
      </w:r>
      <w:r w:rsidR="00551FA7" w:rsidRPr="00A07A8B">
        <w:rPr>
          <w:rFonts w:ascii="Times New Roman" w:hAnsi="Times New Roman" w:cs="Times New Roman"/>
        </w:rPr>
        <w:t xml:space="preserve">irkimo </w:t>
      </w:r>
      <w:r w:rsidR="00D86901" w:rsidRPr="00A07A8B">
        <w:rPr>
          <w:rFonts w:ascii="Times New Roman" w:hAnsi="Times New Roman" w:cs="Times New Roman"/>
        </w:rPr>
        <w:t>sąlygų</w:t>
      </w:r>
      <w:r w:rsidR="009C2F90" w:rsidRPr="00A07A8B">
        <w:rPr>
          <w:rFonts w:ascii="Times New Roman" w:hAnsi="Times New Roman" w:cs="Times New Roman"/>
        </w:rPr>
        <w:t xml:space="preserve"> </w:t>
      </w:r>
      <w:r w:rsidR="00AA1A2E" w:rsidRPr="00A07A8B">
        <w:rPr>
          <w:rFonts w:ascii="Times New Roman" w:hAnsi="Times New Roman" w:cs="Times New Roman"/>
        </w:rPr>
        <w:t>6</w:t>
      </w:r>
      <w:r w:rsidR="00D86901" w:rsidRPr="00A07A8B">
        <w:rPr>
          <w:rFonts w:ascii="Times New Roman" w:hAnsi="Times New Roman" w:cs="Times New Roman"/>
        </w:rPr>
        <w:t xml:space="preserve"> priede „Sutarties projektas“</w:t>
      </w:r>
      <w:r w:rsidR="004B2DE4" w:rsidRPr="00A07A8B">
        <w:rPr>
          <w:rFonts w:ascii="Times New Roman" w:hAnsi="Times New Roman" w:cs="Times New Roman"/>
        </w:rPr>
        <w:t>.</w:t>
      </w:r>
    </w:p>
    <w:bookmarkEnd w:id="3"/>
    <w:p w14:paraId="502579BD" w14:textId="77777777" w:rsidR="00522A9B" w:rsidRPr="00A07A8B" w:rsidRDefault="00522A9B">
      <w:pPr>
        <w:rPr>
          <w:rFonts w:ascii="Times New Roman" w:eastAsiaTheme="majorEastAsia" w:hAnsi="Times New Roman" w:cs="Times New Roman"/>
          <w:color w:val="0070C0"/>
        </w:rPr>
      </w:pPr>
      <w:r w:rsidRPr="00A07A8B">
        <w:rPr>
          <w:rFonts w:ascii="Times New Roman" w:hAnsi="Times New Roman" w:cs="Times New Roman"/>
          <w:color w:val="0070C0"/>
        </w:rPr>
        <w:br w:type="page"/>
      </w:r>
    </w:p>
    <w:p w14:paraId="1DF37652" w14:textId="06283928" w:rsidR="00774AA5" w:rsidRPr="00A07A8B" w:rsidRDefault="000631F1" w:rsidP="005C1E12">
      <w:pPr>
        <w:pStyle w:val="Heading1"/>
        <w:jc w:val="right"/>
        <w:rPr>
          <w:rFonts w:ascii="Times New Roman" w:hAnsi="Times New Roman" w:cs="Times New Roman"/>
          <w:sz w:val="21"/>
          <w:szCs w:val="21"/>
        </w:rPr>
      </w:pPr>
      <w:bookmarkStart w:id="42" w:name="_Toc201232481"/>
      <w:r w:rsidRPr="00A07A8B">
        <w:rPr>
          <w:rFonts w:ascii="Times New Roman" w:hAnsi="Times New Roman" w:cs="Times New Roman"/>
          <w:color w:val="0070C0"/>
          <w:sz w:val="21"/>
          <w:szCs w:val="21"/>
        </w:rPr>
        <w:lastRenderedPageBreak/>
        <w:t>P</w:t>
      </w:r>
      <w:r w:rsidR="008F59C5" w:rsidRPr="00A07A8B">
        <w:rPr>
          <w:rFonts w:ascii="Times New Roman" w:hAnsi="Times New Roman" w:cs="Times New Roman"/>
          <w:color w:val="0070C0"/>
          <w:sz w:val="21"/>
          <w:szCs w:val="21"/>
        </w:rPr>
        <w:t>irkimo sąlygų 1 priedas „Terminai“</w:t>
      </w:r>
      <w:bookmarkEnd w:id="42"/>
    </w:p>
    <w:p w14:paraId="5369DEF7" w14:textId="77777777" w:rsidR="00A53BAE" w:rsidRPr="00A07A8B"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4451"/>
        <w:gridCol w:w="4536"/>
      </w:tblGrid>
      <w:tr w:rsidR="00782459" w:rsidRPr="00A07A8B" w14:paraId="730836B8" w14:textId="77777777" w:rsidTr="00782459">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82459" w:rsidRPr="00A07A8B" w:rsidRDefault="00782459" w:rsidP="004B3551">
            <w:pPr>
              <w:jc w:val="center"/>
              <w:rPr>
                <w:rFonts w:ascii="Times New Roman" w:hAnsi="Times New Roman" w:cs="Times New Roman"/>
                <w:b/>
                <w:bCs/>
              </w:rPr>
            </w:pPr>
            <w:proofErr w:type="spellStart"/>
            <w:r w:rsidRPr="00A07A8B">
              <w:rPr>
                <w:rFonts w:ascii="Times New Roman" w:hAnsi="Times New Roman" w:cs="Times New Roman"/>
                <w:b/>
                <w:bCs/>
              </w:rPr>
              <w:t>Eil.Nr</w:t>
            </w:r>
            <w:proofErr w:type="spellEnd"/>
            <w:r w:rsidRPr="00A07A8B">
              <w:rPr>
                <w:rFonts w:ascii="Times New Roman" w:hAnsi="Times New Roman" w:cs="Times New Roman"/>
                <w:b/>
                <w:bCs/>
              </w:rPr>
              <w:t>.</w:t>
            </w:r>
          </w:p>
        </w:tc>
        <w:tc>
          <w:tcPr>
            <w:tcW w:w="4451" w:type="dxa"/>
            <w:shd w:val="clear" w:color="auto" w:fill="D9D9D9" w:themeFill="background1" w:themeFillShade="D9"/>
            <w:tcMar>
              <w:top w:w="0" w:type="dxa"/>
              <w:left w:w="108" w:type="dxa"/>
              <w:bottom w:w="0" w:type="dxa"/>
              <w:right w:w="108" w:type="dxa"/>
            </w:tcMar>
          </w:tcPr>
          <w:p w14:paraId="778B1404" w14:textId="0B137751" w:rsidR="00782459" w:rsidRPr="00A07A8B" w:rsidRDefault="00782459" w:rsidP="004B3551">
            <w:pPr>
              <w:jc w:val="center"/>
              <w:rPr>
                <w:rFonts w:ascii="Times New Roman" w:hAnsi="Times New Roman" w:cs="Times New Roman"/>
                <w:b/>
                <w:bCs/>
              </w:rPr>
            </w:pPr>
            <w:r w:rsidRPr="00A07A8B">
              <w:rPr>
                <w:rFonts w:ascii="Times New Roman" w:hAnsi="Times New Roman" w:cs="Times New Roman"/>
                <w:b/>
                <w:bCs/>
              </w:rPr>
              <w:t>VEIKSMAS</w:t>
            </w:r>
          </w:p>
        </w:tc>
        <w:tc>
          <w:tcPr>
            <w:tcW w:w="4536" w:type="dxa"/>
            <w:shd w:val="clear" w:color="auto" w:fill="D9D9D9" w:themeFill="background1" w:themeFillShade="D9"/>
            <w:tcMar>
              <w:top w:w="0" w:type="dxa"/>
              <w:left w:w="108" w:type="dxa"/>
              <w:bottom w:w="0" w:type="dxa"/>
              <w:right w:w="108" w:type="dxa"/>
            </w:tcMar>
          </w:tcPr>
          <w:p w14:paraId="2D8BCE72" w14:textId="77777777" w:rsidR="00782459" w:rsidRPr="00A07A8B" w:rsidRDefault="00782459" w:rsidP="004B3551">
            <w:pPr>
              <w:spacing w:after="0"/>
              <w:jc w:val="center"/>
              <w:rPr>
                <w:rFonts w:ascii="Times New Roman" w:hAnsi="Times New Roman" w:cs="Times New Roman"/>
                <w:b/>
              </w:rPr>
            </w:pPr>
            <w:r w:rsidRPr="00A07A8B">
              <w:rPr>
                <w:rFonts w:ascii="Times New Roman" w:hAnsi="Times New Roman" w:cs="Times New Roman"/>
                <w:b/>
              </w:rPr>
              <w:t>DATA/DIENŲ SKAIČIUS/ LAIKAS</w:t>
            </w:r>
          </w:p>
          <w:p w14:paraId="677BC1F4" w14:textId="77777777" w:rsidR="00782459" w:rsidRPr="00A07A8B" w:rsidRDefault="00782459" w:rsidP="004B3551">
            <w:pPr>
              <w:spacing w:after="0"/>
              <w:jc w:val="center"/>
              <w:rPr>
                <w:rFonts w:ascii="Times New Roman" w:hAnsi="Times New Roman" w:cs="Times New Roman"/>
              </w:rPr>
            </w:pPr>
            <w:r w:rsidRPr="00A07A8B">
              <w:rPr>
                <w:rFonts w:ascii="Times New Roman" w:hAnsi="Times New Roman" w:cs="Times New Roman"/>
              </w:rPr>
              <w:t>(Lietuvos laiku)</w:t>
            </w:r>
          </w:p>
        </w:tc>
      </w:tr>
      <w:tr w:rsidR="00782459" w:rsidRPr="00A07A8B" w14:paraId="33F22B33" w14:textId="77777777" w:rsidTr="00782459">
        <w:trPr>
          <w:trHeight w:val="20"/>
        </w:trPr>
        <w:tc>
          <w:tcPr>
            <w:tcW w:w="823" w:type="dxa"/>
            <w:shd w:val="clear" w:color="auto" w:fill="auto"/>
            <w:tcMar>
              <w:top w:w="0" w:type="dxa"/>
              <w:left w:w="108" w:type="dxa"/>
              <w:bottom w:w="0" w:type="dxa"/>
              <w:right w:w="108" w:type="dxa"/>
            </w:tcMar>
          </w:tcPr>
          <w:p w14:paraId="1D2814F3" w14:textId="2D8BEDEE" w:rsidR="00782459" w:rsidRPr="00A07A8B" w:rsidRDefault="00782459" w:rsidP="006932C2">
            <w:pPr>
              <w:keepNext/>
              <w:spacing w:after="0" w:line="240" w:lineRule="auto"/>
              <w:rPr>
                <w:rFonts w:ascii="Times New Roman" w:hAnsi="Times New Roman" w:cs="Times New Roman"/>
                <w:bCs/>
              </w:rPr>
            </w:pPr>
            <w:r w:rsidRPr="00A07A8B">
              <w:rPr>
                <w:rFonts w:ascii="Times New Roman" w:hAnsi="Times New Roman" w:cs="Times New Roman"/>
                <w:bCs/>
              </w:rPr>
              <w:t>1.</w:t>
            </w:r>
          </w:p>
        </w:tc>
        <w:tc>
          <w:tcPr>
            <w:tcW w:w="4451" w:type="dxa"/>
            <w:shd w:val="clear" w:color="auto" w:fill="auto"/>
            <w:tcMar>
              <w:top w:w="0" w:type="dxa"/>
              <w:left w:w="108" w:type="dxa"/>
              <w:bottom w:w="0" w:type="dxa"/>
              <w:right w:w="108" w:type="dxa"/>
            </w:tcMar>
          </w:tcPr>
          <w:p w14:paraId="25B87B88" w14:textId="77777777" w:rsidR="00782459" w:rsidRPr="00A07A8B" w:rsidRDefault="00782459" w:rsidP="00782459">
            <w:pPr>
              <w:keepNext/>
              <w:spacing w:after="0" w:line="240" w:lineRule="auto"/>
              <w:jc w:val="both"/>
              <w:rPr>
                <w:rFonts w:ascii="Times New Roman" w:hAnsi="Times New Roman" w:cs="Times New Roman"/>
                <w:sz w:val="22"/>
                <w:szCs w:val="22"/>
              </w:rPr>
            </w:pPr>
            <w:r w:rsidRPr="00A07A8B">
              <w:rPr>
                <w:rFonts w:ascii="Times New Roman" w:hAnsi="Times New Roman" w:cs="Times New Roman"/>
                <w:bCs/>
              </w:rPr>
              <w:t>Pasiūlymų pateikimo terminas</w:t>
            </w:r>
          </w:p>
        </w:tc>
        <w:tc>
          <w:tcPr>
            <w:tcW w:w="4536" w:type="dxa"/>
            <w:shd w:val="clear" w:color="auto" w:fill="auto"/>
            <w:tcMar>
              <w:top w:w="0" w:type="dxa"/>
              <w:left w:w="108" w:type="dxa"/>
              <w:bottom w:w="0" w:type="dxa"/>
              <w:right w:w="108" w:type="dxa"/>
            </w:tcMar>
          </w:tcPr>
          <w:p w14:paraId="6A454B67" w14:textId="77777777"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 xml:space="preserve">nurodytas skelbime </w:t>
            </w:r>
          </w:p>
          <w:p w14:paraId="3167CE4C" w14:textId="3DAAD66E"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Pastaba. Perkančioji organizacija turi teisę pratęsti pasiūlymų pateikimo terminą.</w:t>
            </w:r>
          </w:p>
        </w:tc>
      </w:tr>
      <w:tr w:rsidR="00782459" w:rsidRPr="00A07A8B" w14:paraId="2DDCD559" w14:textId="77777777" w:rsidTr="00782459">
        <w:trPr>
          <w:trHeight w:val="20"/>
        </w:trPr>
        <w:tc>
          <w:tcPr>
            <w:tcW w:w="823" w:type="dxa"/>
            <w:shd w:val="clear" w:color="auto" w:fill="auto"/>
            <w:tcMar>
              <w:top w:w="0" w:type="dxa"/>
              <w:left w:w="108" w:type="dxa"/>
              <w:bottom w:w="0" w:type="dxa"/>
              <w:right w:w="108" w:type="dxa"/>
            </w:tcMar>
          </w:tcPr>
          <w:p w14:paraId="6C70187E" w14:textId="7D03D63A" w:rsidR="00782459" w:rsidRPr="00A07A8B" w:rsidRDefault="00782459" w:rsidP="006932C2">
            <w:pPr>
              <w:keepNext/>
              <w:spacing w:after="0" w:line="240" w:lineRule="auto"/>
              <w:rPr>
                <w:rFonts w:ascii="Times New Roman" w:hAnsi="Times New Roman" w:cs="Times New Roman"/>
                <w:bCs/>
              </w:rPr>
            </w:pPr>
            <w:r w:rsidRPr="00A07A8B">
              <w:rPr>
                <w:rFonts w:ascii="Times New Roman" w:hAnsi="Times New Roman" w:cs="Times New Roman"/>
                <w:bCs/>
              </w:rPr>
              <w:t>2.</w:t>
            </w:r>
          </w:p>
        </w:tc>
        <w:tc>
          <w:tcPr>
            <w:tcW w:w="4451" w:type="dxa"/>
            <w:shd w:val="clear" w:color="auto" w:fill="auto"/>
            <w:tcMar>
              <w:top w:w="0" w:type="dxa"/>
              <w:left w:w="108" w:type="dxa"/>
              <w:bottom w:w="0" w:type="dxa"/>
              <w:right w:w="108" w:type="dxa"/>
            </w:tcMar>
          </w:tcPr>
          <w:p w14:paraId="2368993B" w14:textId="77777777" w:rsidR="00782459" w:rsidRPr="00A07A8B" w:rsidRDefault="00782459" w:rsidP="00782459">
            <w:pPr>
              <w:keepNext/>
              <w:spacing w:after="0" w:line="240" w:lineRule="auto"/>
              <w:jc w:val="both"/>
              <w:rPr>
                <w:rFonts w:ascii="Times New Roman" w:hAnsi="Times New Roman" w:cs="Times New Roman"/>
                <w:sz w:val="22"/>
                <w:szCs w:val="22"/>
              </w:rPr>
            </w:pPr>
            <w:r w:rsidRPr="00A07A8B">
              <w:rPr>
                <w:rFonts w:ascii="Times New Roman" w:eastAsia="Times New Roman" w:hAnsi="Times New Roman" w:cs="Times New Roman"/>
              </w:rPr>
              <w:t>Pradinis susipažinimas su CVP IS priemonėmis gautais pasiūlymais</w:t>
            </w:r>
          </w:p>
        </w:tc>
        <w:tc>
          <w:tcPr>
            <w:tcW w:w="4536" w:type="dxa"/>
            <w:shd w:val="clear" w:color="auto" w:fill="auto"/>
            <w:tcMar>
              <w:top w:w="0" w:type="dxa"/>
              <w:left w:w="108" w:type="dxa"/>
              <w:bottom w:w="0" w:type="dxa"/>
              <w:right w:w="108" w:type="dxa"/>
            </w:tcMar>
          </w:tcPr>
          <w:p w14:paraId="7ECB1EDB" w14:textId="77777777"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 xml:space="preserve">Pradedamas ne anksčiau nei </w:t>
            </w:r>
            <w:r w:rsidRPr="00A07A8B">
              <w:rPr>
                <w:rFonts w:ascii="Times New Roman" w:hAnsi="Times New Roman" w:cs="Times New Roman"/>
                <w:color w:val="000000" w:themeColor="text1"/>
              </w:rPr>
              <w:t>po 45 minučių</w:t>
            </w:r>
            <w:r w:rsidRPr="00A07A8B">
              <w:rPr>
                <w:rFonts w:ascii="Times New Roman" w:hAnsi="Times New Roman" w:cs="Times New Roman"/>
              </w:rPr>
              <w:t xml:space="preserve"> po pasiūlymų pateikimo termino pabaigos</w:t>
            </w:r>
          </w:p>
        </w:tc>
      </w:tr>
      <w:tr w:rsidR="00782459" w:rsidRPr="00A07A8B" w14:paraId="0E1517C9" w14:textId="77777777" w:rsidTr="00782459">
        <w:trPr>
          <w:trHeight w:val="20"/>
        </w:trPr>
        <w:tc>
          <w:tcPr>
            <w:tcW w:w="823" w:type="dxa"/>
            <w:shd w:val="clear" w:color="auto" w:fill="auto"/>
            <w:tcMar>
              <w:top w:w="0" w:type="dxa"/>
              <w:left w:w="108" w:type="dxa"/>
              <w:bottom w:w="0" w:type="dxa"/>
              <w:right w:w="108" w:type="dxa"/>
            </w:tcMar>
          </w:tcPr>
          <w:p w14:paraId="0BF18051" w14:textId="03A0C935" w:rsidR="00782459" w:rsidRPr="00A07A8B" w:rsidRDefault="00782459" w:rsidP="006932C2">
            <w:pPr>
              <w:keepNext/>
              <w:spacing w:after="0" w:line="240" w:lineRule="auto"/>
              <w:rPr>
                <w:rFonts w:ascii="Times New Roman" w:hAnsi="Times New Roman" w:cs="Times New Roman"/>
                <w:bCs/>
              </w:rPr>
            </w:pPr>
            <w:r w:rsidRPr="00A07A8B">
              <w:rPr>
                <w:rFonts w:ascii="Times New Roman" w:hAnsi="Times New Roman" w:cs="Times New Roman"/>
                <w:bCs/>
              </w:rPr>
              <w:t>3.</w:t>
            </w:r>
          </w:p>
        </w:tc>
        <w:tc>
          <w:tcPr>
            <w:tcW w:w="4451" w:type="dxa"/>
            <w:shd w:val="clear" w:color="auto" w:fill="auto"/>
            <w:tcMar>
              <w:top w:w="0" w:type="dxa"/>
              <w:left w:w="108" w:type="dxa"/>
              <w:bottom w:w="0" w:type="dxa"/>
              <w:right w:w="108" w:type="dxa"/>
            </w:tcMar>
          </w:tcPr>
          <w:p w14:paraId="4AD453C1" w14:textId="70320C71" w:rsidR="00782459" w:rsidRPr="00A07A8B" w:rsidRDefault="00782459" w:rsidP="00782459">
            <w:pPr>
              <w:keepNext/>
              <w:spacing w:after="0" w:line="240" w:lineRule="auto"/>
              <w:jc w:val="both"/>
              <w:rPr>
                <w:rFonts w:ascii="Times New Roman" w:hAnsi="Times New Roman" w:cs="Times New Roman"/>
                <w:bCs/>
              </w:rPr>
            </w:pPr>
            <w:r w:rsidRPr="00A07A8B">
              <w:rPr>
                <w:rFonts w:ascii="Times New Roman" w:hAnsi="Times New Roman" w:cs="Times New Roman"/>
              </w:rPr>
              <w:t>Prašymą paaiškinti, patikslinti pirkimo sąlygas tiekėjas turi pateikti ne vėliau kaip:</w:t>
            </w:r>
          </w:p>
        </w:tc>
        <w:tc>
          <w:tcPr>
            <w:tcW w:w="4536" w:type="dxa"/>
            <w:shd w:val="clear" w:color="auto" w:fill="auto"/>
            <w:tcMar>
              <w:top w:w="0" w:type="dxa"/>
              <w:left w:w="108" w:type="dxa"/>
              <w:bottom w:w="0" w:type="dxa"/>
              <w:right w:w="108" w:type="dxa"/>
            </w:tcMar>
          </w:tcPr>
          <w:p w14:paraId="56FC8010" w14:textId="62F6734C"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6 dienos iki pasiūlymų pateikimo termino dienos</w:t>
            </w:r>
          </w:p>
        </w:tc>
      </w:tr>
      <w:tr w:rsidR="00782459" w:rsidRPr="00A07A8B" w14:paraId="6E37868A" w14:textId="77777777" w:rsidTr="00782459">
        <w:trPr>
          <w:trHeight w:val="20"/>
        </w:trPr>
        <w:tc>
          <w:tcPr>
            <w:tcW w:w="823" w:type="dxa"/>
            <w:shd w:val="clear" w:color="auto" w:fill="auto"/>
            <w:tcMar>
              <w:top w:w="0" w:type="dxa"/>
              <w:left w:w="108" w:type="dxa"/>
              <w:bottom w:w="0" w:type="dxa"/>
              <w:right w:w="108" w:type="dxa"/>
            </w:tcMar>
          </w:tcPr>
          <w:p w14:paraId="5A3E2C4C" w14:textId="1EAC0473" w:rsidR="00782459" w:rsidRPr="00A07A8B" w:rsidRDefault="00782459" w:rsidP="00DC7D5E">
            <w:pPr>
              <w:spacing w:after="0" w:line="240" w:lineRule="auto"/>
              <w:rPr>
                <w:rFonts w:ascii="Times New Roman" w:hAnsi="Times New Roman" w:cs="Times New Roman"/>
                <w:bCs/>
              </w:rPr>
            </w:pPr>
            <w:r w:rsidRPr="00A07A8B">
              <w:rPr>
                <w:rFonts w:ascii="Times New Roman" w:hAnsi="Times New Roman" w:cs="Times New Roman"/>
                <w:bCs/>
              </w:rPr>
              <w:t>4.</w:t>
            </w:r>
          </w:p>
        </w:tc>
        <w:tc>
          <w:tcPr>
            <w:tcW w:w="4451" w:type="dxa"/>
            <w:shd w:val="clear" w:color="auto" w:fill="auto"/>
            <w:tcMar>
              <w:top w:w="0" w:type="dxa"/>
              <w:left w:w="108" w:type="dxa"/>
              <w:bottom w:w="0" w:type="dxa"/>
              <w:right w:w="108" w:type="dxa"/>
            </w:tcMar>
          </w:tcPr>
          <w:p w14:paraId="1E3634E1" w14:textId="6A145837"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sz w:val="22"/>
                <w:szCs w:val="22"/>
              </w:rPr>
              <w:t>Perkančioji organizacija pirkimo sąlygų paaiškinimą, patikslinimą pateikia visiems tiekėjams ne vėliau kaip:</w:t>
            </w:r>
          </w:p>
        </w:tc>
        <w:tc>
          <w:tcPr>
            <w:tcW w:w="4536" w:type="dxa"/>
            <w:shd w:val="clear" w:color="auto" w:fill="auto"/>
            <w:tcMar>
              <w:top w:w="0" w:type="dxa"/>
              <w:left w:w="108" w:type="dxa"/>
              <w:bottom w:w="0" w:type="dxa"/>
              <w:right w:w="108" w:type="dxa"/>
            </w:tcMar>
          </w:tcPr>
          <w:p w14:paraId="4D170373" w14:textId="622C34FF"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4 dienos iki pasiūlymų pateikimo termino dienos</w:t>
            </w:r>
          </w:p>
        </w:tc>
      </w:tr>
      <w:tr w:rsidR="00782459" w:rsidRPr="00A07A8B" w14:paraId="3AA572DF" w14:textId="77777777" w:rsidTr="00782459">
        <w:trPr>
          <w:trHeight w:val="20"/>
        </w:trPr>
        <w:tc>
          <w:tcPr>
            <w:tcW w:w="823" w:type="dxa"/>
            <w:shd w:val="clear" w:color="auto" w:fill="auto"/>
            <w:tcMar>
              <w:top w:w="0" w:type="dxa"/>
              <w:left w:w="108" w:type="dxa"/>
              <w:bottom w:w="0" w:type="dxa"/>
              <w:right w:w="108" w:type="dxa"/>
            </w:tcMar>
          </w:tcPr>
          <w:p w14:paraId="0C5D727C" w14:textId="097AAFC5" w:rsidR="00782459" w:rsidRPr="00A07A8B" w:rsidRDefault="00782459" w:rsidP="00DC7D5E">
            <w:pPr>
              <w:pStyle w:val="ListParagraph"/>
              <w:numPr>
                <w:ilvl w:val="0"/>
                <w:numId w:val="6"/>
              </w:numPr>
              <w:spacing w:after="0" w:line="240" w:lineRule="auto"/>
              <w:rPr>
                <w:rFonts w:ascii="Times New Roman" w:hAnsi="Times New Roman" w:cs="Times New Roman"/>
                <w:bCs/>
              </w:rPr>
            </w:pPr>
          </w:p>
        </w:tc>
        <w:tc>
          <w:tcPr>
            <w:tcW w:w="4451" w:type="dxa"/>
            <w:shd w:val="clear" w:color="auto" w:fill="auto"/>
            <w:tcMar>
              <w:top w:w="0" w:type="dxa"/>
              <w:left w:w="108" w:type="dxa"/>
              <w:bottom w:w="0" w:type="dxa"/>
              <w:right w:w="108" w:type="dxa"/>
            </w:tcMar>
          </w:tcPr>
          <w:p w14:paraId="77FDC819" w14:textId="2D3D8B4C"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Perkančioji organizacija rengs susitikimus su tiekėjais dėl pirkimo sąlygų paaiškinimo</w:t>
            </w:r>
          </w:p>
        </w:tc>
        <w:tc>
          <w:tcPr>
            <w:tcW w:w="4536" w:type="dxa"/>
            <w:shd w:val="clear" w:color="auto" w:fill="auto"/>
            <w:tcMar>
              <w:top w:w="0" w:type="dxa"/>
              <w:left w:w="108" w:type="dxa"/>
              <w:bottom w:w="0" w:type="dxa"/>
              <w:right w:w="108" w:type="dxa"/>
            </w:tcMar>
          </w:tcPr>
          <w:p w14:paraId="37463C11" w14:textId="77777777" w:rsidR="00782459" w:rsidRPr="00A07A8B" w:rsidRDefault="00782459" w:rsidP="00782459">
            <w:pPr>
              <w:spacing w:after="0" w:line="240" w:lineRule="auto"/>
              <w:jc w:val="both"/>
              <w:rPr>
                <w:rFonts w:ascii="Times New Roman" w:hAnsi="Times New Roman" w:cs="Times New Roman"/>
                <w:iCs/>
              </w:rPr>
            </w:pPr>
            <w:r w:rsidRPr="00A07A8B">
              <w:rPr>
                <w:rFonts w:ascii="Times New Roman" w:hAnsi="Times New Roman" w:cs="Times New Roman"/>
                <w:iCs/>
              </w:rPr>
              <w:t>NETAIKOMA</w:t>
            </w:r>
          </w:p>
        </w:tc>
      </w:tr>
      <w:tr w:rsidR="00782459" w:rsidRPr="00A07A8B" w14:paraId="595801DB" w14:textId="77777777" w:rsidTr="00782459">
        <w:trPr>
          <w:trHeight w:val="20"/>
        </w:trPr>
        <w:tc>
          <w:tcPr>
            <w:tcW w:w="823" w:type="dxa"/>
            <w:shd w:val="clear" w:color="auto" w:fill="auto"/>
            <w:tcMar>
              <w:top w:w="0" w:type="dxa"/>
              <w:left w:w="108" w:type="dxa"/>
              <w:bottom w:w="0" w:type="dxa"/>
              <w:right w:w="108" w:type="dxa"/>
            </w:tcMar>
          </w:tcPr>
          <w:p w14:paraId="7834A329" w14:textId="7DD7B5EE" w:rsidR="00782459" w:rsidRPr="00A07A8B" w:rsidRDefault="00782459" w:rsidP="00663653">
            <w:pPr>
              <w:pStyle w:val="ListParagraph"/>
              <w:numPr>
                <w:ilvl w:val="0"/>
                <w:numId w:val="6"/>
              </w:numPr>
              <w:spacing w:after="0" w:line="240" w:lineRule="auto"/>
              <w:rPr>
                <w:rFonts w:ascii="Times New Roman" w:hAnsi="Times New Roman" w:cs="Times New Roman"/>
                <w:bCs/>
              </w:rPr>
            </w:pPr>
          </w:p>
        </w:tc>
        <w:tc>
          <w:tcPr>
            <w:tcW w:w="4451" w:type="dxa"/>
            <w:shd w:val="clear" w:color="auto" w:fill="auto"/>
            <w:tcMar>
              <w:top w:w="0" w:type="dxa"/>
              <w:left w:w="108" w:type="dxa"/>
              <w:bottom w:w="0" w:type="dxa"/>
              <w:right w:w="108" w:type="dxa"/>
            </w:tcMar>
          </w:tcPr>
          <w:p w14:paraId="1664470B" w14:textId="04429B88"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Tiekėjai turi pateikti prekių pavyzdžius</w:t>
            </w:r>
          </w:p>
        </w:tc>
        <w:tc>
          <w:tcPr>
            <w:tcW w:w="4536" w:type="dxa"/>
            <w:shd w:val="clear" w:color="auto" w:fill="auto"/>
            <w:tcMar>
              <w:top w:w="0" w:type="dxa"/>
              <w:left w:w="108" w:type="dxa"/>
              <w:bottom w:w="0" w:type="dxa"/>
              <w:right w:w="108" w:type="dxa"/>
            </w:tcMar>
          </w:tcPr>
          <w:p w14:paraId="2276FCB7" w14:textId="287F26CE" w:rsidR="00782459" w:rsidRPr="00A07A8B" w:rsidRDefault="00782459" w:rsidP="00782459">
            <w:pPr>
              <w:spacing w:after="0" w:line="240" w:lineRule="auto"/>
              <w:jc w:val="both"/>
              <w:rPr>
                <w:rFonts w:ascii="Times New Roman" w:hAnsi="Times New Roman" w:cs="Times New Roman"/>
                <w:iCs/>
              </w:rPr>
            </w:pPr>
            <w:r w:rsidRPr="00A07A8B">
              <w:rPr>
                <w:rFonts w:ascii="Times New Roman" w:hAnsi="Times New Roman" w:cs="Times New Roman"/>
                <w:iCs/>
              </w:rPr>
              <w:t xml:space="preserve">perkančiajai organizacijai paprašius, per 7 darbo dienas </w:t>
            </w:r>
          </w:p>
        </w:tc>
      </w:tr>
      <w:tr w:rsidR="00782459" w:rsidRPr="00A07A8B" w14:paraId="712AAA1F" w14:textId="77777777" w:rsidTr="00782459">
        <w:trPr>
          <w:trHeight w:val="20"/>
        </w:trPr>
        <w:tc>
          <w:tcPr>
            <w:tcW w:w="823" w:type="dxa"/>
            <w:shd w:val="clear" w:color="auto" w:fill="auto"/>
            <w:tcMar>
              <w:top w:w="0" w:type="dxa"/>
              <w:left w:w="108" w:type="dxa"/>
              <w:bottom w:w="0" w:type="dxa"/>
              <w:right w:w="108" w:type="dxa"/>
            </w:tcMar>
          </w:tcPr>
          <w:p w14:paraId="204C0E52" w14:textId="1B708D3D" w:rsidR="00782459" w:rsidRPr="00A07A8B" w:rsidRDefault="00782459" w:rsidP="00663653">
            <w:pPr>
              <w:pStyle w:val="ListParagraph"/>
              <w:numPr>
                <w:ilvl w:val="0"/>
                <w:numId w:val="6"/>
              </w:numPr>
              <w:spacing w:after="0" w:line="240" w:lineRule="auto"/>
              <w:rPr>
                <w:rFonts w:ascii="Times New Roman" w:hAnsi="Times New Roman" w:cs="Times New Roman"/>
                <w:bCs/>
              </w:rPr>
            </w:pPr>
          </w:p>
        </w:tc>
        <w:tc>
          <w:tcPr>
            <w:tcW w:w="4451" w:type="dxa"/>
            <w:shd w:val="clear" w:color="auto" w:fill="auto"/>
            <w:tcMar>
              <w:top w:w="0" w:type="dxa"/>
              <w:left w:w="108" w:type="dxa"/>
              <w:bottom w:w="0" w:type="dxa"/>
              <w:right w:w="108" w:type="dxa"/>
            </w:tcMar>
          </w:tcPr>
          <w:p w14:paraId="20CE1883" w14:textId="77777777" w:rsidR="00782459" w:rsidRPr="00A07A8B" w:rsidRDefault="00782459" w:rsidP="00782459">
            <w:pPr>
              <w:spacing w:after="0" w:line="240" w:lineRule="auto"/>
              <w:jc w:val="both"/>
              <w:rPr>
                <w:rFonts w:ascii="Times New Roman" w:hAnsi="Times New Roman" w:cs="Times New Roman"/>
                <w:bCs/>
              </w:rPr>
            </w:pPr>
            <w:r w:rsidRPr="00A07A8B">
              <w:rPr>
                <w:rFonts w:ascii="Times New Roman" w:hAnsi="Times New Roman" w:cs="Times New Roman"/>
                <w:bCs/>
              </w:rPr>
              <w:t>Pasiūlymo galiojimo ir pasiūlymo galiojimo užtikrinimo (jei taikoma) terminas ne trumpesnis kaip</w:t>
            </w:r>
          </w:p>
        </w:tc>
        <w:tc>
          <w:tcPr>
            <w:tcW w:w="4536" w:type="dxa"/>
            <w:shd w:val="clear" w:color="auto" w:fill="auto"/>
            <w:tcMar>
              <w:top w:w="0" w:type="dxa"/>
              <w:left w:w="108" w:type="dxa"/>
              <w:bottom w:w="0" w:type="dxa"/>
              <w:right w:w="108" w:type="dxa"/>
            </w:tcMar>
          </w:tcPr>
          <w:p w14:paraId="1D8F2053" w14:textId="77777777" w:rsidR="00782459" w:rsidRPr="00A07A8B" w:rsidRDefault="00782459" w:rsidP="00782459">
            <w:pPr>
              <w:spacing w:after="0" w:line="240" w:lineRule="auto"/>
              <w:jc w:val="both"/>
              <w:rPr>
                <w:rFonts w:ascii="Times New Roman" w:hAnsi="Times New Roman" w:cs="Times New Roman"/>
                <w:iCs/>
              </w:rPr>
            </w:pPr>
            <w:r w:rsidRPr="00A07A8B">
              <w:rPr>
                <w:rFonts w:ascii="Times New Roman" w:hAnsi="Times New Roman" w:cs="Times New Roman"/>
                <w:iCs/>
              </w:rPr>
              <w:t>90 (devyniasdešimt) dienų nuo pasiūlymų pateikimo galutinio termino pabaigos</w:t>
            </w:r>
          </w:p>
        </w:tc>
      </w:tr>
      <w:tr w:rsidR="00782459" w:rsidRPr="00A07A8B" w14:paraId="046FE48C" w14:textId="77777777" w:rsidTr="00782459">
        <w:trPr>
          <w:trHeight w:val="20"/>
        </w:trPr>
        <w:tc>
          <w:tcPr>
            <w:tcW w:w="823" w:type="dxa"/>
            <w:shd w:val="clear" w:color="auto" w:fill="auto"/>
            <w:tcMar>
              <w:top w:w="0" w:type="dxa"/>
              <w:left w:w="108" w:type="dxa"/>
              <w:bottom w:w="0" w:type="dxa"/>
              <w:right w:w="108" w:type="dxa"/>
            </w:tcMar>
          </w:tcPr>
          <w:p w14:paraId="0CCD490C" w14:textId="1C5F8541" w:rsidR="00782459" w:rsidRPr="00A07A8B" w:rsidRDefault="00782459" w:rsidP="00663653">
            <w:pPr>
              <w:pStyle w:val="ListParagraph"/>
              <w:numPr>
                <w:ilvl w:val="0"/>
                <w:numId w:val="6"/>
              </w:numPr>
              <w:spacing w:after="0" w:line="240" w:lineRule="auto"/>
              <w:rPr>
                <w:rFonts w:ascii="Times New Roman" w:hAnsi="Times New Roman" w:cs="Times New Roman"/>
              </w:rPr>
            </w:pPr>
          </w:p>
        </w:tc>
        <w:tc>
          <w:tcPr>
            <w:tcW w:w="4451" w:type="dxa"/>
            <w:shd w:val="clear" w:color="auto" w:fill="auto"/>
            <w:tcMar>
              <w:top w:w="0" w:type="dxa"/>
              <w:left w:w="108" w:type="dxa"/>
              <w:bottom w:w="0" w:type="dxa"/>
              <w:right w:w="108" w:type="dxa"/>
            </w:tcMar>
          </w:tcPr>
          <w:p w14:paraId="3A78067C" w14:textId="77777777" w:rsidR="00782459" w:rsidRPr="00A07A8B" w:rsidRDefault="00782459" w:rsidP="00782459">
            <w:pPr>
              <w:spacing w:after="0" w:line="240" w:lineRule="auto"/>
              <w:jc w:val="both"/>
              <w:rPr>
                <w:rFonts w:ascii="Times New Roman" w:hAnsi="Times New Roman" w:cs="Times New Roman"/>
                <w:bCs/>
              </w:rPr>
            </w:pPr>
            <w:r w:rsidRPr="00A07A8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4536" w:type="dxa"/>
            <w:shd w:val="clear" w:color="auto" w:fill="auto"/>
            <w:tcMar>
              <w:top w:w="0" w:type="dxa"/>
              <w:left w:w="108" w:type="dxa"/>
              <w:bottom w:w="0" w:type="dxa"/>
              <w:right w:w="108" w:type="dxa"/>
            </w:tcMar>
          </w:tcPr>
          <w:p w14:paraId="7C89FA9E" w14:textId="77777777"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iCs/>
              </w:rPr>
              <w:t xml:space="preserve">3 (tris) darbo dienas </w:t>
            </w:r>
            <w:r w:rsidRPr="00A07A8B">
              <w:rPr>
                <w:rFonts w:ascii="Times New Roman" w:hAnsi="Times New Roman" w:cs="Times New Roman"/>
              </w:rPr>
              <w:t>nuo prašymo gavimo dienos</w:t>
            </w:r>
          </w:p>
          <w:p w14:paraId="4DD4DD87" w14:textId="36DF3448" w:rsidR="00782459" w:rsidRPr="00A07A8B" w:rsidRDefault="00782459" w:rsidP="00782459">
            <w:pPr>
              <w:spacing w:after="0" w:line="240" w:lineRule="auto"/>
              <w:jc w:val="both"/>
              <w:rPr>
                <w:rFonts w:ascii="Times New Roman" w:hAnsi="Times New Roman" w:cs="Times New Roman"/>
                <w:iCs/>
              </w:rPr>
            </w:pPr>
          </w:p>
        </w:tc>
      </w:tr>
      <w:tr w:rsidR="00782459" w:rsidRPr="00A07A8B" w14:paraId="59E99749" w14:textId="77777777" w:rsidTr="00782459">
        <w:trPr>
          <w:trHeight w:val="20"/>
        </w:trPr>
        <w:tc>
          <w:tcPr>
            <w:tcW w:w="823" w:type="dxa"/>
            <w:shd w:val="clear" w:color="auto" w:fill="auto"/>
            <w:tcMar>
              <w:top w:w="0" w:type="dxa"/>
              <w:left w:w="108" w:type="dxa"/>
              <w:bottom w:w="0" w:type="dxa"/>
              <w:right w:w="108" w:type="dxa"/>
            </w:tcMar>
          </w:tcPr>
          <w:p w14:paraId="7986B22C" w14:textId="28A1D23B" w:rsidR="00782459" w:rsidRPr="00A07A8B" w:rsidRDefault="00782459" w:rsidP="00663653">
            <w:pPr>
              <w:pStyle w:val="ListParagraph"/>
              <w:numPr>
                <w:ilvl w:val="0"/>
                <w:numId w:val="6"/>
              </w:numPr>
              <w:spacing w:after="0" w:line="240" w:lineRule="auto"/>
              <w:rPr>
                <w:rFonts w:ascii="Times New Roman" w:hAnsi="Times New Roman" w:cs="Times New Roman"/>
                <w:bCs/>
              </w:rPr>
            </w:pPr>
          </w:p>
        </w:tc>
        <w:tc>
          <w:tcPr>
            <w:tcW w:w="4451" w:type="dxa"/>
            <w:shd w:val="clear" w:color="auto" w:fill="auto"/>
            <w:tcMar>
              <w:top w:w="0" w:type="dxa"/>
              <w:left w:w="108" w:type="dxa"/>
              <w:bottom w:w="0" w:type="dxa"/>
              <w:right w:w="108" w:type="dxa"/>
            </w:tcMar>
          </w:tcPr>
          <w:p w14:paraId="3F6E38E5" w14:textId="77777777" w:rsidR="00782459" w:rsidRPr="00A07A8B" w:rsidRDefault="00782459" w:rsidP="00782459">
            <w:pPr>
              <w:spacing w:after="0" w:line="240" w:lineRule="auto"/>
              <w:jc w:val="both"/>
              <w:rPr>
                <w:rFonts w:ascii="Times New Roman" w:hAnsi="Times New Roman" w:cs="Times New Roman"/>
                <w:bCs/>
              </w:rPr>
            </w:pPr>
            <w:r w:rsidRPr="00A07A8B">
              <w:rPr>
                <w:rFonts w:ascii="Times New Roman" w:hAnsi="Times New Roman" w:cs="Times New Roman"/>
                <w:bCs/>
              </w:rPr>
              <w:t xml:space="preserve">Perkančioji organizacija pirkimo dalyviams praneša apie priimtą sprendimą nustatyti laimėjusį pasiūlymą, </w:t>
            </w:r>
            <w:r w:rsidRPr="00A07A8B">
              <w:rPr>
                <w:rFonts w:ascii="Times New Roman" w:hAnsi="Times New Roman" w:cs="Times New Roman"/>
              </w:rPr>
              <w:t>dėl kurio bus sudaroma</w:t>
            </w:r>
            <w:r w:rsidRPr="00A07A8B">
              <w:rPr>
                <w:rFonts w:ascii="Times New Roman" w:hAnsi="Times New Roman" w:cs="Times New Roman"/>
                <w:bCs/>
              </w:rPr>
              <w:t xml:space="preserve"> sutartis ne vėliau kaip per</w:t>
            </w:r>
          </w:p>
        </w:tc>
        <w:tc>
          <w:tcPr>
            <w:tcW w:w="4536" w:type="dxa"/>
            <w:shd w:val="clear" w:color="auto" w:fill="auto"/>
            <w:tcMar>
              <w:top w:w="0" w:type="dxa"/>
              <w:left w:w="108" w:type="dxa"/>
              <w:bottom w:w="0" w:type="dxa"/>
              <w:right w:w="108" w:type="dxa"/>
            </w:tcMar>
          </w:tcPr>
          <w:p w14:paraId="02898D3A" w14:textId="2721D1E1" w:rsidR="00782459" w:rsidRPr="00A07A8B" w:rsidRDefault="00782459" w:rsidP="00782459">
            <w:pPr>
              <w:spacing w:after="0" w:line="240" w:lineRule="auto"/>
              <w:jc w:val="both"/>
              <w:rPr>
                <w:rFonts w:ascii="Times New Roman" w:hAnsi="Times New Roman" w:cs="Times New Roman"/>
                <w:bCs/>
              </w:rPr>
            </w:pPr>
            <w:r w:rsidRPr="00A07A8B">
              <w:rPr>
                <w:rFonts w:ascii="Times New Roman" w:hAnsi="Times New Roman" w:cs="Times New Roman"/>
                <w:bCs/>
              </w:rPr>
              <w:t>3 (tris) darbo dienas nuo sprendimo priėmimo dienos</w:t>
            </w:r>
          </w:p>
        </w:tc>
      </w:tr>
      <w:tr w:rsidR="00782459" w:rsidRPr="00A07A8B" w14:paraId="5D779D75" w14:textId="77777777" w:rsidTr="00782459">
        <w:trPr>
          <w:trHeight w:val="20"/>
        </w:trPr>
        <w:tc>
          <w:tcPr>
            <w:tcW w:w="823" w:type="dxa"/>
            <w:shd w:val="clear" w:color="auto" w:fill="auto"/>
            <w:tcMar>
              <w:top w:w="0" w:type="dxa"/>
              <w:left w:w="108" w:type="dxa"/>
              <w:bottom w:w="0" w:type="dxa"/>
              <w:right w:w="108" w:type="dxa"/>
            </w:tcMar>
          </w:tcPr>
          <w:p w14:paraId="715DBD55" w14:textId="53D9A072" w:rsidR="00782459" w:rsidRPr="00A07A8B" w:rsidRDefault="00782459" w:rsidP="00663653">
            <w:pPr>
              <w:pStyle w:val="ListParagraph"/>
              <w:numPr>
                <w:ilvl w:val="0"/>
                <w:numId w:val="6"/>
              </w:numPr>
              <w:spacing w:after="0" w:line="240" w:lineRule="auto"/>
              <w:rPr>
                <w:rFonts w:ascii="Times New Roman" w:hAnsi="Times New Roman" w:cs="Times New Roman"/>
                <w:bCs/>
              </w:rPr>
            </w:pPr>
          </w:p>
        </w:tc>
        <w:tc>
          <w:tcPr>
            <w:tcW w:w="4451" w:type="dxa"/>
            <w:shd w:val="clear" w:color="auto" w:fill="auto"/>
            <w:tcMar>
              <w:top w:w="0" w:type="dxa"/>
              <w:left w:w="108" w:type="dxa"/>
              <w:bottom w:w="0" w:type="dxa"/>
              <w:right w:w="108" w:type="dxa"/>
            </w:tcMar>
          </w:tcPr>
          <w:p w14:paraId="343562B6" w14:textId="77777777" w:rsidR="00782459" w:rsidRPr="00A07A8B" w:rsidRDefault="00782459" w:rsidP="00782459">
            <w:pPr>
              <w:spacing w:after="0" w:line="240" w:lineRule="auto"/>
              <w:jc w:val="both"/>
              <w:rPr>
                <w:rFonts w:ascii="Times New Roman" w:hAnsi="Times New Roman" w:cs="Times New Roman"/>
                <w:bCs/>
              </w:rPr>
            </w:pPr>
            <w:r w:rsidRPr="00A07A8B">
              <w:rPr>
                <w:rFonts w:ascii="Times New Roman" w:hAnsi="Times New Roman" w:cs="Times New Roman"/>
                <w:bCs/>
              </w:rPr>
              <w:t>Perkančioji organizacija, pirkimo dalyviui raštu paprašius, jam pateikia VPĮ 58 straipsnio 2 dalyje nustatytą informaciją ne vėliau kaip per</w:t>
            </w:r>
          </w:p>
        </w:tc>
        <w:tc>
          <w:tcPr>
            <w:tcW w:w="4536" w:type="dxa"/>
            <w:shd w:val="clear" w:color="auto" w:fill="auto"/>
            <w:tcMar>
              <w:top w:w="0" w:type="dxa"/>
              <w:left w:w="108" w:type="dxa"/>
              <w:bottom w:w="0" w:type="dxa"/>
              <w:right w:w="108" w:type="dxa"/>
            </w:tcMar>
          </w:tcPr>
          <w:p w14:paraId="7F18AB44" w14:textId="77777777" w:rsidR="00782459" w:rsidRPr="00A07A8B" w:rsidRDefault="00782459" w:rsidP="00782459">
            <w:pPr>
              <w:spacing w:after="0" w:line="240" w:lineRule="auto"/>
              <w:jc w:val="both"/>
              <w:rPr>
                <w:rFonts w:ascii="Times New Roman" w:hAnsi="Times New Roman" w:cs="Times New Roman"/>
                <w:bCs/>
              </w:rPr>
            </w:pPr>
            <w:r w:rsidRPr="00A07A8B">
              <w:rPr>
                <w:rFonts w:ascii="Times New Roman" w:hAnsi="Times New Roman" w:cs="Times New Roman"/>
                <w:bCs/>
              </w:rPr>
              <w:t>15 (penkiolika) dienų nuo pirkimo dalyvio raštu pateikto prašymo gavimo dienos</w:t>
            </w:r>
          </w:p>
        </w:tc>
      </w:tr>
      <w:tr w:rsidR="00782459" w:rsidRPr="00A07A8B" w14:paraId="3739CF2C" w14:textId="77777777" w:rsidTr="00782459">
        <w:trPr>
          <w:trHeight w:val="20"/>
        </w:trPr>
        <w:tc>
          <w:tcPr>
            <w:tcW w:w="823" w:type="dxa"/>
            <w:shd w:val="clear" w:color="auto" w:fill="auto"/>
            <w:tcMar>
              <w:top w:w="0" w:type="dxa"/>
              <w:left w:w="108" w:type="dxa"/>
              <w:bottom w:w="0" w:type="dxa"/>
              <w:right w:w="108" w:type="dxa"/>
            </w:tcMar>
          </w:tcPr>
          <w:p w14:paraId="50E0821F" w14:textId="51531F71" w:rsidR="00782459" w:rsidRPr="00A07A8B" w:rsidRDefault="00782459" w:rsidP="00663653">
            <w:pPr>
              <w:pStyle w:val="ListParagraph"/>
              <w:numPr>
                <w:ilvl w:val="0"/>
                <w:numId w:val="6"/>
              </w:numPr>
              <w:spacing w:after="0" w:line="240" w:lineRule="auto"/>
              <w:rPr>
                <w:rFonts w:ascii="Times New Roman" w:hAnsi="Times New Roman" w:cs="Times New Roman"/>
                <w:bCs/>
              </w:rPr>
            </w:pPr>
          </w:p>
        </w:tc>
        <w:tc>
          <w:tcPr>
            <w:tcW w:w="4451" w:type="dxa"/>
            <w:shd w:val="clear" w:color="auto" w:fill="auto"/>
            <w:tcMar>
              <w:top w:w="0" w:type="dxa"/>
              <w:left w:w="108" w:type="dxa"/>
              <w:bottom w:w="0" w:type="dxa"/>
              <w:right w:w="108" w:type="dxa"/>
            </w:tcMar>
          </w:tcPr>
          <w:p w14:paraId="4FECB953" w14:textId="77777777" w:rsidR="00782459" w:rsidRPr="00A07A8B" w:rsidRDefault="00782459" w:rsidP="00782459">
            <w:pPr>
              <w:spacing w:after="0" w:line="240" w:lineRule="auto"/>
              <w:jc w:val="both"/>
              <w:rPr>
                <w:rFonts w:ascii="Times New Roman" w:hAnsi="Times New Roman" w:cs="Times New Roman"/>
                <w:bCs/>
              </w:rPr>
            </w:pPr>
            <w:r w:rsidRPr="00A07A8B">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7A8B">
              <w:rPr>
                <w:rFonts w:ascii="Times New Roman" w:hAnsi="Times New Roman" w:cs="Times New Roman"/>
                <w:bCs/>
              </w:rPr>
              <w:t>ne vėliau kaip per</w:t>
            </w:r>
          </w:p>
        </w:tc>
        <w:tc>
          <w:tcPr>
            <w:tcW w:w="4536" w:type="dxa"/>
            <w:shd w:val="clear" w:color="auto" w:fill="auto"/>
            <w:tcMar>
              <w:top w:w="0" w:type="dxa"/>
              <w:left w:w="108" w:type="dxa"/>
              <w:bottom w:w="0" w:type="dxa"/>
              <w:right w:w="108" w:type="dxa"/>
            </w:tcMar>
          </w:tcPr>
          <w:p w14:paraId="38F150E0" w14:textId="4778E279"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 xml:space="preserve">5 (penkias) darbo dienas nuo </w:t>
            </w:r>
            <w:r w:rsidRPr="00A07A8B">
              <w:rPr>
                <w:rFonts w:ascii="Times New Roman" w:eastAsia="Arial" w:hAnsi="Times New Roman" w:cs="Times New Roman"/>
              </w:rPr>
              <w:t>perkančiosios organizacijos</w:t>
            </w:r>
            <w:r w:rsidRPr="00A07A8B">
              <w:rPr>
                <w:rFonts w:ascii="Times New Roman" w:hAnsi="Times New Roman" w:cs="Times New Roman"/>
              </w:rPr>
              <w:t xml:space="preserve"> pranešimo raštu apie jos priimtą sprendimą išsiuntimo tiekėjams dienos arba nuo paskelbimo apie </w:t>
            </w:r>
            <w:r w:rsidRPr="00A07A8B">
              <w:rPr>
                <w:rFonts w:ascii="Times New Roman" w:eastAsia="Arial" w:hAnsi="Times New Roman" w:cs="Times New Roman"/>
              </w:rPr>
              <w:t>perkančiosios organizacijos</w:t>
            </w:r>
            <w:r w:rsidRPr="00A07A8B">
              <w:rPr>
                <w:rFonts w:ascii="Times New Roman" w:hAnsi="Times New Roman" w:cs="Times New Roman"/>
              </w:rPr>
              <w:t xml:space="preserve"> priimtus sprendimus dienos, jei VPĮ nenumato reikalavimo raštu informuoti tiekėjus apie </w:t>
            </w:r>
            <w:r w:rsidRPr="00A07A8B">
              <w:rPr>
                <w:rFonts w:ascii="Times New Roman" w:eastAsia="Arial" w:hAnsi="Times New Roman" w:cs="Times New Roman"/>
              </w:rPr>
              <w:t xml:space="preserve"> perkančiosios organizacijos</w:t>
            </w:r>
            <w:r w:rsidRPr="00A07A8B">
              <w:rPr>
                <w:rFonts w:ascii="Times New Roman" w:hAnsi="Times New Roman" w:cs="Times New Roman"/>
              </w:rPr>
              <w:t xml:space="preserve"> priimtus sprendimus;</w:t>
            </w:r>
          </w:p>
          <w:p w14:paraId="24167C40" w14:textId="4434CEE0"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15 (penkiolika) dienų nuo pranešimo išsiuntimo tiekėjams dienos, jeigu šis pranešimas nebuvo siunčiamas elektroninėmis priemonėmis.</w:t>
            </w:r>
          </w:p>
        </w:tc>
      </w:tr>
      <w:tr w:rsidR="00782459" w:rsidRPr="00A07A8B" w14:paraId="1A8FC6DE" w14:textId="77777777" w:rsidTr="00782459">
        <w:trPr>
          <w:trHeight w:val="20"/>
        </w:trPr>
        <w:tc>
          <w:tcPr>
            <w:tcW w:w="823" w:type="dxa"/>
            <w:shd w:val="clear" w:color="auto" w:fill="auto"/>
            <w:tcMar>
              <w:top w:w="0" w:type="dxa"/>
              <w:left w:w="108" w:type="dxa"/>
              <w:bottom w:w="0" w:type="dxa"/>
              <w:right w:w="108" w:type="dxa"/>
            </w:tcMar>
          </w:tcPr>
          <w:p w14:paraId="3FCD8BCC" w14:textId="19D85D51" w:rsidR="00782459" w:rsidRPr="00A07A8B" w:rsidRDefault="00782459" w:rsidP="00663653">
            <w:pPr>
              <w:pStyle w:val="ListParagraph"/>
              <w:numPr>
                <w:ilvl w:val="0"/>
                <w:numId w:val="6"/>
              </w:numPr>
              <w:spacing w:after="0" w:line="240" w:lineRule="auto"/>
              <w:rPr>
                <w:rFonts w:ascii="Times New Roman" w:hAnsi="Times New Roman" w:cs="Times New Roman"/>
              </w:rPr>
            </w:pPr>
          </w:p>
        </w:tc>
        <w:tc>
          <w:tcPr>
            <w:tcW w:w="4451" w:type="dxa"/>
            <w:shd w:val="clear" w:color="auto" w:fill="auto"/>
            <w:tcMar>
              <w:top w:w="0" w:type="dxa"/>
              <w:left w:w="108" w:type="dxa"/>
              <w:bottom w:w="0" w:type="dxa"/>
              <w:right w:w="108" w:type="dxa"/>
            </w:tcMar>
          </w:tcPr>
          <w:p w14:paraId="4B78EF85" w14:textId="77777777"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36" w:type="dxa"/>
            <w:shd w:val="clear" w:color="auto" w:fill="auto"/>
            <w:tcMar>
              <w:top w:w="0" w:type="dxa"/>
              <w:left w:w="108" w:type="dxa"/>
              <w:bottom w:w="0" w:type="dxa"/>
              <w:right w:w="108" w:type="dxa"/>
            </w:tcMar>
          </w:tcPr>
          <w:p w14:paraId="7989960F" w14:textId="77777777"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6 (šešias) darbo dienas nuo pretenzijos gavimo dienos</w:t>
            </w:r>
          </w:p>
        </w:tc>
      </w:tr>
      <w:tr w:rsidR="00782459" w:rsidRPr="00A07A8B" w14:paraId="65BDD6BA" w14:textId="77777777" w:rsidTr="00782459">
        <w:trPr>
          <w:trHeight w:val="20"/>
        </w:trPr>
        <w:tc>
          <w:tcPr>
            <w:tcW w:w="823" w:type="dxa"/>
            <w:shd w:val="clear" w:color="auto" w:fill="auto"/>
            <w:tcMar>
              <w:top w:w="0" w:type="dxa"/>
              <w:left w:w="108" w:type="dxa"/>
              <w:bottom w:w="0" w:type="dxa"/>
              <w:right w:w="108" w:type="dxa"/>
            </w:tcMar>
          </w:tcPr>
          <w:p w14:paraId="18CCF556" w14:textId="1FABF3A4" w:rsidR="00782459" w:rsidRPr="00A07A8B" w:rsidRDefault="00782459" w:rsidP="00663653">
            <w:pPr>
              <w:pStyle w:val="ListParagraph"/>
              <w:numPr>
                <w:ilvl w:val="0"/>
                <w:numId w:val="6"/>
              </w:numPr>
              <w:spacing w:after="0" w:line="240" w:lineRule="auto"/>
              <w:rPr>
                <w:rFonts w:ascii="Times New Roman" w:hAnsi="Times New Roman" w:cs="Times New Roman"/>
                <w:bCs/>
              </w:rPr>
            </w:pPr>
          </w:p>
        </w:tc>
        <w:tc>
          <w:tcPr>
            <w:tcW w:w="4451" w:type="dxa"/>
            <w:shd w:val="clear" w:color="auto" w:fill="auto"/>
            <w:tcMar>
              <w:top w:w="0" w:type="dxa"/>
              <w:left w:w="108" w:type="dxa"/>
              <w:bottom w:w="0" w:type="dxa"/>
              <w:right w:w="108" w:type="dxa"/>
            </w:tcMar>
          </w:tcPr>
          <w:p w14:paraId="09ECB10C" w14:textId="77777777" w:rsidR="00782459" w:rsidRPr="00A07A8B" w:rsidRDefault="00782459" w:rsidP="00782459">
            <w:pPr>
              <w:spacing w:after="0" w:line="240" w:lineRule="auto"/>
              <w:jc w:val="both"/>
              <w:rPr>
                <w:rFonts w:ascii="Times New Roman" w:hAnsi="Times New Roman" w:cs="Times New Roman"/>
                <w:bCs/>
              </w:rPr>
            </w:pPr>
            <w:r w:rsidRPr="00A07A8B">
              <w:rPr>
                <w:rFonts w:ascii="Times New Roman" w:hAnsi="Times New Roman" w:cs="Times New Roman"/>
              </w:rPr>
              <w:t xml:space="preserve">Jeigu perkančioji organizacija per nustatytą terminą neišnagrinėja jai pateiktos pretenzijos, tiekėjas turi teisę pateikti prašymą ar pareikšti </w:t>
            </w:r>
            <w:r w:rsidRPr="00A07A8B">
              <w:rPr>
                <w:rFonts w:ascii="Times New Roman" w:hAnsi="Times New Roman" w:cs="Times New Roman"/>
              </w:rPr>
              <w:lastRenderedPageBreak/>
              <w:t>ieškinį teismui per</w:t>
            </w:r>
            <w:r w:rsidRPr="00A07A8B">
              <w:rPr>
                <w:rFonts w:ascii="Times New Roman" w:hAnsi="Times New Roman" w:cs="Times New Roman"/>
                <w:bCs/>
              </w:rPr>
              <w:t xml:space="preserve"> (išskyrus ieškinį dėl sutarties pripažinimo negaliojančia) </w:t>
            </w:r>
          </w:p>
        </w:tc>
        <w:tc>
          <w:tcPr>
            <w:tcW w:w="4536" w:type="dxa"/>
            <w:shd w:val="clear" w:color="auto" w:fill="auto"/>
            <w:tcMar>
              <w:top w:w="0" w:type="dxa"/>
              <w:left w:w="108" w:type="dxa"/>
              <w:bottom w:w="0" w:type="dxa"/>
              <w:right w:w="108" w:type="dxa"/>
            </w:tcMar>
          </w:tcPr>
          <w:p w14:paraId="5850D3CD" w14:textId="77777777"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r>
      <w:tr w:rsidR="00782459" w:rsidRPr="00A07A8B" w14:paraId="1EEDC62F" w14:textId="77777777" w:rsidTr="00782459">
        <w:trPr>
          <w:trHeight w:val="20"/>
        </w:trPr>
        <w:tc>
          <w:tcPr>
            <w:tcW w:w="823" w:type="dxa"/>
            <w:shd w:val="clear" w:color="auto" w:fill="auto"/>
            <w:tcMar>
              <w:top w:w="0" w:type="dxa"/>
              <w:left w:w="108" w:type="dxa"/>
              <w:bottom w:w="0" w:type="dxa"/>
              <w:right w:w="108" w:type="dxa"/>
            </w:tcMar>
          </w:tcPr>
          <w:p w14:paraId="3EE38EA3" w14:textId="7B1FEB4A" w:rsidR="00782459" w:rsidRPr="00A07A8B" w:rsidRDefault="00782459" w:rsidP="00663653">
            <w:pPr>
              <w:pStyle w:val="ListParagraph"/>
              <w:numPr>
                <w:ilvl w:val="0"/>
                <w:numId w:val="6"/>
              </w:numPr>
              <w:spacing w:after="0" w:line="240" w:lineRule="auto"/>
              <w:rPr>
                <w:rFonts w:ascii="Times New Roman" w:hAnsi="Times New Roman" w:cs="Times New Roman"/>
              </w:rPr>
            </w:pPr>
          </w:p>
        </w:tc>
        <w:tc>
          <w:tcPr>
            <w:tcW w:w="4451" w:type="dxa"/>
            <w:shd w:val="clear" w:color="auto" w:fill="auto"/>
            <w:tcMar>
              <w:top w:w="0" w:type="dxa"/>
              <w:left w:w="108" w:type="dxa"/>
              <w:bottom w:w="0" w:type="dxa"/>
              <w:right w:w="108" w:type="dxa"/>
            </w:tcMar>
          </w:tcPr>
          <w:p w14:paraId="3AE3E0BA" w14:textId="77777777"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rPr>
              <w:t>Perkančioji organizacija negali sudaryti sutarties anksčiau kaip po</w:t>
            </w:r>
          </w:p>
        </w:tc>
        <w:tc>
          <w:tcPr>
            <w:tcW w:w="4536" w:type="dxa"/>
            <w:shd w:val="clear" w:color="auto" w:fill="auto"/>
            <w:tcMar>
              <w:top w:w="0" w:type="dxa"/>
              <w:left w:w="108" w:type="dxa"/>
              <w:bottom w:w="0" w:type="dxa"/>
              <w:right w:w="108" w:type="dxa"/>
            </w:tcMar>
          </w:tcPr>
          <w:p w14:paraId="1FD5A236" w14:textId="3D17D479" w:rsidR="00782459" w:rsidRPr="00A07A8B" w:rsidRDefault="00782459" w:rsidP="00782459">
            <w:pPr>
              <w:spacing w:after="0" w:line="240" w:lineRule="auto"/>
              <w:jc w:val="both"/>
              <w:rPr>
                <w:rFonts w:ascii="Times New Roman" w:hAnsi="Times New Roman" w:cs="Times New Roman"/>
              </w:rPr>
            </w:pPr>
            <w:r w:rsidRPr="00A07A8B">
              <w:rPr>
                <w:rFonts w:ascii="Times New Roman" w:hAnsi="Times New Roman" w:cs="Times New Roman"/>
                <w:bCs/>
              </w:rPr>
              <w:t>5 (penkių) darbo dienų,</w:t>
            </w:r>
            <w:r w:rsidRPr="00A07A8B">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bl>
    <w:p w14:paraId="7300D3EE" w14:textId="187855F2" w:rsidR="008F59C5" w:rsidRPr="00A07A8B"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A07A8B" w:rsidRDefault="008F59C5" w:rsidP="009F0698">
      <w:pPr>
        <w:rPr>
          <w:rFonts w:ascii="Times New Roman" w:eastAsia="Calibri" w:hAnsi="Times New Roman" w:cs="Times New Roman"/>
        </w:rPr>
      </w:pPr>
      <w:r w:rsidRPr="00A07A8B">
        <w:rPr>
          <w:rFonts w:ascii="Times New Roman" w:eastAsia="Calibri" w:hAnsi="Times New Roman" w:cs="Times New Roman"/>
        </w:rPr>
        <w:br w:type="page"/>
      </w:r>
    </w:p>
    <w:p w14:paraId="01D56E47" w14:textId="69C5E54E" w:rsidR="008D704D" w:rsidRPr="00A07A8B" w:rsidRDefault="008D704D" w:rsidP="008D704D">
      <w:pPr>
        <w:pStyle w:val="Heading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01232482"/>
      <w:r w:rsidRPr="00A07A8B">
        <w:rPr>
          <w:rFonts w:ascii="Times New Roman" w:eastAsia="Calibri" w:hAnsi="Times New Roman" w:cs="Times New Roman"/>
          <w:color w:val="0070C0"/>
          <w:sz w:val="21"/>
          <w:szCs w:val="21"/>
        </w:rPr>
        <w:lastRenderedPageBreak/>
        <w:t xml:space="preserve">Pirkimo sąlygų </w:t>
      </w:r>
      <w:r w:rsidR="005F0B78" w:rsidRPr="00A07A8B">
        <w:rPr>
          <w:rFonts w:ascii="Times New Roman" w:eastAsia="Calibri" w:hAnsi="Times New Roman" w:cs="Times New Roman"/>
          <w:color w:val="0070C0"/>
          <w:sz w:val="21"/>
          <w:szCs w:val="21"/>
        </w:rPr>
        <w:t>2</w:t>
      </w:r>
      <w:r w:rsidRPr="00A07A8B">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A07A8B" w:rsidRDefault="00281735" w:rsidP="00281735">
      <w:pPr>
        <w:jc w:val="center"/>
        <w:rPr>
          <w:rFonts w:ascii="Times New Roman" w:hAnsi="Times New Roman" w:cs="Times New Roman"/>
          <w:b/>
          <w:bCs/>
        </w:rPr>
      </w:pPr>
      <w:bookmarkStart w:id="48" w:name="_Hlk155964802"/>
    </w:p>
    <w:p w14:paraId="5213DBA9" w14:textId="046EAE1F" w:rsidR="008D704D" w:rsidRPr="00A07A8B" w:rsidRDefault="00281735" w:rsidP="00BE1858">
      <w:pPr>
        <w:pStyle w:val="Subtitle"/>
        <w:jc w:val="center"/>
        <w:rPr>
          <w:rFonts w:ascii="Times New Roman" w:hAnsi="Times New Roman" w:cs="Times New Roman"/>
          <w:b/>
          <w:color w:val="auto"/>
          <w:sz w:val="22"/>
          <w:szCs w:val="22"/>
        </w:rPr>
      </w:pPr>
      <w:r w:rsidRPr="00A07A8B">
        <w:rPr>
          <w:rFonts w:ascii="Times New Roman" w:hAnsi="Times New Roman" w:cs="Times New Roman"/>
          <w:b/>
          <w:color w:val="auto"/>
          <w:sz w:val="22"/>
          <w:szCs w:val="22"/>
        </w:rPr>
        <w:t>TECHNINĖ SPECIFIKACIJA</w:t>
      </w:r>
    </w:p>
    <w:p w14:paraId="1210B890" w14:textId="77777777" w:rsidR="00461F7A" w:rsidRPr="00A07A8B" w:rsidRDefault="00461F7A" w:rsidP="00461F7A">
      <w:pPr>
        <w:rPr>
          <w:rFonts w:ascii="Times New Roman" w:hAnsi="Times New Roman" w:cs="Times New Roman"/>
          <w:b/>
          <w:caps/>
          <w:sz w:val="22"/>
          <w:szCs w:val="22"/>
        </w:rPr>
      </w:pPr>
      <w:r w:rsidRPr="00A07A8B">
        <w:rPr>
          <w:rFonts w:ascii="Times New Roman" w:hAnsi="Times New Roman" w:cs="Times New Roman"/>
          <w:b/>
          <w:caps/>
          <w:sz w:val="22"/>
          <w:szCs w:val="22"/>
        </w:rPr>
        <w:t>I pirkimo dalis</w:t>
      </w:r>
    </w:p>
    <w:p w14:paraId="26852662" w14:textId="77777777" w:rsidR="00461F7A" w:rsidRPr="00A07A8B" w:rsidRDefault="00461F7A" w:rsidP="00461F7A">
      <w:pPr>
        <w:pStyle w:val="Standard"/>
        <w:jc w:val="center"/>
        <w:rPr>
          <w:rFonts w:cs="Times New Roman"/>
          <w:b/>
          <w:caps/>
          <w:sz w:val="22"/>
          <w:szCs w:val="22"/>
        </w:rPr>
      </w:pPr>
      <w:r w:rsidRPr="00A07A8B">
        <w:rPr>
          <w:rFonts w:cs="Times New Roman"/>
          <w:b/>
          <w:caps/>
          <w:sz w:val="22"/>
          <w:szCs w:val="22"/>
          <w:lang w:eastAsia="lt-LT"/>
        </w:rPr>
        <w:t>Detonuojanti virvutė  6 g/m</w:t>
      </w:r>
    </w:p>
    <w:p w14:paraId="5D1E4EAC" w14:textId="77777777" w:rsidR="00461F7A" w:rsidRPr="00A07A8B" w:rsidRDefault="00461F7A" w:rsidP="00461F7A">
      <w:pPr>
        <w:widowControl w:val="0"/>
        <w:jc w:val="center"/>
        <w:rPr>
          <w:rFonts w:ascii="Times New Roman" w:hAnsi="Times New Roman" w:cs="Times New Roman"/>
          <w:b/>
          <w:sz w:val="22"/>
          <w:szCs w:val="22"/>
        </w:rPr>
      </w:pPr>
    </w:p>
    <w:tbl>
      <w:tblPr>
        <w:tblStyle w:val="TableGrid"/>
        <w:tblW w:w="9747" w:type="dxa"/>
        <w:tblInd w:w="0" w:type="dxa"/>
        <w:tblLook w:val="04A0" w:firstRow="1" w:lastRow="0" w:firstColumn="1" w:lastColumn="0" w:noHBand="0" w:noVBand="1"/>
      </w:tblPr>
      <w:tblGrid>
        <w:gridCol w:w="3256"/>
        <w:gridCol w:w="6491"/>
      </w:tblGrid>
      <w:tr w:rsidR="00461F7A" w:rsidRPr="00A07A8B" w14:paraId="38579116" w14:textId="77777777" w:rsidTr="00AE73C0">
        <w:trPr>
          <w:cantSplit/>
          <w:trHeight w:val="182"/>
        </w:trPr>
        <w:tc>
          <w:tcPr>
            <w:tcW w:w="3256" w:type="dxa"/>
            <w:vAlign w:val="center"/>
          </w:tcPr>
          <w:p w14:paraId="6EBD0ADA" w14:textId="77777777" w:rsidR="00461F7A" w:rsidRPr="00A07A8B" w:rsidRDefault="00461F7A" w:rsidP="00AE73C0">
            <w:pPr>
              <w:widowControl w:val="0"/>
              <w:jc w:val="center"/>
              <w:rPr>
                <w:rFonts w:eastAsia="Calibri" w:hAnsi="Times New Roman" w:cs="Times New Roman"/>
                <w:b/>
                <w:sz w:val="22"/>
                <w:szCs w:val="22"/>
              </w:rPr>
            </w:pPr>
            <w:r w:rsidRPr="00A07A8B">
              <w:rPr>
                <w:rFonts w:eastAsia="Calibri" w:hAnsi="Times New Roman" w:cs="Times New Roman"/>
                <w:b/>
                <w:sz w:val="22"/>
                <w:szCs w:val="22"/>
              </w:rPr>
              <w:t>Reikalavimas</w:t>
            </w:r>
          </w:p>
        </w:tc>
        <w:tc>
          <w:tcPr>
            <w:tcW w:w="6491" w:type="dxa"/>
          </w:tcPr>
          <w:p w14:paraId="65563C63" w14:textId="77777777" w:rsidR="00461F7A" w:rsidRPr="00A07A8B" w:rsidRDefault="00461F7A" w:rsidP="00AE73C0">
            <w:pPr>
              <w:widowControl w:val="0"/>
              <w:jc w:val="center"/>
              <w:rPr>
                <w:rFonts w:eastAsia="Calibri" w:hAnsi="Times New Roman" w:cs="Times New Roman"/>
                <w:b/>
                <w:sz w:val="22"/>
                <w:szCs w:val="22"/>
              </w:rPr>
            </w:pPr>
            <w:r w:rsidRPr="00A07A8B">
              <w:rPr>
                <w:rFonts w:eastAsia="Calibri" w:hAnsi="Times New Roman" w:cs="Times New Roman"/>
                <w:b/>
                <w:sz w:val="22"/>
                <w:szCs w:val="22"/>
              </w:rPr>
              <w:t>Aprašymas</w:t>
            </w:r>
          </w:p>
        </w:tc>
      </w:tr>
      <w:tr w:rsidR="00461F7A" w:rsidRPr="00A07A8B" w14:paraId="63BB5090" w14:textId="77777777" w:rsidTr="00AE73C0">
        <w:trPr>
          <w:cantSplit/>
          <w:trHeight w:val="182"/>
        </w:trPr>
        <w:tc>
          <w:tcPr>
            <w:tcW w:w="9747" w:type="dxa"/>
            <w:gridSpan w:val="2"/>
            <w:vAlign w:val="center"/>
          </w:tcPr>
          <w:p w14:paraId="1265BAC8" w14:textId="77777777" w:rsidR="00461F7A" w:rsidRPr="00A07A8B" w:rsidRDefault="00461F7A" w:rsidP="00AE73C0">
            <w:pPr>
              <w:pStyle w:val="Standard"/>
              <w:jc w:val="center"/>
              <w:rPr>
                <w:rFonts w:cs="Times New Roman"/>
                <w:caps/>
                <w:sz w:val="22"/>
                <w:szCs w:val="22"/>
              </w:rPr>
            </w:pPr>
          </w:p>
        </w:tc>
      </w:tr>
      <w:tr w:rsidR="00461F7A" w:rsidRPr="00A07A8B" w14:paraId="0ABB1426" w14:textId="77777777" w:rsidTr="00AE73C0">
        <w:trPr>
          <w:cantSplit/>
        </w:trPr>
        <w:tc>
          <w:tcPr>
            <w:tcW w:w="3256" w:type="dxa"/>
          </w:tcPr>
          <w:p w14:paraId="240E9036" w14:textId="77777777" w:rsidR="00461F7A" w:rsidRPr="00A07A8B" w:rsidRDefault="00461F7A" w:rsidP="00461F7A">
            <w:pPr>
              <w:pStyle w:val="ListParagraph"/>
              <w:numPr>
                <w:ilvl w:val="0"/>
                <w:numId w:val="36"/>
              </w:numPr>
              <w:tabs>
                <w:tab w:val="left" w:pos="275"/>
              </w:tabs>
              <w:suppressAutoHyphens/>
              <w:spacing w:line="276" w:lineRule="auto"/>
              <w:ind w:left="29" w:firstLine="0"/>
              <w:rPr>
                <w:rFonts w:hAnsi="Times New Roman" w:cs="Times New Roman"/>
                <w:sz w:val="22"/>
                <w:szCs w:val="22"/>
              </w:rPr>
            </w:pPr>
            <w:r w:rsidRPr="00A07A8B">
              <w:rPr>
                <w:rFonts w:hAnsi="Times New Roman" w:cs="Times New Roman"/>
                <w:iCs/>
                <w:color w:val="000000"/>
                <w:sz w:val="22"/>
                <w:szCs w:val="22"/>
                <w:lang w:eastAsia="lt-LT"/>
              </w:rPr>
              <w:t>Detonacijos greitis</w:t>
            </w:r>
          </w:p>
        </w:tc>
        <w:tc>
          <w:tcPr>
            <w:tcW w:w="6491" w:type="dxa"/>
          </w:tcPr>
          <w:p w14:paraId="5DBF30AC" w14:textId="77777777" w:rsidR="00461F7A" w:rsidRPr="00A07A8B" w:rsidRDefault="00461F7A" w:rsidP="00AE73C0">
            <w:pPr>
              <w:rPr>
                <w:rFonts w:hAnsi="Times New Roman" w:cs="Times New Roman"/>
                <w:sz w:val="22"/>
                <w:szCs w:val="22"/>
              </w:rPr>
            </w:pPr>
            <w:r w:rsidRPr="00A07A8B">
              <w:rPr>
                <w:rFonts w:hAnsi="Times New Roman" w:cs="Times New Roman"/>
                <w:iCs/>
                <w:color w:val="000000"/>
                <w:sz w:val="22"/>
                <w:szCs w:val="22"/>
                <w:lang w:eastAsia="lt-LT"/>
              </w:rPr>
              <w:t>Ne mažiau, kaip 6</w:t>
            </w:r>
            <w:r w:rsidRPr="00A07A8B">
              <w:rPr>
                <w:rFonts w:eastAsia="Calibri" w:hAnsi="Times New Roman" w:cs="Times New Roman"/>
                <w:iCs/>
                <w:color w:val="000000"/>
                <w:sz w:val="22"/>
                <w:szCs w:val="22"/>
                <w:lang w:eastAsia="lt-LT"/>
              </w:rPr>
              <w:t>2</w:t>
            </w:r>
            <w:r w:rsidRPr="00A07A8B">
              <w:rPr>
                <w:rFonts w:hAnsi="Times New Roman" w:cs="Times New Roman"/>
                <w:iCs/>
                <w:color w:val="000000"/>
                <w:sz w:val="22"/>
                <w:szCs w:val="22"/>
                <w:lang w:eastAsia="lt-LT"/>
              </w:rPr>
              <w:t>00 m/s</w:t>
            </w:r>
          </w:p>
        </w:tc>
      </w:tr>
      <w:tr w:rsidR="00461F7A" w:rsidRPr="00A07A8B" w14:paraId="31325F90" w14:textId="77777777" w:rsidTr="00AE73C0">
        <w:trPr>
          <w:cantSplit/>
        </w:trPr>
        <w:tc>
          <w:tcPr>
            <w:tcW w:w="3256" w:type="dxa"/>
          </w:tcPr>
          <w:p w14:paraId="4600AB3B" w14:textId="77777777" w:rsidR="00461F7A" w:rsidRPr="00A07A8B" w:rsidRDefault="00461F7A" w:rsidP="00461F7A">
            <w:pPr>
              <w:pStyle w:val="ListParagraph"/>
              <w:numPr>
                <w:ilvl w:val="0"/>
                <w:numId w:val="36"/>
              </w:numPr>
              <w:tabs>
                <w:tab w:val="left" w:pos="275"/>
              </w:tabs>
              <w:suppressAutoHyphens/>
              <w:spacing w:line="276" w:lineRule="auto"/>
              <w:ind w:left="29" w:firstLine="0"/>
              <w:rPr>
                <w:rFonts w:hAnsi="Times New Roman" w:cs="Times New Roman"/>
                <w:sz w:val="22"/>
                <w:szCs w:val="22"/>
              </w:rPr>
            </w:pPr>
            <w:r w:rsidRPr="00A07A8B">
              <w:rPr>
                <w:rFonts w:hAnsi="Times New Roman" w:cs="Times New Roman"/>
                <w:iCs/>
                <w:color w:val="000000"/>
                <w:sz w:val="22"/>
                <w:szCs w:val="22"/>
                <w:lang w:eastAsia="lt-LT"/>
              </w:rPr>
              <w:t>Sudėtis</w:t>
            </w:r>
            <w:r w:rsidRPr="00A07A8B">
              <w:rPr>
                <w:rFonts w:hAnsi="Times New Roman" w:cs="Times New Roman"/>
                <w:sz w:val="22"/>
                <w:szCs w:val="22"/>
                <w:lang w:val="en"/>
              </w:rPr>
              <w:t xml:space="preserve"> </w:t>
            </w:r>
          </w:p>
        </w:tc>
        <w:tc>
          <w:tcPr>
            <w:tcW w:w="6491" w:type="dxa"/>
          </w:tcPr>
          <w:p w14:paraId="22B5BD78" w14:textId="77777777" w:rsidR="00461F7A" w:rsidRPr="00A07A8B" w:rsidRDefault="00461F7A" w:rsidP="00AE73C0">
            <w:pPr>
              <w:spacing w:beforeAutospacing="1"/>
              <w:rPr>
                <w:rFonts w:eastAsia="Times New Roman" w:hAnsi="Times New Roman" w:cs="Times New Roman"/>
                <w:sz w:val="22"/>
                <w:szCs w:val="22"/>
                <w:lang w:eastAsia="lt-LT"/>
              </w:rPr>
            </w:pPr>
            <w:r w:rsidRPr="00A07A8B">
              <w:rPr>
                <w:rFonts w:eastAsia="Times New Roman" w:hAnsi="Times New Roman" w:cs="Times New Roman"/>
                <w:sz w:val="22"/>
                <w:szCs w:val="22"/>
                <w:lang w:eastAsia="lt-LT"/>
              </w:rPr>
              <w:t xml:space="preserve">Pagaminta heksogeno (RDX) ir/ar </w:t>
            </w:r>
            <w:proofErr w:type="spellStart"/>
            <w:r w:rsidRPr="00A07A8B">
              <w:rPr>
                <w:rFonts w:eastAsia="Times New Roman" w:hAnsi="Times New Roman" w:cs="Times New Roman"/>
                <w:sz w:val="22"/>
                <w:szCs w:val="22"/>
                <w:lang w:eastAsia="lt-LT"/>
              </w:rPr>
              <w:t>pentrito</w:t>
            </w:r>
            <w:proofErr w:type="spellEnd"/>
            <w:r w:rsidRPr="00A07A8B">
              <w:rPr>
                <w:rFonts w:eastAsia="Times New Roman" w:hAnsi="Times New Roman" w:cs="Times New Roman"/>
                <w:sz w:val="22"/>
                <w:szCs w:val="22"/>
                <w:lang w:eastAsia="lt-LT"/>
              </w:rPr>
              <w:t xml:space="preserve"> (PETN) sprogstamųjų medžiagų pagrindu.</w:t>
            </w:r>
          </w:p>
        </w:tc>
      </w:tr>
      <w:tr w:rsidR="00461F7A" w:rsidRPr="00A07A8B" w14:paraId="599C584D" w14:textId="77777777" w:rsidTr="00AE73C0">
        <w:trPr>
          <w:cantSplit/>
        </w:trPr>
        <w:tc>
          <w:tcPr>
            <w:tcW w:w="3256" w:type="dxa"/>
          </w:tcPr>
          <w:p w14:paraId="7488EF47" w14:textId="77777777" w:rsidR="00461F7A" w:rsidRPr="00A07A8B" w:rsidRDefault="00461F7A" w:rsidP="00461F7A">
            <w:pPr>
              <w:pStyle w:val="ListParagraph"/>
              <w:numPr>
                <w:ilvl w:val="0"/>
                <w:numId w:val="36"/>
              </w:numPr>
              <w:tabs>
                <w:tab w:val="left" w:pos="275"/>
              </w:tabs>
              <w:suppressAutoHyphens/>
              <w:spacing w:line="276" w:lineRule="auto"/>
              <w:ind w:left="29" w:firstLine="0"/>
              <w:rPr>
                <w:rFonts w:hAnsi="Times New Roman" w:cs="Times New Roman"/>
                <w:sz w:val="22"/>
                <w:szCs w:val="22"/>
              </w:rPr>
            </w:pPr>
            <w:r w:rsidRPr="00A07A8B">
              <w:rPr>
                <w:rFonts w:hAnsi="Times New Roman" w:cs="Times New Roman"/>
                <w:iCs/>
                <w:color w:val="000000"/>
                <w:sz w:val="22"/>
                <w:szCs w:val="22"/>
                <w:lang w:eastAsia="lt-LT"/>
              </w:rPr>
              <w:t>Sprogstamosios medžiagos kiekis</w:t>
            </w:r>
          </w:p>
        </w:tc>
        <w:tc>
          <w:tcPr>
            <w:tcW w:w="6491" w:type="dxa"/>
          </w:tcPr>
          <w:p w14:paraId="44505A13" w14:textId="77777777" w:rsidR="00461F7A" w:rsidRPr="00A07A8B" w:rsidRDefault="00461F7A" w:rsidP="00AE73C0">
            <w:pPr>
              <w:rPr>
                <w:rFonts w:hAnsi="Times New Roman" w:cs="Times New Roman"/>
                <w:sz w:val="22"/>
                <w:szCs w:val="22"/>
              </w:rPr>
            </w:pPr>
            <w:r w:rsidRPr="00A07A8B">
              <w:rPr>
                <w:rFonts w:hAnsi="Times New Roman" w:cs="Times New Roman"/>
                <w:iCs/>
                <w:color w:val="000000"/>
                <w:sz w:val="22"/>
                <w:szCs w:val="22"/>
                <w:lang w:eastAsia="lt-LT"/>
              </w:rPr>
              <w:t xml:space="preserve">Ne mažiau 6,0 +0,6/-0,2 m/g </w:t>
            </w:r>
          </w:p>
        </w:tc>
      </w:tr>
      <w:tr w:rsidR="00461F7A" w:rsidRPr="00A07A8B" w14:paraId="120DA1A8" w14:textId="77777777" w:rsidTr="00AE73C0">
        <w:trPr>
          <w:cantSplit/>
        </w:trPr>
        <w:tc>
          <w:tcPr>
            <w:tcW w:w="3256" w:type="dxa"/>
          </w:tcPr>
          <w:p w14:paraId="5DF47429" w14:textId="77777777" w:rsidR="00461F7A" w:rsidRPr="00A07A8B" w:rsidRDefault="00461F7A" w:rsidP="00461F7A">
            <w:pPr>
              <w:pStyle w:val="ListParagraph"/>
              <w:numPr>
                <w:ilvl w:val="0"/>
                <w:numId w:val="36"/>
              </w:numPr>
              <w:tabs>
                <w:tab w:val="left" w:pos="275"/>
              </w:tabs>
              <w:suppressAutoHyphens/>
              <w:spacing w:line="276" w:lineRule="auto"/>
              <w:ind w:left="29" w:firstLine="0"/>
              <w:rPr>
                <w:rFonts w:hAnsi="Times New Roman" w:cs="Times New Roman"/>
                <w:sz w:val="22"/>
                <w:szCs w:val="22"/>
              </w:rPr>
            </w:pPr>
            <w:r w:rsidRPr="00A07A8B">
              <w:rPr>
                <w:rFonts w:hAnsi="Times New Roman" w:cs="Times New Roman"/>
                <w:sz w:val="22"/>
                <w:szCs w:val="22"/>
              </w:rPr>
              <w:t xml:space="preserve">Darbo temperatūra </w:t>
            </w:r>
          </w:p>
        </w:tc>
        <w:tc>
          <w:tcPr>
            <w:tcW w:w="6491" w:type="dxa"/>
          </w:tcPr>
          <w:p w14:paraId="06194235"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Ne blogiau, kaip nuo -20°C iki +50°C</w:t>
            </w:r>
          </w:p>
        </w:tc>
      </w:tr>
      <w:tr w:rsidR="00461F7A" w:rsidRPr="00A07A8B" w14:paraId="6D34A528" w14:textId="77777777" w:rsidTr="00AE73C0">
        <w:trPr>
          <w:cantSplit/>
        </w:trPr>
        <w:tc>
          <w:tcPr>
            <w:tcW w:w="3256" w:type="dxa"/>
          </w:tcPr>
          <w:p w14:paraId="2FFF5890" w14:textId="77777777" w:rsidR="00461F7A" w:rsidRPr="00A07A8B" w:rsidRDefault="00461F7A" w:rsidP="00461F7A">
            <w:pPr>
              <w:pStyle w:val="ListParagraph"/>
              <w:numPr>
                <w:ilvl w:val="0"/>
                <w:numId w:val="36"/>
              </w:numPr>
              <w:tabs>
                <w:tab w:val="left" w:pos="275"/>
              </w:tabs>
              <w:suppressAutoHyphens/>
              <w:spacing w:line="276" w:lineRule="auto"/>
              <w:ind w:left="29" w:firstLine="0"/>
              <w:rPr>
                <w:rFonts w:hAnsi="Times New Roman" w:cs="Times New Roman"/>
                <w:sz w:val="22"/>
                <w:szCs w:val="22"/>
              </w:rPr>
            </w:pPr>
            <w:r w:rsidRPr="00A07A8B">
              <w:rPr>
                <w:rFonts w:hAnsi="Times New Roman" w:cs="Times New Roman"/>
                <w:sz w:val="22"/>
                <w:szCs w:val="22"/>
              </w:rPr>
              <w:t>Darbo aplinka</w:t>
            </w:r>
          </w:p>
        </w:tc>
        <w:tc>
          <w:tcPr>
            <w:tcW w:w="6491" w:type="dxa"/>
          </w:tcPr>
          <w:p w14:paraId="71F55E6E"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Pritaikyta dirbti sausoje ir drėgnoje aplinkoje.</w:t>
            </w:r>
          </w:p>
        </w:tc>
      </w:tr>
      <w:tr w:rsidR="00461F7A" w:rsidRPr="00A07A8B" w14:paraId="29B9084B" w14:textId="77777777" w:rsidTr="00AE73C0">
        <w:trPr>
          <w:cantSplit/>
        </w:trPr>
        <w:tc>
          <w:tcPr>
            <w:tcW w:w="3256" w:type="dxa"/>
          </w:tcPr>
          <w:p w14:paraId="17B0F1D6" w14:textId="77777777" w:rsidR="00461F7A" w:rsidRPr="00A07A8B" w:rsidRDefault="00461F7A" w:rsidP="00461F7A">
            <w:pPr>
              <w:pStyle w:val="ListParagraph"/>
              <w:numPr>
                <w:ilvl w:val="0"/>
                <w:numId w:val="36"/>
              </w:numPr>
              <w:tabs>
                <w:tab w:val="left" w:pos="275"/>
              </w:tabs>
              <w:suppressAutoHyphens/>
              <w:spacing w:line="276" w:lineRule="auto"/>
              <w:ind w:left="29" w:firstLine="0"/>
              <w:rPr>
                <w:rFonts w:hAnsi="Times New Roman" w:cs="Times New Roman"/>
                <w:sz w:val="22"/>
                <w:szCs w:val="22"/>
              </w:rPr>
            </w:pPr>
            <w:r w:rsidRPr="00A07A8B">
              <w:rPr>
                <w:rFonts w:hAnsi="Times New Roman" w:cs="Times New Roman"/>
                <w:sz w:val="22"/>
                <w:szCs w:val="22"/>
              </w:rPr>
              <w:t>Saugojimo (tinkamumo naudoti) terminas (</w:t>
            </w:r>
            <w:r w:rsidRPr="00A07A8B">
              <w:rPr>
                <w:rFonts w:hAnsi="Times New Roman" w:cs="Times New Roman"/>
                <w:i/>
                <w:sz w:val="22"/>
                <w:szCs w:val="22"/>
              </w:rPr>
              <w:t>„</w:t>
            </w:r>
            <w:proofErr w:type="spellStart"/>
            <w:r w:rsidRPr="00A07A8B">
              <w:rPr>
                <w:rFonts w:hAnsi="Times New Roman" w:cs="Times New Roman"/>
                <w:i/>
                <w:sz w:val="22"/>
                <w:szCs w:val="22"/>
              </w:rPr>
              <w:t>Shelf</w:t>
            </w:r>
            <w:proofErr w:type="spellEnd"/>
            <w:r w:rsidRPr="00A07A8B">
              <w:rPr>
                <w:rFonts w:hAnsi="Times New Roman" w:cs="Times New Roman"/>
                <w:i/>
                <w:sz w:val="22"/>
                <w:szCs w:val="22"/>
              </w:rPr>
              <w:t xml:space="preserve"> </w:t>
            </w:r>
            <w:proofErr w:type="spellStart"/>
            <w:r w:rsidRPr="00A07A8B">
              <w:rPr>
                <w:rFonts w:hAnsi="Times New Roman" w:cs="Times New Roman"/>
                <w:i/>
                <w:sz w:val="22"/>
                <w:szCs w:val="22"/>
              </w:rPr>
              <w:t>life</w:t>
            </w:r>
            <w:proofErr w:type="spellEnd"/>
            <w:r w:rsidRPr="00A07A8B">
              <w:rPr>
                <w:rFonts w:hAnsi="Times New Roman" w:cs="Times New Roman"/>
                <w:i/>
                <w:sz w:val="22"/>
                <w:szCs w:val="22"/>
              </w:rPr>
              <w:t>“</w:t>
            </w:r>
            <w:r w:rsidRPr="00A07A8B">
              <w:rPr>
                <w:rFonts w:hAnsi="Times New Roman" w:cs="Times New Roman"/>
                <w:sz w:val="22"/>
                <w:szCs w:val="22"/>
              </w:rPr>
              <w:t>), garantija</w:t>
            </w:r>
          </w:p>
        </w:tc>
        <w:tc>
          <w:tcPr>
            <w:tcW w:w="6491" w:type="dxa"/>
          </w:tcPr>
          <w:p w14:paraId="7A3A4D6B"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 xml:space="preserve"> Galiojimo laikas 18 mėn. nuo pagaminimo datos</w:t>
            </w:r>
          </w:p>
        </w:tc>
      </w:tr>
      <w:tr w:rsidR="00461F7A" w:rsidRPr="00A07A8B" w14:paraId="60D3193D" w14:textId="77777777" w:rsidTr="00AE73C0">
        <w:trPr>
          <w:cantSplit/>
        </w:trPr>
        <w:tc>
          <w:tcPr>
            <w:tcW w:w="3256" w:type="dxa"/>
          </w:tcPr>
          <w:p w14:paraId="3A7FF9FE" w14:textId="77777777" w:rsidR="00461F7A" w:rsidRPr="00A07A8B" w:rsidRDefault="00461F7A" w:rsidP="00461F7A">
            <w:pPr>
              <w:pStyle w:val="ListParagraph"/>
              <w:numPr>
                <w:ilvl w:val="0"/>
                <w:numId w:val="36"/>
              </w:numPr>
              <w:tabs>
                <w:tab w:val="left" w:pos="275"/>
              </w:tabs>
              <w:suppressAutoHyphens/>
              <w:spacing w:line="276" w:lineRule="auto"/>
              <w:ind w:left="29" w:firstLine="0"/>
              <w:rPr>
                <w:rFonts w:hAnsi="Times New Roman" w:cs="Times New Roman"/>
                <w:sz w:val="22"/>
                <w:szCs w:val="22"/>
              </w:rPr>
            </w:pPr>
            <w:r w:rsidRPr="00A07A8B">
              <w:rPr>
                <w:rFonts w:hAnsi="Times New Roman" w:cs="Times New Roman"/>
                <w:sz w:val="22"/>
                <w:szCs w:val="22"/>
              </w:rPr>
              <w:t>Įpakavimas</w:t>
            </w:r>
          </w:p>
        </w:tc>
        <w:tc>
          <w:tcPr>
            <w:tcW w:w="6491" w:type="dxa"/>
          </w:tcPr>
          <w:p w14:paraId="5AA64975" w14:textId="77777777" w:rsidR="00461F7A" w:rsidRPr="00A07A8B" w:rsidRDefault="00461F7A" w:rsidP="00AE73C0">
            <w:pPr>
              <w:rPr>
                <w:rFonts w:hAnsi="Times New Roman" w:cs="Times New Roman"/>
                <w:sz w:val="22"/>
                <w:szCs w:val="22"/>
              </w:rPr>
            </w:pPr>
            <w:r w:rsidRPr="00A07A8B">
              <w:rPr>
                <w:rFonts w:hAnsi="Times New Roman" w:cs="Times New Roman"/>
                <w:iCs/>
                <w:color w:val="000000"/>
                <w:sz w:val="22"/>
                <w:szCs w:val="22"/>
                <w:lang w:eastAsia="lt-LT"/>
              </w:rPr>
              <w:t xml:space="preserve">Prekes supakuotos </w:t>
            </w:r>
            <w:r w:rsidRPr="00A07A8B">
              <w:rPr>
                <w:rFonts w:hAnsi="Times New Roman" w:cs="Times New Roman"/>
                <w:iCs/>
                <w:sz w:val="22"/>
                <w:szCs w:val="22"/>
              </w:rPr>
              <w:t>dėžėse.</w:t>
            </w:r>
            <w:r w:rsidRPr="00A07A8B">
              <w:rPr>
                <w:rFonts w:hAnsi="Times New Roman" w:cs="Times New Roman"/>
                <w:iCs/>
                <w:color w:val="000000"/>
                <w:sz w:val="22"/>
                <w:szCs w:val="22"/>
                <w:lang w:eastAsia="lt-LT"/>
              </w:rPr>
              <w:t xml:space="preserve"> </w:t>
            </w:r>
            <w:r w:rsidRPr="00A07A8B">
              <w:rPr>
                <w:rFonts w:hAnsi="Times New Roman" w:cs="Times New Roman"/>
                <w:iCs/>
                <w:color w:val="000000"/>
                <w:sz w:val="22"/>
                <w:szCs w:val="22"/>
              </w:rPr>
              <w:t xml:space="preserve">Detonuojanti virvė suvyniota ant ritės. Ritės galima talpa vienodais kiekiais ne mažiau kaip po 100 m, bet ne daugiau kaip po 600 m. </w:t>
            </w:r>
          </w:p>
          <w:p w14:paraId="385CF295"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Ant įpakavimo turi būti nurodyta prekės pagaminimo ir galiojimo datos.</w:t>
            </w:r>
          </w:p>
        </w:tc>
      </w:tr>
      <w:tr w:rsidR="00461F7A" w:rsidRPr="00A07A8B" w14:paraId="3E7FC6E4" w14:textId="77777777" w:rsidTr="00AE73C0">
        <w:trPr>
          <w:cantSplit/>
        </w:trPr>
        <w:tc>
          <w:tcPr>
            <w:tcW w:w="3256" w:type="dxa"/>
          </w:tcPr>
          <w:p w14:paraId="1D7C3492" w14:textId="77777777" w:rsidR="00461F7A" w:rsidRPr="00A07A8B" w:rsidRDefault="00461F7A" w:rsidP="00461F7A">
            <w:pPr>
              <w:pStyle w:val="ListParagraph"/>
              <w:numPr>
                <w:ilvl w:val="0"/>
                <w:numId w:val="36"/>
              </w:numPr>
              <w:tabs>
                <w:tab w:val="left" w:pos="275"/>
              </w:tabs>
              <w:suppressAutoHyphens/>
              <w:spacing w:line="276" w:lineRule="auto"/>
              <w:ind w:left="29" w:firstLine="0"/>
              <w:rPr>
                <w:rFonts w:hAnsi="Times New Roman" w:cs="Times New Roman"/>
                <w:sz w:val="22"/>
                <w:szCs w:val="22"/>
              </w:rPr>
            </w:pPr>
            <w:r w:rsidRPr="00A07A8B">
              <w:rPr>
                <w:rFonts w:hAnsi="Times New Roman" w:cs="Times New Roman"/>
                <w:sz w:val="22"/>
                <w:szCs w:val="22"/>
              </w:rPr>
              <w:t>Reikalavimai kokybei</w:t>
            </w:r>
          </w:p>
        </w:tc>
        <w:tc>
          <w:tcPr>
            <w:tcW w:w="6491" w:type="dxa"/>
          </w:tcPr>
          <w:p w14:paraId="40F97EBC"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Sertifikuotas ir atitinkantis Europos Sąjungos (CE) standartą. Atitiktį įrodantys dokumentai pateikiami su pasiūlymu.</w:t>
            </w:r>
          </w:p>
        </w:tc>
      </w:tr>
    </w:tbl>
    <w:p w14:paraId="46FDF570" w14:textId="77777777" w:rsidR="00461F7A" w:rsidRPr="00A07A8B" w:rsidRDefault="00461F7A" w:rsidP="00461F7A">
      <w:pPr>
        <w:jc w:val="center"/>
        <w:rPr>
          <w:rFonts w:ascii="Times New Roman" w:hAnsi="Times New Roman" w:cs="Times New Roman"/>
          <w:b/>
        </w:rPr>
      </w:pPr>
    </w:p>
    <w:p w14:paraId="17BDB703" w14:textId="77777777" w:rsidR="00461F7A" w:rsidRPr="00A07A8B" w:rsidRDefault="00461F7A" w:rsidP="00461F7A">
      <w:pPr>
        <w:jc w:val="center"/>
        <w:rPr>
          <w:rFonts w:ascii="Times New Roman" w:hAnsi="Times New Roman" w:cs="Times New Roman"/>
          <w:b/>
        </w:rPr>
      </w:pPr>
    </w:p>
    <w:p w14:paraId="6422A217" w14:textId="77777777" w:rsidR="00461F7A" w:rsidRPr="00A07A8B" w:rsidRDefault="00461F7A" w:rsidP="00461F7A">
      <w:pPr>
        <w:rPr>
          <w:rFonts w:ascii="Times New Roman" w:hAnsi="Times New Roman" w:cs="Times New Roman"/>
          <w:b/>
          <w:caps/>
        </w:rPr>
      </w:pPr>
      <w:r w:rsidRPr="00A07A8B">
        <w:rPr>
          <w:rFonts w:ascii="Times New Roman" w:hAnsi="Times New Roman" w:cs="Times New Roman"/>
          <w:b/>
          <w:caps/>
        </w:rPr>
        <w:t>II pirkimo dalis</w:t>
      </w:r>
    </w:p>
    <w:p w14:paraId="1FB12872" w14:textId="77777777" w:rsidR="00461F7A" w:rsidRPr="00A07A8B" w:rsidRDefault="00461F7A" w:rsidP="00461F7A">
      <w:pPr>
        <w:pStyle w:val="Standard"/>
        <w:jc w:val="center"/>
        <w:rPr>
          <w:rFonts w:cs="Times New Roman"/>
          <w:b/>
          <w:caps/>
          <w:sz w:val="22"/>
          <w:szCs w:val="22"/>
        </w:rPr>
      </w:pPr>
      <w:r w:rsidRPr="00A07A8B">
        <w:rPr>
          <w:rFonts w:cs="Times New Roman"/>
          <w:b/>
          <w:caps/>
          <w:sz w:val="22"/>
          <w:szCs w:val="22"/>
          <w:lang w:eastAsia="lt-LT"/>
        </w:rPr>
        <w:t>PLASTINĖ SPROGSTAMOJI MEDŽIAGA</w:t>
      </w:r>
    </w:p>
    <w:p w14:paraId="6A6959F4" w14:textId="77777777" w:rsidR="00461F7A" w:rsidRPr="00A07A8B" w:rsidRDefault="00461F7A" w:rsidP="00461F7A">
      <w:pPr>
        <w:widowControl w:val="0"/>
        <w:jc w:val="center"/>
        <w:rPr>
          <w:rFonts w:ascii="Times New Roman" w:hAnsi="Times New Roman" w:cs="Times New Roman"/>
          <w:b/>
          <w:sz w:val="22"/>
          <w:szCs w:val="22"/>
        </w:rPr>
      </w:pPr>
    </w:p>
    <w:tbl>
      <w:tblPr>
        <w:tblStyle w:val="TableGrid"/>
        <w:tblW w:w="9747" w:type="dxa"/>
        <w:tblInd w:w="108" w:type="dxa"/>
        <w:tblLook w:val="04A0" w:firstRow="1" w:lastRow="0" w:firstColumn="1" w:lastColumn="0" w:noHBand="0" w:noVBand="1"/>
      </w:tblPr>
      <w:tblGrid>
        <w:gridCol w:w="3256"/>
        <w:gridCol w:w="6491"/>
      </w:tblGrid>
      <w:tr w:rsidR="00461F7A" w:rsidRPr="00A07A8B" w14:paraId="1C6BD897" w14:textId="77777777" w:rsidTr="00AE73C0">
        <w:trPr>
          <w:cantSplit/>
          <w:trHeight w:val="182"/>
        </w:trPr>
        <w:tc>
          <w:tcPr>
            <w:tcW w:w="3256" w:type="dxa"/>
            <w:vAlign w:val="center"/>
          </w:tcPr>
          <w:p w14:paraId="66ACDCD9" w14:textId="77777777" w:rsidR="00461F7A" w:rsidRPr="00A07A8B" w:rsidRDefault="00461F7A" w:rsidP="00AE73C0">
            <w:pPr>
              <w:widowControl w:val="0"/>
              <w:jc w:val="center"/>
              <w:rPr>
                <w:rFonts w:eastAsia="Calibri" w:hAnsi="Times New Roman" w:cs="Times New Roman"/>
                <w:b/>
                <w:sz w:val="22"/>
                <w:szCs w:val="22"/>
              </w:rPr>
            </w:pPr>
            <w:r w:rsidRPr="00A07A8B">
              <w:rPr>
                <w:rFonts w:eastAsia="Calibri" w:hAnsi="Times New Roman" w:cs="Times New Roman"/>
                <w:b/>
                <w:sz w:val="22"/>
                <w:szCs w:val="22"/>
              </w:rPr>
              <w:t>Reikalavimas</w:t>
            </w:r>
          </w:p>
        </w:tc>
        <w:tc>
          <w:tcPr>
            <w:tcW w:w="6491" w:type="dxa"/>
          </w:tcPr>
          <w:p w14:paraId="10A170AA" w14:textId="77777777" w:rsidR="00461F7A" w:rsidRPr="00A07A8B" w:rsidRDefault="00461F7A" w:rsidP="00AE73C0">
            <w:pPr>
              <w:widowControl w:val="0"/>
              <w:jc w:val="center"/>
              <w:rPr>
                <w:rFonts w:eastAsia="Calibri" w:hAnsi="Times New Roman" w:cs="Times New Roman"/>
                <w:b/>
                <w:sz w:val="22"/>
                <w:szCs w:val="22"/>
              </w:rPr>
            </w:pPr>
            <w:r w:rsidRPr="00A07A8B">
              <w:rPr>
                <w:rFonts w:eastAsia="Calibri" w:hAnsi="Times New Roman" w:cs="Times New Roman"/>
                <w:b/>
                <w:sz w:val="22"/>
                <w:szCs w:val="22"/>
              </w:rPr>
              <w:t>Aprašymas</w:t>
            </w:r>
          </w:p>
        </w:tc>
      </w:tr>
      <w:tr w:rsidR="00461F7A" w:rsidRPr="00A07A8B" w14:paraId="4F90E7C3" w14:textId="77777777" w:rsidTr="00AE73C0">
        <w:trPr>
          <w:cantSplit/>
          <w:trHeight w:val="182"/>
        </w:trPr>
        <w:tc>
          <w:tcPr>
            <w:tcW w:w="9747" w:type="dxa"/>
            <w:gridSpan w:val="2"/>
            <w:vAlign w:val="center"/>
          </w:tcPr>
          <w:p w14:paraId="7060E07C" w14:textId="77777777" w:rsidR="00461F7A" w:rsidRPr="00A07A8B" w:rsidRDefault="00461F7A" w:rsidP="00AE73C0">
            <w:pPr>
              <w:pStyle w:val="Standard"/>
              <w:jc w:val="center"/>
              <w:rPr>
                <w:rFonts w:cs="Times New Roman"/>
                <w:caps/>
                <w:sz w:val="22"/>
                <w:szCs w:val="22"/>
              </w:rPr>
            </w:pPr>
          </w:p>
        </w:tc>
      </w:tr>
      <w:tr w:rsidR="00461F7A" w:rsidRPr="00A07A8B" w14:paraId="63FA0B3E" w14:textId="77777777" w:rsidTr="00AE73C0">
        <w:trPr>
          <w:cantSplit/>
        </w:trPr>
        <w:tc>
          <w:tcPr>
            <w:tcW w:w="3256" w:type="dxa"/>
          </w:tcPr>
          <w:p w14:paraId="05180148"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sz w:val="22"/>
                <w:szCs w:val="22"/>
              </w:rPr>
            </w:pPr>
            <w:r w:rsidRPr="00A07A8B">
              <w:rPr>
                <w:rFonts w:hAnsi="Times New Roman" w:cs="Times New Roman"/>
                <w:iCs/>
                <w:color w:val="000000"/>
                <w:sz w:val="22"/>
                <w:szCs w:val="22"/>
                <w:lang w:eastAsia="lt-LT"/>
              </w:rPr>
              <w:t>Detonacijos greitis</w:t>
            </w:r>
          </w:p>
        </w:tc>
        <w:tc>
          <w:tcPr>
            <w:tcW w:w="6491" w:type="dxa"/>
          </w:tcPr>
          <w:p w14:paraId="04F5C7AE" w14:textId="77777777" w:rsidR="00461F7A" w:rsidRPr="00A07A8B" w:rsidRDefault="00461F7A" w:rsidP="00AE73C0">
            <w:pPr>
              <w:rPr>
                <w:rFonts w:hAnsi="Times New Roman" w:cs="Times New Roman"/>
                <w:sz w:val="22"/>
                <w:szCs w:val="22"/>
              </w:rPr>
            </w:pPr>
            <w:r w:rsidRPr="00A07A8B">
              <w:rPr>
                <w:rFonts w:hAnsi="Times New Roman" w:cs="Times New Roman"/>
                <w:iCs/>
                <w:color w:val="000000"/>
                <w:sz w:val="22"/>
                <w:szCs w:val="22"/>
                <w:lang w:eastAsia="lt-LT"/>
              </w:rPr>
              <w:t>Ne mažiau, kaip 6700 m/s.</w:t>
            </w:r>
          </w:p>
        </w:tc>
      </w:tr>
      <w:tr w:rsidR="00461F7A" w:rsidRPr="00A07A8B" w14:paraId="604E2299" w14:textId="77777777" w:rsidTr="00AE73C0">
        <w:trPr>
          <w:cantSplit/>
        </w:trPr>
        <w:tc>
          <w:tcPr>
            <w:tcW w:w="3256" w:type="dxa"/>
          </w:tcPr>
          <w:p w14:paraId="0A8E29BC"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sz w:val="22"/>
                <w:szCs w:val="22"/>
              </w:rPr>
            </w:pPr>
            <w:r w:rsidRPr="00A07A8B">
              <w:rPr>
                <w:rFonts w:hAnsi="Times New Roman" w:cs="Times New Roman"/>
                <w:iCs/>
                <w:color w:val="000000"/>
                <w:sz w:val="22"/>
                <w:szCs w:val="22"/>
                <w:lang w:eastAsia="lt-LT"/>
              </w:rPr>
              <w:t>Sudėtis</w:t>
            </w:r>
            <w:r w:rsidRPr="00A07A8B">
              <w:rPr>
                <w:rFonts w:hAnsi="Times New Roman" w:cs="Times New Roman"/>
                <w:sz w:val="22"/>
                <w:szCs w:val="22"/>
                <w:lang w:val="en"/>
              </w:rPr>
              <w:t xml:space="preserve"> </w:t>
            </w:r>
          </w:p>
        </w:tc>
        <w:tc>
          <w:tcPr>
            <w:tcW w:w="6491" w:type="dxa"/>
          </w:tcPr>
          <w:p w14:paraId="0AE3CD78" w14:textId="77777777" w:rsidR="00461F7A" w:rsidRPr="00A07A8B" w:rsidRDefault="00461F7A" w:rsidP="00AE73C0">
            <w:pPr>
              <w:spacing w:beforeAutospacing="1"/>
              <w:rPr>
                <w:rFonts w:eastAsia="Times New Roman" w:hAnsi="Times New Roman" w:cs="Times New Roman"/>
                <w:sz w:val="22"/>
                <w:szCs w:val="22"/>
                <w:lang w:eastAsia="lt-LT"/>
              </w:rPr>
            </w:pPr>
            <w:r w:rsidRPr="00A07A8B">
              <w:rPr>
                <w:rFonts w:eastAsia="Times New Roman" w:hAnsi="Times New Roman" w:cs="Times New Roman"/>
                <w:sz w:val="22"/>
                <w:szCs w:val="22"/>
                <w:lang w:eastAsia="lt-LT"/>
              </w:rPr>
              <w:t xml:space="preserve">Pagaminta heksogeno (RDX) ir/ar </w:t>
            </w:r>
            <w:proofErr w:type="spellStart"/>
            <w:r w:rsidRPr="00A07A8B">
              <w:rPr>
                <w:rFonts w:eastAsia="Times New Roman" w:hAnsi="Times New Roman" w:cs="Times New Roman"/>
                <w:sz w:val="22"/>
                <w:szCs w:val="22"/>
                <w:lang w:eastAsia="lt-LT"/>
              </w:rPr>
              <w:t>pentrito</w:t>
            </w:r>
            <w:proofErr w:type="spellEnd"/>
            <w:r w:rsidRPr="00A07A8B">
              <w:rPr>
                <w:rFonts w:eastAsia="Times New Roman" w:hAnsi="Times New Roman" w:cs="Times New Roman"/>
                <w:sz w:val="22"/>
                <w:szCs w:val="22"/>
                <w:lang w:eastAsia="lt-LT"/>
              </w:rPr>
              <w:t xml:space="preserve"> (PETN) sprogstamųjų medžiagų pagrindu.</w:t>
            </w:r>
          </w:p>
        </w:tc>
      </w:tr>
      <w:tr w:rsidR="00461F7A" w:rsidRPr="00A07A8B" w14:paraId="35153527" w14:textId="77777777" w:rsidTr="00AE73C0">
        <w:trPr>
          <w:cantSplit/>
        </w:trPr>
        <w:tc>
          <w:tcPr>
            <w:tcW w:w="3256" w:type="dxa"/>
          </w:tcPr>
          <w:p w14:paraId="309235A7"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iCs/>
                <w:color w:val="000000"/>
                <w:sz w:val="22"/>
                <w:szCs w:val="22"/>
                <w:lang w:eastAsia="lt-LT"/>
              </w:rPr>
            </w:pPr>
            <w:r w:rsidRPr="00A07A8B">
              <w:rPr>
                <w:rFonts w:hAnsi="Times New Roman" w:cs="Times New Roman"/>
                <w:iCs/>
                <w:color w:val="000000"/>
                <w:sz w:val="22"/>
                <w:szCs w:val="22"/>
                <w:lang w:eastAsia="lt-LT"/>
              </w:rPr>
              <w:t xml:space="preserve">Inicijavimas </w:t>
            </w:r>
          </w:p>
        </w:tc>
        <w:tc>
          <w:tcPr>
            <w:tcW w:w="6491" w:type="dxa"/>
          </w:tcPr>
          <w:p w14:paraId="74211AFC"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 xml:space="preserve">Detonuojanti nuo visų saugumo klasių kapsulių detonatorių, kurių užtaisas ne mažesnis kaip 0,6g PETN.  </w:t>
            </w:r>
          </w:p>
        </w:tc>
      </w:tr>
      <w:tr w:rsidR="00461F7A" w:rsidRPr="00A07A8B" w14:paraId="12B9309F" w14:textId="77777777" w:rsidTr="00AE73C0">
        <w:trPr>
          <w:cantSplit/>
        </w:trPr>
        <w:tc>
          <w:tcPr>
            <w:tcW w:w="3256" w:type="dxa"/>
          </w:tcPr>
          <w:p w14:paraId="09A4D989"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sz w:val="22"/>
                <w:szCs w:val="22"/>
              </w:rPr>
            </w:pPr>
            <w:r w:rsidRPr="00A07A8B">
              <w:rPr>
                <w:rFonts w:hAnsi="Times New Roman" w:cs="Times New Roman"/>
                <w:sz w:val="22"/>
                <w:szCs w:val="22"/>
              </w:rPr>
              <w:t>Fizikinis stovis</w:t>
            </w:r>
          </w:p>
        </w:tc>
        <w:tc>
          <w:tcPr>
            <w:tcW w:w="6491" w:type="dxa"/>
          </w:tcPr>
          <w:p w14:paraId="143A115F"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Elastinga medžiaga, lengvai rankomis minkant keičianti formą ir stabiliai išlaikanti jai suteiktą formą</w:t>
            </w:r>
          </w:p>
        </w:tc>
      </w:tr>
      <w:tr w:rsidR="00461F7A" w:rsidRPr="00A07A8B" w14:paraId="731189AA" w14:textId="77777777" w:rsidTr="00AE73C0">
        <w:trPr>
          <w:cantSplit/>
        </w:trPr>
        <w:tc>
          <w:tcPr>
            <w:tcW w:w="3256" w:type="dxa"/>
          </w:tcPr>
          <w:p w14:paraId="658B05B2"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sz w:val="22"/>
                <w:szCs w:val="22"/>
              </w:rPr>
            </w:pPr>
            <w:r w:rsidRPr="00A07A8B">
              <w:rPr>
                <w:rFonts w:hAnsi="Times New Roman" w:cs="Times New Roman"/>
                <w:sz w:val="22"/>
                <w:szCs w:val="22"/>
              </w:rPr>
              <w:t xml:space="preserve">Darbo temperatūra </w:t>
            </w:r>
          </w:p>
        </w:tc>
        <w:tc>
          <w:tcPr>
            <w:tcW w:w="6491" w:type="dxa"/>
          </w:tcPr>
          <w:p w14:paraId="216677E0"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 xml:space="preserve">Ne blogiau, kaip nuo -20°C iki +60°C </w:t>
            </w:r>
          </w:p>
        </w:tc>
      </w:tr>
      <w:tr w:rsidR="00461F7A" w:rsidRPr="00A07A8B" w14:paraId="0A24F54C" w14:textId="77777777" w:rsidTr="00AE73C0">
        <w:trPr>
          <w:cantSplit/>
        </w:trPr>
        <w:tc>
          <w:tcPr>
            <w:tcW w:w="3256" w:type="dxa"/>
          </w:tcPr>
          <w:p w14:paraId="02DB2EEE"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sz w:val="22"/>
                <w:szCs w:val="22"/>
              </w:rPr>
            </w:pPr>
            <w:r w:rsidRPr="00A07A8B">
              <w:rPr>
                <w:rFonts w:hAnsi="Times New Roman" w:cs="Times New Roman"/>
                <w:sz w:val="22"/>
                <w:szCs w:val="22"/>
              </w:rPr>
              <w:t>Tankis</w:t>
            </w:r>
          </w:p>
        </w:tc>
        <w:tc>
          <w:tcPr>
            <w:tcW w:w="6491" w:type="dxa"/>
          </w:tcPr>
          <w:p w14:paraId="2DA410CB"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Ne mažiau 1,4 g/cm3±0,1 g/cm3</w:t>
            </w:r>
          </w:p>
        </w:tc>
      </w:tr>
      <w:tr w:rsidR="00461F7A" w:rsidRPr="00A07A8B" w14:paraId="055BCC93" w14:textId="77777777" w:rsidTr="00AE73C0">
        <w:trPr>
          <w:cantSplit/>
        </w:trPr>
        <w:tc>
          <w:tcPr>
            <w:tcW w:w="3256" w:type="dxa"/>
            <w:tcBorders>
              <w:top w:val="nil"/>
            </w:tcBorders>
          </w:tcPr>
          <w:p w14:paraId="46E31BE8"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sz w:val="22"/>
                <w:szCs w:val="22"/>
              </w:rPr>
            </w:pPr>
            <w:r w:rsidRPr="00A07A8B">
              <w:rPr>
                <w:rFonts w:hAnsi="Times New Roman" w:cs="Times New Roman"/>
                <w:sz w:val="22"/>
                <w:szCs w:val="22"/>
              </w:rPr>
              <w:t>Detonacijos energija</w:t>
            </w:r>
          </w:p>
        </w:tc>
        <w:tc>
          <w:tcPr>
            <w:tcW w:w="6491" w:type="dxa"/>
            <w:tcBorders>
              <w:top w:val="nil"/>
            </w:tcBorders>
          </w:tcPr>
          <w:p w14:paraId="11B26F12"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 xml:space="preserve">Sprogimo šiluma ne mažiau kaip 2,0 </w:t>
            </w:r>
            <w:proofErr w:type="spellStart"/>
            <w:r w:rsidRPr="00A07A8B">
              <w:rPr>
                <w:rFonts w:hAnsi="Times New Roman" w:cs="Times New Roman"/>
                <w:sz w:val="22"/>
                <w:szCs w:val="22"/>
              </w:rPr>
              <w:t>kJ</w:t>
            </w:r>
            <w:proofErr w:type="spellEnd"/>
            <w:r w:rsidRPr="00A07A8B">
              <w:rPr>
                <w:rFonts w:hAnsi="Times New Roman" w:cs="Times New Roman"/>
                <w:sz w:val="22"/>
                <w:szCs w:val="22"/>
              </w:rPr>
              <w:t>/kg</w:t>
            </w:r>
          </w:p>
        </w:tc>
      </w:tr>
      <w:tr w:rsidR="00461F7A" w:rsidRPr="00A07A8B" w14:paraId="249CBD9A" w14:textId="77777777" w:rsidTr="00AE73C0">
        <w:trPr>
          <w:cantSplit/>
        </w:trPr>
        <w:tc>
          <w:tcPr>
            <w:tcW w:w="3256" w:type="dxa"/>
          </w:tcPr>
          <w:p w14:paraId="2DC3DE5F"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sz w:val="22"/>
                <w:szCs w:val="22"/>
              </w:rPr>
            </w:pPr>
            <w:r w:rsidRPr="00A07A8B">
              <w:rPr>
                <w:rFonts w:hAnsi="Times New Roman" w:cs="Times New Roman"/>
                <w:sz w:val="22"/>
                <w:szCs w:val="22"/>
              </w:rPr>
              <w:lastRenderedPageBreak/>
              <w:t>Saugojimo (tinkamumo naudoti) terminas (</w:t>
            </w:r>
            <w:r w:rsidRPr="00A07A8B">
              <w:rPr>
                <w:rFonts w:hAnsi="Times New Roman" w:cs="Times New Roman"/>
                <w:i/>
                <w:sz w:val="22"/>
                <w:szCs w:val="22"/>
              </w:rPr>
              <w:t>„</w:t>
            </w:r>
            <w:proofErr w:type="spellStart"/>
            <w:r w:rsidRPr="00A07A8B">
              <w:rPr>
                <w:rFonts w:hAnsi="Times New Roman" w:cs="Times New Roman"/>
                <w:i/>
                <w:sz w:val="22"/>
                <w:szCs w:val="22"/>
              </w:rPr>
              <w:t>Shelf</w:t>
            </w:r>
            <w:proofErr w:type="spellEnd"/>
            <w:r w:rsidRPr="00A07A8B">
              <w:rPr>
                <w:rFonts w:hAnsi="Times New Roman" w:cs="Times New Roman"/>
                <w:i/>
                <w:sz w:val="22"/>
                <w:szCs w:val="22"/>
              </w:rPr>
              <w:t xml:space="preserve"> </w:t>
            </w:r>
            <w:proofErr w:type="spellStart"/>
            <w:r w:rsidRPr="00A07A8B">
              <w:rPr>
                <w:rFonts w:hAnsi="Times New Roman" w:cs="Times New Roman"/>
                <w:i/>
                <w:sz w:val="22"/>
                <w:szCs w:val="22"/>
              </w:rPr>
              <w:t>life</w:t>
            </w:r>
            <w:proofErr w:type="spellEnd"/>
            <w:r w:rsidRPr="00A07A8B">
              <w:rPr>
                <w:rFonts w:hAnsi="Times New Roman" w:cs="Times New Roman"/>
                <w:i/>
                <w:sz w:val="22"/>
                <w:szCs w:val="22"/>
              </w:rPr>
              <w:t>“</w:t>
            </w:r>
            <w:r w:rsidRPr="00A07A8B">
              <w:rPr>
                <w:rFonts w:hAnsi="Times New Roman" w:cs="Times New Roman"/>
                <w:sz w:val="22"/>
                <w:szCs w:val="22"/>
              </w:rPr>
              <w:t>), garantija</w:t>
            </w:r>
          </w:p>
        </w:tc>
        <w:tc>
          <w:tcPr>
            <w:tcW w:w="6491" w:type="dxa"/>
          </w:tcPr>
          <w:p w14:paraId="4E36BA7A"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Galiojimo laikas ne mažiau kaip 18 mėn. nuo pristatymo datos.</w:t>
            </w:r>
          </w:p>
        </w:tc>
      </w:tr>
      <w:tr w:rsidR="00461F7A" w:rsidRPr="00A07A8B" w14:paraId="035741F4" w14:textId="77777777" w:rsidTr="00AE73C0">
        <w:trPr>
          <w:cantSplit/>
        </w:trPr>
        <w:tc>
          <w:tcPr>
            <w:tcW w:w="3256" w:type="dxa"/>
          </w:tcPr>
          <w:p w14:paraId="2C228A46"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sz w:val="22"/>
                <w:szCs w:val="22"/>
              </w:rPr>
            </w:pPr>
            <w:r w:rsidRPr="00A07A8B">
              <w:rPr>
                <w:rFonts w:hAnsi="Times New Roman" w:cs="Times New Roman"/>
                <w:sz w:val="22"/>
                <w:szCs w:val="22"/>
              </w:rPr>
              <w:t>Įpakavimas</w:t>
            </w:r>
          </w:p>
        </w:tc>
        <w:tc>
          <w:tcPr>
            <w:tcW w:w="6491" w:type="dxa"/>
          </w:tcPr>
          <w:p w14:paraId="441F644A"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Ant įpakavimo turi būti nurodyta prekės pavadinimas, kiekis, pagaminimo ir galiojimo datos.</w:t>
            </w:r>
          </w:p>
        </w:tc>
      </w:tr>
      <w:tr w:rsidR="00461F7A" w:rsidRPr="00A07A8B" w14:paraId="6B0583B5" w14:textId="77777777" w:rsidTr="00AE73C0">
        <w:trPr>
          <w:cantSplit/>
        </w:trPr>
        <w:tc>
          <w:tcPr>
            <w:tcW w:w="3256" w:type="dxa"/>
          </w:tcPr>
          <w:p w14:paraId="4589E3AA" w14:textId="77777777" w:rsidR="00461F7A" w:rsidRPr="00A07A8B" w:rsidRDefault="00461F7A" w:rsidP="00461F7A">
            <w:pPr>
              <w:pStyle w:val="ListParagraph"/>
              <w:numPr>
                <w:ilvl w:val="0"/>
                <w:numId w:val="38"/>
              </w:numPr>
              <w:tabs>
                <w:tab w:val="left" w:pos="250"/>
              </w:tabs>
              <w:suppressAutoHyphens/>
              <w:spacing w:line="276" w:lineRule="auto"/>
              <w:ind w:left="0" w:firstLine="0"/>
              <w:rPr>
                <w:rFonts w:hAnsi="Times New Roman" w:cs="Times New Roman"/>
                <w:sz w:val="22"/>
                <w:szCs w:val="22"/>
              </w:rPr>
            </w:pPr>
            <w:r w:rsidRPr="00A07A8B">
              <w:rPr>
                <w:rFonts w:hAnsi="Times New Roman" w:cs="Times New Roman"/>
                <w:sz w:val="22"/>
                <w:szCs w:val="22"/>
              </w:rPr>
              <w:t>Reikalavimai kokybei</w:t>
            </w:r>
          </w:p>
        </w:tc>
        <w:tc>
          <w:tcPr>
            <w:tcW w:w="6491" w:type="dxa"/>
          </w:tcPr>
          <w:p w14:paraId="55EFC92C"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Sertifikuotas ir atitinkantis Europos Sąjungos (CE) standartą. Atitiktį įrodantys dokumentai pateikiami su pasiūlymu.</w:t>
            </w:r>
          </w:p>
        </w:tc>
      </w:tr>
    </w:tbl>
    <w:p w14:paraId="4D9AB814" w14:textId="77777777" w:rsidR="00461F7A" w:rsidRPr="00A07A8B" w:rsidRDefault="00461F7A" w:rsidP="00461F7A">
      <w:pPr>
        <w:rPr>
          <w:rFonts w:ascii="Times New Roman" w:hAnsi="Times New Roman" w:cs="Times New Roman"/>
          <w:b/>
          <w:caps/>
        </w:rPr>
      </w:pPr>
    </w:p>
    <w:p w14:paraId="4394C4E3" w14:textId="77777777" w:rsidR="00461F7A" w:rsidRPr="00A07A8B" w:rsidRDefault="00461F7A" w:rsidP="00461F7A">
      <w:pPr>
        <w:jc w:val="center"/>
        <w:rPr>
          <w:rFonts w:ascii="Times New Roman" w:hAnsi="Times New Roman" w:cs="Times New Roman"/>
          <w:b/>
        </w:rPr>
      </w:pPr>
    </w:p>
    <w:p w14:paraId="3D520857" w14:textId="77777777" w:rsidR="00461F7A" w:rsidRPr="00A07A8B" w:rsidRDefault="00461F7A" w:rsidP="00461F7A">
      <w:pPr>
        <w:rPr>
          <w:rFonts w:ascii="Times New Roman" w:hAnsi="Times New Roman" w:cs="Times New Roman"/>
          <w:b/>
          <w:caps/>
        </w:rPr>
      </w:pPr>
      <w:r w:rsidRPr="00A07A8B">
        <w:rPr>
          <w:rFonts w:ascii="Times New Roman" w:hAnsi="Times New Roman" w:cs="Times New Roman"/>
          <w:b/>
          <w:caps/>
        </w:rPr>
        <w:t xml:space="preserve"> III pirkimo dalis</w:t>
      </w:r>
    </w:p>
    <w:p w14:paraId="0F16BD36" w14:textId="77777777" w:rsidR="00461F7A" w:rsidRPr="00A07A8B" w:rsidRDefault="00461F7A" w:rsidP="00461F7A">
      <w:pPr>
        <w:rPr>
          <w:rFonts w:ascii="Times New Roman" w:hAnsi="Times New Roman" w:cs="Times New Roman"/>
          <w:b/>
          <w:caps/>
        </w:rPr>
      </w:pPr>
    </w:p>
    <w:p w14:paraId="76657EA8" w14:textId="77777777" w:rsidR="00461F7A" w:rsidRPr="00A07A8B" w:rsidRDefault="00461F7A" w:rsidP="00461F7A">
      <w:pPr>
        <w:pStyle w:val="Standard"/>
        <w:jc w:val="center"/>
        <w:rPr>
          <w:rFonts w:cs="Times New Roman"/>
          <w:b/>
          <w:caps/>
        </w:rPr>
      </w:pPr>
      <w:r w:rsidRPr="00A07A8B">
        <w:rPr>
          <w:rFonts w:cs="Times New Roman"/>
          <w:b/>
          <w:caps/>
          <w:lang w:eastAsia="lt-LT"/>
        </w:rPr>
        <w:t>neelektriniai  (bangolaidžio) detonatoriai</w:t>
      </w:r>
    </w:p>
    <w:p w14:paraId="2EB8DC28" w14:textId="77777777" w:rsidR="00461F7A" w:rsidRPr="00A07A8B" w:rsidRDefault="00461F7A" w:rsidP="00461F7A">
      <w:pPr>
        <w:widowControl w:val="0"/>
        <w:jc w:val="center"/>
        <w:rPr>
          <w:rFonts w:ascii="Times New Roman" w:hAnsi="Times New Roman" w:cs="Times New Roman"/>
          <w:b/>
          <w:szCs w:val="24"/>
        </w:rPr>
      </w:pPr>
    </w:p>
    <w:tbl>
      <w:tblPr>
        <w:tblStyle w:val="TableGrid"/>
        <w:tblW w:w="9747" w:type="dxa"/>
        <w:tblInd w:w="0" w:type="dxa"/>
        <w:tblLook w:val="04A0" w:firstRow="1" w:lastRow="0" w:firstColumn="1" w:lastColumn="0" w:noHBand="0" w:noVBand="1"/>
      </w:tblPr>
      <w:tblGrid>
        <w:gridCol w:w="3256"/>
        <w:gridCol w:w="6491"/>
      </w:tblGrid>
      <w:tr w:rsidR="00461F7A" w:rsidRPr="00A07A8B" w14:paraId="7EBAC735" w14:textId="77777777" w:rsidTr="00AE73C0">
        <w:trPr>
          <w:cantSplit/>
          <w:trHeight w:val="182"/>
        </w:trPr>
        <w:tc>
          <w:tcPr>
            <w:tcW w:w="3256" w:type="dxa"/>
            <w:vAlign w:val="center"/>
          </w:tcPr>
          <w:p w14:paraId="04E2BE61" w14:textId="77777777" w:rsidR="00461F7A" w:rsidRPr="00A07A8B" w:rsidRDefault="00461F7A" w:rsidP="00AE73C0">
            <w:pPr>
              <w:widowControl w:val="0"/>
              <w:jc w:val="center"/>
              <w:rPr>
                <w:rFonts w:eastAsia="Calibri" w:hAnsi="Times New Roman" w:cs="Times New Roman"/>
                <w:b/>
                <w:sz w:val="24"/>
                <w:szCs w:val="24"/>
              </w:rPr>
            </w:pPr>
            <w:r w:rsidRPr="00A07A8B">
              <w:rPr>
                <w:rFonts w:eastAsia="Calibri" w:hAnsi="Times New Roman" w:cs="Times New Roman"/>
                <w:b/>
                <w:sz w:val="24"/>
                <w:szCs w:val="24"/>
              </w:rPr>
              <w:t>Reikalavimas</w:t>
            </w:r>
          </w:p>
        </w:tc>
        <w:tc>
          <w:tcPr>
            <w:tcW w:w="6491" w:type="dxa"/>
          </w:tcPr>
          <w:p w14:paraId="09AE4C89" w14:textId="77777777" w:rsidR="00461F7A" w:rsidRPr="00A07A8B" w:rsidRDefault="00461F7A" w:rsidP="00AE73C0">
            <w:pPr>
              <w:widowControl w:val="0"/>
              <w:jc w:val="center"/>
              <w:rPr>
                <w:rFonts w:eastAsia="Calibri" w:hAnsi="Times New Roman" w:cs="Times New Roman"/>
                <w:b/>
                <w:sz w:val="24"/>
                <w:szCs w:val="24"/>
              </w:rPr>
            </w:pPr>
            <w:r w:rsidRPr="00A07A8B">
              <w:rPr>
                <w:rFonts w:eastAsia="Calibri" w:hAnsi="Times New Roman" w:cs="Times New Roman"/>
                <w:b/>
                <w:sz w:val="24"/>
                <w:szCs w:val="24"/>
              </w:rPr>
              <w:t>Aprašymas</w:t>
            </w:r>
          </w:p>
        </w:tc>
      </w:tr>
      <w:tr w:rsidR="00461F7A" w:rsidRPr="00A07A8B" w14:paraId="6B958BBC" w14:textId="77777777" w:rsidTr="00AE73C0">
        <w:trPr>
          <w:cantSplit/>
          <w:trHeight w:val="182"/>
        </w:trPr>
        <w:tc>
          <w:tcPr>
            <w:tcW w:w="9747" w:type="dxa"/>
            <w:gridSpan w:val="2"/>
            <w:vAlign w:val="center"/>
          </w:tcPr>
          <w:p w14:paraId="5E79393C" w14:textId="77777777" w:rsidR="00461F7A" w:rsidRPr="00A07A8B" w:rsidRDefault="00461F7A" w:rsidP="00AE73C0">
            <w:pPr>
              <w:pStyle w:val="Standard"/>
              <w:jc w:val="center"/>
              <w:rPr>
                <w:rFonts w:cs="Times New Roman"/>
                <w:caps/>
              </w:rPr>
            </w:pPr>
          </w:p>
        </w:tc>
      </w:tr>
      <w:tr w:rsidR="00461F7A" w:rsidRPr="00A07A8B" w14:paraId="2CC35018" w14:textId="77777777" w:rsidTr="00AE73C0">
        <w:trPr>
          <w:cantSplit/>
        </w:trPr>
        <w:tc>
          <w:tcPr>
            <w:tcW w:w="3256" w:type="dxa"/>
          </w:tcPr>
          <w:p w14:paraId="631E9C70" w14:textId="77777777" w:rsidR="00461F7A" w:rsidRPr="00A07A8B" w:rsidRDefault="00461F7A" w:rsidP="00461F7A">
            <w:pPr>
              <w:pStyle w:val="Standard"/>
              <w:numPr>
                <w:ilvl w:val="0"/>
                <w:numId w:val="37"/>
              </w:numPr>
              <w:textAlignment w:val="baseline"/>
              <w:rPr>
                <w:rFonts w:cs="Times New Roman"/>
                <w:lang w:eastAsia="en-US"/>
              </w:rPr>
            </w:pPr>
            <w:proofErr w:type="spellStart"/>
            <w:r w:rsidRPr="00A07A8B">
              <w:rPr>
                <w:rFonts w:cs="Times New Roman"/>
                <w:iCs/>
                <w:sz w:val="24"/>
                <w:shd w:val="clear" w:color="auto" w:fill="FFFFFF"/>
                <w:lang w:eastAsia="lt-LT"/>
              </w:rPr>
              <w:t>Paskirtis</w:t>
            </w:r>
            <w:proofErr w:type="spellEnd"/>
          </w:p>
        </w:tc>
        <w:tc>
          <w:tcPr>
            <w:tcW w:w="6491" w:type="dxa"/>
          </w:tcPr>
          <w:p w14:paraId="28645951" w14:textId="77777777" w:rsidR="00461F7A" w:rsidRPr="00A07A8B" w:rsidRDefault="00461F7A" w:rsidP="00AE73C0">
            <w:pPr>
              <w:pStyle w:val="Standard"/>
              <w:rPr>
                <w:rFonts w:cs="Times New Roman"/>
                <w:lang w:eastAsia="en-US"/>
              </w:rPr>
            </w:pPr>
            <w:r w:rsidRPr="00A07A8B">
              <w:rPr>
                <w:rFonts w:cs="Times New Roman"/>
                <w:iCs/>
                <w:sz w:val="24"/>
                <w:shd w:val="clear" w:color="auto" w:fill="FFFFFF"/>
                <w:lang w:eastAsia="lt-LT"/>
              </w:rPr>
              <w:t xml:space="preserve"> </w:t>
            </w:r>
            <w:proofErr w:type="spellStart"/>
            <w:r w:rsidRPr="00A07A8B">
              <w:rPr>
                <w:rFonts w:cs="Times New Roman"/>
                <w:iCs/>
                <w:sz w:val="24"/>
                <w:shd w:val="clear" w:color="auto" w:fill="FFFFFF"/>
                <w:lang w:eastAsia="lt-LT"/>
              </w:rPr>
              <w:t>Inicijuoja</w:t>
            </w:r>
            <w:proofErr w:type="spellEnd"/>
            <w:r w:rsidRPr="00A07A8B">
              <w:rPr>
                <w:rFonts w:cs="Times New Roman"/>
                <w:iCs/>
                <w:sz w:val="24"/>
                <w:shd w:val="clear" w:color="auto" w:fill="FFFFFF"/>
                <w:lang w:eastAsia="lt-LT"/>
              </w:rPr>
              <w:t xml:space="preserve"> </w:t>
            </w:r>
            <w:proofErr w:type="spellStart"/>
            <w:r w:rsidRPr="00A07A8B">
              <w:rPr>
                <w:rFonts w:cs="Times New Roman"/>
                <w:iCs/>
                <w:sz w:val="24"/>
                <w:shd w:val="clear" w:color="auto" w:fill="FFFFFF"/>
                <w:lang w:eastAsia="lt-LT"/>
              </w:rPr>
              <w:t>sprogstamąsias</w:t>
            </w:r>
            <w:proofErr w:type="spellEnd"/>
            <w:r w:rsidRPr="00A07A8B">
              <w:rPr>
                <w:rFonts w:cs="Times New Roman"/>
                <w:iCs/>
                <w:sz w:val="24"/>
                <w:shd w:val="clear" w:color="auto" w:fill="FFFFFF"/>
                <w:lang w:eastAsia="lt-LT"/>
              </w:rPr>
              <w:t xml:space="preserve"> </w:t>
            </w:r>
            <w:proofErr w:type="spellStart"/>
            <w:r w:rsidRPr="00A07A8B">
              <w:rPr>
                <w:rFonts w:cs="Times New Roman"/>
                <w:iCs/>
                <w:sz w:val="24"/>
                <w:shd w:val="clear" w:color="auto" w:fill="FFFFFF"/>
                <w:lang w:eastAsia="lt-LT"/>
              </w:rPr>
              <w:t>medžiagas</w:t>
            </w:r>
            <w:proofErr w:type="spellEnd"/>
            <w:r w:rsidRPr="00A07A8B">
              <w:rPr>
                <w:rFonts w:cs="Times New Roman"/>
                <w:iCs/>
                <w:sz w:val="24"/>
                <w:shd w:val="clear" w:color="auto" w:fill="FFFFFF"/>
                <w:lang w:eastAsia="lt-LT"/>
              </w:rPr>
              <w:t xml:space="preserve"> </w:t>
            </w:r>
            <w:proofErr w:type="spellStart"/>
            <w:r w:rsidRPr="00A07A8B">
              <w:rPr>
                <w:rFonts w:cs="Times New Roman"/>
                <w:sz w:val="24"/>
                <w:shd w:val="clear" w:color="auto" w:fill="FFFFFF"/>
              </w:rPr>
              <w:t>lauko</w:t>
            </w:r>
            <w:proofErr w:type="spellEnd"/>
            <w:r w:rsidRPr="00A07A8B">
              <w:rPr>
                <w:rFonts w:cs="Times New Roman"/>
                <w:sz w:val="24"/>
                <w:shd w:val="clear" w:color="auto" w:fill="FFFFFF"/>
              </w:rPr>
              <w:t xml:space="preserve"> </w:t>
            </w:r>
            <w:proofErr w:type="spellStart"/>
            <w:r w:rsidRPr="00A07A8B">
              <w:rPr>
                <w:rFonts w:cs="Times New Roman"/>
                <w:sz w:val="24"/>
                <w:shd w:val="clear" w:color="auto" w:fill="FFFFFF"/>
              </w:rPr>
              <w:t>ir</w:t>
            </w:r>
            <w:proofErr w:type="spellEnd"/>
            <w:r w:rsidRPr="00A07A8B">
              <w:rPr>
                <w:rFonts w:cs="Times New Roman"/>
                <w:sz w:val="24"/>
                <w:shd w:val="clear" w:color="auto" w:fill="FFFFFF"/>
              </w:rPr>
              <w:t xml:space="preserve"> </w:t>
            </w:r>
            <w:proofErr w:type="spellStart"/>
            <w:r w:rsidRPr="00A07A8B">
              <w:rPr>
                <w:rFonts w:cs="Times New Roman"/>
                <w:sz w:val="24"/>
                <w:shd w:val="clear" w:color="auto" w:fill="FFFFFF"/>
              </w:rPr>
              <w:t>vidaus</w:t>
            </w:r>
            <w:proofErr w:type="spellEnd"/>
            <w:r w:rsidRPr="00A07A8B">
              <w:rPr>
                <w:rFonts w:cs="Times New Roman"/>
                <w:sz w:val="24"/>
                <w:shd w:val="clear" w:color="auto" w:fill="FFFFFF"/>
              </w:rPr>
              <w:t xml:space="preserve"> </w:t>
            </w:r>
            <w:proofErr w:type="spellStart"/>
            <w:r w:rsidRPr="00A07A8B">
              <w:rPr>
                <w:rFonts w:cs="Times New Roman"/>
                <w:sz w:val="24"/>
                <w:shd w:val="clear" w:color="auto" w:fill="FFFFFF"/>
              </w:rPr>
              <w:t>sąlygomis</w:t>
            </w:r>
            <w:proofErr w:type="spellEnd"/>
            <w:r w:rsidRPr="00A07A8B">
              <w:rPr>
                <w:rFonts w:cs="Times New Roman"/>
                <w:sz w:val="24"/>
                <w:shd w:val="clear" w:color="auto" w:fill="FFFFFF"/>
              </w:rPr>
              <w:t xml:space="preserve"> </w:t>
            </w:r>
            <w:proofErr w:type="spellStart"/>
            <w:r w:rsidRPr="00A07A8B">
              <w:rPr>
                <w:rFonts w:cs="Times New Roman"/>
                <w:sz w:val="24"/>
                <w:shd w:val="clear" w:color="auto" w:fill="FFFFFF"/>
              </w:rPr>
              <w:t>naudojant</w:t>
            </w:r>
            <w:proofErr w:type="spellEnd"/>
            <w:r w:rsidRPr="00A07A8B">
              <w:rPr>
                <w:rFonts w:cs="Times New Roman"/>
                <w:sz w:val="24"/>
                <w:shd w:val="clear" w:color="auto" w:fill="FFFFFF"/>
              </w:rPr>
              <w:t xml:space="preserve"> </w:t>
            </w:r>
            <w:proofErr w:type="spellStart"/>
            <w:r w:rsidRPr="00A07A8B">
              <w:rPr>
                <w:rFonts w:cs="Times New Roman"/>
                <w:sz w:val="24"/>
                <w:shd w:val="clear" w:color="auto" w:fill="FFFFFF"/>
              </w:rPr>
              <w:t>bangolaidžio</w:t>
            </w:r>
            <w:proofErr w:type="spellEnd"/>
            <w:r w:rsidRPr="00A07A8B">
              <w:rPr>
                <w:rFonts w:cs="Times New Roman"/>
                <w:sz w:val="24"/>
                <w:shd w:val="clear" w:color="auto" w:fill="FFFFFF"/>
              </w:rPr>
              <w:t xml:space="preserve"> </w:t>
            </w:r>
            <w:proofErr w:type="spellStart"/>
            <w:r w:rsidRPr="00A07A8B">
              <w:rPr>
                <w:rFonts w:cs="Times New Roman"/>
                <w:sz w:val="24"/>
                <w:shd w:val="clear" w:color="auto" w:fill="FFFFFF"/>
              </w:rPr>
              <w:t>impulsą</w:t>
            </w:r>
            <w:proofErr w:type="spellEnd"/>
            <w:r w:rsidRPr="00A07A8B">
              <w:rPr>
                <w:rFonts w:cs="Times New Roman"/>
                <w:sz w:val="24"/>
                <w:shd w:val="clear" w:color="auto" w:fill="FFFFFF"/>
              </w:rPr>
              <w:t>.</w:t>
            </w:r>
          </w:p>
        </w:tc>
      </w:tr>
      <w:tr w:rsidR="00461F7A" w:rsidRPr="00A07A8B" w14:paraId="6CA9E10C" w14:textId="77777777" w:rsidTr="00AE73C0">
        <w:trPr>
          <w:cantSplit/>
        </w:trPr>
        <w:tc>
          <w:tcPr>
            <w:tcW w:w="3256" w:type="dxa"/>
          </w:tcPr>
          <w:p w14:paraId="5BE47020" w14:textId="77777777" w:rsidR="00461F7A" w:rsidRPr="00A07A8B" w:rsidRDefault="00461F7A" w:rsidP="00461F7A">
            <w:pPr>
              <w:pStyle w:val="Standard"/>
              <w:numPr>
                <w:ilvl w:val="0"/>
                <w:numId w:val="37"/>
              </w:numPr>
              <w:textAlignment w:val="baseline"/>
              <w:rPr>
                <w:rFonts w:cs="Times New Roman"/>
                <w:lang w:eastAsia="en-US"/>
              </w:rPr>
            </w:pPr>
            <w:proofErr w:type="spellStart"/>
            <w:r w:rsidRPr="00A07A8B">
              <w:rPr>
                <w:rFonts w:cs="Times New Roman"/>
                <w:sz w:val="24"/>
                <w:lang w:eastAsia="en-US"/>
              </w:rPr>
              <w:t>Saugumo</w:t>
            </w:r>
            <w:proofErr w:type="spellEnd"/>
            <w:r w:rsidRPr="00A07A8B">
              <w:rPr>
                <w:rFonts w:cs="Times New Roman"/>
                <w:sz w:val="24"/>
                <w:lang w:eastAsia="en-US"/>
              </w:rPr>
              <w:t xml:space="preserve"> </w:t>
            </w:r>
            <w:proofErr w:type="spellStart"/>
            <w:r w:rsidRPr="00A07A8B">
              <w:rPr>
                <w:rFonts w:cs="Times New Roman"/>
                <w:sz w:val="24"/>
                <w:lang w:eastAsia="en-US"/>
              </w:rPr>
              <w:t>klasė</w:t>
            </w:r>
            <w:proofErr w:type="spellEnd"/>
          </w:p>
        </w:tc>
        <w:tc>
          <w:tcPr>
            <w:tcW w:w="6491" w:type="dxa"/>
          </w:tcPr>
          <w:p w14:paraId="65AE596F" w14:textId="47485D96" w:rsidR="00461F7A" w:rsidRPr="00A07A8B" w:rsidRDefault="005E125D" w:rsidP="00AE73C0">
            <w:pPr>
              <w:pStyle w:val="Standard"/>
              <w:rPr>
                <w:rFonts w:cs="Times New Roman"/>
                <w:lang w:eastAsia="en-US"/>
              </w:rPr>
            </w:pPr>
            <w:r w:rsidRPr="00FD6604">
              <w:rPr>
                <w:rFonts w:cs="Times New Roman"/>
                <w:sz w:val="24"/>
                <w:lang w:eastAsia="en-US"/>
              </w:rPr>
              <w:t xml:space="preserve">Ne </w:t>
            </w:r>
            <w:proofErr w:type="spellStart"/>
            <w:r>
              <w:rPr>
                <w:rFonts w:cs="Times New Roman"/>
                <w:sz w:val="24"/>
                <w:lang w:eastAsia="en-US"/>
              </w:rPr>
              <w:t>aukštesnė</w:t>
            </w:r>
            <w:proofErr w:type="spellEnd"/>
            <w:r w:rsidRPr="00FD6604">
              <w:rPr>
                <w:rFonts w:cs="Times New Roman"/>
                <w:sz w:val="24"/>
                <w:lang w:eastAsia="en-US"/>
              </w:rPr>
              <w:t xml:space="preserve"> </w:t>
            </w:r>
            <w:proofErr w:type="spellStart"/>
            <w:r w:rsidRPr="00FD6604">
              <w:rPr>
                <w:rFonts w:cs="Times New Roman"/>
                <w:sz w:val="24"/>
                <w:lang w:eastAsia="en-US"/>
              </w:rPr>
              <w:t>kaip</w:t>
            </w:r>
            <w:proofErr w:type="spellEnd"/>
            <w:r w:rsidRPr="00FD6604">
              <w:rPr>
                <w:rFonts w:cs="Times New Roman"/>
                <w:sz w:val="24"/>
                <w:lang w:eastAsia="en-US"/>
              </w:rPr>
              <w:t xml:space="preserve"> 2</w:t>
            </w:r>
          </w:p>
        </w:tc>
      </w:tr>
      <w:tr w:rsidR="00461F7A" w:rsidRPr="00A07A8B" w14:paraId="39BD4C26" w14:textId="77777777" w:rsidTr="00AE73C0">
        <w:trPr>
          <w:cantSplit/>
        </w:trPr>
        <w:tc>
          <w:tcPr>
            <w:tcW w:w="3256" w:type="dxa"/>
          </w:tcPr>
          <w:p w14:paraId="4C2B6E83" w14:textId="77777777" w:rsidR="00461F7A" w:rsidRPr="00A07A8B" w:rsidRDefault="00461F7A" w:rsidP="00461F7A">
            <w:pPr>
              <w:pStyle w:val="Standard"/>
              <w:numPr>
                <w:ilvl w:val="0"/>
                <w:numId w:val="37"/>
              </w:numPr>
              <w:textAlignment w:val="baseline"/>
              <w:rPr>
                <w:rFonts w:cs="Times New Roman"/>
                <w:lang w:eastAsia="en-US"/>
              </w:rPr>
            </w:pPr>
            <w:proofErr w:type="spellStart"/>
            <w:r w:rsidRPr="00A07A8B">
              <w:rPr>
                <w:rFonts w:cs="Times New Roman"/>
                <w:sz w:val="24"/>
                <w:lang w:eastAsia="en-US"/>
              </w:rPr>
              <w:t>Uždelsimas</w:t>
            </w:r>
            <w:proofErr w:type="spellEnd"/>
          </w:p>
        </w:tc>
        <w:tc>
          <w:tcPr>
            <w:tcW w:w="6491" w:type="dxa"/>
          </w:tcPr>
          <w:p w14:paraId="393B79D2" w14:textId="77777777" w:rsidR="00461F7A" w:rsidRPr="00A07A8B" w:rsidRDefault="00461F7A" w:rsidP="00AE73C0">
            <w:pPr>
              <w:pStyle w:val="Standard"/>
              <w:rPr>
                <w:rFonts w:cs="Times New Roman"/>
                <w:lang w:eastAsia="en-US"/>
              </w:rPr>
            </w:pPr>
            <w:proofErr w:type="spellStart"/>
            <w:r w:rsidRPr="00A07A8B">
              <w:rPr>
                <w:rFonts w:cs="Times New Roman"/>
                <w:sz w:val="24"/>
                <w:lang w:eastAsia="en-US"/>
              </w:rPr>
              <w:t>Nominalus</w:t>
            </w:r>
            <w:proofErr w:type="spellEnd"/>
            <w:r w:rsidRPr="00A07A8B">
              <w:rPr>
                <w:rFonts w:cs="Times New Roman"/>
                <w:sz w:val="24"/>
                <w:lang w:eastAsia="en-US"/>
              </w:rPr>
              <w:t xml:space="preserve"> </w:t>
            </w:r>
            <w:proofErr w:type="spellStart"/>
            <w:r w:rsidRPr="00A07A8B">
              <w:rPr>
                <w:rFonts w:cs="Times New Roman"/>
                <w:sz w:val="24"/>
                <w:lang w:eastAsia="en-US"/>
              </w:rPr>
              <w:t>uždelsimo</w:t>
            </w:r>
            <w:proofErr w:type="spellEnd"/>
            <w:r w:rsidRPr="00A07A8B">
              <w:rPr>
                <w:rFonts w:cs="Times New Roman"/>
                <w:sz w:val="24"/>
                <w:lang w:eastAsia="en-US"/>
              </w:rPr>
              <w:t xml:space="preserve"> </w:t>
            </w:r>
            <w:proofErr w:type="spellStart"/>
            <w:r w:rsidRPr="00A07A8B">
              <w:rPr>
                <w:rFonts w:cs="Times New Roman"/>
                <w:sz w:val="24"/>
                <w:lang w:eastAsia="en-US"/>
              </w:rPr>
              <w:t>laikas</w:t>
            </w:r>
            <w:proofErr w:type="spellEnd"/>
            <w:r w:rsidRPr="00A07A8B">
              <w:rPr>
                <w:rFonts w:cs="Times New Roman"/>
                <w:sz w:val="24"/>
                <w:lang w:eastAsia="en-US"/>
              </w:rPr>
              <w:t xml:space="preserve"> max 10 </w:t>
            </w:r>
            <w:proofErr w:type="spellStart"/>
            <w:r w:rsidRPr="00A07A8B">
              <w:rPr>
                <w:rFonts w:cs="Times New Roman"/>
                <w:sz w:val="24"/>
                <w:lang w:eastAsia="en-US"/>
              </w:rPr>
              <w:t>ms</w:t>
            </w:r>
            <w:proofErr w:type="spellEnd"/>
          </w:p>
        </w:tc>
      </w:tr>
      <w:tr w:rsidR="00461F7A" w:rsidRPr="00A07A8B" w14:paraId="5F9D64D4" w14:textId="77777777" w:rsidTr="00AE73C0">
        <w:trPr>
          <w:cantSplit/>
        </w:trPr>
        <w:tc>
          <w:tcPr>
            <w:tcW w:w="3256" w:type="dxa"/>
          </w:tcPr>
          <w:p w14:paraId="2E1F25FF" w14:textId="77777777" w:rsidR="00461F7A" w:rsidRPr="00A07A8B" w:rsidRDefault="00461F7A" w:rsidP="00461F7A">
            <w:pPr>
              <w:pStyle w:val="Standard"/>
              <w:numPr>
                <w:ilvl w:val="0"/>
                <w:numId w:val="37"/>
              </w:numPr>
              <w:textAlignment w:val="baseline"/>
              <w:rPr>
                <w:rFonts w:cs="Times New Roman"/>
                <w:lang w:eastAsia="en-US"/>
              </w:rPr>
            </w:pPr>
            <w:proofErr w:type="spellStart"/>
            <w:r w:rsidRPr="00A07A8B">
              <w:rPr>
                <w:rFonts w:cs="Times New Roman"/>
                <w:sz w:val="24"/>
                <w:lang w:eastAsia="en-US"/>
              </w:rPr>
              <w:t>Bangolaidžio</w:t>
            </w:r>
            <w:proofErr w:type="spellEnd"/>
            <w:r w:rsidRPr="00A07A8B">
              <w:rPr>
                <w:rFonts w:cs="Times New Roman"/>
                <w:sz w:val="24"/>
                <w:lang w:eastAsia="en-US"/>
              </w:rPr>
              <w:t xml:space="preserve"> </w:t>
            </w:r>
            <w:proofErr w:type="spellStart"/>
            <w:r w:rsidRPr="00A07A8B">
              <w:rPr>
                <w:rFonts w:cs="Times New Roman"/>
                <w:sz w:val="24"/>
                <w:lang w:eastAsia="en-US"/>
              </w:rPr>
              <w:t>ilgis</w:t>
            </w:r>
            <w:proofErr w:type="spellEnd"/>
          </w:p>
        </w:tc>
        <w:tc>
          <w:tcPr>
            <w:tcW w:w="6491" w:type="dxa"/>
          </w:tcPr>
          <w:p w14:paraId="7C017974" w14:textId="77777777" w:rsidR="00461F7A" w:rsidRPr="00A07A8B" w:rsidRDefault="00461F7A" w:rsidP="00AE73C0">
            <w:pPr>
              <w:pStyle w:val="Standard"/>
              <w:rPr>
                <w:rFonts w:cs="Times New Roman"/>
                <w:lang w:eastAsia="en-US"/>
              </w:rPr>
            </w:pPr>
            <w:r w:rsidRPr="00A07A8B">
              <w:rPr>
                <w:rFonts w:cs="Times New Roman"/>
                <w:sz w:val="24"/>
                <w:lang w:eastAsia="en-US"/>
              </w:rPr>
              <w:t xml:space="preserve">Ne </w:t>
            </w:r>
            <w:proofErr w:type="spellStart"/>
            <w:r w:rsidRPr="00A07A8B">
              <w:rPr>
                <w:rFonts w:cs="Times New Roman"/>
                <w:sz w:val="24"/>
                <w:lang w:eastAsia="en-US"/>
              </w:rPr>
              <w:t>mažiau</w:t>
            </w:r>
            <w:proofErr w:type="spellEnd"/>
            <w:r w:rsidRPr="00A07A8B">
              <w:rPr>
                <w:rFonts w:cs="Times New Roman"/>
                <w:sz w:val="24"/>
                <w:lang w:eastAsia="en-US"/>
              </w:rPr>
              <w:t xml:space="preserve">, </w:t>
            </w:r>
            <w:proofErr w:type="spellStart"/>
            <w:r w:rsidRPr="00A07A8B">
              <w:rPr>
                <w:rFonts w:cs="Times New Roman"/>
                <w:sz w:val="24"/>
                <w:lang w:eastAsia="en-US"/>
              </w:rPr>
              <w:t>kaip</w:t>
            </w:r>
            <w:proofErr w:type="spellEnd"/>
            <w:r w:rsidRPr="00A07A8B">
              <w:rPr>
                <w:rFonts w:cs="Times New Roman"/>
                <w:sz w:val="24"/>
                <w:lang w:eastAsia="en-US"/>
              </w:rPr>
              <w:t xml:space="preserve"> 25 m</w:t>
            </w:r>
          </w:p>
        </w:tc>
      </w:tr>
      <w:tr w:rsidR="00461F7A" w:rsidRPr="00A07A8B" w14:paraId="7DF37EB4" w14:textId="77777777" w:rsidTr="00AE73C0">
        <w:trPr>
          <w:cantSplit/>
        </w:trPr>
        <w:tc>
          <w:tcPr>
            <w:tcW w:w="3256" w:type="dxa"/>
          </w:tcPr>
          <w:p w14:paraId="34320570" w14:textId="77777777" w:rsidR="00461F7A" w:rsidRPr="00A07A8B" w:rsidRDefault="00461F7A" w:rsidP="00461F7A">
            <w:pPr>
              <w:pStyle w:val="Standard"/>
              <w:numPr>
                <w:ilvl w:val="0"/>
                <w:numId w:val="37"/>
              </w:numPr>
              <w:textAlignment w:val="baseline"/>
              <w:rPr>
                <w:rFonts w:cs="Times New Roman"/>
                <w:lang w:eastAsia="en-US"/>
              </w:rPr>
            </w:pPr>
            <w:proofErr w:type="spellStart"/>
            <w:r w:rsidRPr="00A07A8B">
              <w:rPr>
                <w:rFonts w:cs="Times New Roman"/>
                <w:sz w:val="24"/>
                <w:lang w:eastAsia="en-US"/>
              </w:rPr>
              <w:t>Veikimas</w:t>
            </w:r>
            <w:proofErr w:type="spellEnd"/>
            <w:r w:rsidRPr="00A07A8B">
              <w:rPr>
                <w:rFonts w:cs="Times New Roman"/>
                <w:sz w:val="24"/>
                <w:lang w:eastAsia="en-US"/>
              </w:rPr>
              <w:t xml:space="preserve"> </w:t>
            </w:r>
            <w:proofErr w:type="spellStart"/>
            <w:r w:rsidRPr="00A07A8B">
              <w:rPr>
                <w:rFonts w:cs="Times New Roman"/>
                <w:sz w:val="24"/>
                <w:lang w:eastAsia="en-US"/>
              </w:rPr>
              <w:t>vandenyje</w:t>
            </w:r>
            <w:proofErr w:type="spellEnd"/>
          </w:p>
        </w:tc>
        <w:tc>
          <w:tcPr>
            <w:tcW w:w="6491" w:type="dxa"/>
          </w:tcPr>
          <w:p w14:paraId="7E076D27" w14:textId="77777777" w:rsidR="00461F7A" w:rsidRPr="00A07A8B" w:rsidRDefault="00461F7A" w:rsidP="00AE73C0">
            <w:pPr>
              <w:pStyle w:val="Standard"/>
              <w:rPr>
                <w:rFonts w:cs="Times New Roman"/>
                <w:lang w:eastAsia="en-US"/>
              </w:rPr>
            </w:pPr>
            <w:proofErr w:type="spellStart"/>
            <w:r w:rsidRPr="00A07A8B">
              <w:rPr>
                <w:rFonts w:cs="Times New Roman"/>
                <w:sz w:val="24"/>
                <w:lang w:eastAsia="en-US"/>
              </w:rPr>
              <w:t>Veikia</w:t>
            </w:r>
            <w:proofErr w:type="spellEnd"/>
            <w:r w:rsidRPr="00A07A8B">
              <w:rPr>
                <w:rFonts w:cs="Times New Roman"/>
                <w:sz w:val="24"/>
                <w:lang w:eastAsia="en-US"/>
              </w:rPr>
              <w:t xml:space="preserve"> ne </w:t>
            </w:r>
            <w:proofErr w:type="spellStart"/>
            <w:r w:rsidRPr="00A07A8B">
              <w:rPr>
                <w:rFonts w:cs="Times New Roman"/>
                <w:sz w:val="24"/>
                <w:lang w:eastAsia="en-US"/>
              </w:rPr>
              <w:t>mažiau</w:t>
            </w:r>
            <w:proofErr w:type="spellEnd"/>
            <w:r w:rsidRPr="00A07A8B">
              <w:rPr>
                <w:rFonts w:cs="Times New Roman"/>
                <w:sz w:val="24"/>
                <w:lang w:eastAsia="en-US"/>
              </w:rPr>
              <w:t xml:space="preserve"> </w:t>
            </w:r>
            <w:proofErr w:type="spellStart"/>
            <w:r w:rsidRPr="00A07A8B">
              <w:rPr>
                <w:rFonts w:cs="Times New Roman"/>
                <w:sz w:val="24"/>
                <w:lang w:eastAsia="en-US"/>
              </w:rPr>
              <w:t>kaip</w:t>
            </w:r>
            <w:proofErr w:type="spellEnd"/>
            <w:r w:rsidRPr="00A07A8B">
              <w:rPr>
                <w:rFonts w:cs="Times New Roman"/>
                <w:sz w:val="24"/>
                <w:lang w:eastAsia="en-US"/>
              </w:rPr>
              <w:t xml:space="preserve"> 48 val. 3 </w:t>
            </w:r>
            <w:proofErr w:type="spellStart"/>
            <w:r w:rsidRPr="00A07A8B">
              <w:rPr>
                <w:rFonts w:cs="Times New Roman"/>
                <w:sz w:val="24"/>
                <w:lang w:eastAsia="en-US"/>
              </w:rPr>
              <w:t>metrų</w:t>
            </w:r>
            <w:proofErr w:type="spellEnd"/>
            <w:r w:rsidRPr="00A07A8B">
              <w:rPr>
                <w:rFonts w:cs="Times New Roman"/>
                <w:sz w:val="24"/>
                <w:lang w:eastAsia="en-US"/>
              </w:rPr>
              <w:t xml:space="preserve"> </w:t>
            </w:r>
            <w:proofErr w:type="spellStart"/>
            <w:r w:rsidRPr="00A07A8B">
              <w:rPr>
                <w:rFonts w:cs="Times New Roman"/>
                <w:sz w:val="24"/>
                <w:lang w:eastAsia="en-US"/>
              </w:rPr>
              <w:t>gylyje</w:t>
            </w:r>
            <w:proofErr w:type="spellEnd"/>
          </w:p>
        </w:tc>
      </w:tr>
      <w:tr w:rsidR="00461F7A" w:rsidRPr="00A07A8B" w14:paraId="1B26B850" w14:textId="77777777" w:rsidTr="00AE73C0">
        <w:trPr>
          <w:cantSplit/>
        </w:trPr>
        <w:tc>
          <w:tcPr>
            <w:tcW w:w="3256" w:type="dxa"/>
          </w:tcPr>
          <w:p w14:paraId="0150C43E" w14:textId="77777777" w:rsidR="00461F7A" w:rsidRPr="00A07A8B" w:rsidRDefault="00461F7A" w:rsidP="00461F7A">
            <w:pPr>
              <w:pStyle w:val="Standard"/>
              <w:numPr>
                <w:ilvl w:val="0"/>
                <w:numId w:val="37"/>
              </w:numPr>
              <w:textAlignment w:val="baseline"/>
              <w:rPr>
                <w:rFonts w:cs="Times New Roman"/>
                <w:lang w:eastAsia="en-US"/>
              </w:rPr>
            </w:pPr>
            <w:proofErr w:type="spellStart"/>
            <w:r w:rsidRPr="00A07A8B">
              <w:rPr>
                <w:rFonts w:cs="Times New Roman"/>
                <w:sz w:val="24"/>
                <w:lang w:eastAsia="en-US"/>
              </w:rPr>
              <w:t>Sprogstamosios</w:t>
            </w:r>
            <w:proofErr w:type="spellEnd"/>
            <w:r w:rsidRPr="00A07A8B">
              <w:rPr>
                <w:rFonts w:cs="Times New Roman"/>
                <w:sz w:val="24"/>
                <w:lang w:eastAsia="en-US"/>
              </w:rPr>
              <w:t xml:space="preserve"> </w:t>
            </w:r>
            <w:proofErr w:type="spellStart"/>
            <w:r w:rsidRPr="00A07A8B">
              <w:rPr>
                <w:rFonts w:cs="Times New Roman"/>
                <w:sz w:val="24"/>
                <w:lang w:eastAsia="en-US"/>
              </w:rPr>
              <w:t>medžiagos</w:t>
            </w:r>
            <w:proofErr w:type="spellEnd"/>
            <w:r w:rsidRPr="00A07A8B">
              <w:rPr>
                <w:rFonts w:cs="Times New Roman"/>
                <w:sz w:val="24"/>
                <w:lang w:eastAsia="en-US"/>
              </w:rPr>
              <w:t xml:space="preserve"> </w:t>
            </w:r>
            <w:proofErr w:type="spellStart"/>
            <w:r w:rsidRPr="00A07A8B">
              <w:rPr>
                <w:rFonts w:cs="Times New Roman"/>
                <w:sz w:val="24"/>
                <w:lang w:eastAsia="en-US"/>
              </w:rPr>
              <w:t>kiekis</w:t>
            </w:r>
            <w:proofErr w:type="spellEnd"/>
            <w:r w:rsidRPr="00A07A8B">
              <w:rPr>
                <w:rFonts w:cs="Times New Roman"/>
                <w:sz w:val="24"/>
                <w:lang w:eastAsia="en-US"/>
              </w:rPr>
              <w:t xml:space="preserve"> </w:t>
            </w:r>
            <w:proofErr w:type="spellStart"/>
            <w:r w:rsidRPr="00A07A8B">
              <w:rPr>
                <w:rFonts w:cs="Times New Roman"/>
                <w:sz w:val="24"/>
                <w:lang w:eastAsia="en-US"/>
              </w:rPr>
              <w:t>detonatoriuje</w:t>
            </w:r>
            <w:proofErr w:type="spellEnd"/>
          </w:p>
        </w:tc>
        <w:tc>
          <w:tcPr>
            <w:tcW w:w="6491" w:type="dxa"/>
          </w:tcPr>
          <w:p w14:paraId="128533F3" w14:textId="77777777" w:rsidR="00461F7A" w:rsidRPr="00A07A8B" w:rsidRDefault="00461F7A" w:rsidP="00AE73C0">
            <w:pPr>
              <w:pStyle w:val="Standard"/>
              <w:rPr>
                <w:rFonts w:cs="Times New Roman"/>
                <w:lang w:eastAsia="en-US"/>
              </w:rPr>
            </w:pPr>
            <w:r w:rsidRPr="00A07A8B">
              <w:rPr>
                <w:rFonts w:cs="Times New Roman"/>
                <w:sz w:val="24"/>
                <w:lang w:eastAsia="en-US"/>
              </w:rPr>
              <w:t xml:space="preserve">Ne </w:t>
            </w:r>
            <w:proofErr w:type="spellStart"/>
            <w:r w:rsidRPr="00A07A8B">
              <w:rPr>
                <w:rFonts w:cs="Times New Roman"/>
                <w:sz w:val="24"/>
                <w:lang w:eastAsia="en-US"/>
              </w:rPr>
              <w:t>mažiau</w:t>
            </w:r>
            <w:proofErr w:type="spellEnd"/>
            <w:r w:rsidRPr="00A07A8B">
              <w:rPr>
                <w:rFonts w:cs="Times New Roman"/>
                <w:sz w:val="24"/>
                <w:lang w:eastAsia="en-US"/>
              </w:rPr>
              <w:t xml:space="preserve"> </w:t>
            </w:r>
            <w:proofErr w:type="spellStart"/>
            <w:r w:rsidRPr="00A07A8B">
              <w:rPr>
                <w:rFonts w:cs="Times New Roman"/>
                <w:sz w:val="24"/>
                <w:lang w:eastAsia="en-US"/>
              </w:rPr>
              <w:t>kaip</w:t>
            </w:r>
            <w:proofErr w:type="spellEnd"/>
            <w:r w:rsidRPr="00A07A8B">
              <w:rPr>
                <w:rFonts w:cs="Times New Roman"/>
                <w:sz w:val="24"/>
                <w:lang w:eastAsia="en-US"/>
              </w:rPr>
              <w:t xml:space="preserve"> 0,6 g PETN </w:t>
            </w:r>
            <w:proofErr w:type="spellStart"/>
            <w:r w:rsidRPr="00A07A8B">
              <w:rPr>
                <w:rFonts w:cs="Times New Roman"/>
                <w:sz w:val="24"/>
                <w:lang w:eastAsia="en-US"/>
              </w:rPr>
              <w:t>ir</w:t>
            </w:r>
            <w:proofErr w:type="spellEnd"/>
            <w:r w:rsidRPr="00A07A8B">
              <w:rPr>
                <w:rFonts w:cs="Times New Roman"/>
                <w:sz w:val="24"/>
                <w:lang w:eastAsia="en-US"/>
              </w:rPr>
              <w:t>/</w:t>
            </w:r>
            <w:proofErr w:type="spellStart"/>
            <w:r w:rsidRPr="00A07A8B">
              <w:rPr>
                <w:rFonts w:cs="Times New Roman"/>
                <w:sz w:val="24"/>
                <w:lang w:eastAsia="en-US"/>
              </w:rPr>
              <w:t>ar</w:t>
            </w:r>
            <w:proofErr w:type="spellEnd"/>
            <w:r w:rsidRPr="00A07A8B">
              <w:rPr>
                <w:rFonts w:cs="Times New Roman"/>
                <w:sz w:val="24"/>
                <w:lang w:eastAsia="en-US"/>
              </w:rPr>
              <w:t xml:space="preserve"> RDX</w:t>
            </w:r>
          </w:p>
        </w:tc>
      </w:tr>
      <w:tr w:rsidR="00461F7A" w:rsidRPr="00A07A8B" w14:paraId="61BE7E78" w14:textId="77777777" w:rsidTr="00AE73C0">
        <w:trPr>
          <w:cantSplit/>
        </w:trPr>
        <w:tc>
          <w:tcPr>
            <w:tcW w:w="3256" w:type="dxa"/>
          </w:tcPr>
          <w:p w14:paraId="37799B89" w14:textId="77777777" w:rsidR="00461F7A" w:rsidRPr="00A07A8B" w:rsidRDefault="00461F7A" w:rsidP="00461F7A">
            <w:pPr>
              <w:pStyle w:val="Standard"/>
              <w:numPr>
                <w:ilvl w:val="0"/>
                <w:numId w:val="37"/>
              </w:numPr>
              <w:textAlignment w:val="baseline"/>
              <w:rPr>
                <w:rFonts w:cs="Times New Roman"/>
                <w:lang w:eastAsia="en-US"/>
              </w:rPr>
            </w:pPr>
            <w:proofErr w:type="spellStart"/>
            <w:r w:rsidRPr="00A07A8B">
              <w:rPr>
                <w:rFonts w:cs="Times New Roman"/>
                <w:sz w:val="24"/>
                <w:lang w:eastAsia="en-US"/>
              </w:rPr>
              <w:t>Darbo</w:t>
            </w:r>
            <w:proofErr w:type="spellEnd"/>
            <w:r w:rsidRPr="00A07A8B">
              <w:rPr>
                <w:rFonts w:cs="Times New Roman"/>
                <w:sz w:val="24"/>
                <w:lang w:eastAsia="en-US"/>
              </w:rPr>
              <w:t xml:space="preserve"> </w:t>
            </w:r>
            <w:proofErr w:type="spellStart"/>
            <w:r w:rsidRPr="00A07A8B">
              <w:rPr>
                <w:rFonts w:cs="Times New Roman"/>
                <w:sz w:val="24"/>
                <w:lang w:eastAsia="en-US"/>
              </w:rPr>
              <w:t>temperatūra</w:t>
            </w:r>
            <w:proofErr w:type="spellEnd"/>
          </w:p>
        </w:tc>
        <w:tc>
          <w:tcPr>
            <w:tcW w:w="6491" w:type="dxa"/>
          </w:tcPr>
          <w:p w14:paraId="4F509705" w14:textId="77777777" w:rsidR="00461F7A" w:rsidRPr="00A07A8B" w:rsidRDefault="00461F7A" w:rsidP="00AE73C0">
            <w:pPr>
              <w:pStyle w:val="Standard"/>
              <w:rPr>
                <w:rFonts w:cs="Times New Roman"/>
                <w:lang w:eastAsia="en-US"/>
              </w:rPr>
            </w:pPr>
            <w:r w:rsidRPr="00A07A8B">
              <w:rPr>
                <w:rFonts w:cs="Times New Roman"/>
                <w:sz w:val="24"/>
                <w:lang w:eastAsia="en-US"/>
              </w:rPr>
              <w:t xml:space="preserve">Ne </w:t>
            </w:r>
            <w:proofErr w:type="spellStart"/>
            <w:r w:rsidRPr="00A07A8B">
              <w:rPr>
                <w:rFonts w:cs="Times New Roman"/>
                <w:sz w:val="24"/>
                <w:lang w:eastAsia="en-US"/>
              </w:rPr>
              <w:t>blogiau</w:t>
            </w:r>
            <w:proofErr w:type="spellEnd"/>
            <w:r w:rsidRPr="00A07A8B">
              <w:rPr>
                <w:rFonts w:cs="Times New Roman"/>
                <w:sz w:val="24"/>
                <w:lang w:eastAsia="en-US"/>
              </w:rPr>
              <w:t xml:space="preserve">, </w:t>
            </w:r>
            <w:proofErr w:type="spellStart"/>
            <w:r w:rsidRPr="00A07A8B">
              <w:rPr>
                <w:rFonts w:cs="Times New Roman"/>
                <w:sz w:val="24"/>
                <w:lang w:eastAsia="en-US"/>
              </w:rPr>
              <w:t>kaip</w:t>
            </w:r>
            <w:proofErr w:type="spellEnd"/>
            <w:r w:rsidRPr="00A07A8B">
              <w:rPr>
                <w:rFonts w:cs="Times New Roman"/>
                <w:sz w:val="24"/>
                <w:lang w:eastAsia="en-US"/>
              </w:rPr>
              <w:t xml:space="preserve"> </w:t>
            </w:r>
            <w:proofErr w:type="spellStart"/>
            <w:r w:rsidRPr="00A07A8B">
              <w:rPr>
                <w:rFonts w:cs="Times New Roman"/>
                <w:sz w:val="24"/>
                <w:lang w:eastAsia="en-US"/>
              </w:rPr>
              <w:t>nuo</w:t>
            </w:r>
            <w:proofErr w:type="spellEnd"/>
            <w:r w:rsidRPr="00A07A8B">
              <w:rPr>
                <w:rFonts w:cs="Times New Roman"/>
                <w:sz w:val="24"/>
                <w:lang w:eastAsia="en-US"/>
              </w:rPr>
              <w:t xml:space="preserve"> -25°C </w:t>
            </w:r>
            <w:proofErr w:type="spellStart"/>
            <w:r w:rsidRPr="00A07A8B">
              <w:rPr>
                <w:rFonts w:cs="Times New Roman"/>
                <w:sz w:val="24"/>
                <w:lang w:eastAsia="en-US"/>
              </w:rPr>
              <w:t>iki</w:t>
            </w:r>
            <w:proofErr w:type="spellEnd"/>
            <w:r w:rsidRPr="00A07A8B">
              <w:rPr>
                <w:rFonts w:cs="Times New Roman"/>
                <w:sz w:val="24"/>
                <w:lang w:eastAsia="en-US"/>
              </w:rPr>
              <w:t xml:space="preserve"> +50°C</w:t>
            </w:r>
          </w:p>
        </w:tc>
      </w:tr>
      <w:tr w:rsidR="00461F7A" w:rsidRPr="00A07A8B" w14:paraId="408DCD72" w14:textId="77777777" w:rsidTr="00AE73C0">
        <w:trPr>
          <w:cantSplit/>
        </w:trPr>
        <w:tc>
          <w:tcPr>
            <w:tcW w:w="3256" w:type="dxa"/>
            <w:shd w:val="clear" w:color="auto" w:fill="auto"/>
          </w:tcPr>
          <w:p w14:paraId="6406B1C2" w14:textId="77777777" w:rsidR="00461F7A" w:rsidRPr="00A07A8B" w:rsidRDefault="00461F7A" w:rsidP="00461F7A">
            <w:pPr>
              <w:pStyle w:val="Standard"/>
              <w:numPr>
                <w:ilvl w:val="0"/>
                <w:numId w:val="37"/>
              </w:numPr>
              <w:textAlignment w:val="baseline"/>
              <w:rPr>
                <w:rFonts w:cs="Times New Roman"/>
                <w:lang w:eastAsia="en-US"/>
              </w:rPr>
            </w:pPr>
            <w:proofErr w:type="spellStart"/>
            <w:r w:rsidRPr="00A07A8B">
              <w:rPr>
                <w:rFonts w:cs="Times New Roman"/>
                <w:sz w:val="24"/>
                <w:lang w:eastAsia="en-US"/>
              </w:rPr>
              <w:t>Saugojimo</w:t>
            </w:r>
            <w:proofErr w:type="spellEnd"/>
            <w:r w:rsidRPr="00A07A8B">
              <w:rPr>
                <w:rFonts w:cs="Times New Roman"/>
                <w:sz w:val="24"/>
                <w:lang w:eastAsia="en-US"/>
              </w:rPr>
              <w:t xml:space="preserve"> (</w:t>
            </w:r>
            <w:proofErr w:type="spellStart"/>
            <w:r w:rsidRPr="00A07A8B">
              <w:rPr>
                <w:rFonts w:cs="Times New Roman"/>
                <w:sz w:val="24"/>
                <w:lang w:eastAsia="en-US"/>
              </w:rPr>
              <w:t>tinkamumo</w:t>
            </w:r>
            <w:proofErr w:type="spellEnd"/>
            <w:r w:rsidRPr="00A07A8B">
              <w:rPr>
                <w:rFonts w:cs="Times New Roman"/>
                <w:sz w:val="24"/>
                <w:lang w:eastAsia="en-US"/>
              </w:rPr>
              <w:t xml:space="preserve"> </w:t>
            </w:r>
            <w:proofErr w:type="spellStart"/>
            <w:r w:rsidRPr="00A07A8B">
              <w:rPr>
                <w:rFonts w:cs="Times New Roman"/>
                <w:sz w:val="24"/>
                <w:lang w:eastAsia="en-US"/>
              </w:rPr>
              <w:t>naudoti</w:t>
            </w:r>
            <w:proofErr w:type="spellEnd"/>
            <w:r w:rsidRPr="00A07A8B">
              <w:rPr>
                <w:rFonts w:cs="Times New Roman"/>
                <w:sz w:val="24"/>
                <w:lang w:eastAsia="en-US"/>
              </w:rPr>
              <w:t xml:space="preserve">) </w:t>
            </w:r>
            <w:proofErr w:type="spellStart"/>
            <w:r w:rsidRPr="00A07A8B">
              <w:rPr>
                <w:rFonts w:cs="Times New Roman"/>
                <w:sz w:val="24"/>
                <w:lang w:eastAsia="en-US"/>
              </w:rPr>
              <w:t>terminas</w:t>
            </w:r>
            <w:proofErr w:type="spellEnd"/>
            <w:r w:rsidRPr="00A07A8B">
              <w:rPr>
                <w:rFonts w:cs="Times New Roman"/>
                <w:sz w:val="24"/>
                <w:lang w:eastAsia="en-US"/>
              </w:rPr>
              <w:t xml:space="preserve"> („Shelf life“), </w:t>
            </w:r>
            <w:proofErr w:type="spellStart"/>
            <w:r w:rsidRPr="00A07A8B">
              <w:rPr>
                <w:rFonts w:cs="Times New Roman"/>
                <w:sz w:val="24"/>
                <w:lang w:eastAsia="en-US"/>
              </w:rPr>
              <w:t>garantija</w:t>
            </w:r>
            <w:proofErr w:type="spellEnd"/>
          </w:p>
        </w:tc>
        <w:tc>
          <w:tcPr>
            <w:tcW w:w="6491" w:type="dxa"/>
            <w:shd w:val="clear" w:color="auto" w:fill="auto"/>
          </w:tcPr>
          <w:p w14:paraId="6FDE5C74" w14:textId="77777777" w:rsidR="00461F7A" w:rsidRPr="00A07A8B" w:rsidRDefault="00461F7A" w:rsidP="00AE73C0">
            <w:pPr>
              <w:pStyle w:val="Standard"/>
              <w:rPr>
                <w:rFonts w:cs="Times New Roman"/>
                <w:lang w:eastAsia="en-US"/>
              </w:rPr>
            </w:pPr>
            <w:r w:rsidRPr="00A07A8B">
              <w:rPr>
                <w:rFonts w:cs="Times New Roman"/>
                <w:sz w:val="24"/>
                <w:lang w:eastAsia="en-US"/>
              </w:rPr>
              <w:t xml:space="preserve">Ne </w:t>
            </w:r>
            <w:proofErr w:type="spellStart"/>
            <w:r w:rsidRPr="00A07A8B">
              <w:rPr>
                <w:rFonts w:cs="Times New Roman"/>
                <w:sz w:val="24"/>
                <w:lang w:eastAsia="en-US"/>
              </w:rPr>
              <w:t>mažiau</w:t>
            </w:r>
            <w:proofErr w:type="spellEnd"/>
            <w:r w:rsidRPr="00A07A8B">
              <w:rPr>
                <w:rFonts w:cs="Times New Roman"/>
                <w:sz w:val="24"/>
                <w:lang w:eastAsia="en-US"/>
              </w:rPr>
              <w:t xml:space="preserve">, </w:t>
            </w:r>
            <w:proofErr w:type="spellStart"/>
            <w:r w:rsidRPr="00A07A8B">
              <w:rPr>
                <w:rFonts w:cs="Times New Roman"/>
                <w:sz w:val="24"/>
                <w:lang w:eastAsia="en-US"/>
              </w:rPr>
              <w:t>kaip</w:t>
            </w:r>
            <w:proofErr w:type="spellEnd"/>
            <w:r w:rsidRPr="00A07A8B">
              <w:rPr>
                <w:rFonts w:cs="Times New Roman"/>
                <w:sz w:val="24"/>
                <w:lang w:eastAsia="en-US"/>
              </w:rPr>
              <w:t xml:space="preserve"> 1 </w:t>
            </w:r>
            <w:proofErr w:type="spellStart"/>
            <w:r w:rsidRPr="00A07A8B">
              <w:rPr>
                <w:rFonts w:cs="Times New Roman"/>
                <w:sz w:val="24"/>
                <w:lang w:eastAsia="en-US"/>
              </w:rPr>
              <w:t>metai</w:t>
            </w:r>
            <w:proofErr w:type="spellEnd"/>
            <w:r w:rsidRPr="00A07A8B">
              <w:rPr>
                <w:rFonts w:cs="Times New Roman"/>
                <w:sz w:val="24"/>
                <w:lang w:eastAsia="en-US"/>
              </w:rPr>
              <w:t xml:space="preserve"> </w:t>
            </w:r>
            <w:proofErr w:type="spellStart"/>
            <w:r w:rsidRPr="00A07A8B">
              <w:rPr>
                <w:rFonts w:cs="Times New Roman"/>
                <w:sz w:val="24"/>
                <w:lang w:eastAsia="en-US"/>
              </w:rPr>
              <w:t>nuo</w:t>
            </w:r>
            <w:proofErr w:type="spellEnd"/>
            <w:r w:rsidRPr="00A07A8B">
              <w:rPr>
                <w:rFonts w:cs="Times New Roman"/>
                <w:sz w:val="24"/>
                <w:lang w:eastAsia="en-US"/>
              </w:rPr>
              <w:t xml:space="preserve"> </w:t>
            </w:r>
            <w:proofErr w:type="spellStart"/>
            <w:r w:rsidRPr="00A07A8B">
              <w:rPr>
                <w:rFonts w:cs="Times New Roman"/>
                <w:sz w:val="24"/>
                <w:lang w:eastAsia="en-US"/>
              </w:rPr>
              <w:t>pagaminimo</w:t>
            </w:r>
            <w:proofErr w:type="spellEnd"/>
            <w:r w:rsidRPr="00A07A8B">
              <w:rPr>
                <w:rFonts w:cs="Times New Roman"/>
                <w:sz w:val="24"/>
                <w:lang w:eastAsia="en-US"/>
              </w:rPr>
              <w:t xml:space="preserve"> </w:t>
            </w:r>
            <w:proofErr w:type="spellStart"/>
            <w:r w:rsidRPr="00A07A8B">
              <w:rPr>
                <w:rFonts w:cs="Times New Roman"/>
                <w:sz w:val="24"/>
                <w:lang w:eastAsia="en-US"/>
              </w:rPr>
              <w:t>datos</w:t>
            </w:r>
            <w:proofErr w:type="spellEnd"/>
            <w:r w:rsidRPr="00A07A8B">
              <w:rPr>
                <w:rFonts w:cs="Times New Roman"/>
                <w:sz w:val="24"/>
                <w:lang w:eastAsia="en-US"/>
              </w:rPr>
              <w:t>.</w:t>
            </w:r>
          </w:p>
        </w:tc>
      </w:tr>
      <w:tr w:rsidR="00461F7A" w:rsidRPr="00A07A8B" w14:paraId="5B61AAC6" w14:textId="77777777" w:rsidTr="00AE73C0">
        <w:trPr>
          <w:cantSplit/>
        </w:trPr>
        <w:tc>
          <w:tcPr>
            <w:tcW w:w="3256" w:type="dxa"/>
          </w:tcPr>
          <w:p w14:paraId="1B0F5945" w14:textId="77777777" w:rsidR="00461F7A" w:rsidRPr="00A07A8B" w:rsidRDefault="00461F7A" w:rsidP="00461F7A">
            <w:pPr>
              <w:pStyle w:val="Standard"/>
              <w:numPr>
                <w:ilvl w:val="0"/>
                <w:numId w:val="37"/>
              </w:numPr>
              <w:textAlignment w:val="baseline"/>
              <w:rPr>
                <w:rFonts w:cs="Times New Roman"/>
              </w:rPr>
            </w:pPr>
            <w:proofErr w:type="spellStart"/>
            <w:r w:rsidRPr="00A07A8B">
              <w:rPr>
                <w:rFonts w:cs="Times New Roman"/>
                <w:sz w:val="24"/>
              </w:rPr>
              <w:t>Įpakavimas</w:t>
            </w:r>
            <w:proofErr w:type="spellEnd"/>
          </w:p>
        </w:tc>
        <w:tc>
          <w:tcPr>
            <w:tcW w:w="6491" w:type="dxa"/>
          </w:tcPr>
          <w:p w14:paraId="36E07127" w14:textId="77777777" w:rsidR="00461F7A" w:rsidRPr="00A07A8B" w:rsidRDefault="00461F7A" w:rsidP="00AE73C0">
            <w:pPr>
              <w:rPr>
                <w:rFonts w:hAnsi="Times New Roman" w:cs="Times New Roman"/>
                <w:sz w:val="24"/>
                <w:szCs w:val="24"/>
              </w:rPr>
            </w:pPr>
            <w:r w:rsidRPr="00A07A8B">
              <w:rPr>
                <w:rFonts w:hAnsi="Times New Roman" w:cs="Times New Roman"/>
                <w:sz w:val="24"/>
                <w:szCs w:val="24"/>
              </w:rPr>
              <w:t xml:space="preserve"> Ant įpakavimo turi būti nurodyta prekės pagaminimo ir galiojimo datos.</w:t>
            </w:r>
          </w:p>
        </w:tc>
      </w:tr>
      <w:tr w:rsidR="00461F7A" w:rsidRPr="00A07A8B" w14:paraId="0878EFE5" w14:textId="77777777" w:rsidTr="00AE73C0">
        <w:trPr>
          <w:cantSplit/>
        </w:trPr>
        <w:tc>
          <w:tcPr>
            <w:tcW w:w="3256" w:type="dxa"/>
          </w:tcPr>
          <w:p w14:paraId="4CE16451" w14:textId="77777777" w:rsidR="00461F7A" w:rsidRPr="00A07A8B" w:rsidRDefault="00461F7A" w:rsidP="00461F7A">
            <w:pPr>
              <w:pStyle w:val="Standard"/>
              <w:numPr>
                <w:ilvl w:val="0"/>
                <w:numId w:val="37"/>
              </w:numPr>
              <w:textAlignment w:val="baseline"/>
              <w:rPr>
                <w:rFonts w:cs="Times New Roman"/>
              </w:rPr>
            </w:pPr>
            <w:proofErr w:type="spellStart"/>
            <w:r w:rsidRPr="00A07A8B">
              <w:rPr>
                <w:rFonts w:cs="Times New Roman"/>
                <w:sz w:val="24"/>
              </w:rPr>
              <w:t>Reikalavimai</w:t>
            </w:r>
            <w:proofErr w:type="spellEnd"/>
            <w:r w:rsidRPr="00A07A8B">
              <w:rPr>
                <w:rFonts w:cs="Times New Roman"/>
                <w:sz w:val="24"/>
              </w:rPr>
              <w:t xml:space="preserve"> </w:t>
            </w:r>
            <w:proofErr w:type="spellStart"/>
            <w:r w:rsidRPr="00A07A8B">
              <w:rPr>
                <w:rFonts w:cs="Times New Roman"/>
                <w:sz w:val="24"/>
              </w:rPr>
              <w:t>kokybei</w:t>
            </w:r>
            <w:proofErr w:type="spellEnd"/>
          </w:p>
        </w:tc>
        <w:tc>
          <w:tcPr>
            <w:tcW w:w="6491" w:type="dxa"/>
          </w:tcPr>
          <w:p w14:paraId="7DD250F6" w14:textId="77777777" w:rsidR="00461F7A" w:rsidRPr="00A07A8B" w:rsidRDefault="00461F7A" w:rsidP="00AE73C0">
            <w:pPr>
              <w:rPr>
                <w:rFonts w:hAnsi="Times New Roman" w:cs="Times New Roman"/>
                <w:sz w:val="24"/>
                <w:szCs w:val="24"/>
              </w:rPr>
            </w:pPr>
            <w:r w:rsidRPr="00A07A8B">
              <w:rPr>
                <w:rFonts w:hAnsi="Times New Roman" w:cs="Times New Roman"/>
                <w:sz w:val="24"/>
                <w:szCs w:val="24"/>
              </w:rPr>
              <w:t>Prekės turi būti pažymėtos pagal CE reikalavimus. Tiekėjas turi pateikti atitiktį įrodančius dokumentus kartu su pasiūlymu.</w:t>
            </w:r>
          </w:p>
        </w:tc>
      </w:tr>
    </w:tbl>
    <w:p w14:paraId="2297E7DB" w14:textId="7AAED8BB" w:rsidR="00A07A8B" w:rsidRPr="00A07A8B" w:rsidRDefault="00A07A8B" w:rsidP="00461F7A">
      <w:pPr>
        <w:rPr>
          <w:rFonts w:ascii="Times New Roman" w:hAnsi="Times New Roman" w:cs="Times New Roman"/>
          <w:b/>
          <w:caps/>
        </w:rPr>
      </w:pPr>
    </w:p>
    <w:p w14:paraId="20BD6E54" w14:textId="77777777" w:rsidR="00A07A8B" w:rsidRPr="00A07A8B" w:rsidRDefault="00A07A8B">
      <w:pPr>
        <w:rPr>
          <w:rFonts w:ascii="Times New Roman" w:hAnsi="Times New Roman" w:cs="Times New Roman"/>
          <w:b/>
          <w:caps/>
        </w:rPr>
      </w:pPr>
      <w:r w:rsidRPr="00A07A8B">
        <w:rPr>
          <w:rFonts w:ascii="Times New Roman" w:hAnsi="Times New Roman" w:cs="Times New Roman"/>
          <w:b/>
          <w:caps/>
        </w:rPr>
        <w:br w:type="page"/>
      </w:r>
    </w:p>
    <w:p w14:paraId="22A3A2F2" w14:textId="77777777" w:rsidR="00461F7A" w:rsidRPr="00A07A8B" w:rsidRDefault="00461F7A" w:rsidP="00461F7A">
      <w:pPr>
        <w:rPr>
          <w:rFonts w:ascii="Times New Roman" w:hAnsi="Times New Roman" w:cs="Times New Roman"/>
          <w:b/>
          <w:caps/>
        </w:rPr>
      </w:pPr>
    </w:p>
    <w:p w14:paraId="38A670DC" w14:textId="77777777" w:rsidR="00461F7A" w:rsidRPr="00A07A8B" w:rsidRDefault="00461F7A" w:rsidP="00461F7A">
      <w:pPr>
        <w:jc w:val="center"/>
        <w:rPr>
          <w:rFonts w:ascii="Times New Roman" w:hAnsi="Times New Roman" w:cs="Times New Roman"/>
          <w:b/>
          <w:caps/>
          <w:u w:val="single"/>
        </w:rPr>
      </w:pPr>
    </w:p>
    <w:p w14:paraId="64447984" w14:textId="77777777" w:rsidR="00461F7A" w:rsidRPr="00A07A8B" w:rsidRDefault="00461F7A" w:rsidP="00461F7A">
      <w:pPr>
        <w:jc w:val="center"/>
        <w:rPr>
          <w:rFonts w:ascii="Times New Roman" w:hAnsi="Times New Roman" w:cs="Times New Roman"/>
          <w:b/>
          <w:caps/>
          <w:u w:val="single"/>
        </w:rPr>
      </w:pPr>
    </w:p>
    <w:p w14:paraId="31F6B5BD" w14:textId="77777777" w:rsidR="00461F7A" w:rsidRPr="00A07A8B" w:rsidRDefault="00461F7A" w:rsidP="00461F7A">
      <w:pPr>
        <w:rPr>
          <w:rFonts w:ascii="Times New Roman" w:hAnsi="Times New Roman" w:cs="Times New Roman"/>
          <w:b/>
          <w:caps/>
        </w:rPr>
      </w:pPr>
      <w:r w:rsidRPr="00A07A8B">
        <w:rPr>
          <w:rFonts w:ascii="Times New Roman" w:hAnsi="Times New Roman" w:cs="Times New Roman"/>
          <w:b/>
          <w:caps/>
        </w:rPr>
        <w:t>IV pirkimo dalis</w:t>
      </w:r>
    </w:p>
    <w:p w14:paraId="60A6E601" w14:textId="77777777" w:rsidR="00461F7A" w:rsidRPr="00A07A8B" w:rsidRDefault="00461F7A" w:rsidP="00461F7A">
      <w:pPr>
        <w:pStyle w:val="Standard"/>
        <w:jc w:val="center"/>
        <w:rPr>
          <w:rFonts w:cs="Times New Roman"/>
          <w:b/>
          <w:caps/>
          <w:sz w:val="22"/>
          <w:szCs w:val="22"/>
        </w:rPr>
      </w:pPr>
      <w:r w:rsidRPr="00A07A8B">
        <w:rPr>
          <w:rFonts w:cs="Times New Roman"/>
          <w:b/>
          <w:caps/>
          <w:sz w:val="22"/>
          <w:szCs w:val="22"/>
          <w:lang w:eastAsia="lt-LT"/>
        </w:rPr>
        <w:t xml:space="preserve">elektriniai  detonatoriai </w:t>
      </w:r>
    </w:p>
    <w:p w14:paraId="7DD2A61A" w14:textId="77777777" w:rsidR="00461F7A" w:rsidRPr="00A07A8B" w:rsidRDefault="00461F7A" w:rsidP="00461F7A">
      <w:pPr>
        <w:widowControl w:val="0"/>
        <w:jc w:val="center"/>
        <w:rPr>
          <w:rFonts w:ascii="Times New Roman" w:hAnsi="Times New Roman" w:cs="Times New Roman"/>
          <w:b/>
          <w:sz w:val="22"/>
          <w:szCs w:val="22"/>
        </w:rPr>
      </w:pPr>
    </w:p>
    <w:tbl>
      <w:tblPr>
        <w:tblStyle w:val="TableGrid"/>
        <w:tblW w:w="9747" w:type="dxa"/>
        <w:tblInd w:w="0" w:type="dxa"/>
        <w:tblLook w:val="04A0" w:firstRow="1" w:lastRow="0" w:firstColumn="1" w:lastColumn="0" w:noHBand="0" w:noVBand="1"/>
      </w:tblPr>
      <w:tblGrid>
        <w:gridCol w:w="3256"/>
        <w:gridCol w:w="6491"/>
      </w:tblGrid>
      <w:tr w:rsidR="00461F7A" w:rsidRPr="00A07A8B" w14:paraId="0B59732C" w14:textId="77777777" w:rsidTr="00AE73C0">
        <w:trPr>
          <w:cantSplit/>
          <w:trHeight w:val="182"/>
        </w:trPr>
        <w:tc>
          <w:tcPr>
            <w:tcW w:w="3256" w:type="dxa"/>
            <w:vAlign w:val="center"/>
          </w:tcPr>
          <w:p w14:paraId="153B294F" w14:textId="77777777" w:rsidR="00461F7A" w:rsidRPr="00A07A8B" w:rsidRDefault="00461F7A" w:rsidP="00AE73C0">
            <w:pPr>
              <w:widowControl w:val="0"/>
              <w:jc w:val="center"/>
              <w:rPr>
                <w:rFonts w:eastAsia="Calibri" w:hAnsi="Times New Roman" w:cs="Times New Roman"/>
                <w:b/>
                <w:sz w:val="22"/>
                <w:szCs w:val="22"/>
              </w:rPr>
            </w:pPr>
            <w:r w:rsidRPr="00A07A8B">
              <w:rPr>
                <w:rFonts w:eastAsia="Calibri" w:hAnsi="Times New Roman" w:cs="Times New Roman"/>
                <w:b/>
                <w:sz w:val="22"/>
                <w:szCs w:val="22"/>
              </w:rPr>
              <w:t>Reikalavimas</w:t>
            </w:r>
          </w:p>
        </w:tc>
        <w:tc>
          <w:tcPr>
            <w:tcW w:w="6491" w:type="dxa"/>
          </w:tcPr>
          <w:p w14:paraId="19AC8AE7" w14:textId="77777777" w:rsidR="00461F7A" w:rsidRPr="00A07A8B" w:rsidRDefault="00461F7A" w:rsidP="00AE73C0">
            <w:pPr>
              <w:widowControl w:val="0"/>
              <w:jc w:val="center"/>
              <w:rPr>
                <w:rFonts w:eastAsia="Calibri" w:hAnsi="Times New Roman" w:cs="Times New Roman"/>
                <w:b/>
                <w:sz w:val="22"/>
                <w:szCs w:val="22"/>
              </w:rPr>
            </w:pPr>
            <w:r w:rsidRPr="00A07A8B">
              <w:rPr>
                <w:rFonts w:eastAsia="Calibri" w:hAnsi="Times New Roman" w:cs="Times New Roman"/>
                <w:b/>
                <w:sz w:val="22"/>
                <w:szCs w:val="22"/>
              </w:rPr>
              <w:t>Aprašymas</w:t>
            </w:r>
          </w:p>
        </w:tc>
      </w:tr>
      <w:tr w:rsidR="00461F7A" w:rsidRPr="00A07A8B" w14:paraId="0FC97A82" w14:textId="77777777" w:rsidTr="00AE73C0">
        <w:trPr>
          <w:cantSplit/>
          <w:trHeight w:val="182"/>
        </w:trPr>
        <w:tc>
          <w:tcPr>
            <w:tcW w:w="9747" w:type="dxa"/>
            <w:gridSpan w:val="2"/>
            <w:vAlign w:val="center"/>
          </w:tcPr>
          <w:p w14:paraId="01A41BC1" w14:textId="77777777" w:rsidR="00461F7A" w:rsidRPr="00A07A8B" w:rsidRDefault="00461F7A" w:rsidP="00AE73C0">
            <w:pPr>
              <w:pStyle w:val="Standard"/>
              <w:jc w:val="center"/>
              <w:rPr>
                <w:rFonts w:cs="Times New Roman"/>
                <w:caps/>
                <w:sz w:val="22"/>
                <w:szCs w:val="22"/>
              </w:rPr>
            </w:pPr>
          </w:p>
        </w:tc>
      </w:tr>
      <w:tr w:rsidR="00461F7A" w:rsidRPr="00A07A8B" w14:paraId="4C1668E6" w14:textId="77777777" w:rsidTr="00AE73C0">
        <w:trPr>
          <w:cantSplit/>
        </w:trPr>
        <w:tc>
          <w:tcPr>
            <w:tcW w:w="3256" w:type="dxa"/>
            <w:shd w:val="clear" w:color="auto" w:fill="auto"/>
          </w:tcPr>
          <w:p w14:paraId="3F6D73F7"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iCs/>
                <w:sz w:val="22"/>
                <w:szCs w:val="22"/>
                <w:shd w:val="clear" w:color="auto" w:fill="FFFFFF"/>
                <w:lang w:eastAsia="lt-LT"/>
              </w:rPr>
              <w:t>Paskirtis</w:t>
            </w:r>
            <w:proofErr w:type="spellEnd"/>
          </w:p>
        </w:tc>
        <w:tc>
          <w:tcPr>
            <w:tcW w:w="6491" w:type="dxa"/>
            <w:shd w:val="clear" w:color="auto" w:fill="auto"/>
          </w:tcPr>
          <w:p w14:paraId="6506AC8C" w14:textId="77777777" w:rsidR="00461F7A" w:rsidRPr="00A07A8B" w:rsidRDefault="00461F7A" w:rsidP="00AE73C0">
            <w:pPr>
              <w:pStyle w:val="Standard"/>
              <w:rPr>
                <w:rFonts w:cs="Times New Roman"/>
                <w:sz w:val="22"/>
                <w:szCs w:val="22"/>
                <w:lang w:eastAsia="en-US"/>
              </w:rPr>
            </w:pPr>
            <w:proofErr w:type="spellStart"/>
            <w:r w:rsidRPr="00A07A8B">
              <w:rPr>
                <w:rFonts w:cs="Times New Roman"/>
                <w:iCs/>
                <w:sz w:val="22"/>
                <w:szCs w:val="22"/>
                <w:shd w:val="clear" w:color="auto" w:fill="FFFFFF"/>
                <w:lang w:eastAsia="lt-LT"/>
              </w:rPr>
              <w:t>Tinka</w:t>
            </w:r>
            <w:proofErr w:type="spellEnd"/>
            <w:r w:rsidRPr="00A07A8B">
              <w:rPr>
                <w:rFonts w:cs="Times New Roman"/>
                <w:iCs/>
                <w:sz w:val="22"/>
                <w:szCs w:val="22"/>
                <w:shd w:val="clear" w:color="auto" w:fill="FFFFFF"/>
                <w:lang w:eastAsia="lt-LT"/>
              </w:rPr>
              <w:t xml:space="preserve"> </w:t>
            </w:r>
            <w:proofErr w:type="spellStart"/>
            <w:r w:rsidRPr="00A07A8B">
              <w:rPr>
                <w:rFonts w:cs="Times New Roman"/>
                <w:iCs/>
                <w:sz w:val="22"/>
                <w:szCs w:val="22"/>
                <w:lang w:eastAsia="lt-LT"/>
              </w:rPr>
              <w:t>vidutinio</w:t>
            </w:r>
            <w:proofErr w:type="spellEnd"/>
            <w:r w:rsidRPr="00A07A8B">
              <w:rPr>
                <w:rFonts w:cs="Times New Roman"/>
                <w:iCs/>
                <w:sz w:val="22"/>
                <w:szCs w:val="22"/>
                <w:lang w:eastAsia="lt-LT"/>
              </w:rPr>
              <w:t xml:space="preserve"> </w:t>
            </w:r>
            <w:proofErr w:type="spellStart"/>
            <w:r w:rsidRPr="00A07A8B">
              <w:rPr>
                <w:rFonts w:cs="Times New Roman"/>
                <w:iCs/>
                <w:sz w:val="22"/>
                <w:szCs w:val="22"/>
                <w:lang w:eastAsia="lt-LT"/>
              </w:rPr>
              <w:t>galingumo</w:t>
            </w:r>
            <w:proofErr w:type="spellEnd"/>
            <w:r w:rsidRPr="00A07A8B">
              <w:rPr>
                <w:rFonts w:cs="Times New Roman"/>
                <w:iCs/>
                <w:sz w:val="22"/>
                <w:szCs w:val="22"/>
                <w:lang w:eastAsia="lt-LT"/>
              </w:rPr>
              <w:t xml:space="preserve"> </w:t>
            </w:r>
            <w:proofErr w:type="spellStart"/>
            <w:r w:rsidRPr="00A07A8B">
              <w:rPr>
                <w:rFonts w:cs="Times New Roman"/>
                <w:iCs/>
                <w:sz w:val="22"/>
                <w:szCs w:val="22"/>
                <w:lang w:eastAsia="lt-LT"/>
              </w:rPr>
              <w:t>sprogstamosioms</w:t>
            </w:r>
            <w:proofErr w:type="spellEnd"/>
            <w:r w:rsidRPr="00A07A8B">
              <w:rPr>
                <w:rFonts w:cs="Times New Roman"/>
                <w:iCs/>
                <w:sz w:val="22"/>
                <w:szCs w:val="22"/>
                <w:lang w:eastAsia="lt-LT"/>
              </w:rPr>
              <w:t xml:space="preserve"> </w:t>
            </w:r>
            <w:proofErr w:type="spellStart"/>
            <w:r w:rsidRPr="00A07A8B">
              <w:rPr>
                <w:rFonts w:cs="Times New Roman"/>
                <w:iCs/>
                <w:sz w:val="22"/>
                <w:szCs w:val="22"/>
                <w:lang w:eastAsia="lt-LT"/>
              </w:rPr>
              <w:t>medžiagoms</w:t>
            </w:r>
            <w:proofErr w:type="spellEnd"/>
            <w:r w:rsidRPr="00A07A8B">
              <w:rPr>
                <w:rFonts w:cs="Times New Roman"/>
                <w:iCs/>
                <w:sz w:val="22"/>
                <w:szCs w:val="22"/>
                <w:lang w:eastAsia="lt-LT"/>
              </w:rPr>
              <w:t xml:space="preserve"> </w:t>
            </w:r>
            <w:proofErr w:type="spellStart"/>
            <w:r w:rsidRPr="00A07A8B">
              <w:rPr>
                <w:rFonts w:cs="Times New Roman"/>
                <w:iCs/>
                <w:sz w:val="22"/>
                <w:szCs w:val="22"/>
                <w:lang w:eastAsia="lt-LT"/>
              </w:rPr>
              <w:t>inicijuoti</w:t>
            </w:r>
            <w:proofErr w:type="spellEnd"/>
            <w:r w:rsidRPr="00A07A8B">
              <w:rPr>
                <w:rFonts w:cs="Times New Roman"/>
                <w:iCs/>
                <w:sz w:val="22"/>
                <w:szCs w:val="22"/>
                <w:lang w:eastAsia="lt-LT"/>
              </w:rPr>
              <w:t xml:space="preserve"> be </w:t>
            </w:r>
            <w:proofErr w:type="spellStart"/>
            <w:r w:rsidRPr="00A07A8B">
              <w:rPr>
                <w:rFonts w:cs="Times New Roman"/>
                <w:iCs/>
                <w:sz w:val="22"/>
                <w:szCs w:val="22"/>
                <w:lang w:eastAsia="lt-LT"/>
              </w:rPr>
              <w:t>tarpinio</w:t>
            </w:r>
            <w:proofErr w:type="spellEnd"/>
            <w:r w:rsidRPr="00A07A8B">
              <w:rPr>
                <w:rFonts w:cs="Times New Roman"/>
                <w:iCs/>
                <w:sz w:val="22"/>
                <w:szCs w:val="22"/>
                <w:lang w:eastAsia="lt-LT"/>
              </w:rPr>
              <w:t xml:space="preserve"> </w:t>
            </w:r>
            <w:proofErr w:type="spellStart"/>
            <w:r w:rsidRPr="00A07A8B">
              <w:rPr>
                <w:rFonts w:cs="Times New Roman"/>
                <w:iCs/>
                <w:sz w:val="22"/>
                <w:szCs w:val="22"/>
                <w:lang w:eastAsia="lt-LT"/>
              </w:rPr>
              <w:t>užtaiso</w:t>
            </w:r>
            <w:proofErr w:type="spellEnd"/>
            <w:r w:rsidRPr="00A07A8B">
              <w:rPr>
                <w:rFonts w:cs="Times New Roman"/>
                <w:iCs/>
                <w:sz w:val="22"/>
                <w:szCs w:val="22"/>
                <w:lang w:eastAsia="lt-LT"/>
              </w:rPr>
              <w:t>,</w:t>
            </w:r>
            <w:r w:rsidRPr="00A07A8B">
              <w:rPr>
                <w:rFonts w:cs="Times New Roman"/>
                <w:sz w:val="22"/>
                <w:szCs w:val="22"/>
              </w:rPr>
              <w:t xml:space="preserve"> </w:t>
            </w:r>
            <w:proofErr w:type="spellStart"/>
            <w:r w:rsidRPr="00A07A8B">
              <w:rPr>
                <w:rFonts w:cs="Times New Roman"/>
                <w:sz w:val="22"/>
                <w:szCs w:val="22"/>
              </w:rPr>
              <w:t>lauko</w:t>
            </w:r>
            <w:proofErr w:type="spellEnd"/>
            <w:r w:rsidRPr="00A07A8B">
              <w:rPr>
                <w:rFonts w:cs="Times New Roman"/>
                <w:sz w:val="22"/>
                <w:szCs w:val="22"/>
                <w:shd w:val="clear" w:color="auto" w:fill="FFFFFF"/>
              </w:rPr>
              <w:t xml:space="preserve"> </w:t>
            </w:r>
            <w:proofErr w:type="spellStart"/>
            <w:r w:rsidRPr="00A07A8B">
              <w:rPr>
                <w:rFonts w:cs="Times New Roman"/>
                <w:sz w:val="22"/>
                <w:szCs w:val="22"/>
                <w:shd w:val="clear" w:color="auto" w:fill="FFFFFF"/>
              </w:rPr>
              <w:t>ir</w:t>
            </w:r>
            <w:proofErr w:type="spellEnd"/>
            <w:r w:rsidRPr="00A07A8B">
              <w:rPr>
                <w:rFonts w:cs="Times New Roman"/>
                <w:sz w:val="22"/>
                <w:szCs w:val="22"/>
                <w:shd w:val="clear" w:color="auto" w:fill="FFFFFF"/>
              </w:rPr>
              <w:t xml:space="preserve"> </w:t>
            </w:r>
            <w:proofErr w:type="spellStart"/>
            <w:r w:rsidRPr="00A07A8B">
              <w:rPr>
                <w:rFonts w:cs="Times New Roman"/>
                <w:sz w:val="22"/>
                <w:szCs w:val="22"/>
                <w:shd w:val="clear" w:color="auto" w:fill="FFFFFF"/>
              </w:rPr>
              <w:t>vidaus</w:t>
            </w:r>
            <w:proofErr w:type="spellEnd"/>
            <w:r w:rsidRPr="00A07A8B">
              <w:rPr>
                <w:rFonts w:cs="Times New Roman"/>
                <w:sz w:val="22"/>
                <w:szCs w:val="22"/>
                <w:shd w:val="clear" w:color="auto" w:fill="FFFFFF"/>
              </w:rPr>
              <w:t xml:space="preserve"> </w:t>
            </w:r>
            <w:proofErr w:type="spellStart"/>
            <w:r w:rsidRPr="00A07A8B">
              <w:rPr>
                <w:rFonts w:cs="Times New Roman"/>
                <w:sz w:val="22"/>
                <w:szCs w:val="22"/>
                <w:shd w:val="clear" w:color="auto" w:fill="FFFFFF"/>
              </w:rPr>
              <w:t>sąlygomis</w:t>
            </w:r>
            <w:proofErr w:type="spellEnd"/>
            <w:r w:rsidRPr="00A07A8B">
              <w:rPr>
                <w:rFonts w:cs="Times New Roman"/>
                <w:sz w:val="22"/>
                <w:szCs w:val="22"/>
                <w:shd w:val="clear" w:color="auto" w:fill="FFFFFF"/>
              </w:rPr>
              <w:t xml:space="preserve">, </w:t>
            </w:r>
            <w:proofErr w:type="spellStart"/>
            <w:r w:rsidRPr="00A07A8B">
              <w:rPr>
                <w:rFonts w:cs="Times New Roman"/>
                <w:sz w:val="22"/>
                <w:szCs w:val="22"/>
                <w:shd w:val="clear" w:color="auto" w:fill="FFFFFF"/>
              </w:rPr>
              <w:t>naudojant</w:t>
            </w:r>
            <w:proofErr w:type="spellEnd"/>
            <w:r w:rsidRPr="00A07A8B">
              <w:rPr>
                <w:rFonts w:cs="Times New Roman"/>
                <w:sz w:val="22"/>
                <w:szCs w:val="22"/>
                <w:shd w:val="clear" w:color="auto" w:fill="FFFFFF"/>
              </w:rPr>
              <w:t xml:space="preserve"> </w:t>
            </w:r>
            <w:proofErr w:type="spellStart"/>
            <w:r w:rsidRPr="00A07A8B">
              <w:rPr>
                <w:rFonts w:cs="Times New Roman"/>
                <w:sz w:val="22"/>
                <w:szCs w:val="22"/>
                <w:shd w:val="clear" w:color="auto" w:fill="FFFFFF"/>
              </w:rPr>
              <w:t>elektros</w:t>
            </w:r>
            <w:proofErr w:type="spellEnd"/>
            <w:r w:rsidRPr="00A07A8B">
              <w:rPr>
                <w:rFonts w:cs="Times New Roman"/>
                <w:sz w:val="22"/>
                <w:szCs w:val="22"/>
                <w:shd w:val="clear" w:color="auto" w:fill="FFFFFF"/>
              </w:rPr>
              <w:t xml:space="preserve"> </w:t>
            </w:r>
            <w:proofErr w:type="spellStart"/>
            <w:r w:rsidRPr="00A07A8B">
              <w:rPr>
                <w:rFonts w:cs="Times New Roman"/>
                <w:sz w:val="22"/>
                <w:szCs w:val="22"/>
                <w:shd w:val="clear" w:color="auto" w:fill="FFFFFF"/>
              </w:rPr>
              <w:t>srovę</w:t>
            </w:r>
            <w:proofErr w:type="spellEnd"/>
            <w:r w:rsidRPr="00A07A8B">
              <w:rPr>
                <w:rFonts w:cs="Times New Roman"/>
                <w:sz w:val="22"/>
                <w:szCs w:val="22"/>
                <w:shd w:val="clear" w:color="auto" w:fill="FFFFFF"/>
              </w:rPr>
              <w:t>.</w:t>
            </w:r>
          </w:p>
        </w:tc>
      </w:tr>
      <w:tr w:rsidR="00461F7A" w:rsidRPr="00A07A8B" w14:paraId="527AD897" w14:textId="77777777" w:rsidTr="00AE73C0">
        <w:trPr>
          <w:cantSplit/>
        </w:trPr>
        <w:tc>
          <w:tcPr>
            <w:tcW w:w="3256" w:type="dxa"/>
            <w:shd w:val="clear" w:color="auto" w:fill="auto"/>
          </w:tcPr>
          <w:p w14:paraId="12C32AEE"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lang w:eastAsia="en-US"/>
              </w:rPr>
              <w:t>Saugumo</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klasė</w:t>
            </w:r>
            <w:proofErr w:type="spellEnd"/>
          </w:p>
        </w:tc>
        <w:tc>
          <w:tcPr>
            <w:tcW w:w="6491" w:type="dxa"/>
            <w:shd w:val="clear" w:color="auto" w:fill="auto"/>
          </w:tcPr>
          <w:p w14:paraId="6452AB19" w14:textId="7FD51589" w:rsidR="00461F7A" w:rsidRPr="00A07A8B" w:rsidRDefault="005E125D" w:rsidP="00AE73C0">
            <w:pPr>
              <w:pStyle w:val="Standard"/>
              <w:rPr>
                <w:rFonts w:cs="Times New Roman"/>
                <w:sz w:val="22"/>
                <w:szCs w:val="22"/>
                <w:lang w:eastAsia="en-US"/>
              </w:rPr>
            </w:pPr>
            <w:r w:rsidRPr="00FD6604">
              <w:rPr>
                <w:rFonts w:cs="Times New Roman"/>
                <w:sz w:val="24"/>
                <w:lang w:eastAsia="en-US"/>
              </w:rPr>
              <w:t xml:space="preserve">Ne </w:t>
            </w:r>
            <w:proofErr w:type="spellStart"/>
            <w:r>
              <w:rPr>
                <w:rFonts w:cs="Times New Roman"/>
                <w:sz w:val="24"/>
                <w:lang w:eastAsia="en-US"/>
              </w:rPr>
              <w:t>aukštesnė</w:t>
            </w:r>
            <w:proofErr w:type="spellEnd"/>
            <w:r w:rsidRPr="00FD6604">
              <w:rPr>
                <w:rFonts w:cs="Times New Roman"/>
                <w:sz w:val="24"/>
                <w:lang w:eastAsia="en-US"/>
              </w:rPr>
              <w:t xml:space="preserve"> </w:t>
            </w:r>
            <w:proofErr w:type="spellStart"/>
            <w:r w:rsidRPr="00FD6604">
              <w:rPr>
                <w:rFonts w:cs="Times New Roman"/>
                <w:sz w:val="24"/>
                <w:lang w:eastAsia="en-US"/>
              </w:rPr>
              <w:t>kaip</w:t>
            </w:r>
            <w:proofErr w:type="spellEnd"/>
            <w:r w:rsidRPr="00FD6604">
              <w:rPr>
                <w:rFonts w:cs="Times New Roman"/>
                <w:sz w:val="24"/>
                <w:lang w:eastAsia="en-US"/>
              </w:rPr>
              <w:t xml:space="preserve"> 2</w:t>
            </w:r>
          </w:p>
        </w:tc>
      </w:tr>
      <w:tr w:rsidR="00461F7A" w:rsidRPr="00A07A8B" w14:paraId="17BFCB9E" w14:textId="77777777" w:rsidTr="00AE73C0">
        <w:trPr>
          <w:cantSplit/>
        </w:trPr>
        <w:tc>
          <w:tcPr>
            <w:tcW w:w="3256" w:type="dxa"/>
            <w:shd w:val="clear" w:color="auto" w:fill="auto"/>
          </w:tcPr>
          <w:p w14:paraId="4DD3F205"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lang w:eastAsia="en-US"/>
              </w:rPr>
              <w:t>Uždelsimas</w:t>
            </w:r>
            <w:proofErr w:type="spellEnd"/>
          </w:p>
        </w:tc>
        <w:tc>
          <w:tcPr>
            <w:tcW w:w="6491" w:type="dxa"/>
            <w:shd w:val="clear" w:color="auto" w:fill="auto"/>
          </w:tcPr>
          <w:p w14:paraId="56F88980" w14:textId="77777777" w:rsidR="00461F7A" w:rsidRPr="00A07A8B" w:rsidRDefault="00461F7A" w:rsidP="00AE73C0">
            <w:pPr>
              <w:pStyle w:val="Standard"/>
              <w:rPr>
                <w:rFonts w:cs="Times New Roman"/>
                <w:sz w:val="22"/>
                <w:szCs w:val="22"/>
                <w:lang w:eastAsia="en-US"/>
              </w:rPr>
            </w:pPr>
            <w:r w:rsidRPr="00A07A8B">
              <w:rPr>
                <w:rFonts w:cs="Times New Roman"/>
                <w:sz w:val="22"/>
                <w:szCs w:val="22"/>
                <w:lang w:eastAsia="en-US"/>
              </w:rPr>
              <w:t xml:space="preserve">0-10 </w:t>
            </w:r>
            <w:proofErr w:type="spellStart"/>
            <w:r w:rsidRPr="00A07A8B">
              <w:rPr>
                <w:rFonts w:cs="Times New Roman"/>
                <w:sz w:val="22"/>
                <w:szCs w:val="22"/>
                <w:lang w:eastAsia="en-US"/>
              </w:rPr>
              <w:t>ms</w:t>
            </w:r>
            <w:proofErr w:type="spellEnd"/>
          </w:p>
        </w:tc>
      </w:tr>
      <w:tr w:rsidR="00461F7A" w:rsidRPr="00A07A8B" w14:paraId="2C3201A3" w14:textId="77777777" w:rsidTr="00AE73C0">
        <w:trPr>
          <w:cantSplit/>
        </w:trPr>
        <w:tc>
          <w:tcPr>
            <w:tcW w:w="3256" w:type="dxa"/>
            <w:shd w:val="clear" w:color="auto" w:fill="auto"/>
          </w:tcPr>
          <w:p w14:paraId="33F33741"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lang w:eastAsia="en-US"/>
              </w:rPr>
              <w:t>Laidų</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ilgis</w:t>
            </w:r>
            <w:proofErr w:type="spellEnd"/>
          </w:p>
        </w:tc>
        <w:tc>
          <w:tcPr>
            <w:tcW w:w="6491" w:type="dxa"/>
            <w:shd w:val="clear" w:color="auto" w:fill="auto"/>
          </w:tcPr>
          <w:p w14:paraId="149B7DB3" w14:textId="77777777" w:rsidR="00461F7A" w:rsidRPr="00A07A8B" w:rsidRDefault="00461F7A" w:rsidP="00AE73C0">
            <w:pPr>
              <w:pStyle w:val="Standard"/>
              <w:rPr>
                <w:rFonts w:cs="Times New Roman"/>
                <w:sz w:val="22"/>
                <w:szCs w:val="22"/>
                <w:lang w:eastAsia="en-US"/>
              </w:rPr>
            </w:pPr>
            <w:r w:rsidRPr="00A07A8B">
              <w:rPr>
                <w:rFonts w:cs="Times New Roman"/>
                <w:sz w:val="22"/>
                <w:szCs w:val="22"/>
                <w:lang w:eastAsia="en-US"/>
              </w:rPr>
              <w:t xml:space="preserve">Ne </w:t>
            </w:r>
            <w:proofErr w:type="spellStart"/>
            <w:r w:rsidRPr="00A07A8B">
              <w:rPr>
                <w:rFonts w:cs="Times New Roman"/>
                <w:sz w:val="22"/>
                <w:szCs w:val="22"/>
                <w:lang w:eastAsia="en-US"/>
              </w:rPr>
              <w:t>mažiau</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kaip</w:t>
            </w:r>
            <w:proofErr w:type="spellEnd"/>
            <w:r w:rsidRPr="00A07A8B">
              <w:rPr>
                <w:rFonts w:cs="Times New Roman"/>
                <w:sz w:val="22"/>
                <w:szCs w:val="22"/>
                <w:lang w:eastAsia="en-US"/>
              </w:rPr>
              <w:t xml:space="preserve"> 3±0,20 m</w:t>
            </w:r>
          </w:p>
        </w:tc>
      </w:tr>
      <w:tr w:rsidR="00461F7A" w:rsidRPr="00A07A8B" w14:paraId="47BA8230" w14:textId="77777777" w:rsidTr="00AE73C0">
        <w:trPr>
          <w:cantSplit/>
        </w:trPr>
        <w:tc>
          <w:tcPr>
            <w:tcW w:w="3256" w:type="dxa"/>
            <w:shd w:val="clear" w:color="auto" w:fill="auto"/>
          </w:tcPr>
          <w:p w14:paraId="15759A3E"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lang w:eastAsia="en-US"/>
              </w:rPr>
              <w:t>Laidai</w:t>
            </w:r>
            <w:proofErr w:type="spellEnd"/>
          </w:p>
        </w:tc>
        <w:tc>
          <w:tcPr>
            <w:tcW w:w="6491" w:type="dxa"/>
            <w:shd w:val="clear" w:color="auto" w:fill="auto"/>
          </w:tcPr>
          <w:p w14:paraId="5BAAEFB3" w14:textId="77777777" w:rsidR="00461F7A" w:rsidRPr="00A07A8B" w:rsidRDefault="00461F7A" w:rsidP="00AE73C0">
            <w:pPr>
              <w:pStyle w:val="Standard"/>
              <w:rPr>
                <w:rFonts w:cs="Times New Roman"/>
                <w:sz w:val="22"/>
                <w:szCs w:val="22"/>
                <w:lang w:eastAsia="en-US"/>
              </w:rPr>
            </w:pPr>
            <w:proofErr w:type="spellStart"/>
            <w:r w:rsidRPr="00A07A8B">
              <w:rPr>
                <w:rFonts w:cs="Times New Roman"/>
                <w:sz w:val="22"/>
                <w:szCs w:val="22"/>
                <w:lang w:eastAsia="en-US"/>
              </w:rPr>
              <w:t>Variniai</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ar</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aliuminiai</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izoliuoti</w:t>
            </w:r>
            <w:proofErr w:type="spellEnd"/>
          </w:p>
        </w:tc>
      </w:tr>
      <w:tr w:rsidR="00461F7A" w:rsidRPr="00A07A8B" w14:paraId="22EEE139" w14:textId="77777777" w:rsidTr="00AE73C0">
        <w:trPr>
          <w:cantSplit/>
        </w:trPr>
        <w:tc>
          <w:tcPr>
            <w:tcW w:w="3256" w:type="dxa"/>
            <w:shd w:val="clear" w:color="auto" w:fill="auto"/>
          </w:tcPr>
          <w:p w14:paraId="5921554F"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lang w:eastAsia="en-US"/>
              </w:rPr>
              <w:t>Veikimas</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vandenyje</w:t>
            </w:r>
            <w:proofErr w:type="spellEnd"/>
          </w:p>
        </w:tc>
        <w:tc>
          <w:tcPr>
            <w:tcW w:w="6491" w:type="dxa"/>
            <w:shd w:val="clear" w:color="auto" w:fill="auto"/>
          </w:tcPr>
          <w:p w14:paraId="6ED2AAC9" w14:textId="77777777" w:rsidR="00461F7A" w:rsidRPr="00A07A8B" w:rsidRDefault="00461F7A" w:rsidP="00AE73C0">
            <w:pPr>
              <w:pStyle w:val="Standard"/>
              <w:rPr>
                <w:rFonts w:cs="Times New Roman"/>
                <w:sz w:val="22"/>
                <w:szCs w:val="22"/>
                <w:lang w:eastAsia="en-US"/>
              </w:rPr>
            </w:pPr>
            <w:proofErr w:type="spellStart"/>
            <w:r w:rsidRPr="00A07A8B">
              <w:rPr>
                <w:rFonts w:cs="Times New Roman"/>
                <w:sz w:val="22"/>
                <w:szCs w:val="22"/>
                <w:lang w:eastAsia="en-US"/>
              </w:rPr>
              <w:t>Veikia</w:t>
            </w:r>
            <w:proofErr w:type="spellEnd"/>
            <w:r w:rsidRPr="00A07A8B">
              <w:rPr>
                <w:rFonts w:cs="Times New Roman"/>
                <w:sz w:val="22"/>
                <w:szCs w:val="22"/>
                <w:lang w:eastAsia="en-US"/>
              </w:rPr>
              <w:t xml:space="preserve"> ne </w:t>
            </w:r>
            <w:proofErr w:type="spellStart"/>
            <w:r w:rsidRPr="00A07A8B">
              <w:rPr>
                <w:rFonts w:cs="Times New Roman"/>
                <w:sz w:val="22"/>
                <w:szCs w:val="22"/>
                <w:lang w:eastAsia="en-US"/>
              </w:rPr>
              <w:t>mažiau</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kaip</w:t>
            </w:r>
            <w:proofErr w:type="spellEnd"/>
            <w:r w:rsidRPr="00A07A8B">
              <w:rPr>
                <w:rFonts w:cs="Times New Roman"/>
                <w:sz w:val="22"/>
                <w:szCs w:val="22"/>
                <w:lang w:eastAsia="en-US"/>
              </w:rPr>
              <w:t xml:space="preserve"> 48 val. 3 m </w:t>
            </w:r>
            <w:proofErr w:type="spellStart"/>
            <w:r w:rsidRPr="00A07A8B">
              <w:rPr>
                <w:rFonts w:cs="Times New Roman"/>
                <w:sz w:val="22"/>
                <w:szCs w:val="22"/>
                <w:lang w:eastAsia="en-US"/>
              </w:rPr>
              <w:t>gylyje</w:t>
            </w:r>
            <w:proofErr w:type="spellEnd"/>
          </w:p>
        </w:tc>
      </w:tr>
      <w:tr w:rsidR="00461F7A" w:rsidRPr="00A07A8B" w14:paraId="610D939A" w14:textId="77777777" w:rsidTr="00AE73C0">
        <w:trPr>
          <w:cantSplit/>
        </w:trPr>
        <w:tc>
          <w:tcPr>
            <w:tcW w:w="3256" w:type="dxa"/>
            <w:shd w:val="clear" w:color="auto" w:fill="auto"/>
          </w:tcPr>
          <w:p w14:paraId="41431974"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lang w:eastAsia="en-US"/>
              </w:rPr>
              <w:t>Saugi</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srovė</w:t>
            </w:r>
            <w:proofErr w:type="spellEnd"/>
          </w:p>
        </w:tc>
        <w:tc>
          <w:tcPr>
            <w:tcW w:w="6491" w:type="dxa"/>
            <w:shd w:val="clear" w:color="auto" w:fill="auto"/>
          </w:tcPr>
          <w:p w14:paraId="46345780" w14:textId="77777777" w:rsidR="00461F7A" w:rsidRPr="00A07A8B" w:rsidRDefault="00461F7A" w:rsidP="00AE73C0">
            <w:pPr>
              <w:pStyle w:val="Standard"/>
              <w:rPr>
                <w:rFonts w:cs="Times New Roman"/>
                <w:sz w:val="22"/>
                <w:szCs w:val="22"/>
                <w:lang w:eastAsia="en-US"/>
              </w:rPr>
            </w:pPr>
            <w:proofErr w:type="spellStart"/>
            <w:r w:rsidRPr="00A07A8B">
              <w:rPr>
                <w:rFonts w:cs="Times New Roman"/>
                <w:sz w:val="22"/>
                <w:szCs w:val="22"/>
                <w:lang w:eastAsia="en-US"/>
              </w:rPr>
              <w:t>Nuo</w:t>
            </w:r>
            <w:proofErr w:type="spellEnd"/>
            <w:r w:rsidRPr="00A07A8B">
              <w:rPr>
                <w:rFonts w:cs="Times New Roman"/>
                <w:sz w:val="22"/>
                <w:szCs w:val="22"/>
                <w:lang w:eastAsia="en-US"/>
              </w:rPr>
              <w:t xml:space="preserve"> 0,18 A </w:t>
            </w:r>
            <w:proofErr w:type="spellStart"/>
            <w:r w:rsidRPr="00A07A8B">
              <w:rPr>
                <w:rFonts w:cs="Times New Roman"/>
                <w:sz w:val="22"/>
                <w:szCs w:val="22"/>
                <w:lang w:eastAsia="en-US"/>
              </w:rPr>
              <w:t>iki</w:t>
            </w:r>
            <w:proofErr w:type="spellEnd"/>
            <w:r w:rsidRPr="00A07A8B">
              <w:rPr>
                <w:rFonts w:cs="Times New Roman"/>
                <w:sz w:val="22"/>
                <w:szCs w:val="22"/>
                <w:lang w:eastAsia="en-US"/>
              </w:rPr>
              <w:t xml:space="preserve"> 0,50A</w:t>
            </w:r>
          </w:p>
        </w:tc>
      </w:tr>
      <w:tr w:rsidR="00461F7A" w:rsidRPr="00A07A8B" w14:paraId="632899B7" w14:textId="77777777" w:rsidTr="00AE73C0">
        <w:trPr>
          <w:cantSplit/>
        </w:trPr>
        <w:tc>
          <w:tcPr>
            <w:tcW w:w="3256" w:type="dxa"/>
            <w:shd w:val="clear" w:color="auto" w:fill="auto"/>
          </w:tcPr>
          <w:p w14:paraId="60E46D6F"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lang w:eastAsia="en-US"/>
              </w:rPr>
              <w:t>Sprogstamosios</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medžiagos</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kiekis</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detonatoriuje</w:t>
            </w:r>
            <w:proofErr w:type="spellEnd"/>
          </w:p>
        </w:tc>
        <w:tc>
          <w:tcPr>
            <w:tcW w:w="6491" w:type="dxa"/>
            <w:shd w:val="clear" w:color="auto" w:fill="auto"/>
          </w:tcPr>
          <w:p w14:paraId="36472A25" w14:textId="77777777" w:rsidR="00461F7A" w:rsidRPr="00A07A8B" w:rsidRDefault="00461F7A" w:rsidP="00AE73C0">
            <w:pPr>
              <w:pStyle w:val="Standard"/>
              <w:rPr>
                <w:rFonts w:cs="Times New Roman"/>
                <w:sz w:val="22"/>
                <w:szCs w:val="22"/>
                <w:lang w:eastAsia="en-US"/>
              </w:rPr>
            </w:pPr>
            <w:r w:rsidRPr="00A07A8B">
              <w:rPr>
                <w:rFonts w:cs="Times New Roman"/>
                <w:sz w:val="22"/>
                <w:szCs w:val="22"/>
                <w:lang w:eastAsia="en-US"/>
              </w:rPr>
              <w:t xml:space="preserve">Ne </w:t>
            </w:r>
            <w:proofErr w:type="spellStart"/>
            <w:r w:rsidRPr="00A07A8B">
              <w:rPr>
                <w:rFonts w:cs="Times New Roman"/>
                <w:sz w:val="22"/>
                <w:szCs w:val="22"/>
                <w:lang w:eastAsia="en-US"/>
              </w:rPr>
              <w:t>mažiau</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kaip</w:t>
            </w:r>
            <w:proofErr w:type="spellEnd"/>
            <w:r w:rsidRPr="00A07A8B">
              <w:rPr>
                <w:rFonts w:cs="Times New Roman"/>
                <w:sz w:val="22"/>
                <w:szCs w:val="22"/>
                <w:lang w:eastAsia="en-US"/>
              </w:rPr>
              <w:t xml:space="preserve"> 0,6 g PETN </w:t>
            </w:r>
            <w:proofErr w:type="spellStart"/>
            <w:r w:rsidRPr="00A07A8B">
              <w:rPr>
                <w:rFonts w:cs="Times New Roman"/>
                <w:sz w:val="22"/>
                <w:szCs w:val="22"/>
                <w:lang w:eastAsia="en-US"/>
              </w:rPr>
              <w:t>ir</w:t>
            </w:r>
            <w:proofErr w:type="spellEnd"/>
            <w:r w:rsidRPr="00A07A8B">
              <w:rPr>
                <w:rFonts w:cs="Times New Roman"/>
                <w:sz w:val="22"/>
                <w:szCs w:val="22"/>
                <w:lang w:eastAsia="en-US"/>
              </w:rPr>
              <w:t>/</w:t>
            </w:r>
            <w:proofErr w:type="spellStart"/>
            <w:r w:rsidRPr="00A07A8B">
              <w:rPr>
                <w:rFonts w:cs="Times New Roman"/>
                <w:sz w:val="22"/>
                <w:szCs w:val="22"/>
                <w:lang w:eastAsia="en-US"/>
              </w:rPr>
              <w:t>ar</w:t>
            </w:r>
            <w:proofErr w:type="spellEnd"/>
            <w:r w:rsidRPr="00A07A8B">
              <w:rPr>
                <w:rFonts w:cs="Times New Roman"/>
                <w:sz w:val="22"/>
                <w:szCs w:val="22"/>
                <w:lang w:eastAsia="en-US"/>
              </w:rPr>
              <w:t xml:space="preserve"> RDX</w:t>
            </w:r>
          </w:p>
        </w:tc>
      </w:tr>
      <w:tr w:rsidR="00461F7A" w:rsidRPr="00A07A8B" w14:paraId="740C0B4E" w14:textId="77777777" w:rsidTr="00AE73C0">
        <w:trPr>
          <w:cantSplit/>
        </w:trPr>
        <w:tc>
          <w:tcPr>
            <w:tcW w:w="3256" w:type="dxa"/>
            <w:shd w:val="clear" w:color="auto" w:fill="auto"/>
          </w:tcPr>
          <w:p w14:paraId="279DFE3D"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lang w:eastAsia="en-US"/>
              </w:rPr>
              <w:t>Darbo</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temperatūra</w:t>
            </w:r>
            <w:proofErr w:type="spellEnd"/>
          </w:p>
        </w:tc>
        <w:tc>
          <w:tcPr>
            <w:tcW w:w="6491" w:type="dxa"/>
            <w:shd w:val="clear" w:color="auto" w:fill="auto"/>
          </w:tcPr>
          <w:p w14:paraId="732F2E31" w14:textId="77777777" w:rsidR="00461F7A" w:rsidRPr="00A07A8B" w:rsidRDefault="00461F7A" w:rsidP="00AE73C0">
            <w:pPr>
              <w:pStyle w:val="Standard"/>
              <w:rPr>
                <w:rFonts w:cs="Times New Roman"/>
                <w:sz w:val="22"/>
                <w:szCs w:val="22"/>
                <w:lang w:eastAsia="en-US"/>
              </w:rPr>
            </w:pPr>
            <w:r w:rsidRPr="00A07A8B">
              <w:rPr>
                <w:rFonts w:cs="Times New Roman"/>
                <w:sz w:val="22"/>
                <w:szCs w:val="22"/>
                <w:lang w:eastAsia="en-US"/>
              </w:rPr>
              <w:t xml:space="preserve">Ne </w:t>
            </w:r>
            <w:proofErr w:type="spellStart"/>
            <w:r w:rsidRPr="00A07A8B">
              <w:rPr>
                <w:rFonts w:cs="Times New Roman"/>
                <w:sz w:val="22"/>
                <w:szCs w:val="22"/>
                <w:lang w:eastAsia="en-US"/>
              </w:rPr>
              <w:t>blogiau</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kaip</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nuo</w:t>
            </w:r>
            <w:proofErr w:type="spellEnd"/>
            <w:r w:rsidRPr="00A07A8B">
              <w:rPr>
                <w:rFonts w:cs="Times New Roman"/>
                <w:sz w:val="22"/>
                <w:szCs w:val="22"/>
                <w:lang w:eastAsia="en-US"/>
              </w:rPr>
              <w:t xml:space="preserve"> -20°C </w:t>
            </w:r>
            <w:proofErr w:type="spellStart"/>
            <w:r w:rsidRPr="00A07A8B">
              <w:rPr>
                <w:rFonts w:cs="Times New Roman"/>
                <w:sz w:val="22"/>
                <w:szCs w:val="22"/>
                <w:lang w:eastAsia="en-US"/>
              </w:rPr>
              <w:t>iki</w:t>
            </w:r>
            <w:proofErr w:type="spellEnd"/>
            <w:r w:rsidRPr="00A07A8B">
              <w:rPr>
                <w:rFonts w:cs="Times New Roman"/>
                <w:sz w:val="22"/>
                <w:szCs w:val="22"/>
                <w:lang w:eastAsia="en-US"/>
              </w:rPr>
              <w:t xml:space="preserve"> +50°C</w:t>
            </w:r>
          </w:p>
        </w:tc>
      </w:tr>
      <w:tr w:rsidR="00461F7A" w:rsidRPr="00A07A8B" w14:paraId="13629554" w14:textId="77777777" w:rsidTr="00AE73C0">
        <w:trPr>
          <w:cantSplit/>
        </w:trPr>
        <w:tc>
          <w:tcPr>
            <w:tcW w:w="3256" w:type="dxa"/>
            <w:shd w:val="clear" w:color="auto" w:fill="auto"/>
          </w:tcPr>
          <w:p w14:paraId="0D1A92C5"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lang w:eastAsia="en-US"/>
              </w:rPr>
              <w:t>Saugojimo</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tinkamumo</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naudoti</w:t>
            </w:r>
            <w:proofErr w:type="spellEnd"/>
            <w:r w:rsidRPr="00A07A8B">
              <w:rPr>
                <w:rFonts w:cs="Times New Roman"/>
                <w:sz w:val="22"/>
                <w:szCs w:val="22"/>
                <w:lang w:eastAsia="en-US"/>
              </w:rPr>
              <w:t xml:space="preserve">) </w:t>
            </w:r>
            <w:proofErr w:type="spellStart"/>
            <w:r w:rsidRPr="00A07A8B">
              <w:rPr>
                <w:rFonts w:cs="Times New Roman"/>
                <w:sz w:val="22"/>
                <w:szCs w:val="22"/>
                <w:lang w:eastAsia="en-US"/>
              </w:rPr>
              <w:t>terminas</w:t>
            </w:r>
            <w:proofErr w:type="spellEnd"/>
            <w:r w:rsidRPr="00A07A8B">
              <w:rPr>
                <w:rFonts w:cs="Times New Roman"/>
                <w:sz w:val="22"/>
                <w:szCs w:val="22"/>
                <w:lang w:eastAsia="en-US"/>
              </w:rPr>
              <w:t xml:space="preserve"> („Shelf life“), </w:t>
            </w:r>
            <w:proofErr w:type="spellStart"/>
            <w:r w:rsidRPr="00A07A8B">
              <w:rPr>
                <w:rFonts w:cs="Times New Roman"/>
                <w:sz w:val="22"/>
                <w:szCs w:val="22"/>
                <w:lang w:eastAsia="en-US"/>
              </w:rPr>
              <w:t>garantija</w:t>
            </w:r>
            <w:proofErr w:type="spellEnd"/>
          </w:p>
        </w:tc>
        <w:tc>
          <w:tcPr>
            <w:tcW w:w="6491" w:type="dxa"/>
            <w:shd w:val="clear" w:color="auto" w:fill="auto"/>
          </w:tcPr>
          <w:p w14:paraId="4F7D448A" w14:textId="77777777" w:rsidR="00461F7A" w:rsidRPr="00A07A8B" w:rsidRDefault="00461F7A" w:rsidP="00AE73C0">
            <w:pPr>
              <w:widowControl w:val="0"/>
              <w:jc w:val="both"/>
              <w:rPr>
                <w:rFonts w:hAnsi="Times New Roman" w:cs="Times New Roman"/>
                <w:sz w:val="22"/>
                <w:szCs w:val="22"/>
                <w:lang w:val="en-US"/>
              </w:rPr>
            </w:pPr>
            <w:proofErr w:type="spellStart"/>
            <w:r w:rsidRPr="00A07A8B">
              <w:rPr>
                <w:rFonts w:hAnsi="Times New Roman" w:cs="Times New Roman"/>
                <w:sz w:val="22"/>
                <w:szCs w:val="22"/>
                <w:lang w:val="en-US"/>
              </w:rPr>
              <w:t>Galiojimo</w:t>
            </w:r>
            <w:proofErr w:type="spellEnd"/>
            <w:r w:rsidRPr="00A07A8B">
              <w:rPr>
                <w:rFonts w:hAnsi="Times New Roman" w:cs="Times New Roman"/>
                <w:sz w:val="22"/>
                <w:szCs w:val="22"/>
                <w:lang w:val="en-US"/>
              </w:rPr>
              <w:t xml:space="preserve"> </w:t>
            </w:r>
            <w:proofErr w:type="spellStart"/>
            <w:r w:rsidRPr="00A07A8B">
              <w:rPr>
                <w:rFonts w:hAnsi="Times New Roman" w:cs="Times New Roman"/>
                <w:sz w:val="22"/>
                <w:szCs w:val="22"/>
                <w:lang w:val="en-US"/>
              </w:rPr>
              <w:t>laikas</w:t>
            </w:r>
            <w:proofErr w:type="spellEnd"/>
            <w:r w:rsidRPr="00A07A8B">
              <w:rPr>
                <w:rFonts w:hAnsi="Times New Roman" w:cs="Times New Roman"/>
                <w:sz w:val="22"/>
                <w:szCs w:val="22"/>
                <w:lang w:val="en-US"/>
              </w:rPr>
              <w:t xml:space="preserve"> ne ma</w:t>
            </w:r>
            <w:proofErr w:type="spellStart"/>
            <w:r w:rsidRPr="00A07A8B">
              <w:rPr>
                <w:rFonts w:hAnsi="Times New Roman" w:cs="Times New Roman"/>
                <w:sz w:val="22"/>
                <w:szCs w:val="22"/>
              </w:rPr>
              <w:t>žiau</w:t>
            </w:r>
            <w:proofErr w:type="spellEnd"/>
            <w:r w:rsidRPr="00A07A8B">
              <w:rPr>
                <w:rFonts w:hAnsi="Times New Roman" w:cs="Times New Roman"/>
                <w:sz w:val="22"/>
                <w:szCs w:val="22"/>
              </w:rPr>
              <w:t xml:space="preserve"> kaip 10 mėn. nuo</w:t>
            </w:r>
          </w:p>
          <w:p w14:paraId="13BB4C16" w14:textId="77777777" w:rsidR="00461F7A" w:rsidRPr="00A07A8B" w:rsidRDefault="00461F7A" w:rsidP="00AE73C0">
            <w:pPr>
              <w:pStyle w:val="Standard"/>
              <w:rPr>
                <w:rFonts w:cs="Times New Roman"/>
                <w:sz w:val="22"/>
                <w:szCs w:val="22"/>
                <w:lang w:eastAsia="en-US"/>
              </w:rPr>
            </w:pPr>
            <w:proofErr w:type="spellStart"/>
            <w:r w:rsidRPr="00A07A8B">
              <w:rPr>
                <w:rFonts w:cs="Times New Roman"/>
                <w:sz w:val="22"/>
                <w:szCs w:val="22"/>
              </w:rPr>
              <w:t>pristatymo</w:t>
            </w:r>
            <w:proofErr w:type="spellEnd"/>
            <w:r w:rsidRPr="00A07A8B">
              <w:rPr>
                <w:rFonts w:cs="Times New Roman"/>
                <w:sz w:val="22"/>
                <w:szCs w:val="22"/>
              </w:rPr>
              <w:t xml:space="preserve"> </w:t>
            </w:r>
            <w:proofErr w:type="spellStart"/>
            <w:r w:rsidRPr="00A07A8B">
              <w:rPr>
                <w:rFonts w:cs="Times New Roman"/>
                <w:sz w:val="22"/>
                <w:szCs w:val="22"/>
              </w:rPr>
              <w:t>perkančiajai</w:t>
            </w:r>
            <w:proofErr w:type="spellEnd"/>
            <w:r w:rsidRPr="00A07A8B">
              <w:rPr>
                <w:rFonts w:cs="Times New Roman"/>
                <w:sz w:val="22"/>
                <w:szCs w:val="22"/>
              </w:rPr>
              <w:t xml:space="preserve"> </w:t>
            </w:r>
            <w:proofErr w:type="spellStart"/>
            <w:r w:rsidRPr="00A07A8B">
              <w:rPr>
                <w:rFonts w:cs="Times New Roman"/>
                <w:sz w:val="22"/>
                <w:szCs w:val="22"/>
              </w:rPr>
              <w:t>organizacijai</w:t>
            </w:r>
            <w:proofErr w:type="spellEnd"/>
            <w:r w:rsidRPr="00A07A8B">
              <w:rPr>
                <w:rFonts w:cs="Times New Roman"/>
                <w:sz w:val="22"/>
                <w:szCs w:val="22"/>
              </w:rPr>
              <w:t xml:space="preserve"> </w:t>
            </w:r>
            <w:proofErr w:type="spellStart"/>
            <w:r w:rsidRPr="00A07A8B">
              <w:rPr>
                <w:rFonts w:cs="Times New Roman"/>
                <w:sz w:val="22"/>
                <w:szCs w:val="22"/>
              </w:rPr>
              <w:t>dienos</w:t>
            </w:r>
            <w:proofErr w:type="spellEnd"/>
            <w:r w:rsidRPr="00A07A8B">
              <w:rPr>
                <w:rFonts w:cs="Times New Roman"/>
                <w:sz w:val="22"/>
                <w:szCs w:val="22"/>
              </w:rPr>
              <w:t>.</w:t>
            </w:r>
          </w:p>
        </w:tc>
      </w:tr>
      <w:tr w:rsidR="00461F7A" w:rsidRPr="00A07A8B" w14:paraId="76065450" w14:textId="77777777" w:rsidTr="00AE73C0">
        <w:trPr>
          <w:cantSplit/>
        </w:trPr>
        <w:tc>
          <w:tcPr>
            <w:tcW w:w="3256" w:type="dxa"/>
            <w:shd w:val="clear" w:color="auto" w:fill="auto"/>
          </w:tcPr>
          <w:p w14:paraId="480766DF"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rPr>
              <w:t>Įpakavimas</w:t>
            </w:r>
            <w:proofErr w:type="spellEnd"/>
          </w:p>
        </w:tc>
        <w:tc>
          <w:tcPr>
            <w:tcW w:w="6491" w:type="dxa"/>
            <w:shd w:val="clear" w:color="auto" w:fill="auto"/>
          </w:tcPr>
          <w:p w14:paraId="5F024B0E" w14:textId="77777777" w:rsidR="00461F7A" w:rsidRPr="00A07A8B" w:rsidRDefault="00461F7A" w:rsidP="00AE73C0">
            <w:pPr>
              <w:pStyle w:val="Standard"/>
              <w:rPr>
                <w:rFonts w:cs="Times New Roman"/>
                <w:sz w:val="22"/>
                <w:szCs w:val="22"/>
                <w:lang w:eastAsia="en-US"/>
              </w:rPr>
            </w:pPr>
            <w:r w:rsidRPr="00A07A8B">
              <w:rPr>
                <w:rFonts w:cs="Times New Roman"/>
                <w:sz w:val="22"/>
                <w:szCs w:val="22"/>
              </w:rPr>
              <w:t xml:space="preserve">Ant </w:t>
            </w:r>
            <w:proofErr w:type="spellStart"/>
            <w:r w:rsidRPr="00A07A8B">
              <w:rPr>
                <w:rFonts w:cs="Times New Roman"/>
                <w:sz w:val="22"/>
                <w:szCs w:val="22"/>
              </w:rPr>
              <w:t>įpakavimo</w:t>
            </w:r>
            <w:proofErr w:type="spellEnd"/>
            <w:r w:rsidRPr="00A07A8B">
              <w:rPr>
                <w:rFonts w:cs="Times New Roman"/>
                <w:sz w:val="22"/>
                <w:szCs w:val="22"/>
              </w:rPr>
              <w:t xml:space="preserve"> </w:t>
            </w:r>
            <w:proofErr w:type="spellStart"/>
            <w:r w:rsidRPr="00A07A8B">
              <w:rPr>
                <w:rFonts w:cs="Times New Roman"/>
                <w:sz w:val="22"/>
                <w:szCs w:val="22"/>
              </w:rPr>
              <w:t>turi</w:t>
            </w:r>
            <w:proofErr w:type="spellEnd"/>
            <w:r w:rsidRPr="00A07A8B">
              <w:rPr>
                <w:rFonts w:cs="Times New Roman"/>
                <w:sz w:val="22"/>
                <w:szCs w:val="22"/>
              </w:rPr>
              <w:t xml:space="preserve"> </w:t>
            </w:r>
            <w:proofErr w:type="spellStart"/>
            <w:r w:rsidRPr="00A07A8B">
              <w:rPr>
                <w:rFonts w:cs="Times New Roman"/>
                <w:sz w:val="22"/>
                <w:szCs w:val="22"/>
              </w:rPr>
              <w:t>būti</w:t>
            </w:r>
            <w:proofErr w:type="spellEnd"/>
            <w:r w:rsidRPr="00A07A8B">
              <w:rPr>
                <w:rFonts w:cs="Times New Roman"/>
                <w:sz w:val="22"/>
                <w:szCs w:val="22"/>
              </w:rPr>
              <w:t xml:space="preserve"> </w:t>
            </w:r>
            <w:proofErr w:type="spellStart"/>
            <w:r w:rsidRPr="00A07A8B">
              <w:rPr>
                <w:rFonts w:cs="Times New Roman"/>
                <w:sz w:val="22"/>
                <w:szCs w:val="22"/>
              </w:rPr>
              <w:t>nurodyta</w:t>
            </w:r>
            <w:proofErr w:type="spellEnd"/>
            <w:r w:rsidRPr="00A07A8B">
              <w:rPr>
                <w:rFonts w:cs="Times New Roman"/>
                <w:sz w:val="22"/>
                <w:szCs w:val="22"/>
              </w:rPr>
              <w:t xml:space="preserve"> </w:t>
            </w:r>
            <w:proofErr w:type="spellStart"/>
            <w:r w:rsidRPr="00A07A8B">
              <w:rPr>
                <w:rFonts w:cs="Times New Roman"/>
                <w:sz w:val="22"/>
                <w:szCs w:val="22"/>
              </w:rPr>
              <w:t>prekės</w:t>
            </w:r>
            <w:proofErr w:type="spellEnd"/>
            <w:r w:rsidRPr="00A07A8B">
              <w:rPr>
                <w:rFonts w:cs="Times New Roman"/>
                <w:sz w:val="22"/>
                <w:szCs w:val="22"/>
              </w:rPr>
              <w:t xml:space="preserve"> </w:t>
            </w:r>
            <w:proofErr w:type="spellStart"/>
            <w:r w:rsidRPr="00A07A8B">
              <w:rPr>
                <w:rFonts w:cs="Times New Roman"/>
                <w:sz w:val="22"/>
                <w:szCs w:val="22"/>
              </w:rPr>
              <w:t>pagaminimo</w:t>
            </w:r>
            <w:proofErr w:type="spellEnd"/>
            <w:r w:rsidRPr="00A07A8B">
              <w:rPr>
                <w:rFonts w:cs="Times New Roman"/>
                <w:sz w:val="22"/>
                <w:szCs w:val="22"/>
              </w:rPr>
              <w:t xml:space="preserve"> </w:t>
            </w:r>
            <w:proofErr w:type="spellStart"/>
            <w:r w:rsidRPr="00A07A8B">
              <w:rPr>
                <w:rFonts w:cs="Times New Roman"/>
                <w:sz w:val="22"/>
                <w:szCs w:val="22"/>
              </w:rPr>
              <w:t>ir</w:t>
            </w:r>
            <w:proofErr w:type="spellEnd"/>
            <w:r w:rsidRPr="00A07A8B">
              <w:rPr>
                <w:rFonts w:cs="Times New Roman"/>
                <w:sz w:val="22"/>
                <w:szCs w:val="22"/>
              </w:rPr>
              <w:t xml:space="preserve"> </w:t>
            </w:r>
            <w:proofErr w:type="spellStart"/>
            <w:r w:rsidRPr="00A07A8B">
              <w:rPr>
                <w:rFonts w:cs="Times New Roman"/>
                <w:sz w:val="22"/>
                <w:szCs w:val="22"/>
              </w:rPr>
              <w:t>galiojimo</w:t>
            </w:r>
            <w:proofErr w:type="spellEnd"/>
            <w:r w:rsidRPr="00A07A8B">
              <w:rPr>
                <w:rFonts w:cs="Times New Roman"/>
                <w:sz w:val="22"/>
                <w:szCs w:val="22"/>
              </w:rPr>
              <w:t xml:space="preserve"> </w:t>
            </w:r>
            <w:proofErr w:type="spellStart"/>
            <w:r w:rsidRPr="00A07A8B">
              <w:rPr>
                <w:rFonts w:cs="Times New Roman"/>
                <w:sz w:val="22"/>
                <w:szCs w:val="22"/>
              </w:rPr>
              <w:t>datos</w:t>
            </w:r>
            <w:proofErr w:type="spellEnd"/>
            <w:r w:rsidRPr="00A07A8B">
              <w:rPr>
                <w:rFonts w:cs="Times New Roman"/>
                <w:sz w:val="22"/>
                <w:szCs w:val="22"/>
              </w:rPr>
              <w:t>.</w:t>
            </w:r>
          </w:p>
        </w:tc>
      </w:tr>
      <w:tr w:rsidR="00461F7A" w:rsidRPr="00A07A8B" w14:paraId="277B0A3F" w14:textId="77777777" w:rsidTr="00AE73C0">
        <w:trPr>
          <w:cantSplit/>
        </w:trPr>
        <w:tc>
          <w:tcPr>
            <w:tcW w:w="3256" w:type="dxa"/>
            <w:shd w:val="clear" w:color="auto" w:fill="auto"/>
          </w:tcPr>
          <w:p w14:paraId="6BDD8768" w14:textId="77777777" w:rsidR="00461F7A" w:rsidRPr="00A07A8B" w:rsidRDefault="00461F7A" w:rsidP="00461F7A">
            <w:pPr>
              <w:pStyle w:val="Standard"/>
              <w:numPr>
                <w:ilvl w:val="0"/>
                <w:numId w:val="15"/>
              </w:numPr>
              <w:textAlignment w:val="baseline"/>
              <w:rPr>
                <w:rFonts w:cs="Times New Roman"/>
                <w:sz w:val="22"/>
                <w:szCs w:val="22"/>
                <w:lang w:eastAsia="en-US"/>
              </w:rPr>
            </w:pPr>
            <w:proofErr w:type="spellStart"/>
            <w:r w:rsidRPr="00A07A8B">
              <w:rPr>
                <w:rFonts w:cs="Times New Roman"/>
                <w:sz w:val="22"/>
                <w:szCs w:val="22"/>
              </w:rPr>
              <w:t>Reikalavimai</w:t>
            </w:r>
            <w:proofErr w:type="spellEnd"/>
            <w:r w:rsidRPr="00A07A8B">
              <w:rPr>
                <w:rFonts w:cs="Times New Roman"/>
                <w:sz w:val="22"/>
                <w:szCs w:val="22"/>
              </w:rPr>
              <w:t xml:space="preserve"> </w:t>
            </w:r>
            <w:proofErr w:type="spellStart"/>
            <w:r w:rsidRPr="00A07A8B">
              <w:rPr>
                <w:rFonts w:cs="Times New Roman"/>
                <w:sz w:val="22"/>
                <w:szCs w:val="22"/>
              </w:rPr>
              <w:t>kokybei</w:t>
            </w:r>
            <w:proofErr w:type="spellEnd"/>
          </w:p>
        </w:tc>
        <w:tc>
          <w:tcPr>
            <w:tcW w:w="6491" w:type="dxa"/>
            <w:shd w:val="clear" w:color="auto" w:fill="auto"/>
          </w:tcPr>
          <w:p w14:paraId="2CA094D9" w14:textId="77777777" w:rsidR="00461F7A" w:rsidRPr="00A07A8B" w:rsidRDefault="00461F7A" w:rsidP="00AE73C0">
            <w:pPr>
              <w:widowControl w:val="0"/>
              <w:jc w:val="both"/>
              <w:rPr>
                <w:rFonts w:hAnsi="Times New Roman" w:cs="Times New Roman"/>
                <w:sz w:val="22"/>
                <w:szCs w:val="22"/>
                <w:lang w:val="en-US"/>
              </w:rPr>
            </w:pPr>
            <w:r w:rsidRPr="00A07A8B">
              <w:rPr>
                <w:rFonts w:hAnsi="Times New Roman" w:cs="Times New Roman"/>
                <w:sz w:val="22"/>
                <w:szCs w:val="22"/>
              </w:rPr>
              <w:t>Sertifikuotas ir atitinkantis Europos Sąjungos (CE) standartą. Atitiktį įrodantys dokumentai pateikiami su pasiūlymu.</w:t>
            </w:r>
          </w:p>
        </w:tc>
      </w:tr>
    </w:tbl>
    <w:p w14:paraId="3644DC51" w14:textId="675EEF7F" w:rsidR="00A07A8B" w:rsidRPr="00A07A8B" w:rsidRDefault="00A07A8B" w:rsidP="00461F7A">
      <w:pPr>
        <w:tabs>
          <w:tab w:val="left" w:pos="4140"/>
        </w:tabs>
        <w:rPr>
          <w:rFonts w:ascii="Times New Roman" w:hAnsi="Times New Roman" w:cs="Times New Roman"/>
          <w:b/>
          <w:caps/>
        </w:rPr>
      </w:pPr>
    </w:p>
    <w:p w14:paraId="4016DB6A" w14:textId="77777777" w:rsidR="00A07A8B" w:rsidRPr="00A07A8B" w:rsidRDefault="00A07A8B">
      <w:pPr>
        <w:rPr>
          <w:rFonts w:ascii="Times New Roman" w:hAnsi="Times New Roman" w:cs="Times New Roman"/>
          <w:b/>
          <w:caps/>
        </w:rPr>
      </w:pPr>
      <w:r w:rsidRPr="00A07A8B">
        <w:rPr>
          <w:rFonts w:ascii="Times New Roman" w:hAnsi="Times New Roman" w:cs="Times New Roman"/>
          <w:b/>
          <w:caps/>
        </w:rPr>
        <w:br w:type="page"/>
      </w:r>
    </w:p>
    <w:p w14:paraId="57D0266C" w14:textId="77777777" w:rsidR="00461F7A" w:rsidRPr="00A07A8B" w:rsidRDefault="00461F7A" w:rsidP="00461F7A">
      <w:pPr>
        <w:tabs>
          <w:tab w:val="left" w:pos="4140"/>
        </w:tabs>
        <w:rPr>
          <w:rFonts w:ascii="Times New Roman" w:hAnsi="Times New Roman" w:cs="Times New Roman"/>
          <w:b/>
          <w:caps/>
        </w:rPr>
      </w:pPr>
    </w:p>
    <w:p w14:paraId="417C8ED4" w14:textId="77777777" w:rsidR="00461F7A" w:rsidRPr="00A07A8B" w:rsidRDefault="00461F7A" w:rsidP="00461F7A">
      <w:pPr>
        <w:rPr>
          <w:rFonts w:ascii="Times New Roman" w:hAnsi="Times New Roman" w:cs="Times New Roman"/>
          <w:b/>
          <w:caps/>
          <w:sz w:val="22"/>
          <w:szCs w:val="22"/>
        </w:rPr>
      </w:pPr>
      <w:r w:rsidRPr="00A07A8B">
        <w:rPr>
          <w:rFonts w:ascii="Times New Roman" w:hAnsi="Times New Roman" w:cs="Times New Roman"/>
          <w:b/>
          <w:caps/>
          <w:sz w:val="22"/>
          <w:szCs w:val="22"/>
        </w:rPr>
        <w:t>V pirkimo dalis</w:t>
      </w:r>
    </w:p>
    <w:p w14:paraId="69F478B0" w14:textId="77777777" w:rsidR="00461F7A" w:rsidRPr="00A07A8B" w:rsidRDefault="00461F7A" w:rsidP="00461F7A">
      <w:pPr>
        <w:jc w:val="center"/>
        <w:rPr>
          <w:rFonts w:ascii="Times New Roman" w:hAnsi="Times New Roman" w:cs="Times New Roman"/>
          <w:b/>
          <w:caps/>
          <w:sz w:val="22"/>
          <w:szCs w:val="22"/>
        </w:rPr>
      </w:pPr>
    </w:p>
    <w:p w14:paraId="62C6E495" w14:textId="77777777" w:rsidR="00461F7A" w:rsidRPr="00A07A8B" w:rsidRDefault="00461F7A" w:rsidP="00461F7A">
      <w:pPr>
        <w:pStyle w:val="Standard"/>
        <w:jc w:val="center"/>
        <w:rPr>
          <w:rFonts w:cs="Times New Roman"/>
          <w:b/>
          <w:caps/>
          <w:sz w:val="22"/>
          <w:szCs w:val="22"/>
        </w:rPr>
      </w:pPr>
      <w:r w:rsidRPr="00A07A8B">
        <w:rPr>
          <w:rFonts w:cs="Times New Roman"/>
          <w:b/>
          <w:caps/>
          <w:sz w:val="22"/>
          <w:szCs w:val="22"/>
          <w:lang w:eastAsia="lt-LT"/>
        </w:rPr>
        <w:t>Trinitrotoluenas (trotilas, TNT)</w:t>
      </w:r>
    </w:p>
    <w:p w14:paraId="033C1082" w14:textId="77777777" w:rsidR="00461F7A" w:rsidRPr="00A07A8B" w:rsidRDefault="00461F7A" w:rsidP="00461F7A">
      <w:pPr>
        <w:widowControl w:val="0"/>
        <w:jc w:val="center"/>
        <w:rPr>
          <w:rFonts w:ascii="Times New Roman" w:hAnsi="Times New Roman" w:cs="Times New Roman"/>
          <w:b/>
          <w:sz w:val="22"/>
          <w:szCs w:val="22"/>
        </w:rPr>
      </w:pPr>
    </w:p>
    <w:tbl>
      <w:tblPr>
        <w:tblStyle w:val="TableGrid"/>
        <w:tblW w:w="9747" w:type="dxa"/>
        <w:tblInd w:w="0" w:type="dxa"/>
        <w:tblLook w:val="04A0" w:firstRow="1" w:lastRow="0" w:firstColumn="1" w:lastColumn="0" w:noHBand="0" w:noVBand="1"/>
      </w:tblPr>
      <w:tblGrid>
        <w:gridCol w:w="3256"/>
        <w:gridCol w:w="6491"/>
      </w:tblGrid>
      <w:tr w:rsidR="00461F7A" w:rsidRPr="00A07A8B" w14:paraId="071FE3CA" w14:textId="77777777" w:rsidTr="00AE73C0">
        <w:trPr>
          <w:cantSplit/>
          <w:trHeight w:val="182"/>
        </w:trPr>
        <w:tc>
          <w:tcPr>
            <w:tcW w:w="3256" w:type="dxa"/>
            <w:vAlign w:val="center"/>
          </w:tcPr>
          <w:p w14:paraId="3251FFAD" w14:textId="77777777" w:rsidR="00461F7A" w:rsidRPr="00A07A8B" w:rsidRDefault="00461F7A" w:rsidP="00AE73C0">
            <w:pPr>
              <w:widowControl w:val="0"/>
              <w:jc w:val="center"/>
              <w:rPr>
                <w:rFonts w:eastAsia="Calibri" w:hAnsi="Times New Roman" w:cs="Times New Roman"/>
                <w:b/>
                <w:sz w:val="22"/>
                <w:szCs w:val="22"/>
              </w:rPr>
            </w:pPr>
            <w:r w:rsidRPr="00A07A8B">
              <w:rPr>
                <w:rFonts w:eastAsia="Calibri" w:hAnsi="Times New Roman" w:cs="Times New Roman"/>
                <w:b/>
                <w:sz w:val="22"/>
                <w:szCs w:val="22"/>
              </w:rPr>
              <w:t>Reikalavimas</w:t>
            </w:r>
          </w:p>
        </w:tc>
        <w:tc>
          <w:tcPr>
            <w:tcW w:w="6491" w:type="dxa"/>
          </w:tcPr>
          <w:p w14:paraId="0ECA6F63" w14:textId="77777777" w:rsidR="00461F7A" w:rsidRPr="00A07A8B" w:rsidRDefault="00461F7A" w:rsidP="00AE73C0">
            <w:pPr>
              <w:widowControl w:val="0"/>
              <w:jc w:val="center"/>
              <w:rPr>
                <w:rFonts w:eastAsia="Calibri" w:hAnsi="Times New Roman" w:cs="Times New Roman"/>
                <w:b/>
                <w:sz w:val="22"/>
                <w:szCs w:val="22"/>
              </w:rPr>
            </w:pPr>
            <w:r w:rsidRPr="00A07A8B">
              <w:rPr>
                <w:rFonts w:eastAsia="Calibri" w:hAnsi="Times New Roman" w:cs="Times New Roman"/>
                <w:b/>
                <w:sz w:val="22"/>
                <w:szCs w:val="22"/>
              </w:rPr>
              <w:t>Aprašymas</w:t>
            </w:r>
          </w:p>
        </w:tc>
      </w:tr>
      <w:tr w:rsidR="00461F7A" w:rsidRPr="00A07A8B" w14:paraId="57DB97E1" w14:textId="77777777" w:rsidTr="00AE73C0">
        <w:trPr>
          <w:cantSplit/>
          <w:trHeight w:val="182"/>
        </w:trPr>
        <w:tc>
          <w:tcPr>
            <w:tcW w:w="9747" w:type="dxa"/>
            <w:gridSpan w:val="2"/>
            <w:vAlign w:val="center"/>
          </w:tcPr>
          <w:p w14:paraId="6D72600C" w14:textId="77777777" w:rsidR="00461F7A" w:rsidRPr="00A07A8B" w:rsidRDefault="00461F7A" w:rsidP="00AE73C0">
            <w:pPr>
              <w:pStyle w:val="Standard"/>
              <w:jc w:val="center"/>
              <w:rPr>
                <w:rFonts w:cs="Times New Roman"/>
                <w:caps/>
                <w:sz w:val="22"/>
                <w:szCs w:val="22"/>
              </w:rPr>
            </w:pPr>
          </w:p>
        </w:tc>
      </w:tr>
      <w:tr w:rsidR="00461F7A" w:rsidRPr="00A07A8B" w14:paraId="06F80C58" w14:textId="77777777" w:rsidTr="00AE73C0">
        <w:trPr>
          <w:cantSplit/>
        </w:trPr>
        <w:tc>
          <w:tcPr>
            <w:tcW w:w="3256" w:type="dxa"/>
          </w:tcPr>
          <w:p w14:paraId="1E5E85C1" w14:textId="77777777" w:rsidR="00461F7A" w:rsidRPr="00A07A8B" w:rsidRDefault="00461F7A" w:rsidP="00461F7A">
            <w:pPr>
              <w:pStyle w:val="ListParagraph"/>
              <w:numPr>
                <w:ilvl w:val="0"/>
                <w:numId w:val="39"/>
              </w:numPr>
              <w:tabs>
                <w:tab w:val="left" w:pos="300"/>
              </w:tabs>
              <w:suppressAutoHyphens/>
              <w:spacing w:line="276" w:lineRule="auto"/>
              <w:ind w:left="29" w:firstLine="0"/>
              <w:rPr>
                <w:rFonts w:hAnsi="Times New Roman" w:cs="Times New Roman"/>
                <w:sz w:val="22"/>
                <w:szCs w:val="22"/>
              </w:rPr>
            </w:pPr>
            <w:r w:rsidRPr="00A07A8B">
              <w:rPr>
                <w:rFonts w:hAnsi="Times New Roman" w:cs="Times New Roman"/>
                <w:iCs/>
                <w:color w:val="000000"/>
                <w:sz w:val="22"/>
                <w:szCs w:val="22"/>
                <w:lang w:eastAsia="lt-LT"/>
              </w:rPr>
              <w:t>Detonacijos greitis</w:t>
            </w:r>
          </w:p>
        </w:tc>
        <w:tc>
          <w:tcPr>
            <w:tcW w:w="6491" w:type="dxa"/>
          </w:tcPr>
          <w:p w14:paraId="2B3E0FFC" w14:textId="77777777" w:rsidR="00461F7A" w:rsidRPr="00A07A8B" w:rsidRDefault="00461F7A" w:rsidP="00AE73C0">
            <w:pPr>
              <w:rPr>
                <w:rFonts w:hAnsi="Times New Roman" w:cs="Times New Roman"/>
                <w:sz w:val="22"/>
                <w:szCs w:val="22"/>
              </w:rPr>
            </w:pPr>
            <w:r w:rsidRPr="00A07A8B">
              <w:rPr>
                <w:rFonts w:hAnsi="Times New Roman" w:cs="Times New Roman"/>
                <w:iCs/>
                <w:color w:val="000000"/>
                <w:sz w:val="22"/>
                <w:szCs w:val="22"/>
                <w:lang w:eastAsia="lt-LT"/>
              </w:rPr>
              <w:t>Ne mažiau, kaip 6200 m/s</w:t>
            </w:r>
          </w:p>
        </w:tc>
      </w:tr>
      <w:tr w:rsidR="00461F7A" w:rsidRPr="00A07A8B" w14:paraId="3952FAA9" w14:textId="77777777" w:rsidTr="00AE73C0">
        <w:trPr>
          <w:cantSplit/>
        </w:trPr>
        <w:tc>
          <w:tcPr>
            <w:tcW w:w="3256" w:type="dxa"/>
          </w:tcPr>
          <w:p w14:paraId="74FE3E9E" w14:textId="77777777" w:rsidR="00461F7A" w:rsidRPr="00A07A8B" w:rsidRDefault="00461F7A" w:rsidP="00461F7A">
            <w:pPr>
              <w:pStyle w:val="ListParagraph"/>
              <w:numPr>
                <w:ilvl w:val="0"/>
                <w:numId w:val="39"/>
              </w:numPr>
              <w:tabs>
                <w:tab w:val="left" w:pos="300"/>
              </w:tabs>
              <w:suppressAutoHyphens/>
              <w:spacing w:line="276" w:lineRule="auto"/>
              <w:ind w:left="29" w:firstLine="0"/>
              <w:rPr>
                <w:rFonts w:hAnsi="Times New Roman" w:cs="Times New Roman"/>
                <w:iCs/>
                <w:color w:val="000000"/>
                <w:sz w:val="22"/>
                <w:szCs w:val="22"/>
                <w:lang w:eastAsia="lt-LT"/>
              </w:rPr>
            </w:pPr>
            <w:r w:rsidRPr="00A07A8B">
              <w:rPr>
                <w:rFonts w:hAnsi="Times New Roman" w:cs="Times New Roman"/>
                <w:iCs/>
                <w:color w:val="000000"/>
                <w:sz w:val="22"/>
                <w:szCs w:val="22"/>
                <w:lang w:eastAsia="lt-LT"/>
              </w:rPr>
              <w:t xml:space="preserve">Inicijavimas </w:t>
            </w:r>
          </w:p>
        </w:tc>
        <w:tc>
          <w:tcPr>
            <w:tcW w:w="6491" w:type="dxa"/>
          </w:tcPr>
          <w:p w14:paraId="58B52B82"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Detonuojantis nuo visų saugumo klasių kapsulių detonatorių ar nuo detonuojančios virvutės.</w:t>
            </w:r>
          </w:p>
        </w:tc>
      </w:tr>
      <w:tr w:rsidR="00461F7A" w:rsidRPr="00A07A8B" w14:paraId="5BB7D9C6" w14:textId="77777777" w:rsidTr="00AE73C0">
        <w:trPr>
          <w:cantSplit/>
        </w:trPr>
        <w:tc>
          <w:tcPr>
            <w:tcW w:w="3256" w:type="dxa"/>
          </w:tcPr>
          <w:p w14:paraId="3F66F678" w14:textId="77777777" w:rsidR="00461F7A" w:rsidRPr="00A07A8B" w:rsidRDefault="00461F7A" w:rsidP="00461F7A">
            <w:pPr>
              <w:pStyle w:val="ListParagraph"/>
              <w:numPr>
                <w:ilvl w:val="0"/>
                <w:numId w:val="39"/>
              </w:numPr>
              <w:tabs>
                <w:tab w:val="left" w:pos="300"/>
              </w:tabs>
              <w:suppressAutoHyphens/>
              <w:spacing w:line="276" w:lineRule="auto"/>
              <w:ind w:left="29" w:firstLine="0"/>
              <w:rPr>
                <w:rFonts w:hAnsi="Times New Roman" w:cs="Times New Roman"/>
                <w:sz w:val="22"/>
                <w:szCs w:val="22"/>
              </w:rPr>
            </w:pPr>
            <w:r w:rsidRPr="00A07A8B">
              <w:rPr>
                <w:rFonts w:hAnsi="Times New Roman" w:cs="Times New Roman"/>
                <w:sz w:val="22"/>
                <w:szCs w:val="22"/>
              </w:rPr>
              <w:t>Fizikinis stovis</w:t>
            </w:r>
          </w:p>
        </w:tc>
        <w:tc>
          <w:tcPr>
            <w:tcW w:w="6491" w:type="dxa"/>
          </w:tcPr>
          <w:p w14:paraId="6C0A2199"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Kietai presuoti milteliai.</w:t>
            </w:r>
          </w:p>
        </w:tc>
      </w:tr>
      <w:tr w:rsidR="00461F7A" w:rsidRPr="00A07A8B" w14:paraId="5331BB7F" w14:textId="77777777" w:rsidTr="00AE73C0">
        <w:trPr>
          <w:cantSplit/>
        </w:trPr>
        <w:tc>
          <w:tcPr>
            <w:tcW w:w="3256" w:type="dxa"/>
          </w:tcPr>
          <w:p w14:paraId="372A700D" w14:textId="77777777" w:rsidR="00461F7A" w:rsidRPr="00A07A8B" w:rsidRDefault="00461F7A" w:rsidP="00461F7A">
            <w:pPr>
              <w:pStyle w:val="ListParagraph"/>
              <w:numPr>
                <w:ilvl w:val="0"/>
                <w:numId w:val="39"/>
              </w:numPr>
              <w:tabs>
                <w:tab w:val="left" w:pos="300"/>
              </w:tabs>
              <w:suppressAutoHyphens/>
              <w:spacing w:line="276" w:lineRule="auto"/>
              <w:ind w:left="29" w:firstLine="0"/>
              <w:rPr>
                <w:rFonts w:hAnsi="Times New Roman" w:cs="Times New Roman"/>
                <w:sz w:val="22"/>
                <w:szCs w:val="22"/>
              </w:rPr>
            </w:pPr>
            <w:r w:rsidRPr="00A07A8B">
              <w:rPr>
                <w:rFonts w:hAnsi="Times New Roman" w:cs="Times New Roman"/>
                <w:sz w:val="22"/>
                <w:szCs w:val="22"/>
              </w:rPr>
              <w:t xml:space="preserve">Darbo temperatūra </w:t>
            </w:r>
          </w:p>
        </w:tc>
        <w:tc>
          <w:tcPr>
            <w:tcW w:w="6491" w:type="dxa"/>
          </w:tcPr>
          <w:p w14:paraId="72196482"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Ne blogiau, kaip nuo -25°C iki +50°C</w:t>
            </w:r>
          </w:p>
        </w:tc>
      </w:tr>
      <w:tr w:rsidR="00461F7A" w:rsidRPr="00A07A8B" w14:paraId="00D94CB5" w14:textId="77777777" w:rsidTr="00AE73C0">
        <w:trPr>
          <w:cantSplit/>
        </w:trPr>
        <w:tc>
          <w:tcPr>
            <w:tcW w:w="3256" w:type="dxa"/>
          </w:tcPr>
          <w:p w14:paraId="35F2E31C" w14:textId="77777777" w:rsidR="00461F7A" w:rsidRPr="00A07A8B" w:rsidRDefault="00461F7A" w:rsidP="00461F7A">
            <w:pPr>
              <w:pStyle w:val="ListParagraph"/>
              <w:numPr>
                <w:ilvl w:val="0"/>
                <w:numId w:val="39"/>
              </w:numPr>
              <w:tabs>
                <w:tab w:val="left" w:pos="300"/>
              </w:tabs>
              <w:suppressAutoHyphens/>
              <w:spacing w:line="276" w:lineRule="auto"/>
              <w:ind w:left="29" w:firstLine="0"/>
              <w:rPr>
                <w:rFonts w:hAnsi="Times New Roman" w:cs="Times New Roman"/>
                <w:sz w:val="22"/>
                <w:szCs w:val="22"/>
              </w:rPr>
            </w:pPr>
            <w:r w:rsidRPr="00A07A8B">
              <w:rPr>
                <w:rFonts w:hAnsi="Times New Roman" w:cs="Times New Roman"/>
                <w:sz w:val="22"/>
                <w:szCs w:val="22"/>
              </w:rPr>
              <w:t>Saugojimo (tinkamumo naudoti) terminas (</w:t>
            </w:r>
            <w:r w:rsidRPr="00A07A8B">
              <w:rPr>
                <w:rFonts w:hAnsi="Times New Roman" w:cs="Times New Roman"/>
                <w:i/>
                <w:sz w:val="22"/>
                <w:szCs w:val="22"/>
              </w:rPr>
              <w:t>„</w:t>
            </w:r>
            <w:proofErr w:type="spellStart"/>
            <w:r w:rsidRPr="00A07A8B">
              <w:rPr>
                <w:rFonts w:hAnsi="Times New Roman" w:cs="Times New Roman"/>
                <w:i/>
                <w:sz w:val="22"/>
                <w:szCs w:val="22"/>
              </w:rPr>
              <w:t>Shelf</w:t>
            </w:r>
            <w:proofErr w:type="spellEnd"/>
            <w:r w:rsidRPr="00A07A8B">
              <w:rPr>
                <w:rFonts w:hAnsi="Times New Roman" w:cs="Times New Roman"/>
                <w:i/>
                <w:sz w:val="22"/>
                <w:szCs w:val="22"/>
              </w:rPr>
              <w:t xml:space="preserve"> </w:t>
            </w:r>
            <w:proofErr w:type="spellStart"/>
            <w:r w:rsidRPr="00A07A8B">
              <w:rPr>
                <w:rFonts w:hAnsi="Times New Roman" w:cs="Times New Roman"/>
                <w:i/>
                <w:sz w:val="22"/>
                <w:szCs w:val="22"/>
              </w:rPr>
              <w:t>life</w:t>
            </w:r>
            <w:proofErr w:type="spellEnd"/>
            <w:r w:rsidRPr="00A07A8B">
              <w:rPr>
                <w:rFonts w:hAnsi="Times New Roman" w:cs="Times New Roman"/>
                <w:i/>
                <w:sz w:val="22"/>
                <w:szCs w:val="22"/>
              </w:rPr>
              <w:t>“</w:t>
            </w:r>
            <w:r w:rsidRPr="00A07A8B">
              <w:rPr>
                <w:rFonts w:hAnsi="Times New Roman" w:cs="Times New Roman"/>
                <w:sz w:val="22"/>
                <w:szCs w:val="22"/>
              </w:rPr>
              <w:t>), garantija</w:t>
            </w:r>
          </w:p>
        </w:tc>
        <w:tc>
          <w:tcPr>
            <w:tcW w:w="6491" w:type="dxa"/>
          </w:tcPr>
          <w:p w14:paraId="41FF7932"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Ne mažiau, kaip 18 mėn. nuo pristatymo datos.</w:t>
            </w:r>
          </w:p>
        </w:tc>
      </w:tr>
      <w:tr w:rsidR="00461F7A" w:rsidRPr="00A07A8B" w14:paraId="15364F50" w14:textId="77777777" w:rsidTr="00AE73C0">
        <w:trPr>
          <w:cantSplit/>
        </w:trPr>
        <w:tc>
          <w:tcPr>
            <w:tcW w:w="3256" w:type="dxa"/>
          </w:tcPr>
          <w:p w14:paraId="2B60718E" w14:textId="77777777" w:rsidR="00461F7A" w:rsidRPr="00A07A8B" w:rsidRDefault="00461F7A" w:rsidP="00461F7A">
            <w:pPr>
              <w:pStyle w:val="ListParagraph"/>
              <w:numPr>
                <w:ilvl w:val="0"/>
                <w:numId w:val="39"/>
              </w:numPr>
              <w:tabs>
                <w:tab w:val="left" w:pos="300"/>
              </w:tabs>
              <w:suppressAutoHyphens/>
              <w:spacing w:line="276" w:lineRule="auto"/>
              <w:ind w:left="29" w:firstLine="0"/>
              <w:rPr>
                <w:rFonts w:hAnsi="Times New Roman" w:cs="Times New Roman"/>
                <w:sz w:val="22"/>
                <w:szCs w:val="22"/>
              </w:rPr>
            </w:pPr>
            <w:r w:rsidRPr="00A07A8B">
              <w:rPr>
                <w:rFonts w:hAnsi="Times New Roman" w:cs="Times New Roman"/>
                <w:sz w:val="22"/>
                <w:szCs w:val="22"/>
              </w:rPr>
              <w:t>Įpakavimas</w:t>
            </w:r>
          </w:p>
        </w:tc>
        <w:tc>
          <w:tcPr>
            <w:tcW w:w="6491" w:type="dxa"/>
          </w:tcPr>
          <w:p w14:paraId="2DF11819"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Vienodais kiekiais, briketai po 70-200 gramų. Ant įpakavimo turi būti nurodyta prekės pavadinimas, kiekis, pagaminimo ir galiojimo datos.</w:t>
            </w:r>
          </w:p>
        </w:tc>
      </w:tr>
      <w:tr w:rsidR="00461F7A" w:rsidRPr="00A07A8B" w14:paraId="6B1073CF" w14:textId="77777777" w:rsidTr="00AE73C0">
        <w:trPr>
          <w:cantSplit/>
        </w:trPr>
        <w:tc>
          <w:tcPr>
            <w:tcW w:w="3256" w:type="dxa"/>
          </w:tcPr>
          <w:p w14:paraId="5F8D722F" w14:textId="77777777" w:rsidR="00461F7A" w:rsidRPr="00A07A8B" w:rsidRDefault="00461F7A" w:rsidP="00461F7A">
            <w:pPr>
              <w:pStyle w:val="ListParagraph"/>
              <w:numPr>
                <w:ilvl w:val="0"/>
                <w:numId w:val="39"/>
              </w:numPr>
              <w:tabs>
                <w:tab w:val="left" w:pos="300"/>
              </w:tabs>
              <w:suppressAutoHyphens/>
              <w:spacing w:line="276" w:lineRule="auto"/>
              <w:ind w:left="29" w:firstLine="0"/>
              <w:rPr>
                <w:rFonts w:hAnsi="Times New Roman" w:cs="Times New Roman"/>
                <w:sz w:val="22"/>
                <w:szCs w:val="22"/>
              </w:rPr>
            </w:pPr>
            <w:r w:rsidRPr="00A07A8B">
              <w:rPr>
                <w:rFonts w:hAnsi="Times New Roman" w:cs="Times New Roman"/>
                <w:sz w:val="22"/>
                <w:szCs w:val="22"/>
              </w:rPr>
              <w:t>Reikalavimai kokybei</w:t>
            </w:r>
          </w:p>
        </w:tc>
        <w:tc>
          <w:tcPr>
            <w:tcW w:w="6491" w:type="dxa"/>
          </w:tcPr>
          <w:p w14:paraId="50626D85" w14:textId="77777777" w:rsidR="00461F7A" w:rsidRPr="00A07A8B" w:rsidRDefault="00461F7A" w:rsidP="00AE73C0">
            <w:pPr>
              <w:rPr>
                <w:rFonts w:hAnsi="Times New Roman" w:cs="Times New Roman"/>
                <w:sz w:val="22"/>
                <w:szCs w:val="22"/>
              </w:rPr>
            </w:pPr>
            <w:r w:rsidRPr="00A07A8B">
              <w:rPr>
                <w:rFonts w:hAnsi="Times New Roman" w:cs="Times New Roman"/>
                <w:sz w:val="22"/>
                <w:szCs w:val="22"/>
              </w:rPr>
              <w:t>Sertifikuotas ir atitinkantis Europos Sąjungos (CE) standartą. Atitiktį įrodantys dokumentai pateikiami su pasiūlymu.</w:t>
            </w:r>
          </w:p>
        </w:tc>
      </w:tr>
    </w:tbl>
    <w:p w14:paraId="7137CD00" w14:textId="77777777" w:rsidR="00461F7A" w:rsidRPr="00A07A8B" w:rsidRDefault="00461F7A" w:rsidP="00461F7A">
      <w:pPr>
        <w:rPr>
          <w:rFonts w:ascii="Times New Roman" w:hAnsi="Times New Roman" w:cs="Times New Roman"/>
          <w:b/>
          <w:sz w:val="22"/>
          <w:szCs w:val="22"/>
        </w:rPr>
      </w:pPr>
    </w:p>
    <w:p w14:paraId="7D18B061" w14:textId="79857CFE" w:rsidR="00DA664F" w:rsidRPr="00A07A8B" w:rsidRDefault="00DA664F" w:rsidP="00461F7A">
      <w:pPr>
        <w:jc w:val="center"/>
        <w:rPr>
          <w:rFonts w:ascii="Times New Roman" w:hAnsi="Times New Roman" w:cs="Times New Roman"/>
          <w:b/>
          <w:sz w:val="22"/>
          <w:szCs w:val="22"/>
          <w:lang w:eastAsia="en-US"/>
        </w:rPr>
      </w:pPr>
      <w:r w:rsidRPr="00A07A8B">
        <w:rPr>
          <w:rFonts w:ascii="Times New Roman" w:hAnsi="Times New Roman" w:cs="Times New Roman"/>
          <w:b/>
          <w:sz w:val="22"/>
          <w:szCs w:val="22"/>
        </w:rPr>
        <w:t>______________________________</w:t>
      </w:r>
    </w:p>
    <w:p w14:paraId="7DB7C874" w14:textId="77777777" w:rsidR="00874A75" w:rsidRPr="00A07A8B" w:rsidRDefault="00874A75" w:rsidP="00874A75">
      <w:pPr>
        <w:spacing w:after="0"/>
        <w:jc w:val="center"/>
        <w:rPr>
          <w:rFonts w:ascii="Times New Roman" w:hAnsi="Times New Roman" w:cs="Times New Roman"/>
          <w:b/>
          <w:caps/>
          <w:sz w:val="16"/>
          <w:szCs w:val="16"/>
          <w:u w:val="single"/>
        </w:rPr>
      </w:pPr>
    </w:p>
    <w:bookmarkEnd w:id="48"/>
    <w:p w14:paraId="7BFABC1F" w14:textId="111914D6" w:rsidR="008D704D" w:rsidRPr="00A07A8B" w:rsidRDefault="00A4599F" w:rsidP="00461F7A">
      <w:pPr>
        <w:rPr>
          <w:rFonts w:ascii="Times New Roman" w:eastAsia="Calibri" w:hAnsi="Times New Roman" w:cs="Times New Roman"/>
          <w:color w:val="0070C0"/>
        </w:rPr>
      </w:pPr>
      <w:r w:rsidRPr="00A07A8B">
        <w:rPr>
          <w:rFonts w:ascii="Times New Roman" w:hAnsi="Times New Roman" w:cs="Times New Roman"/>
          <w:b/>
          <w:bCs/>
          <w:smallCaps/>
          <w:sz w:val="22"/>
          <w:szCs w:val="22"/>
        </w:rPr>
        <w:br w:type="page"/>
      </w:r>
      <w:bookmarkStart w:id="49" w:name="_Ref38291223"/>
      <w:bookmarkStart w:id="50" w:name="_Ref38291334"/>
      <w:bookmarkStart w:id="51" w:name="_Ref38533412"/>
      <w:r w:rsidR="008D704D" w:rsidRPr="00A07A8B">
        <w:rPr>
          <w:rFonts w:ascii="Times New Roman" w:eastAsia="Calibri" w:hAnsi="Times New Roman" w:cs="Times New Roman"/>
          <w:color w:val="0070C0"/>
        </w:rPr>
        <w:lastRenderedPageBreak/>
        <w:t xml:space="preserve">Pirkimo sąlygų </w:t>
      </w:r>
      <w:r w:rsidR="00D34DA5" w:rsidRPr="00A07A8B">
        <w:rPr>
          <w:rFonts w:ascii="Times New Roman" w:eastAsia="Calibri" w:hAnsi="Times New Roman" w:cs="Times New Roman"/>
          <w:color w:val="0070C0"/>
        </w:rPr>
        <w:t>3</w:t>
      </w:r>
      <w:r w:rsidR="008D704D" w:rsidRPr="00A07A8B">
        <w:rPr>
          <w:rFonts w:ascii="Times New Roman" w:eastAsia="Calibri" w:hAnsi="Times New Roman" w:cs="Times New Roman"/>
          <w:color w:val="0070C0"/>
        </w:rPr>
        <w:t xml:space="preserve"> priedas „Tiekėjų kvalifikacijos reikalavimai</w:t>
      </w:r>
      <w:r w:rsidR="00283391" w:rsidRPr="00A07A8B">
        <w:rPr>
          <w:rFonts w:ascii="Times New Roman" w:eastAsia="Calibri" w:hAnsi="Times New Roman" w:cs="Times New Roman"/>
          <w:color w:val="0070C0"/>
        </w:rPr>
        <w:t xml:space="preserve"> ir reikalaujami kokybės bei aplinkos apsaugos vadybos sistemų standartai</w:t>
      </w:r>
      <w:r w:rsidR="008D704D" w:rsidRPr="00A07A8B">
        <w:rPr>
          <w:rFonts w:ascii="Times New Roman" w:eastAsia="Calibri" w:hAnsi="Times New Roman" w:cs="Times New Roman"/>
          <w:color w:val="0070C0"/>
        </w:rPr>
        <w:t>“</w:t>
      </w:r>
      <w:bookmarkEnd w:id="49"/>
      <w:bookmarkEnd w:id="50"/>
      <w:bookmarkEnd w:id="51"/>
    </w:p>
    <w:p w14:paraId="70EF5423" w14:textId="77777777" w:rsidR="002F396F" w:rsidRPr="00A07A8B" w:rsidRDefault="002F396F" w:rsidP="00DE290C">
      <w:pPr>
        <w:rPr>
          <w:rFonts w:ascii="Times New Roman" w:hAnsi="Times New Roman" w:cs="Times New Roman"/>
          <w:b/>
          <w:bCs/>
          <w:smallCaps/>
          <w:sz w:val="22"/>
          <w:szCs w:val="22"/>
        </w:rPr>
      </w:pPr>
    </w:p>
    <w:p w14:paraId="0EE7BE39" w14:textId="77777777" w:rsidR="003C17CA" w:rsidRPr="00A07A8B" w:rsidRDefault="003C17CA" w:rsidP="003C17CA">
      <w:pPr>
        <w:pStyle w:val="Header"/>
        <w:jc w:val="center"/>
        <w:rPr>
          <w:rFonts w:ascii="Times New Roman" w:hAnsi="Times New Roman" w:cs="Times New Roman"/>
          <w:b/>
          <w:sz w:val="24"/>
          <w:szCs w:val="24"/>
          <w:lang w:val="en-US"/>
        </w:rPr>
      </w:pPr>
      <w:r w:rsidRPr="00A07A8B">
        <w:rPr>
          <w:rFonts w:ascii="Times New Roman" w:hAnsi="Times New Roman" w:cs="Times New Roman"/>
          <w:b/>
          <w:sz w:val="24"/>
          <w:szCs w:val="24"/>
          <w:lang w:val="en-US"/>
        </w:rPr>
        <w:t xml:space="preserve">KVALIFIKACIJOS REIKALAVIMAI </w:t>
      </w:r>
    </w:p>
    <w:p w14:paraId="1D134307" w14:textId="77777777" w:rsidR="003C17CA" w:rsidRPr="00A07A8B" w:rsidRDefault="003C17CA" w:rsidP="003C17CA">
      <w:pPr>
        <w:pStyle w:val="ListParagraph"/>
        <w:spacing w:after="0" w:line="20" w:lineRule="atLeast"/>
        <w:ind w:left="0" w:firstLine="567"/>
        <w:jc w:val="center"/>
        <w:rPr>
          <w:rFonts w:ascii="Times New Roman" w:hAnsi="Times New Roman" w:cs="Times New Roman"/>
          <w:b/>
          <w:sz w:val="24"/>
          <w:szCs w:val="24"/>
          <w:lang w:val="en-US"/>
        </w:rPr>
      </w:pPr>
      <w:r w:rsidRPr="00A07A8B">
        <w:rPr>
          <w:rFonts w:ascii="Times New Roman" w:hAnsi="Times New Roman" w:cs="Times New Roman"/>
          <w:b/>
          <w:sz w:val="24"/>
          <w:szCs w:val="24"/>
          <w:lang w:val="en-US"/>
        </w:rPr>
        <w:t>(Sąlygos, kurioms esant tiekėjų dalyvavimas pirkime galimas)</w:t>
      </w:r>
    </w:p>
    <w:tbl>
      <w:tblPr>
        <w:tblpPr w:leftFromText="180" w:rightFromText="180" w:vertAnchor="page" w:horzAnchor="page" w:tblpX="899" w:tblpY="3254"/>
        <w:tblW w:w="10768" w:type="dxa"/>
        <w:tblLook w:val="0000" w:firstRow="0" w:lastRow="0" w:firstColumn="0" w:lastColumn="0" w:noHBand="0" w:noVBand="0"/>
      </w:tblPr>
      <w:tblGrid>
        <w:gridCol w:w="846"/>
        <w:gridCol w:w="5386"/>
        <w:gridCol w:w="4536"/>
      </w:tblGrid>
      <w:tr w:rsidR="003C17CA" w:rsidRPr="00A07A8B" w14:paraId="2BD5EC0A" w14:textId="77777777" w:rsidTr="00B0758D">
        <w:tc>
          <w:tcPr>
            <w:tcW w:w="84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8EB83C5" w14:textId="77777777" w:rsidR="003C17CA" w:rsidRPr="00A07A8B" w:rsidRDefault="003C17CA" w:rsidP="00B0758D">
            <w:pPr>
              <w:spacing w:after="0"/>
              <w:jc w:val="both"/>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t>Eil. Nr.</w:t>
            </w:r>
          </w:p>
          <w:p w14:paraId="0E2AF68F" w14:textId="77777777" w:rsidR="003C17CA" w:rsidRPr="00A07A8B" w:rsidRDefault="003C17CA" w:rsidP="00B0758D">
            <w:pPr>
              <w:spacing w:after="0"/>
              <w:ind w:firstLine="720"/>
              <w:jc w:val="both"/>
              <w:rPr>
                <w:rFonts w:ascii="Times New Roman" w:eastAsia="Times New Roman" w:hAnsi="Times New Roman" w:cs="Times New Roman"/>
                <w:color w:val="000000"/>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1418532" w14:textId="77777777" w:rsidR="003C17CA" w:rsidRPr="00A07A8B" w:rsidRDefault="003C17CA" w:rsidP="00B0758D">
            <w:pPr>
              <w:tabs>
                <w:tab w:val="left" w:pos="1260"/>
              </w:tabs>
              <w:spacing w:after="0"/>
              <w:jc w:val="center"/>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99FA04F" w14:textId="77777777" w:rsidR="003C17CA" w:rsidRPr="00A07A8B" w:rsidRDefault="003C17CA" w:rsidP="00B0758D">
            <w:pPr>
              <w:tabs>
                <w:tab w:val="left" w:pos="1260"/>
              </w:tabs>
              <w:spacing w:after="0" w:line="240" w:lineRule="auto"/>
              <w:jc w:val="center"/>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t>Kvalifikacijos reikalavimus patvirtinantys dokumentai</w:t>
            </w:r>
          </w:p>
        </w:tc>
      </w:tr>
      <w:tr w:rsidR="003C17CA" w:rsidRPr="00A07A8B" w14:paraId="6B9A15B5" w14:textId="77777777" w:rsidTr="00B0758D">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79FD5DC" w14:textId="2F9D8E6F" w:rsidR="003C17CA" w:rsidRPr="00A07A8B" w:rsidRDefault="003C17CA" w:rsidP="003C17CA">
            <w:pPr>
              <w:jc w:val="both"/>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t>1.1.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9DC274D" w14:textId="4A6E04FA" w:rsidR="003C17CA" w:rsidRPr="00A07A8B" w:rsidRDefault="003C17CA" w:rsidP="00B0758D">
            <w:pPr>
              <w:tabs>
                <w:tab w:val="left" w:pos="1260"/>
              </w:tabs>
              <w:spacing w:after="0"/>
              <w:jc w:val="both"/>
              <w:rPr>
                <w:rFonts w:ascii="Times New Roman" w:eastAsia="Times New Roman" w:hAnsi="Times New Roman" w:cs="Times New Roman"/>
                <w:color w:val="000000"/>
                <w:sz w:val="24"/>
                <w:szCs w:val="24"/>
              </w:rPr>
            </w:pPr>
            <w:r w:rsidRPr="00A07A8B">
              <w:rPr>
                <w:rFonts w:ascii="Times New Roman" w:eastAsia="Times New Roman" w:hAnsi="Times New Roman" w:cs="Times New Roman"/>
                <w:sz w:val="24"/>
                <w:szCs w:val="24"/>
              </w:rPr>
              <w:t xml:space="preserve">Tiekėjas (fizinis asmuo) arba tiekėjo (juridinio asmens) vadovas ar ūkinės bendrijos tikrasis narys (nariai), turintis (turintys) teisę juridinio asmens vardu sudaryti sandorį,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teroristinį ir su teroristine veikla susijusį nusikaltimą, valstybės paslapties atskleidimą ar praradimą, už kyšininkavimą, prekybą poveikiu,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nusikalstamu būdu gauto turto legalizavimą. Dėl kitų valstybių tiekėjų nėra priimtas ir įsiteisėjęs apkaltinamasis teismo nuosprendis už Direktyvos 2009/81/EB 39 straipsnio 1 dalyje išvardytuose Europos Sąjungos teisės aktuose apibrėžtus nusikaltimus.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8970519" w14:textId="77777777" w:rsidR="003C17CA" w:rsidRPr="00A07A8B" w:rsidRDefault="003C17CA" w:rsidP="003C17CA">
            <w:pPr>
              <w:jc w:val="both"/>
              <w:rPr>
                <w:rFonts w:ascii="Times New Roman" w:hAnsi="Times New Roman" w:cs="Times New Roman"/>
                <w:sz w:val="24"/>
                <w:szCs w:val="24"/>
              </w:rPr>
            </w:pPr>
            <w:r w:rsidRPr="00A07A8B">
              <w:rPr>
                <w:rFonts w:ascii="Times New Roman" w:hAnsi="Times New Roman" w:cs="Times New Roman"/>
                <w:sz w:val="24"/>
                <w:szCs w:val="24"/>
              </w:rPr>
              <w:t xml:space="preserve">Išrašas iš teismo sprendimo arba Informatikos ir ryšių departamento prie Vidaus reikalų ministerijos pažyma arba atitinkamos užsienio šalies institucijos dokumentas, išduotas ne anksčiau kaip likus 60 dienų iki paraiškų pateikimo termino pabaigos. Jei dokumentas išduotas anksčiau, tačiau jo galiojimo terminas ilgesnis nei paraiškų pateikimo terminas, toks dokumentas yra priimtinas. </w:t>
            </w:r>
          </w:p>
          <w:p w14:paraId="74AB42CE" w14:textId="77777777" w:rsidR="003C17CA" w:rsidRPr="00A07A8B" w:rsidRDefault="003C17CA" w:rsidP="003C17CA">
            <w:pPr>
              <w:jc w:val="both"/>
              <w:rPr>
                <w:rFonts w:ascii="Times New Roman" w:hAnsi="Times New Roman" w:cs="Times New Roman"/>
                <w:i/>
                <w:sz w:val="24"/>
                <w:szCs w:val="24"/>
              </w:rPr>
            </w:pPr>
            <w:r w:rsidRPr="00A07A8B">
              <w:rPr>
                <w:rFonts w:ascii="Times New Roman" w:hAnsi="Times New Roman" w:cs="Times New Roman"/>
                <w:i/>
                <w:sz w:val="24"/>
                <w:szCs w:val="24"/>
              </w:rPr>
              <w:t>Dokumentai turi būti išduoti vadovautis LR Viešųjų pirkimų, atliekamų gynybos ir saugumo srityje, įstatymo 34 str. 1 dalies 1 punkto nuostatomis.</w:t>
            </w:r>
          </w:p>
          <w:p w14:paraId="5DDC684C" w14:textId="692ED7EA" w:rsidR="003C17CA" w:rsidRPr="00A07A8B" w:rsidRDefault="003C17CA" w:rsidP="003C17CA">
            <w:pPr>
              <w:tabs>
                <w:tab w:val="left" w:pos="1260"/>
              </w:tabs>
              <w:jc w:val="both"/>
              <w:rPr>
                <w:rFonts w:ascii="Times New Roman" w:eastAsia="Times New Roman" w:hAnsi="Times New Roman" w:cs="Times New Roman"/>
                <w:color w:val="000000"/>
                <w:sz w:val="24"/>
                <w:szCs w:val="24"/>
              </w:rPr>
            </w:pPr>
            <w:r w:rsidRPr="00A07A8B">
              <w:rPr>
                <w:rFonts w:ascii="Times New Roman" w:eastAsia="Times New Roman" w:hAnsi="Times New Roman" w:cs="Times New Roman"/>
                <w:sz w:val="24"/>
                <w:szCs w:val="24"/>
              </w:rPr>
              <w:t>(CVP IS priemonėmis pateikiamas skenuotas dokumentas elektroninėje formoje).</w:t>
            </w:r>
          </w:p>
        </w:tc>
      </w:tr>
      <w:tr w:rsidR="003C17CA" w:rsidRPr="00A07A8B" w14:paraId="28D6EF88" w14:textId="77777777" w:rsidTr="00B0758D">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BB9E755" w14:textId="69C61743" w:rsidR="003C17CA" w:rsidRPr="00A07A8B" w:rsidRDefault="003C17CA" w:rsidP="003C17CA">
            <w:pPr>
              <w:jc w:val="both"/>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lastRenderedPageBreak/>
              <w:t>1.2.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5EC4FAA" w14:textId="6F775116" w:rsidR="003C17CA" w:rsidRPr="00A07A8B" w:rsidRDefault="003C17CA" w:rsidP="00B0758D">
            <w:pPr>
              <w:tabs>
                <w:tab w:val="left" w:pos="1260"/>
              </w:tabs>
              <w:spacing w:after="0"/>
              <w:jc w:val="both"/>
              <w:rPr>
                <w:rFonts w:ascii="Times New Roman" w:eastAsia="Times New Roman" w:hAnsi="Times New Roman" w:cs="Times New Roman"/>
                <w:sz w:val="24"/>
                <w:szCs w:val="24"/>
              </w:rPr>
            </w:pPr>
            <w:r w:rsidRPr="00A07A8B">
              <w:rPr>
                <w:rFonts w:ascii="Times New Roman" w:eastAsia="Times New Roman" w:hAnsi="Times New Roman" w:cs="Times New Roman"/>
                <w:sz w:val="24"/>
                <w:szCs w:val="24"/>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F6E9A79" w14:textId="2DF45D92" w:rsidR="003C17CA" w:rsidRPr="00A07A8B" w:rsidRDefault="003C17CA" w:rsidP="003C17CA">
            <w:pPr>
              <w:jc w:val="both"/>
              <w:rPr>
                <w:rFonts w:ascii="Times New Roman" w:eastAsia="Times New Roman" w:hAnsi="Times New Roman" w:cs="Times New Roman"/>
                <w:sz w:val="24"/>
                <w:szCs w:val="24"/>
                <w:lang w:val="en-US"/>
              </w:rPr>
            </w:pPr>
            <w:r w:rsidRPr="00A07A8B">
              <w:rPr>
                <w:rFonts w:ascii="Times New Roman" w:eastAsia="Times New Roman" w:hAnsi="Times New Roman" w:cs="Times New Roman"/>
                <w:sz w:val="24"/>
                <w:szCs w:val="24"/>
              </w:rPr>
              <w:t xml:space="preserve">Tiekėjo deklaracija (pirkimo dokumentų </w:t>
            </w:r>
            <w:r w:rsidR="00E94052">
              <w:rPr>
                <w:rFonts w:ascii="Times New Roman" w:eastAsia="Times New Roman" w:hAnsi="Times New Roman" w:cs="Times New Roman"/>
                <w:sz w:val="24"/>
                <w:szCs w:val="24"/>
                <w:lang w:val="en-US"/>
              </w:rPr>
              <w:t>7</w:t>
            </w:r>
            <w:r w:rsidRPr="00A07A8B">
              <w:rPr>
                <w:rFonts w:ascii="Times New Roman" w:eastAsia="Times New Roman" w:hAnsi="Times New Roman" w:cs="Times New Roman"/>
                <w:sz w:val="24"/>
                <w:szCs w:val="24"/>
                <w:lang w:val="en-US"/>
              </w:rPr>
              <w:t xml:space="preserve"> </w:t>
            </w:r>
            <w:proofErr w:type="spellStart"/>
            <w:r w:rsidRPr="00A07A8B">
              <w:rPr>
                <w:rFonts w:ascii="Times New Roman" w:eastAsia="Times New Roman" w:hAnsi="Times New Roman" w:cs="Times New Roman"/>
                <w:sz w:val="24"/>
                <w:szCs w:val="24"/>
                <w:lang w:val="en-US"/>
              </w:rPr>
              <w:t>priedas</w:t>
            </w:r>
            <w:proofErr w:type="spellEnd"/>
            <w:r w:rsidRPr="00A07A8B">
              <w:rPr>
                <w:rFonts w:ascii="Times New Roman" w:eastAsia="Times New Roman" w:hAnsi="Times New Roman" w:cs="Times New Roman"/>
                <w:sz w:val="24"/>
                <w:szCs w:val="24"/>
                <w:lang w:val="en-US"/>
              </w:rPr>
              <w:t>).</w:t>
            </w:r>
          </w:p>
          <w:p w14:paraId="6128F9EF" w14:textId="77777777" w:rsidR="003C17CA" w:rsidRPr="00A07A8B" w:rsidRDefault="003C17CA" w:rsidP="003C17CA">
            <w:pPr>
              <w:jc w:val="both"/>
              <w:rPr>
                <w:rFonts w:ascii="Times New Roman" w:eastAsia="Times New Roman" w:hAnsi="Times New Roman" w:cs="Times New Roman"/>
                <w:sz w:val="24"/>
                <w:szCs w:val="24"/>
              </w:rPr>
            </w:pPr>
            <w:r w:rsidRPr="00A07A8B">
              <w:rPr>
                <w:rFonts w:ascii="Times New Roman" w:eastAsia="Times New Roman" w:hAnsi="Times New Roman" w:cs="Times New Roman"/>
                <w:sz w:val="24"/>
                <w:szCs w:val="24"/>
              </w:rPr>
              <w:t>(CVP IS priemonėmis pateikiamas skenuotas dokumentas elektroninėje formoje)</w:t>
            </w:r>
          </w:p>
          <w:p w14:paraId="05B917E9" w14:textId="7C0927D4" w:rsidR="003C17CA" w:rsidRPr="00A07A8B" w:rsidRDefault="003C17CA" w:rsidP="00391BA1">
            <w:pPr>
              <w:spacing w:after="0"/>
              <w:jc w:val="both"/>
              <w:rPr>
                <w:rFonts w:ascii="Times New Roman" w:hAnsi="Times New Roman" w:cs="Times New Roman"/>
                <w:sz w:val="24"/>
                <w:szCs w:val="24"/>
              </w:rPr>
            </w:pPr>
            <w:r w:rsidRPr="00A07A8B">
              <w:rPr>
                <w:rFonts w:ascii="Times New Roman" w:eastAsia="Times New Roman" w:hAnsi="Times New Roman" w:cs="Times New Roman"/>
                <w:i/>
                <w:color w:val="000000"/>
                <w:sz w:val="24"/>
                <w:szCs w:val="24"/>
              </w:rPr>
              <w:t>Dokumentai turi būti išduoti vadovautis LR Viešųjų pirkimų, atliekamų gynybos ir saugumo srityje, įstatymo 34 str. 1 dalies 2 punkto nuostatomis.</w:t>
            </w:r>
          </w:p>
        </w:tc>
      </w:tr>
    </w:tbl>
    <w:p w14:paraId="29973559" w14:textId="255722C2" w:rsidR="007E0269" w:rsidRPr="00A07A8B" w:rsidRDefault="007E0269" w:rsidP="001B27BA">
      <w:pPr>
        <w:tabs>
          <w:tab w:val="left" w:pos="426"/>
        </w:tabs>
        <w:ind w:left="-851"/>
        <w:jc w:val="both"/>
        <w:rPr>
          <w:rFonts w:ascii="Times New Roman" w:hAnsi="Times New Roman" w:cs="Times New Roman"/>
          <w:bCs/>
          <w:sz w:val="20"/>
          <w:szCs w:val="20"/>
          <w:u w:val="single"/>
        </w:rPr>
      </w:pPr>
      <w:r w:rsidRPr="00A07A8B">
        <w:rPr>
          <w:rFonts w:ascii="Times New Roman" w:eastAsia="Times New Roman" w:hAnsi="Times New Roman" w:cs="Times New Roman"/>
          <w:color w:val="000000"/>
          <w:sz w:val="24"/>
          <w:szCs w:val="24"/>
        </w:rPr>
        <w:t>*</w:t>
      </w:r>
      <w:r w:rsidRPr="00A07A8B">
        <w:rPr>
          <w:rFonts w:ascii="Times New Roman" w:hAnsi="Times New Roman" w:cs="Times New Roman"/>
        </w:rPr>
        <w:t xml:space="preserve"> </w:t>
      </w:r>
      <w:r w:rsidRPr="00A07A8B">
        <w:rPr>
          <w:rFonts w:ascii="Times New Roman" w:hAnsi="Times New Roman" w:cs="Times New Roman"/>
          <w:sz w:val="20"/>
          <w:szCs w:val="20"/>
          <w:u w:val="single"/>
        </w:rPr>
        <w:t>Vadovaujantis Viešųjų pirkimų, atliekamų gynybos ir saugumo srityje, įstatymo 33 str. 8 d.</w:t>
      </w:r>
      <w:r w:rsidRPr="00A07A8B">
        <w:rPr>
          <w:rFonts w:ascii="Times New Roman" w:hAnsi="Times New Roman" w:cs="Times New Roman"/>
          <w:iCs/>
          <w:sz w:val="20"/>
          <w:szCs w:val="20"/>
          <w:u w:val="single"/>
        </w:rPr>
        <w:t xml:space="preserve"> </w:t>
      </w:r>
      <w:r w:rsidRPr="00A07A8B">
        <w:rPr>
          <w:rFonts w:ascii="Times New Roman" w:hAnsi="Times New Roman" w:cs="Times New Roman"/>
          <w:bCs/>
          <w:iCs/>
          <w:sz w:val="20"/>
          <w:szCs w:val="20"/>
          <w:u w:val="single"/>
        </w:rPr>
        <w:t xml:space="preserve">vietoj kvalifikaciją patvirtinančių dokumentų perkančioji organizacija prašo tiekėjų pateikti minimalių kvalifikacinių reikalavimų atitikties deklaraciją (pirkimo sąlygų </w:t>
      </w:r>
      <w:r w:rsidR="00AA1A2E" w:rsidRPr="00A07A8B">
        <w:rPr>
          <w:rFonts w:ascii="Times New Roman" w:hAnsi="Times New Roman" w:cs="Times New Roman"/>
          <w:bCs/>
          <w:iCs/>
          <w:sz w:val="20"/>
          <w:szCs w:val="20"/>
          <w:u w:val="single"/>
          <w:lang w:val="en-US"/>
        </w:rPr>
        <w:t>4</w:t>
      </w:r>
      <w:r w:rsidRPr="00A07A8B">
        <w:rPr>
          <w:rFonts w:ascii="Times New Roman" w:hAnsi="Times New Roman" w:cs="Times New Roman"/>
          <w:bCs/>
          <w:iCs/>
          <w:sz w:val="20"/>
          <w:szCs w:val="20"/>
          <w:u w:val="single"/>
          <w:lang w:val="en-US"/>
        </w:rPr>
        <w:t xml:space="preserve"> priedas)</w:t>
      </w:r>
      <w:r w:rsidRPr="00A07A8B">
        <w:rPr>
          <w:rFonts w:ascii="Times New Roman" w:hAnsi="Times New Roman" w:cs="Times New Roman"/>
          <w:bCs/>
          <w:iCs/>
          <w:sz w:val="20"/>
          <w:szCs w:val="20"/>
          <w:u w:val="single"/>
        </w:rPr>
        <w:t>. Tokiais atvejais atitiktį minimaliems kvalifikaciniams reikalavimams patvirtinančių dokumentų reikalaujama tik iš to tiekėjo, kurio pasiūlymas pagal vertinimo rezultatus gali būti pripažintas laimėjusiu.</w:t>
      </w:r>
    </w:p>
    <w:p w14:paraId="034C3BA1" w14:textId="672996FA" w:rsidR="003C17CA" w:rsidRPr="00A07A8B" w:rsidRDefault="003C17CA" w:rsidP="009C30B3">
      <w:pPr>
        <w:tabs>
          <w:tab w:val="left" w:pos="709"/>
        </w:tabs>
        <w:spacing w:after="0" w:line="240" w:lineRule="auto"/>
        <w:jc w:val="both"/>
        <w:rPr>
          <w:rFonts w:ascii="Times New Roman" w:eastAsiaTheme="minorHAnsi" w:hAnsi="Times New Roman" w:cs="Times New Roman"/>
          <w:b/>
          <w:i/>
          <w:iCs/>
          <w:color w:val="7030A0"/>
          <w:lang w:eastAsia="en-US"/>
        </w:rPr>
      </w:pPr>
    </w:p>
    <w:p w14:paraId="14AE416A" w14:textId="77777777" w:rsidR="003C17CA" w:rsidRPr="00A07A8B" w:rsidRDefault="003C17CA" w:rsidP="007B055C">
      <w:pPr>
        <w:tabs>
          <w:tab w:val="center" w:pos="4320"/>
          <w:tab w:val="right" w:pos="8640"/>
        </w:tabs>
        <w:spacing w:after="0"/>
        <w:ind w:left="-851" w:firstLine="567"/>
        <w:jc w:val="both"/>
        <w:rPr>
          <w:rFonts w:ascii="Times New Roman" w:eastAsia="Times New Roman" w:hAnsi="Times New Roman" w:cs="Times New Roman"/>
          <w:b/>
          <w:color w:val="000000"/>
          <w:sz w:val="24"/>
          <w:szCs w:val="24"/>
          <w:u w:val="single"/>
        </w:rPr>
      </w:pPr>
      <w:bookmarkStart w:id="52" w:name="_gjdgxs"/>
      <w:bookmarkEnd w:id="52"/>
      <w:r w:rsidRPr="00A07A8B">
        <w:rPr>
          <w:rFonts w:ascii="Times New Roman" w:eastAsia="Times New Roman" w:hAnsi="Times New Roman" w:cs="Times New Roman"/>
          <w:color w:val="000000"/>
          <w:sz w:val="24"/>
          <w:szCs w:val="24"/>
          <w:lang w:val="en-US"/>
        </w:rPr>
        <w:t xml:space="preserve">1. </w:t>
      </w:r>
      <w:r w:rsidRPr="00A07A8B">
        <w:rPr>
          <w:rFonts w:ascii="Times New Roman" w:eastAsia="Times New Roman" w:hAnsi="Times New Roman" w:cs="Times New Roman"/>
          <w:color w:val="000000"/>
          <w:sz w:val="24"/>
          <w:szCs w:val="24"/>
        </w:rPr>
        <w:t>Tiekėjas dalyvaudamas pirkime turi atitikti tiekėjui keliamus kvalifikacijos reikalavimus.</w:t>
      </w:r>
    </w:p>
    <w:p w14:paraId="7C103501" w14:textId="670CCE79" w:rsidR="003C17CA" w:rsidRPr="00A07A8B" w:rsidRDefault="003C17CA" w:rsidP="007B055C">
      <w:pPr>
        <w:tabs>
          <w:tab w:val="center" w:pos="4320"/>
          <w:tab w:val="right" w:pos="8640"/>
        </w:tabs>
        <w:spacing w:after="0"/>
        <w:ind w:left="-851" w:firstLine="567"/>
        <w:jc w:val="both"/>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t xml:space="preserve">2. Jei pasiūlymą pateikia ūkio subjektų grupė, šio priedo </w:t>
      </w:r>
      <w:r w:rsidRPr="00A07A8B">
        <w:rPr>
          <w:rFonts w:ascii="Times New Roman" w:eastAsia="Times New Roman" w:hAnsi="Times New Roman" w:cs="Times New Roman"/>
          <w:color w:val="000000"/>
          <w:sz w:val="24"/>
          <w:szCs w:val="24"/>
          <w:lang w:val="en-US"/>
        </w:rPr>
        <w:t>1</w:t>
      </w:r>
      <w:r w:rsidRPr="00A07A8B">
        <w:rPr>
          <w:rFonts w:ascii="Times New Roman" w:eastAsia="Times New Roman" w:hAnsi="Times New Roman" w:cs="Times New Roman"/>
          <w:color w:val="000000"/>
          <w:sz w:val="24"/>
          <w:szCs w:val="24"/>
        </w:rPr>
        <w:t>.1.-1.</w:t>
      </w:r>
      <w:r w:rsidR="00B0758D" w:rsidRPr="00A07A8B">
        <w:rPr>
          <w:rFonts w:ascii="Times New Roman" w:eastAsia="Times New Roman" w:hAnsi="Times New Roman" w:cs="Times New Roman"/>
          <w:color w:val="000000"/>
          <w:sz w:val="24"/>
          <w:szCs w:val="24"/>
        </w:rPr>
        <w:t>2</w:t>
      </w:r>
      <w:r w:rsidRPr="00A07A8B">
        <w:rPr>
          <w:rFonts w:ascii="Times New Roman" w:eastAsia="Times New Roman" w:hAnsi="Times New Roman" w:cs="Times New Roman"/>
          <w:color w:val="000000"/>
          <w:sz w:val="24"/>
          <w:szCs w:val="24"/>
        </w:rPr>
        <w:t xml:space="preserve"> punktuose nustatytus kvalifikacijos reikalavimus turi atitikti kiekvienas ūkio subjektų grupės narys atskirai.</w:t>
      </w:r>
    </w:p>
    <w:p w14:paraId="14CE5BBB" w14:textId="54A55924" w:rsidR="003C17CA" w:rsidRPr="00A07A8B" w:rsidRDefault="003C17CA" w:rsidP="007B055C">
      <w:pPr>
        <w:tabs>
          <w:tab w:val="center" w:pos="4320"/>
          <w:tab w:val="right" w:pos="8640"/>
        </w:tabs>
        <w:spacing w:after="0"/>
        <w:ind w:left="-851" w:firstLine="567"/>
        <w:jc w:val="both"/>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t xml:space="preserve"> 3. Jeigu tiekėjas negali pateikti 1.1.-1.</w:t>
      </w:r>
      <w:r w:rsidR="00A42E22" w:rsidRPr="00A07A8B">
        <w:rPr>
          <w:rFonts w:ascii="Times New Roman" w:eastAsia="Times New Roman" w:hAnsi="Times New Roman" w:cs="Times New Roman"/>
          <w:color w:val="000000"/>
          <w:sz w:val="24"/>
          <w:szCs w:val="24"/>
        </w:rPr>
        <w:t>2</w:t>
      </w:r>
      <w:r w:rsidRPr="00A07A8B">
        <w:rPr>
          <w:rFonts w:ascii="Times New Roman" w:eastAsia="Times New Roman" w:hAnsi="Times New Roman" w:cs="Times New Roman"/>
          <w:color w:val="000000"/>
          <w:sz w:val="24"/>
          <w:szCs w:val="24"/>
        </w:rPr>
        <w:t>. punktuose nurodytų dokumentų, nes atitinkamoje valstybėje tokie dokumentai neišduodami arba toje valstybėje išduodami dokumentai neapima visų 1.1.-1.</w:t>
      </w:r>
      <w:r w:rsidR="00A42E22" w:rsidRPr="00A07A8B">
        <w:rPr>
          <w:rFonts w:ascii="Times New Roman" w:eastAsia="Times New Roman" w:hAnsi="Times New Roman" w:cs="Times New Roman"/>
          <w:color w:val="000000"/>
          <w:sz w:val="24"/>
          <w:szCs w:val="24"/>
        </w:rPr>
        <w:t>2</w:t>
      </w:r>
      <w:r w:rsidRPr="00A07A8B">
        <w:rPr>
          <w:rFonts w:ascii="Times New Roman" w:eastAsia="Times New Roman" w:hAnsi="Times New Roman" w:cs="Times New Roman"/>
          <w:color w:val="000000"/>
          <w:sz w:val="24"/>
          <w:szCs w:val="24"/>
        </w:rPr>
        <w:t xml:space="preserve">. punkte nurodytų aplinkybių, jie gali būti pakeisti priesaikos deklaracija arba valstybėse, kuriose ji netaikoma, – oficialia tiekėjo deklaracija, kurią jis yra pateikęs kompetentingai teisinei arba administracinei institucijai, notarui arba kompetentingai profesinei ar prekybos organizacijai savo kilmės valstybėje arba valstybėje, iš kurios jis atvyko. </w:t>
      </w:r>
    </w:p>
    <w:p w14:paraId="4BA1CBDB" w14:textId="77777777" w:rsidR="003C17CA" w:rsidRPr="00A07A8B" w:rsidRDefault="003C17CA" w:rsidP="007B055C">
      <w:pPr>
        <w:tabs>
          <w:tab w:val="center" w:pos="4320"/>
          <w:tab w:val="right" w:pos="8640"/>
        </w:tabs>
        <w:spacing w:after="0"/>
        <w:ind w:left="-851" w:firstLine="567"/>
        <w:jc w:val="both"/>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t xml:space="preserve"> 4.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p w14:paraId="19166FDF" w14:textId="77777777" w:rsidR="003C17CA" w:rsidRPr="00A07A8B" w:rsidRDefault="003C17CA" w:rsidP="007B055C">
      <w:pPr>
        <w:tabs>
          <w:tab w:val="left" w:pos="709"/>
        </w:tabs>
        <w:spacing w:after="0"/>
        <w:ind w:left="-851"/>
        <w:jc w:val="both"/>
        <w:rPr>
          <w:rFonts w:ascii="Times New Roman" w:eastAsia="Times New Roman" w:hAnsi="Times New Roman" w:cs="Times New Roman"/>
          <w:sz w:val="24"/>
          <w:szCs w:val="24"/>
        </w:rPr>
      </w:pPr>
      <w:bookmarkStart w:id="53" w:name="_30j0zll"/>
      <w:bookmarkEnd w:id="53"/>
      <w:r w:rsidRPr="00A07A8B">
        <w:rPr>
          <w:rFonts w:ascii="Times New Roman" w:eastAsia="Times New Roman" w:hAnsi="Times New Roman" w:cs="Times New Roman"/>
          <w:color w:val="000000"/>
          <w:sz w:val="24"/>
          <w:szCs w:val="24"/>
        </w:rPr>
        <w:t xml:space="preserve">           </w:t>
      </w:r>
      <w:r w:rsidRPr="00A07A8B">
        <w:rPr>
          <w:rFonts w:ascii="Times New Roman" w:eastAsia="Times New Roman" w:hAnsi="Times New Roman" w:cs="Times New Roman"/>
          <w:sz w:val="24"/>
          <w:szCs w:val="24"/>
        </w:rPr>
        <w:t>5. Jeigu paaiškėja, kad Tiekėjas, nenurodęs, jog remiasi kitų ūkio subjektų pajėgumais (kvalifikacija), pats neatitinka pirkimo dokumentuose nustatytų kvalifikacijos reikalavimų, jis neįgyja teisės po pasiūlymų pateikimo termino pabaigos pasitelkti (nurodyti) naujų subjektų tam, kad atitiktų kvalifikacijos reikalavimus.</w:t>
      </w:r>
    </w:p>
    <w:p w14:paraId="1A316308" w14:textId="77777777" w:rsidR="0086456A" w:rsidRPr="00A07A8B" w:rsidRDefault="003C17CA" w:rsidP="0086456A">
      <w:pPr>
        <w:tabs>
          <w:tab w:val="center" w:pos="4320"/>
          <w:tab w:val="right" w:pos="8640"/>
        </w:tabs>
        <w:spacing w:after="0"/>
        <w:ind w:left="-851" w:firstLine="426"/>
        <w:jc w:val="both"/>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t xml:space="preserve">   6. Užsienio valstybių Tiekėjų kvalifikacijos reikalavimus įrodantys dokumentai legalizuojami vadovaujantis Lietuvos Respublikos Vyriausybės 2006 m. spalio 30 d. nutarimu Nr. 1079 „Dėl dokumentų legalizavimo ir tvirtinimo pažyma </w:t>
      </w:r>
      <w:r w:rsidRPr="00A07A8B">
        <w:rPr>
          <w:rFonts w:ascii="Times New Roman" w:eastAsia="Times New Roman" w:hAnsi="Times New Roman" w:cs="Times New Roman"/>
          <w:i/>
          <w:color w:val="000000"/>
          <w:sz w:val="24"/>
          <w:szCs w:val="24"/>
        </w:rPr>
        <w:t>(Apostille)</w:t>
      </w:r>
      <w:r w:rsidRPr="00A07A8B">
        <w:rPr>
          <w:rFonts w:ascii="Times New Roman" w:eastAsia="Times New Roman" w:hAnsi="Times New Roman" w:cs="Times New Roman"/>
          <w:color w:val="000000"/>
          <w:sz w:val="24"/>
          <w:szCs w:val="24"/>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bookmarkStart w:id="54" w:name="_Ref38540913"/>
      <w:bookmarkStart w:id="55" w:name="_Ref38898051"/>
      <w:bookmarkStart w:id="56" w:name="_Ref38901392"/>
      <w:r w:rsidR="0086456A" w:rsidRPr="00A07A8B">
        <w:rPr>
          <w:rFonts w:ascii="Times New Roman" w:eastAsia="Times New Roman" w:hAnsi="Times New Roman" w:cs="Times New Roman"/>
          <w:color w:val="000000"/>
          <w:sz w:val="24"/>
          <w:szCs w:val="24"/>
        </w:rPr>
        <w:t xml:space="preserve"> </w:t>
      </w:r>
    </w:p>
    <w:p w14:paraId="42822C91" w14:textId="0BF4FEC9" w:rsidR="00FA7388" w:rsidRPr="00A07A8B" w:rsidRDefault="0086456A" w:rsidP="0086456A">
      <w:pPr>
        <w:tabs>
          <w:tab w:val="center" w:pos="4320"/>
          <w:tab w:val="right" w:pos="8640"/>
        </w:tabs>
        <w:ind w:left="-851" w:firstLine="709"/>
        <w:jc w:val="both"/>
        <w:rPr>
          <w:rFonts w:ascii="Times New Roman" w:eastAsia="Times New Roman" w:hAnsi="Times New Roman" w:cs="Times New Roman"/>
          <w:color w:val="000000"/>
          <w:sz w:val="24"/>
          <w:szCs w:val="24"/>
        </w:rPr>
      </w:pPr>
      <w:r w:rsidRPr="00A07A8B">
        <w:rPr>
          <w:rFonts w:ascii="Times New Roman" w:eastAsiaTheme="minorHAnsi" w:hAnsi="Times New Roman" w:cs="Times New Roman"/>
          <w:bCs/>
          <w:sz w:val="24"/>
          <w:szCs w:val="24"/>
        </w:rPr>
        <w:t xml:space="preserve">7. </w:t>
      </w:r>
      <w:r w:rsidR="00143578" w:rsidRPr="00A07A8B">
        <w:rPr>
          <w:rFonts w:ascii="Times New Roman" w:eastAsiaTheme="minorHAnsi" w:hAnsi="Times New Roman" w:cs="Times New Roman"/>
          <w:bCs/>
          <w:sz w:val="24"/>
          <w:szCs w:val="24"/>
        </w:rPr>
        <w:t>Dokumentai, patvirtinantys atitikimą šiame priede nustatytiems reikalavimams, turi būti pateikti kartu su pasiūlymu.</w:t>
      </w:r>
    </w:p>
    <w:p w14:paraId="1AC08067" w14:textId="58C09BD6" w:rsidR="004A5DC2" w:rsidRPr="00A07A8B" w:rsidRDefault="004A5DC2">
      <w:pPr>
        <w:rPr>
          <w:rFonts w:ascii="Times New Roman" w:eastAsia="Times New Roman" w:hAnsi="Times New Roman" w:cs="Times New Roman"/>
          <w:color w:val="000000"/>
          <w:sz w:val="24"/>
          <w:szCs w:val="24"/>
        </w:rPr>
      </w:pPr>
      <w:r w:rsidRPr="00A07A8B">
        <w:rPr>
          <w:rFonts w:ascii="Times New Roman" w:eastAsia="Times New Roman" w:hAnsi="Times New Roman" w:cs="Times New Roman"/>
          <w:color w:val="000000"/>
          <w:sz w:val="24"/>
          <w:szCs w:val="24"/>
        </w:rPr>
        <w:br w:type="page"/>
      </w:r>
    </w:p>
    <w:p w14:paraId="70274D89" w14:textId="77777777" w:rsidR="00FA7388" w:rsidRPr="00A07A8B" w:rsidRDefault="00FA7388" w:rsidP="00FA7388">
      <w:pPr>
        <w:tabs>
          <w:tab w:val="center" w:pos="4320"/>
          <w:tab w:val="right" w:pos="8640"/>
        </w:tabs>
        <w:ind w:left="-851" w:firstLine="426"/>
        <w:jc w:val="both"/>
        <w:rPr>
          <w:rFonts w:ascii="Times New Roman" w:eastAsia="Times New Roman" w:hAnsi="Times New Roman" w:cs="Times New Roman"/>
          <w:color w:val="000000"/>
          <w:sz w:val="24"/>
          <w:szCs w:val="24"/>
        </w:rPr>
      </w:pPr>
    </w:p>
    <w:p w14:paraId="44D514D3" w14:textId="6A0285F9" w:rsidR="008D704D" w:rsidRPr="00A07A8B" w:rsidRDefault="008D704D" w:rsidP="008D704D">
      <w:pPr>
        <w:pStyle w:val="Heading2"/>
        <w:ind w:left="5103"/>
        <w:rPr>
          <w:rFonts w:ascii="Times New Roman" w:eastAsia="Calibri" w:hAnsi="Times New Roman" w:cs="Times New Roman"/>
          <w:color w:val="0070C0"/>
          <w:sz w:val="21"/>
          <w:szCs w:val="21"/>
        </w:rPr>
      </w:pPr>
      <w:bookmarkStart w:id="57" w:name="_Toc201232483"/>
      <w:r w:rsidRPr="00A07A8B">
        <w:rPr>
          <w:rFonts w:ascii="Times New Roman" w:eastAsia="Calibri" w:hAnsi="Times New Roman" w:cs="Times New Roman"/>
          <w:color w:val="0070C0"/>
          <w:sz w:val="21"/>
          <w:szCs w:val="21"/>
        </w:rPr>
        <w:t xml:space="preserve">Pirkimo sąlygų </w:t>
      </w:r>
      <w:r w:rsidR="00D34DA5" w:rsidRPr="00A07A8B">
        <w:rPr>
          <w:rFonts w:ascii="Times New Roman" w:eastAsia="Calibri" w:hAnsi="Times New Roman" w:cs="Times New Roman"/>
          <w:color w:val="0070C0"/>
          <w:sz w:val="21"/>
          <w:szCs w:val="21"/>
        </w:rPr>
        <w:t>4</w:t>
      </w:r>
      <w:r w:rsidRPr="00A07A8B">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73FCE021" w14:textId="77777777" w:rsidR="008A2559" w:rsidRPr="00A07A8B" w:rsidRDefault="008A2559" w:rsidP="00DE290C">
      <w:pPr>
        <w:rPr>
          <w:rFonts w:ascii="Times New Roman" w:hAnsi="Times New Roman" w:cs="Times New Roman"/>
          <w:color w:val="7030A0"/>
        </w:rPr>
      </w:pPr>
    </w:p>
    <w:p w14:paraId="7B0CAF2A" w14:textId="77777777" w:rsidR="008A2559" w:rsidRPr="00A07A8B" w:rsidRDefault="008A2559" w:rsidP="00DE290C">
      <w:pPr>
        <w:rPr>
          <w:rFonts w:ascii="Times New Roman" w:hAnsi="Times New Roman" w:cs="Times New Roman"/>
        </w:rPr>
      </w:pPr>
    </w:p>
    <w:p w14:paraId="4AA5FAD3" w14:textId="472F423B" w:rsidR="00693D4F" w:rsidRPr="00A07A8B" w:rsidRDefault="008A2559" w:rsidP="00DE290C">
      <w:pPr>
        <w:rPr>
          <w:rFonts w:ascii="Times New Roman" w:hAnsi="Times New Roman" w:cs="Times New Roman"/>
          <w:color w:val="7030A0"/>
        </w:rPr>
      </w:pPr>
      <w:r w:rsidRPr="00A07A8B">
        <w:rPr>
          <w:rFonts w:ascii="Times New Roman" w:hAnsi="Times New Roman" w:cs="Times New Roman"/>
        </w:rPr>
        <w:t xml:space="preserve">Pasiūlymo forma pateikiama atskiru dokumentu. </w:t>
      </w:r>
    </w:p>
    <w:p w14:paraId="5A12B57E" w14:textId="412F7689" w:rsidR="00693D4F" w:rsidRPr="00A07A8B" w:rsidRDefault="00693D4F" w:rsidP="00982EE8">
      <w:pPr>
        <w:jc w:val="center"/>
        <w:rPr>
          <w:rFonts w:ascii="Times New Roman" w:hAnsi="Times New Roman" w:cs="Times New Roman"/>
          <w:color w:val="7030A0"/>
        </w:rPr>
      </w:pPr>
      <w:r w:rsidRPr="00A07A8B">
        <w:rPr>
          <w:rFonts w:ascii="Times New Roman" w:hAnsi="Times New Roman" w:cs="Times New Roman"/>
        </w:rPr>
        <w:t>__________</w:t>
      </w:r>
    </w:p>
    <w:p w14:paraId="544CFFE9" w14:textId="77777777" w:rsidR="00693D4F" w:rsidRPr="00A07A8B" w:rsidRDefault="00693D4F">
      <w:pPr>
        <w:rPr>
          <w:rFonts w:ascii="Times New Roman" w:hAnsi="Times New Roman" w:cs="Times New Roman"/>
          <w:color w:val="7030A0"/>
        </w:rPr>
      </w:pPr>
      <w:r w:rsidRPr="00A07A8B">
        <w:rPr>
          <w:rFonts w:ascii="Times New Roman" w:hAnsi="Times New Roman" w:cs="Times New Roman"/>
          <w:color w:val="7030A0"/>
        </w:rPr>
        <w:br w:type="page"/>
      </w:r>
    </w:p>
    <w:p w14:paraId="1B1C1ECC" w14:textId="77777777" w:rsidR="000C6068" w:rsidRPr="00A07A8B" w:rsidRDefault="000C6068" w:rsidP="00DE290C">
      <w:pPr>
        <w:rPr>
          <w:rFonts w:ascii="Times New Roman" w:hAnsi="Times New Roman" w:cs="Times New Roman"/>
          <w:b/>
          <w:bCs/>
          <w:smallCaps/>
          <w:sz w:val="22"/>
          <w:szCs w:val="22"/>
        </w:rPr>
      </w:pPr>
    </w:p>
    <w:p w14:paraId="3D8CCDF3" w14:textId="46AF6B1E" w:rsidR="008D704D" w:rsidRPr="00A07A8B" w:rsidRDefault="008D704D" w:rsidP="008D704D">
      <w:pPr>
        <w:pStyle w:val="Heading2"/>
        <w:ind w:left="5103"/>
        <w:rPr>
          <w:rFonts w:ascii="Times New Roman" w:eastAsia="Calibri" w:hAnsi="Times New Roman" w:cs="Times New Roman"/>
          <w:color w:val="0070C0"/>
          <w:sz w:val="21"/>
          <w:szCs w:val="21"/>
        </w:rPr>
      </w:pPr>
      <w:bookmarkStart w:id="58" w:name="_Ref39484039"/>
      <w:bookmarkStart w:id="59" w:name="_Ref40278562"/>
      <w:bookmarkStart w:id="60" w:name="_Toc201232484"/>
      <w:r w:rsidRPr="00A07A8B">
        <w:rPr>
          <w:rFonts w:ascii="Times New Roman" w:eastAsia="Calibri" w:hAnsi="Times New Roman" w:cs="Times New Roman"/>
          <w:color w:val="0070C0"/>
          <w:sz w:val="21"/>
          <w:szCs w:val="21"/>
        </w:rPr>
        <w:t xml:space="preserve">Pirkimo sąlygų </w:t>
      </w:r>
      <w:r w:rsidR="00D34DA5" w:rsidRPr="00A07A8B">
        <w:rPr>
          <w:rFonts w:ascii="Times New Roman" w:eastAsia="Calibri" w:hAnsi="Times New Roman" w:cs="Times New Roman"/>
          <w:color w:val="0070C0"/>
          <w:sz w:val="21"/>
          <w:szCs w:val="21"/>
        </w:rPr>
        <w:t>5</w:t>
      </w:r>
      <w:r w:rsidRPr="00A07A8B">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Pr="00A07A8B" w:rsidRDefault="00FE3D7C" w:rsidP="00FE3D7C">
      <w:pPr>
        <w:jc w:val="center"/>
        <w:rPr>
          <w:rFonts w:ascii="Times New Roman" w:hAnsi="Times New Roman" w:cs="Times New Roman"/>
          <w:b/>
          <w:szCs w:val="24"/>
        </w:rPr>
      </w:pPr>
    </w:p>
    <w:p w14:paraId="5D3ED609" w14:textId="627F213F" w:rsidR="00203725" w:rsidRPr="00A07A8B" w:rsidRDefault="00FE3D7C" w:rsidP="002058A4">
      <w:pPr>
        <w:pStyle w:val="Subtitle"/>
        <w:jc w:val="center"/>
        <w:rPr>
          <w:rFonts w:ascii="Times New Roman" w:hAnsi="Times New Roman" w:cs="Times New Roman"/>
          <w:bCs/>
          <w:smallCaps/>
          <w:sz w:val="22"/>
          <w:szCs w:val="22"/>
        </w:rPr>
      </w:pPr>
      <w:r w:rsidRPr="00A07A8B">
        <w:rPr>
          <w:rFonts w:ascii="Times New Roman" w:hAnsi="Times New Roman" w:cs="Times New Roman"/>
        </w:rPr>
        <w:t>PASIŪLYMŲ VERTINIMO KRITERIJAI</w:t>
      </w:r>
      <w:r w:rsidR="00031A62" w:rsidRPr="00A07A8B">
        <w:rPr>
          <w:rFonts w:ascii="Times New Roman" w:hAnsi="Times New Roman" w:cs="Times New Roman"/>
        </w:rPr>
        <w:t xml:space="preserve"> ir Sąlygos</w:t>
      </w:r>
    </w:p>
    <w:p w14:paraId="2A953AEC" w14:textId="77777777" w:rsidR="00210870" w:rsidRPr="00A07A8B" w:rsidRDefault="00210870" w:rsidP="00210870">
      <w:pPr>
        <w:spacing w:line="240" w:lineRule="auto"/>
        <w:ind w:left="7314"/>
        <w:rPr>
          <w:rFonts w:ascii="Times New Roman" w:hAnsi="Times New Roman" w:cs="Times New Roman"/>
        </w:rPr>
      </w:pPr>
    </w:p>
    <w:p w14:paraId="456FDC4A" w14:textId="77777777" w:rsidR="009C2F90" w:rsidRPr="00A07A8B" w:rsidRDefault="009C2F90" w:rsidP="009C2F90">
      <w:pPr>
        <w:pStyle w:val="ListParagraph"/>
        <w:numPr>
          <w:ilvl w:val="0"/>
          <w:numId w:val="29"/>
        </w:numPr>
        <w:tabs>
          <w:tab w:val="left" w:pos="993"/>
          <w:tab w:val="left" w:pos="1276"/>
          <w:tab w:val="left" w:pos="1418"/>
        </w:tabs>
        <w:spacing w:after="0" w:line="240" w:lineRule="auto"/>
        <w:ind w:left="567" w:firstLine="426"/>
        <w:jc w:val="both"/>
        <w:rPr>
          <w:rFonts w:ascii="Times New Roman" w:hAnsi="Times New Roman" w:cs="Times New Roman"/>
          <w:sz w:val="22"/>
          <w:szCs w:val="22"/>
        </w:rPr>
      </w:pPr>
      <w:r w:rsidRPr="00A07A8B">
        <w:rPr>
          <w:rFonts w:ascii="Times New Roman" w:eastAsiaTheme="minorHAnsi" w:hAnsi="Times New Roman" w:cs="Times New Roman"/>
          <w:bCs/>
          <w:iCs/>
          <w:sz w:val="22"/>
          <w:szCs w:val="22"/>
        </w:rPr>
        <w:t>Komisija ekonomiškai naudingiausią pasiūlymą išrenka pagal kainą.</w:t>
      </w:r>
    </w:p>
    <w:p w14:paraId="6F62E543" w14:textId="77777777" w:rsidR="009C2F90" w:rsidRPr="00A07A8B" w:rsidRDefault="009C2F90" w:rsidP="009C2F90">
      <w:pPr>
        <w:pStyle w:val="western"/>
        <w:numPr>
          <w:ilvl w:val="0"/>
          <w:numId w:val="29"/>
        </w:numPr>
        <w:tabs>
          <w:tab w:val="left" w:pos="993"/>
          <w:tab w:val="left" w:pos="1276"/>
          <w:tab w:val="left" w:pos="1418"/>
        </w:tabs>
        <w:spacing w:before="0" w:after="0"/>
        <w:ind w:left="426" w:firstLine="567"/>
        <w:jc w:val="both"/>
        <w:rPr>
          <w:rFonts w:ascii="Times New Roman" w:hAnsi="Times New Roman" w:cs="Times New Roman"/>
          <w:sz w:val="22"/>
          <w:szCs w:val="22"/>
        </w:rPr>
      </w:pPr>
      <w:r w:rsidRPr="00A07A8B">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0022823" w14:textId="77777777" w:rsidR="009C2F90" w:rsidRPr="00A07A8B" w:rsidRDefault="009C2F90" w:rsidP="009C2F90">
      <w:pPr>
        <w:pStyle w:val="ListParagraph"/>
        <w:numPr>
          <w:ilvl w:val="0"/>
          <w:numId w:val="29"/>
        </w:numPr>
        <w:tabs>
          <w:tab w:val="left" w:pos="993"/>
          <w:tab w:val="left" w:pos="1276"/>
          <w:tab w:val="left" w:pos="1418"/>
        </w:tabs>
        <w:spacing w:line="240" w:lineRule="auto"/>
        <w:ind w:left="426" w:firstLine="567"/>
        <w:jc w:val="both"/>
        <w:rPr>
          <w:rFonts w:ascii="Times New Roman" w:eastAsia="Times New Roman" w:hAnsi="Times New Roman" w:cs="Times New Roman"/>
          <w:sz w:val="22"/>
          <w:szCs w:val="22"/>
        </w:rPr>
      </w:pPr>
      <w:r w:rsidRPr="00A07A8B">
        <w:rPr>
          <w:rFonts w:ascii="Times New Roman" w:eastAsia="Times New Roman" w:hAnsi="Times New Roman" w:cs="Times New Roman"/>
          <w:sz w:val="22"/>
          <w:szCs w:val="22"/>
        </w:rPr>
        <w:t>Tais atvejais, kai kelių dalyvių pasiūlymų ekonominis naudingumas yra vienodas, nustatant pasiūlymų eilę, pirmesnis į šią eilę įrašomas dalyvis, kurio pasiūlymas CVP IS pateiktas anksčiausiai.</w:t>
      </w:r>
    </w:p>
    <w:p w14:paraId="3A024621" w14:textId="77777777" w:rsidR="00210870" w:rsidRPr="00A07A8B" w:rsidRDefault="00210870" w:rsidP="00210870">
      <w:pPr>
        <w:pStyle w:val="paragrafesrasas2lygis"/>
        <w:ind w:firstLine="397"/>
        <w:jc w:val="left"/>
        <w:rPr>
          <w:color w:val="7030A0"/>
        </w:rPr>
      </w:pPr>
      <w:r w:rsidRPr="00A07A8B">
        <w:rPr>
          <w:color w:val="7030A0"/>
          <w:sz w:val="21"/>
          <w:szCs w:val="21"/>
        </w:rPr>
        <w:t xml:space="preserve"> </w:t>
      </w:r>
    </w:p>
    <w:p w14:paraId="0EE920F4" w14:textId="7F347611" w:rsidR="00A4599F" w:rsidRPr="00A07A8B" w:rsidRDefault="009B6F95" w:rsidP="00A5751B">
      <w:pPr>
        <w:jc w:val="center"/>
        <w:rPr>
          <w:rFonts w:ascii="Times New Roman" w:hAnsi="Times New Roman" w:cs="Times New Roman"/>
          <w:b/>
          <w:bCs/>
          <w:smallCaps/>
          <w:sz w:val="22"/>
          <w:szCs w:val="22"/>
        </w:rPr>
      </w:pPr>
      <w:r w:rsidRPr="00A07A8B">
        <w:rPr>
          <w:rFonts w:ascii="Times New Roman" w:hAnsi="Times New Roman" w:cs="Times New Roman"/>
        </w:rPr>
        <w:t>__________</w:t>
      </w:r>
      <w:r w:rsidR="00A4599F" w:rsidRPr="00A07A8B">
        <w:rPr>
          <w:rFonts w:ascii="Times New Roman" w:hAnsi="Times New Roman" w:cs="Times New Roman"/>
          <w:b/>
          <w:bCs/>
          <w:smallCaps/>
          <w:sz w:val="22"/>
          <w:szCs w:val="22"/>
        </w:rPr>
        <w:br w:type="page"/>
      </w:r>
    </w:p>
    <w:p w14:paraId="5DC5C150" w14:textId="321F4E4B" w:rsidR="008D704D" w:rsidRPr="00A07A8B" w:rsidRDefault="00FE3D1F" w:rsidP="00174D30">
      <w:pPr>
        <w:pStyle w:val="Heading2"/>
        <w:ind w:left="5103"/>
        <w:jc w:val="right"/>
        <w:rPr>
          <w:rFonts w:ascii="Times New Roman" w:hAnsi="Times New Roman" w:cs="Times New Roman"/>
          <w:color w:val="0070C0"/>
          <w:sz w:val="21"/>
          <w:szCs w:val="21"/>
        </w:rPr>
      </w:pPr>
      <w:bookmarkStart w:id="61" w:name="_Ref39586171"/>
      <w:bookmarkStart w:id="62" w:name="_Ref39673580"/>
      <w:bookmarkStart w:id="63" w:name="_Ref39674283"/>
      <w:bookmarkStart w:id="64" w:name="_Toc156310713"/>
      <w:bookmarkStart w:id="65" w:name="_Toc201232485"/>
      <w:r w:rsidRPr="00A07A8B">
        <w:rPr>
          <w:rFonts w:ascii="Times New Roman" w:hAnsi="Times New Roman" w:cs="Times New Roman"/>
          <w:color w:val="0070C0"/>
          <w:sz w:val="21"/>
          <w:szCs w:val="21"/>
        </w:rPr>
        <w:lastRenderedPageBreak/>
        <w:t xml:space="preserve">Pirkimo sąlygų </w:t>
      </w:r>
      <w:r w:rsidR="00AA1A2E" w:rsidRPr="00A07A8B">
        <w:rPr>
          <w:rFonts w:ascii="Times New Roman" w:hAnsi="Times New Roman" w:cs="Times New Roman"/>
          <w:color w:val="0070C0"/>
          <w:sz w:val="21"/>
          <w:szCs w:val="21"/>
        </w:rPr>
        <w:t>6</w:t>
      </w:r>
      <w:r w:rsidRPr="00A07A8B">
        <w:rPr>
          <w:rFonts w:ascii="Times New Roman" w:hAnsi="Times New Roman" w:cs="Times New Roman"/>
          <w:color w:val="0070C0"/>
          <w:sz w:val="21"/>
          <w:szCs w:val="21"/>
        </w:rPr>
        <w:t xml:space="preserve"> priedas </w:t>
      </w:r>
      <w:r w:rsidR="008D704D" w:rsidRPr="00A07A8B">
        <w:rPr>
          <w:rFonts w:ascii="Times New Roman" w:hAnsi="Times New Roman" w:cs="Times New Roman"/>
          <w:color w:val="0070C0"/>
          <w:sz w:val="21"/>
          <w:szCs w:val="21"/>
        </w:rPr>
        <w:t>„Sutarties projektas“</w:t>
      </w:r>
      <w:bookmarkEnd w:id="61"/>
      <w:bookmarkEnd w:id="62"/>
      <w:bookmarkEnd w:id="63"/>
      <w:bookmarkEnd w:id="64"/>
      <w:bookmarkEnd w:id="65"/>
    </w:p>
    <w:p w14:paraId="040FB65E" w14:textId="77777777" w:rsidR="00AE422D" w:rsidRPr="00A07A8B" w:rsidRDefault="00AE422D" w:rsidP="00AB5541">
      <w:pPr>
        <w:rPr>
          <w:rFonts w:ascii="Times New Roman" w:hAnsi="Times New Roman" w:cs="Times New Roman"/>
        </w:rPr>
      </w:pPr>
    </w:p>
    <w:p w14:paraId="3FA578AE" w14:textId="54F33E54" w:rsidR="004A5DC2" w:rsidRPr="00A07A8B" w:rsidRDefault="003C7C04" w:rsidP="003C7C04">
      <w:pPr>
        <w:rPr>
          <w:rFonts w:ascii="Times New Roman" w:hAnsi="Times New Roman" w:cs="Times New Roman"/>
          <w:sz w:val="22"/>
          <w:szCs w:val="22"/>
        </w:rPr>
      </w:pPr>
      <w:r w:rsidRPr="00A07A8B">
        <w:rPr>
          <w:rFonts w:ascii="Times New Roman" w:hAnsi="Times New Roman" w:cs="Times New Roman"/>
          <w:sz w:val="22"/>
          <w:szCs w:val="22"/>
        </w:rPr>
        <w:t xml:space="preserve">Pateikiama atskiru dokumentu. </w:t>
      </w:r>
    </w:p>
    <w:p w14:paraId="2826B120" w14:textId="29E9F271" w:rsidR="00E94052" w:rsidRDefault="00E94052">
      <w:pPr>
        <w:rPr>
          <w:rFonts w:ascii="Times New Roman" w:hAnsi="Times New Roman" w:cs="Times New Roman"/>
          <w:sz w:val="22"/>
          <w:szCs w:val="22"/>
        </w:rPr>
      </w:pPr>
      <w:r>
        <w:rPr>
          <w:rFonts w:ascii="Times New Roman" w:hAnsi="Times New Roman" w:cs="Times New Roman"/>
          <w:sz w:val="22"/>
          <w:szCs w:val="22"/>
        </w:rPr>
        <w:br w:type="page"/>
      </w:r>
    </w:p>
    <w:p w14:paraId="0E8B2C32" w14:textId="0C01A6CC" w:rsidR="00E94052" w:rsidRPr="00A07A8B" w:rsidRDefault="00E94052" w:rsidP="00E94052">
      <w:pPr>
        <w:pStyle w:val="Heading2"/>
        <w:ind w:left="5103"/>
        <w:jc w:val="right"/>
        <w:rPr>
          <w:rFonts w:ascii="Times New Roman" w:hAnsi="Times New Roman" w:cs="Times New Roman"/>
          <w:color w:val="0070C0"/>
          <w:sz w:val="21"/>
          <w:szCs w:val="21"/>
        </w:rPr>
      </w:pPr>
      <w:bookmarkStart w:id="66" w:name="_Toc201232486"/>
      <w:r w:rsidRPr="00A07A8B">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7</w:t>
      </w:r>
      <w:r w:rsidRPr="00A07A8B">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Tiekėjo deklaracija</w:t>
      </w:r>
      <w:r w:rsidRPr="00A07A8B">
        <w:rPr>
          <w:rFonts w:ascii="Times New Roman" w:hAnsi="Times New Roman" w:cs="Times New Roman"/>
          <w:color w:val="0070C0"/>
          <w:sz w:val="21"/>
          <w:szCs w:val="21"/>
        </w:rPr>
        <w:t>“</w:t>
      </w:r>
      <w:bookmarkEnd w:id="66"/>
    </w:p>
    <w:p w14:paraId="0C2B22B4" w14:textId="77777777" w:rsidR="00E94052" w:rsidRPr="00A07A8B" w:rsidRDefault="00E94052" w:rsidP="00E94052">
      <w:pPr>
        <w:rPr>
          <w:rFonts w:ascii="Times New Roman" w:hAnsi="Times New Roman" w:cs="Times New Roman"/>
        </w:rPr>
      </w:pPr>
    </w:p>
    <w:p w14:paraId="6DDF1121" w14:textId="77777777" w:rsidR="00E94052" w:rsidRPr="00A07A8B" w:rsidRDefault="00E94052" w:rsidP="00E94052">
      <w:pPr>
        <w:rPr>
          <w:rFonts w:ascii="Times New Roman" w:hAnsi="Times New Roman" w:cs="Times New Roman"/>
          <w:sz w:val="22"/>
          <w:szCs w:val="22"/>
        </w:rPr>
      </w:pPr>
      <w:r w:rsidRPr="00A07A8B">
        <w:rPr>
          <w:rFonts w:ascii="Times New Roman" w:hAnsi="Times New Roman" w:cs="Times New Roman"/>
          <w:sz w:val="22"/>
          <w:szCs w:val="22"/>
        </w:rPr>
        <w:t xml:space="preserve">Pateikiama atskiru dokumentu. </w:t>
      </w:r>
    </w:p>
    <w:p w14:paraId="0F06AF99" w14:textId="77777777" w:rsidR="008D704D" w:rsidRPr="00A07A8B" w:rsidRDefault="008D704D" w:rsidP="00B0758D">
      <w:pPr>
        <w:rPr>
          <w:rFonts w:ascii="Times New Roman" w:hAnsi="Times New Roman" w:cs="Times New Roman"/>
          <w:sz w:val="22"/>
          <w:szCs w:val="22"/>
        </w:rPr>
      </w:pPr>
    </w:p>
    <w:sectPr w:rsidR="008D704D" w:rsidRPr="00A07A8B" w:rsidSect="00B26CD4">
      <w:footerReference w:type="defaul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76707" w14:textId="77777777" w:rsidR="00783DC6" w:rsidRDefault="00783DC6" w:rsidP="00D05666">
      <w:r>
        <w:separator/>
      </w:r>
    </w:p>
  </w:endnote>
  <w:endnote w:type="continuationSeparator" w:id="0">
    <w:p w14:paraId="6321DC93" w14:textId="77777777" w:rsidR="00783DC6" w:rsidRDefault="00783DC6" w:rsidP="00D05666">
      <w:r>
        <w:continuationSeparator/>
      </w:r>
    </w:p>
  </w:endnote>
  <w:endnote w:type="continuationNotice" w:id="1">
    <w:p w14:paraId="1D6E9218" w14:textId="77777777" w:rsidR="00783DC6" w:rsidRDefault="00783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021704"/>
      <w:docPartObj>
        <w:docPartGallery w:val="Page Numbers (Bottom of Page)"/>
        <w:docPartUnique/>
      </w:docPartObj>
    </w:sdtPr>
    <w:sdtEndPr>
      <w:rPr>
        <w:noProof/>
      </w:rPr>
    </w:sdtEndPr>
    <w:sdtContent>
      <w:p w14:paraId="5314F1D9" w14:textId="47F5442B" w:rsidR="00E81847" w:rsidRDefault="00E81847">
        <w:pPr>
          <w:pStyle w:val="Footer"/>
          <w:jc w:val="center"/>
        </w:pPr>
        <w:r>
          <w:fldChar w:fldCharType="begin"/>
        </w:r>
        <w:r>
          <w:instrText xml:space="preserve"> PAGE   \* MERGEFORMAT </w:instrText>
        </w:r>
        <w:r>
          <w:fldChar w:fldCharType="separate"/>
        </w:r>
        <w:r w:rsidR="00121AB9">
          <w:rPr>
            <w:noProof/>
          </w:rPr>
          <w:t>18</w:t>
        </w:r>
        <w:r>
          <w:rPr>
            <w:noProof/>
          </w:rPr>
          <w:fldChar w:fldCharType="end"/>
        </w:r>
      </w:p>
    </w:sdtContent>
  </w:sdt>
  <w:p w14:paraId="6C8E7E13" w14:textId="77777777" w:rsidR="00E81847" w:rsidRDefault="00E81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6DA4016D" w:rsidR="00E81847" w:rsidRDefault="00E81847">
    <w:pPr>
      <w:pStyle w:val="Footer"/>
      <w:jc w:val="right"/>
    </w:pPr>
    <w:r>
      <w:fldChar w:fldCharType="begin"/>
    </w:r>
    <w:r>
      <w:instrText xml:space="preserve"> PAGE   \* MERGEFORMAT </w:instrText>
    </w:r>
    <w:r>
      <w:fldChar w:fldCharType="separate"/>
    </w:r>
    <w:r w:rsidR="00121AB9">
      <w:rPr>
        <w:noProof/>
      </w:rPr>
      <w:t>0</w:t>
    </w:r>
    <w:r>
      <w:rPr>
        <w:noProof/>
      </w:rPr>
      <w:fldChar w:fldCharType="end"/>
    </w:r>
  </w:p>
  <w:p w14:paraId="0B840016" w14:textId="77777777" w:rsidR="00E81847" w:rsidRDefault="00E8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FB178" w14:textId="77777777" w:rsidR="00783DC6" w:rsidRDefault="00783DC6" w:rsidP="00D05666">
      <w:r>
        <w:separator/>
      </w:r>
    </w:p>
  </w:footnote>
  <w:footnote w:type="continuationSeparator" w:id="0">
    <w:p w14:paraId="281E9D25" w14:textId="77777777" w:rsidR="00783DC6" w:rsidRDefault="00783DC6" w:rsidP="00D05666">
      <w:r>
        <w:continuationSeparator/>
      </w:r>
    </w:p>
  </w:footnote>
  <w:footnote w:type="continuationNotice" w:id="1">
    <w:p w14:paraId="6729E3AC" w14:textId="77777777" w:rsidR="00783DC6" w:rsidRDefault="00783D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Num15"/>
    <w:lvl w:ilvl="0">
      <w:start w:val="3"/>
      <w:numFmt w:val="decimal"/>
      <w:lvlText w:val="%1."/>
      <w:lvlJc w:val="left"/>
      <w:pPr>
        <w:tabs>
          <w:tab w:val="num" w:pos="720"/>
        </w:tabs>
        <w:ind w:left="720" w:hanging="720"/>
      </w:pPr>
      <w:rPr>
        <w:rFonts w:cs="Times New Roman"/>
        <w:b/>
        <w:sz w:val="24"/>
      </w:rPr>
    </w:lvl>
    <w:lvl w:ilvl="1">
      <w:start w:val="2"/>
      <w:numFmt w:val="decimal"/>
      <w:lvlText w:val="%1.%2."/>
      <w:lvlJc w:val="left"/>
      <w:pPr>
        <w:tabs>
          <w:tab w:val="num" w:pos="720"/>
        </w:tabs>
        <w:ind w:left="720" w:hanging="720"/>
      </w:pPr>
      <w:rPr>
        <w:rFonts w:cs="Times New Roman"/>
        <w:b/>
        <w:sz w:val="24"/>
      </w:rPr>
    </w:lvl>
    <w:lvl w:ilvl="2">
      <w:start w:val="1"/>
      <w:numFmt w:val="decimal"/>
      <w:lvlText w:val="%1.%2.%3."/>
      <w:lvlJc w:val="left"/>
      <w:pPr>
        <w:tabs>
          <w:tab w:val="num" w:pos="1200"/>
        </w:tabs>
        <w:ind w:left="1200" w:hanging="720"/>
      </w:pPr>
      <w:rPr>
        <w:rFonts w:cs="Times New Roman"/>
        <w:b/>
        <w:sz w:val="24"/>
        <w:szCs w:val="24"/>
      </w:rPr>
    </w:lvl>
    <w:lvl w:ilvl="3">
      <w:start w:val="1"/>
      <w:numFmt w:val="decimal"/>
      <w:lvlText w:val="%1.%2.%3.%4."/>
      <w:lvlJc w:val="left"/>
      <w:pPr>
        <w:tabs>
          <w:tab w:val="num" w:pos="1146"/>
        </w:tabs>
        <w:ind w:left="1146" w:hanging="720"/>
      </w:pPr>
      <w:rPr>
        <w:rFonts w:cs="Times New Roman"/>
        <w:sz w:val="24"/>
      </w:rPr>
    </w:lvl>
    <w:lvl w:ilvl="4">
      <w:start w:val="1"/>
      <w:numFmt w:val="decimal"/>
      <w:lvlText w:val="%1.%2.%3.%4.%5."/>
      <w:lvlJc w:val="left"/>
      <w:pPr>
        <w:tabs>
          <w:tab w:val="num" w:pos="2040"/>
        </w:tabs>
        <w:ind w:left="2040" w:hanging="1080"/>
      </w:pPr>
      <w:rPr>
        <w:rFonts w:cs="Times New Roman"/>
        <w:sz w:val="24"/>
      </w:rPr>
    </w:lvl>
    <w:lvl w:ilvl="5">
      <w:start w:val="1"/>
      <w:numFmt w:val="decimal"/>
      <w:lvlText w:val="%1.%2.%3.%4.%5.%6."/>
      <w:lvlJc w:val="left"/>
      <w:pPr>
        <w:tabs>
          <w:tab w:val="num" w:pos="2280"/>
        </w:tabs>
        <w:ind w:left="2280" w:hanging="1080"/>
      </w:pPr>
      <w:rPr>
        <w:rFonts w:cs="Times New Roman"/>
        <w:sz w:val="24"/>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120"/>
        </w:tabs>
        <w:ind w:left="3120" w:hanging="1440"/>
      </w:pPr>
      <w:rPr>
        <w:rFonts w:cs="Times New Roman"/>
      </w:rPr>
    </w:lvl>
    <w:lvl w:ilvl="8">
      <w:start w:val="1"/>
      <w:numFmt w:val="decimal"/>
      <w:lvlText w:val="%1.%2.%3.%4.%5.%6.%7.%8.%9."/>
      <w:lvlJc w:val="left"/>
      <w:pPr>
        <w:tabs>
          <w:tab w:val="num" w:pos="3720"/>
        </w:tabs>
        <w:ind w:left="3720" w:hanging="1800"/>
      </w:pPr>
      <w:rPr>
        <w:rFonts w:cs="Times New Roman"/>
      </w:rPr>
    </w:lvl>
  </w:abstractNum>
  <w:abstractNum w:abstractNumId="2"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254C7B"/>
    <w:multiLevelType w:val="multilevel"/>
    <w:tmpl w:val="B8E6CA4A"/>
    <w:lvl w:ilvl="0">
      <w:start w:val="5"/>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220F40AD"/>
    <w:multiLevelType w:val="multilevel"/>
    <w:tmpl w:val="EC343840"/>
    <w:lvl w:ilvl="0">
      <w:start w:val="5"/>
      <w:numFmt w:val="decimal"/>
      <w:lvlText w:val="%1."/>
      <w:lvlJc w:val="left"/>
      <w:pPr>
        <w:ind w:left="480" w:hanging="480"/>
      </w:pPr>
      <w:rPr>
        <w:rFonts w:eastAsia="Calibri" w:hint="default"/>
        <w:u w:val="none"/>
      </w:rPr>
    </w:lvl>
    <w:lvl w:ilvl="1">
      <w:start w:val="2"/>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0" w15:restartNumberingAfterBreak="0">
    <w:nsid w:val="26CF7ECE"/>
    <w:multiLevelType w:val="hybridMultilevel"/>
    <w:tmpl w:val="D3AC0034"/>
    <w:lvl w:ilvl="0" w:tplc="0427000F">
      <w:start w:val="1"/>
      <w:numFmt w:val="decimal"/>
      <w:lvlText w:val="%1."/>
      <w:lvlJc w:val="left"/>
      <w:pPr>
        <w:ind w:left="295"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1" w15:restartNumberingAfterBreak="0">
    <w:nsid w:val="2F411186"/>
    <w:multiLevelType w:val="multilevel"/>
    <w:tmpl w:val="8ECEF59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3B3184"/>
    <w:multiLevelType w:val="multilevel"/>
    <w:tmpl w:val="AE52EEDA"/>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7512"/>
        </w:tabs>
        <w:ind w:left="872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0" w15:restartNumberingAfterBreak="0">
    <w:nsid w:val="5BE63D72"/>
    <w:multiLevelType w:val="multilevel"/>
    <w:tmpl w:val="EA1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DCBA796C"/>
    <w:lvl w:ilvl="0" w:tplc="BC5216EA">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530CC"/>
    <w:multiLevelType w:val="multilevel"/>
    <w:tmpl w:val="7712558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E1E1F"/>
    <w:multiLevelType w:val="multilevel"/>
    <w:tmpl w:val="A6E6385E"/>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9" w15:restartNumberingAfterBreak="0">
    <w:nsid w:val="6D505B75"/>
    <w:multiLevelType w:val="multilevel"/>
    <w:tmpl w:val="F288CA32"/>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1"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90AEDE7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57B6683E"/>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7"/>
  </w:num>
  <w:num w:numId="3">
    <w:abstractNumId w:val="29"/>
  </w:num>
  <w:num w:numId="4">
    <w:abstractNumId w:val="26"/>
  </w:num>
  <w:num w:numId="5">
    <w:abstractNumId w:val="17"/>
  </w:num>
  <w:num w:numId="6">
    <w:abstractNumId w:val="34"/>
  </w:num>
  <w:num w:numId="7">
    <w:abstractNumId w:val="32"/>
  </w:num>
  <w:num w:numId="8">
    <w:abstractNumId w:val="5"/>
  </w:num>
  <w:num w:numId="9">
    <w:abstractNumId w:val="33"/>
  </w:num>
  <w:num w:numId="10">
    <w:abstractNumId w:val="15"/>
  </w:num>
  <w:num w:numId="11">
    <w:abstractNumId w:val="24"/>
  </w:num>
  <w:num w:numId="12">
    <w:abstractNumId w:val="1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5"/>
  </w:num>
  <w:num w:numId="24">
    <w:abstractNumId w:val="21"/>
  </w:num>
  <w:num w:numId="25">
    <w:abstractNumId w:val="14"/>
  </w:num>
  <w:num w:numId="26">
    <w:abstractNumId w:val="23"/>
  </w:num>
  <w:num w:numId="27">
    <w:abstractNumId w:val="27"/>
  </w:num>
  <w:num w:numId="28">
    <w:abstractNumId w:val="3"/>
  </w:num>
  <w:num w:numId="29">
    <w:abstractNumId w:val="13"/>
  </w:num>
  <w:num w:numId="30">
    <w:abstractNumId w:val="8"/>
  </w:num>
  <w:num w:numId="31">
    <w:abstractNumId w:val="9"/>
  </w:num>
  <w:num w:numId="32">
    <w:abstractNumId w:val="1"/>
  </w:num>
  <w:num w:numId="33">
    <w:abstractNumId w:val="22"/>
  </w:num>
  <w:num w:numId="34">
    <w:abstractNumId w:val="20"/>
  </w:num>
  <w:num w:numId="35">
    <w:abstractNumId w:val="10"/>
  </w:num>
  <w:num w:numId="36">
    <w:abstractNumId w:val="30"/>
  </w:num>
  <w:num w:numId="37">
    <w:abstractNumId w:val="18"/>
  </w:num>
  <w:num w:numId="38">
    <w:abstractNumId w:val="28"/>
  </w:num>
  <w:num w:numId="39">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4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20B"/>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99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DC6"/>
    <w:rsid w:val="000D0F58"/>
    <w:rsid w:val="000D13D6"/>
    <w:rsid w:val="000D18E9"/>
    <w:rsid w:val="000D26D8"/>
    <w:rsid w:val="000D412D"/>
    <w:rsid w:val="000D4406"/>
    <w:rsid w:val="000D4B9C"/>
    <w:rsid w:val="000D4E2B"/>
    <w:rsid w:val="000D5432"/>
    <w:rsid w:val="000D5C58"/>
    <w:rsid w:val="000D638A"/>
    <w:rsid w:val="000D71C2"/>
    <w:rsid w:val="000D7494"/>
    <w:rsid w:val="000D7AD2"/>
    <w:rsid w:val="000E083B"/>
    <w:rsid w:val="000E0EAE"/>
    <w:rsid w:val="000E10BD"/>
    <w:rsid w:val="000E149B"/>
    <w:rsid w:val="000E1743"/>
    <w:rsid w:val="000E1B4A"/>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637"/>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B9"/>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578"/>
    <w:rsid w:val="00143940"/>
    <w:rsid w:val="0014414A"/>
    <w:rsid w:val="001455B2"/>
    <w:rsid w:val="0014578C"/>
    <w:rsid w:val="00145B8E"/>
    <w:rsid w:val="00146BC9"/>
    <w:rsid w:val="00147552"/>
    <w:rsid w:val="00147A63"/>
    <w:rsid w:val="00147A8C"/>
    <w:rsid w:val="0015079A"/>
    <w:rsid w:val="00150D95"/>
    <w:rsid w:val="00150E77"/>
    <w:rsid w:val="001517F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D30"/>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60"/>
    <w:rsid w:val="001849BD"/>
    <w:rsid w:val="001853B6"/>
    <w:rsid w:val="00185454"/>
    <w:rsid w:val="00185997"/>
    <w:rsid w:val="00185BC4"/>
    <w:rsid w:val="00185C2F"/>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CC"/>
    <w:rsid w:val="001B1895"/>
    <w:rsid w:val="001B2074"/>
    <w:rsid w:val="001B2226"/>
    <w:rsid w:val="001B27BA"/>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7A"/>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7C9"/>
    <w:rsid w:val="001F2E11"/>
    <w:rsid w:val="001F2EB6"/>
    <w:rsid w:val="001F3174"/>
    <w:rsid w:val="001F4FF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1C"/>
    <w:rsid w:val="00203725"/>
    <w:rsid w:val="002037C0"/>
    <w:rsid w:val="00203D02"/>
    <w:rsid w:val="0020417D"/>
    <w:rsid w:val="00204D7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C96"/>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A35"/>
    <w:rsid w:val="00233169"/>
    <w:rsid w:val="0023335E"/>
    <w:rsid w:val="002338C0"/>
    <w:rsid w:val="002342E3"/>
    <w:rsid w:val="00234717"/>
    <w:rsid w:val="00234920"/>
    <w:rsid w:val="0023505D"/>
    <w:rsid w:val="002358F1"/>
    <w:rsid w:val="00235A44"/>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B8"/>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4FF0"/>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E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EA"/>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020"/>
    <w:rsid w:val="002F658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E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744"/>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BA1"/>
    <w:rsid w:val="00391FE7"/>
    <w:rsid w:val="0039299B"/>
    <w:rsid w:val="00393698"/>
    <w:rsid w:val="0039371E"/>
    <w:rsid w:val="00394C27"/>
    <w:rsid w:val="00396CB4"/>
    <w:rsid w:val="003972B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7CA"/>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04"/>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978"/>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570"/>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C2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7A"/>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C2"/>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C6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4F"/>
    <w:rsid w:val="0051508F"/>
    <w:rsid w:val="00515C55"/>
    <w:rsid w:val="00515CBD"/>
    <w:rsid w:val="00515ED0"/>
    <w:rsid w:val="00516043"/>
    <w:rsid w:val="0051611C"/>
    <w:rsid w:val="0051688D"/>
    <w:rsid w:val="00517A42"/>
    <w:rsid w:val="005209A8"/>
    <w:rsid w:val="005212AF"/>
    <w:rsid w:val="00522200"/>
    <w:rsid w:val="00522A9B"/>
    <w:rsid w:val="00522C57"/>
    <w:rsid w:val="00522E11"/>
    <w:rsid w:val="005233E1"/>
    <w:rsid w:val="0052352E"/>
    <w:rsid w:val="00523DED"/>
    <w:rsid w:val="0052470F"/>
    <w:rsid w:val="00524AB3"/>
    <w:rsid w:val="00524C04"/>
    <w:rsid w:val="00525A62"/>
    <w:rsid w:val="00525B54"/>
    <w:rsid w:val="00525FD6"/>
    <w:rsid w:val="005260FE"/>
    <w:rsid w:val="005265F8"/>
    <w:rsid w:val="005269B3"/>
    <w:rsid w:val="00526D2D"/>
    <w:rsid w:val="005273B1"/>
    <w:rsid w:val="005277E5"/>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E37"/>
    <w:rsid w:val="005464B7"/>
    <w:rsid w:val="00547265"/>
    <w:rsid w:val="00547443"/>
    <w:rsid w:val="00547574"/>
    <w:rsid w:val="005505A6"/>
    <w:rsid w:val="005505BF"/>
    <w:rsid w:val="00551B0D"/>
    <w:rsid w:val="00551FA7"/>
    <w:rsid w:val="00553286"/>
    <w:rsid w:val="00553E2C"/>
    <w:rsid w:val="0055476C"/>
    <w:rsid w:val="0055710D"/>
    <w:rsid w:val="00557458"/>
    <w:rsid w:val="005605D0"/>
    <w:rsid w:val="00560AD2"/>
    <w:rsid w:val="00561265"/>
    <w:rsid w:val="005613E6"/>
    <w:rsid w:val="00561B70"/>
    <w:rsid w:val="00561DBA"/>
    <w:rsid w:val="00562B41"/>
    <w:rsid w:val="00562F0D"/>
    <w:rsid w:val="0056365F"/>
    <w:rsid w:val="0056375F"/>
    <w:rsid w:val="00563B8D"/>
    <w:rsid w:val="00563CBC"/>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FE9"/>
    <w:rsid w:val="00582CE9"/>
    <w:rsid w:val="00583195"/>
    <w:rsid w:val="0058377F"/>
    <w:rsid w:val="00583982"/>
    <w:rsid w:val="00583B84"/>
    <w:rsid w:val="00583CA7"/>
    <w:rsid w:val="00584DCA"/>
    <w:rsid w:val="0058525D"/>
    <w:rsid w:val="00585B8F"/>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5D"/>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69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653"/>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466"/>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576"/>
    <w:rsid w:val="006B746E"/>
    <w:rsid w:val="006B7F6F"/>
    <w:rsid w:val="006C0723"/>
    <w:rsid w:val="006C0B42"/>
    <w:rsid w:val="006C0F06"/>
    <w:rsid w:val="006C176F"/>
    <w:rsid w:val="006C1CEA"/>
    <w:rsid w:val="006C2C2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B8"/>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CA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42"/>
    <w:rsid w:val="0074088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ADA"/>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459"/>
    <w:rsid w:val="00782B3B"/>
    <w:rsid w:val="00782BF8"/>
    <w:rsid w:val="00782DCD"/>
    <w:rsid w:val="007834AA"/>
    <w:rsid w:val="00783536"/>
    <w:rsid w:val="00783C19"/>
    <w:rsid w:val="00783DC6"/>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5C"/>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26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5E37"/>
    <w:rsid w:val="00836AC1"/>
    <w:rsid w:val="00837056"/>
    <w:rsid w:val="008409D4"/>
    <w:rsid w:val="00840BEE"/>
    <w:rsid w:val="0084131B"/>
    <w:rsid w:val="0084174D"/>
    <w:rsid w:val="008417FF"/>
    <w:rsid w:val="00841A95"/>
    <w:rsid w:val="00841D69"/>
    <w:rsid w:val="00841F69"/>
    <w:rsid w:val="008429BA"/>
    <w:rsid w:val="00845287"/>
    <w:rsid w:val="00845944"/>
    <w:rsid w:val="00845AD5"/>
    <w:rsid w:val="00846788"/>
    <w:rsid w:val="008475C6"/>
    <w:rsid w:val="008505E9"/>
    <w:rsid w:val="00851498"/>
    <w:rsid w:val="00851585"/>
    <w:rsid w:val="00851768"/>
    <w:rsid w:val="008517B7"/>
    <w:rsid w:val="00852202"/>
    <w:rsid w:val="00852F58"/>
    <w:rsid w:val="0085364E"/>
    <w:rsid w:val="0085372A"/>
    <w:rsid w:val="00853DD3"/>
    <w:rsid w:val="008540C3"/>
    <w:rsid w:val="0085443F"/>
    <w:rsid w:val="00855F05"/>
    <w:rsid w:val="008563C3"/>
    <w:rsid w:val="0085681A"/>
    <w:rsid w:val="00856832"/>
    <w:rsid w:val="00856CFA"/>
    <w:rsid w:val="008576A8"/>
    <w:rsid w:val="00857DE3"/>
    <w:rsid w:val="008601A5"/>
    <w:rsid w:val="00860F5E"/>
    <w:rsid w:val="00861205"/>
    <w:rsid w:val="008614B2"/>
    <w:rsid w:val="00861C17"/>
    <w:rsid w:val="00861F49"/>
    <w:rsid w:val="0086202D"/>
    <w:rsid w:val="00862DB8"/>
    <w:rsid w:val="0086303D"/>
    <w:rsid w:val="008638DF"/>
    <w:rsid w:val="00864390"/>
    <w:rsid w:val="008643DD"/>
    <w:rsid w:val="0086456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A75"/>
    <w:rsid w:val="00875609"/>
    <w:rsid w:val="00875E60"/>
    <w:rsid w:val="00876B29"/>
    <w:rsid w:val="00876B6A"/>
    <w:rsid w:val="00876F48"/>
    <w:rsid w:val="00877A5D"/>
    <w:rsid w:val="008802B8"/>
    <w:rsid w:val="008809FE"/>
    <w:rsid w:val="00881064"/>
    <w:rsid w:val="00881B1D"/>
    <w:rsid w:val="0088228F"/>
    <w:rsid w:val="00882826"/>
    <w:rsid w:val="00882956"/>
    <w:rsid w:val="008834C6"/>
    <w:rsid w:val="00884B13"/>
    <w:rsid w:val="00884D1B"/>
    <w:rsid w:val="0088536D"/>
    <w:rsid w:val="008870D2"/>
    <w:rsid w:val="008877C1"/>
    <w:rsid w:val="00887B5D"/>
    <w:rsid w:val="008919DA"/>
    <w:rsid w:val="00891A20"/>
    <w:rsid w:val="008930CD"/>
    <w:rsid w:val="008931B4"/>
    <w:rsid w:val="0089331B"/>
    <w:rsid w:val="008933BC"/>
    <w:rsid w:val="008936BE"/>
    <w:rsid w:val="00893C2B"/>
    <w:rsid w:val="00894CF9"/>
    <w:rsid w:val="00894EF3"/>
    <w:rsid w:val="00895F31"/>
    <w:rsid w:val="008969D4"/>
    <w:rsid w:val="008978C5"/>
    <w:rsid w:val="008A00D5"/>
    <w:rsid w:val="008A0157"/>
    <w:rsid w:val="008A01B4"/>
    <w:rsid w:val="008A1365"/>
    <w:rsid w:val="008A1AB1"/>
    <w:rsid w:val="008A1D5F"/>
    <w:rsid w:val="008A216D"/>
    <w:rsid w:val="008A255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33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C8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31"/>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13"/>
    <w:rsid w:val="00971170"/>
    <w:rsid w:val="009716FC"/>
    <w:rsid w:val="00971D98"/>
    <w:rsid w:val="00973D2D"/>
    <w:rsid w:val="00973FA2"/>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29"/>
    <w:rsid w:val="009B62AA"/>
    <w:rsid w:val="009B654D"/>
    <w:rsid w:val="009B6595"/>
    <w:rsid w:val="009B6E32"/>
    <w:rsid w:val="009B6F95"/>
    <w:rsid w:val="009B711D"/>
    <w:rsid w:val="009C00DC"/>
    <w:rsid w:val="009C06DA"/>
    <w:rsid w:val="009C1155"/>
    <w:rsid w:val="009C19E0"/>
    <w:rsid w:val="009C1B9B"/>
    <w:rsid w:val="009C2357"/>
    <w:rsid w:val="009C2518"/>
    <w:rsid w:val="009C2F90"/>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1F0"/>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5E"/>
    <w:rsid w:val="00A028CC"/>
    <w:rsid w:val="00A03422"/>
    <w:rsid w:val="00A03B2D"/>
    <w:rsid w:val="00A0430F"/>
    <w:rsid w:val="00A045BC"/>
    <w:rsid w:val="00A0494F"/>
    <w:rsid w:val="00A04ACA"/>
    <w:rsid w:val="00A054B9"/>
    <w:rsid w:val="00A06455"/>
    <w:rsid w:val="00A065A2"/>
    <w:rsid w:val="00A06AC2"/>
    <w:rsid w:val="00A06CBB"/>
    <w:rsid w:val="00A07631"/>
    <w:rsid w:val="00A07806"/>
    <w:rsid w:val="00A07A8B"/>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E22"/>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1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06"/>
    <w:rsid w:val="00A63C55"/>
    <w:rsid w:val="00A63C9A"/>
    <w:rsid w:val="00A64641"/>
    <w:rsid w:val="00A646E1"/>
    <w:rsid w:val="00A648B2"/>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C90"/>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E08"/>
    <w:rsid w:val="00A92611"/>
    <w:rsid w:val="00A92D4B"/>
    <w:rsid w:val="00A934E0"/>
    <w:rsid w:val="00A93C5D"/>
    <w:rsid w:val="00A940CF"/>
    <w:rsid w:val="00A94866"/>
    <w:rsid w:val="00A9488B"/>
    <w:rsid w:val="00A94AAE"/>
    <w:rsid w:val="00A96518"/>
    <w:rsid w:val="00A96630"/>
    <w:rsid w:val="00A97192"/>
    <w:rsid w:val="00A97EDD"/>
    <w:rsid w:val="00A97EF0"/>
    <w:rsid w:val="00AA0DC1"/>
    <w:rsid w:val="00AA1198"/>
    <w:rsid w:val="00AA1A2E"/>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EE7"/>
    <w:rsid w:val="00B06A47"/>
    <w:rsid w:val="00B06EA0"/>
    <w:rsid w:val="00B0758D"/>
    <w:rsid w:val="00B07665"/>
    <w:rsid w:val="00B1096B"/>
    <w:rsid w:val="00B1123C"/>
    <w:rsid w:val="00B123E4"/>
    <w:rsid w:val="00B12512"/>
    <w:rsid w:val="00B12BF6"/>
    <w:rsid w:val="00B1388F"/>
    <w:rsid w:val="00B14544"/>
    <w:rsid w:val="00B149EA"/>
    <w:rsid w:val="00B14BE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C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08"/>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A6A"/>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D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06F"/>
    <w:rsid w:val="00C7012A"/>
    <w:rsid w:val="00C70AD7"/>
    <w:rsid w:val="00C70F76"/>
    <w:rsid w:val="00C714A2"/>
    <w:rsid w:val="00C7179F"/>
    <w:rsid w:val="00C725E4"/>
    <w:rsid w:val="00C727CF"/>
    <w:rsid w:val="00C72D44"/>
    <w:rsid w:val="00C7397E"/>
    <w:rsid w:val="00C75E83"/>
    <w:rsid w:val="00C768A4"/>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00"/>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054"/>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6F"/>
    <w:rsid w:val="00CB7EE5"/>
    <w:rsid w:val="00CC045F"/>
    <w:rsid w:val="00CC0E46"/>
    <w:rsid w:val="00CC108F"/>
    <w:rsid w:val="00CC1BF5"/>
    <w:rsid w:val="00CC1E27"/>
    <w:rsid w:val="00CC3078"/>
    <w:rsid w:val="00CC3925"/>
    <w:rsid w:val="00CC45EE"/>
    <w:rsid w:val="00CC490C"/>
    <w:rsid w:val="00CC4E78"/>
    <w:rsid w:val="00CC4EEC"/>
    <w:rsid w:val="00CC4F9F"/>
    <w:rsid w:val="00CC565E"/>
    <w:rsid w:val="00CC57B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32"/>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49C"/>
    <w:rsid w:val="00D27B3A"/>
    <w:rsid w:val="00D27E76"/>
    <w:rsid w:val="00D304B1"/>
    <w:rsid w:val="00D30CCE"/>
    <w:rsid w:val="00D311C5"/>
    <w:rsid w:val="00D31692"/>
    <w:rsid w:val="00D32314"/>
    <w:rsid w:val="00D324CF"/>
    <w:rsid w:val="00D325C1"/>
    <w:rsid w:val="00D331C2"/>
    <w:rsid w:val="00D3330B"/>
    <w:rsid w:val="00D33F7A"/>
    <w:rsid w:val="00D3495E"/>
    <w:rsid w:val="00D34DA5"/>
    <w:rsid w:val="00D354EB"/>
    <w:rsid w:val="00D35747"/>
    <w:rsid w:val="00D3654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40"/>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9DB"/>
    <w:rsid w:val="00D734C6"/>
    <w:rsid w:val="00D73765"/>
    <w:rsid w:val="00D7377C"/>
    <w:rsid w:val="00D740D9"/>
    <w:rsid w:val="00D74236"/>
    <w:rsid w:val="00D74C01"/>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D5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4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A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5E"/>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A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AA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5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771"/>
    <w:rsid w:val="00E729B9"/>
    <w:rsid w:val="00E75068"/>
    <w:rsid w:val="00E76292"/>
    <w:rsid w:val="00E76434"/>
    <w:rsid w:val="00E76A3A"/>
    <w:rsid w:val="00E77D11"/>
    <w:rsid w:val="00E80EDE"/>
    <w:rsid w:val="00E81505"/>
    <w:rsid w:val="00E81709"/>
    <w:rsid w:val="00E81834"/>
    <w:rsid w:val="00E81847"/>
    <w:rsid w:val="00E81CD8"/>
    <w:rsid w:val="00E81D97"/>
    <w:rsid w:val="00E81E81"/>
    <w:rsid w:val="00E8279E"/>
    <w:rsid w:val="00E83154"/>
    <w:rsid w:val="00E83222"/>
    <w:rsid w:val="00E8432A"/>
    <w:rsid w:val="00E85013"/>
    <w:rsid w:val="00E85E8B"/>
    <w:rsid w:val="00E865C4"/>
    <w:rsid w:val="00E865CE"/>
    <w:rsid w:val="00E86BCE"/>
    <w:rsid w:val="00E871A9"/>
    <w:rsid w:val="00E872A9"/>
    <w:rsid w:val="00E9025B"/>
    <w:rsid w:val="00E909CE"/>
    <w:rsid w:val="00E90D60"/>
    <w:rsid w:val="00E91223"/>
    <w:rsid w:val="00E915FB"/>
    <w:rsid w:val="00E93148"/>
    <w:rsid w:val="00E934C8"/>
    <w:rsid w:val="00E93534"/>
    <w:rsid w:val="00E93F89"/>
    <w:rsid w:val="00E94052"/>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7B"/>
    <w:rsid w:val="00EB3280"/>
    <w:rsid w:val="00EB33BE"/>
    <w:rsid w:val="00EB35C1"/>
    <w:rsid w:val="00EB3686"/>
    <w:rsid w:val="00EB381D"/>
    <w:rsid w:val="00EB444B"/>
    <w:rsid w:val="00EB4CA8"/>
    <w:rsid w:val="00EB4E31"/>
    <w:rsid w:val="00EB5160"/>
    <w:rsid w:val="00EB5645"/>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3E0"/>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91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388"/>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97A"/>
    <w:rsid w:val="00FD46C9"/>
    <w:rsid w:val="00FD51C2"/>
    <w:rsid w:val="00FD53CF"/>
    <w:rsid w:val="00FD6707"/>
    <w:rsid w:val="00FD67F6"/>
    <w:rsid w:val="00FD6EE2"/>
    <w:rsid w:val="00FD6FC4"/>
    <w:rsid w:val="00FD79BE"/>
    <w:rsid w:val="00FD7C41"/>
    <w:rsid w:val="00FE0385"/>
    <w:rsid w:val="00FE07A7"/>
    <w:rsid w:val="00FE0C44"/>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94052"/>
    <w:pPr>
      <w:tabs>
        <w:tab w:val="left" w:pos="284"/>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874A75"/>
    <w:pPr>
      <w:suppressAutoHyphens/>
      <w:spacing w:after="0" w:line="240" w:lineRule="auto"/>
      <w:jc w:val="both"/>
    </w:pPr>
    <w:rPr>
      <w:rFonts w:ascii="Times New Roman" w:eastAsia="Times New Roman" w:hAnsi="Times New Roman" w:cs="Tahoma"/>
      <w:kern w:val="2"/>
      <w:szCs w:val="24"/>
      <w:lang w:val="en-US" w:eastAsia="zh-CN" w:bidi="hi-IN"/>
    </w:rPr>
  </w:style>
  <w:style w:type="paragraph" w:customStyle="1" w:styleId="Standarduser">
    <w:name w:val="Standard (user)"/>
    <w:rsid w:val="00DA664F"/>
    <w:pPr>
      <w:suppressAutoHyphens/>
      <w:autoSpaceDN w:val="0"/>
      <w:spacing w:after="0" w:line="240" w:lineRule="auto"/>
      <w:jc w:val="both"/>
    </w:pPr>
    <w:rPr>
      <w:rFonts w:ascii="Times New Roman" w:eastAsia="Times New Roman" w:hAnsi="Times New Roman" w:cs="Tahoma"/>
      <w:kern w:val="3"/>
      <w:szCs w:val="24"/>
      <w:lang w:val="en-US" w:eastAsia="zh-CN" w:bidi="hi-IN"/>
    </w:rPr>
  </w:style>
  <w:style w:type="character" w:customStyle="1" w:styleId="shorttext">
    <w:name w:val="short_text"/>
    <w:rsid w:val="00DA664F"/>
  </w:style>
  <w:style w:type="paragraph" w:customStyle="1" w:styleId="western">
    <w:name w:val="western"/>
    <w:basedOn w:val="Normal"/>
    <w:qFormat/>
    <w:rsid w:val="009C2F90"/>
    <w:pPr>
      <w:spacing w:before="119" w:after="119" w:line="240" w:lineRule="auto"/>
    </w:pPr>
    <w:rPr>
      <w:rFonts w:ascii="Arial" w:eastAsia="Times New Roman" w:hAnsi="Arial" w:cs="Arial"/>
      <w:color w:val="000000"/>
      <w:sz w:val="20"/>
      <w:szCs w:val="20"/>
    </w:rPr>
  </w:style>
  <w:style w:type="paragraph" w:customStyle="1" w:styleId="Lentelsturinys">
    <w:name w:val="Lentelės turinys"/>
    <w:basedOn w:val="Normal"/>
    <w:rsid w:val="00CC490C"/>
    <w:pPr>
      <w:widowControl w:val="0"/>
      <w:suppressLineNumbers/>
      <w:suppressAutoHyphens/>
      <w:spacing w:after="0" w:line="240" w:lineRule="auto"/>
      <w:textAlignment w:val="baseline"/>
    </w:pPr>
    <w:rPr>
      <w:rFonts w:ascii="Times New Roman" w:eastAsia="Andale Sans UI" w:hAnsi="Times New Roman" w:cs="Tahoma"/>
      <w:kern w:val="2"/>
      <w:sz w:val="24"/>
      <w:szCs w:val="24"/>
      <w:lang w:val="en-US" w:eastAsia="en-US" w:bidi="en-US"/>
    </w:rPr>
  </w:style>
  <w:style w:type="paragraph" w:customStyle="1" w:styleId="Index">
    <w:name w:val="Index"/>
    <w:basedOn w:val="Normal"/>
    <w:qFormat/>
    <w:rsid w:val="00C7006F"/>
    <w:pPr>
      <w:keepNext/>
      <w:keepLines/>
      <w:suppressLineNumbers/>
      <w:suppressAutoHyphens/>
      <w:spacing w:after="0" w:line="240" w:lineRule="auto"/>
      <w:ind w:firstLine="567"/>
      <w:jc w:val="both"/>
    </w:pPr>
    <w:rPr>
      <w:rFonts w:ascii="Times New Roman" w:eastAsia="Calibri" w:hAnsi="Times New Roman" w:cs="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1992578">
      <w:bodyDiv w:val="1"/>
      <w:marLeft w:val="0"/>
      <w:marRight w:val="0"/>
      <w:marTop w:val="0"/>
      <w:marBottom w:val="0"/>
      <w:divBdr>
        <w:top w:val="none" w:sz="0" w:space="0" w:color="auto"/>
        <w:left w:val="none" w:sz="0" w:space="0" w:color="auto"/>
        <w:bottom w:val="none" w:sz="0" w:space="0" w:color="auto"/>
        <w:right w:val="none" w:sz="0" w:space="0" w:color="auto"/>
      </w:divBdr>
    </w:div>
    <w:div w:id="17723484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03770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449652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13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9105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499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vs.policija.lt/avilys/actDHSDocumentShow?docOid=42b47f24711211efb951bf926597b1f7" TargetMode="External"/><Relationship Id="rId2" Type="http://schemas.openxmlformats.org/officeDocument/2006/relationships/customXml" Target="../customXml/item2.xml"/><Relationship Id="rId16" Type="http://schemas.openxmlformats.org/officeDocument/2006/relationships/theme" Target="theme/theme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5E806D89-E4F4-432F-B9FE-73859D13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17</Pages>
  <Words>18178</Words>
  <Characters>10363</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11</cp:revision>
  <dcterms:created xsi:type="dcterms:W3CDTF">2024-09-12T13:38:00Z</dcterms:created>
  <dcterms:modified xsi:type="dcterms:W3CDTF">2025-06-20T08:11:00Z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