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22FA" w14:textId="45B428B9" w:rsidR="00366175" w:rsidRDefault="00366175" w:rsidP="00B80EBC">
      <w:pPr>
        <w:tabs>
          <w:tab w:val="left" w:pos="5400"/>
        </w:tabs>
        <w:jc w:val="right"/>
        <w:textAlignment w:val="center"/>
        <w:rPr>
          <w:rStyle w:val="normaltextrun"/>
          <w:szCs w:val="24"/>
        </w:rPr>
      </w:pPr>
    </w:p>
    <w:p w14:paraId="21B05BD9" w14:textId="58E2EDEB" w:rsidR="00366175" w:rsidRDefault="00366175" w:rsidP="00B80EBC">
      <w:pPr>
        <w:tabs>
          <w:tab w:val="left" w:pos="5400"/>
        </w:tabs>
        <w:jc w:val="right"/>
        <w:textAlignment w:val="center"/>
        <w:rPr>
          <w:szCs w:val="24"/>
        </w:rPr>
      </w:pPr>
      <w:r w:rsidRPr="00366175">
        <w:rPr>
          <w:szCs w:val="24"/>
        </w:rPr>
        <w:t>Specialiųjų pirkimo sąlygų priedas Nr. 10  ,,Sutarties specialiųjų sąlygų projektas“</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093EBE8" w:rsidR="00027B83" w:rsidRDefault="00B80EBC" w:rsidP="00B80EBC">
            <w:pPr>
              <w:jc w:val="both"/>
              <w:rPr>
                <w:kern w:val="2"/>
                <w:szCs w:val="24"/>
              </w:rPr>
            </w:pPr>
            <w:r w:rsidRPr="00B80EBC">
              <w:rPr>
                <w:kern w:val="2"/>
                <w:szCs w:val="24"/>
              </w:rPr>
              <w:t>Priemonių ir veiksmų, skirtų pasiekti gerą Kuršių marių ir Baltijos jūros rajono aplinkos būklę,</w:t>
            </w:r>
            <w:r>
              <w:rPr>
                <w:kern w:val="2"/>
                <w:szCs w:val="24"/>
              </w:rPr>
              <w:t xml:space="preserve"> </w:t>
            </w:r>
            <w:r w:rsidRPr="00B80EBC">
              <w:rPr>
                <w:kern w:val="2"/>
                <w:szCs w:val="24"/>
              </w:rPr>
              <w:t>parengim</w:t>
            </w:r>
            <w:r>
              <w:rPr>
                <w:kern w:val="2"/>
                <w:szCs w:val="24"/>
              </w:rPr>
              <w:t>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C2164FB" w:rsidR="00027B83" w:rsidRDefault="00985363">
            <w:pPr>
              <w:jc w:val="center"/>
              <w:rPr>
                <w:kern w:val="2"/>
                <w:szCs w:val="24"/>
              </w:rPr>
            </w:pPr>
            <w:r w:rsidRPr="00985363">
              <w:rPr>
                <w:kern w:val="2"/>
                <w:szCs w:val="24"/>
              </w:rPr>
              <w:t>Aplinkos apsaugos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1E996D6" w:rsidR="00027B83" w:rsidRDefault="00985363">
            <w:pPr>
              <w:jc w:val="center"/>
              <w:rPr>
                <w:kern w:val="2"/>
                <w:szCs w:val="24"/>
              </w:rPr>
            </w:pPr>
            <w:r w:rsidRPr="00985363">
              <w:rPr>
                <w:kern w:val="2"/>
                <w:szCs w:val="24"/>
              </w:rPr>
              <w:t>188784898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066FFF1" w:rsidR="00027B83" w:rsidRDefault="00985363">
            <w:pPr>
              <w:jc w:val="center"/>
              <w:rPr>
                <w:kern w:val="2"/>
                <w:szCs w:val="24"/>
              </w:rPr>
            </w:pPr>
            <w:r w:rsidRPr="00985363">
              <w:rPr>
                <w:kern w:val="2"/>
                <w:szCs w:val="24"/>
              </w:rPr>
              <w:t>A. Juozapavičiaus g. 9, 09311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E7A4027" w:rsidR="00027B83" w:rsidRDefault="000B0897" w:rsidP="009C182B">
            <w:pPr>
              <w:jc w:val="both"/>
              <w:rPr>
                <w:color w:val="000000"/>
                <w:kern w:val="2"/>
                <w:szCs w:val="24"/>
              </w:rPr>
            </w:pPr>
            <w:r>
              <w:rPr>
                <w:kern w:val="2"/>
                <w:szCs w:val="24"/>
              </w:rPr>
              <w:t xml:space="preserve">Tiekėjas įsipareigoja Sutartyje numatytomis sąlygomis suteikti Pirkėjui </w:t>
            </w:r>
            <w:r w:rsidR="00CB1D25" w:rsidRPr="00CB1D25">
              <w:rPr>
                <w:b/>
                <w:bCs/>
                <w:kern w:val="2"/>
                <w:szCs w:val="24"/>
              </w:rPr>
              <w:t>Priemonių ir veiksmų, skirtų pasiekti gerą Kuršių marių ir Baltijos jūros rajono aplinkos būklę, parengimo</w:t>
            </w:r>
            <w:r w:rsidR="00CB1D25" w:rsidRPr="00CB1D25">
              <w:rPr>
                <w:kern w:val="2"/>
                <w:szCs w:val="24"/>
              </w:rPr>
              <w:t xml:space="preserve"> </w:t>
            </w:r>
            <w:r w:rsidR="00CB1D25" w:rsidRPr="00CB1D25">
              <w:rPr>
                <w:b/>
                <w:bCs/>
                <w:kern w:val="2"/>
                <w:szCs w:val="24"/>
              </w:rPr>
              <w:t>p</w:t>
            </w:r>
            <w:r w:rsidRPr="00CB1D25">
              <w:rPr>
                <w:b/>
                <w:bCs/>
                <w:kern w:val="2"/>
                <w:szCs w:val="24"/>
              </w:rPr>
              <w:t>aslaugas</w:t>
            </w:r>
            <w:r>
              <w:rPr>
                <w:kern w:val="2"/>
                <w:szCs w:val="24"/>
              </w:rPr>
              <w:t xml:space="preserve"> </w:t>
            </w:r>
            <w:r>
              <w:rPr>
                <w:color w:val="000000"/>
                <w:kern w:val="2"/>
                <w:szCs w:val="24"/>
              </w:rPr>
              <w:t>(toliau – Paslaugos).</w:t>
            </w:r>
          </w:p>
          <w:p w14:paraId="27730B38" w14:textId="7853AB8C" w:rsidR="00027B83" w:rsidRDefault="000B0897" w:rsidP="009C182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3D3CCB">
              <w:rPr>
                <w:color w:val="000000"/>
                <w:kern w:val="2"/>
                <w:szCs w:val="24"/>
                <w:highlight w:val="yellow"/>
              </w:rPr>
              <w:t>1</w:t>
            </w:r>
            <w:r>
              <w:rPr>
                <w:color w:val="000000"/>
                <w:kern w:val="2"/>
                <w:szCs w:val="24"/>
                <w:highlight w:val="yellow"/>
              </w:rPr>
              <w:t>]</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w:t>
            </w:r>
            <w:r w:rsidR="003D3CCB">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EC14E2A" w14:textId="77777777" w:rsidR="00027B83" w:rsidRDefault="00143AAE" w:rsidP="009C182B">
            <w:pPr>
              <w:jc w:val="both"/>
              <w:rPr>
                <w:kern w:val="2"/>
                <w:szCs w:val="24"/>
              </w:rPr>
            </w:pPr>
            <w:r w:rsidRPr="00B80EBC">
              <w:rPr>
                <w:kern w:val="2"/>
                <w:szCs w:val="24"/>
              </w:rPr>
              <w:t>Priemonių ir veiksmų, skirtų pasiekti gerą Kuršių marių ir Baltijos jūros rajono aplinkos būklę,</w:t>
            </w:r>
            <w:r>
              <w:rPr>
                <w:kern w:val="2"/>
                <w:szCs w:val="24"/>
              </w:rPr>
              <w:t xml:space="preserve"> </w:t>
            </w:r>
            <w:r w:rsidRPr="00B80EBC">
              <w:rPr>
                <w:kern w:val="2"/>
                <w:szCs w:val="24"/>
              </w:rPr>
              <w:t>parengim</w:t>
            </w:r>
            <w:r>
              <w:rPr>
                <w:kern w:val="2"/>
                <w:szCs w:val="24"/>
              </w:rPr>
              <w:t>o paslaugos.</w:t>
            </w:r>
          </w:p>
          <w:p w14:paraId="67D99209" w14:textId="7B194413" w:rsidR="00143AAE" w:rsidRDefault="00143AAE" w:rsidP="009C182B">
            <w:pPr>
              <w:jc w:val="both"/>
              <w:rPr>
                <w:kern w:val="2"/>
                <w:szCs w:val="24"/>
              </w:rPr>
            </w:pPr>
            <w:r>
              <w:rPr>
                <w:kern w:val="2"/>
                <w:szCs w:val="24"/>
              </w:rPr>
              <w:t xml:space="preserve">CVP IS pirkimo Nr. </w:t>
            </w:r>
            <w:r>
              <w:rPr>
                <w:color w:val="000000"/>
                <w:kern w:val="2"/>
                <w:szCs w:val="24"/>
                <w:highlight w:val="yellow"/>
              </w:rPr>
              <w:t>[_____]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572F2B" w14:textId="4E45C05A" w:rsidR="00886962" w:rsidRPr="00886962" w:rsidRDefault="00886962" w:rsidP="009C182B">
            <w:pPr>
              <w:jc w:val="both"/>
              <w:rPr>
                <w:kern w:val="2"/>
                <w:szCs w:val="24"/>
              </w:rPr>
            </w:pPr>
            <w:r w:rsidRPr="00886962">
              <w:rPr>
                <w:kern w:val="2"/>
                <w:szCs w:val="24"/>
              </w:rPr>
              <w:t>Sutartis vykdoma įgyvendinant pažangos priemonės Nr. 02-01-06-07-01 ,,Gerinti vandens telkinių būklę</w:t>
            </w:r>
            <w:r w:rsidR="00623D60">
              <w:rPr>
                <w:kern w:val="2"/>
                <w:szCs w:val="24"/>
              </w:rPr>
              <w:t>“</w:t>
            </w:r>
            <w:r w:rsidRPr="00886962">
              <w:rPr>
                <w:kern w:val="2"/>
                <w:szCs w:val="24"/>
              </w:rPr>
              <w:t xml:space="preserve"> veiklą ,,Vandens telkinių būklės tyrimai, duomenų analizės, monitoringo įrangos atnaujinimas ir visuomenės informavimas</w:t>
            </w:r>
            <w:r w:rsidR="00623D60">
              <w:rPr>
                <w:kern w:val="2"/>
                <w:szCs w:val="24"/>
              </w:rPr>
              <w:t>“.</w:t>
            </w:r>
            <w:r w:rsidRPr="00886962">
              <w:rPr>
                <w:kern w:val="2"/>
                <w:szCs w:val="24"/>
              </w:rPr>
              <w:t xml:space="preserve"> </w:t>
            </w:r>
          </w:p>
          <w:p w14:paraId="12762990" w14:textId="3A94A424" w:rsidR="00027B83" w:rsidRPr="00886962" w:rsidRDefault="00886962" w:rsidP="009C182B">
            <w:pPr>
              <w:jc w:val="both"/>
              <w:rPr>
                <w:kern w:val="2"/>
                <w:szCs w:val="24"/>
              </w:rPr>
            </w:pPr>
            <w:r w:rsidRPr="00886962">
              <w:rPr>
                <w:kern w:val="2"/>
                <w:szCs w:val="24"/>
              </w:rPr>
              <w:t>Europos Sąjungos lėšomis bendrai finansuojamo projekto Nr. [</w:t>
            </w:r>
            <w:r w:rsidRPr="00886962">
              <w:rPr>
                <w:kern w:val="2"/>
                <w:szCs w:val="24"/>
                <w:highlight w:val="yellow"/>
              </w:rPr>
              <w:t>_</w:t>
            </w:r>
            <w:r w:rsidRPr="00886962">
              <w:rPr>
                <w:kern w:val="2"/>
                <w:szCs w:val="24"/>
              </w:rPr>
              <w:t>], pavadinimas [Vandens telkinių būklės tyrimai, duomenų analizės, monitoringo įrangos atnaujinimas ir  visuomenės informavimas]</w:t>
            </w:r>
            <w:r>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0E49082D"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 xml:space="preserve">Paslaugos </w:t>
            </w:r>
            <w:r w:rsidR="00F27EDB">
              <w:rPr>
                <w:b/>
                <w:szCs w:val="24"/>
              </w:rPr>
              <w:t>teikiamos etapais</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F27EDB">
            <w:pPr>
              <w:rPr>
                <w:b/>
                <w:color w:val="FF0000"/>
                <w:kern w:val="2"/>
                <w:szCs w:val="24"/>
              </w:rPr>
            </w:pPr>
          </w:p>
        </w:tc>
        <w:tc>
          <w:tcPr>
            <w:tcW w:w="6441" w:type="dxa"/>
            <w:gridSpan w:val="2"/>
          </w:tcPr>
          <w:p w14:paraId="613C6C36" w14:textId="77777777" w:rsidR="009C182B" w:rsidRPr="009C182B" w:rsidRDefault="009C182B" w:rsidP="009C182B">
            <w:pPr>
              <w:jc w:val="both"/>
              <w:rPr>
                <w:szCs w:val="24"/>
              </w:rPr>
            </w:pPr>
            <w:r w:rsidRPr="009C182B">
              <w:rPr>
                <w:szCs w:val="24"/>
              </w:rPr>
              <w:t>Tiekėjas įsipareigoja suteikti Paslaugas Techninėje specifikacijoje nurodytų etapų eiliškumu, terminais ir sąlygomis.</w:t>
            </w:r>
          </w:p>
          <w:p w14:paraId="66104282" w14:textId="218E37A1" w:rsidR="009C182B" w:rsidRPr="009C182B" w:rsidRDefault="009C182B" w:rsidP="009C182B">
            <w:pPr>
              <w:jc w:val="both"/>
              <w:rPr>
                <w:szCs w:val="24"/>
              </w:rPr>
            </w:pPr>
            <w:r w:rsidRPr="009C182B">
              <w:rPr>
                <w:szCs w:val="24"/>
              </w:rPr>
              <w:t xml:space="preserve">Paslaugos turi būti suteiktos </w:t>
            </w:r>
            <w:r w:rsidR="00F27EDB">
              <w:rPr>
                <w:szCs w:val="24"/>
              </w:rPr>
              <w:t xml:space="preserve">ne vėliau kaip </w:t>
            </w:r>
            <w:r w:rsidR="00083D2C" w:rsidRPr="00083D2C">
              <w:rPr>
                <w:b/>
                <w:bCs/>
                <w:szCs w:val="24"/>
              </w:rPr>
              <w:t>iki 2027 m. lapkričio 3 d.</w:t>
            </w:r>
          </w:p>
          <w:p w14:paraId="0A348FDE" w14:textId="77777777" w:rsidR="009C182B" w:rsidRDefault="009C182B" w:rsidP="009C182B">
            <w:pPr>
              <w:jc w:val="both"/>
              <w:rPr>
                <w:szCs w:val="24"/>
              </w:rPr>
            </w:pPr>
            <w:r w:rsidRPr="009C182B">
              <w:rPr>
                <w:szCs w:val="24"/>
              </w:rPr>
              <w:t>Paslaugos laikomos suteiktomis, kai Pirkėjas Paslaugas priima ir  Šalys pasirašo galutinį Paslaugų perdavimo – priėmimo aktą.</w:t>
            </w:r>
          </w:p>
          <w:p w14:paraId="61389F9D" w14:textId="7630BB91" w:rsidR="001E18BF" w:rsidRPr="001E18BF" w:rsidRDefault="001E18BF" w:rsidP="001E18BF">
            <w:pPr>
              <w:jc w:val="both"/>
              <w:rPr>
                <w:szCs w:val="24"/>
              </w:rPr>
            </w:pPr>
            <w:r w:rsidRPr="001E18BF">
              <w:rPr>
                <w:szCs w:val="24"/>
              </w:rPr>
              <w:t>Paslaugų teikimo laikotarpiu Tiekėjas turi parengti ir pateikti</w:t>
            </w:r>
            <w:r>
              <w:rPr>
                <w:szCs w:val="24"/>
              </w:rPr>
              <w:t xml:space="preserve"> Pirkėjui</w:t>
            </w:r>
            <w:r w:rsidRPr="001E18BF">
              <w:rPr>
                <w:szCs w:val="24"/>
              </w:rPr>
              <w:t xml:space="preserve"> </w:t>
            </w:r>
            <w:r>
              <w:rPr>
                <w:szCs w:val="24"/>
              </w:rPr>
              <w:t>į</w:t>
            </w:r>
            <w:r w:rsidRPr="001E18BF">
              <w:rPr>
                <w:szCs w:val="24"/>
              </w:rPr>
              <w:t xml:space="preserve">vadinę, 2 </w:t>
            </w:r>
            <w:r>
              <w:rPr>
                <w:szCs w:val="24"/>
              </w:rPr>
              <w:t xml:space="preserve">(dvi|) </w:t>
            </w:r>
            <w:r w:rsidRPr="001E18BF">
              <w:rPr>
                <w:szCs w:val="24"/>
              </w:rPr>
              <w:t>tarpines ir galutinę ataskaitas:</w:t>
            </w:r>
          </w:p>
          <w:p w14:paraId="545025AC" w14:textId="3B430994" w:rsidR="001E18BF" w:rsidRDefault="001E18BF" w:rsidP="001E18BF">
            <w:pPr>
              <w:jc w:val="both"/>
              <w:rPr>
                <w:szCs w:val="24"/>
              </w:rPr>
            </w:pPr>
            <w:r>
              <w:rPr>
                <w:szCs w:val="24"/>
              </w:rPr>
              <w:t xml:space="preserve">- </w:t>
            </w:r>
            <w:r w:rsidRPr="001E18BF">
              <w:rPr>
                <w:szCs w:val="24"/>
              </w:rPr>
              <w:t xml:space="preserve">įvadinė ataskaita turi būti pateikta </w:t>
            </w:r>
            <w:r w:rsidR="001B50F3">
              <w:rPr>
                <w:szCs w:val="24"/>
              </w:rPr>
              <w:t xml:space="preserve">ne vėliau kaip </w:t>
            </w:r>
            <w:r w:rsidRPr="00F36468">
              <w:rPr>
                <w:b/>
                <w:bCs/>
                <w:szCs w:val="24"/>
              </w:rPr>
              <w:t>per</w:t>
            </w:r>
            <w:r w:rsidRPr="001E18BF">
              <w:rPr>
                <w:szCs w:val="24"/>
              </w:rPr>
              <w:t xml:space="preserve"> </w:t>
            </w:r>
            <w:r w:rsidRPr="00F36468">
              <w:rPr>
                <w:b/>
                <w:bCs/>
                <w:szCs w:val="24"/>
              </w:rPr>
              <w:t>30 dienų</w:t>
            </w:r>
            <w:r w:rsidRPr="001E18BF">
              <w:rPr>
                <w:szCs w:val="24"/>
              </w:rPr>
              <w:t xml:space="preserve"> nuo Sutarties įsigaliojimo dienos</w:t>
            </w:r>
            <w:r w:rsidR="00672C33">
              <w:rPr>
                <w:szCs w:val="24"/>
              </w:rPr>
              <w:t>;</w:t>
            </w:r>
          </w:p>
          <w:p w14:paraId="21C216F2" w14:textId="556BB128" w:rsidR="001E18BF" w:rsidRPr="001E18BF" w:rsidRDefault="00672C33" w:rsidP="001E18BF">
            <w:pPr>
              <w:jc w:val="both"/>
              <w:rPr>
                <w:szCs w:val="24"/>
              </w:rPr>
            </w:pPr>
            <w:r>
              <w:rPr>
                <w:szCs w:val="24"/>
              </w:rPr>
              <w:t xml:space="preserve">- </w:t>
            </w:r>
            <w:r w:rsidR="001E18BF" w:rsidRPr="001E18BF">
              <w:rPr>
                <w:szCs w:val="24"/>
              </w:rPr>
              <w:t xml:space="preserve">pirmoji tarpinė ataskaita turi būti pateikta </w:t>
            </w:r>
            <w:r>
              <w:rPr>
                <w:szCs w:val="24"/>
              </w:rPr>
              <w:t xml:space="preserve">ne vėliau kaip </w:t>
            </w:r>
            <w:r w:rsidR="007D6721" w:rsidRPr="00F36468">
              <w:rPr>
                <w:b/>
                <w:bCs/>
                <w:szCs w:val="24"/>
              </w:rPr>
              <w:t>iki 2026 m. spalio 1 d.</w:t>
            </w:r>
            <w:r w:rsidR="001E18BF" w:rsidRPr="001E18BF">
              <w:rPr>
                <w:szCs w:val="24"/>
              </w:rPr>
              <w:t xml:space="preserve"> nuo Sutarties įsigaliojimo dienos;</w:t>
            </w:r>
          </w:p>
          <w:p w14:paraId="2DF70520" w14:textId="7292398F" w:rsidR="001E18BF" w:rsidRPr="001E18BF" w:rsidRDefault="00672C33" w:rsidP="001E18BF">
            <w:pPr>
              <w:jc w:val="both"/>
              <w:rPr>
                <w:szCs w:val="24"/>
              </w:rPr>
            </w:pPr>
            <w:r>
              <w:rPr>
                <w:szCs w:val="24"/>
              </w:rPr>
              <w:t xml:space="preserve">- </w:t>
            </w:r>
            <w:r w:rsidR="001E18BF" w:rsidRPr="001E18BF">
              <w:rPr>
                <w:szCs w:val="24"/>
              </w:rPr>
              <w:t xml:space="preserve">antroji tarpinė ataskaita turi būti pateikta </w:t>
            </w:r>
            <w:r w:rsidRPr="00672C33">
              <w:rPr>
                <w:szCs w:val="24"/>
              </w:rPr>
              <w:t xml:space="preserve">ne vėliau kaip </w:t>
            </w:r>
            <w:r w:rsidR="00F36468" w:rsidRPr="00F36468">
              <w:rPr>
                <w:szCs w:val="24"/>
              </w:rPr>
              <w:t xml:space="preserve">ne vėliau kaip </w:t>
            </w:r>
            <w:r w:rsidR="00F36468" w:rsidRPr="00F36468">
              <w:rPr>
                <w:b/>
                <w:bCs/>
                <w:szCs w:val="24"/>
              </w:rPr>
              <w:t>iki 2027 m. balandžio 30 d.</w:t>
            </w:r>
            <w:r w:rsidR="001E18BF" w:rsidRPr="001E18BF">
              <w:rPr>
                <w:szCs w:val="24"/>
              </w:rPr>
              <w:t xml:space="preserve"> nuo Sutarties įsigaliojimo dienos;</w:t>
            </w:r>
          </w:p>
          <w:p w14:paraId="36B51A80" w14:textId="45F6BC64" w:rsidR="00027B83" w:rsidRPr="00B00198" w:rsidRDefault="001B50F3" w:rsidP="00B00198">
            <w:pPr>
              <w:jc w:val="both"/>
              <w:rPr>
                <w:szCs w:val="24"/>
              </w:rPr>
            </w:pPr>
            <w:r>
              <w:rPr>
                <w:szCs w:val="24"/>
              </w:rPr>
              <w:t xml:space="preserve">- </w:t>
            </w:r>
            <w:r w:rsidR="001E18BF" w:rsidRPr="001E18BF">
              <w:rPr>
                <w:szCs w:val="24"/>
              </w:rPr>
              <w:t xml:space="preserve">galutinė ataskaita įvertinimui turi būti pateikta </w:t>
            </w:r>
            <w:r>
              <w:rPr>
                <w:szCs w:val="24"/>
              </w:rPr>
              <w:t xml:space="preserve">ne vėliau kaip </w:t>
            </w:r>
            <w:r w:rsidR="006A59CD" w:rsidRPr="006A59CD">
              <w:rPr>
                <w:b/>
                <w:bCs/>
                <w:szCs w:val="24"/>
              </w:rPr>
              <w:t>iki 2027 m. rugsėjo 1 d.</w:t>
            </w:r>
            <w:r w:rsidRPr="001B50F3">
              <w:rPr>
                <w:szCs w:val="24"/>
              </w:rPr>
              <w:t xml:space="preserve">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077FC9A3" w14:textId="65AF3B38" w:rsidR="007A75C6" w:rsidRDefault="007A75C6" w:rsidP="007A75C6">
            <w:pPr>
              <w:jc w:val="both"/>
              <w:rPr>
                <w:color w:val="1F4E79"/>
                <w:kern w:val="2"/>
                <w:szCs w:val="24"/>
              </w:rPr>
            </w:pPr>
          </w:p>
          <w:p w14:paraId="6DCF4A22" w14:textId="6083AB28"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2443F69"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1F41842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352309F" w14:textId="77777777" w:rsidR="0029598A" w:rsidRPr="0029598A" w:rsidRDefault="0029598A" w:rsidP="0029598A">
            <w:pPr>
              <w:jc w:val="both"/>
              <w:rPr>
                <w:kern w:val="2"/>
                <w:szCs w:val="24"/>
              </w:rPr>
            </w:pPr>
            <w:r w:rsidRPr="0029598A">
              <w:rPr>
                <w:kern w:val="2"/>
                <w:szCs w:val="24"/>
              </w:rPr>
              <w:t xml:space="preserve">Po kiekvieno Techninėje specifikacijoje nurodyto Paslaugų teikimo etapo Tiekėjas turi pateikti šiuos dokumentus: </w:t>
            </w:r>
          </w:p>
          <w:p w14:paraId="43200FB4" w14:textId="57168DD2" w:rsidR="0029598A" w:rsidRPr="0029598A" w:rsidRDefault="0029598A" w:rsidP="0029598A">
            <w:pPr>
              <w:jc w:val="both"/>
              <w:rPr>
                <w:kern w:val="2"/>
                <w:szCs w:val="24"/>
              </w:rPr>
            </w:pPr>
            <w:r w:rsidRPr="0029598A">
              <w:rPr>
                <w:kern w:val="2"/>
                <w:szCs w:val="24"/>
              </w:rPr>
              <w:t>1) ataskaitas, kaip nurodyta Techninėje specifikacijoje;</w:t>
            </w:r>
          </w:p>
          <w:p w14:paraId="40073692" w14:textId="48955D9E" w:rsidR="0029598A" w:rsidRPr="0029598A" w:rsidRDefault="0029598A" w:rsidP="0029598A">
            <w:pPr>
              <w:jc w:val="both"/>
              <w:rPr>
                <w:kern w:val="2"/>
                <w:szCs w:val="24"/>
              </w:rPr>
            </w:pPr>
            <w:r w:rsidRPr="0029598A">
              <w:rPr>
                <w:kern w:val="2"/>
                <w:szCs w:val="24"/>
              </w:rPr>
              <w:lastRenderedPageBreak/>
              <w:t>2)</w:t>
            </w:r>
            <w:r>
              <w:rPr>
                <w:kern w:val="2"/>
                <w:szCs w:val="24"/>
              </w:rPr>
              <w:t xml:space="preserve"> </w:t>
            </w:r>
            <w:r w:rsidRPr="0029598A">
              <w:rPr>
                <w:kern w:val="2"/>
                <w:szCs w:val="24"/>
              </w:rPr>
              <w:t>Pirkėjui patvirtinus ataskaitas - Paslaugų perdavimo-priėmimo aktus;</w:t>
            </w:r>
          </w:p>
          <w:p w14:paraId="617A2FE8" w14:textId="77777777" w:rsidR="0029598A" w:rsidRDefault="0029598A" w:rsidP="0029598A">
            <w:pPr>
              <w:jc w:val="both"/>
              <w:rPr>
                <w:kern w:val="2"/>
                <w:szCs w:val="24"/>
              </w:rPr>
            </w:pPr>
            <w:r w:rsidRPr="0029598A">
              <w:rPr>
                <w:kern w:val="2"/>
                <w:szCs w:val="24"/>
              </w:rPr>
              <w:t>3)</w:t>
            </w:r>
            <w:r>
              <w:rPr>
                <w:kern w:val="2"/>
                <w:szCs w:val="24"/>
              </w:rPr>
              <w:t xml:space="preserve"> </w:t>
            </w:r>
            <w:r w:rsidRPr="0029598A">
              <w:rPr>
                <w:kern w:val="2"/>
                <w:szCs w:val="24"/>
              </w:rPr>
              <w:t xml:space="preserve">Šalims pasirašius Paslaugų perdavimo-priėmimo aktus - Sąskaitas. </w:t>
            </w:r>
          </w:p>
          <w:p w14:paraId="0CE28B9D" w14:textId="191BFB08" w:rsidR="00027B83" w:rsidRDefault="000B0897" w:rsidP="0029598A">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13AF8FFF" w:rsidR="00027B83" w:rsidRPr="001460ED" w:rsidRDefault="00027B83">
            <w:pPr>
              <w:rPr>
                <w:color w:val="4472C4"/>
                <w:kern w:val="2"/>
                <w:szCs w:val="24"/>
                <w:lang w:val="en-US"/>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320C72E4"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AED8628" w:rsidR="00027B83" w:rsidRDefault="000B0897">
            <w:pPr>
              <w:rPr>
                <w:szCs w:val="24"/>
              </w:rPr>
            </w:pPr>
            <w:r>
              <w:rPr>
                <w:kern w:val="2"/>
                <w:szCs w:val="24"/>
              </w:rPr>
              <w:t xml:space="preserve">Sutarties </w:t>
            </w:r>
            <w:r w:rsidRPr="00FB589D">
              <w:rPr>
                <w:kern w:val="2"/>
                <w:szCs w:val="24"/>
              </w:rPr>
              <w:t xml:space="preserve">kaina </w:t>
            </w:r>
            <w:r>
              <w:rPr>
                <w:kern w:val="2"/>
                <w:szCs w:val="24"/>
              </w:rPr>
              <w:t>bus perskaičiuojam</w:t>
            </w:r>
            <w:r w:rsidR="00F81593">
              <w:rPr>
                <w:kern w:val="2"/>
                <w:szCs w:val="24"/>
              </w:rPr>
              <w:t>a</w:t>
            </w:r>
            <w:r>
              <w:rPr>
                <w:kern w:val="2"/>
                <w:szCs w:val="24"/>
              </w:rPr>
              <w:t>:</w:t>
            </w:r>
          </w:p>
          <w:p w14:paraId="5139C732" w14:textId="77777777" w:rsidR="00027B83" w:rsidRDefault="000B0897">
            <w:pPr>
              <w:rPr>
                <w:color w:val="FF0000"/>
                <w:kern w:val="2"/>
                <w:szCs w:val="24"/>
              </w:rPr>
            </w:pPr>
            <w:r>
              <w:rPr>
                <w:kern w:val="2"/>
                <w:szCs w:val="24"/>
              </w:rPr>
              <w:t>5.3.1. dėl PVM tarifo pasikeitimo;</w:t>
            </w:r>
          </w:p>
          <w:p w14:paraId="60BA4D26" w14:textId="09A70558" w:rsidR="00027B83" w:rsidRPr="00FB589D" w:rsidRDefault="000B0897">
            <w:pPr>
              <w:rPr>
                <w:kern w:val="2"/>
                <w:szCs w:val="24"/>
              </w:rPr>
            </w:pPr>
            <w:r w:rsidRPr="00FB589D">
              <w:rPr>
                <w:kern w:val="2"/>
                <w:szCs w:val="24"/>
              </w:rPr>
              <w:t>5.3.</w:t>
            </w:r>
            <w:r w:rsidR="00530C4E" w:rsidRPr="00FB589D">
              <w:rPr>
                <w:kern w:val="2"/>
                <w:szCs w:val="24"/>
              </w:rPr>
              <w:t>3</w:t>
            </w:r>
            <w:r w:rsidRPr="00FB589D">
              <w:rPr>
                <w:kern w:val="2"/>
                <w:szCs w:val="24"/>
              </w:rPr>
              <w:t>. dėl kainų lygio pokyčio</w:t>
            </w:r>
            <w:r w:rsidR="00530C4E" w:rsidRPr="00FB589D">
              <w:rPr>
                <w:kern w:val="2"/>
                <w:szCs w:val="24"/>
              </w:rPr>
              <w:t>.</w:t>
            </w:r>
          </w:p>
          <w:p w14:paraId="662EA503" w14:textId="43B4AC78"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43D6EFE8" w:rsidR="00027B83" w:rsidRDefault="000B0897" w:rsidP="001958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195882">
              <w:rPr>
                <w:kern w:val="2"/>
                <w:szCs w:val="24"/>
              </w:rPr>
              <w:t>a</w:t>
            </w:r>
            <w:r>
              <w:rPr>
                <w:kern w:val="2"/>
                <w:szCs w:val="24"/>
              </w:rPr>
              <w:t xml:space="preserve"> nekeičiant P</w:t>
            </w:r>
            <w:r>
              <w:rPr>
                <w:szCs w:val="24"/>
              </w:rPr>
              <w:t>aslaugų</w:t>
            </w:r>
            <w:r>
              <w:rPr>
                <w:kern w:val="2"/>
                <w:szCs w:val="24"/>
              </w:rPr>
              <w:t xml:space="preserve"> kainos be PVM.</w:t>
            </w:r>
          </w:p>
          <w:p w14:paraId="20571E9F" w14:textId="5B4C5CD1" w:rsidR="00027B83" w:rsidRDefault="000B0897" w:rsidP="00195882">
            <w:pPr>
              <w:jc w:val="both"/>
              <w:rPr>
                <w:szCs w:val="24"/>
              </w:rPr>
            </w:pPr>
            <w:r>
              <w:rPr>
                <w:kern w:val="2"/>
                <w:szCs w:val="24"/>
              </w:rPr>
              <w:t>Perskaičiuota Sutarties kaina</w:t>
            </w:r>
            <w:r w:rsidR="00195882">
              <w:rPr>
                <w:kern w:val="2"/>
                <w:szCs w:val="24"/>
              </w:rPr>
              <w:t xml:space="preserve"> </w:t>
            </w:r>
            <w:r>
              <w:rPr>
                <w:kern w:val="2"/>
                <w:szCs w:val="24"/>
              </w:rPr>
              <w:t>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013BD83"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6C262CA" w:rsidR="006F0803" w:rsidRDefault="006F0803" w:rsidP="006F0803">
            <w:pPr>
              <w:rPr>
                <w:b/>
                <w:kern w:val="2"/>
                <w:szCs w:val="24"/>
              </w:rPr>
            </w:pPr>
          </w:p>
        </w:tc>
        <w:tc>
          <w:tcPr>
            <w:tcW w:w="6441" w:type="dxa"/>
            <w:gridSpan w:val="2"/>
          </w:tcPr>
          <w:p w14:paraId="65E4C1AD" w14:textId="77777777" w:rsidR="00FD6175" w:rsidRPr="00FD6175" w:rsidRDefault="00FD6175" w:rsidP="004F5F7C">
            <w:pPr>
              <w:jc w:val="both"/>
              <w:rPr>
                <w:szCs w:val="24"/>
              </w:rPr>
            </w:pPr>
            <w:r w:rsidRPr="00FD6175">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10 (dešimt) procentų. Sutarties kainos peržiūra atliekama ne rečiau kaip kas 6 (šeši) mėnesiai.</w:t>
            </w:r>
          </w:p>
          <w:p w14:paraId="13E703C0" w14:textId="77777777" w:rsidR="00FD6175" w:rsidRPr="00FD6175" w:rsidRDefault="00FD6175" w:rsidP="004F5F7C">
            <w:pPr>
              <w:jc w:val="both"/>
              <w:rPr>
                <w:kern w:val="2"/>
                <w:szCs w:val="24"/>
                <w:shd w:val="clear" w:color="auto" w:fill="FFFFFF"/>
              </w:rPr>
            </w:pPr>
            <w:r w:rsidRPr="00FD6175">
              <w:rPr>
                <w:kern w:val="2"/>
                <w:szCs w:val="24"/>
              </w:rPr>
              <w:t>5.3.3.2. Sutarties k</w:t>
            </w:r>
            <w:r w:rsidRPr="00FD6175">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0879540" w14:textId="77777777" w:rsidR="00FD6175" w:rsidRPr="00FD6175" w:rsidRDefault="00FD6175" w:rsidP="004F5F7C">
            <w:pPr>
              <w:jc w:val="both"/>
              <w:rPr>
                <w:kern w:val="2"/>
                <w:szCs w:val="24"/>
                <w:shd w:val="clear" w:color="auto" w:fill="FFFFFF"/>
              </w:rPr>
            </w:pPr>
            <w:r w:rsidRPr="00FD6175">
              <w:rPr>
                <w:kern w:val="2"/>
                <w:szCs w:val="24"/>
              </w:rPr>
              <w:t xml:space="preserve">5.3.3.3. </w:t>
            </w:r>
            <w:r w:rsidRPr="00FD6175">
              <w:rPr>
                <w:kern w:val="2"/>
                <w:szCs w:val="24"/>
                <w:shd w:val="clear" w:color="auto" w:fill="FFFFFF"/>
              </w:rPr>
              <w:t>Jeigu P</w:t>
            </w:r>
            <w:r w:rsidRPr="00FD6175">
              <w:rPr>
                <w:szCs w:val="24"/>
              </w:rPr>
              <w:t>aslaugų teikimas</w:t>
            </w:r>
            <w:r w:rsidRPr="00FD6175">
              <w:rPr>
                <w:kern w:val="2"/>
                <w:szCs w:val="24"/>
                <w:shd w:val="clear" w:color="auto" w:fill="FFFFFF"/>
              </w:rPr>
              <w:t xml:space="preserve"> vėluoja dėl Tiekėjo kaltės, uždelstų suteikti P</w:t>
            </w:r>
            <w:r w:rsidRPr="00FD6175">
              <w:rPr>
                <w:szCs w:val="24"/>
              </w:rPr>
              <w:t>aslaugų</w:t>
            </w:r>
            <w:r w:rsidRPr="00FD6175">
              <w:rPr>
                <w:kern w:val="2"/>
                <w:szCs w:val="24"/>
                <w:shd w:val="clear" w:color="auto" w:fill="FFFFFF"/>
              </w:rPr>
              <w:t xml:space="preserve"> kaina nėra perskaičiuojama dėl kainų lygio kilimo (gali būti mažinama, tačiau negali būti didinama).</w:t>
            </w:r>
          </w:p>
          <w:p w14:paraId="0C756A15" w14:textId="77777777" w:rsidR="00FD6175" w:rsidRPr="00FD6175" w:rsidRDefault="00FD6175" w:rsidP="004F5F7C">
            <w:pPr>
              <w:jc w:val="both"/>
              <w:rPr>
                <w:kern w:val="2"/>
                <w:szCs w:val="24"/>
                <w:shd w:val="clear" w:color="auto" w:fill="FFFFFF"/>
              </w:rPr>
            </w:pPr>
            <w:r w:rsidRPr="00FD6175">
              <w:rPr>
                <w:kern w:val="2"/>
                <w:szCs w:val="24"/>
              </w:rPr>
              <w:t xml:space="preserve">5.3.3.4. Atlikdamos Sutarties kainos peržiūrą </w:t>
            </w:r>
            <w:r w:rsidRPr="00FD6175">
              <w:rPr>
                <w:kern w:val="2"/>
                <w:szCs w:val="24"/>
                <w:shd w:val="clear" w:color="auto" w:fill="FFFFFF"/>
              </w:rPr>
              <w:t xml:space="preserve">Šalys vadovaujasi Valstybės duomenų agentūros viešai Oficialiosios statistikos </w:t>
            </w:r>
            <w:r w:rsidRPr="00FD6175">
              <w:rPr>
                <w:kern w:val="2"/>
                <w:szCs w:val="24"/>
                <w:shd w:val="clear" w:color="auto" w:fill="FFFFFF"/>
              </w:rPr>
              <w:lastRenderedPageBreak/>
              <w:t>portale paskelbtais Rodiklių duomenų bazės duomenimis. Iš kitos Šalies nereikalaujama pateikti oficialaus Valstybės duomenų agentūros ar kitos institucijos išduoto dokumento ar patvirtinimo.</w:t>
            </w:r>
          </w:p>
          <w:p w14:paraId="0F735317" w14:textId="77777777" w:rsidR="00FD6175" w:rsidRPr="00FD6175" w:rsidRDefault="00FD6175" w:rsidP="004F5F7C">
            <w:pPr>
              <w:jc w:val="both"/>
              <w:rPr>
                <w:kern w:val="2"/>
                <w:szCs w:val="24"/>
                <w:shd w:val="clear" w:color="auto" w:fill="FFFFFF"/>
              </w:rPr>
            </w:pPr>
            <w:r w:rsidRPr="00FD6175">
              <w:rPr>
                <w:kern w:val="2"/>
                <w:szCs w:val="24"/>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56475A51" w14:textId="77777777" w:rsidR="00FD6175" w:rsidRPr="00FD6175" w:rsidRDefault="00FD6175" w:rsidP="004F5F7C">
            <w:pPr>
              <w:jc w:val="both"/>
              <w:rPr>
                <w:szCs w:val="24"/>
              </w:rPr>
            </w:pPr>
            <w:r w:rsidRPr="00FD6175">
              <w:rPr>
                <w:kern w:val="2"/>
                <w:szCs w:val="24"/>
                <w:shd w:val="clear" w:color="auto" w:fill="FFFFFF"/>
              </w:rPr>
              <w:t>5.3.3.6. Nauja Sutarties kaina apskaičiuojama pagal žemiau pateiktą formulę:</w:t>
            </w:r>
          </w:p>
          <w:p w14:paraId="3CF6956F" w14:textId="77777777" w:rsidR="00FD6175" w:rsidRPr="00FD6175" w:rsidRDefault="00000000" w:rsidP="004F5F7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D6175" w:rsidRPr="00FD6175">
              <w:rPr>
                <w:kern w:val="2"/>
                <w:szCs w:val="24"/>
              </w:rPr>
              <w:t>, kur a – kaina (Eur be PVM) (jei peržiūra jau buvo atlikta, tai po paskutinio perskaičiavimo)</w:t>
            </w:r>
          </w:p>
          <w:p w14:paraId="5ACF8842" w14:textId="77777777" w:rsidR="00FD6175" w:rsidRPr="00FD6175" w:rsidRDefault="00FD6175" w:rsidP="004F5F7C">
            <w:pPr>
              <w:jc w:val="both"/>
              <w:textAlignment w:val="baseline"/>
              <w:rPr>
                <w:szCs w:val="24"/>
              </w:rPr>
            </w:pPr>
            <w:r w:rsidRPr="00FD6175">
              <w:rPr>
                <w:kern w:val="2"/>
                <w:szCs w:val="24"/>
              </w:rPr>
              <w:t>a</w:t>
            </w:r>
            <w:r w:rsidRPr="00FD6175">
              <w:rPr>
                <w:kern w:val="2"/>
                <w:szCs w:val="24"/>
                <w:vertAlign w:val="subscript"/>
              </w:rPr>
              <w:t>1</w:t>
            </w:r>
            <w:r w:rsidRPr="00FD6175">
              <w:rPr>
                <w:kern w:val="2"/>
                <w:szCs w:val="24"/>
              </w:rPr>
              <w:t xml:space="preserve"> – perskaičiuota (pakeista) kaina (Eur be PVM)</w:t>
            </w:r>
          </w:p>
          <w:p w14:paraId="66AB2A02" w14:textId="77777777" w:rsidR="00FD6175" w:rsidRPr="00FD6175" w:rsidRDefault="00FD6175" w:rsidP="004F5F7C">
            <w:pPr>
              <w:jc w:val="both"/>
              <w:textAlignment w:val="baseline"/>
              <w:rPr>
                <w:szCs w:val="24"/>
              </w:rPr>
            </w:pPr>
            <w:r w:rsidRPr="00FD6175">
              <w:rPr>
                <w:kern w:val="2"/>
                <w:szCs w:val="24"/>
              </w:rPr>
              <w:t xml:space="preserve">k – pagal paslaugų kainų indeksą taikant Valstybės duomenų agentūros (toliau – VDA) </w:t>
            </w:r>
            <w:r w:rsidRPr="00FD6175">
              <w:rPr>
                <w:szCs w:val="24"/>
              </w:rPr>
              <w:t>tinklapyje</w:t>
            </w:r>
            <w:r w:rsidRPr="00FD6175">
              <w:rPr>
                <w:szCs w:val="24"/>
                <w:vertAlign w:val="superscript"/>
              </w:rPr>
              <w:footnoteReference w:id="2"/>
            </w:r>
            <w:r w:rsidRPr="00FD6175">
              <w:rPr>
                <w:kern w:val="2"/>
                <w:szCs w:val="24"/>
              </w:rPr>
              <w:t xml:space="preserve"> rodiklių duomenų bazės statistikos srityje „Ūkis ir finansai (makroekonomika)“, dalyje „Kainų indeksai, pokyčiai ir kainos“, skiltyje „Paslaugų kainų indeksai (PKI) ir kainų pokyčiai" paskelbtus paslaugų kainų indeksus pagal ekonominės veiklos rūšies rodiklį (M7120 techninis tikrinimas ir analizė) apskaičiuotas paslaugų kainų pokytis (padidėjimas arba sumažėjimas) (%). „k“ reikšmė skaičiuojama pagal formulę:</w:t>
            </w:r>
          </w:p>
          <w:p w14:paraId="4F778D5B" w14:textId="77777777" w:rsidR="00FD6175" w:rsidRPr="00FD6175" w:rsidRDefault="00FD6175" w:rsidP="004F5F7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D6175">
              <w:rPr>
                <w:kern w:val="2"/>
                <w:szCs w:val="24"/>
              </w:rPr>
              <w:t>, (proc.) kur</w:t>
            </w:r>
          </w:p>
          <w:p w14:paraId="3876B4D9" w14:textId="77777777" w:rsidR="00FD6175" w:rsidRPr="00FD6175" w:rsidRDefault="00FD6175" w:rsidP="004F5F7C">
            <w:pPr>
              <w:jc w:val="both"/>
              <w:textAlignment w:val="baseline"/>
            </w:pPr>
            <w:proofErr w:type="spellStart"/>
            <w:r w:rsidRPr="00FD6175">
              <w:rPr>
                <w:kern w:val="2"/>
              </w:rPr>
              <w:t>Ind</w:t>
            </w:r>
            <w:r w:rsidRPr="00FD6175">
              <w:rPr>
                <w:kern w:val="2"/>
                <w:vertAlign w:val="subscript"/>
              </w:rPr>
              <w:t>naujausias</w:t>
            </w:r>
            <w:proofErr w:type="spellEnd"/>
            <w:r w:rsidRPr="00FD6175">
              <w:rPr>
                <w:kern w:val="2"/>
              </w:rPr>
              <w:t xml:space="preserve"> – kreipimosi dėl kainos peržiūros išsiuntimo kitai Šaliai dieną paskelbtas naujausias paslaugų kainų indeksas (</w:t>
            </w:r>
            <w:r w:rsidRPr="00FD6175">
              <w:rPr>
                <w:kern w:val="2"/>
                <w:szCs w:val="24"/>
              </w:rPr>
              <w:t>pagal ekonominės veiklos rūšies rodiklį (M7120 techninis tikrinimas ir analizė)</w:t>
            </w:r>
            <w:r w:rsidRPr="00FD6175">
              <w:rPr>
                <w:kern w:val="2"/>
              </w:rPr>
              <w:t>).</w:t>
            </w:r>
          </w:p>
          <w:p w14:paraId="3D04CC0A" w14:textId="77777777" w:rsidR="00FD6175" w:rsidRPr="00FD6175" w:rsidRDefault="00FD6175" w:rsidP="004F5F7C">
            <w:pPr>
              <w:jc w:val="both"/>
            </w:pPr>
            <w:proofErr w:type="spellStart"/>
            <w:r w:rsidRPr="00FD6175">
              <w:rPr>
                <w:kern w:val="2"/>
              </w:rPr>
              <w:t>Ind</w:t>
            </w:r>
            <w:r w:rsidRPr="00FD6175">
              <w:rPr>
                <w:kern w:val="2"/>
                <w:vertAlign w:val="subscript"/>
              </w:rPr>
              <w:t>pradžia</w:t>
            </w:r>
            <w:proofErr w:type="spellEnd"/>
            <w:r w:rsidRPr="00FD6175">
              <w:rPr>
                <w:kern w:val="2"/>
              </w:rPr>
              <w:t xml:space="preserve"> – laikotarpio pradžios datos (ketvirčio) paslaugų kainų indeksas (</w:t>
            </w:r>
            <w:r w:rsidRPr="00FD6175">
              <w:rPr>
                <w:kern w:val="2"/>
                <w:szCs w:val="24"/>
              </w:rPr>
              <w:t>pagal ekonominės veiklos rūšies rodiklį (M7120 techninis tikrinimas ir analizė)</w:t>
            </w:r>
            <w:r w:rsidRPr="00FD6175">
              <w:rPr>
                <w:kern w:val="2"/>
              </w:rPr>
              <w:t>). Pirmojo perskaičiavimo atveju laikotarpio pradžia (ketvirtis) yra</w:t>
            </w:r>
            <w:r w:rsidRPr="00FD6175">
              <w:t xml:space="preserve"> Sutarties įsigaliojimo dienos ketvirtis</w:t>
            </w:r>
            <w:r w:rsidRPr="00FD6175">
              <w:rPr>
                <w:kern w:val="2"/>
                <w:szCs w:val="24"/>
                <w:shd w:val="clear" w:color="auto" w:fill="FFFFFF"/>
              </w:rPr>
              <w:t>.</w:t>
            </w:r>
            <w:r w:rsidRPr="00FD6175">
              <w:rPr>
                <w:kern w:val="2"/>
              </w:rPr>
              <w:t xml:space="preserve"> Antrojo ir vėlesnių perskaičiavimų atveju laikotarpio pradžia (ketvirtis) yra paskutinio perskaičiavimo metu naudotos paskelbto atitinkamo indekso reikšmės ketvirtis.</w:t>
            </w:r>
          </w:p>
          <w:p w14:paraId="7C1461FD" w14:textId="77777777" w:rsidR="00FD6175" w:rsidRPr="00FD6175" w:rsidRDefault="00FD6175" w:rsidP="004F5F7C">
            <w:pPr>
              <w:jc w:val="both"/>
              <w:rPr>
                <w:kern w:val="2"/>
                <w:szCs w:val="24"/>
                <w:shd w:val="clear" w:color="auto" w:fill="FFFFFF"/>
              </w:rPr>
            </w:pPr>
            <w:r w:rsidRPr="00FD6175">
              <w:rPr>
                <w:kern w:val="2"/>
                <w:szCs w:val="24"/>
              </w:rPr>
              <w:t xml:space="preserve">5.3.3.7. </w:t>
            </w:r>
            <w:r w:rsidRPr="00FD6175">
              <w:rPr>
                <w:kern w:val="2"/>
                <w:szCs w:val="24"/>
                <w:shd w:val="clear" w:color="auto" w:fill="FFFFFF"/>
              </w:rPr>
              <w:t xml:space="preserve">Skaičiavimams indeksų reikšmės imamos </w:t>
            </w:r>
            <w:r w:rsidRPr="00FD6175">
              <w:rPr>
                <w:b/>
                <w:kern w:val="2"/>
                <w:szCs w:val="24"/>
                <w:shd w:val="clear" w:color="auto" w:fill="FFFFFF"/>
              </w:rPr>
              <w:t>keturių</w:t>
            </w:r>
            <w:r w:rsidRPr="00FD6175">
              <w:rPr>
                <w:kern w:val="2"/>
                <w:szCs w:val="24"/>
                <w:shd w:val="clear" w:color="auto" w:fill="FFFFFF"/>
              </w:rPr>
              <w:t xml:space="preserve"> skaitmenų po kablelio tikslumu. Apskaičiuotas pokytis (k) tolimesniems skaičiavimams naudojamas suapvalinus iki </w:t>
            </w:r>
            <w:r w:rsidRPr="00FD6175">
              <w:rPr>
                <w:b/>
                <w:kern w:val="2"/>
                <w:szCs w:val="24"/>
                <w:shd w:val="clear" w:color="auto" w:fill="FFFFFF"/>
              </w:rPr>
              <w:t>vieno</w:t>
            </w:r>
            <w:r w:rsidRPr="00FD6175">
              <w:rPr>
                <w:kern w:val="2"/>
                <w:szCs w:val="24"/>
                <w:shd w:val="clear" w:color="auto" w:fill="FFFFFF"/>
              </w:rPr>
              <w:t xml:space="preserve"> skaitmens po kablelio, o apskaičiuota kaina „a</w:t>
            </w:r>
            <w:r w:rsidRPr="00FD6175">
              <w:rPr>
                <w:kern w:val="2"/>
                <w:szCs w:val="24"/>
                <w:shd w:val="clear" w:color="auto" w:fill="FFFFFF"/>
                <w:vertAlign w:val="subscript"/>
              </w:rPr>
              <w:t>1</w:t>
            </w:r>
            <w:r w:rsidRPr="00FD6175">
              <w:rPr>
                <w:kern w:val="2"/>
                <w:szCs w:val="24"/>
                <w:shd w:val="clear" w:color="auto" w:fill="FFFFFF"/>
              </w:rPr>
              <w:t xml:space="preserve">“ suapvalinama iki </w:t>
            </w:r>
            <w:r w:rsidRPr="00FD6175">
              <w:rPr>
                <w:b/>
                <w:kern w:val="2"/>
                <w:szCs w:val="24"/>
                <w:shd w:val="clear" w:color="auto" w:fill="FFFFFF"/>
              </w:rPr>
              <w:t>dviejų</w:t>
            </w:r>
            <w:r w:rsidRPr="00FD6175">
              <w:rPr>
                <w:kern w:val="2"/>
                <w:szCs w:val="24"/>
                <w:shd w:val="clear" w:color="auto" w:fill="FFFFFF"/>
              </w:rPr>
              <w:t xml:space="preserve"> skaitmenų po kablelio.</w:t>
            </w:r>
          </w:p>
          <w:p w14:paraId="13B83A9D" w14:textId="77777777" w:rsidR="00FD6175" w:rsidRPr="008643DC" w:rsidRDefault="00FD6175" w:rsidP="004F5F7C">
            <w:pPr>
              <w:jc w:val="both"/>
              <w:rPr>
                <w:kern w:val="2"/>
                <w:szCs w:val="24"/>
                <w:shd w:val="clear" w:color="auto" w:fill="FFFFFF"/>
              </w:rPr>
            </w:pPr>
            <w:r w:rsidRPr="008643DC">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Pr="008643DC">
              <w:rPr>
                <w:kern w:val="2"/>
                <w:szCs w:val="24"/>
                <w:bdr w:val="none" w:sz="0" w:space="0" w:color="auto" w:frame="1"/>
              </w:rPr>
              <w:t xml:space="preserve"> </w:t>
            </w:r>
            <w:r w:rsidRPr="008643DC">
              <w:rPr>
                <w:kern w:val="2"/>
                <w:szCs w:val="24"/>
                <w:shd w:val="clear" w:color="auto" w:fill="FFFFFF"/>
              </w:rPr>
              <w:t>, kita svarbi informacija. Prašyme Šalis neturi teisės nurodyti kito indekso ar prašyti perskaičiavimo pagal kitą indeksą nei nurodytas šioje procedūroje.</w:t>
            </w:r>
          </w:p>
          <w:p w14:paraId="18C92849" w14:textId="77777777" w:rsidR="006F0803" w:rsidRDefault="00FD6175" w:rsidP="004F5F7C">
            <w:pPr>
              <w:jc w:val="both"/>
              <w:rPr>
                <w:kern w:val="2"/>
                <w:szCs w:val="24"/>
                <w:shd w:val="clear" w:color="auto" w:fill="FFFFFF"/>
              </w:rPr>
            </w:pPr>
            <w:r w:rsidRPr="008643DC">
              <w:rPr>
                <w:kern w:val="2"/>
                <w:szCs w:val="24"/>
                <w:shd w:val="clear" w:color="auto" w:fill="FFFFFF"/>
              </w:rPr>
              <w:t>5</w:t>
            </w:r>
            <w:r w:rsidRPr="008643DC">
              <w:rPr>
                <w:kern w:val="2"/>
                <w:szCs w:val="24"/>
              </w:rPr>
              <w:t xml:space="preserve">.3.3.9. </w:t>
            </w:r>
            <w:r w:rsidRPr="008643DC">
              <w:rPr>
                <w:kern w:val="2"/>
                <w:szCs w:val="24"/>
                <w:shd w:val="clear" w:color="auto" w:fill="FFFFFF"/>
              </w:rPr>
              <w:t xml:space="preserve">Susitarimas turi būti sudarytas per 15 (penkiolika) </w:t>
            </w:r>
            <w:r>
              <w:rPr>
                <w:kern w:val="2"/>
                <w:szCs w:val="24"/>
                <w:shd w:val="clear" w:color="auto" w:fill="FFFFFF"/>
              </w:rPr>
              <w:t xml:space="preserve">kalendorinių dienų </w:t>
            </w:r>
            <w:r w:rsidRPr="008643DC">
              <w:rPr>
                <w:kern w:val="2"/>
                <w:szCs w:val="24"/>
                <w:shd w:val="clear" w:color="auto" w:fill="FFFFFF"/>
              </w:rPr>
              <w:t>nuo Šalies pateikto tinkamo prašymo perskaičiuoti S</w:t>
            </w:r>
            <w:r w:rsidRPr="008643DC">
              <w:rPr>
                <w:kern w:val="2"/>
                <w:szCs w:val="24"/>
              </w:rPr>
              <w:t xml:space="preserve">utarties </w:t>
            </w:r>
            <w:r w:rsidRPr="008643DC">
              <w:rPr>
                <w:kern w:val="2"/>
                <w:szCs w:val="24"/>
                <w:shd w:val="clear" w:color="auto" w:fill="FFFFFF"/>
              </w:rPr>
              <w:t>kainą gavimo dienos.</w:t>
            </w:r>
          </w:p>
          <w:p w14:paraId="38752C12" w14:textId="1873BA80" w:rsidR="00FD6175" w:rsidRPr="00FD6175" w:rsidRDefault="00FD6175" w:rsidP="004F5F7C">
            <w:pPr>
              <w:jc w:val="both"/>
              <w:rPr>
                <w:kern w:val="2"/>
                <w:szCs w:val="24"/>
                <w:shd w:val="clear" w:color="auto" w:fill="FFFFFF"/>
              </w:rPr>
            </w:pPr>
            <w:r w:rsidRPr="008643DC">
              <w:rPr>
                <w:kern w:val="2"/>
                <w:szCs w:val="24"/>
                <w:shd w:val="clear" w:color="auto" w:fill="FFFFFF"/>
              </w:rPr>
              <w:lastRenderedPageBreak/>
              <w:t xml:space="preserve">5.3.3.10. </w:t>
            </w:r>
            <w:r w:rsidRPr="008643DC">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8F4391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0B7B17C"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277C136" w:rsidR="00027B83" w:rsidRDefault="000B0897" w:rsidP="00D072F4">
            <w:pPr>
              <w:jc w:val="both"/>
              <w:rPr>
                <w:kern w:val="2"/>
                <w:szCs w:val="24"/>
              </w:rPr>
            </w:pPr>
            <w:r>
              <w:rPr>
                <w:kern w:val="2"/>
                <w:szCs w:val="24"/>
              </w:rPr>
              <w:t xml:space="preserve">Pirkėjas atsiskaito su Tiekėju ne vėliau kaip per </w:t>
            </w:r>
            <w:r w:rsidR="00541EC2">
              <w:rPr>
                <w:kern w:val="2"/>
                <w:szCs w:val="24"/>
              </w:rPr>
              <w:t xml:space="preserve">30 </w:t>
            </w:r>
            <w:r w:rsidR="002F21AD">
              <w:rPr>
                <w:kern w:val="2"/>
                <w:szCs w:val="24"/>
              </w:rPr>
              <w:t xml:space="preserve">(trisdešimt) </w:t>
            </w:r>
            <w:r w:rsidR="00541EC2">
              <w:rPr>
                <w:kern w:val="2"/>
                <w:szCs w:val="24"/>
              </w:rPr>
              <w:t xml:space="preserve">kalendorinių dienų </w:t>
            </w:r>
            <w:r>
              <w:rPr>
                <w:kern w:val="2"/>
                <w:szCs w:val="24"/>
              </w:rPr>
              <w:t>nuo Sąskaitos gavimo dienos.</w:t>
            </w:r>
          </w:p>
          <w:p w14:paraId="7D3B03A3" w14:textId="1AAF1445" w:rsidR="002F21AD" w:rsidRPr="002F21AD" w:rsidRDefault="00E00BC8" w:rsidP="00D072F4">
            <w:pPr>
              <w:jc w:val="both"/>
              <w:rPr>
                <w:color w:val="000000"/>
                <w:kern w:val="2"/>
                <w:szCs w:val="24"/>
                <w:shd w:val="clear" w:color="auto" w:fill="FFFFFF"/>
              </w:rPr>
            </w:pPr>
            <w:r>
              <w:rPr>
                <w:color w:val="000000"/>
                <w:kern w:val="2"/>
                <w:szCs w:val="24"/>
                <w:shd w:val="clear" w:color="auto" w:fill="FFFFFF"/>
              </w:rPr>
              <w:t>Apmokėjimo sąlygos</w:t>
            </w:r>
            <w:r w:rsidR="002F21AD" w:rsidRPr="002F21AD">
              <w:rPr>
                <w:color w:val="000000"/>
                <w:kern w:val="2"/>
                <w:szCs w:val="24"/>
                <w:shd w:val="clear" w:color="auto" w:fill="FFFFFF"/>
              </w:rPr>
              <w:t>:</w:t>
            </w:r>
          </w:p>
          <w:p w14:paraId="5C0782B1" w14:textId="4DE16C05" w:rsidR="002F21AD" w:rsidRPr="00F15925" w:rsidRDefault="002F21AD" w:rsidP="00D072F4">
            <w:pPr>
              <w:jc w:val="both"/>
              <w:rPr>
                <w:color w:val="000000"/>
                <w:kern w:val="2"/>
                <w:szCs w:val="24"/>
                <w:shd w:val="clear" w:color="auto" w:fill="FFFFFF"/>
              </w:rPr>
            </w:pPr>
            <w:r w:rsidRPr="002F21AD">
              <w:rPr>
                <w:color w:val="000000"/>
                <w:kern w:val="2"/>
                <w:szCs w:val="24"/>
                <w:shd w:val="clear" w:color="auto" w:fill="FFFFFF"/>
              </w:rPr>
              <w:t>5.5.1</w:t>
            </w:r>
            <w:r w:rsidR="00610446">
              <w:rPr>
                <w:color w:val="000000"/>
                <w:kern w:val="2"/>
                <w:szCs w:val="24"/>
                <w:shd w:val="clear" w:color="auto" w:fill="FFFFFF"/>
              </w:rPr>
              <w:t>.</w:t>
            </w:r>
            <w:r w:rsidRPr="002F21AD">
              <w:rPr>
                <w:color w:val="000000"/>
                <w:kern w:val="2"/>
                <w:szCs w:val="24"/>
                <w:shd w:val="clear" w:color="auto" w:fill="FFFFFF"/>
              </w:rPr>
              <w:t xml:space="preserve">  Ti</w:t>
            </w:r>
            <w:r w:rsidR="00FB6A2D">
              <w:rPr>
                <w:color w:val="000000"/>
                <w:kern w:val="2"/>
                <w:szCs w:val="24"/>
                <w:shd w:val="clear" w:color="auto" w:fill="FFFFFF"/>
              </w:rPr>
              <w:t>e</w:t>
            </w:r>
            <w:r w:rsidRPr="002F21AD">
              <w:rPr>
                <w:color w:val="000000"/>
                <w:kern w:val="2"/>
                <w:szCs w:val="24"/>
                <w:shd w:val="clear" w:color="auto" w:fill="FFFFFF"/>
              </w:rPr>
              <w:t xml:space="preserve">kėjui sumokama </w:t>
            </w:r>
            <w:r w:rsidRPr="00FB6A2D">
              <w:rPr>
                <w:b/>
                <w:bCs/>
                <w:color w:val="000000"/>
                <w:kern w:val="2"/>
                <w:szCs w:val="24"/>
                <w:shd w:val="clear" w:color="auto" w:fill="FFFFFF"/>
              </w:rPr>
              <w:t>1</w:t>
            </w:r>
            <w:r w:rsidR="00492BEF">
              <w:rPr>
                <w:b/>
                <w:bCs/>
                <w:color w:val="000000"/>
                <w:kern w:val="2"/>
                <w:szCs w:val="24"/>
                <w:shd w:val="clear" w:color="auto" w:fill="FFFFFF"/>
              </w:rPr>
              <w:t xml:space="preserve">0 </w:t>
            </w:r>
            <w:r w:rsidRPr="00FB6A2D">
              <w:rPr>
                <w:b/>
                <w:bCs/>
                <w:color w:val="000000"/>
                <w:kern w:val="2"/>
                <w:szCs w:val="24"/>
                <w:shd w:val="clear" w:color="auto" w:fill="FFFFFF"/>
              </w:rPr>
              <w:t>(</w:t>
            </w:r>
            <w:r w:rsidR="00492BEF">
              <w:rPr>
                <w:b/>
                <w:bCs/>
                <w:color w:val="000000"/>
                <w:kern w:val="2"/>
                <w:szCs w:val="24"/>
                <w:shd w:val="clear" w:color="auto" w:fill="FFFFFF"/>
              </w:rPr>
              <w:t>dešimt</w:t>
            </w:r>
            <w:r w:rsidRPr="00FB6A2D">
              <w:rPr>
                <w:b/>
                <w:bCs/>
                <w:color w:val="000000"/>
                <w:kern w:val="2"/>
                <w:szCs w:val="24"/>
                <w:shd w:val="clear" w:color="auto" w:fill="FFFFFF"/>
              </w:rPr>
              <w:t>) procentų</w:t>
            </w:r>
            <w:r w:rsidRPr="002F21AD">
              <w:rPr>
                <w:color w:val="000000"/>
                <w:kern w:val="2"/>
                <w:szCs w:val="24"/>
                <w:shd w:val="clear" w:color="auto" w:fill="FFFFFF"/>
              </w:rPr>
              <w:t xml:space="preserve">  nuo Sutarties kainos, nurodytos Sutarties </w:t>
            </w:r>
            <w:r w:rsidR="0004665B">
              <w:rPr>
                <w:color w:val="000000"/>
                <w:kern w:val="2"/>
                <w:szCs w:val="24"/>
                <w:shd w:val="clear" w:color="auto" w:fill="FFFFFF"/>
              </w:rPr>
              <w:t xml:space="preserve">specialiosios dalies </w:t>
            </w:r>
            <w:r w:rsidRPr="002F21AD">
              <w:rPr>
                <w:color w:val="000000"/>
                <w:kern w:val="2"/>
                <w:szCs w:val="24"/>
                <w:shd w:val="clear" w:color="auto" w:fill="FFFFFF"/>
              </w:rPr>
              <w:t>5.2 p</w:t>
            </w:r>
            <w:r w:rsidR="00D2358E">
              <w:rPr>
                <w:color w:val="000000"/>
                <w:kern w:val="2"/>
                <w:szCs w:val="24"/>
                <w:shd w:val="clear" w:color="auto" w:fill="FFFFFF"/>
              </w:rPr>
              <w:t>unkte</w:t>
            </w:r>
            <w:r w:rsidR="00D51718">
              <w:rPr>
                <w:color w:val="000000"/>
                <w:kern w:val="2"/>
                <w:szCs w:val="24"/>
                <w:shd w:val="clear" w:color="auto" w:fill="FFFFFF"/>
              </w:rPr>
              <w:t xml:space="preserve"> už Tiekėjo pateiktą </w:t>
            </w:r>
            <w:r w:rsidR="00D51718" w:rsidRPr="0004665B">
              <w:rPr>
                <w:b/>
                <w:bCs/>
                <w:color w:val="000000"/>
                <w:kern w:val="2"/>
                <w:szCs w:val="24"/>
                <w:shd w:val="clear" w:color="auto" w:fill="FFFFFF"/>
              </w:rPr>
              <w:t>įvadinę ataskaitą</w:t>
            </w:r>
            <w:r w:rsidR="00D51718">
              <w:rPr>
                <w:color w:val="000000"/>
                <w:kern w:val="2"/>
                <w:szCs w:val="24"/>
                <w:shd w:val="clear" w:color="auto" w:fill="FFFFFF"/>
              </w:rPr>
              <w:t xml:space="preserve"> </w:t>
            </w:r>
            <w:r w:rsidR="00075444">
              <w:rPr>
                <w:color w:val="000000"/>
                <w:kern w:val="2"/>
                <w:szCs w:val="24"/>
                <w:shd w:val="clear" w:color="auto" w:fill="FFFFFF"/>
              </w:rPr>
              <w:t>atitinkančią Techninės specifikacijos 5.2</w:t>
            </w:r>
            <w:r w:rsidR="001C7ED3">
              <w:rPr>
                <w:color w:val="000000"/>
                <w:kern w:val="2"/>
                <w:szCs w:val="24"/>
                <w:shd w:val="clear" w:color="auto" w:fill="FFFFFF"/>
              </w:rPr>
              <w:t>, 5.8, 5.9 p</w:t>
            </w:r>
            <w:r w:rsidR="00D2358E">
              <w:rPr>
                <w:color w:val="000000"/>
                <w:kern w:val="2"/>
                <w:szCs w:val="24"/>
                <w:shd w:val="clear" w:color="auto" w:fill="FFFFFF"/>
              </w:rPr>
              <w:t>unktų</w:t>
            </w:r>
            <w:r w:rsidR="00075444">
              <w:rPr>
                <w:color w:val="000000"/>
                <w:kern w:val="2"/>
                <w:szCs w:val="24"/>
                <w:shd w:val="clear" w:color="auto" w:fill="FFFFFF"/>
              </w:rPr>
              <w:t xml:space="preserve"> reikalavimus Sutarties specialio</w:t>
            </w:r>
            <w:r w:rsidR="004E41E4">
              <w:rPr>
                <w:color w:val="000000"/>
                <w:kern w:val="2"/>
                <w:szCs w:val="24"/>
                <w:shd w:val="clear" w:color="auto" w:fill="FFFFFF"/>
              </w:rPr>
              <w:t xml:space="preserve">sios dalies </w:t>
            </w:r>
            <w:r w:rsidR="00075444">
              <w:rPr>
                <w:color w:val="000000"/>
                <w:kern w:val="2"/>
                <w:szCs w:val="24"/>
                <w:shd w:val="clear" w:color="auto" w:fill="FFFFFF"/>
              </w:rPr>
              <w:t>4.5 p</w:t>
            </w:r>
            <w:r w:rsidR="00D2358E">
              <w:rPr>
                <w:color w:val="000000"/>
                <w:kern w:val="2"/>
                <w:szCs w:val="24"/>
                <w:shd w:val="clear" w:color="auto" w:fill="FFFFFF"/>
              </w:rPr>
              <w:t>unkte</w:t>
            </w:r>
            <w:r w:rsidR="00075444">
              <w:rPr>
                <w:color w:val="000000"/>
                <w:kern w:val="2"/>
                <w:szCs w:val="24"/>
                <w:shd w:val="clear" w:color="auto" w:fill="FFFFFF"/>
              </w:rPr>
              <w:t xml:space="preserve"> nurodytomis</w:t>
            </w:r>
            <w:r w:rsidR="003D6863">
              <w:rPr>
                <w:color w:val="000000"/>
                <w:kern w:val="2"/>
                <w:szCs w:val="24"/>
                <w:shd w:val="clear" w:color="auto" w:fill="FFFFFF"/>
              </w:rPr>
              <w:t xml:space="preserve"> sąlygomis</w:t>
            </w:r>
            <w:r w:rsidR="00075444">
              <w:rPr>
                <w:color w:val="000000"/>
                <w:kern w:val="2"/>
                <w:szCs w:val="24"/>
                <w:shd w:val="clear" w:color="auto" w:fill="FFFFFF"/>
              </w:rPr>
              <w:t>;</w:t>
            </w:r>
          </w:p>
          <w:p w14:paraId="272DB185" w14:textId="79BF4328" w:rsidR="002F21AD" w:rsidRPr="002F21AD" w:rsidRDefault="002F21AD" w:rsidP="00D072F4">
            <w:pPr>
              <w:jc w:val="both"/>
              <w:rPr>
                <w:color w:val="000000"/>
                <w:kern w:val="2"/>
                <w:szCs w:val="24"/>
                <w:shd w:val="clear" w:color="auto" w:fill="FFFFFF"/>
              </w:rPr>
            </w:pPr>
            <w:r w:rsidRPr="002F21AD">
              <w:rPr>
                <w:color w:val="000000"/>
                <w:kern w:val="2"/>
                <w:szCs w:val="24"/>
                <w:shd w:val="clear" w:color="auto" w:fill="FFFFFF"/>
              </w:rPr>
              <w:t>5.5.2</w:t>
            </w:r>
            <w:r w:rsidR="00610446">
              <w:rPr>
                <w:color w:val="000000"/>
                <w:kern w:val="2"/>
                <w:szCs w:val="24"/>
                <w:shd w:val="clear" w:color="auto" w:fill="FFFFFF"/>
              </w:rPr>
              <w:t>.</w:t>
            </w:r>
            <w:r w:rsidRPr="002F21AD">
              <w:rPr>
                <w:color w:val="000000"/>
                <w:kern w:val="2"/>
                <w:szCs w:val="24"/>
                <w:shd w:val="clear" w:color="auto" w:fill="FFFFFF"/>
              </w:rPr>
              <w:t xml:space="preserve"> </w:t>
            </w:r>
            <w:r w:rsidR="00610446" w:rsidRPr="00610446">
              <w:rPr>
                <w:color w:val="000000"/>
                <w:kern w:val="2"/>
                <w:szCs w:val="24"/>
                <w:shd w:val="clear" w:color="auto" w:fill="FFFFFF"/>
              </w:rPr>
              <w:t xml:space="preserve">Tiekėjui sumokama </w:t>
            </w:r>
            <w:r w:rsidR="00492BEF">
              <w:rPr>
                <w:b/>
                <w:bCs/>
                <w:color w:val="000000"/>
                <w:kern w:val="2"/>
                <w:szCs w:val="24"/>
                <w:shd w:val="clear" w:color="auto" w:fill="FFFFFF"/>
              </w:rPr>
              <w:t>20</w:t>
            </w:r>
            <w:r w:rsidR="00610446" w:rsidRPr="000751FB">
              <w:rPr>
                <w:b/>
                <w:bCs/>
                <w:color w:val="000000"/>
                <w:kern w:val="2"/>
                <w:szCs w:val="24"/>
                <w:shd w:val="clear" w:color="auto" w:fill="FFFFFF"/>
              </w:rPr>
              <w:t xml:space="preserve"> (</w:t>
            </w:r>
            <w:r w:rsidR="00492BEF">
              <w:rPr>
                <w:b/>
                <w:bCs/>
                <w:color w:val="000000"/>
                <w:kern w:val="2"/>
                <w:szCs w:val="24"/>
                <w:shd w:val="clear" w:color="auto" w:fill="FFFFFF"/>
              </w:rPr>
              <w:t>dvidešimt</w:t>
            </w:r>
            <w:r w:rsidR="00610446" w:rsidRPr="000751FB">
              <w:rPr>
                <w:b/>
                <w:bCs/>
                <w:color w:val="000000"/>
                <w:kern w:val="2"/>
                <w:szCs w:val="24"/>
                <w:shd w:val="clear" w:color="auto" w:fill="FFFFFF"/>
              </w:rPr>
              <w:t>)</w:t>
            </w:r>
            <w:r w:rsidR="00610446" w:rsidRPr="00610446">
              <w:rPr>
                <w:color w:val="000000"/>
                <w:kern w:val="2"/>
                <w:szCs w:val="24"/>
                <w:shd w:val="clear" w:color="auto" w:fill="FFFFFF"/>
              </w:rPr>
              <w:t xml:space="preserve"> procentų  nuo Sutarties kainos, nurodytos Sutarties </w:t>
            </w:r>
            <w:r w:rsidR="007F3695">
              <w:rPr>
                <w:color w:val="000000"/>
                <w:kern w:val="2"/>
                <w:szCs w:val="24"/>
                <w:shd w:val="clear" w:color="auto" w:fill="FFFFFF"/>
              </w:rPr>
              <w:t>specialiosios dalies</w:t>
            </w:r>
            <w:r w:rsidR="007F3695" w:rsidRPr="00610446">
              <w:rPr>
                <w:color w:val="000000"/>
                <w:kern w:val="2"/>
                <w:szCs w:val="24"/>
                <w:shd w:val="clear" w:color="auto" w:fill="FFFFFF"/>
              </w:rPr>
              <w:t xml:space="preserve"> </w:t>
            </w:r>
            <w:r w:rsidR="00610446" w:rsidRPr="00610446">
              <w:rPr>
                <w:color w:val="000000"/>
                <w:kern w:val="2"/>
                <w:szCs w:val="24"/>
                <w:shd w:val="clear" w:color="auto" w:fill="FFFFFF"/>
              </w:rPr>
              <w:t>5.</w:t>
            </w:r>
            <w:r w:rsidR="005E6A95">
              <w:rPr>
                <w:color w:val="000000"/>
                <w:kern w:val="2"/>
                <w:szCs w:val="24"/>
                <w:shd w:val="clear" w:color="auto" w:fill="FFFFFF"/>
              </w:rPr>
              <w:t>2</w:t>
            </w:r>
            <w:r w:rsidR="00610446" w:rsidRPr="00610446">
              <w:rPr>
                <w:color w:val="000000"/>
                <w:kern w:val="2"/>
                <w:szCs w:val="24"/>
                <w:shd w:val="clear" w:color="auto" w:fill="FFFFFF"/>
              </w:rPr>
              <w:t xml:space="preserve"> p</w:t>
            </w:r>
            <w:r w:rsidR="004E133E">
              <w:rPr>
                <w:color w:val="000000"/>
                <w:kern w:val="2"/>
                <w:szCs w:val="24"/>
                <w:shd w:val="clear" w:color="auto" w:fill="FFFFFF"/>
              </w:rPr>
              <w:t>unkte</w:t>
            </w:r>
            <w:r w:rsidR="00610446" w:rsidRPr="00610446">
              <w:rPr>
                <w:color w:val="000000"/>
                <w:kern w:val="2"/>
                <w:szCs w:val="24"/>
                <w:shd w:val="clear" w:color="auto" w:fill="FFFFFF"/>
              </w:rPr>
              <w:t xml:space="preserve"> už Tiekėjo pateiktą </w:t>
            </w:r>
            <w:r w:rsidR="000751FB" w:rsidRPr="0004665B">
              <w:rPr>
                <w:b/>
                <w:bCs/>
                <w:color w:val="000000"/>
                <w:kern w:val="2"/>
                <w:szCs w:val="24"/>
                <w:shd w:val="clear" w:color="auto" w:fill="FFFFFF"/>
              </w:rPr>
              <w:t xml:space="preserve">pirmąją tarpinę </w:t>
            </w:r>
            <w:r w:rsidR="00610446" w:rsidRPr="0004665B">
              <w:rPr>
                <w:b/>
                <w:bCs/>
                <w:color w:val="000000"/>
                <w:kern w:val="2"/>
                <w:szCs w:val="24"/>
                <w:shd w:val="clear" w:color="auto" w:fill="FFFFFF"/>
              </w:rPr>
              <w:t>ataskaitą</w:t>
            </w:r>
            <w:r w:rsidR="00610446" w:rsidRPr="00610446">
              <w:rPr>
                <w:color w:val="000000"/>
                <w:kern w:val="2"/>
                <w:szCs w:val="24"/>
                <w:shd w:val="clear" w:color="auto" w:fill="FFFFFF"/>
              </w:rPr>
              <w:t xml:space="preserve"> atitinkančią Techninės specifikacijos 5.</w:t>
            </w:r>
            <w:r w:rsidR="000751FB">
              <w:rPr>
                <w:color w:val="000000"/>
                <w:kern w:val="2"/>
                <w:szCs w:val="24"/>
                <w:shd w:val="clear" w:color="auto" w:fill="FFFFFF"/>
              </w:rPr>
              <w:t>3</w:t>
            </w:r>
            <w:r w:rsidR="005E6A95">
              <w:rPr>
                <w:color w:val="000000"/>
                <w:kern w:val="2"/>
                <w:szCs w:val="24"/>
                <w:shd w:val="clear" w:color="auto" w:fill="FFFFFF"/>
              </w:rPr>
              <w:t>, 5.5</w:t>
            </w:r>
            <w:r w:rsidR="007F3695">
              <w:rPr>
                <w:color w:val="000000"/>
                <w:kern w:val="2"/>
                <w:szCs w:val="24"/>
                <w:shd w:val="clear" w:color="auto" w:fill="FFFFFF"/>
              </w:rPr>
              <w:t>, 5.8, 5.9 p</w:t>
            </w:r>
            <w:r w:rsidR="004E133E">
              <w:rPr>
                <w:color w:val="000000"/>
                <w:kern w:val="2"/>
                <w:szCs w:val="24"/>
                <w:shd w:val="clear" w:color="auto" w:fill="FFFFFF"/>
              </w:rPr>
              <w:t>unktų</w:t>
            </w:r>
            <w:r w:rsidR="007F3695">
              <w:rPr>
                <w:color w:val="000000"/>
                <w:kern w:val="2"/>
                <w:szCs w:val="24"/>
                <w:shd w:val="clear" w:color="auto" w:fill="FFFFFF"/>
              </w:rPr>
              <w:t xml:space="preserve"> </w:t>
            </w:r>
            <w:r w:rsidR="00610446" w:rsidRPr="00610446">
              <w:rPr>
                <w:color w:val="000000"/>
                <w:kern w:val="2"/>
                <w:szCs w:val="24"/>
                <w:shd w:val="clear" w:color="auto" w:fill="FFFFFF"/>
              </w:rPr>
              <w:t>reikalavimus Sutarties specialio</w:t>
            </w:r>
            <w:r w:rsidR="004E41E4">
              <w:rPr>
                <w:color w:val="000000"/>
                <w:kern w:val="2"/>
                <w:szCs w:val="24"/>
                <w:shd w:val="clear" w:color="auto" w:fill="FFFFFF"/>
              </w:rPr>
              <w:t xml:space="preserve">sios </w:t>
            </w:r>
            <w:r w:rsidR="00610446" w:rsidRPr="00610446">
              <w:rPr>
                <w:color w:val="000000"/>
                <w:kern w:val="2"/>
                <w:szCs w:val="24"/>
                <w:shd w:val="clear" w:color="auto" w:fill="FFFFFF"/>
              </w:rPr>
              <w:t>dal</w:t>
            </w:r>
            <w:r w:rsidR="004E41E4">
              <w:rPr>
                <w:color w:val="000000"/>
                <w:kern w:val="2"/>
                <w:szCs w:val="24"/>
                <w:shd w:val="clear" w:color="auto" w:fill="FFFFFF"/>
              </w:rPr>
              <w:t>ies</w:t>
            </w:r>
            <w:r w:rsidR="00610446" w:rsidRPr="00610446">
              <w:rPr>
                <w:color w:val="000000"/>
                <w:kern w:val="2"/>
                <w:szCs w:val="24"/>
                <w:shd w:val="clear" w:color="auto" w:fill="FFFFFF"/>
              </w:rPr>
              <w:t xml:space="preserve"> 4.5 p</w:t>
            </w:r>
            <w:r w:rsidR="004E133E">
              <w:rPr>
                <w:color w:val="000000"/>
                <w:kern w:val="2"/>
                <w:szCs w:val="24"/>
                <w:shd w:val="clear" w:color="auto" w:fill="FFFFFF"/>
              </w:rPr>
              <w:t>unkte</w:t>
            </w:r>
            <w:r w:rsidR="00610446" w:rsidRPr="00610446">
              <w:rPr>
                <w:color w:val="000000"/>
                <w:kern w:val="2"/>
                <w:szCs w:val="24"/>
                <w:shd w:val="clear" w:color="auto" w:fill="FFFFFF"/>
              </w:rPr>
              <w:t xml:space="preserve"> nurodytomis sąlygomis;</w:t>
            </w:r>
          </w:p>
          <w:p w14:paraId="1F000067" w14:textId="46A778D8" w:rsidR="002F21AD" w:rsidRPr="002F21AD" w:rsidRDefault="002F21AD" w:rsidP="00D072F4">
            <w:pPr>
              <w:jc w:val="both"/>
              <w:rPr>
                <w:color w:val="000000"/>
                <w:kern w:val="2"/>
                <w:szCs w:val="24"/>
                <w:shd w:val="clear" w:color="auto" w:fill="FFFFFF"/>
              </w:rPr>
            </w:pPr>
            <w:r w:rsidRPr="002F21AD">
              <w:rPr>
                <w:color w:val="000000"/>
                <w:kern w:val="2"/>
                <w:szCs w:val="24"/>
                <w:shd w:val="clear" w:color="auto" w:fill="FFFFFF"/>
              </w:rPr>
              <w:t>5.5.3</w:t>
            </w:r>
            <w:r w:rsidR="00610446">
              <w:rPr>
                <w:color w:val="000000"/>
                <w:kern w:val="2"/>
                <w:szCs w:val="24"/>
                <w:shd w:val="clear" w:color="auto" w:fill="FFFFFF"/>
              </w:rPr>
              <w:t>.</w:t>
            </w:r>
            <w:r w:rsidRPr="002F21AD">
              <w:rPr>
                <w:color w:val="000000"/>
                <w:kern w:val="2"/>
                <w:szCs w:val="24"/>
                <w:shd w:val="clear" w:color="auto" w:fill="FFFFFF"/>
              </w:rPr>
              <w:t xml:space="preserve"> </w:t>
            </w:r>
            <w:r w:rsidR="008C26A8" w:rsidRPr="008C26A8">
              <w:rPr>
                <w:color w:val="000000"/>
                <w:kern w:val="2"/>
                <w:szCs w:val="24"/>
                <w:shd w:val="clear" w:color="auto" w:fill="FFFFFF"/>
              </w:rPr>
              <w:t xml:space="preserve">Tiekėjui sumokama </w:t>
            </w:r>
            <w:r w:rsidR="00492BEF">
              <w:rPr>
                <w:b/>
                <w:bCs/>
                <w:color w:val="000000"/>
                <w:kern w:val="2"/>
                <w:szCs w:val="24"/>
                <w:shd w:val="clear" w:color="auto" w:fill="FFFFFF"/>
              </w:rPr>
              <w:t>20</w:t>
            </w:r>
            <w:r w:rsidR="008C26A8" w:rsidRPr="008C26A8">
              <w:rPr>
                <w:b/>
                <w:bCs/>
                <w:color w:val="000000"/>
                <w:kern w:val="2"/>
                <w:szCs w:val="24"/>
                <w:shd w:val="clear" w:color="auto" w:fill="FFFFFF"/>
              </w:rPr>
              <w:t xml:space="preserve"> (</w:t>
            </w:r>
            <w:r w:rsidR="00492BEF">
              <w:rPr>
                <w:b/>
                <w:bCs/>
                <w:color w:val="000000"/>
                <w:kern w:val="2"/>
                <w:szCs w:val="24"/>
                <w:shd w:val="clear" w:color="auto" w:fill="FFFFFF"/>
              </w:rPr>
              <w:t>dvidešimt</w:t>
            </w:r>
            <w:r w:rsidR="008C26A8" w:rsidRPr="008C26A8">
              <w:rPr>
                <w:b/>
                <w:bCs/>
                <w:color w:val="000000"/>
                <w:kern w:val="2"/>
                <w:szCs w:val="24"/>
                <w:shd w:val="clear" w:color="auto" w:fill="FFFFFF"/>
              </w:rPr>
              <w:t>)</w:t>
            </w:r>
            <w:r w:rsidR="008C26A8" w:rsidRPr="008C26A8">
              <w:rPr>
                <w:color w:val="000000"/>
                <w:kern w:val="2"/>
                <w:szCs w:val="24"/>
                <w:shd w:val="clear" w:color="auto" w:fill="FFFFFF"/>
              </w:rPr>
              <w:t xml:space="preserve"> procentų  nuo Sutarties kainos, nurodytos Sutarties</w:t>
            </w:r>
            <w:r w:rsidR="00D072F4">
              <w:rPr>
                <w:color w:val="000000"/>
                <w:kern w:val="2"/>
                <w:szCs w:val="24"/>
                <w:shd w:val="clear" w:color="auto" w:fill="FFFFFF"/>
              </w:rPr>
              <w:t xml:space="preserve"> </w:t>
            </w:r>
            <w:r w:rsidR="00D072F4" w:rsidRPr="00D072F4">
              <w:rPr>
                <w:color w:val="000000"/>
                <w:kern w:val="2"/>
                <w:szCs w:val="24"/>
                <w:shd w:val="clear" w:color="auto" w:fill="FFFFFF"/>
              </w:rPr>
              <w:t>specialiosios dalies</w:t>
            </w:r>
            <w:r w:rsidR="008C26A8" w:rsidRPr="008C26A8">
              <w:rPr>
                <w:color w:val="000000"/>
                <w:kern w:val="2"/>
                <w:szCs w:val="24"/>
                <w:shd w:val="clear" w:color="auto" w:fill="FFFFFF"/>
              </w:rPr>
              <w:t xml:space="preserve"> 5.</w:t>
            </w:r>
            <w:r w:rsidR="005E6A95">
              <w:rPr>
                <w:color w:val="000000"/>
                <w:kern w:val="2"/>
                <w:szCs w:val="24"/>
                <w:shd w:val="clear" w:color="auto" w:fill="FFFFFF"/>
              </w:rPr>
              <w:t>2</w:t>
            </w:r>
            <w:r w:rsidR="008C26A8" w:rsidRPr="008C26A8">
              <w:rPr>
                <w:color w:val="000000"/>
                <w:kern w:val="2"/>
                <w:szCs w:val="24"/>
                <w:shd w:val="clear" w:color="auto" w:fill="FFFFFF"/>
              </w:rPr>
              <w:t xml:space="preserve"> p</w:t>
            </w:r>
            <w:r w:rsidR="00D538CB">
              <w:rPr>
                <w:color w:val="000000"/>
                <w:kern w:val="2"/>
                <w:szCs w:val="24"/>
                <w:shd w:val="clear" w:color="auto" w:fill="FFFFFF"/>
              </w:rPr>
              <w:t>unkte</w:t>
            </w:r>
            <w:r w:rsidR="008C26A8" w:rsidRPr="008C26A8">
              <w:rPr>
                <w:color w:val="000000"/>
                <w:kern w:val="2"/>
                <w:szCs w:val="24"/>
                <w:shd w:val="clear" w:color="auto" w:fill="FFFFFF"/>
              </w:rPr>
              <w:t xml:space="preserve"> už Tiekėjo pateiktą </w:t>
            </w:r>
            <w:r w:rsidR="008C26A8" w:rsidRPr="004E41E4">
              <w:rPr>
                <w:b/>
                <w:bCs/>
                <w:color w:val="000000"/>
                <w:kern w:val="2"/>
                <w:szCs w:val="24"/>
                <w:shd w:val="clear" w:color="auto" w:fill="FFFFFF"/>
              </w:rPr>
              <w:t>antrąją tarpinę ataskaitą</w:t>
            </w:r>
            <w:r w:rsidR="008C26A8" w:rsidRPr="008C26A8">
              <w:rPr>
                <w:color w:val="000000"/>
                <w:kern w:val="2"/>
                <w:szCs w:val="24"/>
                <w:shd w:val="clear" w:color="auto" w:fill="FFFFFF"/>
              </w:rPr>
              <w:t xml:space="preserve"> atitinkančią Techninės specifikacijos 5.</w:t>
            </w:r>
            <w:r w:rsidR="008C26A8">
              <w:rPr>
                <w:color w:val="000000"/>
                <w:kern w:val="2"/>
                <w:szCs w:val="24"/>
                <w:shd w:val="clear" w:color="auto" w:fill="FFFFFF"/>
              </w:rPr>
              <w:t>4</w:t>
            </w:r>
            <w:r w:rsidR="005E6A95">
              <w:rPr>
                <w:color w:val="000000"/>
                <w:kern w:val="2"/>
                <w:szCs w:val="24"/>
                <w:shd w:val="clear" w:color="auto" w:fill="FFFFFF"/>
              </w:rPr>
              <w:t>, 5.5</w:t>
            </w:r>
            <w:r w:rsidR="007F3695">
              <w:rPr>
                <w:color w:val="000000"/>
                <w:kern w:val="2"/>
                <w:szCs w:val="24"/>
                <w:shd w:val="clear" w:color="auto" w:fill="FFFFFF"/>
              </w:rPr>
              <w:t>,</w:t>
            </w:r>
            <w:r w:rsidR="008C26A8" w:rsidRPr="008C26A8">
              <w:rPr>
                <w:color w:val="000000"/>
                <w:kern w:val="2"/>
                <w:szCs w:val="24"/>
                <w:shd w:val="clear" w:color="auto" w:fill="FFFFFF"/>
              </w:rPr>
              <w:t xml:space="preserve"> </w:t>
            </w:r>
            <w:r w:rsidR="007F3695" w:rsidRPr="007F3695">
              <w:rPr>
                <w:color w:val="000000"/>
                <w:kern w:val="2"/>
                <w:szCs w:val="24"/>
                <w:shd w:val="clear" w:color="auto" w:fill="FFFFFF"/>
              </w:rPr>
              <w:t>5.8, 5.9 p</w:t>
            </w:r>
            <w:r w:rsidR="00D538CB">
              <w:rPr>
                <w:color w:val="000000"/>
                <w:kern w:val="2"/>
                <w:szCs w:val="24"/>
                <w:shd w:val="clear" w:color="auto" w:fill="FFFFFF"/>
              </w:rPr>
              <w:t>unktų</w:t>
            </w:r>
            <w:r w:rsidR="007F3695" w:rsidRPr="007F3695">
              <w:rPr>
                <w:color w:val="000000"/>
                <w:kern w:val="2"/>
                <w:szCs w:val="24"/>
                <w:shd w:val="clear" w:color="auto" w:fill="FFFFFF"/>
              </w:rPr>
              <w:t xml:space="preserve"> </w:t>
            </w:r>
            <w:r w:rsidR="008C26A8" w:rsidRPr="008C26A8">
              <w:rPr>
                <w:color w:val="000000"/>
                <w:kern w:val="2"/>
                <w:szCs w:val="24"/>
                <w:shd w:val="clear" w:color="auto" w:fill="FFFFFF"/>
              </w:rPr>
              <w:t>reikalavimus Sutarties specialiojoje dalyje 4.5 p</w:t>
            </w:r>
            <w:r w:rsidR="00D538CB">
              <w:rPr>
                <w:color w:val="000000"/>
                <w:kern w:val="2"/>
                <w:szCs w:val="24"/>
                <w:shd w:val="clear" w:color="auto" w:fill="FFFFFF"/>
              </w:rPr>
              <w:t>unkte</w:t>
            </w:r>
            <w:r w:rsidR="008C26A8" w:rsidRPr="008C26A8">
              <w:rPr>
                <w:color w:val="000000"/>
                <w:kern w:val="2"/>
                <w:szCs w:val="24"/>
                <w:shd w:val="clear" w:color="auto" w:fill="FFFFFF"/>
              </w:rPr>
              <w:t xml:space="preserve"> nurodytomis sąlygomis;</w:t>
            </w:r>
          </w:p>
          <w:p w14:paraId="2E393D74" w14:textId="2D39B94E" w:rsidR="00027B83" w:rsidRDefault="002F21AD" w:rsidP="00D072F4">
            <w:pPr>
              <w:jc w:val="both"/>
              <w:rPr>
                <w:color w:val="4472C4"/>
                <w:kern w:val="2"/>
                <w:szCs w:val="24"/>
                <w:shd w:val="clear" w:color="auto" w:fill="FFFFFF"/>
              </w:rPr>
            </w:pPr>
            <w:r w:rsidRPr="002F21AD">
              <w:rPr>
                <w:color w:val="000000"/>
                <w:kern w:val="2"/>
                <w:szCs w:val="24"/>
                <w:shd w:val="clear" w:color="auto" w:fill="FFFFFF"/>
              </w:rPr>
              <w:t>5.5.4</w:t>
            </w:r>
            <w:r w:rsidR="005E6A95">
              <w:rPr>
                <w:color w:val="000000"/>
                <w:kern w:val="2"/>
                <w:szCs w:val="24"/>
                <w:shd w:val="clear" w:color="auto" w:fill="FFFFFF"/>
              </w:rPr>
              <w:t>.</w:t>
            </w:r>
            <w:r w:rsidRPr="002F21AD">
              <w:rPr>
                <w:color w:val="000000"/>
                <w:kern w:val="2"/>
                <w:szCs w:val="24"/>
                <w:shd w:val="clear" w:color="auto" w:fill="FFFFFF"/>
              </w:rPr>
              <w:t xml:space="preserve"> </w:t>
            </w:r>
            <w:r w:rsidR="005E6A95" w:rsidRPr="005E6A95">
              <w:rPr>
                <w:color w:val="000000"/>
                <w:kern w:val="2"/>
                <w:szCs w:val="24"/>
                <w:shd w:val="clear" w:color="auto" w:fill="FFFFFF"/>
              </w:rPr>
              <w:t xml:space="preserve">Tiekėjui sumokama </w:t>
            </w:r>
            <w:r w:rsidR="005E6A95" w:rsidRPr="007D4649">
              <w:rPr>
                <w:b/>
                <w:bCs/>
                <w:color w:val="000000"/>
                <w:kern w:val="2"/>
                <w:szCs w:val="24"/>
                <w:shd w:val="clear" w:color="auto" w:fill="FFFFFF"/>
              </w:rPr>
              <w:t>5</w:t>
            </w:r>
            <w:r w:rsidR="00492BEF">
              <w:rPr>
                <w:b/>
                <w:bCs/>
                <w:color w:val="000000"/>
                <w:kern w:val="2"/>
                <w:szCs w:val="24"/>
                <w:shd w:val="clear" w:color="auto" w:fill="FFFFFF"/>
              </w:rPr>
              <w:t>0</w:t>
            </w:r>
            <w:r w:rsidR="005E6A95" w:rsidRPr="007D4649">
              <w:rPr>
                <w:b/>
                <w:bCs/>
                <w:color w:val="000000"/>
                <w:kern w:val="2"/>
                <w:szCs w:val="24"/>
                <w:shd w:val="clear" w:color="auto" w:fill="FFFFFF"/>
              </w:rPr>
              <w:t xml:space="preserve"> (penkiasdešimt)</w:t>
            </w:r>
            <w:r w:rsidR="005E6A95" w:rsidRPr="005E6A95">
              <w:rPr>
                <w:color w:val="000000"/>
                <w:kern w:val="2"/>
                <w:szCs w:val="24"/>
                <w:shd w:val="clear" w:color="auto" w:fill="FFFFFF"/>
              </w:rPr>
              <w:t xml:space="preserve"> procent</w:t>
            </w:r>
            <w:r w:rsidR="00492BEF">
              <w:rPr>
                <w:color w:val="000000"/>
                <w:kern w:val="2"/>
                <w:szCs w:val="24"/>
                <w:shd w:val="clear" w:color="auto" w:fill="FFFFFF"/>
              </w:rPr>
              <w:t>ų</w:t>
            </w:r>
            <w:r w:rsidR="005E6A95" w:rsidRPr="005E6A95">
              <w:rPr>
                <w:color w:val="000000"/>
                <w:kern w:val="2"/>
                <w:szCs w:val="24"/>
                <w:shd w:val="clear" w:color="auto" w:fill="FFFFFF"/>
              </w:rPr>
              <w:t xml:space="preserve">  nuo Sutarties kainos, nurodytos Sutarties </w:t>
            </w:r>
            <w:r w:rsidR="007F3695" w:rsidRPr="00D072F4">
              <w:rPr>
                <w:color w:val="000000"/>
                <w:kern w:val="2"/>
                <w:szCs w:val="24"/>
                <w:shd w:val="clear" w:color="auto" w:fill="FFFFFF"/>
              </w:rPr>
              <w:t>specialiosios dalies</w:t>
            </w:r>
            <w:r w:rsidR="007F3695" w:rsidRPr="005E6A95">
              <w:rPr>
                <w:color w:val="000000"/>
                <w:kern w:val="2"/>
                <w:szCs w:val="24"/>
                <w:shd w:val="clear" w:color="auto" w:fill="FFFFFF"/>
              </w:rPr>
              <w:t xml:space="preserve"> </w:t>
            </w:r>
            <w:r w:rsidR="005E6A95" w:rsidRPr="005E6A95">
              <w:rPr>
                <w:color w:val="000000"/>
                <w:kern w:val="2"/>
                <w:szCs w:val="24"/>
                <w:shd w:val="clear" w:color="auto" w:fill="FFFFFF"/>
              </w:rPr>
              <w:t>5.</w:t>
            </w:r>
            <w:r w:rsidR="005E6A95">
              <w:rPr>
                <w:color w:val="000000"/>
                <w:kern w:val="2"/>
                <w:szCs w:val="24"/>
                <w:shd w:val="clear" w:color="auto" w:fill="FFFFFF"/>
              </w:rPr>
              <w:t>2</w:t>
            </w:r>
            <w:r w:rsidR="005E6A95" w:rsidRPr="005E6A95">
              <w:rPr>
                <w:color w:val="000000"/>
                <w:kern w:val="2"/>
                <w:szCs w:val="24"/>
                <w:shd w:val="clear" w:color="auto" w:fill="FFFFFF"/>
              </w:rPr>
              <w:t xml:space="preserve"> p</w:t>
            </w:r>
            <w:r w:rsidR="006802F8">
              <w:rPr>
                <w:color w:val="000000"/>
                <w:kern w:val="2"/>
                <w:szCs w:val="24"/>
                <w:shd w:val="clear" w:color="auto" w:fill="FFFFFF"/>
              </w:rPr>
              <w:t>unkte</w:t>
            </w:r>
            <w:r w:rsidR="005E6A95" w:rsidRPr="005E6A95">
              <w:rPr>
                <w:color w:val="000000"/>
                <w:kern w:val="2"/>
                <w:szCs w:val="24"/>
                <w:shd w:val="clear" w:color="auto" w:fill="FFFFFF"/>
              </w:rPr>
              <w:t xml:space="preserve"> už Tiekėjo pateiktą </w:t>
            </w:r>
            <w:r w:rsidR="0004665B" w:rsidRPr="00D072F4">
              <w:rPr>
                <w:b/>
                <w:bCs/>
                <w:color w:val="000000"/>
                <w:kern w:val="2"/>
                <w:szCs w:val="24"/>
                <w:shd w:val="clear" w:color="auto" w:fill="FFFFFF"/>
              </w:rPr>
              <w:t>galutinę</w:t>
            </w:r>
            <w:r w:rsidR="005E6A95" w:rsidRPr="00D072F4">
              <w:rPr>
                <w:b/>
                <w:bCs/>
                <w:color w:val="000000"/>
                <w:kern w:val="2"/>
                <w:szCs w:val="24"/>
                <w:shd w:val="clear" w:color="auto" w:fill="FFFFFF"/>
              </w:rPr>
              <w:t xml:space="preserve"> ataskaitą</w:t>
            </w:r>
            <w:r w:rsidR="005E6A95" w:rsidRPr="005E6A95">
              <w:rPr>
                <w:color w:val="000000"/>
                <w:kern w:val="2"/>
                <w:szCs w:val="24"/>
                <w:shd w:val="clear" w:color="auto" w:fill="FFFFFF"/>
              </w:rPr>
              <w:t xml:space="preserve"> atitinkančią Techninės specifikacijos 5.</w:t>
            </w:r>
            <w:r w:rsidR="005E6A95">
              <w:rPr>
                <w:color w:val="000000"/>
                <w:kern w:val="2"/>
                <w:szCs w:val="24"/>
                <w:shd w:val="clear" w:color="auto" w:fill="FFFFFF"/>
              </w:rPr>
              <w:t>6</w:t>
            </w:r>
            <w:r w:rsidR="004E41E4">
              <w:rPr>
                <w:color w:val="000000"/>
                <w:kern w:val="2"/>
                <w:szCs w:val="24"/>
                <w:shd w:val="clear" w:color="auto" w:fill="FFFFFF"/>
              </w:rPr>
              <w:t>, 5.7</w:t>
            </w:r>
            <w:r w:rsidR="007F3695">
              <w:rPr>
                <w:color w:val="000000"/>
                <w:kern w:val="2"/>
                <w:szCs w:val="24"/>
                <w:shd w:val="clear" w:color="auto" w:fill="FFFFFF"/>
              </w:rPr>
              <w:t>,</w:t>
            </w:r>
            <w:r w:rsidR="007F3695" w:rsidRPr="007F3695">
              <w:rPr>
                <w:color w:val="000000"/>
                <w:kern w:val="2"/>
                <w:szCs w:val="24"/>
                <w:shd w:val="clear" w:color="auto" w:fill="FFFFFF"/>
              </w:rPr>
              <w:t xml:space="preserve"> 5.8, 5.9 p</w:t>
            </w:r>
            <w:r w:rsidR="006802F8">
              <w:rPr>
                <w:color w:val="000000"/>
                <w:kern w:val="2"/>
                <w:szCs w:val="24"/>
                <w:shd w:val="clear" w:color="auto" w:fill="FFFFFF"/>
              </w:rPr>
              <w:t>unktų</w:t>
            </w:r>
            <w:r w:rsidR="005E6A95" w:rsidRPr="005E6A95">
              <w:rPr>
                <w:color w:val="000000"/>
                <w:kern w:val="2"/>
                <w:szCs w:val="24"/>
                <w:shd w:val="clear" w:color="auto" w:fill="FFFFFF"/>
              </w:rPr>
              <w:t xml:space="preserve"> reikalavimus Sutarties specialiojoje dalyje 4.5 p</w:t>
            </w:r>
            <w:r w:rsidR="006802F8">
              <w:rPr>
                <w:color w:val="000000"/>
                <w:kern w:val="2"/>
                <w:szCs w:val="24"/>
                <w:shd w:val="clear" w:color="auto" w:fill="FFFFFF"/>
              </w:rPr>
              <w:t>unkte</w:t>
            </w:r>
            <w:r w:rsidR="005E6A95" w:rsidRPr="005E6A95">
              <w:rPr>
                <w:color w:val="000000"/>
                <w:kern w:val="2"/>
                <w:szCs w:val="24"/>
                <w:shd w:val="clear" w:color="auto" w:fill="FFFFFF"/>
              </w:rPr>
              <w:t xml:space="preserve"> nurodytomis sąlygomis</w:t>
            </w:r>
            <w:r w:rsidR="00353E13">
              <w:rPr>
                <w:color w:val="000000"/>
                <w:kern w:val="2"/>
                <w:szCs w:val="24"/>
                <w:shd w:val="clear" w:color="auto" w:fill="FFFFFF"/>
              </w:rPr>
              <w:t>.</w:t>
            </w:r>
            <w:r w:rsidRPr="002F21AD">
              <w:rPr>
                <w:color w:val="000000"/>
                <w:kern w:val="2"/>
                <w:szCs w:val="24"/>
                <w:shd w:val="clear" w:color="auto" w:fill="FFFFFF"/>
              </w:rPr>
              <w:t xml:space="preserve"> Tuo atveju, jeigu Tiekėjui buvo sumokėtas Sutarties </w:t>
            </w:r>
            <w:r w:rsidR="004E41E4">
              <w:rPr>
                <w:color w:val="000000"/>
                <w:kern w:val="2"/>
                <w:szCs w:val="24"/>
                <w:shd w:val="clear" w:color="auto" w:fill="FFFFFF"/>
              </w:rPr>
              <w:t xml:space="preserve">specialiosios dalies </w:t>
            </w:r>
            <w:r w:rsidRPr="002F21AD">
              <w:rPr>
                <w:color w:val="000000"/>
                <w:kern w:val="2"/>
                <w:szCs w:val="24"/>
                <w:shd w:val="clear" w:color="auto" w:fill="FFFFFF"/>
              </w:rPr>
              <w:t>5.6 p</w:t>
            </w:r>
            <w:r w:rsidR="00C87699">
              <w:rPr>
                <w:color w:val="000000"/>
                <w:kern w:val="2"/>
                <w:szCs w:val="24"/>
                <w:shd w:val="clear" w:color="auto" w:fill="FFFFFF"/>
              </w:rPr>
              <w:t>unkte</w:t>
            </w:r>
            <w:r w:rsidRPr="002F21AD">
              <w:rPr>
                <w:color w:val="000000"/>
                <w:kern w:val="2"/>
                <w:szCs w:val="24"/>
                <w:shd w:val="clear" w:color="auto" w:fill="FFFFFF"/>
              </w:rPr>
              <w:t xml:space="preserve"> numatyto dydžio avansas, galutinė mokėtina suma Tiekėjui mažinama sumokėto avanso dydžiu.</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2C5E98EE" w14:textId="4431FD36" w:rsidR="004F7419" w:rsidRPr="004F7419" w:rsidRDefault="004F7419" w:rsidP="004F7419">
            <w:pPr>
              <w:jc w:val="both"/>
              <w:rPr>
                <w:kern w:val="2"/>
                <w:szCs w:val="24"/>
              </w:rPr>
            </w:pPr>
            <w:r w:rsidRPr="004F7419">
              <w:rPr>
                <w:kern w:val="2"/>
                <w:szCs w:val="24"/>
              </w:rPr>
              <w:t xml:space="preserve">Tiekėjui gali būti mokamas ne daugiau nei </w:t>
            </w:r>
            <w:r w:rsidRPr="004F7419">
              <w:rPr>
                <w:b/>
                <w:bCs/>
                <w:kern w:val="2"/>
                <w:szCs w:val="24"/>
              </w:rPr>
              <w:t>10</w:t>
            </w:r>
            <w:r w:rsidRPr="004F7419">
              <w:rPr>
                <w:kern w:val="2"/>
                <w:szCs w:val="24"/>
              </w:rPr>
              <w:t xml:space="preserve"> </w:t>
            </w:r>
            <w:r w:rsidRPr="004F7419">
              <w:rPr>
                <w:b/>
                <w:bCs/>
                <w:kern w:val="2"/>
                <w:szCs w:val="24"/>
              </w:rPr>
              <w:t>(dešimties) procentų</w:t>
            </w:r>
            <w:r w:rsidRPr="004F7419">
              <w:rPr>
                <w:kern w:val="2"/>
                <w:szCs w:val="24"/>
              </w:rPr>
              <w:t xml:space="preserve"> nuo Pradinės Sutarties vertės be PVM, nurodytos Sutarties specialiųjų sąlygų 5.2 p</w:t>
            </w:r>
            <w:r w:rsidR="00B65109">
              <w:rPr>
                <w:kern w:val="2"/>
                <w:szCs w:val="24"/>
              </w:rPr>
              <w:t>unkte</w:t>
            </w:r>
            <w:r w:rsidRPr="004F7419">
              <w:rPr>
                <w:kern w:val="2"/>
                <w:szCs w:val="24"/>
              </w:rPr>
              <w:t xml:space="preserve">, dydžio </w:t>
            </w:r>
            <w:r>
              <w:rPr>
                <w:kern w:val="2"/>
                <w:szCs w:val="24"/>
              </w:rPr>
              <w:t>A</w:t>
            </w:r>
            <w:r w:rsidRPr="004F7419">
              <w:rPr>
                <w:kern w:val="2"/>
                <w:szCs w:val="24"/>
              </w:rPr>
              <w:t xml:space="preserve">vansas. </w:t>
            </w:r>
          </w:p>
          <w:p w14:paraId="441DA90B" w14:textId="1B0D2305" w:rsidR="004F7419" w:rsidRPr="004F7419" w:rsidRDefault="004F7419" w:rsidP="004F7419">
            <w:pPr>
              <w:jc w:val="both"/>
              <w:rPr>
                <w:kern w:val="2"/>
                <w:szCs w:val="24"/>
              </w:rPr>
            </w:pPr>
            <w:r w:rsidRPr="004F7419">
              <w:rPr>
                <w:kern w:val="2"/>
                <w:szCs w:val="24"/>
              </w:rPr>
              <w:t>Tiekėjas, norėdamas gauti Avansą, reikalingą pradėti vykdyti Sutartį, pateikia Pirkėjui prašymą, kuriame nurodo Paslaugos suteikimui reikalingų lėšų dydį ir lėšų panaudojimo tikslą. Kartu pateikia Pirkėjui avansinio apmokėjimo Sąskaitą ir avansinio mokėjimo grąžinimo užtikrinimą. Pirkėjas sumoka Tiekėjui avansą pagal Tiekėjo pateiktą prašymą ir išankstinio mokėjimo sąskaitą ne anksčiau, nei bus pasirašyta projekto ,,Vandens telkinių būklės tyrimai, duomenų analizės, monitoringo įrangos atnaujinimas ir visuomenės informavimas</w:t>
            </w:r>
            <w:r w:rsidR="00E27540">
              <w:rPr>
                <w:kern w:val="2"/>
                <w:szCs w:val="24"/>
              </w:rPr>
              <w:t>“</w:t>
            </w:r>
            <w:r w:rsidRPr="004F7419">
              <w:rPr>
                <w:kern w:val="2"/>
                <w:szCs w:val="24"/>
              </w:rPr>
              <w:t xml:space="preserve"> sutartis ir gautas finansavimas</w:t>
            </w:r>
            <w:r w:rsidR="00E27540">
              <w:rPr>
                <w:kern w:val="2"/>
                <w:szCs w:val="24"/>
              </w:rPr>
              <w:t>“</w:t>
            </w:r>
            <w:r w:rsidRPr="004F7419">
              <w:rPr>
                <w:kern w:val="2"/>
                <w:szCs w:val="24"/>
              </w:rPr>
              <w:t xml:space="preserve">, bet ne vėliau kaip per </w:t>
            </w:r>
            <w:r w:rsidRPr="004F7419">
              <w:rPr>
                <w:b/>
                <w:bCs/>
                <w:kern w:val="2"/>
                <w:szCs w:val="24"/>
              </w:rPr>
              <w:t>120 (vienas šimtas dvidešimt)</w:t>
            </w:r>
            <w:r w:rsidRPr="004F7419">
              <w:rPr>
                <w:kern w:val="2"/>
                <w:szCs w:val="24"/>
              </w:rPr>
              <w:t xml:space="preserve"> kalendorinių dienų nuo Tiekėjo prašymo, išankstinio mokėjimo sąskaitos ir Avanso užtikrinimo gavimo dienos.</w:t>
            </w:r>
          </w:p>
          <w:p w14:paraId="40EAE8E2" w14:textId="77777777" w:rsidR="004F7419" w:rsidRPr="004F7419" w:rsidRDefault="004F7419" w:rsidP="004F7419">
            <w:pPr>
              <w:jc w:val="both"/>
              <w:rPr>
                <w:kern w:val="2"/>
                <w:szCs w:val="24"/>
              </w:rPr>
            </w:pPr>
            <w:r w:rsidRPr="004F7419">
              <w:rPr>
                <w:kern w:val="2"/>
                <w:szCs w:val="24"/>
              </w:rPr>
              <w:lastRenderedPageBreak/>
              <w:t>Avanso sumokėjimo terminas (nepažeidžiantis aukščiau nurodytų terminų) neeliminuoja Tiekėjo pareigos vykdyti Paslaugas pagal Sutartyje ir Techninėje specifikacijoje numatytą grafiką.</w:t>
            </w:r>
          </w:p>
          <w:p w14:paraId="382B074E" w14:textId="293F515F" w:rsidR="006F0803" w:rsidRPr="00E56257" w:rsidRDefault="004F7419" w:rsidP="00E56257">
            <w:pPr>
              <w:jc w:val="both"/>
              <w:rPr>
                <w:kern w:val="2"/>
                <w:szCs w:val="24"/>
              </w:rPr>
            </w:pPr>
            <w:r w:rsidRPr="004F7419">
              <w:rPr>
                <w:kern w:val="2"/>
                <w:szCs w:val="24"/>
              </w:rPr>
              <w:t>Apskaičiuojant Tiekėjui mokėtiną galutinę sumą už suteiktas Paslaugas, atliekamas sumokėto avanso balanso suvedimas. Pirkėjas, gavęs iš Tiekėjo Sąskaitą už suteiktas ir Pirkėjo  priimtas Paslaugas (Šalims pasirašius galutinį Paslaugų perdavimo – priėmimo aktą), iš Sąskaitoje nurodytos mokėtinos sumos išskaičiuoja sumą, lygią Tiekėjui sumokėtai avanso sumai.</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3BC6D586" w14:textId="756CBFB4" w:rsidR="006F0803" w:rsidRDefault="006F0803" w:rsidP="00552491">
            <w:pPr>
              <w:jc w:val="both"/>
              <w:rPr>
                <w:kern w:val="2"/>
                <w:szCs w:val="24"/>
              </w:rPr>
            </w:pPr>
            <w:r>
              <w:rPr>
                <w:kern w:val="2"/>
                <w:szCs w:val="24"/>
              </w:rPr>
              <w:t xml:space="preserve">Avanso užtikrinimo dydis </w:t>
            </w:r>
            <w:r w:rsidR="00552491" w:rsidRPr="00552491">
              <w:rPr>
                <w:kern w:val="2"/>
                <w:szCs w:val="24"/>
              </w:rPr>
              <w:t>yra lygus Specialiųjų sąlygų 5.6 punkte nurodytai avansinio mokėjimo sumai</w:t>
            </w:r>
            <w:r w:rsidR="00552491">
              <w:rPr>
                <w:kern w:val="2"/>
                <w:szCs w:val="24"/>
              </w:rPr>
              <w:t>.</w:t>
            </w:r>
          </w:p>
          <w:p w14:paraId="3258F3A8" w14:textId="48DD481E" w:rsidR="006F0803" w:rsidRDefault="006F0803" w:rsidP="00552491">
            <w:pPr>
              <w:jc w:val="both"/>
              <w:rPr>
                <w:kern w:val="2"/>
                <w:szCs w:val="24"/>
              </w:rPr>
            </w:pPr>
            <w:r>
              <w:rPr>
                <w:color w:val="000000"/>
                <w:kern w:val="2"/>
                <w:szCs w:val="24"/>
                <w:shd w:val="clear" w:color="auto" w:fill="FFFFFF"/>
              </w:rPr>
              <w:t xml:space="preserve">Reikalavimai Avanso užtikrinimui nustatyti Bendrųjų 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626784DF" w:rsidR="00650A44" w:rsidRPr="00650A44" w:rsidRDefault="006F0803" w:rsidP="00650A44">
            <w:pPr>
              <w:rPr>
                <w:kern w:val="2"/>
                <w:szCs w:val="24"/>
              </w:rPr>
            </w:pPr>
            <w:r>
              <w:rPr>
                <w:kern w:val="2"/>
                <w:szCs w:val="24"/>
              </w:rPr>
              <w:t>Netaikoma</w:t>
            </w:r>
          </w:p>
          <w:p w14:paraId="606FD54D" w14:textId="0854754F"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884E827" w:rsidR="006F0803" w:rsidRDefault="00650A44" w:rsidP="00350BDD">
            <w:pPr>
              <w:jc w:val="both"/>
              <w:rPr>
                <w:kern w:val="2"/>
                <w:szCs w:val="24"/>
              </w:rPr>
            </w:pPr>
            <w:r w:rsidRPr="00650A44">
              <w:rPr>
                <w:kern w:val="2"/>
                <w:szCs w:val="24"/>
              </w:rPr>
              <w:t>Pirkėjas gavęs iš Tiekėjo ataskaitą (-</w:t>
            </w:r>
            <w:proofErr w:type="spellStart"/>
            <w:r w:rsidRPr="00650A44">
              <w:rPr>
                <w:kern w:val="2"/>
                <w:szCs w:val="24"/>
              </w:rPr>
              <w:t>as</w:t>
            </w:r>
            <w:proofErr w:type="spellEnd"/>
            <w:r w:rsidRPr="00650A44">
              <w:rPr>
                <w:kern w:val="2"/>
                <w:szCs w:val="24"/>
              </w:rPr>
              <w:t>)</w:t>
            </w:r>
            <w:r w:rsidR="008F2337">
              <w:rPr>
                <w:kern w:val="2"/>
                <w:szCs w:val="24"/>
              </w:rPr>
              <w:t xml:space="preserve"> Sutarties </w:t>
            </w:r>
            <w:r w:rsidR="004C4DB1">
              <w:rPr>
                <w:kern w:val="2"/>
                <w:szCs w:val="24"/>
              </w:rPr>
              <w:t>S</w:t>
            </w:r>
            <w:r w:rsidR="008F2337">
              <w:rPr>
                <w:kern w:val="2"/>
                <w:szCs w:val="24"/>
              </w:rPr>
              <w:t xml:space="preserve">pecialiųjų sąlygų </w:t>
            </w:r>
            <w:r w:rsidR="004C4DB1">
              <w:rPr>
                <w:kern w:val="2"/>
                <w:szCs w:val="24"/>
              </w:rPr>
              <w:t>4.5 p</w:t>
            </w:r>
            <w:r w:rsidR="006D0C8A">
              <w:rPr>
                <w:kern w:val="2"/>
                <w:szCs w:val="24"/>
              </w:rPr>
              <w:t>unkte</w:t>
            </w:r>
            <w:r w:rsidR="004C4DB1">
              <w:rPr>
                <w:kern w:val="2"/>
                <w:szCs w:val="24"/>
              </w:rPr>
              <w:t xml:space="preserve"> numatyta tvarka </w:t>
            </w:r>
            <w:r w:rsidRPr="00650A44">
              <w:rPr>
                <w:kern w:val="2"/>
                <w:szCs w:val="24"/>
              </w:rPr>
              <w:t xml:space="preserve">per </w:t>
            </w:r>
            <w:r w:rsidRPr="00EC2425">
              <w:rPr>
                <w:b/>
                <w:bCs/>
                <w:kern w:val="2"/>
                <w:szCs w:val="24"/>
              </w:rPr>
              <w:t>30 (trisdešimt) kalendorinių dienų</w:t>
            </w:r>
            <w:r w:rsidRPr="00650A44">
              <w:rPr>
                <w:kern w:val="2"/>
                <w:szCs w:val="24"/>
              </w:rPr>
              <w:t xml:space="preserve"> nuo j</w:t>
            </w:r>
            <w:r w:rsidR="00721C8C">
              <w:rPr>
                <w:kern w:val="2"/>
                <w:szCs w:val="24"/>
              </w:rPr>
              <w:t>os (-</w:t>
            </w:r>
            <w:r w:rsidRPr="00650A44">
              <w:rPr>
                <w:kern w:val="2"/>
                <w:szCs w:val="24"/>
              </w:rPr>
              <w:t>ų</w:t>
            </w:r>
            <w:r w:rsidR="00721C8C">
              <w:rPr>
                <w:kern w:val="2"/>
                <w:szCs w:val="24"/>
              </w:rPr>
              <w:t>)</w:t>
            </w:r>
            <w:r w:rsidRPr="00650A44">
              <w:rPr>
                <w:kern w:val="2"/>
                <w:szCs w:val="24"/>
              </w:rPr>
              <w:t xml:space="preserve"> gavimo dienos j</w:t>
            </w:r>
            <w:r w:rsidR="00AB70EF">
              <w:rPr>
                <w:kern w:val="2"/>
                <w:szCs w:val="24"/>
              </w:rPr>
              <w:t>ą (-ja</w:t>
            </w:r>
            <w:r w:rsidRPr="00650A44">
              <w:rPr>
                <w:kern w:val="2"/>
                <w:szCs w:val="24"/>
              </w:rPr>
              <w:t>s</w:t>
            </w:r>
            <w:r w:rsidR="00AB70EF">
              <w:rPr>
                <w:kern w:val="2"/>
                <w:szCs w:val="24"/>
              </w:rPr>
              <w:t>)</w:t>
            </w:r>
            <w:r w:rsidRPr="00650A44">
              <w:rPr>
                <w:kern w:val="2"/>
                <w:szCs w:val="24"/>
              </w:rPr>
              <w:t xml:space="preserve"> įvertina ir </w:t>
            </w:r>
            <w:r w:rsidR="00AB70EF">
              <w:rPr>
                <w:kern w:val="2"/>
                <w:szCs w:val="24"/>
              </w:rPr>
              <w:t xml:space="preserve">nesant Paslaugų </w:t>
            </w:r>
            <w:r w:rsidR="00721C8C">
              <w:rPr>
                <w:kern w:val="2"/>
                <w:szCs w:val="24"/>
              </w:rPr>
              <w:t xml:space="preserve">teikimo </w:t>
            </w:r>
            <w:r w:rsidR="00AB70EF">
              <w:rPr>
                <w:kern w:val="2"/>
                <w:szCs w:val="24"/>
              </w:rPr>
              <w:t xml:space="preserve">trūkumų </w:t>
            </w:r>
            <w:r w:rsidR="006968B8" w:rsidRPr="006968B8">
              <w:rPr>
                <w:kern w:val="2"/>
                <w:szCs w:val="24"/>
              </w:rPr>
              <w:t xml:space="preserve">apie tai raštu informuoja Tiekėją ir prašo pateikti </w:t>
            </w:r>
            <w:r w:rsidRPr="00650A44">
              <w:rPr>
                <w:kern w:val="2"/>
                <w:szCs w:val="24"/>
              </w:rPr>
              <w:t>Paslaugų perdavimo-priėmimo aktą</w:t>
            </w:r>
            <w:r w:rsidR="00595DE4">
              <w:rPr>
                <w:kern w:val="2"/>
                <w:szCs w:val="24"/>
              </w:rPr>
              <w:t>, kurį</w:t>
            </w:r>
            <w:r w:rsidR="00721C8C">
              <w:rPr>
                <w:kern w:val="2"/>
                <w:szCs w:val="24"/>
              </w:rPr>
              <w:t xml:space="preserve"> gavęs</w:t>
            </w:r>
            <w:r w:rsidR="00595DE4">
              <w:rPr>
                <w:kern w:val="2"/>
                <w:szCs w:val="24"/>
              </w:rPr>
              <w:t xml:space="preserve"> nedelsiant pasirašo</w:t>
            </w:r>
            <w:r w:rsidR="004012BA">
              <w:rPr>
                <w:kern w:val="2"/>
                <w:szCs w:val="24"/>
              </w:rPr>
              <w:t>.</w:t>
            </w:r>
            <w:r w:rsidRPr="00650A44">
              <w:rPr>
                <w:kern w:val="2"/>
                <w:szCs w:val="24"/>
              </w:rPr>
              <w:t xml:space="preserve"> </w:t>
            </w:r>
            <w:r w:rsidR="004012BA">
              <w:rPr>
                <w:kern w:val="2"/>
                <w:szCs w:val="24"/>
              </w:rPr>
              <w:t>Nustačius ataskaitoje (-</w:t>
            </w:r>
            <w:proofErr w:type="spellStart"/>
            <w:r w:rsidR="004012BA">
              <w:rPr>
                <w:kern w:val="2"/>
                <w:szCs w:val="24"/>
              </w:rPr>
              <w:t>ose</w:t>
            </w:r>
            <w:proofErr w:type="spellEnd"/>
            <w:r w:rsidR="004012BA">
              <w:rPr>
                <w:kern w:val="2"/>
                <w:szCs w:val="24"/>
              </w:rPr>
              <w:t>) Paslaugų teikimo trūkumus</w:t>
            </w:r>
            <w:r w:rsidRPr="00650A44">
              <w:rPr>
                <w:kern w:val="2"/>
                <w:szCs w:val="24"/>
              </w:rPr>
              <w:t xml:space="preserve">, Pirkėjas parengia raštą Tiekėjui, nurodydamas konkrečius Paslaugų </w:t>
            </w:r>
            <w:r w:rsidR="00721C8C">
              <w:rPr>
                <w:kern w:val="2"/>
                <w:szCs w:val="24"/>
              </w:rPr>
              <w:t xml:space="preserve">teikimo </w:t>
            </w:r>
            <w:r w:rsidRPr="00650A44">
              <w:rPr>
                <w:kern w:val="2"/>
                <w:szCs w:val="24"/>
              </w:rPr>
              <w:t xml:space="preserve">trūkumus ir priežastis, ir nustato protingą terminą, kuris negali būti ilgesnis nei </w:t>
            </w:r>
            <w:r w:rsidRPr="00EC2425">
              <w:rPr>
                <w:b/>
                <w:bCs/>
                <w:kern w:val="2"/>
                <w:szCs w:val="24"/>
              </w:rPr>
              <w:t>15 (penkiolika) darbo dienų</w:t>
            </w:r>
            <w:r w:rsidRPr="00650A44">
              <w:rPr>
                <w:kern w:val="2"/>
                <w:szCs w:val="24"/>
              </w:rPr>
              <w:t xml:space="preserve">, iki kada </w:t>
            </w:r>
            <w:r w:rsidR="004211F8">
              <w:rPr>
                <w:kern w:val="2"/>
                <w:szCs w:val="24"/>
              </w:rPr>
              <w:t xml:space="preserve">minėti trūkumai </w:t>
            </w:r>
            <w:r w:rsidR="00457DD2">
              <w:rPr>
                <w:kern w:val="2"/>
                <w:szCs w:val="24"/>
              </w:rPr>
              <w:t xml:space="preserve">ir priežastys </w:t>
            </w:r>
            <w:r w:rsidR="004211F8">
              <w:rPr>
                <w:kern w:val="2"/>
                <w:szCs w:val="24"/>
              </w:rPr>
              <w:t>turi būti pašalint</w:t>
            </w:r>
            <w:r w:rsidR="003F5BA1">
              <w:rPr>
                <w:kern w:val="2"/>
                <w:szCs w:val="24"/>
              </w:rPr>
              <w:t>os</w:t>
            </w:r>
            <w:r w:rsidR="004211F8">
              <w:rPr>
                <w:kern w:val="2"/>
                <w:szCs w:val="24"/>
              </w:rPr>
              <w:t xml:space="preserve"> ir</w:t>
            </w:r>
            <w:r w:rsidRPr="00650A44">
              <w:rPr>
                <w:kern w:val="2"/>
                <w:szCs w:val="24"/>
              </w:rPr>
              <w:t xml:space="preserve"> ataskaita pakartotinai pateikta Pirkėjui. Tuo atveju, jeigu Tiekėjas neištaiso Paslaugų </w:t>
            </w:r>
            <w:r w:rsidR="004211F8">
              <w:rPr>
                <w:kern w:val="2"/>
                <w:szCs w:val="24"/>
              </w:rPr>
              <w:t xml:space="preserve">teikimo </w:t>
            </w:r>
            <w:r w:rsidRPr="00650A44">
              <w:rPr>
                <w:kern w:val="2"/>
                <w:szCs w:val="24"/>
              </w:rPr>
              <w:t>trūkumų, Pirkėjas turi teisę teikti siūlymą nutraukti Sutartį dėl esminės Sutarties sąlygos pažeidimo</w:t>
            </w:r>
            <w:r w:rsidR="009903E1">
              <w:rPr>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121B2B9E" w14:textId="77777777" w:rsidR="00612AEF" w:rsidRDefault="00612AEF" w:rsidP="00007F36">
            <w:pPr>
              <w:jc w:val="both"/>
            </w:pPr>
            <w:r>
              <w:t>Netaikoma (tuo atveju, jeigu laimėjęs Tiekėjas neatitiko arba nesiūlė tam tikrų kokybinių kriterijų)</w:t>
            </w:r>
          </w:p>
          <w:p w14:paraId="3764FDB4" w14:textId="77777777" w:rsidR="00612AEF" w:rsidRDefault="00612AEF" w:rsidP="00007F36">
            <w:pPr>
              <w:jc w:val="both"/>
            </w:pPr>
          </w:p>
          <w:p w14:paraId="3865A9CC" w14:textId="77777777" w:rsidR="00612AEF" w:rsidRDefault="00612AEF" w:rsidP="00007F36">
            <w:pPr>
              <w:jc w:val="both"/>
            </w:pPr>
            <w:r>
              <w:t>Arba</w:t>
            </w:r>
          </w:p>
          <w:p w14:paraId="2F2FD4EC" w14:textId="77777777" w:rsidR="00612AEF" w:rsidRDefault="00612AEF" w:rsidP="00007F36">
            <w:pPr>
              <w:jc w:val="both"/>
            </w:pPr>
          </w:p>
          <w:p w14:paraId="59082518" w14:textId="4A83D954" w:rsidR="00612AEF" w:rsidRDefault="00612AEF" w:rsidP="00007F36">
            <w:pPr>
              <w:jc w:val="both"/>
            </w:pPr>
            <w:r>
              <w:t>Atitinkamas veiklas turi vykdyti Tiekėjo pasiūlyme pasiūlytas (-i) ekspertas (-ai) arba kitas (-i) ne žemesnės kvalifikacijos ekspertas (-ai),  dėl kurio (-</w:t>
            </w:r>
            <w:proofErr w:type="spellStart"/>
            <w:r>
              <w:t>ių</w:t>
            </w:r>
            <w:proofErr w:type="spellEnd"/>
            <w:r>
              <w:t>) yra gautas išankstinis raštiškas Pirkėjo sutikimas.</w:t>
            </w:r>
          </w:p>
          <w:p w14:paraId="5E4D67D6" w14:textId="24F33E74" w:rsidR="00530A6A" w:rsidRDefault="00612AEF" w:rsidP="00007F36">
            <w:pPr>
              <w:jc w:val="both"/>
            </w:pPr>
            <w:r>
              <w:t>Tiekėjas, Pirkėjui paprašius, pateikia patvirtinimą, kad su Tiekėjo pasiūlymu pasiūlytas (-i) ekspertas (-ai) arba kitas (-i) ne žemesnės kvalifikacijos ekspertas (-ai),  dėl kurio (-</w:t>
            </w:r>
            <w:proofErr w:type="spellStart"/>
            <w:r>
              <w:t>ių</w:t>
            </w:r>
            <w:proofErr w:type="spellEnd"/>
            <w:r>
              <w:t>) yra gautas išankstinis raštiškas Pirkėjo sutikimas, vykdo numatytas veiklas. Visi pateikiami dokumentai turi būti pasirašyti Tiekėjo atsakingo asmens ir pateikti už Sutartį atsakingam asmeniui, nurodytam 2.1 papunktyje, elektroniniu paštu. Tiekėjas privalo pateikti prašomus dokumentus ne vėliau kaip per 10 darbo dienų nuo Pirkėjo rašytinio prašymo gavimo dienos.</w:t>
            </w:r>
            <w:r w:rsidR="00530A6A">
              <w:rPr>
                <w:bCs/>
                <w:color w:val="000000" w:themeColor="text1"/>
              </w:rPr>
              <w:t xml:space="preserve">. </w:t>
            </w:r>
          </w:p>
          <w:p w14:paraId="449C3520" w14:textId="42809DFE" w:rsidR="006F0803" w:rsidRDefault="00530A6A" w:rsidP="00007F36">
            <w:pPr>
              <w:jc w:val="both"/>
              <w:rPr>
                <w:kern w:val="2"/>
                <w:szCs w:val="24"/>
              </w:rPr>
            </w:pPr>
            <w:r>
              <w:rPr>
                <w:bCs/>
                <w:color w:val="000000" w:themeColor="text1"/>
              </w:rPr>
              <w:t>Jeigu paaiškėja, kad paslaugas teikia žemesnės kvalifikacijos specialistas, nei tas, už kurį Tiekėjui buvo skiriami kokybės balai</w:t>
            </w:r>
            <w:r w:rsidR="00610B3D">
              <w:rPr>
                <w:bCs/>
                <w:color w:val="000000" w:themeColor="text1"/>
              </w:rPr>
              <w:t>,</w:t>
            </w:r>
            <w:r>
              <w:t xml:space="preserve"> </w:t>
            </w:r>
            <w:r w:rsidR="00612AEF">
              <w:t xml:space="preserve">pažeidus šį reikalavimą, </w:t>
            </w:r>
            <w:r>
              <w:t xml:space="preserve">Tiekėjui, </w:t>
            </w:r>
            <w:r>
              <w:rPr>
                <w:bCs/>
                <w:color w:val="000000" w:themeColor="text1"/>
              </w:rPr>
              <w:t xml:space="preserve">už kiekvieną nustatytą pažeidimo atvejį, </w:t>
            </w:r>
            <w:r w:rsidR="00612AEF">
              <w:t>taikoma Specialiųjų sąlygų 9.4 punkte numatyta bauda.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854E2B">
            <w:pPr>
              <w:jc w:val="both"/>
              <w:rPr>
                <w:kern w:val="2"/>
                <w:szCs w:val="24"/>
              </w:rPr>
            </w:pPr>
            <w:r>
              <w:rPr>
                <w:kern w:val="2"/>
                <w:szCs w:val="24"/>
              </w:rPr>
              <w:t>Sutarties vykdymui subtiekėjai ir (ar) specialistai nepasitelkiami.</w:t>
            </w:r>
          </w:p>
          <w:p w14:paraId="0BB1F46F" w14:textId="77777777" w:rsidR="00027B83" w:rsidRDefault="00027B83" w:rsidP="00854E2B">
            <w:pPr>
              <w:jc w:val="both"/>
              <w:rPr>
                <w:kern w:val="2"/>
                <w:szCs w:val="24"/>
              </w:rPr>
            </w:pPr>
          </w:p>
          <w:p w14:paraId="44FB0770" w14:textId="77777777" w:rsidR="00027B83" w:rsidRDefault="000B0897" w:rsidP="00854E2B">
            <w:pPr>
              <w:jc w:val="both"/>
              <w:rPr>
                <w:color w:val="FF0000"/>
                <w:kern w:val="2"/>
                <w:szCs w:val="24"/>
              </w:rPr>
            </w:pPr>
            <w:r>
              <w:rPr>
                <w:color w:val="FF0000"/>
                <w:kern w:val="2"/>
                <w:szCs w:val="24"/>
              </w:rPr>
              <w:t>arba</w:t>
            </w:r>
          </w:p>
          <w:p w14:paraId="6D59279B" w14:textId="77777777" w:rsidR="00027B83" w:rsidRDefault="00027B83" w:rsidP="00854E2B">
            <w:pPr>
              <w:jc w:val="both"/>
              <w:rPr>
                <w:kern w:val="2"/>
                <w:szCs w:val="24"/>
              </w:rPr>
            </w:pPr>
          </w:p>
          <w:p w14:paraId="10514FEF" w14:textId="77777777" w:rsidR="00027B83" w:rsidRDefault="000B0897" w:rsidP="00854E2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399889D" w:rsidR="00027B83" w:rsidRDefault="000B0897" w:rsidP="00854E2B">
            <w:pPr>
              <w:jc w:val="both"/>
              <w:rPr>
                <w:kern w:val="2"/>
                <w:szCs w:val="24"/>
              </w:rPr>
            </w:pPr>
            <w:r>
              <w:rPr>
                <w:kern w:val="2"/>
                <w:szCs w:val="24"/>
              </w:rPr>
              <w:t>Prievolių pagal Sutartį įvykdymas užtikrinamas:</w:t>
            </w:r>
          </w:p>
          <w:p w14:paraId="46A3E25A" w14:textId="77777777" w:rsidR="00027B83" w:rsidRDefault="000B0897" w:rsidP="00854E2B">
            <w:pPr>
              <w:jc w:val="both"/>
              <w:rPr>
                <w:kern w:val="2"/>
                <w:szCs w:val="24"/>
              </w:rPr>
            </w:pPr>
            <w:r>
              <w:rPr>
                <w:kern w:val="2"/>
                <w:szCs w:val="24"/>
              </w:rPr>
              <w:t>Netesybomis (delspinigiais, bauda);</w:t>
            </w:r>
          </w:p>
          <w:p w14:paraId="2D80CD6E" w14:textId="6E486FE4" w:rsidR="00027B83" w:rsidRDefault="000B0897" w:rsidP="00854E2B">
            <w:pPr>
              <w:jc w:val="both"/>
              <w:rPr>
                <w:kern w:val="2"/>
                <w:szCs w:val="24"/>
              </w:rPr>
            </w:pPr>
            <w:r w:rsidRPr="00F436DA">
              <w:rPr>
                <w:kern w:val="2"/>
                <w:szCs w:val="24"/>
              </w:rPr>
              <w:t>Pirmo pareikalavimo banko garantija</w:t>
            </w:r>
            <w:r w:rsidR="00F436DA" w:rsidRPr="00F436DA">
              <w:rPr>
                <w:kern w:val="2"/>
                <w:szCs w:val="24"/>
              </w:rPr>
              <w:t xml:space="preserve"> arba </w:t>
            </w:r>
            <w:r w:rsidR="001C3DB8">
              <w:rPr>
                <w:kern w:val="2"/>
                <w:szCs w:val="24"/>
              </w:rPr>
              <w:t>d</w:t>
            </w:r>
            <w:r w:rsidRPr="00F436DA">
              <w:rPr>
                <w:kern w:val="2"/>
                <w:szCs w:val="24"/>
              </w:rPr>
              <w:t>raudimo bendrovės laidavimo draudimu</w:t>
            </w:r>
            <w:r w:rsidR="00854E2B">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1B610AD"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1733E325" w:rsidR="00027B83" w:rsidRDefault="00854E2B" w:rsidP="00854E2B">
            <w:pPr>
              <w:jc w:val="both"/>
              <w:rPr>
                <w:szCs w:val="24"/>
              </w:rPr>
            </w:pPr>
            <w:r w:rsidRPr="00854E2B">
              <w:rPr>
                <w:kern w:val="2"/>
                <w:szCs w:val="24"/>
              </w:rPr>
              <w:t>Tiekėjas ne vėliau kaip per 10 (dešimt) darbo dienų</w:t>
            </w:r>
            <w:r w:rsidR="001C3DB8">
              <w:rPr>
                <w:kern w:val="2"/>
                <w:szCs w:val="24"/>
              </w:rPr>
              <w:t xml:space="preserve"> </w:t>
            </w:r>
            <w:r w:rsidRPr="00854E2B">
              <w:rPr>
                <w:kern w:val="2"/>
                <w:szCs w:val="24"/>
              </w:rPr>
              <w:t>nuo Sutarties pasirašymo dienos turi pateikti Pirkėjui ne mažiau kaip 10 (dešimt) procentų dydžio nuo Pradinės Sutarties vertės, nurodytos Specialiųjų sąlygų 5.2 p</w:t>
            </w:r>
            <w:r w:rsidR="002155F4">
              <w:rPr>
                <w:kern w:val="2"/>
                <w:szCs w:val="24"/>
              </w:rPr>
              <w:t>unkte</w:t>
            </w:r>
            <w:r w:rsidRPr="00854E2B">
              <w:rPr>
                <w:kern w:val="2"/>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D8F66D5" w:rsidR="00402199" w:rsidRDefault="00402199" w:rsidP="000257D0">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57D0">
              <w:rPr>
                <w:bCs/>
                <w:color w:val="000000"/>
                <w:kern w:val="2"/>
                <w:szCs w:val="24"/>
              </w:rPr>
              <w:t>0,02</w:t>
            </w:r>
            <w:r w:rsidR="000257D0" w:rsidRPr="000257D0">
              <w:rPr>
                <w:bCs/>
                <w:color w:val="000000"/>
                <w:kern w:val="2"/>
                <w:szCs w:val="24"/>
              </w:rPr>
              <w:t>7</w:t>
            </w:r>
            <w:r w:rsidRPr="000257D0">
              <w:rPr>
                <w:bCs/>
                <w:color w:val="000000"/>
                <w:kern w:val="2"/>
                <w:szCs w:val="24"/>
              </w:rPr>
              <w:t xml:space="preserve"> (</w:t>
            </w:r>
            <w:r w:rsidR="000257D0" w:rsidRPr="000257D0">
              <w:rPr>
                <w:bCs/>
                <w:color w:val="000000"/>
                <w:kern w:val="2"/>
                <w:szCs w:val="24"/>
              </w:rPr>
              <w:t>dvidešimt septynios tūkstantosios)</w:t>
            </w:r>
            <w:r w:rsidRPr="000257D0">
              <w:rPr>
                <w:bCs/>
                <w:color w:val="000000"/>
                <w:kern w:val="2"/>
                <w:szCs w:val="24"/>
              </w:rPr>
              <w:t xml:space="preserve"> procento</w:t>
            </w:r>
            <w:r>
              <w:rPr>
                <w:bCs/>
                <w:color w:val="000000"/>
                <w:kern w:val="2"/>
                <w:szCs w:val="24"/>
              </w:rPr>
              <w:t xml:space="preserve"> dydžio delspinigius nuo neapmokėtos sumos be PVM už kiekvieną vėlavimo </w:t>
            </w:r>
            <w:r w:rsidRPr="000257D0">
              <w:rPr>
                <w:bCs/>
                <w:color w:val="000000"/>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059F040" w:rsidR="00402199" w:rsidRDefault="00402199" w:rsidP="00EF3FE8">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131CEB">
              <w:rPr>
                <w:color w:val="000000"/>
                <w:szCs w:val="24"/>
                <w:lang w:val="lt"/>
              </w:rPr>
              <w:t>0,02</w:t>
            </w:r>
            <w:r w:rsidR="00131CEB" w:rsidRPr="00131CEB">
              <w:rPr>
                <w:color w:val="000000"/>
                <w:szCs w:val="24"/>
                <w:lang w:val="lt"/>
              </w:rPr>
              <w:t>7</w:t>
            </w:r>
            <w:r w:rsidRPr="00131CEB">
              <w:rPr>
                <w:color w:val="000000"/>
                <w:szCs w:val="24"/>
                <w:lang w:val="lt"/>
              </w:rPr>
              <w:t xml:space="preserve"> (</w:t>
            </w:r>
            <w:r w:rsidR="00131CEB" w:rsidRPr="00131CEB">
              <w:rPr>
                <w:color w:val="000000"/>
                <w:szCs w:val="24"/>
                <w:lang w:val="lt"/>
              </w:rPr>
              <w:t>dvidešimt septynios tūkstantosios</w:t>
            </w:r>
            <w:r w:rsidRPr="00131CEB">
              <w:rPr>
                <w:color w:val="000000"/>
                <w:szCs w:val="24"/>
                <w:lang w:val="lt"/>
              </w:rPr>
              <w:t xml:space="preserve">) procento </w:t>
            </w:r>
            <w:r>
              <w:rPr>
                <w:color w:val="000000"/>
                <w:szCs w:val="24"/>
                <w:lang w:val="lt"/>
              </w:rPr>
              <w:t xml:space="preserve">dydžio delspinigius už kiekvieną uždelstą </w:t>
            </w:r>
            <w:r w:rsidRPr="00131CEB">
              <w:rPr>
                <w:color w:val="000000"/>
                <w:szCs w:val="24"/>
                <w:lang w:val="lt"/>
              </w:rPr>
              <w:t xml:space="preserve">dieną </w:t>
            </w:r>
            <w:r>
              <w:rPr>
                <w:color w:val="000000"/>
                <w:szCs w:val="24"/>
                <w:lang w:val="lt"/>
              </w:rPr>
              <w:t>nuo laiku nesuteiktų Paslaugų ar kitų sutartinių įsipareigojimų nevykdymo kainos be PVM.</w:t>
            </w:r>
          </w:p>
          <w:p w14:paraId="66025186" w14:textId="2CDEED2C" w:rsidR="00402199" w:rsidRDefault="00402199" w:rsidP="00EF3FE8">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F3FE8">
              <w:rPr>
                <w:color w:val="000000"/>
                <w:szCs w:val="24"/>
                <w:lang w:val="lt"/>
              </w:rPr>
              <w:t>0,02</w:t>
            </w:r>
            <w:r w:rsidR="00EF3FE8" w:rsidRPr="00EF3FE8">
              <w:rPr>
                <w:color w:val="000000"/>
                <w:szCs w:val="24"/>
                <w:lang w:val="lt"/>
              </w:rPr>
              <w:t>7</w:t>
            </w:r>
            <w:r w:rsidRPr="00EF3FE8">
              <w:rPr>
                <w:color w:val="000000"/>
                <w:szCs w:val="24"/>
                <w:lang w:val="lt"/>
              </w:rPr>
              <w:t xml:space="preserve"> (</w:t>
            </w:r>
            <w:r w:rsidR="00EF3FE8" w:rsidRPr="00EF3FE8">
              <w:rPr>
                <w:color w:val="000000"/>
                <w:szCs w:val="24"/>
                <w:lang w:val="lt"/>
              </w:rPr>
              <w:t>dvidešimt septynios tūkstantosios</w:t>
            </w:r>
            <w:r w:rsidRPr="00EF3FE8">
              <w:rPr>
                <w:color w:val="000000"/>
                <w:szCs w:val="24"/>
                <w:lang w:val="lt"/>
              </w:rPr>
              <w:t xml:space="preserve">) procento </w:t>
            </w:r>
            <w:r>
              <w:rPr>
                <w:color w:val="000000"/>
                <w:szCs w:val="24"/>
                <w:lang w:val="lt"/>
              </w:rPr>
              <w:t xml:space="preserve">dydžio delspinigius už kiekvieną uždelstą </w:t>
            </w:r>
            <w:r w:rsidRPr="00EF3FE8">
              <w:rPr>
                <w:color w:val="000000"/>
                <w:szCs w:val="24"/>
                <w:lang w:val="lt"/>
              </w:rPr>
              <w:t xml:space="preserve">dieną </w:t>
            </w:r>
            <w:r>
              <w:rPr>
                <w:color w:val="000000"/>
                <w:szCs w:val="24"/>
                <w:lang w:val="lt"/>
              </w:rPr>
              <w:t>nuo laiku negrąžintos permokos kainos be PVM.</w:t>
            </w:r>
          </w:p>
          <w:p w14:paraId="0E6DFBC8" w14:textId="39D40D6C" w:rsidR="00402199" w:rsidRDefault="00402199" w:rsidP="00EF3FE8">
            <w:pPr>
              <w:jc w:val="both"/>
              <w:rPr>
                <w:b/>
                <w:kern w:val="2"/>
                <w:szCs w:val="24"/>
              </w:rPr>
            </w:pPr>
            <w:r>
              <w:rPr>
                <w:color w:val="000000"/>
                <w:kern w:val="2"/>
              </w:rPr>
              <w:t xml:space="preserve">9.2.3. Tiekėjas privalo sumokėti Pirkėjui netesybas per </w:t>
            </w:r>
            <w:r w:rsidR="00EF3FE8">
              <w:rPr>
                <w:color w:val="000000"/>
                <w:kern w:val="2"/>
              </w:rPr>
              <w:t>30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5C208D0" w:rsidR="00402199" w:rsidRDefault="00402199" w:rsidP="005B793A">
            <w:pPr>
              <w:jc w:val="both"/>
              <w:rPr>
                <w:bCs/>
                <w:szCs w:val="24"/>
              </w:rPr>
            </w:pPr>
            <w:r>
              <w:rPr>
                <w:bCs/>
                <w:kern w:val="2"/>
                <w:szCs w:val="24"/>
              </w:rPr>
              <w:t xml:space="preserve">9.3.1. Nutraukus Sutartį dėl esminio Sutarties pažeidimo, nustatyto Sutarties Specialiosiose sąlygose, mokama </w:t>
            </w:r>
            <w:r w:rsidR="007D6EA5">
              <w:rPr>
                <w:bCs/>
                <w:kern w:val="2"/>
                <w:szCs w:val="24"/>
              </w:rPr>
              <w:t xml:space="preserve">5 (penkių) </w:t>
            </w:r>
            <w:r>
              <w:rPr>
                <w:bCs/>
                <w:kern w:val="2"/>
                <w:szCs w:val="24"/>
              </w:rPr>
              <w:t>procentų dydžio bauda nuo Pradinės Sutarties vertės, nurodytos Specialiųjų sąlygų 5.2 punkte.</w:t>
            </w:r>
          </w:p>
          <w:p w14:paraId="7CBFE0C7" w14:textId="28A2C091" w:rsidR="00402199" w:rsidRDefault="002B6766" w:rsidP="005B793A">
            <w:pPr>
              <w:jc w:val="both"/>
              <w:rPr>
                <w:kern w:val="2"/>
                <w:szCs w:val="24"/>
              </w:rPr>
            </w:pPr>
            <w:r w:rsidRPr="002B6766">
              <w:rPr>
                <w:kern w:val="2"/>
                <w:szCs w:val="24"/>
              </w:rPr>
              <w:t xml:space="preserve">9.3.2. Nepagrįstai nutraukus Sutarties vykdymą ne Sutartyje nustatyta tvarka, mokama 5 (penkių) </w:t>
            </w:r>
            <w:r>
              <w:rPr>
                <w:kern w:val="2"/>
                <w:szCs w:val="24"/>
              </w:rPr>
              <w:t>procentų</w:t>
            </w:r>
            <w:r w:rsidRPr="002B6766">
              <w:rPr>
                <w:kern w:val="2"/>
                <w:szCs w:val="24"/>
              </w:rPr>
              <w:t xml:space="preserve"> dydžio bauda</w:t>
            </w:r>
            <w:r w:rsidR="002255C3">
              <w:rPr>
                <w:kern w:val="2"/>
                <w:szCs w:val="24"/>
              </w:rPr>
              <w:t xml:space="preserve"> nuo </w:t>
            </w:r>
            <w:r w:rsidR="002255C3">
              <w:rPr>
                <w:kern w:val="2"/>
                <w:szCs w:val="24"/>
              </w:rPr>
              <w:lastRenderedPageBreak/>
              <w:t>Pradinės Sutarties vertės, nurodytos Specialiųjų sąlygų 5.2 punkte</w:t>
            </w:r>
            <w:r w:rsidRPr="002B6766">
              <w:rPr>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1D6A92D8" w:rsidR="00402199" w:rsidRDefault="00530A6A" w:rsidP="005B793A">
            <w:pPr>
              <w:jc w:val="both"/>
              <w:rPr>
                <w:bCs/>
                <w:kern w:val="2"/>
                <w:szCs w:val="24"/>
              </w:rPr>
            </w:pPr>
            <w:r>
              <w:rPr>
                <w:bCs/>
                <w:color w:val="000000"/>
                <w:kern w:val="2"/>
                <w:szCs w:val="24"/>
              </w:rPr>
              <w:t>8</w:t>
            </w:r>
            <w:r w:rsidR="00CC1C63" w:rsidRPr="00CC1C63">
              <w:rPr>
                <w:bCs/>
                <w:color w:val="000000"/>
                <w:kern w:val="2"/>
                <w:szCs w:val="24"/>
              </w:rPr>
              <w:t xml:space="preserve"> 000 (</w:t>
            </w:r>
            <w:r>
              <w:rPr>
                <w:bCs/>
                <w:color w:val="000000"/>
                <w:kern w:val="2"/>
                <w:szCs w:val="24"/>
              </w:rPr>
              <w:t>aštuoni</w:t>
            </w:r>
            <w:r w:rsidR="00C24545">
              <w:rPr>
                <w:bCs/>
                <w:color w:val="000000"/>
                <w:kern w:val="2"/>
                <w:szCs w:val="24"/>
              </w:rPr>
              <w:t>ų</w:t>
            </w:r>
            <w:r w:rsidRPr="00CC1C63">
              <w:rPr>
                <w:bCs/>
                <w:color w:val="000000"/>
                <w:kern w:val="2"/>
                <w:szCs w:val="24"/>
              </w:rPr>
              <w:t xml:space="preserve"> </w:t>
            </w:r>
            <w:r w:rsidR="00CC1C63" w:rsidRPr="00CC1C63">
              <w:rPr>
                <w:bCs/>
                <w:color w:val="000000"/>
                <w:kern w:val="2"/>
                <w:szCs w:val="24"/>
              </w:rPr>
              <w:t>tūkstanči</w:t>
            </w:r>
            <w:r w:rsidR="00C24545">
              <w:rPr>
                <w:bCs/>
                <w:color w:val="000000"/>
                <w:kern w:val="2"/>
                <w:szCs w:val="24"/>
              </w:rPr>
              <w:t>ų</w:t>
            </w:r>
            <w:r w:rsidR="00CC1C63" w:rsidRPr="00CC1C63">
              <w:rPr>
                <w:bCs/>
                <w:color w:val="000000"/>
                <w:kern w:val="2"/>
                <w:szCs w:val="24"/>
              </w:rPr>
              <w:t>) Eur dydžio bauda už kiekvieną nustatytą pažeidimo atvejį</w:t>
            </w:r>
            <w:r w:rsidR="00CC1C63">
              <w:rPr>
                <w:bCs/>
                <w:color w:val="000000"/>
                <w:kern w:val="2"/>
                <w:szCs w:val="24"/>
              </w:rPr>
              <w:t>.</w:t>
            </w:r>
          </w:p>
          <w:p w14:paraId="663FD6AE" w14:textId="79B0BAF9"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2D47EB1"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1B263F9" w14:textId="0FF106B6" w:rsidR="00402199" w:rsidRDefault="002F62B8" w:rsidP="005B793A">
            <w:pPr>
              <w:jc w:val="both"/>
              <w:rPr>
                <w:bCs/>
                <w:kern w:val="2"/>
                <w:szCs w:val="24"/>
              </w:rPr>
            </w:pPr>
            <w:r w:rsidRPr="002F62B8">
              <w:rPr>
                <w:bCs/>
                <w:kern w:val="2"/>
                <w:szCs w:val="24"/>
              </w:rPr>
              <w:t>1</w:t>
            </w:r>
            <w:r>
              <w:rPr>
                <w:bCs/>
                <w:kern w:val="2"/>
                <w:szCs w:val="24"/>
              </w:rPr>
              <w:t>0</w:t>
            </w:r>
            <w:r w:rsidRPr="002F62B8">
              <w:rPr>
                <w:bCs/>
                <w:kern w:val="2"/>
                <w:szCs w:val="24"/>
              </w:rPr>
              <w:t>00 (vieno tūkstančio) Eur  dydžio bauda už kiekvieną nustatytą pažeidimo atvejį</w:t>
            </w:r>
            <w:r>
              <w:rPr>
                <w:bCs/>
                <w:kern w:val="2"/>
                <w:szCs w:val="24"/>
              </w:rPr>
              <w:t>.</w:t>
            </w:r>
          </w:p>
          <w:p w14:paraId="30A99159" w14:textId="2C9B3D2C"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F6184AC" w14:textId="77777777" w:rsidR="00FD7B23" w:rsidRDefault="00FD7B23" w:rsidP="00FD7B23">
            <w:pPr>
              <w:rPr>
                <w:bCs/>
                <w:color w:val="000000"/>
                <w:kern w:val="2"/>
                <w:szCs w:val="24"/>
              </w:rPr>
            </w:pPr>
            <w:r>
              <w:rPr>
                <w:bCs/>
                <w:color w:val="000000"/>
                <w:kern w:val="2"/>
                <w:szCs w:val="24"/>
              </w:rPr>
              <w:t>Netaikoma</w:t>
            </w:r>
          </w:p>
          <w:p w14:paraId="31D0481F" w14:textId="07885562"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133ECC0" w:rsidR="00402199" w:rsidRDefault="00E367E5" w:rsidP="00402199">
            <w:pPr>
              <w:rPr>
                <w:color w:val="4472C4"/>
                <w:kern w:val="2"/>
                <w:szCs w:val="24"/>
              </w:rPr>
            </w:pPr>
            <w:r w:rsidRPr="00E367E5">
              <w:rPr>
                <w:bCs/>
                <w:kern w:val="2"/>
                <w:szCs w:val="24"/>
              </w:rPr>
              <w:t xml:space="preserve">0,027 (dvidešimt septynios tūkstantosios) procento nuo Pradinės Sutarties vertės </w:t>
            </w:r>
            <w:r w:rsidRPr="003F5BA1">
              <w:rPr>
                <w:bCs/>
                <w:kern w:val="2"/>
                <w:szCs w:val="24"/>
              </w:rPr>
              <w:t xml:space="preserve">Eur </w:t>
            </w:r>
            <w:r w:rsidR="00564B41" w:rsidRPr="003F5BA1">
              <w:rPr>
                <w:bCs/>
                <w:kern w:val="2"/>
                <w:szCs w:val="24"/>
              </w:rPr>
              <w:t xml:space="preserve">be </w:t>
            </w:r>
            <w:r w:rsidRPr="003F5BA1">
              <w:rPr>
                <w:bCs/>
                <w:kern w:val="2"/>
                <w:szCs w:val="24"/>
              </w:rPr>
              <w:t>PVM,</w:t>
            </w:r>
            <w:r w:rsidRPr="00E367E5">
              <w:rPr>
                <w:bCs/>
                <w:kern w:val="2"/>
                <w:szCs w:val="24"/>
              </w:rPr>
              <w:t xml:space="preserve"> nurodytos Specialiųjų sąlygų 5.2 punkte, už kiekvieną pavėluotą Sutarties įvykdymo užtikrinimo pratęsimo pateikimo dieną.</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717846B"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66A331E" w:rsidR="00402199" w:rsidRPr="00162E7D" w:rsidRDefault="00162E7D"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597A78B8" w:rsidR="00402199" w:rsidRDefault="005B793A" w:rsidP="00E43D56">
            <w:pPr>
              <w:jc w:val="both"/>
              <w:rPr>
                <w:kern w:val="2"/>
                <w:szCs w:val="24"/>
              </w:rPr>
            </w:pPr>
            <w:r w:rsidRPr="005B793A">
              <w:rPr>
                <w:kern w:val="2"/>
                <w:szCs w:val="24"/>
              </w:rPr>
              <w:t xml:space="preserve">10.1.1. Paslaugos turi būti suteiktos </w:t>
            </w:r>
            <w:r w:rsidR="004E6247">
              <w:rPr>
                <w:kern w:val="2"/>
                <w:szCs w:val="24"/>
              </w:rPr>
              <w:t xml:space="preserve">Sutarties specialiųjų sąlygų </w:t>
            </w:r>
            <w:r w:rsidRPr="005B793A">
              <w:rPr>
                <w:kern w:val="2"/>
                <w:szCs w:val="24"/>
              </w:rPr>
              <w:t>4.1 p</w:t>
            </w:r>
            <w:r w:rsidR="00382D9E">
              <w:rPr>
                <w:kern w:val="2"/>
                <w:szCs w:val="24"/>
              </w:rPr>
              <w:t>unkte</w:t>
            </w:r>
            <w:r w:rsidRPr="005B793A">
              <w:rPr>
                <w:kern w:val="2"/>
                <w:szCs w:val="24"/>
              </w:rPr>
              <w:t xml:space="preserve"> ir techninėje specifikacijoje nurodytais terminiais.</w:t>
            </w:r>
          </w:p>
          <w:p w14:paraId="1669F42C" w14:textId="42F2959A" w:rsidR="00402199" w:rsidRDefault="00E43D56" w:rsidP="00E43D56">
            <w:pPr>
              <w:jc w:val="both"/>
              <w:rPr>
                <w:kern w:val="2"/>
                <w:szCs w:val="24"/>
              </w:rPr>
            </w:pPr>
            <w:r w:rsidRPr="00E43D56">
              <w:rPr>
                <w:kern w:val="2"/>
                <w:szCs w:val="24"/>
              </w:rPr>
              <w:t>10.1.2. Paslaugos turi būti teikiamos vadovaujantis Sutartyje (jos prieduose) ir (ar) įstatymuose nustatytais reikalavimais Paslaugoms.</w:t>
            </w:r>
          </w:p>
          <w:p w14:paraId="1AD3CD3A" w14:textId="4BAD008A" w:rsidR="00402199" w:rsidRDefault="00402199" w:rsidP="00B64346">
            <w:pPr>
              <w:rPr>
                <w:color w:val="4472C4"/>
                <w:kern w:val="2"/>
                <w:szCs w:val="24"/>
              </w:rPr>
            </w:pPr>
          </w:p>
        </w:tc>
      </w:tr>
      <w:tr w:rsidR="00402199" w14:paraId="68A8F8F5" w14:textId="77777777">
        <w:trPr>
          <w:trHeight w:val="300"/>
        </w:trPr>
        <w:tc>
          <w:tcPr>
            <w:tcW w:w="3094" w:type="dxa"/>
            <w:gridSpan w:val="2"/>
          </w:tcPr>
          <w:p w14:paraId="458F7686" w14:textId="28A3D4D6" w:rsidR="00402199" w:rsidRPr="0037041D" w:rsidRDefault="00402199" w:rsidP="00402199">
            <w:pPr>
              <w:rPr>
                <w:b/>
                <w:kern w:val="2"/>
                <w:szCs w:val="24"/>
              </w:rPr>
            </w:pPr>
            <w:r>
              <w:rPr>
                <w:b/>
                <w:bCs/>
              </w:rPr>
              <w:t>10.2. Dideli arba nuolatiniai esminės Sutarties sąlygos vykdymo trūkumai</w:t>
            </w:r>
          </w:p>
        </w:tc>
        <w:tc>
          <w:tcPr>
            <w:tcW w:w="6441" w:type="dxa"/>
            <w:gridSpan w:val="2"/>
          </w:tcPr>
          <w:p w14:paraId="1DE112CF" w14:textId="2D68321D" w:rsidR="0054400F" w:rsidRPr="0037041D" w:rsidRDefault="0054400F" w:rsidP="009055CC">
            <w:pPr>
              <w:spacing w:line="276" w:lineRule="auto"/>
              <w:jc w:val="both"/>
              <w:textAlignment w:val="baseline"/>
              <w:rPr>
                <w:rFonts w:eastAsia="Arial"/>
              </w:rPr>
            </w:pPr>
            <w:r w:rsidRPr="0054400F">
              <w:rPr>
                <w:rFonts w:eastAsia="Arial"/>
              </w:rPr>
              <w:t xml:space="preserve">10.2.1. Tiekėjas vėluoja </w:t>
            </w:r>
            <w:r>
              <w:rPr>
                <w:rFonts w:eastAsia="Arial"/>
              </w:rPr>
              <w:t>pateikti Sutarties specialiųjų sąlygų 4.1 p</w:t>
            </w:r>
            <w:r w:rsidR="002144CF">
              <w:rPr>
                <w:rFonts w:eastAsia="Arial"/>
              </w:rPr>
              <w:t>unkte</w:t>
            </w:r>
            <w:r>
              <w:rPr>
                <w:rFonts w:eastAsia="Arial"/>
              </w:rPr>
              <w:t xml:space="preserve"> nurodytas ataskaitas </w:t>
            </w:r>
            <w:r w:rsidRPr="0054400F">
              <w:rPr>
                <w:rFonts w:eastAsia="Arial"/>
              </w:rPr>
              <w:t>Sutarties specialiųjų sąlygų 4.1 p</w:t>
            </w:r>
            <w:r w:rsidR="002144CF">
              <w:rPr>
                <w:rFonts w:eastAsia="Arial"/>
              </w:rPr>
              <w:t>unkte</w:t>
            </w:r>
            <w:r>
              <w:rPr>
                <w:rFonts w:eastAsia="Arial"/>
              </w:rPr>
              <w:t xml:space="preserve"> nurodytais terminais </w:t>
            </w:r>
            <w:r w:rsidRPr="0054400F">
              <w:rPr>
                <w:rFonts w:eastAsia="Arial"/>
              </w:rPr>
              <w:t>ilgiau nei 2 (du) mėnesius.</w:t>
            </w:r>
          </w:p>
          <w:p w14:paraId="2BC2BBBD" w14:textId="5E9B5122" w:rsidR="00402199" w:rsidRDefault="0054400F" w:rsidP="009055CC">
            <w:pPr>
              <w:jc w:val="both"/>
              <w:rPr>
                <w:kern w:val="2"/>
                <w:szCs w:val="24"/>
              </w:rPr>
            </w:pPr>
            <w:r w:rsidRPr="0054400F">
              <w:rPr>
                <w:rFonts w:eastAsia="Arial"/>
              </w:rPr>
              <w:t xml:space="preserve">10.2.2. Tiekėjas teikdamas Paslaugas nesilaiko Sutartyje ir jos prieduose) ir (ar) įstatymuose nustatytų reikalavimų Paslaugoms </w:t>
            </w:r>
            <w:r w:rsidRPr="0054400F">
              <w:rPr>
                <w:rFonts w:eastAsia="Arial"/>
              </w:rPr>
              <w:lastRenderedPageBreak/>
              <w:t>ir šie trūkumai nebuvo ištaisyti per 15 (penkiolika) darbo dienų nuo informavimo apie trūkumus Tiekėją dienos.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2F394521" w:rsidR="00027B83" w:rsidRDefault="00AB1101" w:rsidP="00057554">
            <w:pPr>
              <w:jc w:val="both"/>
              <w:rPr>
                <w:kern w:val="2"/>
                <w:szCs w:val="24"/>
              </w:rPr>
            </w:pPr>
            <w:r>
              <w:rPr>
                <w:kern w:val="2"/>
                <w:szCs w:val="24"/>
              </w:rPr>
              <w:t>11.1.1.</w:t>
            </w:r>
            <w:r w:rsidR="00494B33">
              <w:rPr>
                <w:kern w:val="2"/>
                <w:szCs w:val="24"/>
              </w:rPr>
              <w:t xml:space="preserve"> </w:t>
            </w:r>
            <w:r w:rsidR="000B0897">
              <w:rPr>
                <w:kern w:val="2"/>
                <w:szCs w:val="24"/>
              </w:rPr>
              <w:t>Ši Sutartis laikoma sudaryta, kai (pirma) ją pasirašo abi Šalys, ir (antra) pateikiamas sutarties įvykdymo užtikrinimas.</w:t>
            </w:r>
          </w:p>
          <w:p w14:paraId="7396F7FD" w14:textId="3EB07590" w:rsidR="00027B83" w:rsidRDefault="00AB1101" w:rsidP="00057554">
            <w:pPr>
              <w:jc w:val="both"/>
              <w:rPr>
                <w:color w:val="4472C4"/>
                <w:kern w:val="2"/>
                <w:szCs w:val="24"/>
              </w:rPr>
            </w:pPr>
            <w:r>
              <w:rPr>
                <w:kern w:val="2"/>
                <w:szCs w:val="24"/>
              </w:rPr>
              <w:t xml:space="preserve">11.1.2. </w:t>
            </w:r>
            <w:r w:rsidRPr="00AB1101">
              <w:rPr>
                <w:kern w:val="2"/>
                <w:szCs w:val="24"/>
              </w:rPr>
              <w:t xml:space="preserve">Sutartis galioja </w:t>
            </w:r>
            <w:r w:rsidRPr="00057554">
              <w:rPr>
                <w:b/>
                <w:bCs/>
                <w:kern w:val="2"/>
                <w:szCs w:val="24"/>
              </w:rPr>
              <w:t>2</w:t>
            </w:r>
            <w:r w:rsidR="00CF6AC9" w:rsidRPr="00057554">
              <w:rPr>
                <w:b/>
                <w:bCs/>
                <w:kern w:val="2"/>
                <w:szCs w:val="24"/>
              </w:rPr>
              <w:t>7</w:t>
            </w:r>
            <w:r w:rsidRPr="00057554">
              <w:rPr>
                <w:b/>
                <w:bCs/>
                <w:kern w:val="2"/>
                <w:szCs w:val="24"/>
              </w:rPr>
              <w:t xml:space="preserve"> (d</w:t>
            </w:r>
            <w:r w:rsidR="00CF6AC9" w:rsidRPr="00057554">
              <w:rPr>
                <w:b/>
                <w:bCs/>
                <w:kern w:val="2"/>
                <w:szCs w:val="24"/>
              </w:rPr>
              <w:t>videšimt septynis</w:t>
            </w:r>
            <w:r w:rsidRPr="00057554">
              <w:rPr>
                <w:b/>
                <w:bCs/>
                <w:kern w:val="2"/>
                <w:szCs w:val="24"/>
              </w:rPr>
              <w:t>) mėnesi</w:t>
            </w:r>
            <w:r w:rsidR="00CF6AC9" w:rsidRPr="00057554">
              <w:rPr>
                <w:b/>
                <w:bCs/>
                <w:kern w:val="2"/>
                <w:szCs w:val="24"/>
              </w:rPr>
              <w:t>us</w:t>
            </w:r>
            <w:r w:rsidRPr="00AB1101">
              <w:rPr>
                <w:kern w:val="2"/>
                <w:szCs w:val="24"/>
              </w:rPr>
              <w:t xml:space="preserve"> nuo Sutarties įsigaliojimo dienos, o finansinių įsipareigojimų atžvilgiu – iki visiško finansinių įsipareigojimų įvykdymo.</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3EDAE95E"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AA2D31" w:rsidRDefault="000B0897" w:rsidP="00645C2C">
            <w:pPr>
              <w:jc w:val="both"/>
              <w:rPr>
                <w:b/>
                <w:bCs/>
                <w:kern w:val="2"/>
                <w:szCs w:val="24"/>
              </w:rPr>
            </w:pPr>
            <w:r w:rsidRPr="00AA2D31">
              <w:rPr>
                <w:b/>
                <w:bCs/>
                <w:kern w:val="2"/>
                <w:szCs w:val="24"/>
              </w:rPr>
              <w:t>Sutartis gali būti nutraukiama rašytiniu Šalių susitarimu arba vienašališkai, Bendrosiose sąlygose nustatyta tvarka.</w:t>
            </w:r>
          </w:p>
          <w:p w14:paraId="251C8169" w14:textId="31905951" w:rsidR="00027B83" w:rsidRPr="00645C2C" w:rsidRDefault="00645C2C" w:rsidP="00645C2C">
            <w:pPr>
              <w:jc w:val="both"/>
              <w:rPr>
                <w:kern w:val="2"/>
                <w:szCs w:val="24"/>
              </w:rPr>
            </w:pPr>
            <w:r w:rsidRPr="00AA2D31">
              <w:rPr>
                <w:b/>
                <w:bCs/>
                <w:kern w:val="2"/>
                <w:szCs w:val="24"/>
              </w:rPr>
              <w:t>Susitarime įvardijamos Sutarties nutraukimo priežastys, nutraukimo data ir</w:t>
            </w:r>
            <w:r w:rsidRPr="006F11DE">
              <w:rPr>
                <w:kern w:val="2"/>
                <w:szCs w:val="24"/>
              </w:rPr>
              <w:t xml:space="preserve"> susitariama dėl apmokėjimo už iki Sutarties nutraukimo priimtas Paslaugas, taip pat dėl atsakomybės nuostatų taikymo</w:t>
            </w:r>
            <w:r>
              <w:rPr>
                <w:kern w:val="2"/>
                <w:szCs w:val="24"/>
              </w:rPr>
              <w:t>.</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A90FC48" w:rsidR="00402199" w:rsidRPr="00AA2D31" w:rsidRDefault="00402199" w:rsidP="00DE264F">
            <w:pPr>
              <w:jc w:val="both"/>
              <w:rPr>
                <w:kern w:val="2"/>
                <w:szCs w:val="24"/>
              </w:rPr>
            </w:pPr>
            <w:r w:rsidRPr="00AA2D31">
              <w:rPr>
                <w:kern w:val="2"/>
                <w:szCs w:val="24"/>
              </w:rPr>
              <w:t>12.2.1. jeigu Tiekėjas nevykdo prisiimtų įsipareigojimų už Sutartyje nustatytą Sutarties kainą;</w:t>
            </w:r>
          </w:p>
          <w:p w14:paraId="74F80489" w14:textId="77777777" w:rsidR="00402199" w:rsidRPr="00AA2D31" w:rsidRDefault="00402199" w:rsidP="00DE264F">
            <w:pPr>
              <w:jc w:val="both"/>
              <w:rPr>
                <w:szCs w:val="24"/>
              </w:rPr>
            </w:pPr>
            <w:r w:rsidRPr="00AA2D31">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27E5962B" w:rsidR="00402199" w:rsidRPr="00AA2D31" w:rsidRDefault="00402199" w:rsidP="00DE264F">
            <w:pPr>
              <w:jc w:val="both"/>
              <w:rPr>
                <w:kern w:val="2"/>
                <w:szCs w:val="24"/>
              </w:rPr>
            </w:pPr>
            <w:r w:rsidRPr="00AA2D3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A2D31" w:rsidRPr="00AA2D31">
              <w:rPr>
                <w:kern w:val="2"/>
                <w:szCs w:val="24"/>
              </w:rPr>
              <w:t>1</w:t>
            </w:r>
            <w:r w:rsidR="003720C9">
              <w:rPr>
                <w:kern w:val="2"/>
                <w:szCs w:val="24"/>
              </w:rPr>
              <w:t>5</w:t>
            </w:r>
            <w:r w:rsidR="00AA2D31" w:rsidRPr="00AA2D31">
              <w:rPr>
                <w:kern w:val="2"/>
                <w:szCs w:val="24"/>
              </w:rPr>
              <w:t xml:space="preserve"> (</w:t>
            </w:r>
            <w:r w:rsidR="003720C9">
              <w:rPr>
                <w:kern w:val="2"/>
                <w:szCs w:val="24"/>
              </w:rPr>
              <w:t>penkio</w:t>
            </w:r>
            <w:r w:rsidR="00AA2D31" w:rsidRPr="00AA2D31">
              <w:rPr>
                <w:kern w:val="2"/>
                <w:szCs w:val="24"/>
              </w:rPr>
              <w:t>lika)</w:t>
            </w:r>
            <w:r w:rsidRPr="00AA2D31">
              <w:rPr>
                <w:kern w:val="2"/>
                <w:szCs w:val="24"/>
              </w:rPr>
              <w:t xml:space="preserve"> </w:t>
            </w:r>
            <w:r w:rsidR="003720C9">
              <w:rPr>
                <w:kern w:val="2"/>
                <w:szCs w:val="24"/>
              </w:rPr>
              <w:t xml:space="preserve">darbo </w:t>
            </w:r>
            <w:r w:rsidRPr="00AA2D31">
              <w:rPr>
                <w:kern w:val="2"/>
                <w:szCs w:val="24"/>
              </w:rPr>
              <w:t>dienų neištaiso pažeidimų;</w:t>
            </w:r>
          </w:p>
          <w:p w14:paraId="59D7E224" w14:textId="666A8934" w:rsidR="00402199" w:rsidRPr="00BC68E0" w:rsidRDefault="00402199" w:rsidP="00DE264F">
            <w:pPr>
              <w:spacing w:line="257" w:lineRule="auto"/>
              <w:jc w:val="both"/>
              <w:rPr>
                <w:rFonts w:eastAsia="Arial"/>
                <w:kern w:val="2"/>
                <w:szCs w:val="24"/>
                <w:lang w:val="lt"/>
              </w:rPr>
            </w:pPr>
            <w:r w:rsidRPr="00BC68E0">
              <w:rPr>
                <w:rFonts w:eastAsia="Arial"/>
                <w:kern w:val="2"/>
                <w:szCs w:val="24"/>
                <w:lang w:val="lt"/>
              </w:rPr>
              <w:t xml:space="preserve">12.2.4. jeigu Tiekėjas nesilaiko Sutartyje nustatytų Paslaugų teikimo terminų 2 (du) kartus iš eilės arba vėluoja suteikti Paslaugas daugiau nei </w:t>
            </w:r>
            <w:r w:rsidR="00BC68E0" w:rsidRPr="00BC68E0">
              <w:rPr>
                <w:rFonts w:eastAsia="Arial"/>
                <w:kern w:val="2"/>
                <w:szCs w:val="24"/>
                <w:lang w:val="lt"/>
              </w:rPr>
              <w:t>2 (du) mėnesius</w:t>
            </w:r>
            <w:r w:rsidRPr="00BC68E0">
              <w:rPr>
                <w:rFonts w:eastAsia="Arial"/>
                <w:kern w:val="2"/>
                <w:szCs w:val="24"/>
                <w:lang w:val="lt"/>
              </w:rPr>
              <w:t xml:space="preserve"> nuo Sutartyje nustatyto Paslaugų suteikimo termino;</w:t>
            </w:r>
          </w:p>
          <w:p w14:paraId="4A0B73D1"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12.2.6. Tiekėjas pažeidžia Paslaugų suteikimo terminus ir dėl Paslaugų suteikimo vėlavimo Paslaugos tampa nebereikalingos;</w:t>
            </w:r>
          </w:p>
          <w:p w14:paraId="6C765B22"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12.2.7. Tiekėjas daugiau kaip 2 (du) kartus suteikia Paslaugas, kurios neatitinka Sutartyje ir (ar) įstatymuose nustatytų reikalavimų Paslaugoms;</w:t>
            </w:r>
          </w:p>
          <w:p w14:paraId="139308FC"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12.2.9. Tiekėjas pažeidžia šios Sutarties nuostatas, reglamentuojančias konkurenciją, intelektinės nuosavybės ar konfidencialios informacijos valdymą;</w:t>
            </w:r>
          </w:p>
          <w:p w14:paraId="0B019B64" w14:textId="3BE06DB3" w:rsidR="00402199" w:rsidRDefault="00402199" w:rsidP="00DE264F">
            <w:pPr>
              <w:spacing w:line="257" w:lineRule="auto"/>
              <w:jc w:val="both"/>
              <w:rPr>
                <w:rFonts w:eastAsia="Arial"/>
                <w:color w:val="FF0000"/>
                <w:kern w:val="2"/>
                <w:szCs w:val="24"/>
              </w:rPr>
            </w:pPr>
            <w:r w:rsidRPr="00DE264F">
              <w:rPr>
                <w:rFonts w:eastAsia="Arial"/>
                <w:kern w:val="2"/>
                <w:szCs w:val="24"/>
                <w:lang w:val="lt"/>
              </w:rPr>
              <w:lastRenderedPageBreak/>
              <w:t>12.2.1</w:t>
            </w:r>
            <w:r w:rsidR="00DE264F" w:rsidRPr="00DE264F">
              <w:rPr>
                <w:rFonts w:eastAsia="Arial"/>
                <w:kern w:val="2"/>
                <w:szCs w:val="24"/>
                <w:lang w:val="lt"/>
              </w:rPr>
              <w:t>0</w:t>
            </w:r>
            <w:r w:rsidRPr="00DE264F">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3CB993B"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2DB593B" w14:textId="5ECE8F7A" w:rsidR="00027B83" w:rsidRDefault="00836AF2" w:rsidP="006657ED">
            <w:pPr>
              <w:jc w:val="both"/>
              <w:rPr>
                <w:color w:val="000000"/>
                <w:kern w:val="2"/>
                <w:szCs w:val="24"/>
                <w:shd w:val="clear" w:color="auto" w:fill="FFFFFF"/>
              </w:rPr>
            </w:pPr>
            <w:r w:rsidRPr="00B172DD">
              <w:rPr>
                <w:kern w:val="2"/>
                <w:szCs w:val="24"/>
              </w:rPr>
              <w:t>Vykdytas žaliasis pirkimas. Pirkimas vykdytas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(perkamos Paslaugos yra nematerialaus pobūdžio (intelektinės) paslaugos, nesusijusios su materialaus objekto sukūrimu, kurių teikimo metu nėra numatomas reikšmingas neigiamas poveikis aplinkai, nesukuriamas taršos šaltinis ir negeneruojamos atliekos).</w:t>
            </w:r>
          </w:p>
          <w:p w14:paraId="3F14B69B" w14:textId="77777777" w:rsidR="00027B83" w:rsidRDefault="00027B83" w:rsidP="00836AF2">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76B6C17C" w:rsidR="00027B83" w:rsidRPr="00D94B24"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81177B" w14:paraId="43B17553" w14:textId="77777777">
        <w:trPr>
          <w:trHeight w:val="300"/>
        </w:trPr>
        <w:tc>
          <w:tcPr>
            <w:tcW w:w="3058" w:type="dxa"/>
          </w:tcPr>
          <w:p w14:paraId="7CFF3567" w14:textId="77777777" w:rsidR="0081177B" w:rsidRDefault="0081177B" w:rsidP="0081177B">
            <w:pPr>
              <w:jc w:val="center"/>
              <w:rPr>
                <w:b/>
                <w:kern w:val="2"/>
                <w:szCs w:val="24"/>
              </w:rPr>
            </w:pPr>
            <w:r>
              <w:rPr>
                <w:b/>
                <w:kern w:val="2"/>
                <w:szCs w:val="24"/>
              </w:rPr>
              <w:t>15.1. Priedas Nr. 1</w:t>
            </w:r>
          </w:p>
        </w:tc>
        <w:tc>
          <w:tcPr>
            <w:tcW w:w="6477" w:type="dxa"/>
            <w:gridSpan w:val="3"/>
          </w:tcPr>
          <w:p w14:paraId="65B09E30" w14:textId="3CCB01AD" w:rsidR="0081177B" w:rsidRPr="00D94B24" w:rsidRDefault="0081177B" w:rsidP="0081177B">
            <w:pPr>
              <w:rPr>
                <w:bCs/>
                <w:kern w:val="2"/>
                <w:szCs w:val="24"/>
              </w:rPr>
            </w:pPr>
            <w:r w:rsidRPr="00384854">
              <w:t>Techninė specifikacija, _______ lapų</w:t>
            </w:r>
          </w:p>
        </w:tc>
      </w:tr>
      <w:tr w:rsidR="0081177B" w14:paraId="2CC1D4F0" w14:textId="77777777">
        <w:trPr>
          <w:trHeight w:val="300"/>
        </w:trPr>
        <w:tc>
          <w:tcPr>
            <w:tcW w:w="3058" w:type="dxa"/>
          </w:tcPr>
          <w:p w14:paraId="09EEBB7C" w14:textId="77777777" w:rsidR="0081177B" w:rsidRDefault="0081177B" w:rsidP="0081177B">
            <w:pPr>
              <w:jc w:val="center"/>
              <w:rPr>
                <w:b/>
                <w:kern w:val="2"/>
                <w:szCs w:val="24"/>
              </w:rPr>
            </w:pPr>
            <w:r>
              <w:rPr>
                <w:b/>
                <w:kern w:val="2"/>
                <w:szCs w:val="24"/>
              </w:rPr>
              <w:t>15.2. Priedas Nr. 2</w:t>
            </w:r>
          </w:p>
        </w:tc>
        <w:tc>
          <w:tcPr>
            <w:tcW w:w="6477" w:type="dxa"/>
            <w:gridSpan w:val="3"/>
          </w:tcPr>
          <w:p w14:paraId="269B3EB8" w14:textId="139F6A2A" w:rsidR="0081177B" w:rsidRPr="00D94B24" w:rsidRDefault="0081177B" w:rsidP="0081177B">
            <w:pPr>
              <w:rPr>
                <w:bCs/>
                <w:kern w:val="2"/>
                <w:szCs w:val="24"/>
              </w:rPr>
            </w:pPr>
            <w:r w:rsidRPr="00384854">
              <w:t>Tiekėjo pasiūlymas, _______ lapų</w:t>
            </w:r>
          </w:p>
        </w:tc>
      </w:tr>
      <w:tr w:rsidR="0081177B" w14:paraId="58745085" w14:textId="77777777">
        <w:trPr>
          <w:trHeight w:val="300"/>
        </w:trPr>
        <w:tc>
          <w:tcPr>
            <w:tcW w:w="3058" w:type="dxa"/>
          </w:tcPr>
          <w:p w14:paraId="2312C897" w14:textId="77777777" w:rsidR="0081177B" w:rsidRDefault="0081177B" w:rsidP="0081177B">
            <w:pPr>
              <w:jc w:val="center"/>
              <w:rPr>
                <w:b/>
                <w:kern w:val="2"/>
                <w:szCs w:val="24"/>
              </w:rPr>
            </w:pPr>
            <w:r>
              <w:rPr>
                <w:b/>
                <w:kern w:val="2"/>
                <w:szCs w:val="24"/>
              </w:rPr>
              <w:t>15.3. Priedas Nr. 3</w:t>
            </w:r>
          </w:p>
        </w:tc>
        <w:tc>
          <w:tcPr>
            <w:tcW w:w="6477" w:type="dxa"/>
            <w:gridSpan w:val="3"/>
          </w:tcPr>
          <w:p w14:paraId="22A614AF" w14:textId="73C7AB9A" w:rsidR="0081177B" w:rsidRPr="00D94B24" w:rsidRDefault="0081177B" w:rsidP="0081177B">
            <w:pPr>
              <w:rPr>
                <w:bCs/>
                <w:kern w:val="2"/>
                <w:szCs w:val="24"/>
              </w:rPr>
            </w:pPr>
            <w:r w:rsidRPr="00384854">
              <w:t>Perdavimo-priėmimo akto forma _______ lapų</w:t>
            </w:r>
          </w:p>
        </w:tc>
      </w:tr>
      <w:tr w:rsidR="0081177B" w14:paraId="49AEEE04" w14:textId="77777777">
        <w:trPr>
          <w:trHeight w:val="300"/>
        </w:trPr>
        <w:tc>
          <w:tcPr>
            <w:tcW w:w="3058" w:type="dxa"/>
          </w:tcPr>
          <w:p w14:paraId="0141DB15" w14:textId="77777777" w:rsidR="0081177B" w:rsidRDefault="0081177B" w:rsidP="0081177B">
            <w:pPr>
              <w:jc w:val="center"/>
              <w:rPr>
                <w:b/>
                <w:kern w:val="2"/>
                <w:szCs w:val="24"/>
              </w:rPr>
            </w:pPr>
            <w:r>
              <w:rPr>
                <w:b/>
                <w:kern w:val="2"/>
                <w:szCs w:val="24"/>
              </w:rPr>
              <w:t>15.4. Priedas Nr. 4</w:t>
            </w:r>
          </w:p>
        </w:tc>
        <w:tc>
          <w:tcPr>
            <w:tcW w:w="6477" w:type="dxa"/>
            <w:gridSpan w:val="3"/>
          </w:tcPr>
          <w:p w14:paraId="567E6329" w14:textId="2E31B26F" w:rsidR="0081177B" w:rsidRPr="00D94B24" w:rsidRDefault="0081177B" w:rsidP="0081177B">
            <w:pPr>
              <w:rPr>
                <w:bCs/>
                <w:kern w:val="2"/>
                <w:szCs w:val="24"/>
              </w:rPr>
            </w:pPr>
            <w:r w:rsidRPr="00384854">
              <w:t>Sutarties vykdymui pasitelkiami subtiekėjai ir (ar) specialistai,</w:t>
            </w:r>
            <w:r>
              <w:t xml:space="preserve"> _</w:t>
            </w:r>
            <w:r w:rsidRPr="00384854">
              <w:t>_______ lapų</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7359BFA2" w14:textId="77777777" w:rsidR="00D26078" w:rsidRDefault="00D26078">
      <w:pPr>
        <w:tabs>
          <w:tab w:val="left" w:pos="5400"/>
        </w:tabs>
        <w:jc w:val="center"/>
        <w:textAlignment w:val="center"/>
      </w:pPr>
    </w:p>
    <w:p w14:paraId="545FEA3A" w14:textId="77777777" w:rsidR="00D26078" w:rsidRDefault="00D26078">
      <w:pPr>
        <w:tabs>
          <w:tab w:val="left" w:pos="5400"/>
        </w:tabs>
        <w:jc w:val="center"/>
        <w:textAlignment w:val="center"/>
      </w:pPr>
    </w:p>
    <w:p w14:paraId="4A19921C" w14:textId="77777777" w:rsidR="00D26078" w:rsidRDefault="00D26078">
      <w:pPr>
        <w:tabs>
          <w:tab w:val="left" w:pos="5400"/>
        </w:tabs>
        <w:jc w:val="center"/>
        <w:textAlignment w:val="center"/>
      </w:pPr>
    </w:p>
    <w:p w14:paraId="73F2CD9F" w14:textId="77777777" w:rsidR="00D26078" w:rsidRDefault="00D26078">
      <w:pPr>
        <w:tabs>
          <w:tab w:val="left" w:pos="5400"/>
        </w:tabs>
        <w:jc w:val="center"/>
        <w:textAlignment w:val="center"/>
      </w:pPr>
    </w:p>
    <w:p w14:paraId="2CF1B0B4" w14:textId="77777777" w:rsidR="00D26078" w:rsidRDefault="00D26078">
      <w:pPr>
        <w:tabs>
          <w:tab w:val="left" w:pos="5400"/>
        </w:tabs>
        <w:jc w:val="center"/>
        <w:textAlignment w:val="center"/>
      </w:pPr>
    </w:p>
    <w:p w14:paraId="67D7FF88" w14:textId="77777777" w:rsidR="00D26078" w:rsidRDefault="00D26078">
      <w:pPr>
        <w:tabs>
          <w:tab w:val="left" w:pos="5400"/>
        </w:tabs>
        <w:jc w:val="center"/>
        <w:textAlignment w:val="center"/>
      </w:pPr>
    </w:p>
    <w:p w14:paraId="264C027B" w14:textId="77777777" w:rsidR="00D26078" w:rsidRDefault="00D26078">
      <w:pPr>
        <w:tabs>
          <w:tab w:val="left" w:pos="5400"/>
        </w:tabs>
        <w:jc w:val="center"/>
        <w:textAlignment w:val="center"/>
      </w:pPr>
    </w:p>
    <w:p w14:paraId="46FC845C" w14:textId="77777777" w:rsidR="00D26078" w:rsidRDefault="00D26078">
      <w:pPr>
        <w:tabs>
          <w:tab w:val="left" w:pos="5400"/>
        </w:tabs>
        <w:jc w:val="center"/>
        <w:textAlignment w:val="center"/>
      </w:pPr>
    </w:p>
    <w:p w14:paraId="0F8241EF" w14:textId="77777777" w:rsidR="00D26078" w:rsidRDefault="00D26078">
      <w:pPr>
        <w:tabs>
          <w:tab w:val="left" w:pos="5400"/>
        </w:tabs>
        <w:jc w:val="center"/>
        <w:textAlignment w:val="center"/>
      </w:pPr>
    </w:p>
    <w:p w14:paraId="085298F7" w14:textId="77777777" w:rsidR="00D26078" w:rsidRDefault="00D26078">
      <w:pPr>
        <w:tabs>
          <w:tab w:val="left" w:pos="5400"/>
        </w:tabs>
        <w:jc w:val="center"/>
        <w:textAlignment w:val="center"/>
      </w:pPr>
    </w:p>
    <w:p w14:paraId="4679CBC8" w14:textId="77777777" w:rsidR="00D26078" w:rsidRDefault="00D26078">
      <w:pPr>
        <w:tabs>
          <w:tab w:val="left" w:pos="5400"/>
        </w:tabs>
        <w:jc w:val="center"/>
        <w:textAlignment w:val="center"/>
      </w:pPr>
    </w:p>
    <w:p w14:paraId="0B2B5D5F" w14:textId="77777777" w:rsidR="00D26078" w:rsidRDefault="00D26078">
      <w:pPr>
        <w:tabs>
          <w:tab w:val="left" w:pos="5400"/>
        </w:tabs>
        <w:jc w:val="center"/>
        <w:textAlignment w:val="center"/>
      </w:pPr>
    </w:p>
    <w:p w14:paraId="16C9E9C0" w14:textId="77777777" w:rsidR="00D26078" w:rsidRDefault="00D26078">
      <w:pPr>
        <w:tabs>
          <w:tab w:val="left" w:pos="5400"/>
        </w:tabs>
        <w:jc w:val="center"/>
        <w:textAlignment w:val="center"/>
      </w:pPr>
    </w:p>
    <w:p w14:paraId="6FDCCF64" w14:textId="77777777" w:rsidR="00D26078" w:rsidRDefault="00D26078">
      <w:pPr>
        <w:tabs>
          <w:tab w:val="left" w:pos="5400"/>
        </w:tabs>
        <w:jc w:val="center"/>
        <w:textAlignment w:val="center"/>
      </w:pPr>
    </w:p>
    <w:p w14:paraId="5A4B921D" w14:textId="77777777" w:rsidR="00AD0333" w:rsidRDefault="00AD0333">
      <w:pPr>
        <w:tabs>
          <w:tab w:val="left" w:pos="5400"/>
        </w:tabs>
        <w:jc w:val="center"/>
        <w:textAlignment w:val="center"/>
      </w:pPr>
    </w:p>
    <w:p w14:paraId="1C6FFA57" w14:textId="77777777" w:rsidR="00AD0333" w:rsidRDefault="00AD0333">
      <w:pPr>
        <w:tabs>
          <w:tab w:val="left" w:pos="5400"/>
        </w:tabs>
        <w:jc w:val="center"/>
        <w:textAlignment w:val="center"/>
      </w:pPr>
    </w:p>
    <w:p w14:paraId="4FBD7335" w14:textId="77777777" w:rsidR="00AD0333" w:rsidRDefault="00AD0333">
      <w:pPr>
        <w:tabs>
          <w:tab w:val="left" w:pos="5400"/>
        </w:tabs>
        <w:jc w:val="center"/>
        <w:textAlignment w:val="center"/>
      </w:pPr>
    </w:p>
    <w:p w14:paraId="4FB3E563" w14:textId="77777777" w:rsidR="00AD0333" w:rsidRDefault="00AD0333">
      <w:pPr>
        <w:tabs>
          <w:tab w:val="left" w:pos="5400"/>
        </w:tabs>
        <w:jc w:val="center"/>
        <w:textAlignment w:val="center"/>
      </w:pPr>
    </w:p>
    <w:p w14:paraId="528C2D97" w14:textId="77777777" w:rsidR="00AD0333" w:rsidRDefault="00AD0333">
      <w:pPr>
        <w:tabs>
          <w:tab w:val="left" w:pos="5400"/>
        </w:tabs>
        <w:jc w:val="center"/>
        <w:textAlignment w:val="center"/>
      </w:pPr>
    </w:p>
    <w:p w14:paraId="1B582660" w14:textId="77777777" w:rsidR="00AD0333" w:rsidRDefault="00AD0333">
      <w:pPr>
        <w:tabs>
          <w:tab w:val="left" w:pos="5400"/>
        </w:tabs>
        <w:jc w:val="center"/>
        <w:textAlignment w:val="center"/>
      </w:pPr>
    </w:p>
    <w:p w14:paraId="5E98EC74" w14:textId="77777777" w:rsidR="00AD0333" w:rsidRDefault="00AD0333">
      <w:pPr>
        <w:tabs>
          <w:tab w:val="left" w:pos="5400"/>
        </w:tabs>
        <w:jc w:val="center"/>
        <w:textAlignment w:val="center"/>
      </w:pPr>
    </w:p>
    <w:p w14:paraId="3459918B" w14:textId="77777777" w:rsidR="00AD0333" w:rsidRDefault="00AD0333">
      <w:pPr>
        <w:tabs>
          <w:tab w:val="left" w:pos="5400"/>
        </w:tabs>
        <w:jc w:val="center"/>
        <w:textAlignment w:val="center"/>
      </w:pPr>
    </w:p>
    <w:p w14:paraId="5E59119F" w14:textId="77777777" w:rsidR="00AD0333" w:rsidRDefault="00AD0333">
      <w:pPr>
        <w:tabs>
          <w:tab w:val="left" w:pos="5400"/>
        </w:tabs>
        <w:jc w:val="center"/>
        <w:textAlignment w:val="center"/>
      </w:pPr>
    </w:p>
    <w:p w14:paraId="6FC7FEC9" w14:textId="77777777" w:rsidR="00AD0333" w:rsidRDefault="00AD0333">
      <w:pPr>
        <w:tabs>
          <w:tab w:val="left" w:pos="5400"/>
        </w:tabs>
        <w:jc w:val="center"/>
        <w:textAlignment w:val="center"/>
      </w:pPr>
    </w:p>
    <w:p w14:paraId="493CF79D" w14:textId="77777777" w:rsidR="00AD0333" w:rsidRDefault="00AD0333">
      <w:pPr>
        <w:tabs>
          <w:tab w:val="left" w:pos="5400"/>
        </w:tabs>
        <w:jc w:val="center"/>
        <w:textAlignment w:val="center"/>
      </w:pPr>
    </w:p>
    <w:p w14:paraId="2AF50581" w14:textId="77777777" w:rsidR="00AD0333" w:rsidRDefault="00AD0333">
      <w:pPr>
        <w:tabs>
          <w:tab w:val="left" w:pos="5400"/>
        </w:tabs>
        <w:jc w:val="center"/>
        <w:textAlignment w:val="center"/>
      </w:pPr>
    </w:p>
    <w:p w14:paraId="14432AA5" w14:textId="77777777" w:rsidR="00AD0333" w:rsidRDefault="00AD0333">
      <w:pPr>
        <w:tabs>
          <w:tab w:val="left" w:pos="5400"/>
        </w:tabs>
        <w:jc w:val="center"/>
        <w:textAlignment w:val="center"/>
      </w:pPr>
    </w:p>
    <w:p w14:paraId="5ED19D4E" w14:textId="77777777" w:rsidR="00AD0333" w:rsidRDefault="00AD0333">
      <w:pPr>
        <w:tabs>
          <w:tab w:val="left" w:pos="5400"/>
        </w:tabs>
        <w:jc w:val="center"/>
        <w:textAlignment w:val="center"/>
      </w:pPr>
    </w:p>
    <w:p w14:paraId="6D83FC31" w14:textId="77777777" w:rsidR="00AD0333" w:rsidRDefault="00AD0333">
      <w:pPr>
        <w:tabs>
          <w:tab w:val="left" w:pos="5400"/>
        </w:tabs>
        <w:jc w:val="center"/>
        <w:textAlignment w:val="center"/>
      </w:pPr>
    </w:p>
    <w:p w14:paraId="6411BB71" w14:textId="77777777" w:rsidR="00AD0333" w:rsidRDefault="00AD0333">
      <w:pPr>
        <w:tabs>
          <w:tab w:val="left" w:pos="5400"/>
        </w:tabs>
        <w:jc w:val="center"/>
        <w:textAlignment w:val="center"/>
      </w:pPr>
    </w:p>
    <w:p w14:paraId="117A172C" w14:textId="77777777" w:rsidR="00AD0333" w:rsidRDefault="00AD0333">
      <w:pPr>
        <w:tabs>
          <w:tab w:val="left" w:pos="5400"/>
        </w:tabs>
        <w:jc w:val="center"/>
        <w:textAlignment w:val="center"/>
      </w:pPr>
    </w:p>
    <w:p w14:paraId="53DD45BE" w14:textId="77777777" w:rsidR="00AD0333" w:rsidRDefault="00AD0333">
      <w:pPr>
        <w:tabs>
          <w:tab w:val="left" w:pos="5400"/>
        </w:tabs>
        <w:jc w:val="center"/>
        <w:textAlignment w:val="center"/>
      </w:pPr>
    </w:p>
    <w:p w14:paraId="4EF6F9B1" w14:textId="77777777" w:rsidR="00AD0333" w:rsidRDefault="00AD0333">
      <w:pPr>
        <w:tabs>
          <w:tab w:val="left" w:pos="5400"/>
        </w:tabs>
        <w:jc w:val="center"/>
        <w:textAlignment w:val="center"/>
      </w:pPr>
    </w:p>
    <w:p w14:paraId="6F9D7DE2" w14:textId="77777777" w:rsidR="00AD0333" w:rsidRDefault="00AD0333">
      <w:pPr>
        <w:tabs>
          <w:tab w:val="left" w:pos="5400"/>
        </w:tabs>
        <w:jc w:val="center"/>
        <w:textAlignment w:val="center"/>
      </w:pPr>
    </w:p>
    <w:p w14:paraId="182EEDAD" w14:textId="77777777" w:rsidR="00AD0333" w:rsidRDefault="00AD0333">
      <w:pPr>
        <w:tabs>
          <w:tab w:val="left" w:pos="5400"/>
        </w:tabs>
        <w:jc w:val="center"/>
        <w:textAlignment w:val="center"/>
      </w:pPr>
    </w:p>
    <w:p w14:paraId="2A1406EB" w14:textId="77777777" w:rsidR="00AD0333" w:rsidRDefault="00AD0333">
      <w:pPr>
        <w:tabs>
          <w:tab w:val="left" w:pos="5400"/>
        </w:tabs>
        <w:jc w:val="center"/>
        <w:textAlignment w:val="center"/>
      </w:pPr>
    </w:p>
    <w:p w14:paraId="68ED3B29" w14:textId="77777777" w:rsidR="00AD0333" w:rsidRDefault="00AD0333">
      <w:pPr>
        <w:tabs>
          <w:tab w:val="left" w:pos="5400"/>
        </w:tabs>
        <w:jc w:val="center"/>
        <w:textAlignment w:val="center"/>
      </w:pPr>
    </w:p>
    <w:p w14:paraId="508CA056" w14:textId="77777777" w:rsidR="00AD0333" w:rsidRDefault="00AD0333">
      <w:pPr>
        <w:tabs>
          <w:tab w:val="left" w:pos="5400"/>
        </w:tabs>
        <w:jc w:val="center"/>
        <w:textAlignment w:val="center"/>
      </w:pPr>
    </w:p>
    <w:p w14:paraId="371AF3A1" w14:textId="77777777" w:rsidR="00AD0333" w:rsidRDefault="00AD0333">
      <w:pPr>
        <w:tabs>
          <w:tab w:val="left" w:pos="5400"/>
        </w:tabs>
        <w:jc w:val="center"/>
        <w:textAlignment w:val="center"/>
      </w:pPr>
    </w:p>
    <w:p w14:paraId="681AA8E1" w14:textId="77777777" w:rsidR="00AD0333" w:rsidRDefault="00AD0333">
      <w:pPr>
        <w:tabs>
          <w:tab w:val="left" w:pos="5400"/>
        </w:tabs>
        <w:jc w:val="center"/>
        <w:textAlignment w:val="center"/>
      </w:pPr>
    </w:p>
    <w:p w14:paraId="2B32AA47" w14:textId="77777777" w:rsidR="00AD0333" w:rsidRDefault="00AD0333">
      <w:pPr>
        <w:tabs>
          <w:tab w:val="left" w:pos="5400"/>
        </w:tabs>
        <w:jc w:val="center"/>
        <w:textAlignment w:val="center"/>
      </w:pPr>
    </w:p>
    <w:p w14:paraId="1756FD98" w14:textId="77777777" w:rsidR="00AD0333" w:rsidRDefault="00AD0333">
      <w:pPr>
        <w:tabs>
          <w:tab w:val="left" w:pos="5400"/>
        </w:tabs>
        <w:jc w:val="center"/>
        <w:textAlignment w:val="center"/>
      </w:pPr>
    </w:p>
    <w:p w14:paraId="0E4D0686" w14:textId="77777777" w:rsidR="00AD0333" w:rsidRDefault="00AD0333">
      <w:pPr>
        <w:tabs>
          <w:tab w:val="left" w:pos="5400"/>
        </w:tabs>
        <w:jc w:val="center"/>
        <w:textAlignment w:val="center"/>
      </w:pPr>
    </w:p>
    <w:p w14:paraId="6628A77A" w14:textId="77777777" w:rsidR="00AD0333" w:rsidRDefault="00AD0333">
      <w:pPr>
        <w:tabs>
          <w:tab w:val="left" w:pos="5400"/>
        </w:tabs>
        <w:jc w:val="center"/>
        <w:textAlignment w:val="center"/>
      </w:pPr>
    </w:p>
    <w:p w14:paraId="68F494EC" w14:textId="77777777" w:rsidR="00AD0333" w:rsidRDefault="00AD0333">
      <w:pPr>
        <w:tabs>
          <w:tab w:val="left" w:pos="5400"/>
        </w:tabs>
        <w:jc w:val="center"/>
        <w:textAlignment w:val="center"/>
      </w:pPr>
    </w:p>
    <w:p w14:paraId="200229E3" w14:textId="77777777" w:rsidR="00D26078" w:rsidRDefault="00D26078">
      <w:pPr>
        <w:tabs>
          <w:tab w:val="left" w:pos="5400"/>
        </w:tabs>
        <w:jc w:val="center"/>
        <w:textAlignment w:val="center"/>
      </w:pPr>
    </w:p>
    <w:p w14:paraId="5A38F489" w14:textId="64013B40" w:rsidR="00D26078" w:rsidRPr="00D26078" w:rsidRDefault="00D26078" w:rsidP="00D26078">
      <w:pPr>
        <w:spacing w:after="160" w:line="256" w:lineRule="auto"/>
        <w:jc w:val="right"/>
        <w:rPr>
          <w:bCs/>
          <w:kern w:val="2"/>
          <w:szCs w:val="24"/>
        </w:rPr>
      </w:pPr>
      <w:r>
        <w:rPr>
          <w:bCs/>
          <w:kern w:val="2"/>
          <w:szCs w:val="24"/>
        </w:rPr>
        <w:lastRenderedPageBreak/>
        <w:t xml:space="preserve">              </w:t>
      </w:r>
    </w:p>
    <w:p w14:paraId="560A1664" w14:textId="7D5FEC82" w:rsidR="00D26078" w:rsidRPr="00D26078" w:rsidRDefault="00D26078" w:rsidP="00D26078">
      <w:pPr>
        <w:spacing w:after="160" w:line="256" w:lineRule="auto"/>
        <w:jc w:val="right"/>
        <w:rPr>
          <w:bCs/>
          <w:kern w:val="2"/>
          <w:szCs w:val="24"/>
        </w:rPr>
      </w:pPr>
      <w:r w:rsidRPr="00D26078">
        <w:rPr>
          <w:bCs/>
          <w:kern w:val="2"/>
          <w:szCs w:val="24"/>
        </w:rPr>
        <w:t>Priedas Nr. 3</w:t>
      </w:r>
    </w:p>
    <w:p w14:paraId="5C09E660" w14:textId="77777777" w:rsidR="00D26078" w:rsidRPr="00D26078" w:rsidRDefault="00D26078" w:rsidP="00D26078">
      <w:pPr>
        <w:jc w:val="center"/>
        <w:rPr>
          <w:b/>
          <w:bCs/>
          <w:iCs/>
          <w:sz w:val="22"/>
          <w:szCs w:val="22"/>
        </w:rPr>
      </w:pPr>
      <w:r w:rsidRPr="00D26078">
        <w:rPr>
          <w:b/>
          <w:bCs/>
          <w:iCs/>
          <w:sz w:val="22"/>
          <w:szCs w:val="22"/>
        </w:rPr>
        <w:t>PASLAUGŲ PRIĖMIMO–PERDAVIMO AKTAS Nr.__________</w:t>
      </w:r>
    </w:p>
    <w:p w14:paraId="02D7C7DF" w14:textId="77777777" w:rsidR="00D26078" w:rsidRPr="00D26078" w:rsidRDefault="00D26078" w:rsidP="00D26078">
      <w:pPr>
        <w:jc w:val="center"/>
        <w:rPr>
          <w:sz w:val="22"/>
          <w:szCs w:val="22"/>
        </w:rPr>
      </w:pPr>
    </w:p>
    <w:p w14:paraId="2B1B6511" w14:textId="77777777" w:rsidR="00D26078" w:rsidRPr="00D26078" w:rsidRDefault="00D26078" w:rsidP="00D26078">
      <w:pPr>
        <w:jc w:val="center"/>
        <w:rPr>
          <w:sz w:val="22"/>
          <w:szCs w:val="22"/>
        </w:rPr>
      </w:pPr>
      <w:r w:rsidRPr="00D26078">
        <w:rPr>
          <w:sz w:val="22"/>
          <w:szCs w:val="22"/>
        </w:rPr>
        <w:t>_______________</w:t>
      </w:r>
    </w:p>
    <w:p w14:paraId="550119B7" w14:textId="77777777" w:rsidR="00D26078" w:rsidRPr="00D26078" w:rsidRDefault="00D26078" w:rsidP="00D26078">
      <w:pPr>
        <w:jc w:val="center"/>
        <w:rPr>
          <w:i/>
        </w:rPr>
      </w:pPr>
      <w:r w:rsidRPr="00D26078">
        <w:rPr>
          <w:i/>
        </w:rPr>
        <w:t>(įrašoma data)</w:t>
      </w:r>
    </w:p>
    <w:p w14:paraId="26445879" w14:textId="77777777" w:rsidR="00D26078" w:rsidRPr="00D26078" w:rsidRDefault="00D26078" w:rsidP="00D26078">
      <w:pPr>
        <w:jc w:val="center"/>
        <w:rPr>
          <w:bCs/>
          <w:i/>
          <w:iCs/>
        </w:rPr>
      </w:pPr>
      <w:r w:rsidRPr="00D26078">
        <w:rPr>
          <w:bCs/>
          <w:i/>
          <w:iCs/>
        </w:rPr>
        <w:t>(Sudarymo vieta)</w:t>
      </w:r>
    </w:p>
    <w:p w14:paraId="2702EF61" w14:textId="77777777" w:rsidR="00D26078" w:rsidRPr="00D26078" w:rsidRDefault="00D26078" w:rsidP="00D26078">
      <w:pPr>
        <w:rPr>
          <w:i/>
          <w:color w:val="000000"/>
          <w:sz w:val="22"/>
          <w:szCs w:val="22"/>
        </w:rPr>
      </w:pPr>
    </w:p>
    <w:tbl>
      <w:tblPr>
        <w:tblW w:w="9949" w:type="dxa"/>
        <w:tblInd w:w="108" w:type="dxa"/>
        <w:tblLook w:val="0000" w:firstRow="0" w:lastRow="0" w:firstColumn="0" w:lastColumn="0" w:noHBand="0" w:noVBand="0"/>
      </w:tblPr>
      <w:tblGrid>
        <w:gridCol w:w="9949"/>
      </w:tblGrid>
      <w:tr w:rsidR="00D26078" w:rsidRPr="00D26078" w14:paraId="1C1D2C80" w14:textId="77777777" w:rsidTr="00A55282">
        <w:trPr>
          <w:trHeight w:val="392"/>
        </w:trPr>
        <w:tc>
          <w:tcPr>
            <w:tcW w:w="9949" w:type="dxa"/>
            <w:tcBorders>
              <w:top w:val="single" w:sz="6" w:space="0" w:color="000000"/>
              <w:left w:val="single" w:sz="6" w:space="0" w:color="000000"/>
              <w:bottom w:val="single" w:sz="6" w:space="0" w:color="000000"/>
              <w:right w:val="single" w:sz="6" w:space="0" w:color="000000"/>
            </w:tcBorders>
          </w:tcPr>
          <w:p w14:paraId="36A6126A" w14:textId="77777777" w:rsidR="00D26078" w:rsidRPr="00D26078" w:rsidRDefault="00D26078" w:rsidP="00D26078">
            <w:pPr>
              <w:ind w:firstLine="60"/>
              <w:rPr>
                <w:sz w:val="22"/>
                <w:szCs w:val="22"/>
              </w:rPr>
            </w:pPr>
            <w:r w:rsidRPr="00D26078">
              <w:rPr>
                <w:sz w:val="22"/>
                <w:szCs w:val="22"/>
              </w:rPr>
              <w:t>Pirkėjas:</w:t>
            </w:r>
          </w:p>
        </w:tc>
      </w:tr>
      <w:tr w:rsidR="00D26078" w:rsidRPr="00D26078" w14:paraId="77380D62" w14:textId="77777777" w:rsidTr="00A55282">
        <w:trPr>
          <w:trHeight w:val="570"/>
        </w:trPr>
        <w:tc>
          <w:tcPr>
            <w:tcW w:w="9949" w:type="dxa"/>
            <w:tcBorders>
              <w:top w:val="single" w:sz="6" w:space="0" w:color="000000"/>
              <w:left w:val="single" w:sz="6" w:space="0" w:color="000000"/>
              <w:bottom w:val="single" w:sz="6" w:space="0" w:color="000000"/>
              <w:right w:val="single" w:sz="6" w:space="0" w:color="000000"/>
            </w:tcBorders>
          </w:tcPr>
          <w:p w14:paraId="2640E2A0" w14:textId="77777777" w:rsidR="00D26078" w:rsidRPr="00D26078" w:rsidRDefault="00D26078" w:rsidP="00D26078">
            <w:pPr>
              <w:ind w:firstLine="60"/>
              <w:rPr>
                <w:sz w:val="22"/>
                <w:szCs w:val="22"/>
              </w:rPr>
            </w:pPr>
            <w:r w:rsidRPr="00D26078">
              <w:rPr>
                <w:sz w:val="22"/>
                <w:szCs w:val="22"/>
              </w:rPr>
              <w:t>Paslaugų teikėjas:</w:t>
            </w:r>
          </w:p>
          <w:p w14:paraId="2242C97A" w14:textId="77777777" w:rsidR="00D26078" w:rsidRPr="00D26078" w:rsidRDefault="00D26078" w:rsidP="00D26078">
            <w:pPr>
              <w:ind w:firstLine="60"/>
              <w:jc w:val="both"/>
              <w:rPr>
                <w:color w:val="000000"/>
                <w:sz w:val="22"/>
                <w:szCs w:val="22"/>
              </w:rPr>
            </w:pPr>
            <w:r w:rsidRPr="00D26078">
              <w:rPr>
                <w:color w:val="000000"/>
                <w:sz w:val="22"/>
                <w:szCs w:val="22"/>
              </w:rPr>
              <w:t>(jei tai tiekėjų grupė, nurodyti: (</w:t>
            </w:r>
            <w:r w:rsidRPr="00D26078">
              <w:rPr>
                <w:i/>
                <w:color w:val="000000"/>
                <w:sz w:val="22"/>
                <w:szCs w:val="22"/>
              </w:rPr>
              <w:t>jungtinės veiklos sutarties pagrindu veikianti tiekėjų grupė, sudaryta iš: (nurodyti visų ūkio subjektų pavadinimus), atstovaujamas atsakingojo partnerio (nurodyti atsakingojo partnerio pavadinimą),</w:t>
            </w:r>
            <w:r w:rsidRPr="00D26078">
              <w:rPr>
                <w:color w:val="000000"/>
                <w:sz w:val="22"/>
                <w:szCs w:val="22"/>
              </w:rPr>
              <w:t xml:space="preserve">  </w:t>
            </w:r>
          </w:p>
        </w:tc>
      </w:tr>
      <w:tr w:rsidR="00D26078" w:rsidRPr="00D26078" w14:paraId="3BCD46D4" w14:textId="77777777" w:rsidTr="00A55282">
        <w:trPr>
          <w:trHeight w:val="329"/>
        </w:trPr>
        <w:tc>
          <w:tcPr>
            <w:tcW w:w="9949" w:type="dxa"/>
            <w:tcBorders>
              <w:top w:val="single" w:sz="6" w:space="0" w:color="000000"/>
              <w:left w:val="single" w:sz="6" w:space="0" w:color="000000"/>
              <w:bottom w:val="single" w:sz="6" w:space="0" w:color="000000"/>
              <w:right w:val="single" w:sz="6" w:space="0" w:color="000000"/>
            </w:tcBorders>
          </w:tcPr>
          <w:p w14:paraId="3C664E0E" w14:textId="77777777" w:rsidR="00D26078" w:rsidRPr="00D26078" w:rsidRDefault="00D26078" w:rsidP="00D26078">
            <w:pPr>
              <w:ind w:firstLine="60"/>
              <w:rPr>
                <w:color w:val="000000"/>
                <w:sz w:val="22"/>
                <w:szCs w:val="22"/>
              </w:rPr>
            </w:pPr>
            <w:r w:rsidRPr="00D26078">
              <w:rPr>
                <w:color w:val="000000"/>
                <w:sz w:val="22"/>
                <w:szCs w:val="22"/>
              </w:rPr>
              <w:t xml:space="preserve">Sutarties Nr.: </w:t>
            </w:r>
          </w:p>
        </w:tc>
      </w:tr>
      <w:tr w:rsidR="00D26078" w:rsidRPr="00D26078" w14:paraId="52F93304" w14:textId="77777777" w:rsidTr="00A55282">
        <w:trPr>
          <w:trHeight w:val="278"/>
        </w:trPr>
        <w:tc>
          <w:tcPr>
            <w:tcW w:w="9949" w:type="dxa"/>
            <w:tcBorders>
              <w:top w:val="single" w:sz="6" w:space="0" w:color="000000"/>
              <w:left w:val="single" w:sz="6" w:space="0" w:color="000000"/>
              <w:bottom w:val="single" w:sz="6" w:space="0" w:color="000000"/>
              <w:right w:val="single" w:sz="6" w:space="0" w:color="000000"/>
            </w:tcBorders>
          </w:tcPr>
          <w:p w14:paraId="4D230164" w14:textId="77777777" w:rsidR="00D26078" w:rsidRPr="00D26078" w:rsidRDefault="00D26078" w:rsidP="00D26078">
            <w:pPr>
              <w:ind w:firstLine="60"/>
              <w:rPr>
                <w:color w:val="000000"/>
                <w:sz w:val="22"/>
                <w:szCs w:val="22"/>
              </w:rPr>
            </w:pPr>
            <w:r w:rsidRPr="00D26078">
              <w:rPr>
                <w:color w:val="000000"/>
                <w:sz w:val="22"/>
                <w:szCs w:val="22"/>
              </w:rPr>
              <w:t xml:space="preserve">Sutarties pavadinimas: </w:t>
            </w:r>
          </w:p>
        </w:tc>
      </w:tr>
    </w:tbl>
    <w:p w14:paraId="3D270A8D" w14:textId="77777777" w:rsidR="00D26078" w:rsidRPr="00D26078" w:rsidRDefault="00D26078" w:rsidP="00D26078">
      <w:pPr>
        <w:tabs>
          <w:tab w:val="left" w:pos="993"/>
        </w:tabs>
        <w:ind w:right="-129" w:firstLine="567"/>
        <w:contextualSpacing/>
        <w:jc w:val="both"/>
        <w:rPr>
          <w:b/>
          <w:sz w:val="22"/>
          <w:szCs w:val="22"/>
        </w:rPr>
      </w:pPr>
    </w:p>
    <w:p w14:paraId="1DCCA4DB" w14:textId="77777777" w:rsidR="00D26078" w:rsidRPr="00D26078" w:rsidRDefault="00D26078" w:rsidP="00D26078">
      <w:pPr>
        <w:tabs>
          <w:tab w:val="left" w:pos="993"/>
        </w:tabs>
        <w:ind w:right="-129" w:firstLine="567"/>
        <w:contextualSpacing/>
        <w:jc w:val="both"/>
        <w:rPr>
          <w:sz w:val="22"/>
          <w:szCs w:val="22"/>
        </w:rPr>
      </w:pPr>
      <w:r w:rsidRPr="00D26078">
        <w:rPr>
          <w:b/>
          <w:sz w:val="22"/>
          <w:szCs w:val="22"/>
        </w:rPr>
        <w:t>Paslaugų teikėjas</w:t>
      </w:r>
      <w:r w:rsidRPr="00D26078">
        <w:rPr>
          <w:sz w:val="22"/>
          <w:szCs w:val="22"/>
        </w:rPr>
        <w:t xml:space="preserve"> šiuo paslaugų priėmimo – perdavimo aktu patvirtina, kad jis suteikė </w:t>
      </w:r>
      <w:r w:rsidRPr="00D26078">
        <w:rPr>
          <w:i/>
          <w:sz w:val="22"/>
          <w:szCs w:val="22"/>
        </w:rPr>
        <w:t>(įrašoma paslaugų suteikimo data</w:t>
      </w:r>
      <w:r w:rsidRPr="00D26078">
        <w:rPr>
          <w:sz w:val="22"/>
          <w:szCs w:val="22"/>
        </w:rPr>
        <w:t>) ir Pirkėjui perduoda šias paslaugas: ________________________________________________________________________________</w:t>
      </w:r>
    </w:p>
    <w:p w14:paraId="4EDD3309" w14:textId="77777777" w:rsidR="00D26078" w:rsidRPr="00D26078" w:rsidRDefault="00D26078" w:rsidP="00D26078">
      <w:pPr>
        <w:tabs>
          <w:tab w:val="left" w:pos="993"/>
        </w:tabs>
        <w:ind w:right="-129"/>
        <w:contextualSpacing/>
        <w:jc w:val="both"/>
        <w:rPr>
          <w:sz w:val="22"/>
          <w:szCs w:val="22"/>
        </w:rPr>
      </w:pPr>
      <w:r w:rsidRPr="00D26078">
        <w:rPr>
          <w:sz w:val="22"/>
          <w:szCs w:val="22"/>
        </w:rPr>
        <w:t>________________________________________________________________________________________________________________________________________________________________________________________,nurodytas Sutartyje.</w:t>
      </w:r>
      <w:r w:rsidRPr="00D26078">
        <w:rPr>
          <w:i/>
          <w:sz w:val="22"/>
          <w:szCs w:val="22"/>
        </w:rPr>
        <w:t xml:space="preserve"> </w:t>
      </w:r>
    </w:p>
    <w:p w14:paraId="16FBB311" w14:textId="77777777" w:rsidR="00D26078" w:rsidRPr="00D26078" w:rsidRDefault="00D26078" w:rsidP="00D26078">
      <w:pPr>
        <w:tabs>
          <w:tab w:val="left" w:pos="993"/>
        </w:tabs>
        <w:ind w:right="-129" w:firstLine="567"/>
        <w:contextualSpacing/>
        <w:jc w:val="both"/>
        <w:rPr>
          <w:b/>
          <w:sz w:val="22"/>
          <w:szCs w:val="22"/>
        </w:rPr>
      </w:pPr>
    </w:p>
    <w:p w14:paraId="51116200" w14:textId="77777777" w:rsidR="00D26078" w:rsidRPr="00D26078" w:rsidRDefault="00D26078" w:rsidP="00D26078">
      <w:pPr>
        <w:tabs>
          <w:tab w:val="left" w:pos="993"/>
        </w:tabs>
        <w:ind w:right="-129" w:firstLine="567"/>
        <w:contextualSpacing/>
        <w:jc w:val="both"/>
        <w:rPr>
          <w:b/>
          <w:i/>
          <w:sz w:val="22"/>
          <w:szCs w:val="22"/>
        </w:rPr>
      </w:pPr>
      <w:r w:rsidRPr="00D26078">
        <w:rPr>
          <w:b/>
          <w:sz w:val="22"/>
          <w:szCs w:val="22"/>
        </w:rPr>
        <w:t xml:space="preserve">Pirkėjas: </w:t>
      </w:r>
    </w:p>
    <w:p w14:paraId="22E97723" w14:textId="77777777" w:rsidR="00D26078" w:rsidRPr="00D26078" w:rsidRDefault="00D26078" w:rsidP="00D26078">
      <w:pPr>
        <w:tabs>
          <w:tab w:val="left" w:pos="993"/>
        </w:tabs>
        <w:ind w:right="-129" w:firstLine="567"/>
        <w:contextualSpacing/>
        <w:jc w:val="both"/>
        <w:rPr>
          <w:i/>
          <w:sz w:val="22"/>
          <w:szCs w:val="22"/>
        </w:rPr>
      </w:pPr>
      <w:r w:rsidRPr="00D26078">
        <w:fldChar w:fldCharType="begin">
          <w:ffData>
            <w:name w:val="Check1"/>
            <w:enabled/>
            <w:calcOnExit w:val="0"/>
            <w:checkBox>
              <w:size w:val="26"/>
              <w:default w:val="0"/>
            </w:checkBox>
          </w:ffData>
        </w:fldChar>
      </w:r>
      <w:r w:rsidRPr="00D26078">
        <w:instrText xml:space="preserve"> FORMCHECKBOX </w:instrText>
      </w:r>
      <w:r w:rsidRPr="00D26078">
        <w:fldChar w:fldCharType="separate"/>
      </w:r>
      <w:r w:rsidRPr="00D26078">
        <w:fldChar w:fldCharType="end"/>
      </w:r>
      <w:r w:rsidRPr="00D26078">
        <w:t xml:space="preserve"> </w:t>
      </w:r>
      <w:r w:rsidRPr="00D26078">
        <w:rPr>
          <w:sz w:val="22"/>
          <w:szCs w:val="22"/>
        </w:rPr>
        <w:t>Priima ir patvirtina,</w:t>
      </w:r>
      <w:r w:rsidRPr="00D26078">
        <w:t xml:space="preserve"> </w:t>
      </w:r>
      <w:r w:rsidRPr="00D26078">
        <w:rPr>
          <w:sz w:val="22"/>
          <w:szCs w:val="22"/>
        </w:rPr>
        <w:t xml:space="preserve">kad visos paslaugos suteiktos tinkamai ir laiku ir, laikantis Sutartyje, įskaitant jos prieduose, nustatytų reikalavimų; yra pateikti visi reikalingi dokumentai, jei tokie dokumentai turėjo būti pateikti paslaugų priėmimo – perdavimo momentu.  </w:t>
      </w:r>
    </w:p>
    <w:p w14:paraId="718C4B16" w14:textId="77777777" w:rsidR="00D26078" w:rsidRPr="00D26078" w:rsidRDefault="00D26078" w:rsidP="00D26078">
      <w:pPr>
        <w:tabs>
          <w:tab w:val="left" w:pos="993"/>
        </w:tabs>
        <w:ind w:right="-129" w:firstLine="567"/>
        <w:contextualSpacing/>
        <w:jc w:val="both"/>
        <w:rPr>
          <w:i/>
          <w:sz w:val="22"/>
          <w:szCs w:val="22"/>
        </w:rPr>
      </w:pPr>
      <w:r w:rsidRPr="00D26078">
        <w:fldChar w:fldCharType="begin">
          <w:ffData>
            <w:name w:val="Check1"/>
            <w:enabled/>
            <w:calcOnExit w:val="0"/>
            <w:checkBox>
              <w:size w:val="26"/>
              <w:default w:val="0"/>
            </w:checkBox>
          </w:ffData>
        </w:fldChar>
      </w:r>
      <w:r w:rsidRPr="00D26078">
        <w:instrText xml:space="preserve"> FORMCHECKBOX </w:instrText>
      </w:r>
      <w:r w:rsidRPr="00D26078">
        <w:fldChar w:fldCharType="separate"/>
      </w:r>
      <w:r w:rsidRPr="00D26078">
        <w:fldChar w:fldCharType="end"/>
      </w:r>
      <w:r w:rsidRPr="00D26078">
        <w:t xml:space="preserve"> </w:t>
      </w:r>
      <w:r w:rsidRPr="00D26078">
        <w:rPr>
          <w:sz w:val="22"/>
          <w:szCs w:val="22"/>
        </w:rPr>
        <w:t>Paslaugos buvo suteiktos kokybiškai, tačiau praleidus Sutartyje nustatytą terminą</w:t>
      </w:r>
      <w:r w:rsidRPr="00D26078">
        <w:rPr>
          <w:i/>
          <w:sz w:val="22"/>
          <w:szCs w:val="22"/>
        </w:rPr>
        <w:t xml:space="preserve"> ____________________________________________________________________________________________.</w:t>
      </w:r>
    </w:p>
    <w:p w14:paraId="2E296EDF" w14:textId="77777777" w:rsidR="00D26078" w:rsidRPr="00D26078" w:rsidRDefault="00D26078" w:rsidP="00D26078">
      <w:pPr>
        <w:tabs>
          <w:tab w:val="left" w:pos="993"/>
        </w:tabs>
        <w:ind w:left="993" w:right="-129" w:hanging="426"/>
        <w:contextualSpacing/>
        <w:jc w:val="both"/>
        <w:rPr>
          <w:sz w:val="22"/>
          <w:szCs w:val="22"/>
        </w:rPr>
      </w:pPr>
    </w:p>
    <w:p w14:paraId="068F3FCD" w14:textId="77777777" w:rsidR="00D26078" w:rsidRPr="00D26078" w:rsidRDefault="00D26078" w:rsidP="00D26078">
      <w:pPr>
        <w:tabs>
          <w:tab w:val="left" w:pos="993"/>
        </w:tabs>
        <w:ind w:right="-129" w:firstLine="567"/>
        <w:contextualSpacing/>
        <w:jc w:val="both"/>
        <w:rPr>
          <w:sz w:val="22"/>
          <w:szCs w:val="22"/>
        </w:rPr>
      </w:pPr>
      <w:r w:rsidRPr="00D26078">
        <w:fldChar w:fldCharType="begin">
          <w:ffData>
            <w:name w:val="Check1"/>
            <w:enabled/>
            <w:calcOnExit w:val="0"/>
            <w:checkBox>
              <w:size w:val="26"/>
              <w:default w:val="0"/>
            </w:checkBox>
          </w:ffData>
        </w:fldChar>
      </w:r>
      <w:r w:rsidRPr="00D26078">
        <w:instrText xml:space="preserve"> FORMCHECKBOX </w:instrText>
      </w:r>
      <w:r w:rsidRPr="00D26078">
        <w:fldChar w:fldCharType="separate"/>
      </w:r>
      <w:r w:rsidRPr="00D26078">
        <w:fldChar w:fldCharType="end"/>
      </w:r>
      <w:r w:rsidRPr="00D26078">
        <w:t xml:space="preserve"> </w:t>
      </w:r>
      <w:r w:rsidRPr="00D26078">
        <w:rPr>
          <w:sz w:val="22"/>
          <w:szCs w:val="22"/>
        </w:rPr>
        <w:t xml:space="preserve">Nepriima </w:t>
      </w:r>
      <w:r w:rsidRPr="00D26078">
        <w:rPr>
          <w:i/>
          <w:sz w:val="22"/>
          <w:szCs w:val="22"/>
        </w:rPr>
        <w:t>visų ar dalies</w:t>
      </w:r>
      <w:r w:rsidRPr="00D26078">
        <w:rPr>
          <w:sz w:val="22"/>
          <w:szCs w:val="22"/>
        </w:rPr>
        <w:t xml:space="preserve"> Paslaugų dėl šių perdavimo–priėmimo metu nustatytų Paslaugų  trūkumų/neatitikimų </w:t>
      </w:r>
      <w:r w:rsidRPr="00D26078">
        <w:rPr>
          <w:i/>
          <w:sz w:val="22"/>
          <w:szCs w:val="22"/>
        </w:rPr>
        <w:t xml:space="preserve">(jei nepriimama dalis paslaugų, nurodoma, kurios): </w:t>
      </w:r>
      <w:r w:rsidRPr="00D26078">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08F4655" w14:textId="77777777" w:rsidR="00D26078" w:rsidRPr="00D26078" w:rsidRDefault="00D26078" w:rsidP="00D26078">
      <w:pPr>
        <w:ind w:right="-129"/>
        <w:jc w:val="center"/>
        <w:rPr>
          <w:i/>
          <w:sz w:val="18"/>
          <w:szCs w:val="18"/>
        </w:rPr>
      </w:pPr>
      <w:r w:rsidRPr="00D26078">
        <w:rPr>
          <w:i/>
          <w:sz w:val="18"/>
          <w:szCs w:val="18"/>
        </w:rPr>
        <w:t>(jeigu visi trūkumai netelpa šiame akte, jie pateikiami atskirame dokumente (priede), kuris bus laikomas sudedamoji šio akto dalis)</w:t>
      </w:r>
    </w:p>
    <w:p w14:paraId="538A00D2" w14:textId="77777777" w:rsidR="00D26078" w:rsidRPr="00D26078" w:rsidRDefault="00D26078" w:rsidP="00D26078">
      <w:pPr>
        <w:jc w:val="both"/>
        <w:rPr>
          <w:bCs/>
          <w:iCs/>
          <w:sz w:val="22"/>
          <w:szCs w:val="22"/>
        </w:rPr>
      </w:pPr>
      <w:r w:rsidRPr="00D26078">
        <w:rPr>
          <w:bCs/>
          <w:iCs/>
          <w:sz w:val="22"/>
          <w:szCs w:val="22"/>
        </w:rPr>
        <w:t xml:space="preserve">. </w:t>
      </w:r>
    </w:p>
    <w:p w14:paraId="704E5F3D" w14:textId="77777777" w:rsidR="00D26078" w:rsidRPr="00D26078" w:rsidRDefault="00D26078" w:rsidP="00D26078">
      <w:pPr>
        <w:tabs>
          <w:tab w:val="left" w:pos="993"/>
        </w:tabs>
        <w:ind w:right="-129"/>
        <w:contextualSpacing/>
        <w:jc w:val="both"/>
        <w:rPr>
          <w:color w:val="FF0000"/>
          <w:sz w:val="22"/>
          <w:szCs w:val="22"/>
        </w:rPr>
      </w:pPr>
    </w:p>
    <w:p w14:paraId="09A89708" w14:textId="77777777" w:rsidR="00D26078" w:rsidRPr="00D26078" w:rsidRDefault="00D26078" w:rsidP="00D26078">
      <w:pPr>
        <w:jc w:val="both"/>
        <w:rPr>
          <w:bCs/>
          <w:iCs/>
          <w:sz w:val="22"/>
          <w:szCs w:val="22"/>
        </w:rPr>
      </w:pPr>
    </w:p>
    <w:p w14:paraId="23B6C8BA" w14:textId="77777777" w:rsidR="00D26078" w:rsidRPr="00D26078" w:rsidRDefault="00D26078" w:rsidP="00D26078">
      <w:pPr>
        <w:jc w:val="both"/>
        <w:rPr>
          <w:bCs/>
          <w:iCs/>
          <w:sz w:val="22"/>
          <w:szCs w:val="22"/>
        </w:rPr>
      </w:pPr>
      <w:r w:rsidRPr="00D26078">
        <w:rPr>
          <w:bCs/>
          <w:iCs/>
          <w:sz w:val="22"/>
          <w:szCs w:val="22"/>
        </w:rPr>
        <w:t xml:space="preserve">Šis aktas pasirašytas dviem vienodą teisinę galią turinčiais egzemplioriais po vieną kiekvienai Šaliai. </w:t>
      </w:r>
    </w:p>
    <w:p w14:paraId="363F519A" w14:textId="77777777" w:rsidR="00D26078" w:rsidRPr="00D26078" w:rsidRDefault="00D26078" w:rsidP="00D26078">
      <w:pPr>
        <w:rPr>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D26078" w:rsidRPr="00D26078" w14:paraId="67290FDD" w14:textId="77777777" w:rsidTr="00A55282">
        <w:trPr>
          <w:trHeight w:val="270"/>
        </w:trPr>
        <w:tc>
          <w:tcPr>
            <w:tcW w:w="5129" w:type="dxa"/>
            <w:tcBorders>
              <w:right w:val="single" w:sz="6" w:space="0" w:color="000000"/>
            </w:tcBorders>
          </w:tcPr>
          <w:p w14:paraId="362A461B" w14:textId="77777777" w:rsidR="00D26078" w:rsidRPr="00D26078" w:rsidRDefault="00D26078" w:rsidP="00D26078">
            <w:pPr>
              <w:jc w:val="center"/>
              <w:rPr>
                <w:color w:val="000000"/>
                <w:sz w:val="22"/>
                <w:szCs w:val="22"/>
              </w:rPr>
            </w:pPr>
            <w:r w:rsidRPr="00D26078">
              <w:rPr>
                <w:color w:val="000000"/>
                <w:sz w:val="22"/>
                <w:szCs w:val="22"/>
              </w:rPr>
              <w:t>Perdavė</w:t>
            </w:r>
          </w:p>
        </w:tc>
        <w:tc>
          <w:tcPr>
            <w:tcW w:w="4820" w:type="dxa"/>
            <w:tcBorders>
              <w:left w:val="single" w:sz="6" w:space="0" w:color="000000"/>
              <w:right w:val="single" w:sz="6" w:space="0" w:color="000000"/>
            </w:tcBorders>
          </w:tcPr>
          <w:p w14:paraId="0ED04663" w14:textId="77777777" w:rsidR="00D26078" w:rsidRPr="00D26078" w:rsidRDefault="00D26078" w:rsidP="00D26078">
            <w:pPr>
              <w:jc w:val="center"/>
              <w:rPr>
                <w:color w:val="000000"/>
                <w:sz w:val="22"/>
                <w:szCs w:val="22"/>
              </w:rPr>
            </w:pPr>
            <w:r w:rsidRPr="00D26078">
              <w:rPr>
                <w:color w:val="000000"/>
                <w:sz w:val="22"/>
                <w:szCs w:val="22"/>
              </w:rPr>
              <w:t>Priėmė</w:t>
            </w:r>
          </w:p>
        </w:tc>
      </w:tr>
      <w:tr w:rsidR="00D26078" w:rsidRPr="00D26078" w14:paraId="4C9B7AE9" w14:textId="77777777" w:rsidTr="00A55282">
        <w:trPr>
          <w:trHeight w:val="375"/>
        </w:trPr>
        <w:tc>
          <w:tcPr>
            <w:tcW w:w="5129" w:type="dxa"/>
            <w:tcBorders>
              <w:bottom w:val="single" w:sz="6" w:space="0" w:color="000000"/>
              <w:right w:val="single" w:sz="6" w:space="0" w:color="000000"/>
            </w:tcBorders>
            <w:vAlign w:val="center"/>
          </w:tcPr>
          <w:p w14:paraId="2D529190" w14:textId="77777777" w:rsidR="00D26078" w:rsidRPr="00D26078" w:rsidRDefault="00D26078" w:rsidP="00D26078">
            <w:pPr>
              <w:jc w:val="center"/>
              <w:rPr>
                <w:color w:val="000000"/>
                <w:sz w:val="22"/>
                <w:szCs w:val="22"/>
              </w:rPr>
            </w:pPr>
            <w:r w:rsidRPr="00D26078">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53A719F4" w14:textId="77777777" w:rsidR="00D26078" w:rsidRPr="00D26078" w:rsidRDefault="00D26078" w:rsidP="00D26078">
            <w:pPr>
              <w:jc w:val="center"/>
              <w:rPr>
                <w:color w:val="000000"/>
                <w:sz w:val="22"/>
                <w:szCs w:val="22"/>
              </w:rPr>
            </w:pPr>
            <w:r w:rsidRPr="00D26078">
              <w:rPr>
                <w:color w:val="000000"/>
                <w:sz w:val="22"/>
                <w:szCs w:val="22"/>
              </w:rPr>
              <w:t>Pirkėjo atstovas</w:t>
            </w:r>
          </w:p>
        </w:tc>
      </w:tr>
      <w:tr w:rsidR="00D26078" w:rsidRPr="00D26078" w14:paraId="5E00B4A2" w14:textId="77777777" w:rsidTr="00A55282">
        <w:trPr>
          <w:trHeight w:val="285"/>
        </w:trPr>
        <w:tc>
          <w:tcPr>
            <w:tcW w:w="5129" w:type="dxa"/>
            <w:tcBorders>
              <w:top w:val="single" w:sz="6" w:space="0" w:color="000000"/>
              <w:right w:val="single" w:sz="6" w:space="0" w:color="000000"/>
            </w:tcBorders>
          </w:tcPr>
          <w:p w14:paraId="03C70B40" w14:textId="77777777" w:rsidR="00D26078" w:rsidRPr="00D26078" w:rsidRDefault="00D26078" w:rsidP="00D26078">
            <w:pPr>
              <w:rPr>
                <w:color w:val="000000"/>
                <w:sz w:val="22"/>
                <w:szCs w:val="22"/>
              </w:rPr>
            </w:pPr>
            <w:r w:rsidRPr="00D26078">
              <w:rPr>
                <w:color w:val="000000"/>
                <w:sz w:val="22"/>
                <w:szCs w:val="22"/>
              </w:rPr>
              <w:t xml:space="preserve">(Data) </w:t>
            </w:r>
          </w:p>
        </w:tc>
        <w:tc>
          <w:tcPr>
            <w:tcW w:w="4820" w:type="dxa"/>
            <w:tcBorders>
              <w:top w:val="single" w:sz="6" w:space="0" w:color="000000"/>
              <w:left w:val="single" w:sz="6" w:space="0" w:color="000000"/>
              <w:right w:val="single" w:sz="6" w:space="0" w:color="000000"/>
            </w:tcBorders>
          </w:tcPr>
          <w:p w14:paraId="0607381F" w14:textId="77777777" w:rsidR="00D26078" w:rsidRPr="00D26078" w:rsidRDefault="00D26078" w:rsidP="00D26078">
            <w:pPr>
              <w:rPr>
                <w:color w:val="000000"/>
                <w:sz w:val="22"/>
                <w:szCs w:val="22"/>
              </w:rPr>
            </w:pPr>
            <w:r w:rsidRPr="00D26078">
              <w:rPr>
                <w:color w:val="000000"/>
                <w:sz w:val="22"/>
                <w:szCs w:val="22"/>
              </w:rPr>
              <w:t>(Data)</w:t>
            </w:r>
          </w:p>
        </w:tc>
      </w:tr>
      <w:tr w:rsidR="00D26078" w:rsidRPr="00D26078" w14:paraId="698BA1D5" w14:textId="77777777" w:rsidTr="00A55282">
        <w:trPr>
          <w:trHeight w:val="285"/>
        </w:trPr>
        <w:tc>
          <w:tcPr>
            <w:tcW w:w="5129" w:type="dxa"/>
            <w:tcBorders>
              <w:right w:val="single" w:sz="6" w:space="0" w:color="000000"/>
            </w:tcBorders>
          </w:tcPr>
          <w:p w14:paraId="5C1E8D9B" w14:textId="77777777" w:rsidR="00D26078" w:rsidRPr="00D26078" w:rsidRDefault="00D26078" w:rsidP="00D26078">
            <w:pPr>
              <w:rPr>
                <w:color w:val="000000"/>
                <w:sz w:val="22"/>
                <w:szCs w:val="22"/>
              </w:rPr>
            </w:pPr>
            <w:r w:rsidRPr="00D26078">
              <w:rPr>
                <w:color w:val="000000"/>
                <w:sz w:val="22"/>
                <w:szCs w:val="22"/>
              </w:rPr>
              <w:t xml:space="preserve">(Parašas) </w:t>
            </w:r>
          </w:p>
        </w:tc>
        <w:tc>
          <w:tcPr>
            <w:tcW w:w="4820" w:type="dxa"/>
            <w:tcBorders>
              <w:left w:val="single" w:sz="6" w:space="0" w:color="000000"/>
              <w:right w:val="single" w:sz="6" w:space="0" w:color="000000"/>
            </w:tcBorders>
          </w:tcPr>
          <w:p w14:paraId="1B2B5C96" w14:textId="77777777" w:rsidR="00D26078" w:rsidRPr="00D26078" w:rsidRDefault="00D26078" w:rsidP="00D26078">
            <w:pPr>
              <w:rPr>
                <w:color w:val="000000"/>
                <w:sz w:val="22"/>
                <w:szCs w:val="22"/>
              </w:rPr>
            </w:pPr>
            <w:r w:rsidRPr="00D26078">
              <w:rPr>
                <w:color w:val="000000"/>
                <w:sz w:val="22"/>
                <w:szCs w:val="22"/>
              </w:rPr>
              <w:t xml:space="preserve">(Parašas) </w:t>
            </w:r>
          </w:p>
        </w:tc>
      </w:tr>
      <w:tr w:rsidR="00D26078" w:rsidRPr="00D26078" w14:paraId="57E5E2BC" w14:textId="77777777" w:rsidTr="00A55282">
        <w:trPr>
          <w:trHeight w:val="310"/>
        </w:trPr>
        <w:tc>
          <w:tcPr>
            <w:tcW w:w="5129" w:type="dxa"/>
            <w:tcBorders>
              <w:right w:val="single" w:sz="6" w:space="0" w:color="000000"/>
            </w:tcBorders>
          </w:tcPr>
          <w:p w14:paraId="2CCC6330" w14:textId="77777777" w:rsidR="00D26078" w:rsidRPr="00D26078" w:rsidRDefault="00D26078" w:rsidP="00D26078">
            <w:pPr>
              <w:rPr>
                <w:color w:val="000000"/>
                <w:sz w:val="22"/>
                <w:szCs w:val="22"/>
              </w:rPr>
            </w:pPr>
            <w:r w:rsidRPr="00D26078">
              <w:rPr>
                <w:color w:val="000000"/>
                <w:sz w:val="22"/>
                <w:szCs w:val="22"/>
              </w:rPr>
              <w:t xml:space="preserve">(Vardas, pavardė) </w:t>
            </w:r>
          </w:p>
        </w:tc>
        <w:tc>
          <w:tcPr>
            <w:tcW w:w="4820" w:type="dxa"/>
            <w:tcBorders>
              <w:left w:val="single" w:sz="6" w:space="0" w:color="000000"/>
              <w:right w:val="single" w:sz="6" w:space="0" w:color="000000"/>
            </w:tcBorders>
          </w:tcPr>
          <w:p w14:paraId="3805F71D" w14:textId="77777777" w:rsidR="00D26078" w:rsidRPr="00D26078" w:rsidRDefault="00D26078" w:rsidP="00D26078">
            <w:pPr>
              <w:rPr>
                <w:color w:val="000000"/>
                <w:sz w:val="22"/>
                <w:szCs w:val="22"/>
              </w:rPr>
            </w:pPr>
            <w:r w:rsidRPr="00D26078">
              <w:rPr>
                <w:color w:val="000000"/>
                <w:sz w:val="22"/>
                <w:szCs w:val="22"/>
              </w:rPr>
              <w:t xml:space="preserve">(Vardas, pavardė) </w:t>
            </w:r>
          </w:p>
        </w:tc>
      </w:tr>
      <w:tr w:rsidR="00D26078" w:rsidRPr="00D26078" w14:paraId="00E961B0" w14:textId="77777777" w:rsidTr="00A55282">
        <w:trPr>
          <w:trHeight w:val="310"/>
        </w:trPr>
        <w:tc>
          <w:tcPr>
            <w:tcW w:w="5129" w:type="dxa"/>
            <w:tcBorders>
              <w:right w:val="single" w:sz="6" w:space="0" w:color="000000"/>
            </w:tcBorders>
          </w:tcPr>
          <w:p w14:paraId="29381FEA" w14:textId="77777777" w:rsidR="00D26078" w:rsidRPr="00D26078" w:rsidRDefault="00D26078" w:rsidP="00D26078">
            <w:pPr>
              <w:rPr>
                <w:color w:val="000000"/>
                <w:sz w:val="22"/>
                <w:szCs w:val="22"/>
              </w:rPr>
            </w:pPr>
            <w:r w:rsidRPr="00D26078">
              <w:rPr>
                <w:color w:val="000000"/>
                <w:sz w:val="22"/>
                <w:szCs w:val="22"/>
              </w:rPr>
              <w:t xml:space="preserve">(Pareigos) </w:t>
            </w:r>
          </w:p>
        </w:tc>
        <w:tc>
          <w:tcPr>
            <w:tcW w:w="4820" w:type="dxa"/>
            <w:tcBorders>
              <w:left w:val="single" w:sz="6" w:space="0" w:color="000000"/>
              <w:right w:val="single" w:sz="6" w:space="0" w:color="000000"/>
            </w:tcBorders>
          </w:tcPr>
          <w:p w14:paraId="692D10C6" w14:textId="77777777" w:rsidR="00D26078" w:rsidRPr="00D26078" w:rsidRDefault="00D26078" w:rsidP="00D26078">
            <w:pPr>
              <w:rPr>
                <w:color w:val="000000"/>
                <w:sz w:val="22"/>
                <w:szCs w:val="22"/>
              </w:rPr>
            </w:pPr>
            <w:r w:rsidRPr="00D26078">
              <w:rPr>
                <w:color w:val="000000"/>
                <w:sz w:val="22"/>
                <w:szCs w:val="22"/>
              </w:rPr>
              <w:t xml:space="preserve">(Pareigos) </w:t>
            </w:r>
          </w:p>
        </w:tc>
      </w:tr>
    </w:tbl>
    <w:p w14:paraId="145543AE" w14:textId="77777777" w:rsidR="00D26078" w:rsidRPr="00D26078" w:rsidRDefault="00D26078" w:rsidP="00D26078">
      <w:pPr>
        <w:rPr>
          <w:sz w:val="22"/>
          <w:szCs w:val="22"/>
        </w:rPr>
        <w:sectPr w:rsidR="00D26078" w:rsidRPr="00D26078" w:rsidSect="00D26078">
          <w:headerReference w:type="even" r:id="rId10"/>
          <w:headerReference w:type="default" r:id="rId11"/>
          <w:pgSz w:w="11906" w:h="16838" w:code="9"/>
          <w:pgMar w:top="993" w:right="562" w:bottom="993" w:left="1267" w:header="720" w:footer="720" w:gutter="0"/>
          <w:cols w:space="720"/>
          <w:docGrid w:linePitch="360"/>
        </w:sectPr>
      </w:pPr>
    </w:p>
    <w:p w14:paraId="73149759" w14:textId="77777777" w:rsidR="00D26078" w:rsidRPr="00D26078" w:rsidRDefault="00D26078" w:rsidP="00D26078">
      <w:pPr>
        <w:spacing w:line="256" w:lineRule="auto"/>
        <w:rPr>
          <w:rFonts w:eastAsia="Calibri"/>
          <w:b/>
          <w:szCs w:val="24"/>
        </w:rPr>
      </w:pPr>
    </w:p>
    <w:p w14:paraId="77FF14B9" w14:textId="77777777" w:rsidR="00D26078" w:rsidRPr="00D26078" w:rsidRDefault="00D26078" w:rsidP="00D26078"/>
    <w:p w14:paraId="0FCAE848" w14:textId="77777777" w:rsidR="00D26078" w:rsidRPr="00D26078" w:rsidRDefault="00D26078" w:rsidP="00D26078">
      <w:pPr>
        <w:spacing w:after="160" w:line="256" w:lineRule="auto"/>
        <w:jc w:val="right"/>
        <w:rPr>
          <w:rFonts w:eastAsia="Lucida Sans Unicode"/>
          <w:bCs/>
          <w:kern w:val="2"/>
          <w:szCs w:val="24"/>
        </w:rPr>
      </w:pPr>
      <w:r w:rsidRPr="00D26078">
        <w:rPr>
          <w:bCs/>
          <w:kern w:val="2"/>
          <w:szCs w:val="24"/>
        </w:rPr>
        <w:t>Priedas Nr. 4</w:t>
      </w:r>
    </w:p>
    <w:p w14:paraId="763DDB5C" w14:textId="77777777" w:rsidR="00D26078" w:rsidRPr="00D26078" w:rsidRDefault="00D26078" w:rsidP="00D26078">
      <w:pPr>
        <w:widowControl w:val="0"/>
        <w:autoSpaceDE w:val="0"/>
        <w:autoSpaceDN w:val="0"/>
        <w:adjustRightInd w:val="0"/>
        <w:ind w:firstLine="562"/>
        <w:jc w:val="right"/>
        <w:rPr>
          <w:b/>
          <w:iCs/>
          <w:szCs w:val="24"/>
          <w:lang w:eastAsia="lt-LT"/>
        </w:rPr>
      </w:pPr>
    </w:p>
    <w:p w14:paraId="3E154405" w14:textId="77777777" w:rsidR="00D26078" w:rsidRPr="00D26078" w:rsidRDefault="00D26078" w:rsidP="00D26078">
      <w:pPr>
        <w:widowControl w:val="0"/>
        <w:autoSpaceDE w:val="0"/>
        <w:autoSpaceDN w:val="0"/>
        <w:adjustRightInd w:val="0"/>
        <w:ind w:firstLine="562"/>
        <w:jc w:val="center"/>
        <w:rPr>
          <w:b/>
          <w:iCs/>
          <w:szCs w:val="24"/>
          <w:lang w:eastAsia="lt-LT"/>
        </w:rPr>
      </w:pPr>
    </w:p>
    <w:p w14:paraId="50DF475C" w14:textId="77777777" w:rsidR="00D26078" w:rsidRPr="00D26078" w:rsidRDefault="00D26078" w:rsidP="00D26078">
      <w:pPr>
        <w:widowControl w:val="0"/>
        <w:autoSpaceDE w:val="0"/>
        <w:autoSpaceDN w:val="0"/>
        <w:adjustRightInd w:val="0"/>
        <w:ind w:firstLine="562"/>
        <w:jc w:val="center"/>
        <w:rPr>
          <w:b/>
          <w:iCs/>
          <w:szCs w:val="24"/>
          <w:lang w:eastAsia="lt-LT"/>
        </w:rPr>
      </w:pPr>
      <w:r w:rsidRPr="00D26078">
        <w:rPr>
          <w:b/>
          <w:iCs/>
          <w:szCs w:val="24"/>
          <w:lang w:eastAsia="lt-LT"/>
        </w:rPr>
        <w:t>SUTARTIES VYKDYMUI PASITELKIAMI SUBTIEKĖJAI IR (AR) SPECIALISTAI</w:t>
      </w:r>
    </w:p>
    <w:p w14:paraId="20C18292" w14:textId="77777777" w:rsidR="00D26078" w:rsidRPr="00D26078" w:rsidRDefault="00D26078" w:rsidP="00D26078">
      <w:pPr>
        <w:widowControl w:val="0"/>
        <w:autoSpaceDE w:val="0"/>
        <w:autoSpaceDN w:val="0"/>
        <w:adjustRightInd w:val="0"/>
        <w:ind w:firstLine="562"/>
        <w:jc w:val="both"/>
        <w:rPr>
          <w:bCs/>
          <w:i/>
          <w:szCs w:val="24"/>
          <w:lang w:eastAsia="lt-LT"/>
        </w:rPr>
      </w:pPr>
    </w:p>
    <w:p w14:paraId="3ABACEF7" w14:textId="77777777" w:rsidR="00D26078" w:rsidRPr="00D26078" w:rsidRDefault="00D26078" w:rsidP="00D26078">
      <w:pPr>
        <w:widowControl w:val="0"/>
        <w:autoSpaceDE w:val="0"/>
        <w:autoSpaceDN w:val="0"/>
        <w:adjustRightInd w:val="0"/>
        <w:ind w:firstLine="562"/>
        <w:jc w:val="both"/>
        <w:rPr>
          <w:rFonts w:eastAsia="Calibri"/>
          <w:bCs/>
          <w:color w:val="00B050"/>
          <w:szCs w:val="24"/>
        </w:rPr>
      </w:pPr>
      <w:bookmarkStart w:id="0" w:name="_Hlk182924148"/>
      <w:r w:rsidRPr="00D26078">
        <w:rPr>
          <w:bCs/>
          <w:i/>
          <w:color w:val="00B050"/>
          <w:szCs w:val="24"/>
          <w:lang w:eastAsia="lt-LT"/>
        </w:rPr>
        <w:t>/Pildoma, kai pasitelkiami subtiekėjai, kuriais kvalifikacijos atitikimu remiasi Tiekėjas/:</w:t>
      </w:r>
    </w:p>
    <w:p w14:paraId="2BA2AEDA" w14:textId="77777777" w:rsidR="00D26078" w:rsidRPr="00D26078" w:rsidRDefault="00D26078" w:rsidP="00D26078">
      <w:pPr>
        <w:tabs>
          <w:tab w:val="left" w:pos="993"/>
          <w:tab w:val="left" w:pos="1440"/>
        </w:tabs>
        <w:ind w:firstLine="562"/>
        <w:jc w:val="both"/>
        <w:rPr>
          <w:rFonts w:eastAsia="Calibri"/>
          <w:szCs w:val="24"/>
        </w:rPr>
      </w:pPr>
      <w:r w:rsidRPr="00D26078">
        <w:rPr>
          <w:rFonts w:eastAsia="Calibri"/>
          <w:szCs w:val="24"/>
        </w:rPr>
        <w:t>[1. Subtiekėjai (-</w:t>
      </w:r>
      <w:proofErr w:type="spellStart"/>
      <w:r w:rsidRPr="00D26078">
        <w:rPr>
          <w:rFonts w:eastAsia="Calibri"/>
          <w:szCs w:val="24"/>
        </w:rPr>
        <w:t>as</w:t>
      </w:r>
      <w:proofErr w:type="spellEnd"/>
      <w:r w:rsidRPr="00D26078">
        <w:rPr>
          <w:rFonts w:eastAsia="Calibri"/>
          <w:szCs w:val="24"/>
        </w:rPr>
        <w:t>), kurių kvalifikacija remiasi Tiekėjas: ]</w:t>
      </w:r>
    </w:p>
    <w:p w14:paraId="1B1AA1DC" w14:textId="77777777" w:rsidR="00D26078" w:rsidRPr="00D26078" w:rsidRDefault="00D26078" w:rsidP="00D26078">
      <w:pPr>
        <w:tabs>
          <w:tab w:val="left" w:pos="0"/>
          <w:tab w:val="left" w:pos="993"/>
          <w:tab w:val="left" w:pos="1440"/>
        </w:tabs>
        <w:ind w:firstLine="562"/>
        <w:jc w:val="both"/>
        <w:rPr>
          <w:rFonts w:eastAsia="Calibri"/>
          <w:szCs w:val="24"/>
        </w:rPr>
      </w:pPr>
    </w:p>
    <w:tbl>
      <w:tblPr>
        <w:tblStyle w:val="TableGrid"/>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D26078" w:rsidRPr="00D26078" w14:paraId="2C834B5D" w14:textId="77777777" w:rsidTr="00A55282">
        <w:trPr>
          <w:trHeight w:val="1026"/>
        </w:trPr>
        <w:tc>
          <w:tcPr>
            <w:tcW w:w="709" w:type="dxa"/>
          </w:tcPr>
          <w:p w14:paraId="67C04565" w14:textId="77777777" w:rsidR="00D26078" w:rsidRPr="00D26078" w:rsidRDefault="00D26078" w:rsidP="00D26078">
            <w:pPr>
              <w:tabs>
                <w:tab w:val="left" w:pos="0"/>
                <w:tab w:val="left" w:pos="993"/>
                <w:tab w:val="left" w:pos="1440"/>
              </w:tabs>
              <w:jc w:val="center"/>
              <w:rPr>
                <w:szCs w:val="24"/>
              </w:rPr>
            </w:pPr>
            <w:r w:rsidRPr="00D26078">
              <w:rPr>
                <w:szCs w:val="24"/>
              </w:rPr>
              <w:t xml:space="preserve">Eil. Nr. </w:t>
            </w:r>
          </w:p>
        </w:tc>
        <w:tc>
          <w:tcPr>
            <w:tcW w:w="1843" w:type="dxa"/>
            <w:hideMark/>
          </w:tcPr>
          <w:p w14:paraId="563310AD" w14:textId="77777777" w:rsidR="00D26078" w:rsidRPr="00D26078" w:rsidRDefault="00D26078" w:rsidP="00D26078">
            <w:pPr>
              <w:tabs>
                <w:tab w:val="left" w:pos="0"/>
                <w:tab w:val="left" w:pos="993"/>
                <w:tab w:val="left" w:pos="1440"/>
              </w:tabs>
              <w:jc w:val="center"/>
              <w:rPr>
                <w:szCs w:val="24"/>
              </w:rPr>
            </w:pPr>
            <w:bookmarkStart w:id="1" w:name="_Hlk71124094"/>
            <w:r w:rsidRPr="00D26078">
              <w:rPr>
                <w:szCs w:val="24"/>
              </w:rPr>
              <w:t>Subtiekėjo pavadinimas</w:t>
            </w:r>
          </w:p>
        </w:tc>
        <w:tc>
          <w:tcPr>
            <w:tcW w:w="1701" w:type="dxa"/>
            <w:hideMark/>
          </w:tcPr>
          <w:p w14:paraId="0013A6A7" w14:textId="77777777" w:rsidR="00D26078" w:rsidRPr="00D26078" w:rsidRDefault="00D26078" w:rsidP="00D26078">
            <w:pPr>
              <w:tabs>
                <w:tab w:val="left" w:pos="0"/>
                <w:tab w:val="left" w:pos="993"/>
                <w:tab w:val="left" w:pos="1440"/>
              </w:tabs>
              <w:jc w:val="center"/>
              <w:rPr>
                <w:szCs w:val="24"/>
              </w:rPr>
            </w:pPr>
            <w:r w:rsidRPr="00D26078">
              <w:rPr>
                <w:szCs w:val="24"/>
              </w:rPr>
              <w:t xml:space="preserve">Subtiekėjo atstovas ir jo kontaktiniai duomenys </w:t>
            </w:r>
          </w:p>
          <w:p w14:paraId="0CECF411" w14:textId="77777777" w:rsidR="00D26078" w:rsidRPr="00D26078" w:rsidRDefault="00D26078" w:rsidP="00D26078">
            <w:pPr>
              <w:tabs>
                <w:tab w:val="left" w:pos="0"/>
                <w:tab w:val="left" w:pos="993"/>
                <w:tab w:val="left" w:pos="1440"/>
              </w:tabs>
              <w:jc w:val="center"/>
              <w:rPr>
                <w:szCs w:val="24"/>
              </w:rPr>
            </w:pPr>
          </w:p>
        </w:tc>
        <w:tc>
          <w:tcPr>
            <w:tcW w:w="1701" w:type="dxa"/>
            <w:hideMark/>
          </w:tcPr>
          <w:p w14:paraId="795BE7C5" w14:textId="77777777" w:rsidR="00D26078" w:rsidRPr="00D26078" w:rsidRDefault="00D26078" w:rsidP="00D26078">
            <w:pPr>
              <w:tabs>
                <w:tab w:val="left" w:pos="0"/>
                <w:tab w:val="left" w:pos="993"/>
                <w:tab w:val="left" w:pos="1440"/>
              </w:tabs>
              <w:jc w:val="center"/>
              <w:rPr>
                <w:szCs w:val="24"/>
              </w:rPr>
            </w:pPr>
            <w:r w:rsidRPr="00D26078">
              <w:rPr>
                <w:szCs w:val="24"/>
              </w:rPr>
              <w:t xml:space="preserve">Kvalifikacijos reikalavimas, kurio atitikimui pasitelktas subtiekėjas  </w:t>
            </w:r>
          </w:p>
        </w:tc>
        <w:tc>
          <w:tcPr>
            <w:tcW w:w="2126" w:type="dxa"/>
            <w:hideMark/>
          </w:tcPr>
          <w:p w14:paraId="55D775E2" w14:textId="77777777" w:rsidR="00D26078" w:rsidRPr="00D26078" w:rsidRDefault="00D26078" w:rsidP="00D26078">
            <w:pPr>
              <w:tabs>
                <w:tab w:val="left" w:pos="0"/>
                <w:tab w:val="left" w:pos="993"/>
                <w:tab w:val="left" w:pos="1440"/>
              </w:tabs>
              <w:jc w:val="center"/>
              <w:rPr>
                <w:szCs w:val="24"/>
              </w:rPr>
            </w:pPr>
            <w:r w:rsidRPr="00D26078">
              <w:rPr>
                <w:szCs w:val="24"/>
              </w:rPr>
              <w:t>Perduodami įsipareigojimai (veiklos)</w:t>
            </w:r>
          </w:p>
        </w:tc>
        <w:tc>
          <w:tcPr>
            <w:tcW w:w="1559" w:type="dxa"/>
          </w:tcPr>
          <w:p w14:paraId="45D2368B" w14:textId="77777777" w:rsidR="00D26078" w:rsidRPr="00D26078" w:rsidRDefault="00D26078" w:rsidP="00D26078">
            <w:pPr>
              <w:tabs>
                <w:tab w:val="left" w:pos="0"/>
                <w:tab w:val="left" w:pos="993"/>
                <w:tab w:val="left" w:pos="1440"/>
              </w:tabs>
              <w:jc w:val="center"/>
              <w:rPr>
                <w:szCs w:val="24"/>
              </w:rPr>
            </w:pPr>
            <w:r w:rsidRPr="00D26078">
              <w:rPr>
                <w:szCs w:val="24"/>
              </w:rPr>
              <w:t>Perduodamų įsipareigojimų (veiklos) dalis nuo visos Sutarties (Eur arba %)</w:t>
            </w:r>
          </w:p>
        </w:tc>
      </w:tr>
      <w:tr w:rsidR="00D26078" w:rsidRPr="00D26078" w14:paraId="6C34AB23" w14:textId="77777777" w:rsidTr="00A55282">
        <w:trPr>
          <w:trHeight w:val="979"/>
        </w:trPr>
        <w:tc>
          <w:tcPr>
            <w:tcW w:w="709" w:type="dxa"/>
          </w:tcPr>
          <w:p w14:paraId="43EEF298" w14:textId="77777777" w:rsidR="00D26078" w:rsidRPr="00D26078" w:rsidRDefault="00D26078" w:rsidP="00D26078">
            <w:pPr>
              <w:tabs>
                <w:tab w:val="left" w:pos="0"/>
                <w:tab w:val="left" w:pos="993"/>
                <w:tab w:val="left" w:pos="1440"/>
              </w:tabs>
              <w:ind w:firstLine="562"/>
              <w:jc w:val="both"/>
              <w:rPr>
                <w:szCs w:val="24"/>
              </w:rPr>
            </w:pPr>
          </w:p>
          <w:p w14:paraId="40DD99D2" w14:textId="77777777" w:rsidR="00D26078" w:rsidRPr="00D26078" w:rsidRDefault="00D26078" w:rsidP="00D26078">
            <w:pPr>
              <w:rPr>
                <w:szCs w:val="24"/>
              </w:rPr>
            </w:pPr>
            <w:r w:rsidRPr="00D26078">
              <w:rPr>
                <w:szCs w:val="24"/>
              </w:rPr>
              <w:t>1.</w:t>
            </w:r>
          </w:p>
        </w:tc>
        <w:tc>
          <w:tcPr>
            <w:tcW w:w="1843" w:type="dxa"/>
            <w:hideMark/>
          </w:tcPr>
          <w:p w14:paraId="1062D6A6"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1701" w:type="dxa"/>
            <w:hideMark/>
          </w:tcPr>
          <w:p w14:paraId="3AD14B1D" w14:textId="77777777" w:rsidR="00D26078" w:rsidRPr="00D26078" w:rsidRDefault="00D26078" w:rsidP="00D26078">
            <w:pPr>
              <w:tabs>
                <w:tab w:val="left" w:pos="0"/>
                <w:tab w:val="left" w:pos="993"/>
                <w:tab w:val="left" w:pos="1440"/>
              </w:tabs>
              <w:ind w:firstLine="134"/>
              <w:jc w:val="both"/>
              <w:rPr>
                <w:i/>
                <w:iCs/>
                <w:szCs w:val="24"/>
              </w:rPr>
            </w:pPr>
            <w:r w:rsidRPr="00D26078">
              <w:rPr>
                <w:szCs w:val="24"/>
              </w:rPr>
              <w:t> </w:t>
            </w:r>
            <w:r w:rsidRPr="00D26078">
              <w:rPr>
                <w:i/>
                <w:iCs/>
                <w:szCs w:val="24"/>
              </w:rPr>
              <w:t xml:space="preserve">Pildo Tiekėjas </w:t>
            </w:r>
          </w:p>
        </w:tc>
        <w:tc>
          <w:tcPr>
            <w:tcW w:w="1701" w:type="dxa"/>
            <w:hideMark/>
          </w:tcPr>
          <w:p w14:paraId="0A3B62D7" w14:textId="77777777" w:rsidR="00D26078" w:rsidRPr="00D26078" w:rsidRDefault="00D26078" w:rsidP="00D26078">
            <w:pPr>
              <w:tabs>
                <w:tab w:val="left" w:pos="0"/>
                <w:tab w:val="left" w:pos="993"/>
                <w:tab w:val="left" w:pos="1440"/>
              </w:tabs>
              <w:jc w:val="both"/>
              <w:rPr>
                <w:szCs w:val="24"/>
              </w:rPr>
            </w:pPr>
            <w:r w:rsidRPr="00D26078">
              <w:rPr>
                <w:szCs w:val="24"/>
              </w:rPr>
              <w:t> </w:t>
            </w:r>
            <w:r w:rsidRPr="00D26078">
              <w:rPr>
                <w:i/>
                <w:iCs/>
                <w:szCs w:val="24"/>
              </w:rPr>
              <w:t>(pvz., Sutarties 4 priedo 1 lentelės 2 punktas)</w:t>
            </w:r>
          </w:p>
        </w:tc>
        <w:tc>
          <w:tcPr>
            <w:tcW w:w="2126" w:type="dxa"/>
            <w:hideMark/>
          </w:tcPr>
          <w:p w14:paraId="234B9AA3"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1559" w:type="dxa"/>
          </w:tcPr>
          <w:p w14:paraId="26783276" w14:textId="77777777" w:rsidR="00D26078" w:rsidRPr="00D26078" w:rsidRDefault="00D26078" w:rsidP="00D26078">
            <w:pPr>
              <w:tabs>
                <w:tab w:val="left" w:pos="0"/>
                <w:tab w:val="left" w:pos="993"/>
                <w:tab w:val="left" w:pos="1440"/>
              </w:tabs>
              <w:ind w:firstLine="562"/>
              <w:jc w:val="both"/>
              <w:rPr>
                <w:szCs w:val="24"/>
              </w:rPr>
            </w:pPr>
          </w:p>
        </w:tc>
      </w:tr>
      <w:bookmarkEnd w:id="0"/>
      <w:bookmarkEnd w:id="1"/>
    </w:tbl>
    <w:p w14:paraId="3B96487D" w14:textId="77777777" w:rsidR="00D26078" w:rsidRPr="00D26078" w:rsidRDefault="00D26078" w:rsidP="00D26078">
      <w:pPr>
        <w:widowControl w:val="0"/>
        <w:autoSpaceDE w:val="0"/>
        <w:autoSpaceDN w:val="0"/>
        <w:adjustRightInd w:val="0"/>
        <w:ind w:firstLine="562"/>
        <w:rPr>
          <w:b/>
          <w:iCs/>
          <w:szCs w:val="24"/>
          <w:lang w:eastAsia="lt-LT"/>
        </w:rPr>
      </w:pPr>
    </w:p>
    <w:p w14:paraId="0F67B71C" w14:textId="77777777" w:rsidR="00D26078" w:rsidRPr="00D26078" w:rsidRDefault="00D26078" w:rsidP="00D26078">
      <w:pPr>
        <w:tabs>
          <w:tab w:val="left" w:pos="0"/>
          <w:tab w:val="left" w:pos="993"/>
          <w:tab w:val="left" w:pos="1440"/>
        </w:tabs>
        <w:ind w:firstLine="562"/>
        <w:jc w:val="both"/>
        <w:rPr>
          <w:rFonts w:eastAsia="Calibri"/>
          <w:b/>
          <w:bCs/>
          <w:color w:val="00B050"/>
          <w:szCs w:val="24"/>
        </w:rPr>
      </w:pPr>
      <w:bookmarkStart w:id="2" w:name="_Hlk182924153"/>
      <w:r w:rsidRPr="00D26078">
        <w:rPr>
          <w:rFonts w:eastAsia="Calibri"/>
          <w:b/>
          <w:bCs/>
          <w:i/>
          <w:iCs/>
          <w:color w:val="00B050"/>
          <w:szCs w:val="24"/>
        </w:rPr>
        <w:t>/</w:t>
      </w:r>
      <w:r w:rsidRPr="00D26078">
        <w:rPr>
          <w:rFonts w:eastAsia="Calibri"/>
          <w:i/>
          <w:iCs/>
          <w:color w:val="00B050"/>
          <w:szCs w:val="24"/>
        </w:rPr>
        <w:t>Pildoma, kai pasitelkiami subtiekėjai, kuriais Tiekėjas nesiremia kvalifikacijai atitikti</w:t>
      </w:r>
      <w:r w:rsidRPr="00D26078">
        <w:rPr>
          <w:rFonts w:eastAsia="Calibri"/>
          <w:b/>
          <w:bCs/>
          <w:i/>
          <w:iCs/>
          <w:color w:val="00B050"/>
          <w:szCs w:val="24"/>
        </w:rPr>
        <w:t>/</w:t>
      </w:r>
      <w:r w:rsidRPr="00D26078">
        <w:rPr>
          <w:rFonts w:eastAsia="Calibri"/>
          <w:b/>
          <w:bCs/>
          <w:color w:val="00B050"/>
          <w:szCs w:val="24"/>
        </w:rPr>
        <w:t>:</w:t>
      </w:r>
    </w:p>
    <w:p w14:paraId="18E85C87" w14:textId="77777777" w:rsidR="00D26078" w:rsidRPr="00D26078" w:rsidRDefault="00D26078" w:rsidP="00D26078">
      <w:pPr>
        <w:tabs>
          <w:tab w:val="left" w:pos="0"/>
          <w:tab w:val="left" w:pos="993"/>
          <w:tab w:val="left" w:pos="1440"/>
        </w:tabs>
        <w:ind w:firstLine="562"/>
        <w:jc w:val="both"/>
        <w:rPr>
          <w:rFonts w:eastAsia="Calibri"/>
          <w:szCs w:val="24"/>
        </w:rPr>
      </w:pPr>
      <w:r w:rsidRPr="00D26078">
        <w:rPr>
          <w:rFonts w:eastAsia="Calibri"/>
          <w:szCs w:val="24"/>
        </w:rPr>
        <w:t>[2. Kiti Pasiūlyme nurodyti ir Sutarties sudarymo metu žinomi subtiekėjai: ]</w:t>
      </w:r>
    </w:p>
    <w:p w14:paraId="25327917" w14:textId="77777777" w:rsidR="00D26078" w:rsidRPr="00D26078" w:rsidRDefault="00D26078" w:rsidP="00D26078">
      <w:pPr>
        <w:tabs>
          <w:tab w:val="left" w:pos="0"/>
          <w:tab w:val="left" w:pos="993"/>
          <w:tab w:val="left" w:pos="1440"/>
        </w:tabs>
        <w:ind w:firstLine="562"/>
        <w:jc w:val="both"/>
        <w:rPr>
          <w:rFonts w:eastAsia="Calibri"/>
          <w:szCs w:val="24"/>
        </w:rPr>
      </w:pPr>
    </w:p>
    <w:tbl>
      <w:tblPr>
        <w:tblStyle w:val="TableGrid"/>
        <w:tblW w:w="9639" w:type="dxa"/>
        <w:tblInd w:w="108" w:type="dxa"/>
        <w:tblLook w:val="04A0" w:firstRow="1" w:lastRow="0" w:firstColumn="1" w:lastColumn="0" w:noHBand="0" w:noVBand="1"/>
      </w:tblPr>
      <w:tblGrid>
        <w:gridCol w:w="779"/>
        <w:gridCol w:w="2508"/>
        <w:gridCol w:w="2641"/>
        <w:gridCol w:w="1614"/>
        <w:gridCol w:w="2097"/>
      </w:tblGrid>
      <w:tr w:rsidR="00D26078" w:rsidRPr="00D26078" w14:paraId="63753CA3" w14:textId="77777777" w:rsidTr="00A55282">
        <w:trPr>
          <w:trHeight w:val="1232"/>
        </w:trPr>
        <w:tc>
          <w:tcPr>
            <w:tcW w:w="779" w:type="dxa"/>
          </w:tcPr>
          <w:p w14:paraId="1C5C3D3A" w14:textId="77777777" w:rsidR="00D26078" w:rsidRPr="00D26078" w:rsidRDefault="00D26078" w:rsidP="00D26078">
            <w:pPr>
              <w:tabs>
                <w:tab w:val="left" w:pos="0"/>
                <w:tab w:val="left" w:pos="993"/>
                <w:tab w:val="left" w:pos="1440"/>
              </w:tabs>
              <w:jc w:val="center"/>
              <w:rPr>
                <w:szCs w:val="24"/>
              </w:rPr>
            </w:pPr>
            <w:r w:rsidRPr="00D26078">
              <w:rPr>
                <w:szCs w:val="24"/>
              </w:rPr>
              <w:t>Eil. Nr.</w:t>
            </w:r>
          </w:p>
        </w:tc>
        <w:tc>
          <w:tcPr>
            <w:tcW w:w="2508" w:type="dxa"/>
            <w:hideMark/>
          </w:tcPr>
          <w:p w14:paraId="19A593B1" w14:textId="77777777" w:rsidR="00D26078" w:rsidRPr="00D26078" w:rsidRDefault="00D26078" w:rsidP="00D26078">
            <w:pPr>
              <w:tabs>
                <w:tab w:val="left" w:pos="0"/>
                <w:tab w:val="left" w:pos="993"/>
                <w:tab w:val="left" w:pos="1440"/>
              </w:tabs>
              <w:jc w:val="center"/>
              <w:rPr>
                <w:szCs w:val="24"/>
              </w:rPr>
            </w:pPr>
            <w:r w:rsidRPr="00D26078">
              <w:rPr>
                <w:szCs w:val="24"/>
              </w:rPr>
              <w:t>Subtiekėjo pavadinimas</w:t>
            </w:r>
          </w:p>
        </w:tc>
        <w:tc>
          <w:tcPr>
            <w:tcW w:w="2641" w:type="dxa"/>
            <w:hideMark/>
          </w:tcPr>
          <w:p w14:paraId="001FBAEE" w14:textId="77777777" w:rsidR="00D26078" w:rsidRPr="00D26078" w:rsidRDefault="00D26078" w:rsidP="00D26078">
            <w:pPr>
              <w:tabs>
                <w:tab w:val="left" w:pos="0"/>
                <w:tab w:val="left" w:pos="993"/>
                <w:tab w:val="left" w:pos="1440"/>
              </w:tabs>
              <w:jc w:val="center"/>
              <w:rPr>
                <w:szCs w:val="24"/>
              </w:rPr>
            </w:pPr>
            <w:r w:rsidRPr="00D26078">
              <w:rPr>
                <w:szCs w:val="24"/>
              </w:rPr>
              <w:t xml:space="preserve">Subtiekėjo atstovas ir jo kontaktiniai duomenys </w:t>
            </w:r>
          </w:p>
        </w:tc>
        <w:tc>
          <w:tcPr>
            <w:tcW w:w="1614" w:type="dxa"/>
            <w:hideMark/>
          </w:tcPr>
          <w:p w14:paraId="5C52F6D4" w14:textId="77777777" w:rsidR="00D26078" w:rsidRPr="00D26078" w:rsidRDefault="00D26078" w:rsidP="00D26078">
            <w:pPr>
              <w:tabs>
                <w:tab w:val="left" w:pos="0"/>
                <w:tab w:val="left" w:pos="993"/>
                <w:tab w:val="left" w:pos="1440"/>
              </w:tabs>
              <w:jc w:val="center"/>
              <w:rPr>
                <w:szCs w:val="24"/>
              </w:rPr>
            </w:pPr>
            <w:r w:rsidRPr="00D26078">
              <w:rPr>
                <w:szCs w:val="24"/>
              </w:rPr>
              <w:t>Perduodami įsipareigojimai (veiklos)</w:t>
            </w:r>
          </w:p>
        </w:tc>
        <w:tc>
          <w:tcPr>
            <w:tcW w:w="2097" w:type="dxa"/>
          </w:tcPr>
          <w:p w14:paraId="75D40FF6" w14:textId="77777777" w:rsidR="00D26078" w:rsidRPr="00D26078" w:rsidRDefault="00D26078" w:rsidP="00D26078">
            <w:pPr>
              <w:tabs>
                <w:tab w:val="left" w:pos="0"/>
                <w:tab w:val="left" w:pos="993"/>
                <w:tab w:val="left" w:pos="1440"/>
              </w:tabs>
              <w:jc w:val="center"/>
              <w:rPr>
                <w:szCs w:val="24"/>
              </w:rPr>
            </w:pPr>
            <w:r w:rsidRPr="00D26078">
              <w:rPr>
                <w:szCs w:val="24"/>
              </w:rPr>
              <w:t>Perduodamų įsipareigojimų (veiklos) dalis nuo visos Sutarties (Eur arba %)</w:t>
            </w:r>
          </w:p>
        </w:tc>
      </w:tr>
      <w:tr w:rsidR="00D26078" w:rsidRPr="00D26078" w14:paraId="61843A31" w14:textId="77777777" w:rsidTr="00A55282">
        <w:trPr>
          <w:trHeight w:val="550"/>
        </w:trPr>
        <w:tc>
          <w:tcPr>
            <w:tcW w:w="779" w:type="dxa"/>
          </w:tcPr>
          <w:p w14:paraId="23A42530" w14:textId="77777777" w:rsidR="00D26078" w:rsidRPr="00D26078" w:rsidRDefault="00D26078" w:rsidP="00D26078">
            <w:pPr>
              <w:tabs>
                <w:tab w:val="left" w:pos="0"/>
                <w:tab w:val="left" w:pos="993"/>
                <w:tab w:val="left" w:pos="1440"/>
              </w:tabs>
              <w:ind w:firstLine="562"/>
              <w:jc w:val="both"/>
              <w:rPr>
                <w:szCs w:val="24"/>
              </w:rPr>
            </w:pPr>
            <w:bookmarkStart w:id="3" w:name="_Hlk71124639"/>
          </w:p>
          <w:p w14:paraId="6B337275" w14:textId="77777777" w:rsidR="00D26078" w:rsidRPr="00D26078" w:rsidRDefault="00D26078" w:rsidP="00D26078">
            <w:pPr>
              <w:rPr>
                <w:szCs w:val="24"/>
              </w:rPr>
            </w:pPr>
            <w:r w:rsidRPr="00D26078">
              <w:rPr>
                <w:szCs w:val="24"/>
              </w:rPr>
              <w:t>1.</w:t>
            </w:r>
          </w:p>
        </w:tc>
        <w:tc>
          <w:tcPr>
            <w:tcW w:w="2508" w:type="dxa"/>
            <w:hideMark/>
          </w:tcPr>
          <w:p w14:paraId="2FBAF268"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2641" w:type="dxa"/>
            <w:hideMark/>
          </w:tcPr>
          <w:p w14:paraId="31F25C05" w14:textId="77777777" w:rsidR="00D26078" w:rsidRPr="00D26078" w:rsidRDefault="00D26078" w:rsidP="00D26078">
            <w:pPr>
              <w:tabs>
                <w:tab w:val="left" w:pos="0"/>
                <w:tab w:val="left" w:pos="993"/>
                <w:tab w:val="left" w:pos="1440"/>
              </w:tabs>
              <w:ind w:firstLine="292"/>
              <w:jc w:val="both"/>
              <w:rPr>
                <w:szCs w:val="24"/>
              </w:rPr>
            </w:pPr>
            <w:r w:rsidRPr="00D26078">
              <w:rPr>
                <w:szCs w:val="24"/>
              </w:rPr>
              <w:t> Pildo Tiekėjas</w:t>
            </w:r>
          </w:p>
        </w:tc>
        <w:tc>
          <w:tcPr>
            <w:tcW w:w="1614" w:type="dxa"/>
            <w:hideMark/>
          </w:tcPr>
          <w:p w14:paraId="39C0F64C"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2097" w:type="dxa"/>
          </w:tcPr>
          <w:p w14:paraId="3AB58A37" w14:textId="77777777" w:rsidR="00D26078" w:rsidRPr="00D26078" w:rsidRDefault="00D26078" w:rsidP="00D26078">
            <w:pPr>
              <w:tabs>
                <w:tab w:val="left" w:pos="0"/>
                <w:tab w:val="left" w:pos="993"/>
                <w:tab w:val="left" w:pos="1440"/>
              </w:tabs>
              <w:ind w:firstLine="562"/>
              <w:jc w:val="both"/>
              <w:rPr>
                <w:szCs w:val="24"/>
              </w:rPr>
            </w:pPr>
          </w:p>
        </w:tc>
      </w:tr>
      <w:bookmarkEnd w:id="2"/>
      <w:bookmarkEnd w:id="3"/>
    </w:tbl>
    <w:p w14:paraId="28B95E51" w14:textId="77777777" w:rsidR="00D26078" w:rsidRPr="00D26078" w:rsidRDefault="00D26078" w:rsidP="00D26078">
      <w:pPr>
        <w:widowControl w:val="0"/>
        <w:autoSpaceDE w:val="0"/>
        <w:autoSpaceDN w:val="0"/>
        <w:adjustRightInd w:val="0"/>
        <w:ind w:firstLine="562"/>
        <w:rPr>
          <w:b/>
          <w:iCs/>
          <w:szCs w:val="24"/>
          <w:lang w:eastAsia="lt-LT"/>
        </w:rPr>
      </w:pPr>
    </w:p>
    <w:p w14:paraId="6A640E35" w14:textId="77777777" w:rsidR="00D26078" w:rsidRPr="00D26078" w:rsidRDefault="00D26078" w:rsidP="00D26078">
      <w:pPr>
        <w:tabs>
          <w:tab w:val="left" w:pos="0"/>
          <w:tab w:val="left" w:pos="993"/>
          <w:tab w:val="left" w:pos="1440"/>
        </w:tabs>
        <w:ind w:firstLine="562"/>
        <w:jc w:val="both"/>
        <w:rPr>
          <w:rFonts w:eastAsia="Calibri"/>
          <w:i/>
          <w:iCs/>
          <w:color w:val="00B050"/>
          <w:szCs w:val="24"/>
        </w:rPr>
      </w:pPr>
      <w:bookmarkStart w:id="4" w:name="_Hlk182924159"/>
      <w:r w:rsidRPr="00D26078">
        <w:rPr>
          <w:rFonts w:eastAsia="Calibri"/>
          <w:i/>
          <w:iCs/>
          <w:color w:val="00B050"/>
          <w:szCs w:val="24"/>
        </w:rPr>
        <w:t>/Kai pasitelkiami specialistai, pateikiamas jų sąrašas/:</w:t>
      </w:r>
    </w:p>
    <w:p w14:paraId="1B81FDB8" w14:textId="77777777" w:rsidR="00D26078" w:rsidRPr="00D26078" w:rsidRDefault="00D26078" w:rsidP="00D26078">
      <w:pPr>
        <w:tabs>
          <w:tab w:val="left" w:pos="0"/>
          <w:tab w:val="left" w:pos="993"/>
          <w:tab w:val="left" w:pos="1440"/>
        </w:tabs>
        <w:ind w:firstLine="562"/>
        <w:jc w:val="both"/>
        <w:rPr>
          <w:rFonts w:eastAsia="Calibri"/>
          <w:szCs w:val="24"/>
        </w:rPr>
      </w:pPr>
      <w:r w:rsidRPr="00D26078">
        <w:rPr>
          <w:rFonts w:eastAsia="Calibri"/>
          <w:szCs w:val="24"/>
        </w:rPr>
        <w:t xml:space="preserve">[3. Sutartį vykdysiančių specialistų sąrašas:] </w:t>
      </w:r>
    </w:p>
    <w:p w14:paraId="64EF35FC" w14:textId="77777777" w:rsidR="00D26078" w:rsidRPr="00D26078" w:rsidRDefault="00D26078" w:rsidP="00D26078">
      <w:pPr>
        <w:tabs>
          <w:tab w:val="left" w:pos="0"/>
          <w:tab w:val="left" w:pos="993"/>
          <w:tab w:val="left" w:pos="1440"/>
        </w:tabs>
        <w:ind w:firstLine="562"/>
        <w:jc w:val="both"/>
        <w:rPr>
          <w:rFonts w:eastAsia="Calibri"/>
          <w:szCs w:val="24"/>
        </w:rPr>
      </w:pPr>
    </w:p>
    <w:tbl>
      <w:tblPr>
        <w:tblStyle w:val="TableGrid"/>
        <w:tblW w:w="9639" w:type="dxa"/>
        <w:tblInd w:w="108" w:type="dxa"/>
        <w:tblLook w:val="04A0" w:firstRow="1" w:lastRow="0" w:firstColumn="1" w:lastColumn="0" w:noHBand="0" w:noVBand="1"/>
      </w:tblPr>
      <w:tblGrid>
        <w:gridCol w:w="709"/>
        <w:gridCol w:w="2552"/>
        <w:gridCol w:w="2835"/>
        <w:gridCol w:w="3543"/>
      </w:tblGrid>
      <w:tr w:rsidR="00D26078" w:rsidRPr="00D26078" w14:paraId="1CD43E98" w14:textId="77777777" w:rsidTr="00A55282">
        <w:trPr>
          <w:trHeight w:val="449"/>
        </w:trPr>
        <w:tc>
          <w:tcPr>
            <w:tcW w:w="709" w:type="dxa"/>
          </w:tcPr>
          <w:p w14:paraId="47F702F3" w14:textId="77777777" w:rsidR="00D26078" w:rsidRPr="00D26078" w:rsidRDefault="00D26078" w:rsidP="00D26078">
            <w:pPr>
              <w:tabs>
                <w:tab w:val="left" w:pos="0"/>
                <w:tab w:val="left" w:pos="993"/>
                <w:tab w:val="left" w:pos="1440"/>
              </w:tabs>
              <w:jc w:val="center"/>
              <w:rPr>
                <w:szCs w:val="24"/>
              </w:rPr>
            </w:pPr>
          </w:p>
        </w:tc>
        <w:tc>
          <w:tcPr>
            <w:tcW w:w="2552" w:type="dxa"/>
          </w:tcPr>
          <w:p w14:paraId="6A390E86" w14:textId="77777777" w:rsidR="00D26078" w:rsidRPr="00D26078" w:rsidRDefault="00D26078" w:rsidP="00D26078">
            <w:pPr>
              <w:tabs>
                <w:tab w:val="left" w:pos="0"/>
                <w:tab w:val="left" w:pos="993"/>
                <w:tab w:val="left" w:pos="1440"/>
              </w:tabs>
              <w:jc w:val="center"/>
              <w:rPr>
                <w:szCs w:val="24"/>
              </w:rPr>
            </w:pPr>
          </w:p>
        </w:tc>
        <w:tc>
          <w:tcPr>
            <w:tcW w:w="2835" w:type="dxa"/>
          </w:tcPr>
          <w:p w14:paraId="29EF1A40" w14:textId="77777777" w:rsidR="00D26078" w:rsidRPr="00D26078" w:rsidRDefault="00D26078" w:rsidP="00D26078">
            <w:pPr>
              <w:tabs>
                <w:tab w:val="left" w:pos="0"/>
                <w:tab w:val="left" w:pos="993"/>
                <w:tab w:val="left" w:pos="1440"/>
              </w:tabs>
              <w:jc w:val="center"/>
              <w:rPr>
                <w:szCs w:val="24"/>
              </w:rPr>
            </w:pPr>
          </w:p>
        </w:tc>
        <w:tc>
          <w:tcPr>
            <w:tcW w:w="3543" w:type="dxa"/>
          </w:tcPr>
          <w:p w14:paraId="54CECE7C" w14:textId="77777777" w:rsidR="00D26078" w:rsidRPr="00D26078" w:rsidRDefault="00D26078" w:rsidP="00D26078">
            <w:pPr>
              <w:tabs>
                <w:tab w:val="left" w:pos="0"/>
                <w:tab w:val="left" w:pos="993"/>
                <w:tab w:val="left" w:pos="1440"/>
              </w:tabs>
              <w:jc w:val="center"/>
              <w:rPr>
                <w:szCs w:val="24"/>
              </w:rPr>
            </w:pPr>
          </w:p>
        </w:tc>
      </w:tr>
      <w:tr w:rsidR="00D26078" w:rsidRPr="00D26078" w14:paraId="24327B05" w14:textId="77777777" w:rsidTr="00A55282">
        <w:trPr>
          <w:trHeight w:val="129"/>
        </w:trPr>
        <w:tc>
          <w:tcPr>
            <w:tcW w:w="709" w:type="dxa"/>
          </w:tcPr>
          <w:p w14:paraId="15721501" w14:textId="77777777" w:rsidR="00D26078" w:rsidRPr="00D26078" w:rsidRDefault="00D26078" w:rsidP="00D26078">
            <w:pPr>
              <w:tabs>
                <w:tab w:val="left" w:pos="0"/>
                <w:tab w:val="left" w:pos="993"/>
                <w:tab w:val="left" w:pos="1440"/>
              </w:tabs>
              <w:ind w:firstLine="562"/>
              <w:jc w:val="both"/>
              <w:rPr>
                <w:szCs w:val="24"/>
              </w:rPr>
            </w:pPr>
          </w:p>
        </w:tc>
        <w:tc>
          <w:tcPr>
            <w:tcW w:w="2552" w:type="dxa"/>
          </w:tcPr>
          <w:p w14:paraId="549C7B4A" w14:textId="77777777" w:rsidR="00D26078" w:rsidRPr="00D26078" w:rsidRDefault="00D26078" w:rsidP="00D26078">
            <w:pPr>
              <w:tabs>
                <w:tab w:val="left" w:pos="0"/>
                <w:tab w:val="left" w:pos="993"/>
                <w:tab w:val="left" w:pos="1440"/>
              </w:tabs>
              <w:ind w:firstLine="562"/>
              <w:jc w:val="both"/>
              <w:rPr>
                <w:szCs w:val="24"/>
              </w:rPr>
            </w:pPr>
          </w:p>
        </w:tc>
        <w:tc>
          <w:tcPr>
            <w:tcW w:w="2835" w:type="dxa"/>
          </w:tcPr>
          <w:p w14:paraId="12329B01" w14:textId="77777777" w:rsidR="00D26078" w:rsidRPr="00D26078" w:rsidRDefault="00D26078" w:rsidP="00D26078">
            <w:pPr>
              <w:tabs>
                <w:tab w:val="left" w:pos="0"/>
                <w:tab w:val="left" w:pos="993"/>
                <w:tab w:val="left" w:pos="1440"/>
              </w:tabs>
              <w:jc w:val="center"/>
              <w:rPr>
                <w:szCs w:val="24"/>
              </w:rPr>
            </w:pPr>
          </w:p>
        </w:tc>
        <w:tc>
          <w:tcPr>
            <w:tcW w:w="3543" w:type="dxa"/>
          </w:tcPr>
          <w:p w14:paraId="3A713607" w14:textId="77777777" w:rsidR="00D26078" w:rsidRPr="00D26078" w:rsidRDefault="00D26078" w:rsidP="00D26078">
            <w:pPr>
              <w:tabs>
                <w:tab w:val="left" w:pos="0"/>
                <w:tab w:val="left" w:pos="993"/>
                <w:tab w:val="left" w:pos="1440"/>
              </w:tabs>
              <w:ind w:firstLine="562"/>
              <w:jc w:val="both"/>
              <w:rPr>
                <w:szCs w:val="24"/>
              </w:rPr>
            </w:pPr>
          </w:p>
        </w:tc>
      </w:tr>
      <w:bookmarkEnd w:id="4"/>
    </w:tbl>
    <w:p w14:paraId="3FA62571" w14:textId="77777777" w:rsidR="00D26078" w:rsidRPr="00D26078" w:rsidRDefault="00D26078" w:rsidP="00D26078">
      <w:pPr>
        <w:widowControl w:val="0"/>
        <w:autoSpaceDE w:val="0"/>
        <w:autoSpaceDN w:val="0"/>
        <w:adjustRightInd w:val="0"/>
        <w:ind w:firstLine="562"/>
        <w:rPr>
          <w:b/>
          <w:iCs/>
          <w:szCs w:val="24"/>
          <w:lang w:eastAsia="lt-LT"/>
        </w:rPr>
      </w:pPr>
    </w:p>
    <w:tbl>
      <w:tblPr>
        <w:tblStyle w:val="TableGrid"/>
        <w:tblW w:w="9639" w:type="dxa"/>
        <w:tblInd w:w="108" w:type="dxa"/>
        <w:tblLook w:val="04A0" w:firstRow="1" w:lastRow="0" w:firstColumn="1" w:lastColumn="0" w:noHBand="0" w:noVBand="1"/>
      </w:tblPr>
      <w:tblGrid>
        <w:gridCol w:w="4182"/>
        <w:gridCol w:w="5457"/>
      </w:tblGrid>
      <w:tr w:rsidR="00D26078" w:rsidRPr="00D26078" w14:paraId="318CA795" w14:textId="77777777" w:rsidTr="00A55282">
        <w:tc>
          <w:tcPr>
            <w:tcW w:w="9639" w:type="dxa"/>
            <w:gridSpan w:val="2"/>
          </w:tcPr>
          <w:p w14:paraId="63F7237C" w14:textId="77777777" w:rsidR="00D26078" w:rsidRPr="00D26078" w:rsidRDefault="00D26078" w:rsidP="00D26078">
            <w:pPr>
              <w:ind w:firstLine="562"/>
              <w:jc w:val="center"/>
              <w:outlineLvl w:val="0"/>
              <w:rPr>
                <w:b/>
                <w:bCs/>
                <w:caps/>
                <w:spacing w:val="4"/>
                <w:szCs w:val="24"/>
                <w:lang w:eastAsia="lt-LT"/>
              </w:rPr>
            </w:pPr>
            <w:bookmarkStart w:id="5" w:name="_Hlk182924164"/>
            <w:r w:rsidRPr="00D26078">
              <w:rPr>
                <w:b/>
                <w:bCs/>
                <w:spacing w:val="4"/>
                <w:szCs w:val="24"/>
                <w:lang w:eastAsia="lt-LT"/>
              </w:rPr>
              <w:t>ŠALIŲ PARAŠAI</w:t>
            </w:r>
          </w:p>
          <w:p w14:paraId="1B19382C" w14:textId="77777777" w:rsidR="00D26078" w:rsidRPr="00D26078" w:rsidRDefault="00D26078" w:rsidP="00D26078">
            <w:pPr>
              <w:shd w:val="clear" w:color="auto" w:fill="FFFFFF"/>
              <w:tabs>
                <w:tab w:val="left" w:pos="426"/>
              </w:tabs>
              <w:ind w:left="630"/>
              <w:contextualSpacing/>
              <w:jc w:val="both"/>
              <w:rPr>
                <w:szCs w:val="24"/>
              </w:rPr>
            </w:pPr>
          </w:p>
        </w:tc>
      </w:tr>
      <w:tr w:rsidR="00D26078" w:rsidRPr="00D26078" w14:paraId="02937794" w14:textId="77777777" w:rsidTr="00A55282">
        <w:tc>
          <w:tcPr>
            <w:tcW w:w="4182" w:type="dxa"/>
          </w:tcPr>
          <w:p w14:paraId="7C05D06C" w14:textId="77777777" w:rsidR="00D26078" w:rsidRPr="00D26078" w:rsidRDefault="00D26078" w:rsidP="00D26078">
            <w:pPr>
              <w:suppressAutoHyphens/>
              <w:ind w:firstLine="562"/>
              <w:jc w:val="both"/>
              <w:rPr>
                <w:szCs w:val="24"/>
                <w:bdr w:val="nil"/>
              </w:rPr>
            </w:pPr>
            <w:r w:rsidRPr="00D26078">
              <w:rPr>
                <w:szCs w:val="24"/>
                <w:bdr w:val="nil"/>
              </w:rPr>
              <w:t>Pirkėjo atstovo vardas, pavardė</w:t>
            </w:r>
          </w:p>
          <w:p w14:paraId="0619C283" w14:textId="77777777" w:rsidR="00D26078" w:rsidRPr="00D26078" w:rsidRDefault="00D26078" w:rsidP="00D26078">
            <w:pPr>
              <w:suppressAutoHyphens/>
              <w:ind w:firstLine="562"/>
              <w:jc w:val="both"/>
              <w:rPr>
                <w:szCs w:val="24"/>
                <w:bdr w:val="nil"/>
              </w:rPr>
            </w:pPr>
            <w:r w:rsidRPr="00D26078">
              <w:rPr>
                <w:szCs w:val="24"/>
                <w:bdr w:val="nil"/>
              </w:rPr>
              <w:t>Atstovo pareigos</w:t>
            </w:r>
          </w:p>
          <w:p w14:paraId="2547D80F" w14:textId="77777777" w:rsidR="00D26078" w:rsidRPr="00D26078" w:rsidRDefault="00D26078" w:rsidP="00D26078">
            <w:pPr>
              <w:suppressAutoHyphens/>
              <w:ind w:firstLine="561"/>
              <w:jc w:val="both"/>
              <w:rPr>
                <w:szCs w:val="24"/>
                <w:bdr w:val="nil"/>
              </w:rPr>
            </w:pPr>
            <w:r w:rsidRPr="00D26078">
              <w:rPr>
                <w:szCs w:val="24"/>
                <w:bdr w:val="nil"/>
              </w:rPr>
              <w:t>______________</w:t>
            </w:r>
          </w:p>
          <w:p w14:paraId="50388154" w14:textId="77777777" w:rsidR="00D26078" w:rsidRPr="00D26078" w:rsidRDefault="00D26078" w:rsidP="00D26078">
            <w:pPr>
              <w:suppressAutoHyphens/>
              <w:ind w:firstLine="561"/>
              <w:jc w:val="both"/>
              <w:rPr>
                <w:szCs w:val="24"/>
                <w:bdr w:val="nil"/>
                <w:vertAlign w:val="superscript"/>
              </w:rPr>
            </w:pPr>
            <w:r w:rsidRPr="00D26078">
              <w:rPr>
                <w:szCs w:val="24"/>
                <w:bdr w:val="nil"/>
                <w:vertAlign w:val="superscript"/>
              </w:rPr>
              <w:t>(parašas)</w:t>
            </w:r>
          </w:p>
        </w:tc>
        <w:tc>
          <w:tcPr>
            <w:tcW w:w="5457" w:type="dxa"/>
          </w:tcPr>
          <w:p w14:paraId="22C6511A" w14:textId="77777777" w:rsidR="00D26078" w:rsidRPr="00D26078" w:rsidRDefault="00D26078" w:rsidP="00D26078">
            <w:pPr>
              <w:suppressAutoHyphens/>
              <w:ind w:firstLine="562"/>
              <w:jc w:val="both"/>
              <w:rPr>
                <w:szCs w:val="24"/>
                <w:bdr w:val="nil"/>
              </w:rPr>
            </w:pPr>
            <w:r w:rsidRPr="00D26078">
              <w:rPr>
                <w:szCs w:val="24"/>
                <w:bdr w:val="nil"/>
              </w:rPr>
              <w:t>Tiekėjo atstovo vardas, pavardė</w:t>
            </w:r>
          </w:p>
          <w:p w14:paraId="2D222744" w14:textId="77777777" w:rsidR="00D26078" w:rsidRPr="00D26078" w:rsidRDefault="00D26078" w:rsidP="00D26078">
            <w:pPr>
              <w:suppressAutoHyphens/>
              <w:ind w:firstLine="562"/>
              <w:jc w:val="both"/>
              <w:rPr>
                <w:szCs w:val="24"/>
                <w:bdr w:val="nil"/>
              </w:rPr>
            </w:pPr>
            <w:r w:rsidRPr="00D26078">
              <w:rPr>
                <w:szCs w:val="24"/>
                <w:bdr w:val="nil"/>
              </w:rPr>
              <w:t>Atstovo pareigos</w:t>
            </w:r>
          </w:p>
          <w:p w14:paraId="124926DC" w14:textId="77777777" w:rsidR="00D26078" w:rsidRPr="00D26078" w:rsidRDefault="00D26078" w:rsidP="00D26078">
            <w:pPr>
              <w:suppressAutoHyphens/>
              <w:ind w:firstLine="561"/>
              <w:jc w:val="both"/>
              <w:rPr>
                <w:szCs w:val="24"/>
                <w:bdr w:val="nil"/>
              </w:rPr>
            </w:pPr>
            <w:r w:rsidRPr="00D26078">
              <w:rPr>
                <w:szCs w:val="24"/>
                <w:bdr w:val="nil"/>
              </w:rPr>
              <w:t>______________</w:t>
            </w:r>
          </w:p>
          <w:p w14:paraId="1B648085" w14:textId="77777777" w:rsidR="00D26078" w:rsidRPr="00D26078" w:rsidRDefault="00D26078" w:rsidP="00D26078">
            <w:pPr>
              <w:suppressAutoHyphens/>
              <w:ind w:firstLine="561"/>
              <w:jc w:val="both"/>
              <w:rPr>
                <w:szCs w:val="24"/>
                <w:bdr w:val="nil"/>
                <w:vertAlign w:val="superscript"/>
              </w:rPr>
            </w:pPr>
            <w:r w:rsidRPr="00D26078">
              <w:rPr>
                <w:szCs w:val="24"/>
                <w:bdr w:val="nil"/>
                <w:vertAlign w:val="superscript"/>
              </w:rPr>
              <w:t>(parašas)</w:t>
            </w:r>
          </w:p>
          <w:p w14:paraId="79A32370" w14:textId="77777777" w:rsidR="00D26078" w:rsidRPr="00D26078" w:rsidRDefault="00D26078" w:rsidP="00D26078">
            <w:pPr>
              <w:ind w:firstLine="562"/>
              <w:outlineLvl w:val="0"/>
              <w:rPr>
                <w:b/>
                <w:bCs/>
                <w:spacing w:val="4"/>
                <w:szCs w:val="24"/>
                <w:lang w:eastAsia="lt-LT"/>
              </w:rPr>
            </w:pPr>
          </w:p>
        </w:tc>
      </w:tr>
      <w:bookmarkEnd w:id="5"/>
    </w:tbl>
    <w:p w14:paraId="3AE5FFC0" w14:textId="77777777" w:rsidR="00D26078" w:rsidRDefault="00D26078">
      <w:pPr>
        <w:tabs>
          <w:tab w:val="left" w:pos="5400"/>
        </w:tabs>
        <w:jc w:val="center"/>
        <w:textAlignment w:val="center"/>
      </w:pPr>
    </w:p>
    <w:sectPr w:rsidR="00D2607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E6B5" w14:textId="77777777" w:rsidR="00770E73" w:rsidRDefault="00770E73">
      <w:pPr>
        <w:rPr>
          <w:sz w:val="20"/>
        </w:rPr>
      </w:pPr>
      <w:r>
        <w:rPr>
          <w:sz w:val="20"/>
        </w:rPr>
        <w:separator/>
      </w:r>
    </w:p>
  </w:endnote>
  <w:endnote w:type="continuationSeparator" w:id="0">
    <w:p w14:paraId="179AA50A" w14:textId="77777777" w:rsidR="00770E73" w:rsidRDefault="00770E73">
      <w:pPr>
        <w:rPr>
          <w:sz w:val="20"/>
        </w:rPr>
      </w:pPr>
      <w:r>
        <w:rPr>
          <w:sz w:val="20"/>
        </w:rPr>
        <w:continuationSeparator/>
      </w:r>
    </w:p>
  </w:endnote>
  <w:endnote w:type="continuationNotice" w:id="1">
    <w:p w14:paraId="5E85E41D" w14:textId="77777777" w:rsidR="00770E73" w:rsidRDefault="00770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1756" w14:textId="77777777" w:rsidR="00770E73" w:rsidRDefault="00770E73">
      <w:pPr>
        <w:rPr>
          <w:sz w:val="20"/>
        </w:rPr>
      </w:pPr>
      <w:r>
        <w:rPr>
          <w:sz w:val="20"/>
        </w:rPr>
        <w:separator/>
      </w:r>
    </w:p>
  </w:footnote>
  <w:footnote w:type="continuationSeparator" w:id="0">
    <w:p w14:paraId="6ECB2FC2" w14:textId="77777777" w:rsidR="00770E73" w:rsidRDefault="00770E73">
      <w:pPr>
        <w:rPr>
          <w:sz w:val="20"/>
        </w:rPr>
      </w:pPr>
      <w:r>
        <w:rPr>
          <w:sz w:val="20"/>
        </w:rPr>
        <w:continuationSeparator/>
      </w:r>
    </w:p>
  </w:footnote>
  <w:footnote w:type="continuationNotice" w:id="1">
    <w:p w14:paraId="480E7944" w14:textId="77777777" w:rsidR="00770E73" w:rsidRDefault="00770E73"/>
  </w:footnote>
  <w:footnote w:id="2">
    <w:p w14:paraId="35001641" w14:textId="77777777" w:rsidR="00FD6175" w:rsidRPr="00E570DA" w:rsidRDefault="00FD6175" w:rsidP="00FD6175">
      <w:pPr>
        <w:pStyle w:val="FootnoteText"/>
        <w:rPr>
          <w:lang w:val="lt-LT"/>
        </w:rPr>
      </w:pPr>
      <w:r>
        <w:rPr>
          <w:rStyle w:val="FootnoteReference"/>
        </w:rPr>
        <w:footnoteRef/>
      </w:r>
      <w:r>
        <w:t xml:space="preserve"> </w:t>
      </w:r>
      <w:hyperlink r:id="rId1" w:history="1">
        <w:r w:rsidRPr="00D35D88">
          <w:rPr>
            <w:rStyle w:val="Hyperlink"/>
            <w:lang w:val="lt-LT"/>
          </w:rPr>
          <w:t>https://osp.stat.gov.lt/</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0DDA" w14:textId="77777777" w:rsidR="00D26078" w:rsidRDefault="00D26078" w:rsidP="00F56A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36107" w14:textId="77777777" w:rsidR="00D26078" w:rsidRDefault="00D26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6A0D" w14:textId="77777777" w:rsidR="00D26078" w:rsidRDefault="00D26078" w:rsidP="00F56A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B2D2ECB" w14:textId="77777777" w:rsidR="00D26078" w:rsidRDefault="00D26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F36"/>
    <w:rsid w:val="00017161"/>
    <w:rsid w:val="000257D0"/>
    <w:rsid w:val="00027B83"/>
    <w:rsid w:val="00035BA7"/>
    <w:rsid w:val="0004665B"/>
    <w:rsid w:val="00057554"/>
    <w:rsid w:val="000646E9"/>
    <w:rsid w:val="000751FB"/>
    <w:rsid w:val="00075444"/>
    <w:rsid w:val="00083359"/>
    <w:rsid w:val="00083D2C"/>
    <w:rsid w:val="0008799D"/>
    <w:rsid w:val="0009107E"/>
    <w:rsid w:val="00091DD2"/>
    <w:rsid w:val="000A1ECC"/>
    <w:rsid w:val="000B01A2"/>
    <w:rsid w:val="000B0897"/>
    <w:rsid w:val="000B3C1B"/>
    <w:rsid w:val="00115548"/>
    <w:rsid w:val="00131CEB"/>
    <w:rsid w:val="00143AAE"/>
    <w:rsid w:val="001460ED"/>
    <w:rsid w:val="0016125C"/>
    <w:rsid w:val="00162E7D"/>
    <w:rsid w:val="00191087"/>
    <w:rsid w:val="00195882"/>
    <w:rsid w:val="001B381B"/>
    <w:rsid w:val="001B50F3"/>
    <w:rsid w:val="001C3DB8"/>
    <w:rsid w:val="001C7ED3"/>
    <w:rsid w:val="001D405C"/>
    <w:rsid w:val="001E0DA8"/>
    <w:rsid w:val="001E18BF"/>
    <w:rsid w:val="001E289A"/>
    <w:rsid w:val="002144CF"/>
    <w:rsid w:val="002155F4"/>
    <w:rsid w:val="002255C3"/>
    <w:rsid w:val="00280403"/>
    <w:rsid w:val="0028315D"/>
    <w:rsid w:val="0029357A"/>
    <w:rsid w:val="00295701"/>
    <w:rsid w:val="0029598A"/>
    <w:rsid w:val="002A658D"/>
    <w:rsid w:val="002A6B9C"/>
    <w:rsid w:val="002B1201"/>
    <w:rsid w:val="002B3414"/>
    <w:rsid w:val="002B6766"/>
    <w:rsid w:val="002F21AD"/>
    <w:rsid w:val="002F62B8"/>
    <w:rsid w:val="00302FA7"/>
    <w:rsid w:val="00350BDD"/>
    <w:rsid w:val="00350C8E"/>
    <w:rsid w:val="00353E13"/>
    <w:rsid w:val="00366175"/>
    <w:rsid w:val="0037041D"/>
    <w:rsid w:val="003710E3"/>
    <w:rsid w:val="003720C9"/>
    <w:rsid w:val="00382D9E"/>
    <w:rsid w:val="003A11A6"/>
    <w:rsid w:val="003A4FCC"/>
    <w:rsid w:val="003B0D3D"/>
    <w:rsid w:val="003B6AC1"/>
    <w:rsid w:val="003D3CCB"/>
    <w:rsid w:val="003D6863"/>
    <w:rsid w:val="003D70C9"/>
    <w:rsid w:val="003E1D63"/>
    <w:rsid w:val="003F5BA1"/>
    <w:rsid w:val="004012BA"/>
    <w:rsid w:val="00402199"/>
    <w:rsid w:val="00403E36"/>
    <w:rsid w:val="00407090"/>
    <w:rsid w:val="004208C3"/>
    <w:rsid w:val="004211F8"/>
    <w:rsid w:val="0042182F"/>
    <w:rsid w:val="00457DD2"/>
    <w:rsid w:val="00473CB2"/>
    <w:rsid w:val="00492BEF"/>
    <w:rsid w:val="00494B33"/>
    <w:rsid w:val="004C4DB1"/>
    <w:rsid w:val="004E0F9C"/>
    <w:rsid w:val="004E133E"/>
    <w:rsid w:val="004E41E4"/>
    <w:rsid w:val="004E6247"/>
    <w:rsid w:val="004F5F7C"/>
    <w:rsid w:val="004F7419"/>
    <w:rsid w:val="00500852"/>
    <w:rsid w:val="00516269"/>
    <w:rsid w:val="00530A6A"/>
    <w:rsid w:val="00530C4E"/>
    <w:rsid w:val="00534AA4"/>
    <w:rsid w:val="00541EC2"/>
    <w:rsid w:val="0054400F"/>
    <w:rsid w:val="00545279"/>
    <w:rsid w:val="00552491"/>
    <w:rsid w:val="0055411E"/>
    <w:rsid w:val="0056108E"/>
    <w:rsid w:val="00564B41"/>
    <w:rsid w:val="005813D2"/>
    <w:rsid w:val="005872B5"/>
    <w:rsid w:val="00595DE4"/>
    <w:rsid w:val="005B793A"/>
    <w:rsid w:val="005C2045"/>
    <w:rsid w:val="005E6A95"/>
    <w:rsid w:val="00610446"/>
    <w:rsid w:val="00610B3D"/>
    <w:rsid w:val="006129CE"/>
    <w:rsid w:val="00612AEF"/>
    <w:rsid w:val="00623D60"/>
    <w:rsid w:val="006331F8"/>
    <w:rsid w:val="00637050"/>
    <w:rsid w:val="00644864"/>
    <w:rsid w:val="00645C2C"/>
    <w:rsid w:val="00650A44"/>
    <w:rsid w:val="006657ED"/>
    <w:rsid w:val="00665F84"/>
    <w:rsid w:val="00666AA1"/>
    <w:rsid w:val="00672C33"/>
    <w:rsid w:val="00675055"/>
    <w:rsid w:val="006802F8"/>
    <w:rsid w:val="006968B8"/>
    <w:rsid w:val="006A04F0"/>
    <w:rsid w:val="006A59CD"/>
    <w:rsid w:val="006B4880"/>
    <w:rsid w:val="006C79AA"/>
    <w:rsid w:val="006D0C8A"/>
    <w:rsid w:val="006F0803"/>
    <w:rsid w:val="006F5143"/>
    <w:rsid w:val="006F7668"/>
    <w:rsid w:val="00721C8C"/>
    <w:rsid w:val="007254BC"/>
    <w:rsid w:val="00745D97"/>
    <w:rsid w:val="007516A4"/>
    <w:rsid w:val="007621BC"/>
    <w:rsid w:val="00770E73"/>
    <w:rsid w:val="00771C5D"/>
    <w:rsid w:val="0077589C"/>
    <w:rsid w:val="007A7361"/>
    <w:rsid w:val="007A75C6"/>
    <w:rsid w:val="007B72E0"/>
    <w:rsid w:val="007C3C24"/>
    <w:rsid w:val="007D019B"/>
    <w:rsid w:val="007D4649"/>
    <w:rsid w:val="007D6721"/>
    <w:rsid w:val="007D6EA5"/>
    <w:rsid w:val="007E370A"/>
    <w:rsid w:val="007F2B67"/>
    <w:rsid w:val="007F3695"/>
    <w:rsid w:val="007F3C92"/>
    <w:rsid w:val="0081177B"/>
    <w:rsid w:val="0083118A"/>
    <w:rsid w:val="00836AF2"/>
    <w:rsid w:val="0084405B"/>
    <w:rsid w:val="008446AC"/>
    <w:rsid w:val="0084507E"/>
    <w:rsid w:val="00852A33"/>
    <w:rsid w:val="00854E2B"/>
    <w:rsid w:val="00866759"/>
    <w:rsid w:val="0087505F"/>
    <w:rsid w:val="00886962"/>
    <w:rsid w:val="008A1383"/>
    <w:rsid w:val="008A3CBE"/>
    <w:rsid w:val="008A4F2E"/>
    <w:rsid w:val="008C26A8"/>
    <w:rsid w:val="008C736C"/>
    <w:rsid w:val="008F0EFE"/>
    <w:rsid w:val="008F2337"/>
    <w:rsid w:val="009055CC"/>
    <w:rsid w:val="0091606C"/>
    <w:rsid w:val="00927C96"/>
    <w:rsid w:val="00951D02"/>
    <w:rsid w:val="00962131"/>
    <w:rsid w:val="0097088C"/>
    <w:rsid w:val="009728BC"/>
    <w:rsid w:val="00984A39"/>
    <w:rsid w:val="00985363"/>
    <w:rsid w:val="009903E1"/>
    <w:rsid w:val="009B62D6"/>
    <w:rsid w:val="009C1772"/>
    <w:rsid w:val="009C182B"/>
    <w:rsid w:val="009E5FB8"/>
    <w:rsid w:val="009E7C6F"/>
    <w:rsid w:val="00A2513A"/>
    <w:rsid w:val="00A44429"/>
    <w:rsid w:val="00A71883"/>
    <w:rsid w:val="00A869C9"/>
    <w:rsid w:val="00AA2D31"/>
    <w:rsid w:val="00AB1101"/>
    <w:rsid w:val="00AB6D1E"/>
    <w:rsid w:val="00AB70EF"/>
    <w:rsid w:val="00AD0333"/>
    <w:rsid w:val="00AE39EE"/>
    <w:rsid w:val="00AF068C"/>
    <w:rsid w:val="00B00198"/>
    <w:rsid w:val="00B220F9"/>
    <w:rsid w:val="00B4272E"/>
    <w:rsid w:val="00B46F6F"/>
    <w:rsid w:val="00B573B3"/>
    <w:rsid w:val="00B64346"/>
    <w:rsid w:val="00B65109"/>
    <w:rsid w:val="00B74BE1"/>
    <w:rsid w:val="00B80EBC"/>
    <w:rsid w:val="00B96A58"/>
    <w:rsid w:val="00BA252C"/>
    <w:rsid w:val="00BC68E0"/>
    <w:rsid w:val="00BD63D1"/>
    <w:rsid w:val="00BD6A73"/>
    <w:rsid w:val="00C24545"/>
    <w:rsid w:val="00C74FA2"/>
    <w:rsid w:val="00C87699"/>
    <w:rsid w:val="00C97C58"/>
    <w:rsid w:val="00CA123C"/>
    <w:rsid w:val="00CB1D25"/>
    <w:rsid w:val="00CC10CA"/>
    <w:rsid w:val="00CC1C63"/>
    <w:rsid w:val="00CD1A4E"/>
    <w:rsid w:val="00CE6830"/>
    <w:rsid w:val="00CF6AC9"/>
    <w:rsid w:val="00D072F4"/>
    <w:rsid w:val="00D2358E"/>
    <w:rsid w:val="00D26078"/>
    <w:rsid w:val="00D32A5D"/>
    <w:rsid w:val="00D51718"/>
    <w:rsid w:val="00D538CB"/>
    <w:rsid w:val="00D77C34"/>
    <w:rsid w:val="00D8071F"/>
    <w:rsid w:val="00D91CD4"/>
    <w:rsid w:val="00D94B24"/>
    <w:rsid w:val="00DA47AA"/>
    <w:rsid w:val="00DA4E0C"/>
    <w:rsid w:val="00DC3C15"/>
    <w:rsid w:val="00DD2258"/>
    <w:rsid w:val="00DE264F"/>
    <w:rsid w:val="00DE4EFB"/>
    <w:rsid w:val="00DF214D"/>
    <w:rsid w:val="00DF22F0"/>
    <w:rsid w:val="00E00BC8"/>
    <w:rsid w:val="00E1316B"/>
    <w:rsid w:val="00E134E2"/>
    <w:rsid w:val="00E211E1"/>
    <w:rsid w:val="00E25151"/>
    <w:rsid w:val="00E27540"/>
    <w:rsid w:val="00E31B40"/>
    <w:rsid w:val="00E367E5"/>
    <w:rsid w:val="00E43D56"/>
    <w:rsid w:val="00E56257"/>
    <w:rsid w:val="00E93D2D"/>
    <w:rsid w:val="00EC0C32"/>
    <w:rsid w:val="00EC2425"/>
    <w:rsid w:val="00EE7C7B"/>
    <w:rsid w:val="00EF1062"/>
    <w:rsid w:val="00EF3FE8"/>
    <w:rsid w:val="00EF4BE7"/>
    <w:rsid w:val="00F15925"/>
    <w:rsid w:val="00F27EDB"/>
    <w:rsid w:val="00F36468"/>
    <w:rsid w:val="00F436DA"/>
    <w:rsid w:val="00F43D70"/>
    <w:rsid w:val="00F60BD9"/>
    <w:rsid w:val="00F81593"/>
    <w:rsid w:val="00FB589D"/>
    <w:rsid w:val="00FB6A2D"/>
    <w:rsid w:val="00FC538C"/>
    <w:rsid w:val="00FD6175"/>
    <w:rsid w:val="00FD7B23"/>
    <w:rsid w:val="00FF628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C4F1D13-E313-44A3-B986-B6802DBA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F7668"/>
    <w:rPr>
      <w:sz w:val="16"/>
      <w:szCs w:val="16"/>
    </w:rPr>
  </w:style>
  <w:style w:type="paragraph" w:styleId="CommentText">
    <w:name w:val="annotation text"/>
    <w:basedOn w:val="Normal"/>
    <w:link w:val="CommentTextChar"/>
    <w:unhideWhenUsed/>
    <w:rsid w:val="006F7668"/>
    <w:rPr>
      <w:sz w:val="20"/>
    </w:rPr>
  </w:style>
  <w:style w:type="character" w:customStyle="1" w:styleId="CommentTextChar">
    <w:name w:val="Comment Text Char"/>
    <w:basedOn w:val="DefaultParagraphFont"/>
    <w:link w:val="CommentText"/>
    <w:rsid w:val="006F7668"/>
    <w:rPr>
      <w:sz w:val="20"/>
    </w:rPr>
  </w:style>
  <w:style w:type="paragraph" w:styleId="CommentSubject">
    <w:name w:val="annotation subject"/>
    <w:basedOn w:val="CommentText"/>
    <w:next w:val="CommentText"/>
    <w:link w:val="CommentSubjectChar"/>
    <w:semiHidden/>
    <w:unhideWhenUsed/>
    <w:rsid w:val="006F7668"/>
    <w:rPr>
      <w:b/>
      <w:bCs/>
    </w:rPr>
  </w:style>
  <w:style w:type="character" w:customStyle="1" w:styleId="CommentSubjectChar">
    <w:name w:val="Comment Subject Char"/>
    <w:basedOn w:val="CommentTextChar"/>
    <w:link w:val="CommentSubject"/>
    <w:semiHidden/>
    <w:rsid w:val="006F7668"/>
    <w:rPr>
      <w:b/>
      <w:bCs/>
      <w:sz w:val="20"/>
    </w:rPr>
  </w:style>
  <w:style w:type="character" w:styleId="Hyperlink">
    <w:name w:val="Hyperlink"/>
    <w:basedOn w:val="DefaultParagraphFont"/>
    <w:uiPriority w:val="99"/>
    <w:unhideWhenUsed/>
    <w:rsid w:val="00FD6175"/>
    <w:rPr>
      <w:strike w:val="0"/>
      <w:dstrike w:val="0"/>
      <w:color w:val="auto"/>
      <w:u w:val="none"/>
      <w:effect w:val="none"/>
    </w:rPr>
  </w:style>
  <w:style w:type="paragraph" w:styleId="FootnoteText">
    <w:name w:val="footnote text"/>
    <w:basedOn w:val="Normal"/>
    <w:link w:val="FootnoteTextChar"/>
    <w:uiPriority w:val="99"/>
    <w:semiHidden/>
    <w:unhideWhenUsed/>
    <w:rsid w:val="00FD6175"/>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FD6175"/>
    <w:rPr>
      <w:rFonts w:asciiTheme="minorHAnsi" w:eastAsiaTheme="minorHAnsi" w:hAnsiTheme="minorHAnsi" w:cstheme="minorBidi"/>
      <w:sz w:val="20"/>
      <w:lang w:val="en-US"/>
    </w:rPr>
  </w:style>
  <w:style w:type="character" w:styleId="FootnoteReference">
    <w:name w:val="footnote reference"/>
    <w:basedOn w:val="DefaultParagraphFont"/>
    <w:uiPriority w:val="99"/>
    <w:semiHidden/>
    <w:unhideWhenUsed/>
    <w:rsid w:val="00FD6175"/>
    <w:rPr>
      <w:vertAlign w:val="superscript"/>
    </w:rPr>
  </w:style>
  <w:style w:type="table" w:styleId="TableGrid">
    <w:name w:val="Table Grid"/>
    <w:basedOn w:val="TableNormal"/>
    <w:uiPriority w:val="39"/>
    <w:rsid w:val="00D260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6078"/>
  </w:style>
  <w:style w:type="paragraph" w:styleId="Revision">
    <w:name w:val="Revision"/>
    <w:hidden/>
    <w:semiHidden/>
    <w:rsid w:val="0062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447651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6695306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19084</Words>
  <Characters>10879</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Eligijus Grauslys</dc:creator>
  <cp:lastModifiedBy>Eligijus Grauslys</cp:lastModifiedBy>
  <cp:revision>11</cp:revision>
  <dcterms:created xsi:type="dcterms:W3CDTF">2025-07-08T10:45:00Z</dcterms:created>
  <dcterms:modified xsi:type="dcterms:W3CDTF">2025-07-11T08:40:00Z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