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DE" w:rsidRDefault="00E440C7" w:rsidP="00E440C7">
      <w:pPr>
        <w:tabs>
          <w:tab w:val="left" w:pos="8789"/>
        </w:tabs>
        <w:ind w:left="7788"/>
        <w:rPr>
          <w:rFonts w:eastAsia="Calibri"/>
          <w:szCs w:val="22"/>
          <w:lang w:val="lt-LT"/>
        </w:rPr>
      </w:pPr>
      <w:r>
        <w:rPr>
          <w:rFonts w:eastAsia="Calibri"/>
          <w:szCs w:val="22"/>
          <w:lang w:val="lt-LT"/>
        </w:rPr>
        <w:t xml:space="preserve">                  Pirkimo sąlygų</w:t>
      </w:r>
    </w:p>
    <w:p w:rsidR="00E440C7" w:rsidRPr="004C4035" w:rsidRDefault="00E440C7" w:rsidP="00E440C7">
      <w:pPr>
        <w:ind w:left="7788" w:firstLine="1298"/>
        <w:jc w:val="right"/>
        <w:rPr>
          <w:rFonts w:eastAsia="Calibri"/>
          <w:szCs w:val="22"/>
          <w:lang w:val="lt-LT"/>
        </w:rPr>
      </w:pPr>
      <w:r>
        <w:rPr>
          <w:rFonts w:eastAsia="Calibri"/>
          <w:szCs w:val="22"/>
          <w:lang w:val="lt-LT"/>
        </w:rPr>
        <w:t>2 priedas</w:t>
      </w:r>
    </w:p>
    <w:p w:rsidR="000A45F5" w:rsidRDefault="000A45F5" w:rsidP="000A45F5">
      <w:pPr>
        <w:pStyle w:val="BodyTextIndent"/>
        <w:tabs>
          <w:tab w:val="left" w:pos="3828"/>
        </w:tabs>
        <w:ind w:left="3828" w:hanging="3828"/>
        <w:jc w:val="center"/>
        <w:rPr>
          <w:b/>
          <w:bCs/>
        </w:rPr>
      </w:pPr>
    </w:p>
    <w:p w:rsidR="00A147C7" w:rsidRDefault="00097A83" w:rsidP="00097A83">
      <w:pPr>
        <w:pStyle w:val="BodyTextIndent"/>
        <w:tabs>
          <w:tab w:val="left" w:pos="3828"/>
        </w:tabs>
        <w:ind w:left="3828" w:hanging="3828"/>
        <w:jc w:val="center"/>
        <w:rPr>
          <w:b/>
          <w:bCs/>
        </w:rPr>
      </w:pPr>
      <w:r>
        <w:rPr>
          <w:b/>
          <w:bCs/>
        </w:rPr>
        <w:t xml:space="preserve">TECHNINĖ </w:t>
      </w:r>
      <w:r w:rsidR="00A147C7" w:rsidRPr="00EE254F">
        <w:rPr>
          <w:b/>
          <w:bCs/>
        </w:rPr>
        <w:t>SPECIFIKACIJ</w:t>
      </w:r>
      <w:r>
        <w:rPr>
          <w:b/>
          <w:bCs/>
        </w:rPr>
        <w:t>A</w:t>
      </w:r>
      <w:r w:rsidR="00A147C7" w:rsidRPr="00EE254F">
        <w:rPr>
          <w:b/>
          <w:bCs/>
        </w:rPr>
        <w:t xml:space="preserve"> </w:t>
      </w:r>
    </w:p>
    <w:p w:rsidR="00097A83" w:rsidRDefault="00097A83" w:rsidP="00097A83">
      <w:pPr>
        <w:pStyle w:val="BodyTextIndent"/>
        <w:tabs>
          <w:tab w:val="left" w:pos="3828"/>
        </w:tabs>
        <w:ind w:left="3828" w:hanging="3828"/>
        <w:jc w:val="center"/>
        <w:rPr>
          <w:b/>
          <w:bCs/>
        </w:rPr>
      </w:pPr>
    </w:p>
    <w:p w:rsidR="00097A83" w:rsidRDefault="00097A83" w:rsidP="00097A83">
      <w:pPr>
        <w:pStyle w:val="BodyTextIndent"/>
        <w:tabs>
          <w:tab w:val="left" w:pos="3828"/>
        </w:tabs>
        <w:ind w:left="3828" w:hanging="3828"/>
        <w:jc w:val="center"/>
        <w:rPr>
          <w:b/>
          <w:bCs/>
        </w:rPr>
      </w:pPr>
      <w:r>
        <w:rPr>
          <w:b/>
          <w:bCs/>
        </w:rPr>
        <w:t>1-a pirkimo dalis</w:t>
      </w:r>
    </w:p>
    <w:p w:rsidR="00097A83" w:rsidRDefault="00097A83" w:rsidP="00097A83">
      <w:pPr>
        <w:pStyle w:val="BodyTextIndent"/>
        <w:tabs>
          <w:tab w:val="left" w:pos="3828"/>
        </w:tabs>
        <w:ind w:left="3828" w:hanging="3828"/>
        <w:jc w:val="center"/>
        <w:rPr>
          <w:b/>
          <w:bCs/>
        </w:rPr>
      </w:pPr>
    </w:p>
    <w:p w:rsidR="00097A83" w:rsidRDefault="00097A83" w:rsidP="00097A83">
      <w:pPr>
        <w:ind w:left="5190" w:hanging="5190"/>
        <w:jc w:val="both"/>
        <w:rPr>
          <w:lang w:val="lt-LT"/>
        </w:rPr>
      </w:pPr>
      <w:r w:rsidRPr="00BD0EB7">
        <w:rPr>
          <w:lang w:val="lt-LT"/>
        </w:rPr>
        <w:t>Kokosų miltai</w:t>
      </w:r>
      <w:r w:rsidRPr="00BD0EB7">
        <w:rPr>
          <w:lang w:val="lt-LT"/>
        </w:rPr>
        <w:tab/>
        <w:t>ne didesnėse kaip 1,0 kg pakuotėse (pagal veikiančią NTD).</w:t>
      </w:r>
    </w:p>
    <w:p w:rsidR="00097A83" w:rsidRDefault="00097A83" w:rsidP="00097A83">
      <w:pPr>
        <w:pStyle w:val="BodyTextIndent"/>
        <w:tabs>
          <w:tab w:val="left" w:pos="3828"/>
        </w:tabs>
        <w:ind w:left="3828" w:hanging="3828"/>
        <w:jc w:val="center"/>
        <w:rPr>
          <w:b/>
          <w:bCs/>
        </w:rPr>
      </w:pPr>
    </w:p>
    <w:p w:rsidR="00097A83" w:rsidRDefault="00097A83" w:rsidP="00097A83">
      <w:pPr>
        <w:pStyle w:val="BodyTextIndent"/>
        <w:tabs>
          <w:tab w:val="left" w:pos="3828"/>
        </w:tabs>
        <w:ind w:left="3828" w:hanging="3828"/>
        <w:jc w:val="center"/>
        <w:rPr>
          <w:b/>
          <w:bCs/>
        </w:rPr>
      </w:pPr>
      <w:r>
        <w:rPr>
          <w:b/>
          <w:bCs/>
        </w:rPr>
        <w:t>2-a pirkimo dalis</w:t>
      </w:r>
    </w:p>
    <w:p w:rsidR="00097A83" w:rsidRDefault="00097A83" w:rsidP="00097A83">
      <w:pPr>
        <w:pStyle w:val="BodyTextIndent"/>
        <w:tabs>
          <w:tab w:val="left" w:pos="3828"/>
        </w:tabs>
        <w:ind w:left="3828" w:hanging="3828"/>
        <w:jc w:val="center"/>
        <w:rPr>
          <w:b/>
          <w:bCs/>
        </w:rPr>
      </w:pPr>
    </w:p>
    <w:p w:rsidR="00097A83" w:rsidRDefault="00097A83" w:rsidP="00097A83">
      <w:pPr>
        <w:ind w:left="5190" w:hanging="5190"/>
        <w:jc w:val="both"/>
        <w:rPr>
          <w:lang w:val="lt-LT"/>
        </w:rPr>
      </w:pPr>
      <w:r w:rsidRPr="00CC118A">
        <w:rPr>
          <w:lang w:val="lt-LT"/>
        </w:rPr>
        <w:t>Avižiniai miltai</w:t>
      </w:r>
      <w:r w:rsidRPr="00CC118A">
        <w:rPr>
          <w:lang w:val="lt-LT"/>
        </w:rPr>
        <w:tab/>
        <w:t>ne didesnėse kaip 1,0 kg pakuotėse (pagal veikiančią NTD).</w:t>
      </w:r>
    </w:p>
    <w:p w:rsidR="00097A83" w:rsidRDefault="00097A83" w:rsidP="00097A83">
      <w:pPr>
        <w:pStyle w:val="BodyTextIndent"/>
        <w:tabs>
          <w:tab w:val="left" w:pos="3828"/>
        </w:tabs>
        <w:ind w:left="3828" w:hanging="3828"/>
        <w:jc w:val="center"/>
        <w:rPr>
          <w:b/>
          <w:bCs/>
        </w:rPr>
      </w:pPr>
    </w:p>
    <w:p w:rsidR="00097A83" w:rsidRDefault="00097A83" w:rsidP="00097A83">
      <w:pPr>
        <w:pStyle w:val="BodyTextIndent"/>
        <w:tabs>
          <w:tab w:val="left" w:pos="3828"/>
        </w:tabs>
        <w:ind w:left="3828" w:hanging="3828"/>
        <w:jc w:val="center"/>
        <w:rPr>
          <w:b/>
          <w:bCs/>
        </w:rPr>
      </w:pPr>
      <w:r>
        <w:rPr>
          <w:b/>
          <w:bCs/>
        </w:rPr>
        <w:t>3-ia pirkimo dalis</w:t>
      </w:r>
    </w:p>
    <w:p w:rsidR="00097A83" w:rsidRDefault="00097A83" w:rsidP="00097A83">
      <w:pPr>
        <w:pStyle w:val="BodyTextIndent"/>
        <w:tabs>
          <w:tab w:val="left" w:pos="3828"/>
        </w:tabs>
        <w:ind w:left="3828" w:hanging="3828"/>
        <w:jc w:val="center"/>
        <w:rPr>
          <w:b/>
          <w:bCs/>
        </w:rPr>
      </w:pPr>
    </w:p>
    <w:p w:rsidR="00801176" w:rsidRDefault="00097A83" w:rsidP="00097A83">
      <w:pPr>
        <w:pStyle w:val="BodyTextIndent"/>
        <w:tabs>
          <w:tab w:val="left" w:pos="3828"/>
        </w:tabs>
        <w:ind w:left="3828" w:hanging="3828"/>
        <w:rPr>
          <w:bCs/>
        </w:rPr>
      </w:pPr>
      <w:r w:rsidRPr="00000F62">
        <w:rPr>
          <w:bCs/>
        </w:rPr>
        <w:t>Linų sėmenys (malti)</w:t>
      </w:r>
      <w:r w:rsidRPr="00000F62">
        <w:rPr>
          <w:bCs/>
        </w:rPr>
        <w:tab/>
      </w:r>
      <w:r w:rsidRPr="00000F62">
        <w:rPr>
          <w:bCs/>
        </w:rPr>
        <w:tab/>
      </w:r>
      <w:r w:rsidRPr="00000F62">
        <w:rPr>
          <w:bCs/>
        </w:rPr>
        <w:tab/>
        <w:t>ne didesnėse kaip 0,5 kg pakuotėse (pagal</w:t>
      </w:r>
      <w:r w:rsidR="00801176" w:rsidRPr="00801176">
        <w:rPr>
          <w:bCs/>
        </w:rPr>
        <w:t xml:space="preserve"> </w:t>
      </w:r>
      <w:r w:rsidR="00801176" w:rsidRPr="00000F62">
        <w:rPr>
          <w:bCs/>
        </w:rPr>
        <w:t xml:space="preserve">veikiančią </w:t>
      </w:r>
      <w:r w:rsidR="00801176">
        <w:rPr>
          <w:bCs/>
        </w:rPr>
        <w:t xml:space="preserve">  </w:t>
      </w:r>
    </w:p>
    <w:p w:rsidR="00097A83" w:rsidRPr="00000F62" w:rsidRDefault="00801176" w:rsidP="00097A83">
      <w:pPr>
        <w:pStyle w:val="BodyTextIndent"/>
        <w:tabs>
          <w:tab w:val="left" w:pos="3828"/>
        </w:tabs>
        <w:ind w:left="3828" w:hanging="3828"/>
        <w:rPr>
          <w:bCs/>
        </w:rPr>
      </w:pPr>
      <w:r>
        <w:rPr>
          <w:bCs/>
        </w:rPr>
        <w:t xml:space="preserve">                                                                                      </w:t>
      </w:r>
      <w:r w:rsidRPr="00000F62">
        <w:rPr>
          <w:bCs/>
        </w:rPr>
        <w:t>NTD)</w:t>
      </w:r>
      <w:r>
        <w:rPr>
          <w:bCs/>
        </w:rPr>
        <w:t>.</w:t>
      </w:r>
    </w:p>
    <w:p w:rsidR="00097A83" w:rsidRDefault="00097A83" w:rsidP="00097A83">
      <w:pPr>
        <w:pStyle w:val="BodyTextIndent"/>
        <w:tabs>
          <w:tab w:val="left" w:pos="3828"/>
        </w:tabs>
        <w:ind w:left="3828" w:hanging="3828"/>
        <w:jc w:val="center"/>
        <w:rPr>
          <w:b/>
          <w:bCs/>
        </w:rPr>
      </w:pPr>
    </w:p>
    <w:p w:rsidR="00097A83" w:rsidRDefault="00097A83" w:rsidP="00097A83">
      <w:pPr>
        <w:pStyle w:val="BodyTextIndent"/>
        <w:tabs>
          <w:tab w:val="left" w:pos="3828"/>
        </w:tabs>
        <w:ind w:left="3828" w:hanging="3828"/>
        <w:jc w:val="center"/>
        <w:rPr>
          <w:b/>
          <w:bCs/>
        </w:rPr>
      </w:pPr>
      <w:r>
        <w:rPr>
          <w:b/>
          <w:bCs/>
        </w:rPr>
        <w:t>4-a pirkimo dalis</w:t>
      </w:r>
    </w:p>
    <w:p w:rsidR="00097A83" w:rsidRDefault="00097A83" w:rsidP="00097A83">
      <w:pPr>
        <w:pStyle w:val="BodyTextIndent"/>
        <w:tabs>
          <w:tab w:val="left" w:pos="3828"/>
        </w:tabs>
        <w:ind w:left="3828" w:hanging="3828"/>
        <w:jc w:val="center"/>
        <w:rPr>
          <w:b/>
          <w:bCs/>
        </w:rPr>
      </w:pPr>
    </w:p>
    <w:p w:rsidR="00097A83" w:rsidRDefault="00097A83" w:rsidP="00097A83">
      <w:pPr>
        <w:ind w:left="5190" w:hanging="5190"/>
        <w:jc w:val="both"/>
        <w:rPr>
          <w:lang w:val="lt-LT"/>
        </w:rPr>
      </w:pPr>
      <w:r w:rsidRPr="00CC118A">
        <w:rPr>
          <w:lang w:val="lt-LT"/>
        </w:rPr>
        <w:t>Arbatinė bandelė</w:t>
      </w:r>
      <w:r w:rsidRPr="00CC118A">
        <w:rPr>
          <w:lang w:val="lt-LT"/>
        </w:rPr>
        <w:tab/>
      </w:r>
      <w:r w:rsidRPr="00CC118A">
        <w:rPr>
          <w:lang w:val="lt-LT"/>
        </w:rPr>
        <w:tab/>
        <w:t>bandelės svoris – 40 g ± 10 g (arba 20 g), iš mielinės tešlos, saldi,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097A83" w:rsidRDefault="00097A83" w:rsidP="00097A83">
      <w:pPr>
        <w:pStyle w:val="BodyTextIndent"/>
        <w:tabs>
          <w:tab w:val="left" w:pos="3828"/>
        </w:tabs>
        <w:ind w:left="3828" w:hanging="3828"/>
        <w:jc w:val="center"/>
        <w:rPr>
          <w:b/>
          <w:bCs/>
        </w:rPr>
      </w:pPr>
    </w:p>
    <w:p w:rsidR="00097A83" w:rsidRDefault="00097A83" w:rsidP="00097A83">
      <w:pPr>
        <w:pStyle w:val="BodyTextIndent"/>
        <w:tabs>
          <w:tab w:val="left" w:pos="3828"/>
        </w:tabs>
        <w:ind w:left="3828" w:hanging="3828"/>
        <w:jc w:val="center"/>
        <w:rPr>
          <w:b/>
          <w:bCs/>
        </w:rPr>
      </w:pPr>
      <w:r>
        <w:rPr>
          <w:b/>
          <w:bCs/>
        </w:rPr>
        <w:t>5-a pirkimo dalis</w:t>
      </w:r>
    </w:p>
    <w:p w:rsidR="00097A83" w:rsidRDefault="00097A83" w:rsidP="00097A83">
      <w:pPr>
        <w:pStyle w:val="BodyTextIndent"/>
        <w:tabs>
          <w:tab w:val="left" w:pos="3828"/>
        </w:tabs>
        <w:ind w:left="3828" w:hanging="3828"/>
        <w:jc w:val="center"/>
        <w:rPr>
          <w:b/>
          <w:bCs/>
        </w:rPr>
      </w:pPr>
    </w:p>
    <w:p w:rsidR="00A147C7" w:rsidRDefault="00A147C7" w:rsidP="00A147C7">
      <w:pPr>
        <w:pStyle w:val="BodyTextIndent"/>
        <w:tabs>
          <w:tab w:val="left" w:pos="3828"/>
        </w:tabs>
        <w:ind w:left="5190" w:hanging="5190"/>
        <w:rPr>
          <w:bCs/>
        </w:rPr>
      </w:pPr>
      <w:r w:rsidRPr="00A147C7">
        <w:rPr>
          <w:bCs/>
        </w:rPr>
        <w:t xml:space="preserve">Bandelė su cinamonu (užšaldyta) </w:t>
      </w:r>
      <w:r w:rsidRPr="00A147C7">
        <w:rPr>
          <w:bCs/>
        </w:rPr>
        <w:tab/>
      </w:r>
      <w:r>
        <w:rPr>
          <w:bCs/>
        </w:rPr>
        <w:tab/>
      </w:r>
      <w:r w:rsidRPr="00A147C7">
        <w:rPr>
          <w:bCs/>
        </w:rPr>
        <w:tab/>
        <w:t>bandelės svor</w:t>
      </w:r>
      <w:r>
        <w:rPr>
          <w:bCs/>
        </w:rPr>
        <w:t xml:space="preserve">is  –  40 g ± 10 g, atitinkanti </w:t>
      </w:r>
      <w:r w:rsidRPr="00A147C7">
        <w:rPr>
          <w:bCs/>
        </w:rPr>
        <w:t>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097A83" w:rsidRDefault="00097A83" w:rsidP="00A147C7">
      <w:pPr>
        <w:pStyle w:val="BodyTextIndent"/>
        <w:tabs>
          <w:tab w:val="left" w:pos="3828"/>
        </w:tabs>
        <w:ind w:left="5190" w:hanging="5190"/>
        <w:rPr>
          <w:bCs/>
        </w:rPr>
      </w:pPr>
    </w:p>
    <w:p w:rsidR="00097A83" w:rsidRPr="00097A83" w:rsidRDefault="00097A83" w:rsidP="00097A83">
      <w:pPr>
        <w:pStyle w:val="BodyTextIndent"/>
        <w:tabs>
          <w:tab w:val="left" w:pos="3828"/>
        </w:tabs>
        <w:ind w:left="5190" w:hanging="5190"/>
        <w:jc w:val="center"/>
        <w:rPr>
          <w:b/>
          <w:bCs/>
        </w:rPr>
      </w:pPr>
      <w:r w:rsidRPr="00097A83">
        <w:rPr>
          <w:b/>
          <w:bCs/>
        </w:rPr>
        <w:t>6-a pirkimo dalis</w:t>
      </w:r>
    </w:p>
    <w:p w:rsidR="00A147C7" w:rsidRPr="00A147C7" w:rsidRDefault="00A147C7" w:rsidP="00A147C7">
      <w:pPr>
        <w:pStyle w:val="BodyTextIndent"/>
        <w:tabs>
          <w:tab w:val="left" w:pos="3828"/>
        </w:tabs>
        <w:ind w:left="3828" w:hanging="3828"/>
        <w:rPr>
          <w:bCs/>
        </w:rPr>
      </w:pPr>
    </w:p>
    <w:p w:rsidR="00A147C7" w:rsidRDefault="00A147C7" w:rsidP="00A147C7">
      <w:pPr>
        <w:pStyle w:val="BodyTextIndent"/>
        <w:tabs>
          <w:tab w:val="left" w:pos="3828"/>
        </w:tabs>
        <w:ind w:left="5190" w:hanging="5190"/>
        <w:rPr>
          <w:bCs/>
        </w:rPr>
      </w:pPr>
      <w:r w:rsidRPr="00A147C7">
        <w:rPr>
          <w:bCs/>
        </w:rPr>
        <w:t>Bandelė su karamelės įdaru (užšaldyta)</w:t>
      </w:r>
      <w:r w:rsidRPr="00A147C7">
        <w:rPr>
          <w:bCs/>
        </w:rPr>
        <w:tab/>
      </w:r>
      <w:r w:rsidRPr="00A147C7">
        <w:rPr>
          <w:bCs/>
        </w:rPr>
        <w:tab/>
        <w:t xml:space="preserve">bandelės svoris – 40 g ± 10 g,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w:t>
      </w:r>
      <w:r w:rsidRPr="00A147C7">
        <w:rPr>
          <w:bCs/>
        </w:rPr>
        <w:lastRenderedPageBreak/>
        <w:t>pateikimo techninio reglamento ir miltinės konditerijos gaminių apibūdinimo, gamybos ir prekinio pateikimo techninio reglamento patvirtinimo“.</w:t>
      </w:r>
    </w:p>
    <w:p w:rsidR="00097A83" w:rsidRDefault="00097A83" w:rsidP="00A147C7">
      <w:pPr>
        <w:pStyle w:val="BodyTextIndent"/>
        <w:tabs>
          <w:tab w:val="left" w:pos="3828"/>
        </w:tabs>
        <w:ind w:left="5190" w:hanging="5190"/>
        <w:rPr>
          <w:bCs/>
        </w:rPr>
      </w:pPr>
    </w:p>
    <w:p w:rsidR="00097A83" w:rsidRPr="00097A83" w:rsidRDefault="00097A83" w:rsidP="00097A83">
      <w:pPr>
        <w:pStyle w:val="BodyTextIndent"/>
        <w:tabs>
          <w:tab w:val="left" w:pos="3828"/>
        </w:tabs>
        <w:ind w:left="5190" w:hanging="5190"/>
        <w:jc w:val="center"/>
        <w:rPr>
          <w:b/>
          <w:bCs/>
        </w:rPr>
      </w:pPr>
      <w:r w:rsidRPr="00097A83">
        <w:rPr>
          <w:b/>
          <w:bCs/>
        </w:rPr>
        <w:t>7-a pirkimo dalis</w:t>
      </w:r>
    </w:p>
    <w:p w:rsidR="00A147C7" w:rsidRPr="00A147C7" w:rsidRDefault="00A147C7" w:rsidP="00A147C7">
      <w:pPr>
        <w:pStyle w:val="BodyTextIndent"/>
        <w:tabs>
          <w:tab w:val="left" w:pos="3828"/>
        </w:tabs>
        <w:ind w:left="3828" w:hanging="3828"/>
        <w:rPr>
          <w:bCs/>
        </w:rPr>
      </w:pPr>
    </w:p>
    <w:p w:rsidR="00A147C7" w:rsidRDefault="00A147C7" w:rsidP="00A147C7">
      <w:pPr>
        <w:pStyle w:val="BodyTextIndent"/>
        <w:tabs>
          <w:tab w:val="left" w:pos="3828"/>
        </w:tabs>
        <w:ind w:left="5190" w:hanging="5190"/>
        <w:rPr>
          <w:bCs/>
        </w:rPr>
      </w:pPr>
      <w:r w:rsidRPr="00A147C7">
        <w:rPr>
          <w:bCs/>
        </w:rPr>
        <w:t>Duoniukai su grikių miltais</w:t>
      </w:r>
      <w:r w:rsidRPr="00A147C7">
        <w:rPr>
          <w:bCs/>
        </w:rPr>
        <w:tab/>
      </w:r>
      <w:r>
        <w:rPr>
          <w:bCs/>
        </w:rPr>
        <w:tab/>
      </w:r>
      <w:r w:rsidRPr="00A147C7">
        <w:rPr>
          <w:bCs/>
        </w:rPr>
        <w:tab/>
        <w:t xml:space="preserve">duoniukų sudėtyje privalomi grikių miltai, ne didesnėse kaip 0,5 kg </w:t>
      </w:r>
      <w:r w:rsidR="00D36F37">
        <w:rPr>
          <w:bCs/>
        </w:rPr>
        <w:t xml:space="preserve">pakuotėse </w:t>
      </w:r>
      <w:r w:rsidRPr="00A147C7">
        <w:rPr>
          <w:bCs/>
        </w:rPr>
        <w:t xml:space="preserve">(pagal veikiančią NTD). </w:t>
      </w:r>
    </w:p>
    <w:p w:rsidR="00A147C7" w:rsidRDefault="00A147C7" w:rsidP="00A147C7">
      <w:pPr>
        <w:pStyle w:val="BodyTextIndent"/>
        <w:tabs>
          <w:tab w:val="left" w:pos="3828"/>
        </w:tabs>
        <w:ind w:left="5190" w:hanging="5190"/>
        <w:rPr>
          <w:bCs/>
        </w:rPr>
      </w:pPr>
    </w:p>
    <w:p w:rsidR="00097A83" w:rsidRDefault="00097A83" w:rsidP="00097A83">
      <w:pPr>
        <w:pStyle w:val="BodyTextIndent"/>
        <w:tabs>
          <w:tab w:val="left" w:pos="3828"/>
        </w:tabs>
        <w:ind w:left="5190" w:hanging="5190"/>
        <w:jc w:val="center"/>
        <w:rPr>
          <w:b/>
          <w:bCs/>
        </w:rPr>
      </w:pPr>
      <w:r>
        <w:rPr>
          <w:b/>
          <w:bCs/>
        </w:rPr>
        <w:t>8-a pirkimo dalis</w:t>
      </w:r>
    </w:p>
    <w:p w:rsidR="00097A83" w:rsidRPr="00097A83" w:rsidRDefault="00097A83" w:rsidP="00097A83">
      <w:pPr>
        <w:pStyle w:val="BodyTextIndent"/>
        <w:tabs>
          <w:tab w:val="left" w:pos="3828"/>
        </w:tabs>
        <w:ind w:left="5190" w:hanging="5190"/>
        <w:jc w:val="center"/>
        <w:rPr>
          <w:b/>
          <w:bCs/>
        </w:rPr>
      </w:pPr>
    </w:p>
    <w:p w:rsidR="00A147C7" w:rsidRDefault="00A147C7" w:rsidP="00A147C7">
      <w:pPr>
        <w:pStyle w:val="BodyTextIndent"/>
        <w:tabs>
          <w:tab w:val="left" w:pos="3828"/>
        </w:tabs>
        <w:ind w:left="5190" w:hanging="5190"/>
        <w:rPr>
          <w:bCs/>
        </w:rPr>
      </w:pPr>
      <w:r w:rsidRPr="00A147C7">
        <w:rPr>
          <w:bCs/>
        </w:rPr>
        <w:t>Grikių trapučiai</w:t>
      </w:r>
      <w:r w:rsidRPr="00A147C7">
        <w:rPr>
          <w:bCs/>
        </w:rPr>
        <w:tab/>
      </w:r>
      <w:r>
        <w:rPr>
          <w:bCs/>
        </w:rPr>
        <w:tab/>
      </w:r>
      <w:r w:rsidRPr="00A147C7">
        <w:rPr>
          <w:bCs/>
        </w:rPr>
        <w:tab/>
        <w:t>pagaminti iš grikių miltų, ne didesnėse kaip 0,5 kg pakuotėse (pagal veikiančią NTD).</w:t>
      </w:r>
    </w:p>
    <w:p w:rsidR="00097A83" w:rsidRDefault="00097A83" w:rsidP="00A147C7">
      <w:pPr>
        <w:pStyle w:val="BodyTextIndent"/>
        <w:tabs>
          <w:tab w:val="left" w:pos="3828"/>
        </w:tabs>
        <w:ind w:left="5190" w:hanging="5190"/>
        <w:rPr>
          <w:bCs/>
        </w:rPr>
      </w:pPr>
    </w:p>
    <w:p w:rsidR="00097A83" w:rsidRPr="00097A83" w:rsidRDefault="00097A83" w:rsidP="00097A83">
      <w:pPr>
        <w:pStyle w:val="BodyTextIndent"/>
        <w:tabs>
          <w:tab w:val="left" w:pos="3828"/>
        </w:tabs>
        <w:ind w:left="5190" w:hanging="5190"/>
        <w:jc w:val="center"/>
        <w:rPr>
          <w:b/>
          <w:bCs/>
        </w:rPr>
      </w:pPr>
      <w:r>
        <w:rPr>
          <w:b/>
          <w:bCs/>
        </w:rPr>
        <w:t>9-a pirkimo dalis</w:t>
      </w:r>
    </w:p>
    <w:p w:rsidR="00A147C7" w:rsidRPr="00A147C7" w:rsidRDefault="00A147C7" w:rsidP="00A147C7">
      <w:pPr>
        <w:pStyle w:val="BodyTextIndent"/>
        <w:tabs>
          <w:tab w:val="left" w:pos="3828"/>
        </w:tabs>
        <w:ind w:left="3828" w:hanging="3828"/>
        <w:rPr>
          <w:bCs/>
        </w:rPr>
      </w:pPr>
    </w:p>
    <w:p w:rsidR="00A147C7" w:rsidRDefault="00A147C7" w:rsidP="00A147C7">
      <w:pPr>
        <w:pStyle w:val="BodyTextIndent"/>
        <w:tabs>
          <w:tab w:val="left" w:pos="3828"/>
        </w:tabs>
        <w:ind w:left="5190" w:hanging="5190"/>
        <w:rPr>
          <w:bCs/>
        </w:rPr>
      </w:pPr>
      <w:r w:rsidRPr="00A147C7">
        <w:rPr>
          <w:bCs/>
        </w:rPr>
        <w:t>Biskvitiniai sausainiai (piršteliai)</w:t>
      </w:r>
      <w:r w:rsidRPr="00A147C7">
        <w:rPr>
          <w:bCs/>
        </w:rPr>
        <w:tab/>
      </w:r>
      <w:r w:rsidRPr="00A147C7">
        <w:rPr>
          <w:bCs/>
        </w:rPr>
        <w:tab/>
      </w:r>
      <w:r>
        <w:rPr>
          <w:bCs/>
        </w:rPr>
        <w:tab/>
      </w:r>
      <w:r w:rsidRPr="00A147C7">
        <w:rPr>
          <w:bCs/>
        </w:rPr>
        <w:t>biskvitinės tešlos sausainiai (,,damų piršteliai“), ne didesnėse kaip 1,0 kg pakuotėse, atitinkantys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097A83" w:rsidRDefault="00097A83" w:rsidP="00A147C7">
      <w:pPr>
        <w:pStyle w:val="BodyTextIndent"/>
        <w:tabs>
          <w:tab w:val="left" w:pos="3828"/>
        </w:tabs>
        <w:ind w:left="5190" w:hanging="5190"/>
        <w:rPr>
          <w:bCs/>
        </w:rPr>
      </w:pPr>
    </w:p>
    <w:p w:rsidR="00097A83" w:rsidRPr="00097A83" w:rsidRDefault="00097A83" w:rsidP="00097A83">
      <w:pPr>
        <w:pStyle w:val="BodyTextIndent"/>
        <w:tabs>
          <w:tab w:val="left" w:pos="3828"/>
        </w:tabs>
        <w:ind w:left="5190" w:hanging="5190"/>
        <w:jc w:val="center"/>
        <w:rPr>
          <w:b/>
          <w:bCs/>
        </w:rPr>
      </w:pPr>
      <w:r>
        <w:rPr>
          <w:b/>
          <w:bCs/>
        </w:rPr>
        <w:t>10-a pirkimo dalis</w:t>
      </w:r>
    </w:p>
    <w:p w:rsidR="00A147C7" w:rsidRPr="00A147C7" w:rsidRDefault="00A147C7" w:rsidP="00A147C7">
      <w:pPr>
        <w:pStyle w:val="BodyTextIndent"/>
        <w:tabs>
          <w:tab w:val="left" w:pos="3828"/>
        </w:tabs>
        <w:ind w:left="3828" w:hanging="3828"/>
        <w:rPr>
          <w:bCs/>
        </w:rPr>
      </w:pPr>
    </w:p>
    <w:p w:rsidR="00A147C7" w:rsidRDefault="00A147C7" w:rsidP="00A147C7">
      <w:pPr>
        <w:pStyle w:val="BodyTextIndent"/>
        <w:tabs>
          <w:tab w:val="left" w:pos="3828"/>
        </w:tabs>
        <w:ind w:left="5190" w:hanging="5190"/>
        <w:rPr>
          <w:bCs/>
        </w:rPr>
      </w:pPr>
      <w:r w:rsidRPr="00A147C7">
        <w:rPr>
          <w:bCs/>
        </w:rPr>
        <w:t>Citrininis keksas (užšaldytas)</w:t>
      </w:r>
      <w:r w:rsidRPr="00A147C7">
        <w:rPr>
          <w:bCs/>
        </w:rPr>
        <w:tab/>
      </w:r>
      <w:r>
        <w:rPr>
          <w:bCs/>
        </w:rPr>
        <w:tab/>
      </w:r>
      <w:r>
        <w:rPr>
          <w:bCs/>
        </w:rPr>
        <w:tab/>
      </w:r>
      <w:r w:rsidRPr="00A147C7">
        <w:rPr>
          <w:bCs/>
        </w:rPr>
        <w:t>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A147C7">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11-a pirkimo dalis</w:t>
      </w:r>
    </w:p>
    <w:p w:rsidR="00A147C7" w:rsidRPr="00A147C7" w:rsidRDefault="00A147C7" w:rsidP="00A147C7">
      <w:pPr>
        <w:pStyle w:val="BodyTextIndent"/>
        <w:tabs>
          <w:tab w:val="left" w:pos="3828"/>
        </w:tabs>
        <w:ind w:left="3828" w:hanging="3828"/>
        <w:rPr>
          <w:bCs/>
        </w:rPr>
      </w:pPr>
    </w:p>
    <w:p w:rsidR="00A147C7" w:rsidRDefault="00A147C7" w:rsidP="00A147C7">
      <w:pPr>
        <w:pStyle w:val="BodyTextIndent"/>
        <w:tabs>
          <w:tab w:val="left" w:pos="3828"/>
        </w:tabs>
        <w:ind w:left="5190" w:hanging="5190"/>
        <w:rPr>
          <w:bCs/>
        </w:rPr>
      </w:pPr>
      <w:r w:rsidRPr="00A147C7">
        <w:rPr>
          <w:bCs/>
        </w:rPr>
        <w:t>Kokosiniai sausainiai</w:t>
      </w:r>
      <w:r w:rsidRPr="00A147C7">
        <w:rPr>
          <w:bCs/>
        </w:rPr>
        <w:tab/>
      </w:r>
      <w:r>
        <w:rPr>
          <w:bCs/>
        </w:rPr>
        <w:tab/>
      </w:r>
      <w:r>
        <w:rPr>
          <w:bCs/>
        </w:rPr>
        <w:tab/>
      </w:r>
      <w:r w:rsidRPr="00A147C7">
        <w:rPr>
          <w:bCs/>
        </w:rPr>
        <w:t xml:space="preserve">sausainių sudėtyje privalomos kokosų drožlės, ne didesnėse kaip 1,0 kg pakuotėse, atitinkantys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w:t>
      </w:r>
      <w:r w:rsidRPr="00A147C7">
        <w:rPr>
          <w:bCs/>
        </w:rPr>
        <w:lastRenderedPageBreak/>
        <w:t>apibūdinimo, gamybos ir prekinio pateikimo techninio reglamento patvirtinimo“.</w:t>
      </w:r>
    </w:p>
    <w:p w:rsidR="00F34E65" w:rsidRDefault="00F34E65" w:rsidP="00A147C7">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12-a pirkimo dalis</w:t>
      </w:r>
    </w:p>
    <w:p w:rsidR="00A5789B" w:rsidRDefault="00A5789B" w:rsidP="00A147C7">
      <w:pPr>
        <w:pStyle w:val="BodyTextIndent"/>
        <w:tabs>
          <w:tab w:val="left" w:pos="3828"/>
        </w:tabs>
        <w:ind w:left="5190" w:hanging="5190"/>
        <w:rPr>
          <w:bCs/>
        </w:rPr>
      </w:pPr>
    </w:p>
    <w:p w:rsidR="00A5789B" w:rsidRDefault="00F93D56" w:rsidP="00A5789B">
      <w:pPr>
        <w:pStyle w:val="BodyTextIndent"/>
        <w:tabs>
          <w:tab w:val="left" w:pos="3828"/>
        </w:tabs>
        <w:ind w:left="5190" w:hanging="5190"/>
        <w:rPr>
          <w:bCs/>
        </w:rPr>
      </w:pPr>
      <w:r>
        <w:rPr>
          <w:bCs/>
        </w:rPr>
        <w:t>Keksiukai</w:t>
      </w:r>
      <w:r w:rsidR="00F34E65">
        <w:rPr>
          <w:bCs/>
        </w:rPr>
        <w:t xml:space="preserve"> (užšaldyti</w:t>
      </w:r>
      <w:r w:rsidR="00A5789B" w:rsidRPr="00A5789B">
        <w:rPr>
          <w:bCs/>
        </w:rPr>
        <w:t>)</w:t>
      </w:r>
      <w:r w:rsidR="00A5789B" w:rsidRPr="00A5789B">
        <w:rPr>
          <w:bCs/>
        </w:rPr>
        <w:tab/>
      </w:r>
      <w:r w:rsidR="00A5789B">
        <w:rPr>
          <w:bCs/>
        </w:rPr>
        <w:tab/>
      </w:r>
      <w:r w:rsidR="00A5789B">
        <w:rPr>
          <w:bCs/>
        </w:rPr>
        <w:tab/>
      </w:r>
      <w:r w:rsidR="00A5789B" w:rsidRPr="00A5789B">
        <w:rPr>
          <w:bCs/>
        </w:rPr>
        <w:t>iš kvietinių miltų, su razinomis arba vanilės skonio arba su obuoliais, keksiuko s</w:t>
      </w:r>
      <w:r w:rsidR="00F34E65">
        <w:rPr>
          <w:bCs/>
        </w:rPr>
        <w:t>voris – 40 g ± 10 g, atitinkanty</w:t>
      </w:r>
      <w:r w:rsidR="00A5789B" w:rsidRPr="00A5789B">
        <w:rPr>
          <w:bCs/>
        </w:rPr>
        <w:t>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A578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13-a pirkimo dalis</w:t>
      </w:r>
    </w:p>
    <w:p w:rsidR="00A5789B" w:rsidRPr="00A5789B" w:rsidRDefault="00A5789B" w:rsidP="00A5789B">
      <w:pPr>
        <w:pStyle w:val="BodyTextIndent"/>
        <w:tabs>
          <w:tab w:val="left" w:pos="3828"/>
        </w:tabs>
        <w:ind w:left="5190" w:hanging="5190"/>
        <w:rPr>
          <w:bCs/>
        </w:rPr>
      </w:pPr>
    </w:p>
    <w:p w:rsidR="00A147C7" w:rsidRDefault="00A5789B" w:rsidP="00A5789B">
      <w:pPr>
        <w:pStyle w:val="BodyTextIndent"/>
        <w:tabs>
          <w:tab w:val="left" w:pos="3828"/>
        </w:tabs>
        <w:ind w:left="5190" w:hanging="5190"/>
        <w:rPr>
          <w:bCs/>
        </w:rPr>
      </w:pPr>
      <w:r w:rsidRPr="00A5789B">
        <w:rPr>
          <w:bCs/>
        </w:rPr>
        <w:t>Šokoladini</w:t>
      </w:r>
      <w:r w:rsidR="00F93D56">
        <w:rPr>
          <w:bCs/>
        </w:rPr>
        <w:t>ai keksiukai</w:t>
      </w:r>
      <w:r w:rsidRPr="00A5789B">
        <w:rPr>
          <w:bCs/>
        </w:rPr>
        <w:t xml:space="preserve"> (užšaldyt</w:t>
      </w:r>
      <w:r w:rsidR="00F34E65">
        <w:rPr>
          <w:bCs/>
        </w:rPr>
        <w:t>i</w:t>
      </w:r>
      <w:r w:rsidRPr="00A5789B">
        <w:rPr>
          <w:bCs/>
        </w:rPr>
        <w:t>)</w:t>
      </w:r>
      <w:r w:rsidRPr="00A5789B">
        <w:rPr>
          <w:bCs/>
        </w:rPr>
        <w:tab/>
      </w:r>
      <w:r>
        <w:rPr>
          <w:bCs/>
        </w:rPr>
        <w:tab/>
      </w:r>
      <w:r>
        <w:rPr>
          <w:bCs/>
        </w:rPr>
        <w:tab/>
      </w:r>
      <w:r w:rsidRPr="00A5789B">
        <w:rPr>
          <w:bCs/>
        </w:rPr>
        <w:t>iš kvieti</w:t>
      </w:r>
      <w:r w:rsidR="00F93D56">
        <w:rPr>
          <w:bCs/>
        </w:rPr>
        <w:t>nių miltų, su šokolado gabaliuk</w:t>
      </w:r>
      <w:r w:rsidRPr="00A5789B">
        <w:rPr>
          <w:bCs/>
        </w:rPr>
        <w:t>ais arba su kakavos milteliais, keksiuko s</w:t>
      </w:r>
      <w:r w:rsidR="00F34E65">
        <w:rPr>
          <w:bCs/>
        </w:rPr>
        <w:t>voris</w:t>
      </w:r>
      <w:r w:rsidR="00F34E65">
        <w:rPr>
          <w:bCs/>
        </w:rPr>
        <w:tab/>
        <w:t>– 50 g ± 10 g, atitinkanty</w:t>
      </w:r>
      <w:r w:rsidRPr="00A5789B">
        <w:rPr>
          <w:bCs/>
        </w:rPr>
        <w:t>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A578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14-a pirkimo dalis</w:t>
      </w:r>
    </w:p>
    <w:p w:rsidR="00E03BB1" w:rsidRDefault="00E03BB1" w:rsidP="00A5789B">
      <w:pPr>
        <w:pStyle w:val="BodyTextIndent"/>
        <w:tabs>
          <w:tab w:val="left" w:pos="3828"/>
        </w:tabs>
        <w:ind w:left="5190" w:hanging="5190"/>
        <w:rPr>
          <w:bCs/>
        </w:rPr>
      </w:pPr>
    </w:p>
    <w:p w:rsidR="00E03BB1" w:rsidRDefault="00E03BB1" w:rsidP="00A5789B">
      <w:pPr>
        <w:pStyle w:val="BodyTextIndent"/>
        <w:tabs>
          <w:tab w:val="left" w:pos="3828"/>
        </w:tabs>
        <w:ind w:left="5190" w:hanging="5190"/>
        <w:rPr>
          <w:bCs/>
        </w:rPr>
      </w:pPr>
      <w:r w:rsidRPr="00E03BB1">
        <w:rPr>
          <w:bCs/>
        </w:rPr>
        <w:t>Obuolių pyragas (užšaldytas)</w:t>
      </w:r>
      <w:r w:rsidRPr="00E03BB1">
        <w:rPr>
          <w:bCs/>
        </w:rPr>
        <w:tab/>
      </w:r>
      <w:r>
        <w:rPr>
          <w:bCs/>
        </w:rPr>
        <w:tab/>
      </w:r>
      <w:r w:rsidRPr="00E03BB1">
        <w:rPr>
          <w:bCs/>
        </w:rPr>
        <w:t>kvietinės tešlos pyragas, kurio sudėtyje turi būti tešlos kildinimo medžiagos ir ne daugiau kaip 40 proc. obuolių,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A578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15-a pirkimo dalis</w:t>
      </w:r>
    </w:p>
    <w:p w:rsidR="00E7183E" w:rsidRDefault="00E7183E" w:rsidP="00A5789B">
      <w:pPr>
        <w:pStyle w:val="BodyTextIndent"/>
        <w:tabs>
          <w:tab w:val="left" w:pos="3828"/>
        </w:tabs>
        <w:ind w:left="5190" w:hanging="5190"/>
        <w:rPr>
          <w:bCs/>
        </w:rPr>
      </w:pPr>
    </w:p>
    <w:p w:rsidR="00A147C7" w:rsidRDefault="00691D9B" w:rsidP="00691D9B">
      <w:pPr>
        <w:pStyle w:val="BodyTextIndent"/>
        <w:tabs>
          <w:tab w:val="left" w:pos="3828"/>
        </w:tabs>
        <w:ind w:left="5190" w:hanging="5190"/>
        <w:rPr>
          <w:bCs/>
        </w:rPr>
      </w:pPr>
      <w:r w:rsidRPr="00691D9B">
        <w:rPr>
          <w:bCs/>
        </w:rPr>
        <w:t>Pyragas ,,Štrudelis” su obuoliais (užšaldytas)</w:t>
      </w:r>
      <w:r w:rsidRPr="00691D9B">
        <w:rPr>
          <w:bCs/>
        </w:rPr>
        <w:tab/>
        <w:t xml:space="preserve">sluoksniuotos tešlos vyniotinis su obuolių, razinų ir cinamono įdaru, atitinkantis reikalavimus, nustatytus Miltinės konditerijos gaminių apibūdinimo, gamybos ir prekinio pateikimo techniniu reglamentu, patvirtintu Lietuvos Respublikos žemės ūkio ministro </w:t>
      </w:r>
      <w:r w:rsidRPr="00691D9B">
        <w:rPr>
          <w:bCs/>
        </w:rPr>
        <w:lastRenderedPageBreak/>
        <w:t>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691D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16-a pirkimo dalis</w:t>
      </w:r>
    </w:p>
    <w:p w:rsidR="00691D9B" w:rsidRDefault="00691D9B" w:rsidP="00691D9B">
      <w:pPr>
        <w:pStyle w:val="BodyTextIndent"/>
        <w:tabs>
          <w:tab w:val="left" w:pos="3828"/>
        </w:tabs>
        <w:ind w:left="5190" w:hanging="5190"/>
        <w:rPr>
          <w:bCs/>
        </w:rPr>
      </w:pPr>
    </w:p>
    <w:p w:rsidR="00691D9B" w:rsidRDefault="00691D9B" w:rsidP="00691D9B">
      <w:pPr>
        <w:pStyle w:val="BodyTextIndent"/>
        <w:tabs>
          <w:tab w:val="left" w:pos="3828"/>
        </w:tabs>
        <w:ind w:left="5190" w:hanging="5190"/>
        <w:rPr>
          <w:bCs/>
        </w:rPr>
      </w:pPr>
      <w:r w:rsidRPr="00691D9B">
        <w:rPr>
          <w:bCs/>
        </w:rPr>
        <w:t>Pyragas su slyvomis (užšaldytas)</w:t>
      </w:r>
      <w:r w:rsidRPr="00691D9B">
        <w:rPr>
          <w:bCs/>
        </w:rPr>
        <w:tab/>
      </w:r>
      <w:r>
        <w:rPr>
          <w:bCs/>
        </w:rPr>
        <w:tab/>
      </w:r>
      <w:r w:rsidRPr="00691D9B">
        <w:rPr>
          <w:bCs/>
        </w:rPr>
        <w:t>trapios tešlos pyragas, slyvų kiekis pyrage turi būti ne mažesnis kaip 50 proc.,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691D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17-a pirkimo dalis</w:t>
      </w:r>
    </w:p>
    <w:p w:rsidR="00691D9B" w:rsidRDefault="00691D9B" w:rsidP="00691D9B">
      <w:pPr>
        <w:pStyle w:val="BodyTextIndent"/>
        <w:tabs>
          <w:tab w:val="left" w:pos="3828"/>
        </w:tabs>
        <w:ind w:left="5190" w:hanging="5190"/>
        <w:rPr>
          <w:bCs/>
        </w:rPr>
      </w:pPr>
    </w:p>
    <w:p w:rsidR="00691D9B" w:rsidRDefault="00691D9B" w:rsidP="00691D9B">
      <w:pPr>
        <w:pStyle w:val="BodyTextIndent"/>
        <w:tabs>
          <w:tab w:val="left" w:pos="3828"/>
        </w:tabs>
        <w:ind w:left="5190" w:hanging="5190"/>
        <w:rPr>
          <w:bCs/>
        </w:rPr>
      </w:pPr>
      <w:r w:rsidRPr="00691D9B">
        <w:rPr>
          <w:bCs/>
        </w:rPr>
        <w:t>Sūrio pyragas su vaisiais (užšaldytas)</w:t>
      </w:r>
      <w:r w:rsidRPr="00691D9B">
        <w:rPr>
          <w:bCs/>
        </w:rPr>
        <w:tab/>
      </w:r>
      <w:r>
        <w:rPr>
          <w:bCs/>
        </w:rPr>
        <w:tab/>
      </w:r>
      <w:r w:rsidRPr="00691D9B">
        <w:rPr>
          <w:bCs/>
        </w:rPr>
        <w:t>sudėtyje turi būti varškės ar minkštasis (kreminis) sūris ir vaisiai (braškės arba avietės ar kt.), ne didesnėse kaip 2,0 kg pakuotėse,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691D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18-a pirkimo dalis</w:t>
      </w:r>
    </w:p>
    <w:p w:rsidR="00691D9B" w:rsidRDefault="00691D9B" w:rsidP="00691D9B">
      <w:pPr>
        <w:pStyle w:val="BodyTextIndent"/>
        <w:tabs>
          <w:tab w:val="left" w:pos="3828"/>
        </w:tabs>
        <w:ind w:left="5190" w:hanging="5190"/>
        <w:rPr>
          <w:bCs/>
        </w:rPr>
      </w:pPr>
    </w:p>
    <w:p w:rsidR="00691D9B" w:rsidRDefault="00691D9B" w:rsidP="00691D9B">
      <w:pPr>
        <w:pStyle w:val="BodyTextIndent"/>
        <w:tabs>
          <w:tab w:val="left" w:pos="3828"/>
        </w:tabs>
        <w:ind w:left="5190" w:hanging="5190"/>
        <w:rPr>
          <w:bCs/>
        </w:rPr>
      </w:pPr>
      <w:r w:rsidRPr="00691D9B">
        <w:rPr>
          <w:bCs/>
        </w:rPr>
        <w:t>Tartaletė (krepšelis)</w:t>
      </w:r>
      <w:r w:rsidRPr="00691D9B">
        <w:rPr>
          <w:bCs/>
        </w:rPr>
        <w:tab/>
      </w:r>
      <w:r>
        <w:rPr>
          <w:bCs/>
        </w:rPr>
        <w:tab/>
      </w:r>
      <w:r w:rsidRPr="00691D9B">
        <w:rPr>
          <w:bCs/>
        </w:rPr>
        <w:t xml:space="preserve">kvietinių miltų nesaldi, apie 7 cm skersmens </w:t>
      </w:r>
      <w:proofErr w:type="spellStart"/>
      <w:r w:rsidRPr="00691D9B">
        <w:rPr>
          <w:bCs/>
        </w:rPr>
        <w:t>tartaletė</w:t>
      </w:r>
      <w:proofErr w:type="spellEnd"/>
      <w:r w:rsidRPr="00691D9B">
        <w:rPr>
          <w:bCs/>
        </w:rPr>
        <w:t xml:space="preserve"> (pagal veikiančią NTD).</w:t>
      </w:r>
    </w:p>
    <w:p w:rsidR="00F93D56" w:rsidRDefault="00F93D56" w:rsidP="00691D9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19-a pirkimo dalis</w:t>
      </w:r>
    </w:p>
    <w:p w:rsidR="00691D9B" w:rsidRDefault="00691D9B" w:rsidP="00691D9B">
      <w:pPr>
        <w:pStyle w:val="BodyTextIndent"/>
        <w:tabs>
          <w:tab w:val="left" w:pos="3828"/>
        </w:tabs>
        <w:ind w:left="5190" w:hanging="5190"/>
        <w:rPr>
          <w:bCs/>
        </w:rPr>
      </w:pPr>
    </w:p>
    <w:p w:rsidR="00D659DB" w:rsidRDefault="00D659DB" w:rsidP="00D659DB">
      <w:pPr>
        <w:pStyle w:val="BodyTextIndent"/>
        <w:tabs>
          <w:tab w:val="left" w:pos="3828"/>
        </w:tabs>
        <w:ind w:left="5190" w:hanging="5190"/>
        <w:rPr>
          <w:bCs/>
        </w:rPr>
      </w:pPr>
      <w:r w:rsidRPr="00D659DB">
        <w:rPr>
          <w:bCs/>
        </w:rPr>
        <w:t>Trapios juostelės su džemu</w:t>
      </w:r>
      <w:r w:rsidRPr="00D659DB">
        <w:rPr>
          <w:bCs/>
        </w:rPr>
        <w:tab/>
      </w:r>
      <w:r>
        <w:rPr>
          <w:bCs/>
        </w:rPr>
        <w:tab/>
      </w:r>
      <w:r w:rsidRPr="00D659DB">
        <w:rPr>
          <w:bCs/>
        </w:rPr>
        <w:t>trapios tešlos sausainiai pertepti obuolių džemu, ne didesnėse kaip 2,0 kg pakuotėse, atitinkantys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F93D56" w:rsidRDefault="00F93D56" w:rsidP="00D659DB">
      <w:pPr>
        <w:pStyle w:val="BodyTextIndent"/>
        <w:tabs>
          <w:tab w:val="left" w:pos="3828"/>
        </w:tabs>
        <w:ind w:left="5190" w:hanging="5190"/>
        <w:rPr>
          <w:bCs/>
        </w:rPr>
      </w:pPr>
    </w:p>
    <w:p w:rsidR="00F93D56" w:rsidRDefault="00F93D56" w:rsidP="00D659DB">
      <w:pPr>
        <w:pStyle w:val="BodyTextIndent"/>
        <w:tabs>
          <w:tab w:val="left" w:pos="3828"/>
        </w:tabs>
        <w:ind w:left="5190" w:hanging="5190"/>
        <w:rPr>
          <w:bCs/>
        </w:rPr>
      </w:pPr>
    </w:p>
    <w:p w:rsidR="00F93D56" w:rsidRDefault="00F93D56" w:rsidP="00D659DB">
      <w:pPr>
        <w:pStyle w:val="BodyTextIndent"/>
        <w:tabs>
          <w:tab w:val="left" w:pos="3828"/>
        </w:tabs>
        <w:ind w:left="5190" w:hanging="5190"/>
        <w:rPr>
          <w:bCs/>
        </w:rPr>
      </w:pPr>
    </w:p>
    <w:p w:rsidR="00F93D56" w:rsidRDefault="00F93D56" w:rsidP="00D659DB">
      <w:pPr>
        <w:pStyle w:val="BodyTextIndent"/>
        <w:tabs>
          <w:tab w:val="left" w:pos="3828"/>
        </w:tabs>
        <w:ind w:left="5190" w:hanging="5190"/>
        <w:rPr>
          <w:bCs/>
        </w:rPr>
      </w:pPr>
    </w:p>
    <w:p w:rsidR="00F93D56" w:rsidRPr="00F93D56" w:rsidRDefault="00F93D56" w:rsidP="00F93D56">
      <w:pPr>
        <w:pStyle w:val="BodyTextIndent"/>
        <w:tabs>
          <w:tab w:val="left" w:pos="3828"/>
        </w:tabs>
        <w:ind w:left="5190" w:hanging="5190"/>
        <w:jc w:val="center"/>
        <w:rPr>
          <w:b/>
          <w:bCs/>
        </w:rPr>
      </w:pPr>
      <w:r>
        <w:rPr>
          <w:b/>
          <w:bCs/>
        </w:rPr>
        <w:t>20-a pirkimo dalis</w:t>
      </w:r>
    </w:p>
    <w:p w:rsidR="00D659DB" w:rsidRPr="00D659DB" w:rsidRDefault="00D659DB" w:rsidP="00D659DB">
      <w:pPr>
        <w:pStyle w:val="BodyTextIndent"/>
        <w:tabs>
          <w:tab w:val="left" w:pos="3828"/>
        </w:tabs>
        <w:ind w:left="5190" w:hanging="5190"/>
        <w:rPr>
          <w:bCs/>
        </w:rPr>
      </w:pPr>
    </w:p>
    <w:p w:rsidR="00D659DB" w:rsidRDefault="00D659DB" w:rsidP="00D659DB">
      <w:pPr>
        <w:pStyle w:val="BodyTextIndent"/>
        <w:tabs>
          <w:tab w:val="left" w:pos="3828"/>
        </w:tabs>
        <w:ind w:left="5190" w:hanging="5190"/>
        <w:rPr>
          <w:bCs/>
        </w:rPr>
      </w:pPr>
      <w:r w:rsidRPr="00D659DB">
        <w:rPr>
          <w:bCs/>
        </w:rPr>
        <w:t>Varškės sausainiai</w:t>
      </w:r>
      <w:r w:rsidRPr="00D659DB">
        <w:rPr>
          <w:bCs/>
        </w:rPr>
        <w:tab/>
      </w:r>
      <w:r>
        <w:rPr>
          <w:bCs/>
        </w:rPr>
        <w:tab/>
      </w:r>
      <w:r w:rsidRPr="00D659DB">
        <w:rPr>
          <w:bCs/>
        </w:rPr>
        <w:t>pagaminti iš konditerinės tešlos, kurios sudėtyje yra varškė, cukrus, tešlos kildinimo medžiagos, ne didesnėse kaip 2,0 kg pakuotėse, atitinkantys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AB327C" w:rsidRDefault="00AB327C" w:rsidP="00D659DB">
      <w:pPr>
        <w:pStyle w:val="BodyTextIndent"/>
        <w:tabs>
          <w:tab w:val="left" w:pos="3828"/>
        </w:tabs>
        <w:ind w:left="5190" w:hanging="5190"/>
        <w:rPr>
          <w:bCs/>
        </w:rPr>
      </w:pPr>
    </w:p>
    <w:p w:rsidR="00AB327C" w:rsidRPr="00AB327C" w:rsidRDefault="00AB327C" w:rsidP="00AB327C">
      <w:pPr>
        <w:pStyle w:val="BodyTextIndent"/>
        <w:tabs>
          <w:tab w:val="left" w:pos="3828"/>
        </w:tabs>
        <w:ind w:left="5190" w:hanging="5190"/>
        <w:jc w:val="center"/>
        <w:rPr>
          <w:b/>
          <w:bCs/>
        </w:rPr>
      </w:pPr>
      <w:r>
        <w:rPr>
          <w:b/>
          <w:bCs/>
        </w:rPr>
        <w:t>21-a pirkimo dalis</w:t>
      </w:r>
    </w:p>
    <w:p w:rsidR="00D659DB" w:rsidRPr="00D659DB" w:rsidRDefault="00D659DB" w:rsidP="00D659DB">
      <w:pPr>
        <w:pStyle w:val="BodyTextIndent"/>
        <w:tabs>
          <w:tab w:val="left" w:pos="3828"/>
        </w:tabs>
        <w:ind w:left="5190" w:hanging="5190"/>
        <w:rPr>
          <w:bCs/>
        </w:rPr>
      </w:pPr>
    </w:p>
    <w:p w:rsidR="00691D9B" w:rsidRDefault="00D659DB" w:rsidP="00D659DB">
      <w:pPr>
        <w:pStyle w:val="BodyTextIndent"/>
        <w:tabs>
          <w:tab w:val="left" w:pos="3828"/>
        </w:tabs>
        <w:ind w:left="5190" w:hanging="5190"/>
        <w:rPr>
          <w:bCs/>
        </w:rPr>
      </w:pPr>
      <w:r w:rsidRPr="00D659DB">
        <w:rPr>
          <w:bCs/>
        </w:rPr>
        <w:t>Prancūziškas batonas (užšaldytas)</w:t>
      </w:r>
      <w:r w:rsidRPr="00D659DB">
        <w:rPr>
          <w:bCs/>
        </w:rPr>
        <w:tab/>
      </w:r>
      <w:r>
        <w:rPr>
          <w:bCs/>
        </w:rPr>
        <w:tab/>
      </w:r>
      <w:r w:rsidRPr="00D659DB">
        <w:rPr>
          <w:bCs/>
        </w:rPr>
        <w:t>greitai užšaldytas puskepinis iš kvietinių miltų, atitinkantis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AB327C" w:rsidRDefault="00AB327C" w:rsidP="00D659DB">
      <w:pPr>
        <w:pStyle w:val="BodyTextIndent"/>
        <w:tabs>
          <w:tab w:val="left" w:pos="3828"/>
        </w:tabs>
        <w:ind w:left="5190" w:hanging="5190"/>
        <w:rPr>
          <w:bCs/>
        </w:rPr>
      </w:pPr>
    </w:p>
    <w:p w:rsidR="00AB327C" w:rsidRPr="00AB327C" w:rsidRDefault="00AB327C" w:rsidP="00AB327C">
      <w:pPr>
        <w:pStyle w:val="BodyTextIndent"/>
        <w:tabs>
          <w:tab w:val="left" w:pos="3828"/>
        </w:tabs>
        <w:ind w:left="5190" w:hanging="5190"/>
        <w:jc w:val="center"/>
        <w:rPr>
          <w:b/>
          <w:bCs/>
        </w:rPr>
      </w:pPr>
      <w:r>
        <w:rPr>
          <w:b/>
          <w:bCs/>
        </w:rPr>
        <w:t>22-a pirkimo dalis</w:t>
      </w:r>
    </w:p>
    <w:p w:rsidR="00D659DB" w:rsidRDefault="00D659DB" w:rsidP="00D659DB">
      <w:pPr>
        <w:pStyle w:val="BodyTextIndent"/>
        <w:tabs>
          <w:tab w:val="left" w:pos="3828"/>
        </w:tabs>
        <w:ind w:left="5190" w:hanging="5190"/>
        <w:rPr>
          <w:bCs/>
        </w:rPr>
      </w:pPr>
    </w:p>
    <w:p w:rsidR="00772FFC" w:rsidRDefault="00772FFC" w:rsidP="00772FFC">
      <w:pPr>
        <w:pStyle w:val="BodyTextIndent"/>
        <w:tabs>
          <w:tab w:val="left" w:pos="3828"/>
        </w:tabs>
        <w:ind w:left="5190" w:hanging="5190"/>
        <w:rPr>
          <w:bCs/>
        </w:rPr>
      </w:pPr>
      <w:r w:rsidRPr="00772FFC">
        <w:rPr>
          <w:bCs/>
        </w:rPr>
        <w:t>Plikyta duona su sėklomis</w:t>
      </w:r>
      <w:r w:rsidRPr="00772FFC">
        <w:rPr>
          <w:bCs/>
        </w:rPr>
        <w:tab/>
      </w:r>
      <w:r>
        <w:rPr>
          <w:bCs/>
        </w:rPr>
        <w:tab/>
      </w:r>
      <w:r w:rsidRPr="00772FFC">
        <w:rPr>
          <w:bCs/>
        </w:rPr>
        <w:t>raikyta plikyta duona iš kvietinių ir ruginių su saulėgrąžomis arba linų sėmenimis arba kitomis sėklomis,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AB327C" w:rsidRDefault="00AB327C" w:rsidP="00772FFC">
      <w:pPr>
        <w:pStyle w:val="BodyTextIndent"/>
        <w:tabs>
          <w:tab w:val="left" w:pos="3828"/>
        </w:tabs>
        <w:ind w:left="5190" w:hanging="5190"/>
        <w:rPr>
          <w:bCs/>
        </w:rPr>
      </w:pPr>
    </w:p>
    <w:p w:rsidR="00AB327C" w:rsidRPr="00AB327C" w:rsidRDefault="00AB327C" w:rsidP="00AB327C">
      <w:pPr>
        <w:pStyle w:val="BodyTextIndent"/>
        <w:tabs>
          <w:tab w:val="left" w:pos="3828"/>
        </w:tabs>
        <w:ind w:left="5190" w:hanging="5190"/>
        <w:jc w:val="center"/>
        <w:rPr>
          <w:b/>
          <w:bCs/>
        </w:rPr>
      </w:pPr>
      <w:r>
        <w:rPr>
          <w:b/>
          <w:bCs/>
        </w:rPr>
        <w:t>23-ia pirkimo dalis</w:t>
      </w:r>
    </w:p>
    <w:p w:rsidR="00772FFC" w:rsidRPr="00772FFC" w:rsidRDefault="00772FFC" w:rsidP="00772FFC">
      <w:pPr>
        <w:pStyle w:val="BodyTextIndent"/>
        <w:tabs>
          <w:tab w:val="left" w:pos="3828"/>
        </w:tabs>
        <w:ind w:left="5190" w:hanging="5190"/>
        <w:rPr>
          <w:bCs/>
        </w:rPr>
      </w:pPr>
    </w:p>
    <w:p w:rsidR="00772FFC" w:rsidRDefault="00772FFC" w:rsidP="00772FFC">
      <w:pPr>
        <w:pStyle w:val="BodyTextIndent"/>
        <w:tabs>
          <w:tab w:val="left" w:pos="3828"/>
        </w:tabs>
        <w:ind w:left="5190" w:hanging="5190"/>
        <w:rPr>
          <w:bCs/>
        </w:rPr>
      </w:pPr>
      <w:r w:rsidRPr="00772FFC">
        <w:rPr>
          <w:bCs/>
        </w:rPr>
        <w:t>Plikyta duona su kmynais</w:t>
      </w:r>
      <w:r w:rsidRPr="00772FFC">
        <w:rPr>
          <w:bCs/>
        </w:rPr>
        <w:tab/>
      </w:r>
      <w:r>
        <w:rPr>
          <w:bCs/>
        </w:rPr>
        <w:tab/>
      </w:r>
      <w:r w:rsidRPr="00772FFC">
        <w:rPr>
          <w:bCs/>
        </w:rPr>
        <w:t xml:space="preserve">raikyta plikyta duona iš kvietinių ir ruginių su kmynais,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w:t>
      </w:r>
      <w:r w:rsidRPr="00772FFC">
        <w:rPr>
          <w:bCs/>
        </w:rPr>
        <w:lastRenderedPageBreak/>
        <w:t>apibūdinimo, gamybos ir prekinio pateikimo techninio reglamento patvirtinimo“.</w:t>
      </w:r>
    </w:p>
    <w:p w:rsidR="00AB327C" w:rsidRDefault="00AB327C" w:rsidP="00772FFC">
      <w:pPr>
        <w:pStyle w:val="BodyTextIndent"/>
        <w:tabs>
          <w:tab w:val="left" w:pos="3828"/>
        </w:tabs>
        <w:ind w:left="5190" w:hanging="5190"/>
        <w:rPr>
          <w:bCs/>
        </w:rPr>
      </w:pPr>
    </w:p>
    <w:p w:rsidR="00AB327C" w:rsidRPr="00AB327C" w:rsidRDefault="00AB327C" w:rsidP="00AB327C">
      <w:pPr>
        <w:pStyle w:val="BodyTextIndent"/>
        <w:tabs>
          <w:tab w:val="left" w:pos="3828"/>
        </w:tabs>
        <w:ind w:left="5190" w:hanging="5190"/>
        <w:jc w:val="center"/>
        <w:rPr>
          <w:b/>
          <w:bCs/>
        </w:rPr>
      </w:pPr>
      <w:r>
        <w:rPr>
          <w:b/>
          <w:bCs/>
        </w:rPr>
        <w:t>24-a pirkimo dalis</w:t>
      </w:r>
    </w:p>
    <w:p w:rsidR="00772FFC" w:rsidRPr="00772FFC" w:rsidRDefault="00772FFC" w:rsidP="00772FFC">
      <w:pPr>
        <w:pStyle w:val="BodyTextIndent"/>
        <w:tabs>
          <w:tab w:val="left" w:pos="3828"/>
        </w:tabs>
        <w:ind w:left="5190" w:hanging="5190"/>
        <w:rPr>
          <w:bCs/>
        </w:rPr>
      </w:pPr>
    </w:p>
    <w:p w:rsidR="00D659DB" w:rsidRDefault="00772FFC" w:rsidP="00772FFC">
      <w:pPr>
        <w:pStyle w:val="BodyTextIndent"/>
        <w:tabs>
          <w:tab w:val="left" w:pos="3828"/>
        </w:tabs>
        <w:ind w:left="5190" w:hanging="5190"/>
        <w:rPr>
          <w:bCs/>
        </w:rPr>
      </w:pPr>
      <w:r w:rsidRPr="00772FFC">
        <w:rPr>
          <w:bCs/>
        </w:rPr>
        <w:t>Kvietinė visų grūdo dalių duona</w:t>
      </w:r>
      <w:r w:rsidRPr="00772FFC">
        <w:rPr>
          <w:bCs/>
        </w:rPr>
        <w:tab/>
      </w:r>
      <w:r>
        <w:rPr>
          <w:bCs/>
        </w:rPr>
        <w:tab/>
      </w:r>
      <w:r>
        <w:rPr>
          <w:bCs/>
        </w:rPr>
        <w:tab/>
      </w:r>
      <w:r w:rsidRPr="00772FFC">
        <w:rPr>
          <w:bCs/>
        </w:rPr>
        <w:t>iš kvietinių visų grūdo dalių miltų, raikyta,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AB327C" w:rsidRDefault="00AB327C" w:rsidP="00772FFC">
      <w:pPr>
        <w:pStyle w:val="BodyTextIndent"/>
        <w:tabs>
          <w:tab w:val="left" w:pos="3828"/>
        </w:tabs>
        <w:ind w:left="5190" w:hanging="5190"/>
        <w:rPr>
          <w:bCs/>
        </w:rPr>
      </w:pPr>
    </w:p>
    <w:p w:rsidR="00AB327C" w:rsidRDefault="00AB327C" w:rsidP="00AB327C">
      <w:pPr>
        <w:pStyle w:val="BodyTextIndent"/>
        <w:tabs>
          <w:tab w:val="left" w:pos="3828"/>
        </w:tabs>
        <w:ind w:left="5190" w:hanging="5190"/>
        <w:jc w:val="center"/>
        <w:rPr>
          <w:b/>
          <w:bCs/>
        </w:rPr>
      </w:pPr>
      <w:r>
        <w:rPr>
          <w:b/>
          <w:bCs/>
        </w:rPr>
        <w:t>25-a pirkimo dalis</w:t>
      </w:r>
    </w:p>
    <w:p w:rsidR="00AB327C" w:rsidRDefault="00AB327C" w:rsidP="00AB327C">
      <w:pPr>
        <w:pStyle w:val="BodyTextIndent"/>
        <w:tabs>
          <w:tab w:val="left" w:pos="3828"/>
        </w:tabs>
        <w:ind w:left="5190" w:hanging="5190"/>
        <w:jc w:val="center"/>
        <w:rPr>
          <w:b/>
          <w:bCs/>
        </w:rPr>
      </w:pPr>
    </w:p>
    <w:p w:rsidR="00AB327C" w:rsidRPr="00C84E88" w:rsidRDefault="00AB327C" w:rsidP="00AB327C">
      <w:pPr>
        <w:ind w:left="5190" w:hanging="5190"/>
        <w:jc w:val="both"/>
        <w:rPr>
          <w:rFonts w:eastAsia="Calibri"/>
          <w:lang w:val="lt-LT"/>
        </w:rPr>
      </w:pPr>
      <w:r w:rsidRPr="00C84E88">
        <w:rPr>
          <w:rFonts w:eastAsia="Calibri"/>
          <w:lang w:val="lt-LT"/>
        </w:rPr>
        <w:t>Visų grūdų dalių lakštiniai makaronai</w:t>
      </w:r>
      <w:r>
        <w:rPr>
          <w:rFonts w:eastAsia="Calibri"/>
          <w:lang w:val="lt-LT"/>
        </w:rPr>
        <w:t xml:space="preserve">                          su kiaušiniai</w:t>
      </w:r>
      <w:r w:rsidR="00270A57">
        <w:rPr>
          <w:rFonts w:eastAsia="Calibri"/>
          <w:lang w:val="lt-LT"/>
        </w:rPr>
        <w:t>s</w:t>
      </w:r>
      <w:r>
        <w:rPr>
          <w:rFonts w:eastAsia="Calibri"/>
          <w:lang w:val="lt-LT"/>
        </w:rPr>
        <w:t>, ne didesnėse kaip 1,0 kg pakuotėse</w:t>
      </w:r>
      <w:r w:rsidRPr="00C84E88">
        <w:rPr>
          <w:rFonts w:eastAsia="Calibri"/>
          <w:lang w:val="lt-LT"/>
        </w:rPr>
        <w:t xml:space="preserve"> </w:t>
      </w:r>
    </w:p>
    <w:p w:rsidR="00AB327C" w:rsidRDefault="00AB327C" w:rsidP="00AB327C">
      <w:pPr>
        <w:ind w:left="5190" w:hanging="5190"/>
        <w:jc w:val="both"/>
        <w:rPr>
          <w:rFonts w:eastAsia="Calibri"/>
          <w:lang w:val="lt-LT"/>
        </w:rPr>
      </w:pPr>
      <w:proofErr w:type="spellStart"/>
      <w:r>
        <w:rPr>
          <w:rFonts w:eastAsia="Calibri"/>
          <w:lang w:val="lt-LT"/>
        </w:rPr>
        <w:t>lazanijai</w:t>
      </w:r>
      <w:proofErr w:type="spellEnd"/>
      <w:r>
        <w:rPr>
          <w:rFonts w:eastAsia="Calibri"/>
          <w:lang w:val="lt-LT"/>
        </w:rPr>
        <w:t xml:space="preserve"> </w:t>
      </w:r>
      <w:r>
        <w:rPr>
          <w:rFonts w:eastAsia="Calibri"/>
          <w:lang w:val="lt-LT"/>
        </w:rPr>
        <w:tab/>
      </w:r>
      <w:r>
        <w:rPr>
          <w:rFonts w:eastAsia="Calibri"/>
          <w:lang w:val="lt-LT"/>
        </w:rPr>
        <w:tab/>
      </w:r>
      <w:r w:rsidRPr="00C84E88">
        <w:rPr>
          <w:rFonts w:eastAsia="Calibri"/>
          <w:lang w:val="lt-LT"/>
        </w:rPr>
        <w:t>(pagal veikiančią NTD)</w:t>
      </w:r>
      <w:r w:rsidR="001B45BF">
        <w:rPr>
          <w:rFonts w:eastAsia="Calibri"/>
          <w:lang w:val="lt-LT"/>
        </w:rPr>
        <w:t>.</w:t>
      </w:r>
    </w:p>
    <w:p w:rsidR="001B45BF" w:rsidRDefault="001B45BF" w:rsidP="00AB327C">
      <w:pPr>
        <w:ind w:left="5190" w:hanging="5190"/>
        <w:jc w:val="both"/>
        <w:rPr>
          <w:rFonts w:eastAsia="Calibri"/>
          <w:lang w:val="lt-LT"/>
        </w:rPr>
      </w:pPr>
    </w:p>
    <w:p w:rsidR="001B45BF" w:rsidRPr="001B45BF" w:rsidRDefault="001B45BF" w:rsidP="001B45BF">
      <w:pPr>
        <w:ind w:left="5190" w:hanging="5190"/>
        <w:jc w:val="center"/>
        <w:rPr>
          <w:rFonts w:eastAsia="Calibri"/>
          <w:b/>
          <w:lang w:val="lt-LT"/>
        </w:rPr>
      </w:pPr>
      <w:r>
        <w:rPr>
          <w:rFonts w:eastAsia="Calibri"/>
          <w:b/>
          <w:lang w:val="lt-LT"/>
        </w:rPr>
        <w:t>26-a pirkimo dalis</w:t>
      </w:r>
    </w:p>
    <w:p w:rsidR="00AB327C" w:rsidRPr="00AB327C" w:rsidRDefault="00AB327C" w:rsidP="00AB327C">
      <w:pPr>
        <w:pStyle w:val="BodyTextIndent"/>
        <w:tabs>
          <w:tab w:val="left" w:pos="3828"/>
        </w:tabs>
        <w:ind w:left="5190" w:hanging="5190"/>
        <w:jc w:val="center"/>
        <w:rPr>
          <w:b/>
          <w:bCs/>
        </w:rPr>
      </w:pPr>
    </w:p>
    <w:p w:rsidR="00D659DB" w:rsidRDefault="005C6EA8" w:rsidP="00D659DB">
      <w:pPr>
        <w:pStyle w:val="BodyTextIndent"/>
        <w:tabs>
          <w:tab w:val="left" w:pos="3828"/>
        </w:tabs>
        <w:ind w:left="5190" w:hanging="5190"/>
        <w:rPr>
          <w:bCs/>
        </w:rPr>
      </w:pPr>
      <w:r w:rsidRPr="005C6EA8">
        <w:rPr>
          <w:bCs/>
        </w:rPr>
        <w:t>Visų grūdo dalių makaronai</w:t>
      </w:r>
      <w:r w:rsidRPr="005C6EA8">
        <w:rPr>
          <w:bCs/>
        </w:rPr>
        <w:tab/>
      </w:r>
      <w:r>
        <w:rPr>
          <w:bCs/>
        </w:rPr>
        <w:tab/>
      </w:r>
      <w:r w:rsidRPr="005C6EA8">
        <w:rPr>
          <w:bCs/>
        </w:rPr>
        <w:t>iš kietagrūdžių kviečių, įvairių formų (vamzdeliai, sraigteliai, rageliai ir kt..), ne didesnėse kaip 1,0 kg pakuotėse (pagal veikiančią NTD).</w:t>
      </w:r>
    </w:p>
    <w:p w:rsidR="001B45BF" w:rsidRDefault="001B45BF" w:rsidP="00D659DB">
      <w:pPr>
        <w:pStyle w:val="BodyTextIndent"/>
        <w:tabs>
          <w:tab w:val="left" w:pos="3828"/>
        </w:tabs>
        <w:ind w:left="5190" w:hanging="5190"/>
        <w:rPr>
          <w:bCs/>
        </w:rPr>
      </w:pPr>
    </w:p>
    <w:p w:rsidR="001B45BF" w:rsidRDefault="001B45BF" w:rsidP="001B45BF">
      <w:pPr>
        <w:pStyle w:val="BodyTextIndent"/>
        <w:tabs>
          <w:tab w:val="left" w:pos="3828"/>
        </w:tabs>
        <w:ind w:left="5190" w:hanging="5190"/>
        <w:jc w:val="center"/>
        <w:rPr>
          <w:b/>
          <w:bCs/>
        </w:rPr>
      </w:pPr>
      <w:r>
        <w:rPr>
          <w:b/>
          <w:bCs/>
        </w:rPr>
        <w:t>27-a pirkimo dalis</w:t>
      </w:r>
    </w:p>
    <w:p w:rsidR="001B45BF" w:rsidRDefault="001B45BF" w:rsidP="001B45BF">
      <w:pPr>
        <w:pStyle w:val="BodyTextIndent"/>
        <w:tabs>
          <w:tab w:val="left" w:pos="3828"/>
        </w:tabs>
        <w:ind w:left="5190" w:hanging="5190"/>
        <w:jc w:val="center"/>
        <w:rPr>
          <w:b/>
          <w:bCs/>
        </w:rPr>
      </w:pPr>
    </w:p>
    <w:p w:rsidR="001B45BF" w:rsidRDefault="001B45BF" w:rsidP="001B45BF">
      <w:pPr>
        <w:ind w:left="5190" w:hanging="5190"/>
        <w:jc w:val="both"/>
        <w:rPr>
          <w:lang w:val="lt-LT"/>
        </w:rPr>
      </w:pPr>
      <w:r w:rsidRPr="00F979BB">
        <w:rPr>
          <w:lang w:val="lt-LT"/>
        </w:rPr>
        <w:t xml:space="preserve">Visų grūdo dalių </w:t>
      </w:r>
      <w:proofErr w:type="spellStart"/>
      <w:r w:rsidRPr="00F979BB">
        <w:rPr>
          <w:lang w:val="lt-LT"/>
        </w:rPr>
        <w:t>tortilija</w:t>
      </w:r>
      <w:proofErr w:type="spellEnd"/>
      <w:r w:rsidRPr="00F979BB">
        <w:rPr>
          <w:lang w:val="lt-LT"/>
        </w:rPr>
        <w:t xml:space="preserve"> </w:t>
      </w:r>
      <w:r w:rsidRPr="00F979BB">
        <w:rPr>
          <w:lang w:val="lt-LT"/>
        </w:rPr>
        <w:tab/>
      </w:r>
      <w:r w:rsidRPr="00F979BB">
        <w:rPr>
          <w:lang w:val="lt-LT"/>
        </w:rPr>
        <w:tab/>
        <w:t xml:space="preserve">vienos </w:t>
      </w:r>
      <w:proofErr w:type="spellStart"/>
      <w:r w:rsidRPr="00F979BB">
        <w:rPr>
          <w:lang w:val="lt-LT"/>
        </w:rPr>
        <w:t>tortilijos</w:t>
      </w:r>
      <w:proofErr w:type="spellEnd"/>
      <w:r w:rsidRPr="00F979BB">
        <w:rPr>
          <w:lang w:val="lt-LT"/>
        </w:rPr>
        <w:t xml:space="preserve"> svoris –</w:t>
      </w:r>
      <w:r>
        <w:rPr>
          <w:lang w:val="lt-LT"/>
        </w:rPr>
        <w:t xml:space="preserve">  40 g ± 10 g, ne</w:t>
      </w:r>
      <w:r>
        <w:rPr>
          <w:lang w:val="lt-LT"/>
        </w:rPr>
        <w:tab/>
        <w:t xml:space="preserve">didesnėse kaip 0,5 kg pakuotėse (pagal </w:t>
      </w:r>
      <w:r w:rsidRPr="00F979BB">
        <w:rPr>
          <w:lang w:val="lt-LT"/>
        </w:rPr>
        <w:t>veikiančią NTD).</w:t>
      </w:r>
    </w:p>
    <w:p w:rsidR="001B45BF" w:rsidRDefault="001B45BF" w:rsidP="001B45BF">
      <w:pPr>
        <w:ind w:left="5190" w:hanging="5190"/>
        <w:jc w:val="both"/>
        <w:rPr>
          <w:lang w:val="lt-LT"/>
        </w:rPr>
      </w:pPr>
    </w:p>
    <w:p w:rsidR="001B45BF" w:rsidRDefault="001B45BF" w:rsidP="001B45BF">
      <w:pPr>
        <w:ind w:left="5190" w:hanging="5190"/>
        <w:jc w:val="center"/>
        <w:rPr>
          <w:b/>
          <w:lang w:val="lt-LT"/>
        </w:rPr>
      </w:pPr>
      <w:r>
        <w:rPr>
          <w:b/>
          <w:lang w:val="lt-LT"/>
        </w:rPr>
        <w:t>28-a pirkimo dalis</w:t>
      </w:r>
    </w:p>
    <w:p w:rsidR="001B45BF" w:rsidRDefault="001B45BF" w:rsidP="001B45BF">
      <w:pPr>
        <w:ind w:left="5190" w:hanging="5190"/>
        <w:jc w:val="center"/>
        <w:rPr>
          <w:b/>
          <w:lang w:val="lt-LT"/>
        </w:rPr>
      </w:pPr>
    </w:p>
    <w:p w:rsidR="001B45BF" w:rsidRDefault="001B45BF" w:rsidP="001B45BF">
      <w:pPr>
        <w:ind w:left="5190" w:hanging="5190"/>
        <w:jc w:val="both"/>
        <w:rPr>
          <w:rFonts w:eastAsia="Calibri"/>
          <w:lang w:val="lt-LT"/>
        </w:rPr>
      </w:pPr>
      <w:r w:rsidRPr="00C84E88">
        <w:rPr>
          <w:rFonts w:eastAsia="Calibri"/>
          <w:lang w:val="lt-LT"/>
        </w:rPr>
        <w:t>Malti džiūvėsėliai (Panko)</w:t>
      </w:r>
      <w:r w:rsidRPr="00C84E88">
        <w:rPr>
          <w:rFonts w:eastAsia="Calibri"/>
          <w:lang w:val="lt-LT"/>
        </w:rPr>
        <w:tab/>
      </w:r>
      <w:r w:rsidRPr="00C84E88">
        <w:rPr>
          <w:rFonts w:eastAsia="Calibri"/>
          <w:lang w:val="lt-LT"/>
        </w:rPr>
        <w:tab/>
        <w:t>ne didesnėse kaip 1,0 kg pakuotėse (pagal</w:t>
      </w:r>
      <w:r w:rsidRPr="001B45BF">
        <w:rPr>
          <w:rFonts w:eastAsia="Calibri"/>
          <w:lang w:val="lt-LT"/>
        </w:rPr>
        <w:t xml:space="preserve"> </w:t>
      </w:r>
      <w:r w:rsidRPr="00C84E88">
        <w:rPr>
          <w:rFonts w:eastAsia="Calibri"/>
          <w:lang w:val="lt-LT"/>
        </w:rPr>
        <w:t>veikiančią NTD).</w:t>
      </w:r>
    </w:p>
    <w:p w:rsidR="001B45BF" w:rsidRDefault="001B45BF" w:rsidP="001B45BF">
      <w:pPr>
        <w:ind w:left="5190" w:hanging="5190"/>
        <w:jc w:val="both"/>
        <w:rPr>
          <w:rFonts w:eastAsia="Calibri"/>
          <w:lang w:val="lt-LT"/>
        </w:rPr>
      </w:pPr>
    </w:p>
    <w:p w:rsidR="001B45BF" w:rsidRPr="001B45BF" w:rsidRDefault="001B45BF" w:rsidP="001B45BF">
      <w:pPr>
        <w:ind w:left="5190" w:hanging="5190"/>
        <w:jc w:val="center"/>
        <w:rPr>
          <w:rFonts w:eastAsia="Calibri"/>
          <w:b/>
          <w:lang w:val="lt-LT"/>
        </w:rPr>
      </w:pPr>
      <w:r>
        <w:rPr>
          <w:rFonts w:eastAsia="Calibri"/>
          <w:b/>
          <w:lang w:val="lt-LT"/>
        </w:rPr>
        <w:t>29-a pirkimo dalis</w:t>
      </w:r>
    </w:p>
    <w:p w:rsidR="001B45BF" w:rsidRPr="001B45BF" w:rsidRDefault="001B45BF" w:rsidP="001B45BF">
      <w:pPr>
        <w:ind w:left="5190" w:hanging="5190"/>
        <w:jc w:val="center"/>
        <w:rPr>
          <w:b/>
          <w:lang w:val="lt-LT"/>
        </w:rPr>
      </w:pPr>
    </w:p>
    <w:p w:rsidR="005C6EA8" w:rsidRDefault="005C6EA8" w:rsidP="00D659DB">
      <w:pPr>
        <w:pStyle w:val="BodyTextIndent"/>
        <w:tabs>
          <w:tab w:val="left" w:pos="3828"/>
        </w:tabs>
        <w:ind w:left="5190" w:hanging="5190"/>
        <w:rPr>
          <w:bCs/>
        </w:rPr>
      </w:pPr>
      <w:r w:rsidRPr="005C6EA8">
        <w:rPr>
          <w:bCs/>
        </w:rPr>
        <w:t>Kukurūzų duona</w:t>
      </w:r>
      <w:r w:rsidRPr="005C6EA8">
        <w:rPr>
          <w:bCs/>
        </w:rPr>
        <w:tab/>
      </w:r>
      <w:r>
        <w:rPr>
          <w:bCs/>
        </w:rPr>
        <w:tab/>
      </w:r>
      <w:r w:rsidRPr="005C6EA8">
        <w:rPr>
          <w:bCs/>
        </w:rPr>
        <w:t>raikyta,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5C6EA8" w:rsidRDefault="005C6EA8" w:rsidP="00D659DB">
      <w:pPr>
        <w:pStyle w:val="BodyTextIndent"/>
        <w:tabs>
          <w:tab w:val="left" w:pos="3828"/>
        </w:tabs>
        <w:ind w:left="5190" w:hanging="5190"/>
        <w:rPr>
          <w:bCs/>
        </w:rPr>
      </w:pPr>
    </w:p>
    <w:p w:rsidR="002E22AB" w:rsidRDefault="001B45BF" w:rsidP="001B45BF">
      <w:pPr>
        <w:pStyle w:val="BodyTextIndent"/>
        <w:tabs>
          <w:tab w:val="left" w:pos="3828"/>
        </w:tabs>
        <w:ind w:left="3828" w:hanging="3828"/>
        <w:jc w:val="center"/>
        <w:rPr>
          <w:b/>
          <w:bCs/>
        </w:rPr>
      </w:pPr>
      <w:r>
        <w:rPr>
          <w:b/>
          <w:bCs/>
        </w:rPr>
        <w:t>30-a pirkimo dalis</w:t>
      </w:r>
    </w:p>
    <w:p w:rsidR="00BD0EB7" w:rsidRDefault="00BD0EB7" w:rsidP="00622E29">
      <w:pPr>
        <w:ind w:left="5190" w:hanging="5190"/>
        <w:jc w:val="both"/>
        <w:rPr>
          <w:lang w:val="lt-LT"/>
        </w:rPr>
      </w:pPr>
    </w:p>
    <w:p w:rsidR="000A45F5" w:rsidRPr="000A45F5" w:rsidRDefault="000A45F5" w:rsidP="000A45F5">
      <w:pPr>
        <w:ind w:left="5190" w:hanging="5190"/>
        <w:rPr>
          <w:lang w:val="lt-LT"/>
        </w:rPr>
      </w:pPr>
      <w:r w:rsidRPr="000A45F5">
        <w:rPr>
          <w:lang w:val="lt-LT"/>
        </w:rPr>
        <w:t>Vaisinis batonėlis</w:t>
      </w:r>
      <w:r w:rsidRPr="000A45F5">
        <w:rPr>
          <w:lang w:val="lt-LT"/>
        </w:rPr>
        <w:tab/>
      </w:r>
      <w:r w:rsidRPr="000A45F5">
        <w:rPr>
          <w:lang w:val="lt-LT"/>
        </w:rPr>
        <w:tab/>
        <w:t>25 g arba 50 g svorio, pagamintas iš ne mažiau kaip 2-jų vaisių, be gyvūninės kilmės maisto produktų (pagal veikiančią NTD).</w:t>
      </w:r>
    </w:p>
    <w:p w:rsidR="001A6245" w:rsidRPr="00CD35B2" w:rsidRDefault="001A6245" w:rsidP="00CD35B2">
      <w:pPr>
        <w:ind w:left="3828" w:hanging="3828"/>
        <w:jc w:val="both"/>
        <w:rPr>
          <w:lang w:val="lt-LT"/>
        </w:rPr>
      </w:pPr>
      <w:bookmarkStart w:id="0" w:name="_GoBack"/>
      <w:bookmarkEnd w:id="0"/>
      <w:r w:rsidRPr="00CD35B2">
        <w:rPr>
          <w:lang w:val="lt-LT"/>
        </w:rPr>
        <w:t>NTD –normatyvinė techninė dokumentacija.</w:t>
      </w:r>
    </w:p>
    <w:sectPr w:rsidR="001A6245" w:rsidRPr="00CD35B2" w:rsidSect="00185756">
      <w:headerReference w:type="default" r:id="rId8"/>
      <w:pgSz w:w="11906" w:h="16838"/>
      <w:pgMar w:top="426" w:right="424"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3E" w:rsidRDefault="007A043E" w:rsidP="00AB69B4">
      <w:r>
        <w:separator/>
      </w:r>
    </w:p>
  </w:endnote>
  <w:endnote w:type="continuationSeparator" w:id="0">
    <w:p w:rsidR="007A043E" w:rsidRDefault="007A043E" w:rsidP="00AB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3E" w:rsidRDefault="007A043E" w:rsidP="00AB69B4">
      <w:r>
        <w:separator/>
      </w:r>
    </w:p>
  </w:footnote>
  <w:footnote w:type="continuationSeparator" w:id="0">
    <w:p w:rsidR="007A043E" w:rsidRDefault="007A043E" w:rsidP="00AB6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EE7" w:rsidRDefault="00BF3EE7">
    <w:pPr>
      <w:pStyle w:val="Header"/>
      <w:jc w:val="center"/>
    </w:pPr>
  </w:p>
  <w:p w:rsidR="00BF3EE7" w:rsidRDefault="00BF3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9FF"/>
    <w:multiLevelType w:val="hybridMultilevel"/>
    <w:tmpl w:val="9B4071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14C75"/>
    <w:multiLevelType w:val="hybridMultilevel"/>
    <w:tmpl w:val="62A2474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179A6"/>
    <w:multiLevelType w:val="hybridMultilevel"/>
    <w:tmpl w:val="AF1659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83340"/>
    <w:multiLevelType w:val="hybridMultilevel"/>
    <w:tmpl w:val="78C8F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4F76EF"/>
    <w:multiLevelType w:val="hybridMultilevel"/>
    <w:tmpl w:val="9124A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8D5C7C"/>
    <w:multiLevelType w:val="hybridMultilevel"/>
    <w:tmpl w:val="C9FAFB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D2209"/>
    <w:multiLevelType w:val="hybridMultilevel"/>
    <w:tmpl w:val="FFC4A2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41D3F"/>
    <w:multiLevelType w:val="hybridMultilevel"/>
    <w:tmpl w:val="FB6ACF24"/>
    <w:lvl w:ilvl="0" w:tplc="29E8212E">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415581"/>
    <w:multiLevelType w:val="hybridMultilevel"/>
    <w:tmpl w:val="2098B5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F4F54"/>
    <w:multiLevelType w:val="hybridMultilevel"/>
    <w:tmpl w:val="8C68DBBA"/>
    <w:lvl w:ilvl="0" w:tplc="0427000F">
      <w:start w:val="1"/>
      <w:numFmt w:val="decimal"/>
      <w:lvlText w:val="%1."/>
      <w:lvlJc w:val="left"/>
      <w:pPr>
        <w:ind w:left="67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10C6854"/>
    <w:multiLevelType w:val="hybridMultilevel"/>
    <w:tmpl w:val="4282CC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1E2243"/>
    <w:multiLevelType w:val="hybridMultilevel"/>
    <w:tmpl w:val="E8B6523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03454"/>
    <w:multiLevelType w:val="hybridMultilevel"/>
    <w:tmpl w:val="2BCA6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761684"/>
    <w:multiLevelType w:val="hybridMultilevel"/>
    <w:tmpl w:val="33E060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DD0F82"/>
    <w:multiLevelType w:val="hybridMultilevel"/>
    <w:tmpl w:val="F00465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33C01"/>
    <w:multiLevelType w:val="hybridMultilevel"/>
    <w:tmpl w:val="77A44D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1935D2"/>
    <w:multiLevelType w:val="hybridMultilevel"/>
    <w:tmpl w:val="0C626350"/>
    <w:lvl w:ilvl="0" w:tplc="3C58745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0C5FE7"/>
    <w:multiLevelType w:val="hybridMultilevel"/>
    <w:tmpl w:val="CF02FB2A"/>
    <w:lvl w:ilvl="0" w:tplc="0427000F">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8" w15:restartNumberingAfterBreak="0">
    <w:nsid w:val="578C6DFC"/>
    <w:multiLevelType w:val="hybridMultilevel"/>
    <w:tmpl w:val="5AA610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542550"/>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0957CB"/>
    <w:multiLevelType w:val="hybridMultilevel"/>
    <w:tmpl w:val="F230BAF0"/>
    <w:lvl w:ilvl="0" w:tplc="20327CF2">
      <w:start w:val="1"/>
      <w:numFmt w:val="decimal"/>
      <w:lvlText w:val="%1."/>
      <w:lvlJc w:val="left"/>
      <w:pPr>
        <w:ind w:left="502" w:hanging="360"/>
      </w:pPr>
      <w:rPr>
        <w:rFonts w:ascii="Times New Roman" w:hAnsi="Times New Roman" w:cs="Times New Roman"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322"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0B588D"/>
    <w:multiLevelType w:val="hybridMultilevel"/>
    <w:tmpl w:val="AF8C1A30"/>
    <w:lvl w:ilvl="0" w:tplc="3F24D59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C0F6C28"/>
    <w:multiLevelType w:val="hybridMultilevel"/>
    <w:tmpl w:val="83FA8AA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F004814"/>
    <w:multiLevelType w:val="hybridMultilevel"/>
    <w:tmpl w:val="87DC7F66"/>
    <w:lvl w:ilvl="0" w:tplc="7BC01A8A">
      <w:start w:val="1"/>
      <w:numFmt w:val="decimal"/>
      <w:lvlText w:val="%1."/>
      <w:lvlJc w:val="left"/>
      <w:pPr>
        <w:ind w:left="786"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5D57903"/>
    <w:multiLevelType w:val="hybridMultilevel"/>
    <w:tmpl w:val="206064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481903"/>
    <w:multiLevelType w:val="hybridMultilevel"/>
    <w:tmpl w:val="CCEAAD66"/>
    <w:lvl w:ilvl="0" w:tplc="0427000F">
      <w:start w:val="1"/>
      <w:numFmt w:val="decimal"/>
      <w:lvlText w:val="%1."/>
      <w:lvlJc w:val="left"/>
      <w:pPr>
        <w:ind w:left="1572" w:hanging="360"/>
      </w:pPr>
      <w:rPr>
        <w:rFonts w:hint="default"/>
      </w:rPr>
    </w:lvl>
    <w:lvl w:ilvl="1" w:tplc="04270019">
      <w:start w:val="1"/>
      <w:numFmt w:val="lowerLetter"/>
      <w:lvlText w:val="%2."/>
      <w:lvlJc w:val="left"/>
      <w:pPr>
        <w:ind w:left="2292" w:hanging="360"/>
      </w:pPr>
    </w:lvl>
    <w:lvl w:ilvl="2" w:tplc="0427001B">
      <w:start w:val="1"/>
      <w:numFmt w:val="lowerRoman"/>
      <w:lvlText w:val="%3."/>
      <w:lvlJc w:val="right"/>
      <w:pPr>
        <w:ind w:left="3012" w:hanging="180"/>
      </w:pPr>
    </w:lvl>
    <w:lvl w:ilvl="3" w:tplc="0427000F">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num w:numId="1">
    <w:abstractNumId w:val="0"/>
  </w:num>
  <w:num w:numId="2">
    <w:abstractNumId w:val="8"/>
  </w:num>
  <w:num w:numId="3">
    <w:abstractNumId w:val="9"/>
  </w:num>
  <w:num w:numId="4">
    <w:abstractNumId w:val="24"/>
  </w:num>
  <w:num w:numId="5">
    <w:abstractNumId w:val="22"/>
  </w:num>
  <w:num w:numId="6">
    <w:abstractNumId w:val="25"/>
  </w:num>
  <w:num w:numId="7">
    <w:abstractNumId w:val="19"/>
  </w:num>
  <w:num w:numId="8">
    <w:abstractNumId w:val="14"/>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21"/>
  </w:num>
  <w:num w:numId="14">
    <w:abstractNumId w:val="10"/>
  </w:num>
  <w:num w:numId="15">
    <w:abstractNumId w:val="18"/>
  </w:num>
  <w:num w:numId="16">
    <w:abstractNumId w:val="13"/>
  </w:num>
  <w:num w:numId="17">
    <w:abstractNumId w:val="16"/>
  </w:num>
  <w:num w:numId="18">
    <w:abstractNumId w:val="4"/>
  </w:num>
  <w:num w:numId="19">
    <w:abstractNumId w:val="23"/>
  </w:num>
  <w:num w:numId="20">
    <w:abstractNumId w:val="6"/>
  </w:num>
  <w:num w:numId="21">
    <w:abstractNumId w:val="7"/>
  </w:num>
  <w:num w:numId="22">
    <w:abstractNumId w:val="5"/>
  </w:num>
  <w:num w:numId="23">
    <w:abstractNumId w:val="12"/>
  </w:num>
  <w:num w:numId="24">
    <w:abstractNumId w:val="20"/>
  </w:num>
  <w:num w:numId="25">
    <w:abstractNumId w:val="11"/>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3"/>
    <w:rsid w:val="00001ACE"/>
    <w:rsid w:val="0000522A"/>
    <w:rsid w:val="00005EC3"/>
    <w:rsid w:val="00006F63"/>
    <w:rsid w:val="00010502"/>
    <w:rsid w:val="00023A0D"/>
    <w:rsid w:val="000246E2"/>
    <w:rsid w:val="000253BA"/>
    <w:rsid w:val="00034904"/>
    <w:rsid w:val="00036683"/>
    <w:rsid w:val="000507A5"/>
    <w:rsid w:val="0005349E"/>
    <w:rsid w:val="00064C80"/>
    <w:rsid w:val="00066327"/>
    <w:rsid w:val="000708D4"/>
    <w:rsid w:val="000744DA"/>
    <w:rsid w:val="00081516"/>
    <w:rsid w:val="00082186"/>
    <w:rsid w:val="0009098C"/>
    <w:rsid w:val="00097A83"/>
    <w:rsid w:val="000A45F5"/>
    <w:rsid w:val="000B17B8"/>
    <w:rsid w:val="000B26EB"/>
    <w:rsid w:val="000B33E1"/>
    <w:rsid w:val="000B5454"/>
    <w:rsid w:val="000C53BF"/>
    <w:rsid w:val="000C79F4"/>
    <w:rsid w:val="000D1AEA"/>
    <w:rsid w:val="000D50CA"/>
    <w:rsid w:val="000D5A9A"/>
    <w:rsid w:val="000D76CD"/>
    <w:rsid w:val="000E3B31"/>
    <w:rsid w:val="000E54A9"/>
    <w:rsid w:val="000E57D1"/>
    <w:rsid w:val="000E6767"/>
    <w:rsid w:val="000E6AD5"/>
    <w:rsid w:val="00121B03"/>
    <w:rsid w:val="0012440A"/>
    <w:rsid w:val="00125F83"/>
    <w:rsid w:val="0013352C"/>
    <w:rsid w:val="001342FE"/>
    <w:rsid w:val="00135BD3"/>
    <w:rsid w:val="00142440"/>
    <w:rsid w:val="00142E11"/>
    <w:rsid w:val="00142F14"/>
    <w:rsid w:val="00144286"/>
    <w:rsid w:val="00144416"/>
    <w:rsid w:val="00151337"/>
    <w:rsid w:val="00153F94"/>
    <w:rsid w:val="001559F5"/>
    <w:rsid w:val="00160A4C"/>
    <w:rsid w:val="00164FA6"/>
    <w:rsid w:val="001662AD"/>
    <w:rsid w:val="00166553"/>
    <w:rsid w:val="001739F4"/>
    <w:rsid w:val="0017417E"/>
    <w:rsid w:val="00175197"/>
    <w:rsid w:val="0017526F"/>
    <w:rsid w:val="001757D2"/>
    <w:rsid w:val="0018572C"/>
    <w:rsid w:val="00185756"/>
    <w:rsid w:val="001872FB"/>
    <w:rsid w:val="0018785B"/>
    <w:rsid w:val="00193178"/>
    <w:rsid w:val="00193C69"/>
    <w:rsid w:val="001940B8"/>
    <w:rsid w:val="00194264"/>
    <w:rsid w:val="00194910"/>
    <w:rsid w:val="001968FD"/>
    <w:rsid w:val="001A0289"/>
    <w:rsid w:val="001A47F4"/>
    <w:rsid w:val="001A52B2"/>
    <w:rsid w:val="001A6245"/>
    <w:rsid w:val="001B45BF"/>
    <w:rsid w:val="001B6385"/>
    <w:rsid w:val="001C24F1"/>
    <w:rsid w:val="001C7B6B"/>
    <w:rsid w:val="001E1C0E"/>
    <w:rsid w:val="001E72AA"/>
    <w:rsid w:val="001F0546"/>
    <w:rsid w:val="001F3945"/>
    <w:rsid w:val="00200CD2"/>
    <w:rsid w:val="00200ED5"/>
    <w:rsid w:val="00201A21"/>
    <w:rsid w:val="002073C5"/>
    <w:rsid w:val="002077C8"/>
    <w:rsid w:val="00210543"/>
    <w:rsid w:val="00214C78"/>
    <w:rsid w:val="0021749F"/>
    <w:rsid w:val="002237FB"/>
    <w:rsid w:val="0023361B"/>
    <w:rsid w:val="0023510C"/>
    <w:rsid w:val="00236C53"/>
    <w:rsid w:val="00240CC5"/>
    <w:rsid w:val="00242AF1"/>
    <w:rsid w:val="0024354C"/>
    <w:rsid w:val="00246D05"/>
    <w:rsid w:val="002506C1"/>
    <w:rsid w:val="0025698B"/>
    <w:rsid w:val="0026300B"/>
    <w:rsid w:val="0026666A"/>
    <w:rsid w:val="00266F64"/>
    <w:rsid w:val="00270A57"/>
    <w:rsid w:val="0027411A"/>
    <w:rsid w:val="002777E4"/>
    <w:rsid w:val="00280884"/>
    <w:rsid w:val="00284BCF"/>
    <w:rsid w:val="00290A61"/>
    <w:rsid w:val="00295D57"/>
    <w:rsid w:val="002A19F1"/>
    <w:rsid w:val="002A5841"/>
    <w:rsid w:val="002B1C72"/>
    <w:rsid w:val="002B46E8"/>
    <w:rsid w:val="002B5C57"/>
    <w:rsid w:val="002B6A7D"/>
    <w:rsid w:val="002C3A57"/>
    <w:rsid w:val="002C613D"/>
    <w:rsid w:val="002D0E28"/>
    <w:rsid w:val="002E22AB"/>
    <w:rsid w:val="002E3013"/>
    <w:rsid w:val="002E441B"/>
    <w:rsid w:val="002E5FE5"/>
    <w:rsid w:val="002F03F7"/>
    <w:rsid w:val="002F48ED"/>
    <w:rsid w:val="002F7CB0"/>
    <w:rsid w:val="00311424"/>
    <w:rsid w:val="00315796"/>
    <w:rsid w:val="00316F1B"/>
    <w:rsid w:val="00321186"/>
    <w:rsid w:val="00321CE9"/>
    <w:rsid w:val="00333FF6"/>
    <w:rsid w:val="00344632"/>
    <w:rsid w:val="00344B80"/>
    <w:rsid w:val="00347C54"/>
    <w:rsid w:val="003522F7"/>
    <w:rsid w:val="00354915"/>
    <w:rsid w:val="00354F9E"/>
    <w:rsid w:val="00355EDE"/>
    <w:rsid w:val="00365551"/>
    <w:rsid w:val="0037289B"/>
    <w:rsid w:val="00381888"/>
    <w:rsid w:val="003823D9"/>
    <w:rsid w:val="00382AB2"/>
    <w:rsid w:val="003850F1"/>
    <w:rsid w:val="00386695"/>
    <w:rsid w:val="00387730"/>
    <w:rsid w:val="003913FE"/>
    <w:rsid w:val="00391906"/>
    <w:rsid w:val="00393403"/>
    <w:rsid w:val="003A0602"/>
    <w:rsid w:val="003A1FB3"/>
    <w:rsid w:val="003A2F22"/>
    <w:rsid w:val="003A4EE1"/>
    <w:rsid w:val="003A7748"/>
    <w:rsid w:val="003A78E4"/>
    <w:rsid w:val="003B0B98"/>
    <w:rsid w:val="003B0D56"/>
    <w:rsid w:val="003B16AC"/>
    <w:rsid w:val="003B1809"/>
    <w:rsid w:val="003B1D4B"/>
    <w:rsid w:val="003B6153"/>
    <w:rsid w:val="003B74E1"/>
    <w:rsid w:val="003B7D27"/>
    <w:rsid w:val="003C1754"/>
    <w:rsid w:val="003C343F"/>
    <w:rsid w:val="003C7D33"/>
    <w:rsid w:val="003D28DF"/>
    <w:rsid w:val="003D4368"/>
    <w:rsid w:val="003E106C"/>
    <w:rsid w:val="003E5FD3"/>
    <w:rsid w:val="003F0A5F"/>
    <w:rsid w:val="00400029"/>
    <w:rsid w:val="004045BD"/>
    <w:rsid w:val="004061A9"/>
    <w:rsid w:val="004102A7"/>
    <w:rsid w:val="0041160F"/>
    <w:rsid w:val="004128AF"/>
    <w:rsid w:val="004157DD"/>
    <w:rsid w:val="0042099E"/>
    <w:rsid w:val="00421D3A"/>
    <w:rsid w:val="004236C4"/>
    <w:rsid w:val="00425566"/>
    <w:rsid w:val="00427CA8"/>
    <w:rsid w:val="004300A2"/>
    <w:rsid w:val="00435677"/>
    <w:rsid w:val="004419E9"/>
    <w:rsid w:val="00443FC2"/>
    <w:rsid w:val="004456B8"/>
    <w:rsid w:val="00445AAA"/>
    <w:rsid w:val="004524AA"/>
    <w:rsid w:val="004530D2"/>
    <w:rsid w:val="0045568C"/>
    <w:rsid w:val="0046622A"/>
    <w:rsid w:val="00471503"/>
    <w:rsid w:val="004717E0"/>
    <w:rsid w:val="00473261"/>
    <w:rsid w:val="00473A6D"/>
    <w:rsid w:val="00475BF3"/>
    <w:rsid w:val="004828C3"/>
    <w:rsid w:val="00484554"/>
    <w:rsid w:val="00491762"/>
    <w:rsid w:val="00492221"/>
    <w:rsid w:val="00492AF4"/>
    <w:rsid w:val="00496522"/>
    <w:rsid w:val="004A0249"/>
    <w:rsid w:val="004A15DA"/>
    <w:rsid w:val="004A3011"/>
    <w:rsid w:val="004B14E4"/>
    <w:rsid w:val="004B57F3"/>
    <w:rsid w:val="004C1E5D"/>
    <w:rsid w:val="004C4035"/>
    <w:rsid w:val="004C40C1"/>
    <w:rsid w:val="004C5C65"/>
    <w:rsid w:val="004C6F36"/>
    <w:rsid w:val="004D090C"/>
    <w:rsid w:val="004D1EFF"/>
    <w:rsid w:val="004D36D2"/>
    <w:rsid w:val="004E062B"/>
    <w:rsid w:val="004F238C"/>
    <w:rsid w:val="004F3C63"/>
    <w:rsid w:val="004F730E"/>
    <w:rsid w:val="00500761"/>
    <w:rsid w:val="0051163D"/>
    <w:rsid w:val="005116B9"/>
    <w:rsid w:val="00511857"/>
    <w:rsid w:val="005127CF"/>
    <w:rsid w:val="00516A29"/>
    <w:rsid w:val="0053011E"/>
    <w:rsid w:val="00532031"/>
    <w:rsid w:val="005321FB"/>
    <w:rsid w:val="005374F5"/>
    <w:rsid w:val="00537F07"/>
    <w:rsid w:val="00542013"/>
    <w:rsid w:val="005476D0"/>
    <w:rsid w:val="00560A55"/>
    <w:rsid w:val="00562D6A"/>
    <w:rsid w:val="00563039"/>
    <w:rsid w:val="0056507E"/>
    <w:rsid w:val="00565F8F"/>
    <w:rsid w:val="00572B71"/>
    <w:rsid w:val="00573644"/>
    <w:rsid w:val="00574709"/>
    <w:rsid w:val="00576B50"/>
    <w:rsid w:val="005803C8"/>
    <w:rsid w:val="005807CC"/>
    <w:rsid w:val="00580B78"/>
    <w:rsid w:val="005A020A"/>
    <w:rsid w:val="005A25AE"/>
    <w:rsid w:val="005A32FE"/>
    <w:rsid w:val="005A47C3"/>
    <w:rsid w:val="005A4E09"/>
    <w:rsid w:val="005A6CEB"/>
    <w:rsid w:val="005B1EF2"/>
    <w:rsid w:val="005B3A12"/>
    <w:rsid w:val="005B5427"/>
    <w:rsid w:val="005B5EE2"/>
    <w:rsid w:val="005C1861"/>
    <w:rsid w:val="005C43E9"/>
    <w:rsid w:val="005C6EA8"/>
    <w:rsid w:val="005C717D"/>
    <w:rsid w:val="005C7C60"/>
    <w:rsid w:val="005D6EE4"/>
    <w:rsid w:val="005E2633"/>
    <w:rsid w:val="005E4BEF"/>
    <w:rsid w:val="005E64F1"/>
    <w:rsid w:val="005F2409"/>
    <w:rsid w:val="00603465"/>
    <w:rsid w:val="0061280C"/>
    <w:rsid w:val="00621245"/>
    <w:rsid w:val="00622E29"/>
    <w:rsid w:val="006242D9"/>
    <w:rsid w:val="006250D2"/>
    <w:rsid w:val="00626DFA"/>
    <w:rsid w:val="00635F55"/>
    <w:rsid w:val="006517A1"/>
    <w:rsid w:val="0065278B"/>
    <w:rsid w:val="0065564A"/>
    <w:rsid w:val="006561BD"/>
    <w:rsid w:val="00663337"/>
    <w:rsid w:val="00666288"/>
    <w:rsid w:val="006703E0"/>
    <w:rsid w:val="00673242"/>
    <w:rsid w:val="0067606D"/>
    <w:rsid w:val="006773A8"/>
    <w:rsid w:val="00680F18"/>
    <w:rsid w:val="00691D9B"/>
    <w:rsid w:val="006926BA"/>
    <w:rsid w:val="0069484D"/>
    <w:rsid w:val="006955BF"/>
    <w:rsid w:val="006971FC"/>
    <w:rsid w:val="0069721C"/>
    <w:rsid w:val="006A363F"/>
    <w:rsid w:val="006B0A8E"/>
    <w:rsid w:val="006B56B5"/>
    <w:rsid w:val="006C7520"/>
    <w:rsid w:val="006D24E3"/>
    <w:rsid w:val="006D29E0"/>
    <w:rsid w:val="006D67C1"/>
    <w:rsid w:val="006F09A9"/>
    <w:rsid w:val="006F3EA9"/>
    <w:rsid w:val="006F7D39"/>
    <w:rsid w:val="00716EFE"/>
    <w:rsid w:val="007265B0"/>
    <w:rsid w:val="007303E4"/>
    <w:rsid w:val="00731442"/>
    <w:rsid w:val="00733096"/>
    <w:rsid w:val="00733735"/>
    <w:rsid w:val="00733927"/>
    <w:rsid w:val="00743D21"/>
    <w:rsid w:val="00752AEF"/>
    <w:rsid w:val="00754FFB"/>
    <w:rsid w:val="00756291"/>
    <w:rsid w:val="007610FE"/>
    <w:rsid w:val="00762F74"/>
    <w:rsid w:val="00772FFC"/>
    <w:rsid w:val="00776435"/>
    <w:rsid w:val="0078268A"/>
    <w:rsid w:val="00787064"/>
    <w:rsid w:val="00793155"/>
    <w:rsid w:val="00793468"/>
    <w:rsid w:val="00793F41"/>
    <w:rsid w:val="007943E9"/>
    <w:rsid w:val="0079625E"/>
    <w:rsid w:val="00797013"/>
    <w:rsid w:val="00797211"/>
    <w:rsid w:val="007A043E"/>
    <w:rsid w:val="007A0626"/>
    <w:rsid w:val="007A2E50"/>
    <w:rsid w:val="007A6666"/>
    <w:rsid w:val="007A6ACE"/>
    <w:rsid w:val="007B0371"/>
    <w:rsid w:val="007C5131"/>
    <w:rsid w:val="007C6BBB"/>
    <w:rsid w:val="007D14D1"/>
    <w:rsid w:val="007D2C3F"/>
    <w:rsid w:val="007D51E2"/>
    <w:rsid w:val="007D7766"/>
    <w:rsid w:val="007E09A5"/>
    <w:rsid w:val="007E0E68"/>
    <w:rsid w:val="007F3D08"/>
    <w:rsid w:val="00801176"/>
    <w:rsid w:val="00802BBD"/>
    <w:rsid w:val="008044C6"/>
    <w:rsid w:val="00804A57"/>
    <w:rsid w:val="00810AF2"/>
    <w:rsid w:val="00812894"/>
    <w:rsid w:val="0081347D"/>
    <w:rsid w:val="0082258C"/>
    <w:rsid w:val="00827DDE"/>
    <w:rsid w:val="00836E98"/>
    <w:rsid w:val="00851880"/>
    <w:rsid w:val="0085204E"/>
    <w:rsid w:val="0085512C"/>
    <w:rsid w:val="00862C42"/>
    <w:rsid w:val="00863183"/>
    <w:rsid w:val="00867C71"/>
    <w:rsid w:val="008705D0"/>
    <w:rsid w:val="008721A5"/>
    <w:rsid w:val="00874E0E"/>
    <w:rsid w:val="008765D4"/>
    <w:rsid w:val="00876668"/>
    <w:rsid w:val="00881694"/>
    <w:rsid w:val="008816D3"/>
    <w:rsid w:val="00884BDE"/>
    <w:rsid w:val="008903D2"/>
    <w:rsid w:val="008A16EC"/>
    <w:rsid w:val="008B0130"/>
    <w:rsid w:val="008B415B"/>
    <w:rsid w:val="008C1F3C"/>
    <w:rsid w:val="008D486C"/>
    <w:rsid w:val="008D7BDC"/>
    <w:rsid w:val="008E5D24"/>
    <w:rsid w:val="008F1940"/>
    <w:rsid w:val="008F5382"/>
    <w:rsid w:val="00911052"/>
    <w:rsid w:val="00912316"/>
    <w:rsid w:val="00915067"/>
    <w:rsid w:val="00916143"/>
    <w:rsid w:val="0092097F"/>
    <w:rsid w:val="00923C39"/>
    <w:rsid w:val="009261BE"/>
    <w:rsid w:val="00927910"/>
    <w:rsid w:val="009339DA"/>
    <w:rsid w:val="00933D3E"/>
    <w:rsid w:val="0093404C"/>
    <w:rsid w:val="009370CA"/>
    <w:rsid w:val="00944B4A"/>
    <w:rsid w:val="0094643E"/>
    <w:rsid w:val="00946D2E"/>
    <w:rsid w:val="00947F72"/>
    <w:rsid w:val="00950AF8"/>
    <w:rsid w:val="00953109"/>
    <w:rsid w:val="00961191"/>
    <w:rsid w:val="00964078"/>
    <w:rsid w:val="00965A51"/>
    <w:rsid w:val="00967979"/>
    <w:rsid w:val="00971E11"/>
    <w:rsid w:val="009737FB"/>
    <w:rsid w:val="00975248"/>
    <w:rsid w:val="0098592E"/>
    <w:rsid w:val="0098653D"/>
    <w:rsid w:val="00987D06"/>
    <w:rsid w:val="00991069"/>
    <w:rsid w:val="0099383B"/>
    <w:rsid w:val="00994D68"/>
    <w:rsid w:val="009A4D41"/>
    <w:rsid w:val="009A5881"/>
    <w:rsid w:val="009A5DED"/>
    <w:rsid w:val="009A75F8"/>
    <w:rsid w:val="009B6271"/>
    <w:rsid w:val="009B62C7"/>
    <w:rsid w:val="009C16A2"/>
    <w:rsid w:val="009D3598"/>
    <w:rsid w:val="009E0EE0"/>
    <w:rsid w:val="009F01BE"/>
    <w:rsid w:val="009F0DB4"/>
    <w:rsid w:val="009F4224"/>
    <w:rsid w:val="00A054B6"/>
    <w:rsid w:val="00A0686F"/>
    <w:rsid w:val="00A10A51"/>
    <w:rsid w:val="00A1394F"/>
    <w:rsid w:val="00A147C7"/>
    <w:rsid w:val="00A1527D"/>
    <w:rsid w:val="00A16069"/>
    <w:rsid w:val="00A170C2"/>
    <w:rsid w:val="00A23369"/>
    <w:rsid w:val="00A24E52"/>
    <w:rsid w:val="00A31854"/>
    <w:rsid w:val="00A32484"/>
    <w:rsid w:val="00A36FAB"/>
    <w:rsid w:val="00A405C6"/>
    <w:rsid w:val="00A4262E"/>
    <w:rsid w:val="00A46C9B"/>
    <w:rsid w:val="00A478B3"/>
    <w:rsid w:val="00A53A06"/>
    <w:rsid w:val="00A55350"/>
    <w:rsid w:val="00A557EF"/>
    <w:rsid w:val="00A5771B"/>
    <w:rsid w:val="00A577EC"/>
    <w:rsid w:val="00A5789B"/>
    <w:rsid w:val="00A646B6"/>
    <w:rsid w:val="00A6481B"/>
    <w:rsid w:val="00A70086"/>
    <w:rsid w:val="00A75EC2"/>
    <w:rsid w:val="00A81D73"/>
    <w:rsid w:val="00A81DF2"/>
    <w:rsid w:val="00A838B4"/>
    <w:rsid w:val="00A84B11"/>
    <w:rsid w:val="00A84D0D"/>
    <w:rsid w:val="00A962FB"/>
    <w:rsid w:val="00A96EFD"/>
    <w:rsid w:val="00AA2291"/>
    <w:rsid w:val="00AA5513"/>
    <w:rsid w:val="00AA66B2"/>
    <w:rsid w:val="00AB00F9"/>
    <w:rsid w:val="00AB0A82"/>
    <w:rsid w:val="00AB189F"/>
    <w:rsid w:val="00AB327C"/>
    <w:rsid w:val="00AB56E2"/>
    <w:rsid w:val="00AB5D7C"/>
    <w:rsid w:val="00AB69B4"/>
    <w:rsid w:val="00AB6C4E"/>
    <w:rsid w:val="00AB7B5D"/>
    <w:rsid w:val="00AC1964"/>
    <w:rsid w:val="00AC365B"/>
    <w:rsid w:val="00AC3E9B"/>
    <w:rsid w:val="00AC649C"/>
    <w:rsid w:val="00AD6D29"/>
    <w:rsid w:val="00AE7351"/>
    <w:rsid w:val="00AF06E2"/>
    <w:rsid w:val="00AF09D4"/>
    <w:rsid w:val="00AF2AB8"/>
    <w:rsid w:val="00B00698"/>
    <w:rsid w:val="00B038CA"/>
    <w:rsid w:val="00B057FB"/>
    <w:rsid w:val="00B07381"/>
    <w:rsid w:val="00B07A42"/>
    <w:rsid w:val="00B07D51"/>
    <w:rsid w:val="00B11211"/>
    <w:rsid w:val="00B119E3"/>
    <w:rsid w:val="00B26501"/>
    <w:rsid w:val="00B26AA3"/>
    <w:rsid w:val="00B32066"/>
    <w:rsid w:val="00B34AD1"/>
    <w:rsid w:val="00B45C31"/>
    <w:rsid w:val="00B52ED4"/>
    <w:rsid w:val="00B54839"/>
    <w:rsid w:val="00B6556D"/>
    <w:rsid w:val="00B664E5"/>
    <w:rsid w:val="00B71417"/>
    <w:rsid w:val="00B80BBB"/>
    <w:rsid w:val="00B81557"/>
    <w:rsid w:val="00B817A0"/>
    <w:rsid w:val="00B81D48"/>
    <w:rsid w:val="00B8657E"/>
    <w:rsid w:val="00B87169"/>
    <w:rsid w:val="00B90428"/>
    <w:rsid w:val="00B911D8"/>
    <w:rsid w:val="00B913C3"/>
    <w:rsid w:val="00B934F0"/>
    <w:rsid w:val="00B96726"/>
    <w:rsid w:val="00B96854"/>
    <w:rsid w:val="00BA1892"/>
    <w:rsid w:val="00BB6C6F"/>
    <w:rsid w:val="00BC1F3C"/>
    <w:rsid w:val="00BD0EB7"/>
    <w:rsid w:val="00BD2A95"/>
    <w:rsid w:val="00BD749C"/>
    <w:rsid w:val="00BE43E6"/>
    <w:rsid w:val="00BE6505"/>
    <w:rsid w:val="00BF3EE7"/>
    <w:rsid w:val="00BF44D2"/>
    <w:rsid w:val="00BF5CF1"/>
    <w:rsid w:val="00C04375"/>
    <w:rsid w:val="00C04EF2"/>
    <w:rsid w:val="00C05C8F"/>
    <w:rsid w:val="00C075DC"/>
    <w:rsid w:val="00C10EB8"/>
    <w:rsid w:val="00C22D15"/>
    <w:rsid w:val="00C27916"/>
    <w:rsid w:val="00C27E69"/>
    <w:rsid w:val="00C32AC0"/>
    <w:rsid w:val="00C369F2"/>
    <w:rsid w:val="00C3790F"/>
    <w:rsid w:val="00C41263"/>
    <w:rsid w:val="00C4159B"/>
    <w:rsid w:val="00C431B6"/>
    <w:rsid w:val="00C5532C"/>
    <w:rsid w:val="00C71023"/>
    <w:rsid w:val="00C7210D"/>
    <w:rsid w:val="00C74861"/>
    <w:rsid w:val="00C766B7"/>
    <w:rsid w:val="00C76BB6"/>
    <w:rsid w:val="00C84CDC"/>
    <w:rsid w:val="00C87013"/>
    <w:rsid w:val="00C871BF"/>
    <w:rsid w:val="00C92FAE"/>
    <w:rsid w:val="00C9660C"/>
    <w:rsid w:val="00CB04C6"/>
    <w:rsid w:val="00CB7081"/>
    <w:rsid w:val="00CC118A"/>
    <w:rsid w:val="00CC213B"/>
    <w:rsid w:val="00CC3F07"/>
    <w:rsid w:val="00CC528F"/>
    <w:rsid w:val="00CD1E8F"/>
    <w:rsid w:val="00CD30D2"/>
    <w:rsid w:val="00CD353D"/>
    <w:rsid w:val="00CD35B2"/>
    <w:rsid w:val="00CD5978"/>
    <w:rsid w:val="00CE38AE"/>
    <w:rsid w:val="00CE72AE"/>
    <w:rsid w:val="00CF0D7B"/>
    <w:rsid w:val="00CF1411"/>
    <w:rsid w:val="00CF4DD0"/>
    <w:rsid w:val="00CF6026"/>
    <w:rsid w:val="00CF62A1"/>
    <w:rsid w:val="00D10913"/>
    <w:rsid w:val="00D12B61"/>
    <w:rsid w:val="00D22CAE"/>
    <w:rsid w:val="00D32E32"/>
    <w:rsid w:val="00D333CF"/>
    <w:rsid w:val="00D33F61"/>
    <w:rsid w:val="00D3640F"/>
    <w:rsid w:val="00D36DA4"/>
    <w:rsid w:val="00D36F37"/>
    <w:rsid w:val="00D40287"/>
    <w:rsid w:val="00D40CDA"/>
    <w:rsid w:val="00D44880"/>
    <w:rsid w:val="00D51FF5"/>
    <w:rsid w:val="00D54923"/>
    <w:rsid w:val="00D62AEE"/>
    <w:rsid w:val="00D6599D"/>
    <w:rsid w:val="00D659DB"/>
    <w:rsid w:val="00D71D26"/>
    <w:rsid w:val="00D734DC"/>
    <w:rsid w:val="00D76DF4"/>
    <w:rsid w:val="00D77B28"/>
    <w:rsid w:val="00D8655F"/>
    <w:rsid w:val="00D94933"/>
    <w:rsid w:val="00DA0A56"/>
    <w:rsid w:val="00DA1407"/>
    <w:rsid w:val="00DA6687"/>
    <w:rsid w:val="00DA716D"/>
    <w:rsid w:val="00DB5349"/>
    <w:rsid w:val="00DC7A52"/>
    <w:rsid w:val="00DD2EA1"/>
    <w:rsid w:val="00DE0F3C"/>
    <w:rsid w:val="00DE11EE"/>
    <w:rsid w:val="00DE1F73"/>
    <w:rsid w:val="00DE2189"/>
    <w:rsid w:val="00DE7504"/>
    <w:rsid w:val="00DE7951"/>
    <w:rsid w:val="00DF3D78"/>
    <w:rsid w:val="00DF5C5C"/>
    <w:rsid w:val="00DF6A76"/>
    <w:rsid w:val="00DF6DF1"/>
    <w:rsid w:val="00DF74DA"/>
    <w:rsid w:val="00DF74E5"/>
    <w:rsid w:val="00DF76AD"/>
    <w:rsid w:val="00DF7FA9"/>
    <w:rsid w:val="00E000BD"/>
    <w:rsid w:val="00E02E74"/>
    <w:rsid w:val="00E03BB1"/>
    <w:rsid w:val="00E10221"/>
    <w:rsid w:val="00E10A45"/>
    <w:rsid w:val="00E12089"/>
    <w:rsid w:val="00E235CA"/>
    <w:rsid w:val="00E25339"/>
    <w:rsid w:val="00E2583A"/>
    <w:rsid w:val="00E2586A"/>
    <w:rsid w:val="00E379D0"/>
    <w:rsid w:val="00E41D7C"/>
    <w:rsid w:val="00E440C7"/>
    <w:rsid w:val="00E4430B"/>
    <w:rsid w:val="00E47A41"/>
    <w:rsid w:val="00E503BF"/>
    <w:rsid w:val="00E51909"/>
    <w:rsid w:val="00E62E69"/>
    <w:rsid w:val="00E64ED2"/>
    <w:rsid w:val="00E656D7"/>
    <w:rsid w:val="00E66315"/>
    <w:rsid w:val="00E712F1"/>
    <w:rsid w:val="00E7183E"/>
    <w:rsid w:val="00E734CD"/>
    <w:rsid w:val="00E755AF"/>
    <w:rsid w:val="00E77D1A"/>
    <w:rsid w:val="00E8366C"/>
    <w:rsid w:val="00E84192"/>
    <w:rsid w:val="00E9284B"/>
    <w:rsid w:val="00E97E84"/>
    <w:rsid w:val="00EA3D70"/>
    <w:rsid w:val="00EA5523"/>
    <w:rsid w:val="00EA7718"/>
    <w:rsid w:val="00EA7E85"/>
    <w:rsid w:val="00EB07B4"/>
    <w:rsid w:val="00EB22BB"/>
    <w:rsid w:val="00EB24D0"/>
    <w:rsid w:val="00EB2F9F"/>
    <w:rsid w:val="00EB3414"/>
    <w:rsid w:val="00EC0F10"/>
    <w:rsid w:val="00EC1442"/>
    <w:rsid w:val="00ED06F3"/>
    <w:rsid w:val="00ED17AB"/>
    <w:rsid w:val="00ED190C"/>
    <w:rsid w:val="00ED5604"/>
    <w:rsid w:val="00ED5669"/>
    <w:rsid w:val="00ED69FD"/>
    <w:rsid w:val="00EE16B8"/>
    <w:rsid w:val="00EE254F"/>
    <w:rsid w:val="00EE4922"/>
    <w:rsid w:val="00EE7F28"/>
    <w:rsid w:val="00EF43CC"/>
    <w:rsid w:val="00EF650E"/>
    <w:rsid w:val="00F077AA"/>
    <w:rsid w:val="00F07853"/>
    <w:rsid w:val="00F12550"/>
    <w:rsid w:val="00F155E8"/>
    <w:rsid w:val="00F15FC8"/>
    <w:rsid w:val="00F32D6C"/>
    <w:rsid w:val="00F32F08"/>
    <w:rsid w:val="00F34E65"/>
    <w:rsid w:val="00F35567"/>
    <w:rsid w:val="00F35EA2"/>
    <w:rsid w:val="00F363E2"/>
    <w:rsid w:val="00F40A45"/>
    <w:rsid w:val="00F416A1"/>
    <w:rsid w:val="00F41A02"/>
    <w:rsid w:val="00F43B98"/>
    <w:rsid w:val="00F50A2D"/>
    <w:rsid w:val="00F53DA9"/>
    <w:rsid w:val="00F60269"/>
    <w:rsid w:val="00F66252"/>
    <w:rsid w:val="00F71398"/>
    <w:rsid w:val="00F77DDE"/>
    <w:rsid w:val="00F81CEF"/>
    <w:rsid w:val="00F82016"/>
    <w:rsid w:val="00F858AA"/>
    <w:rsid w:val="00F85D0E"/>
    <w:rsid w:val="00F86B3F"/>
    <w:rsid w:val="00F876ED"/>
    <w:rsid w:val="00F87992"/>
    <w:rsid w:val="00F9214D"/>
    <w:rsid w:val="00F93D56"/>
    <w:rsid w:val="00F979BB"/>
    <w:rsid w:val="00FA03FA"/>
    <w:rsid w:val="00FA114B"/>
    <w:rsid w:val="00FB04CF"/>
    <w:rsid w:val="00FB2DF9"/>
    <w:rsid w:val="00FB6BA0"/>
    <w:rsid w:val="00FC0791"/>
    <w:rsid w:val="00FC3452"/>
    <w:rsid w:val="00FC44FF"/>
    <w:rsid w:val="00FC45FC"/>
    <w:rsid w:val="00FD22E2"/>
    <w:rsid w:val="00FE307D"/>
    <w:rsid w:val="00FE6722"/>
    <w:rsid w:val="00FF3986"/>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4CAC"/>
  <w15:docId w15:val="{A0577172-5485-4548-8E41-AFDC370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16D3"/>
    <w:pPr>
      <w:keepNext/>
      <w:jc w:val="center"/>
      <w:outlineLvl w:val="0"/>
    </w:pPr>
    <w:rPr>
      <w:b/>
      <w:bCs/>
      <w:lang w:val="lt-LT"/>
    </w:rPr>
  </w:style>
  <w:style w:type="paragraph" w:styleId="Heading2">
    <w:name w:val="heading 2"/>
    <w:basedOn w:val="Normal"/>
    <w:next w:val="Normal"/>
    <w:link w:val="Heading2Char"/>
    <w:qFormat/>
    <w:rsid w:val="008816D3"/>
    <w:pPr>
      <w:keepNext/>
      <w:jc w:val="center"/>
      <w:outlineLvl w:val="1"/>
    </w:pPr>
    <w:rPr>
      <w:b/>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6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816D3"/>
    <w:rPr>
      <w:rFonts w:ascii="Times New Roman" w:eastAsia="Times New Roman" w:hAnsi="Times New Roman" w:cs="Times New Roman"/>
      <w:b/>
      <w:bCs/>
      <w:sz w:val="28"/>
      <w:szCs w:val="24"/>
    </w:rPr>
  </w:style>
  <w:style w:type="paragraph" w:styleId="BodyTextIndent">
    <w:name w:val="Body Text Indent"/>
    <w:basedOn w:val="Normal"/>
    <w:link w:val="BodyTextIndentChar"/>
    <w:rsid w:val="008816D3"/>
    <w:pPr>
      <w:ind w:left="2880" w:hanging="2880"/>
      <w:jc w:val="both"/>
    </w:pPr>
    <w:rPr>
      <w:lang w:val="lt-LT"/>
    </w:rPr>
  </w:style>
  <w:style w:type="character" w:customStyle="1" w:styleId="BodyTextIndentChar">
    <w:name w:val="Body Text Indent Char"/>
    <w:basedOn w:val="DefaultParagraphFont"/>
    <w:link w:val="BodyTextIndent"/>
    <w:rsid w:val="008816D3"/>
    <w:rPr>
      <w:rFonts w:ascii="Times New Roman" w:eastAsia="Times New Roman" w:hAnsi="Times New Roman" w:cs="Times New Roman"/>
      <w:sz w:val="24"/>
      <w:szCs w:val="24"/>
    </w:rPr>
  </w:style>
  <w:style w:type="paragraph" w:styleId="BodyTextIndent2">
    <w:name w:val="Body Text Indent 2"/>
    <w:basedOn w:val="Normal"/>
    <w:link w:val="BodyTextIndent2Char"/>
    <w:rsid w:val="008816D3"/>
    <w:pPr>
      <w:ind w:left="3060" w:hanging="3060"/>
      <w:jc w:val="both"/>
    </w:pPr>
    <w:rPr>
      <w:lang w:val="lt-LT"/>
    </w:rPr>
  </w:style>
  <w:style w:type="character" w:customStyle="1" w:styleId="BodyTextIndent2Char">
    <w:name w:val="Body Text Indent 2 Char"/>
    <w:basedOn w:val="DefaultParagraphFont"/>
    <w:link w:val="BodyTextIndent2"/>
    <w:rsid w:val="008816D3"/>
    <w:rPr>
      <w:rFonts w:ascii="Times New Roman" w:eastAsia="Times New Roman" w:hAnsi="Times New Roman" w:cs="Times New Roman"/>
      <w:sz w:val="24"/>
      <w:szCs w:val="24"/>
    </w:rPr>
  </w:style>
  <w:style w:type="character" w:styleId="Hyperlink">
    <w:name w:val="Hyperlink"/>
    <w:rsid w:val="008816D3"/>
    <w:rPr>
      <w:color w:val="0000FF"/>
      <w:u w:val="single"/>
    </w:rPr>
  </w:style>
  <w:style w:type="paragraph" w:styleId="Header">
    <w:name w:val="header"/>
    <w:basedOn w:val="Normal"/>
    <w:link w:val="HeaderChar"/>
    <w:uiPriority w:val="99"/>
    <w:unhideWhenUsed/>
    <w:rsid w:val="00AB69B4"/>
    <w:pPr>
      <w:tabs>
        <w:tab w:val="center" w:pos="4819"/>
        <w:tab w:val="right" w:pos="9638"/>
      </w:tabs>
    </w:pPr>
  </w:style>
  <w:style w:type="character" w:customStyle="1" w:styleId="HeaderChar">
    <w:name w:val="Header Char"/>
    <w:basedOn w:val="DefaultParagraphFont"/>
    <w:link w:val="Header"/>
    <w:uiPriority w:val="99"/>
    <w:rsid w:val="00AB69B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B69B4"/>
    <w:pPr>
      <w:tabs>
        <w:tab w:val="center" w:pos="4819"/>
        <w:tab w:val="right" w:pos="9638"/>
      </w:tabs>
    </w:pPr>
  </w:style>
  <w:style w:type="character" w:customStyle="1" w:styleId="FooterChar">
    <w:name w:val="Footer Char"/>
    <w:basedOn w:val="DefaultParagraphFont"/>
    <w:link w:val="Footer"/>
    <w:uiPriority w:val="99"/>
    <w:rsid w:val="00AB69B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lang w:val="en-GB"/>
    </w:rPr>
  </w:style>
  <w:style w:type="paragraph" w:styleId="BodyText2">
    <w:name w:val="Body Text 2"/>
    <w:basedOn w:val="Normal"/>
    <w:link w:val="BodyText2Char"/>
    <w:uiPriority w:val="99"/>
    <w:semiHidden/>
    <w:unhideWhenUsed/>
    <w:rsid w:val="00867C71"/>
    <w:pPr>
      <w:spacing w:after="120" w:line="480" w:lineRule="auto"/>
    </w:pPr>
  </w:style>
  <w:style w:type="character" w:customStyle="1" w:styleId="BodyText2Char">
    <w:name w:val="Body Text 2 Char"/>
    <w:basedOn w:val="DefaultParagraphFont"/>
    <w:link w:val="BodyText2"/>
    <w:uiPriority w:val="99"/>
    <w:semiHidden/>
    <w:rsid w:val="00867C71"/>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12894"/>
    <w:pPr>
      <w:spacing w:after="160" w:line="254"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911052"/>
    <w:rPr>
      <w:sz w:val="16"/>
      <w:szCs w:val="16"/>
    </w:rPr>
  </w:style>
  <w:style w:type="paragraph" w:styleId="CommentText">
    <w:name w:val="annotation text"/>
    <w:basedOn w:val="Normal"/>
    <w:link w:val="CommentTextChar"/>
    <w:uiPriority w:val="99"/>
    <w:semiHidden/>
    <w:unhideWhenUsed/>
    <w:rsid w:val="00911052"/>
    <w:rPr>
      <w:sz w:val="20"/>
      <w:szCs w:val="20"/>
    </w:rPr>
  </w:style>
  <w:style w:type="character" w:customStyle="1" w:styleId="CommentTextChar">
    <w:name w:val="Comment Text Char"/>
    <w:basedOn w:val="DefaultParagraphFont"/>
    <w:link w:val="CommentText"/>
    <w:uiPriority w:val="99"/>
    <w:semiHidden/>
    <w:rsid w:val="0091105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1052"/>
    <w:rPr>
      <w:b/>
      <w:bCs/>
    </w:rPr>
  </w:style>
  <w:style w:type="character" w:customStyle="1" w:styleId="CommentSubjectChar">
    <w:name w:val="Comment Subject Char"/>
    <w:basedOn w:val="CommentTextChar"/>
    <w:link w:val="CommentSubject"/>
    <w:uiPriority w:val="99"/>
    <w:semiHidden/>
    <w:rsid w:val="0091105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16554">
      <w:bodyDiv w:val="1"/>
      <w:marLeft w:val="0"/>
      <w:marRight w:val="0"/>
      <w:marTop w:val="0"/>
      <w:marBottom w:val="0"/>
      <w:divBdr>
        <w:top w:val="none" w:sz="0" w:space="0" w:color="auto"/>
        <w:left w:val="none" w:sz="0" w:space="0" w:color="auto"/>
        <w:bottom w:val="none" w:sz="0" w:space="0" w:color="auto"/>
        <w:right w:val="none" w:sz="0" w:space="0" w:color="auto"/>
      </w:divBdr>
    </w:div>
    <w:div w:id="13479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0615-2460-4702-9825-D9915873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1829</Words>
  <Characters>10428</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9</cp:revision>
  <cp:lastPrinted>2017-10-10T15:01:00Z</cp:lastPrinted>
  <dcterms:created xsi:type="dcterms:W3CDTF">2025-06-30T08:00:00Z</dcterms:created>
  <dcterms:modified xsi:type="dcterms:W3CDTF">2025-06-30T11:13:00Z</dcterms:modified>
</cp:coreProperties>
</file>