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2B66D07F"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23571E">
            <w:rPr>
              <w:rFonts w:ascii="Arial" w:hAnsi="Arial" w:cs="Arial"/>
              <w:sz w:val="24"/>
              <w:szCs w:val="24"/>
            </w:rPr>
            <w:t>07</w:t>
          </w:r>
          <w:r w:rsidR="000359AD">
            <w:rPr>
              <w:rFonts w:ascii="Arial" w:hAnsi="Arial" w:cs="Arial"/>
              <w:sz w:val="24"/>
              <w:szCs w:val="24"/>
            </w:rPr>
            <w:t>-</w:t>
          </w:r>
          <w:r w:rsidR="0023571E">
            <w:rPr>
              <w:rFonts w:ascii="Arial" w:hAnsi="Arial" w:cs="Arial"/>
              <w:sz w:val="24"/>
              <w:szCs w:val="24"/>
            </w:rPr>
            <w:t>10</w:t>
          </w:r>
          <w:r w:rsidRPr="00A80FF3">
            <w:rPr>
              <w:rFonts w:ascii="Arial" w:hAnsi="Arial" w:cs="Arial"/>
              <w:sz w:val="24"/>
              <w:szCs w:val="24"/>
            </w:rPr>
            <w:t xml:space="preserve"> įsakymu Nr. AV-</w:t>
          </w:r>
          <w:r w:rsidR="0023571E">
            <w:rPr>
              <w:rFonts w:ascii="Arial" w:hAnsi="Arial" w:cs="Arial"/>
              <w:sz w:val="24"/>
              <w:szCs w:val="24"/>
            </w:rPr>
            <w:t>1042</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164A1FDF"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A53B1A">
            <w:rPr>
              <w:rFonts w:ascii="Arial" w:hAnsi="Arial" w:cs="Arial"/>
              <w:b/>
              <w:bCs/>
              <w:sz w:val="24"/>
              <w:szCs w:val="24"/>
            </w:rPr>
            <w:t>KLAIPĖDOS RAJ. VĖŽAIČIŲ SEN. GERDUVĖNŲ K. GERDUVĖNŲ G. (NR. KL1840) KAPITALINIO REMONTO APRAŠO PARENGIMO IR PROJEKTO VYKDYMO PRIEŽIŪROS PASLAUGOS</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787750A2" w14:textId="1BFA53D4"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p>
            <w:p w14:paraId="145D454D" w14:textId="0BD83B24" w:rsidR="00A928C3" w:rsidRDefault="00A928C3" w:rsidP="00A928C3">
              <w:pPr>
                <w:spacing w:after="0"/>
                <w:rPr>
                  <w:rFonts w:ascii="Arial" w:hAnsi="Arial" w:cs="Arial"/>
                  <w:sz w:val="24"/>
                  <w:szCs w:val="24"/>
                </w:rPr>
              </w:pPr>
              <w:r>
                <w:rPr>
                  <w:rFonts w:ascii="Arial" w:hAnsi="Arial" w:cs="Arial"/>
                  <w:sz w:val="24"/>
                  <w:szCs w:val="24"/>
                </w:rPr>
                <w:t xml:space="preserve">   juridiniam asmeniui"..............................................................................................................</w:t>
              </w:r>
              <w:r w:rsidR="00360226">
                <w:rPr>
                  <w:rFonts w:ascii="Arial" w:hAnsi="Arial" w:cs="Arial"/>
                  <w:sz w:val="24"/>
                  <w:szCs w:val="24"/>
                </w:rPr>
                <w:t>40</w:t>
              </w:r>
            </w:p>
            <w:p w14:paraId="5938448F" w14:textId="77777777" w:rsidR="00A928C3" w:rsidRDefault="00A928C3" w:rsidP="00A928C3">
              <w:pPr>
                <w:spacing w:after="0"/>
                <w:rPr>
                  <w:rFonts w:ascii="Arial" w:hAnsi="Arial" w:cs="Arial"/>
                  <w:sz w:val="24"/>
                  <w:szCs w:val="24"/>
                </w:rPr>
              </w:pPr>
              <w:r>
                <w:rPr>
                  <w:rFonts w:ascii="Arial" w:hAnsi="Arial" w:cs="Arial"/>
                  <w:sz w:val="24"/>
                  <w:szCs w:val="24"/>
                </w:rPr>
                <w:t xml:space="preserve">   Pirkimo sąlygų 9 priedo "Tiekėjo deklaracija dėl atitikties Reglamento nuostatoms fiziniam</w:t>
              </w:r>
            </w:p>
            <w:p w14:paraId="5EAAF485" w14:textId="416FFFE0" w:rsidR="00A928C3" w:rsidRDefault="00A928C3" w:rsidP="00A928C3">
              <w:pPr>
                <w:spacing w:after="0"/>
                <w:rPr>
                  <w:rFonts w:ascii="Arial" w:hAnsi="Arial" w:cs="Arial"/>
                  <w:sz w:val="24"/>
                  <w:szCs w:val="24"/>
                </w:rPr>
              </w:pPr>
              <w:r>
                <w:rPr>
                  <w:rFonts w:ascii="Arial" w:hAnsi="Arial" w:cs="Arial"/>
                  <w:sz w:val="24"/>
                  <w:szCs w:val="24"/>
                </w:rPr>
                <w:t xml:space="preserve">   asmeniui" tęsinys..................................................................................................................</w:t>
              </w:r>
              <w:r w:rsidR="00360226">
                <w:rPr>
                  <w:rFonts w:ascii="Arial" w:hAnsi="Arial" w:cs="Arial"/>
                  <w:sz w:val="24"/>
                  <w:szCs w:val="24"/>
                </w:rPr>
                <w:t>42</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77777777" w:rsidR="006B4AF3" w:rsidRDefault="006B4AF3" w:rsidP="00A80FF3">
      <w:pPr>
        <w:pStyle w:val="Sraopastraipa"/>
        <w:spacing w:after="0"/>
        <w:ind w:left="0" w:firstLine="567"/>
        <w:jc w:val="both"/>
        <w:rPr>
          <w:rFonts w:ascii="Arial" w:eastAsia="Calibri" w:hAnsi="Arial" w:cs="Arial"/>
          <w:sz w:val="24"/>
          <w:szCs w:val="24"/>
        </w:rPr>
      </w:pPr>
      <w:r w:rsidRPr="00D3750C">
        <w:rPr>
          <w:rFonts w:ascii="Arial" w:eastAsia="Calibri" w:hAnsi="Arial" w:cs="Arial"/>
          <w:sz w:val="24"/>
          <w:szCs w:val="24"/>
        </w:rPr>
        <w:t xml:space="preserve">Sutartį pasirašys </w:t>
      </w:r>
      <w:r w:rsidRPr="00D3750C">
        <w:rPr>
          <w:rFonts w:ascii="Arial" w:hAnsi="Arial" w:cs="Arial"/>
          <w:sz w:val="24"/>
          <w:szCs w:val="24"/>
        </w:rPr>
        <w:t>perkančioji organizacija</w:t>
      </w:r>
      <w:r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1B745394"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 xml:space="preserve">CPO LT centralizuotų pirkimų katalogas nesiūlo </w:t>
      </w:r>
      <w:r w:rsidR="00957193">
        <w:rPr>
          <w:rFonts w:ascii="Arial" w:hAnsi="Arial" w:cs="Arial"/>
          <w:sz w:val="24"/>
          <w:szCs w:val="24"/>
          <w:u w:val="single"/>
        </w:rPr>
        <w:t>paslaugų</w:t>
      </w:r>
      <w:r w:rsidR="00D915F9" w:rsidRPr="00A80FF3">
        <w:rPr>
          <w:rFonts w:ascii="Arial" w:hAnsi="Arial" w:cs="Arial"/>
          <w:sz w:val="24"/>
          <w:szCs w:val="24"/>
          <w:u w:val="single"/>
        </w:rPr>
        <w:t>,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30BDA7BD"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Aplinkos ap</w:t>
      </w:r>
      <w:r w:rsidR="006B4AF3">
        <w:rPr>
          <w:rFonts w:ascii="Arial" w:hAnsi="Arial" w:cs="Arial"/>
          <w:sz w:val="24"/>
          <w:szCs w:val="24"/>
        </w:rPr>
        <w:t>s</w:t>
      </w:r>
      <w:r w:rsidRPr="00A80FF3">
        <w:rPr>
          <w:rFonts w:ascii="Arial" w:hAnsi="Arial" w:cs="Arial"/>
          <w:sz w:val="24"/>
          <w:szCs w:val="24"/>
        </w:rPr>
        <w:t xml:space="preserve">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1F0D1EF8" w14:textId="3169D306"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957193" w:rsidRPr="00957193">
        <w:rPr>
          <w:rFonts w:ascii="Arial" w:hAnsi="Arial" w:cs="Arial"/>
          <w:sz w:val="24"/>
          <w:szCs w:val="24"/>
        </w:rPr>
        <w:t xml:space="preserve">Edita Vasylienė, Statybos ir kelių priežiūros skyriaus patarėja, tel.:  +370 659 85 432, el. p. </w:t>
      </w:r>
      <w:r w:rsidR="00957193" w:rsidRPr="00A4631B">
        <w:rPr>
          <w:rFonts w:ascii="Arial" w:hAnsi="Arial" w:cs="Arial"/>
          <w:color w:val="0070C0"/>
          <w:sz w:val="24"/>
          <w:szCs w:val="24"/>
          <w:u w:val="single"/>
        </w:rPr>
        <w:t>edita.vasyliene@klaipedos-r.lt</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400B3686"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957193" w:rsidRPr="00957193">
        <w:rPr>
          <w:rFonts w:ascii="Arial" w:eastAsia="Calibri" w:hAnsi="Arial" w:cs="Arial"/>
          <w:b/>
          <w:bCs/>
          <w:sz w:val="24"/>
          <w:szCs w:val="24"/>
          <w:u w:val="single"/>
        </w:rPr>
        <w:t>Klaipėdos raj. Vėžaičių sen. Gerduvėnų k. Gerduvėnų g. (Nr. KL1840) kapitalinio remonto aprašo parengimo ir projekto vykdymo priežiūros paslaug</w:t>
      </w:r>
      <w:r w:rsidR="00957193">
        <w:rPr>
          <w:rFonts w:ascii="Arial" w:eastAsia="Calibri" w:hAnsi="Arial" w:cs="Arial"/>
          <w:b/>
          <w:bCs/>
          <w:sz w:val="24"/>
          <w:szCs w:val="24"/>
          <w:u w:val="single"/>
        </w:rPr>
        <w:t>as</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05E529E1" w14:textId="7872EECB" w:rsidR="003A7AC2" w:rsidRPr="00957193" w:rsidRDefault="00487F29"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objektas</w:t>
      </w:r>
      <w:r w:rsidR="00957193">
        <w:rPr>
          <w:rStyle w:val="normaltextrun"/>
          <w:rFonts w:ascii="Arial" w:hAnsi="Arial" w:cs="Arial"/>
          <w:sz w:val="24"/>
          <w:szCs w:val="24"/>
        </w:rPr>
        <w:t xml:space="preserve"> </w:t>
      </w:r>
      <w:r w:rsidR="00957193" w:rsidRPr="00957193">
        <w:rPr>
          <w:rStyle w:val="normaltextrun"/>
          <w:rFonts w:ascii="Arial" w:hAnsi="Arial" w:cs="Arial"/>
          <w:sz w:val="24"/>
          <w:szCs w:val="24"/>
          <w:u w:val="single"/>
        </w:rPr>
        <w:t>neskaidomas į dalis</w:t>
      </w:r>
      <w:r w:rsidR="00957193">
        <w:rPr>
          <w:rStyle w:val="normaltextrun"/>
          <w:rFonts w:ascii="Arial" w:hAnsi="Arial" w:cs="Arial"/>
          <w:sz w:val="24"/>
          <w:szCs w:val="24"/>
        </w:rPr>
        <w:t>.</w:t>
      </w:r>
      <w:r w:rsidR="00957193">
        <w:rPr>
          <w:rStyle w:val="normaltextrun"/>
          <w:rFonts w:ascii="Arial" w:hAnsi="Arial" w:cs="Arial"/>
          <w:sz w:val="24"/>
          <w:szCs w:val="24"/>
          <w:shd w:val="clear" w:color="auto" w:fill="FFFFFF"/>
        </w:rPr>
        <w:t xml:space="preserve"> </w:t>
      </w:r>
      <w:r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6792D2A1"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7193">
        <w:rPr>
          <w:rFonts w:ascii="Arial" w:hAnsi="Arial" w:cs="Arial"/>
          <w:sz w:val="24"/>
          <w:szCs w:val="24"/>
        </w:rPr>
        <w:t>3</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5C7EBEF5"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957193">
        <w:rPr>
          <w:rFonts w:ascii="Arial" w:hAnsi="Arial" w:cs="Arial"/>
          <w:sz w:val="24"/>
          <w:szCs w:val="24"/>
        </w:rPr>
        <w:t>4</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w:t>
      </w:r>
      <w:r w:rsidRPr="00A80FF3">
        <w:rPr>
          <w:rFonts w:ascii="Arial" w:hAnsi="Arial" w:cs="Arial"/>
          <w:sz w:val="24"/>
          <w:szCs w:val="24"/>
        </w:rPr>
        <w:lastRenderedPageBreak/>
        <w:t xml:space="preserve">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F6DFF11" w14:textId="240CC38A" w:rsidR="00957193" w:rsidRDefault="00957193" w:rsidP="00A80FF3">
      <w:pPr>
        <w:pStyle w:val="Betarp"/>
        <w:tabs>
          <w:tab w:val="left" w:pos="993"/>
        </w:tabs>
        <w:spacing w:after="120" w:line="276" w:lineRule="auto"/>
        <w:ind w:firstLine="567"/>
        <w:contextualSpacing/>
        <w:jc w:val="both"/>
        <w:rPr>
          <w:rFonts w:ascii="Arial" w:hAnsi="Arial" w:cs="Arial"/>
          <w:sz w:val="24"/>
          <w:szCs w:val="24"/>
        </w:rPr>
      </w:pPr>
      <w:r w:rsidRPr="00957193">
        <w:rPr>
          <w:rFonts w:ascii="Arial" w:hAnsi="Arial" w:cs="Arial"/>
          <w:sz w:val="24"/>
          <w:szCs w:val="24"/>
        </w:rPr>
        <w:t>2.5</w:t>
      </w:r>
      <w:r w:rsidRPr="00957193">
        <w:rPr>
          <w:rFonts w:ascii="Arial" w:hAnsi="Arial" w:cs="Arial"/>
          <w:sz w:val="24"/>
          <w:szCs w:val="24"/>
        </w:rPr>
        <w:tab/>
        <w:t>Pateikiami perkančiosios organizacijos sprendimo dėl tarptautinės vertės pirkimo ar statinio statybos darbų ir statinio projektavimo paslaugų objekto neskaidymo į dalis argumentai, kaip nurodyta VPĮ 28 straipsnio 2 dalyje: Pirkimas neskaidomas į dalis, nes perkant projektavimo paslaugas rekomenduojama techninio, darbo projekto parengimo ir projekto vykdymo priežiūros paslaugas pirkti kartu, kadangi vadovaujantis STR 1.04.04:2017 „Statinio projektavimas, projekto ekspertizė“ 9 punkto nuostatomis darbo projektą turi rengti projektuotojas, parengęs techninį projektą (išskyrus šiame punkte nurodytas išimtis) bei vadovaujantis STR 1.06.01:2016 „Statybos darbai. Statinio statybos priežiūra“ 77 punkto nuostatomis statinio projekto vykdymo priežiūrą atlieka statinio projekto rengėjas (išskyrus 79 punkte nurodytas išimtis).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8CDB0C8" w14:textId="70B769B4" w:rsidR="00B108C9" w:rsidRPr="00A80FF3" w:rsidRDefault="00AE3669" w:rsidP="00A80FF3">
      <w:pPr>
        <w:pStyle w:val="Sraopastraipa"/>
        <w:spacing w:after="0"/>
        <w:ind w:left="0" w:firstLine="567"/>
        <w:jc w:val="both"/>
        <w:rPr>
          <w:rFonts w:ascii="Arial" w:hAnsi="Arial" w:cs="Arial"/>
          <w:iCs/>
          <w:sz w:val="24"/>
          <w:szCs w:val="24"/>
        </w:rPr>
      </w:pPr>
      <w:r w:rsidRPr="00A80FF3">
        <w:rPr>
          <w:rFonts w:ascii="Arial" w:hAnsi="Arial" w:cs="Arial"/>
          <w:sz w:val="24"/>
          <w:szCs w:val="24"/>
        </w:rPr>
        <w:t xml:space="preserve">3.2. </w:t>
      </w:r>
      <w:r w:rsidR="00374E1E" w:rsidRPr="00A80FF3">
        <w:rPr>
          <w:rFonts w:ascii="Arial" w:hAnsi="Arial" w:cs="Arial"/>
          <w:sz w:val="24"/>
          <w:szCs w:val="24"/>
        </w:rPr>
        <w:t xml:space="preserve">Darbų pirkimo atveju </w:t>
      </w:r>
      <w:r w:rsidR="003B6924" w:rsidRPr="00A80FF3">
        <w:rPr>
          <w:rFonts w:ascii="Arial" w:hAnsi="Arial" w:cs="Arial"/>
          <w:sz w:val="24"/>
          <w:szCs w:val="24"/>
        </w:rPr>
        <w:t>Perkančioji organizacija suteiks galimybę apžiūrėti objektą</w:t>
      </w:r>
      <w:r w:rsidR="006773B6" w:rsidRPr="00A80FF3">
        <w:rPr>
          <w:rFonts w:ascii="Arial" w:hAnsi="Arial" w:cs="Arial"/>
          <w:sz w:val="24"/>
          <w:szCs w:val="24"/>
        </w:rPr>
        <w:t xml:space="preserve">. </w:t>
      </w:r>
      <w:r w:rsidR="003B6924" w:rsidRPr="00A80FF3">
        <w:rPr>
          <w:rFonts w:ascii="Arial" w:hAnsi="Arial" w:cs="Arial"/>
          <w:iCs/>
          <w:sz w:val="24"/>
          <w:szCs w:val="24"/>
        </w:rPr>
        <w:t xml:space="preserve">Tiekėjai, norintys apžiūrėti objektą, turi </w:t>
      </w:r>
      <w:r w:rsidR="00C477E1" w:rsidRPr="00A80FF3">
        <w:rPr>
          <w:rFonts w:ascii="Arial" w:hAnsi="Arial" w:cs="Arial"/>
          <w:iCs/>
          <w:sz w:val="24"/>
          <w:szCs w:val="24"/>
        </w:rPr>
        <w:t xml:space="preserve">specialiųjų </w:t>
      </w:r>
      <w:r w:rsidR="00B1388F" w:rsidRPr="00A80FF3">
        <w:rPr>
          <w:rFonts w:ascii="Arial" w:hAnsi="Arial" w:cs="Arial"/>
          <w:iCs/>
          <w:sz w:val="24"/>
          <w:szCs w:val="24"/>
        </w:rPr>
        <w:t>p</w:t>
      </w:r>
      <w:r w:rsidR="004F50BE" w:rsidRPr="00A80FF3">
        <w:rPr>
          <w:rFonts w:ascii="Arial" w:hAnsi="Arial" w:cs="Arial"/>
          <w:iCs/>
          <w:sz w:val="24"/>
          <w:szCs w:val="24"/>
        </w:rPr>
        <w:t>i</w:t>
      </w:r>
      <w:r w:rsidR="00551FA7" w:rsidRPr="00A80FF3">
        <w:rPr>
          <w:rFonts w:ascii="Arial" w:hAnsi="Arial" w:cs="Arial"/>
          <w:iCs/>
          <w:sz w:val="24"/>
          <w:szCs w:val="24"/>
        </w:rPr>
        <w:t xml:space="preserve">rkimo </w:t>
      </w:r>
      <w:r w:rsidR="003B6924" w:rsidRPr="00A80FF3">
        <w:rPr>
          <w:rFonts w:ascii="Arial" w:hAnsi="Arial" w:cs="Arial"/>
          <w:iCs/>
          <w:sz w:val="24"/>
          <w:szCs w:val="24"/>
        </w:rPr>
        <w:t xml:space="preserve">sąlygų </w:t>
      </w:r>
      <w:r w:rsidR="00CA1914" w:rsidRPr="00A80FF3">
        <w:rPr>
          <w:rFonts w:ascii="Arial" w:hAnsi="Arial" w:cs="Arial"/>
          <w:iCs/>
          <w:sz w:val="24"/>
          <w:szCs w:val="24"/>
        </w:rPr>
        <w:t xml:space="preserve">1 </w:t>
      </w:r>
      <w:r w:rsidR="00003A28" w:rsidRPr="00A80FF3">
        <w:rPr>
          <w:rFonts w:ascii="Arial" w:hAnsi="Arial" w:cs="Arial"/>
          <w:iCs/>
          <w:sz w:val="24"/>
          <w:szCs w:val="24"/>
        </w:rPr>
        <w:t>priede</w:t>
      </w:r>
      <w:r w:rsidR="006B4D47" w:rsidRPr="00A80FF3">
        <w:rPr>
          <w:rFonts w:ascii="Arial" w:hAnsi="Arial" w:cs="Arial"/>
          <w:iCs/>
          <w:sz w:val="24"/>
          <w:szCs w:val="24"/>
        </w:rPr>
        <w:t xml:space="preserve"> </w:t>
      </w:r>
      <w:r w:rsidR="003B6924" w:rsidRPr="00A80FF3">
        <w:rPr>
          <w:rFonts w:ascii="Arial" w:hAnsi="Arial" w:cs="Arial"/>
          <w:iCs/>
          <w:sz w:val="24"/>
          <w:szCs w:val="24"/>
        </w:rPr>
        <w:t xml:space="preserve"> </w:t>
      </w:r>
      <w:r w:rsidR="00C47C66" w:rsidRPr="00A80FF3">
        <w:rPr>
          <w:rFonts w:ascii="Arial" w:hAnsi="Arial" w:cs="Arial"/>
          <w:iCs/>
          <w:sz w:val="24"/>
          <w:szCs w:val="24"/>
        </w:rPr>
        <w:t xml:space="preserve">,,Terminai“ </w:t>
      </w:r>
      <w:r w:rsidR="003B6924" w:rsidRPr="00A80FF3">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80FF3">
        <w:rPr>
          <w:rFonts w:ascii="Arial" w:hAnsi="Arial" w:cs="Arial"/>
          <w:iCs/>
          <w:sz w:val="24"/>
          <w:szCs w:val="24"/>
        </w:rPr>
        <w:t xml:space="preserve">nurodytas </w:t>
      </w:r>
      <w:r w:rsidR="003B6924" w:rsidRPr="00A80FF3">
        <w:rPr>
          <w:rFonts w:ascii="Arial" w:hAnsi="Arial" w:cs="Arial"/>
          <w:iCs/>
          <w:sz w:val="24"/>
          <w:szCs w:val="24"/>
        </w:rPr>
        <w:t>susitikimo laik</w:t>
      </w:r>
      <w:r w:rsidR="001D02AB" w:rsidRPr="00A80FF3">
        <w:rPr>
          <w:rFonts w:ascii="Arial" w:hAnsi="Arial" w:cs="Arial"/>
          <w:iCs/>
          <w:sz w:val="24"/>
          <w:szCs w:val="24"/>
        </w:rPr>
        <w:t>as.</w:t>
      </w:r>
    </w:p>
    <w:p w14:paraId="24BFC466" w14:textId="75FAAFB4" w:rsidR="000E23A1" w:rsidRPr="00A80FF3" w:rsidRDefault="00B108C9"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 xml:space="preserve">3.3. </w:t>
      </w:r>
      <w:r w:rsidR="000E23A1" w:rsidRPr="00A80FF3">
        <w:rPr>
          <w:rFonts w:ascii="Arial" w:hAnsi="Arial" w:cs="Arial"/>
          <w:sz w:val="24"/>
          <w:szCs w:val="24"/>
        </w:rPr>
        <w:t xml:space="preserve">Susitikimas organizuojamas su kiekvienu tiekėju atskirai, CVP IS priemonėmis gavus bent vieno tiekėjo prašymą. </w:t>
      </w:r>
      <w:r w:rsidR="00CD74BF" w:rsidRPr="00A80FF3">
        <w:rPr>
          <w:rFonts w:ascii="Arial" w:hAnsi="Arial" w:cs="Arial"/>
          <w:sz w:val="24"/>
          <w:szCs w:val="24"/>
        </w:rPr>
        <w:t xml:space="preserve">Susitikimas bus organizuojamas Darbų vykdymo vietoje. </w:t>
      </w:r>
      <w:r w:rsidR="000E23A1" w:rsidRPr="00A80FF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A80FF3">
        <w:rPr>
          <w:rFonts w:ascii="Arial" w:hAnsi="Arial" w:cs="Arial"/>
          <w:sz w:val="24"/>
          <w:szCs w:val="24"/>
        </w:rPr>
        <w:t xml:space="preserve">Perkančioji organizacija </w:t>
      </w:r>
      <w:r w:rsidR="000E23A1" w:rsidRPr="00A80FF3">
        <w:rPr>
          <w:rFonts w:ascii="Arial" w:hAnsi="Arial" w:cs="Arial"/>
          <w:sz w:val="24"/>
          <w:szCs w:val="24"/>
          <w:lang w:eastAsia="x-none"/>
        </w:rPr>
        <w:t>skelbia CVP IS prie paskelbtų Pirkimo dokumentų</w:t>
      </w:r>
      <w:r w:rsidR="000E23A1" w:rsidRPr="00A80FF3">
        <w:rPr>
          <w:rFonts w:ascii="Arial" w:hAnsi="Arial" w:cs="Arial"/>
          <w:sz w:val="24"/>
          <w:szCs w:val="24"/>
          <w:u w:val="single"/>
          <w:lang w:eastAsia="x-none"/>
        </w:rPr>
        <w:t xml:space="preserve"> </w:t>
      </w:r>
      <w:r w:rsidR="000E23A1" w:rsidRPr="00A80FF3">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A80FF3">
        <w:rPr>
          <w:rFonts w:ascii="Arial" w:hAnsi="Arial" w:cs="Arial"/>
          <w:sz w:val="24"/>
          <w:szCs w:val="24"/>
        </w:rPr>
        <w:t xml:space="preserve">Perkančioji organizacija </w:t>
      </w:r>
      <w:r w:rsidR="000E23A1" w:rsidRPr="00A80FF3">
        <w:rPr>
          <w:rFonts w:ascii="Arial" w:hAnsi="Arial" w:cs="Arial"/>
          <w:sz w:val="24"/>
          <w:szCs w:val="24"/>
        </w:rPr>
        <w:t>nedraudžia Tiekėjams savo iniciatyvą savarankiškai apžiūrėti objektą vietoje.</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77777777"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w:t>
      </w:r>
      <w:r w:rsidRPr="0072773B">
        <w:rPr>
          <w:rFonts w:ascii="Arial" w:hAnsi="Arial" w:cs="Arial"/>
          <w:sz w:val="24"/>
          <w:szCs w:val="24"/>
        </w:rPr>
        <w:lastRenderedPageBreak/>
        <w:t>nuostatoms, perkančioji organizacija iš galimo laimėtojo prašys pateikti dokumentus, įrodančius deklaracijoje pateiktų duomenų teisingumą.</w:t>
      </w:r>
    </w:p>
    <w:p w14:paraId="70976F43"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2"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lastRenderedPageBreak/>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44BCF32"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w:t>
      </w:r>
      <w:r w:rsidRPr="00A80FF3">
        <w:rPr>
          <w:rFonts w:ascii="Arial" w:hAnsi="Arial" w:cs="Arial"/>
          <w:sz w:val="24"/>
          <w:szCs w:val="24"/>
        </w:rPr>
        <w:lastRenderedPageBreak/>
        <w:t>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shd w:val="clear" w:color="auto" w:fill="auto"/>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shd w:val="clear" w:color="auto" w:fill="auto"/>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shd w:val="clear" w:color="auto" w:fill="auto"/>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shd w:val="clear" w:color="auto" w:fill="auto"/>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shd w:val="clear" w:color="auto" w:fill="auto"/>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shd w:val="clear" w:color="auto" w:fill="auto"/>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shd w:val="clear" w:color="auto" w:fill="auto"/>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shd w:val="clear" w:color="auto" w:fill="auto"/>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shd w:val="clear" w:color="auto" w:fill="auto"/>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shd w:val="clear" w:color="auto" w:fill="auto"/>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shd w:val="clear" w:color="auto" w:fill="auto"/>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shd w:val="clear" w:color="auto" w:fill="auto"/>
            <w:tcMar>
              <w:top w:w="0" w:type="dxa"/>
              <w:left w:w="108" w:type="dxa"/>
              <w:bottom w:w="0" w:type="dxa"/>
              <w:right w:w="108" w:type="dxa"/>
            </w:tcMar>
          </w:tcPr>
          <w:p w14:paraId="68293692" w14:textId="4605AE9E" w:rsidR="00C57DB9" w:rsidRPr="00A80FF3" w:rsidRDefault="009829AC" w:rsidP="00A80FF3">
            <w:pPr>
              <w:spacing w:after="0"/>
              <w:jc w:val="both"/>
              <w:rPr>
                <w:rFonts w:ascii="Arial" w:hAnsi="Arial" w:cs="Arial"/>
                <w:sz w:val="24"/>
                <w:szCs w:val="24"/>
              </w:rPr>
            </w:pPr>
            <w:r w:rsidRPr="00A80FF3">
              <w:rPr>
                <w:rFonts w:ascii="Arial" w:hAnsi="Arial" w:cs="Arial"/>
                <w:sz w:val="24"/>
                <w:szCs w:val="24"/>
              </w:rPr>
              <w:t>Žr. 3.3. p.</w:t>
            </w:r>
          </w:p>
          <w:p w14:paraId="16ACE08C" w14:textId="1C92EA5E"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0CB425FC" w14:textId="713C6BAE" w:rsidR="00774AA5" w:rsidRPr="00A80FF3" w:rsidRDefault="00E13707" w:rsidP="00A80FF3">
            <w:pPr>
              <w:rPr>
                <w:rFonts w:ascii="Arial" w:hAnsi="Arial" w:cs="Arial"/>
                <w:sz w:val="24"/>
                <w:szCs w:val="24"/>
              </w:rPr>
            </w:pPr>
            <w:r w:rsidRPr="00A80FF3">
              <w:rPr>
                <w:rFonts w:ascii="Arial" w:hAnsi="Arial" w:cs="Arial"/>
                <w:sz w:val="24"/>
                <w:szCs w:val="24"/>
              </w:rPr>
              <w:t>objekto apžiūra nebus vykdoma</w:t>
            </w:r>
          </w:p>
        </w:tc>
      </w:tr>
      <w:tr w:rsidR="001F1169" w:rsidRPr="00A80FF3" w14:paraId="3AA572DF" w14:textId="77777777" w:rsidTr="00DD51A6">
        <w:trPr>
          <w:trHeight w:val="19"/>
        </w:trPr>
        <w:tc>
          <w:tcPr>
            <w:tcW w:w="910" w:type="dxa"/>
            <w:shd w:val="clear" w:color="auto" w:fill="auto"/>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shd w:val="clear" w:color="auto" w:fill="auto"/>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shd w:val="clear" w:color="auto" w:fill="auto"/>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shd w:val="clear" w:color="auto" w:fill="auto"/>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shd w:val="clear" w:color="auto" w:fill="auto"/>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shd w:val="clear" w:color="auto" w:fill="auto"/>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shd w:val="clear" w:color="auto" w:fill="auto"/>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shd w:val="clear" w:color="auto" w:fill="auto"/>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shd w:val="clear" w:color="auto" w:fill="auto"/>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shd w:val="clear" w:color="auto" w:fill="auto"/>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shd w:val="clear" w:color="auto" w:fill="auto"/>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shd w:val="clear" w:color="auto" w:fill="auto"/>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shd w:val="clear" w:color="auto" w:fill="auto"/>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shd w:val="clear" w:color="auto" w:fill="auto"/>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shd w:val="clear" w:color="auto" w:fill="auto"/>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shd w:val="clear" w:color="auto" w:fill="auto"/>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shd w:val="clear" w:color="auto" w:fill="auto"/>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shd w:val="clear" w:color="auto" w:fill="auto"/>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shd w:val="clear" w:color="auto" w:fill="auto"/>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shd w:val="clear" w:color="auto" w:fill="auto"/>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shd w:val="clear" w:color="auto" w:fill="auto"/>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shd w:val="clear" w:color="auto" w:fill="auto"/>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shd w:val="clear" w:color="auto" w:fill="auto"/>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shd w:val="clear" w:color="auto" w:fill="auto"/>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shd w:val="clear" w:color="auto" w:fill="auto"/>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shd w:val="clear" w:color="auto" w:fill="auto"/>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shd w:val="clear" w:color="auto" w:fill="auto"/>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shd w:val="clear" w:color="auto" w:fill="auto"/>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shd w:val="clear" w:color="auto" w:fill="auto"/>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shd w:val="clear" w:color="auto" w:fill="auto"/>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shd w:val="clear" w:color="auto" w:fill="auto"/>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shd w:val="clear" w:color="auto" w:fill="auto"/>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shd w:val="clear" w:color="auto" w:fill="auto"/>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shd w:val="clear" w:color="auto" w:fill="auto"/>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shd w:val="clear" w:color="auto" w:fill="auto"/>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shd w:val="clear" w:color="auto" w:fill="auto"/>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1816AB">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rsidP="00827B90">
            <w:pPr>
              <w:numPr>
                <w:ilvl w:val="0"/>
                <w:numId w:val="15"/>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t>Pavyzdys</w:t>
            </w:r>
            <w:r w:rsidRPr="001816AB">
              <w:rPr>
                <w:rFonts w:ascii="Arial" w:hAnsi="Arial" w:cs="Arial"/>
                <w:i/>
                <w:iCs/>
                <w:sz w:val="24"/>
                <w:szCs w:val="24"/>
              </w:rPr>
              <w:t xml:space="preserve">: Jeigu perkančioji </w:t>
            </w:r>
            <w:r w:rsidRPr="001816AB">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5"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8"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21" w:type="pct"/>
        <w:tblLayout w:type="fixed"/>
        <w:tblLook w:val="04A0" w:firstRow="1" w:lastRow="0" w:firstColumn="1" w:lastColumn="0" w:noHBand="0" w:noVBand="1"/>
      </w:tblPr>
      <w:tblGrid>
        <w:gridCol w:w="615"/>
        <w:gridCol w:w="2923"/>
        <w:gridCol w:w="3970"/>
        <w:gridCol w:w="2978"/>
      </w:tblGrid>
      <w:tr w:rsidR="00582BA2" w:rsidRPr="00A80FF3" w14:paraId="4E32B1E2" w14:textId="647459D9" w:rsidTr="00582BA2">
        <w:trPr>
          <w:cantSplit/>
          <w:tblHeader/>
        </w:trPr>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1816AB" w:rsidRPr="00A80FF3" w14:paraId="3B360BFB" w14:textId="41E448BB"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1816AB" w:rsidRPr="00A80FF3" w:rsidRDefault="001816AB" w:rsidP="001816AB">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32F568A0" w14:textId="77777777" w:rsidR="001816AB" w:rsidRPr="001816AB" w:rsidRDefault="001816AB" w:rsidP="00577C3E">
            <w:pPr>
              <w:pStyle w:val="prastasiniatinklio"/>
              <w:spacing w:before="0" w:beforeAutospacing="0" w:after="0" w:afterAutospacing="0" w:line="276" w:lineRule="auto"/>
              <w:jc w:val="both"/>
              <w:rPr>
                <w:rFonts w:ascii="Arial" w:hAnsi="Arial" w:cs="Arial"/>
                <w:sz w:val="24"/>
                <w:szCs w:val="24"/>
              </w:rPr>
            </w:pPr>
            <w:r w:rsidRPr="001816AB">
              <w:rPr>
                <w:rFonts w:ascii="Arial" w:hAnsi="Arial" w:cs="Arial"/>
                <w:b/>
                <w:bCs/>
                <w:sz w:val="24"/>
                <w:szCs w:val="24"/>
                <w:bdr w:val="none" w:sz="0" w:space="0" w:color="auto" w:frame="1"/>
              </w:rPr>
              <w:t xml:space="preserve">Tiekėjas </w:t>
            </w:r>
            <w:r w:rsidRPr="001816AB">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0BBB99CB" w14:textId="77777777" w:rsidR="001816AB" w:rsidRPr="001816AB" w:rsidRDefault="001816AB" w:rsidP="00577C3E">
            <w:pPr>
              <w:pStyle w:val="prastasiniatinklio"/>
              <w:spacing w:before="0" w:beforeAutospacing="0" w:after="0" w:afterAutospacing="0" w:line="276" w:lineRule="auto"/>
              <w:jc w:val="both"/>
              <w:rPr>
                <w:rFonts w:ascii="Arial" w:hAnsi="Arial" w:cs="Arial"/>
                <w:sz w:val="24"/>
                <w:szCs w:val="24"/>
              </w:rPr>
            </w:pPr>
            <w:r w:rsidRPr="001816AB">
              <w:rPr>
                <w:rFonts w:ascii="Arial" w:hAnsi="Arial" w:cs="Arial"/>
                <w:b/>
                <w:bCs/>
                <w:sz w:val="24"/>
                <w:szCs w:val="24"/>
                <w:bdr w:val="none" w:sz="0" w:space="0" w:color="auto" w:frame="1"/>
              </w:rPr>
              <w:t> </w:t>
            </w:r>
          </w:p>
          <w:p w14:paraId="3707C827" w14:textId="55C66A00" w:rsidR="001816AB" w:rsidRPr="00160E94" w:rsidRDefault="001816AB" w:rsidP="00577C3E">
            <w:pPr>
              <w:spacing w:line="276" w:lineRule="auto"/>
              <w:jc w:val="both"/>
              <w:rPr>
                <w:rFonts w:ascii="Arial" w:hAnsi="Arial" w:cs="Arial"/>
                <w:b/>
                <w:bCs/>
                <w:sz w:val="24"/>
                <w:szCs w:val="24"/>
              </w:rPr>
            </w:pPr>
            <w:r w:rsidRPr="001816AB">
              <w:rPr>
                <w:rStyle w:val="contentpasted0"/>
                <w:rFonts w:ascii="Arial" w:eastAsia="Arial Unicode MS" w:hAnsi="Arial" w:cs="Arial"/>
                <w:sz w:val="24"/>
                <w:szCs w:val="24"/>
              </w:rPr>
              <w:t xml:space="preserve">Tiekėjo siūlomas specialistas turi turėti teisę eiti </w:t>
            </w:r>
            <w:r w:rsidR="00160E94" w:rsidRPr="00160E94">
              <w:rPr>
                <w:rStyle w:val="contentpasted0"/>
                <w:rFonts w:ascii="Arial" w:eastAsia="Arial Unicode MS" w:hAnsi="Arial" w:cs="Arial"/>
                <w:b/>
                <w:bCs/>
                <w:sz w:val="24"/>
                <w:szCs w:val="24"/>
              </w:rPr>
              <w:t>nesudėtingojo</w:t>
            </w:r>
            <w:r w:rsidR="00A4631B">
              <w:rPr>
                <w:rStyle w:val="contentpasted0"/>
                <w:rFonts w:ascii="Arial" w:eastAsia="Arial Unicode MS" w:hAnsi="Arial" w:cs="Arial"/>
                <w:b/>
                <w:bCs/>
                <w:sz w:val="24"/>
                <w:szCs w:val="24"/>
              </w:rPr>
              <w:t xml:space="preserve"> </w:t>
            </w:r>
            <w:r w:rsidRPr="00160E94">
              <w:rPr>
                <w:rStyle w:val="contentpasted0"/>
                <w:rFonts w:ascii="Arial" w:eastAsia="Arial Unicode MS" w:hAnsi="Arial" w:cs="Arial"/>
                <w:b/>
                <w:bCs/>
                <w:sz w:val="24"/>
                <w:szCs w:val="24"/>
              </w:rPr>
              <w:t>statinio</w:t>
            </w:r>
            <w:r w:rsidR="00973A19">
              <w:rPr>
                <w:rStyle w:val="contentpasted0"/>
                <w:rFonts w:ascii="Arial" w:eastAsia="Arial Unicode MS" w:hAnsi="Arial" w:cs="Arial"/>
                <w:b/>
                <w:bCs/>
                <w:sz w:val="24"/>
                <w:szCs w:val="24"/>
              </w:rPr>
              <w:t xml:space="preserve"> </w:t>
            </w:r>
            <w:r w:rsidR="00973A19" w:rsidRPr="00A4631B">
              <w:rPr>
                <w:rStyle w:val="contentpasted0"/>
                <w:rFonts w:ascii="Arial" w:eastAsia="Arial Unicode MS" w:hAnsi="Arial" w:cs="Arial"/>
                <w:b/>
                <w:bCs/>
                <w:sz w:val="24"/>
                <w:szCs w:val="24"/>
              </w:rPr>
              <w:t>(</w:t>
            </w:r>
            <w:r w:rsidR="00973A19" w:rsidRPr="00A4631B">
              <w:rPr>
                <w:rStyle w:val="contentpasted0"/>
                <w:rFonts w:ascii="Arial" w:hAnsi="Arial" w:cs="Arial"/>
                <w:b/>
                <w:bCs/>
                <w:sz w:val="24"/>
                <w:szCs w:val="24"/>
              </w:rPr>
              <w:t xml:space="preserve">Statinių grupė ir pogrupis pagal Lietuvos Respublikos STR 1.01.03:2017: </w:t>
            </w:r>
            <w:r w:rsidR="00973A19" w:rsidRPr="00A4631B">
              <w:rPr>
                <w:rStyle w:val="contentpasted0"/>
                <w:rFonts w:ascii="Arial" w:hAnsi="Arial" w:cs="Arial"/>
                <w:bCs/>
                <w:sz w:val="24"/>
                <w:szCs w:val="24"/>
              </w:rPr>
              <w:t>Susisiekimo komunikacijos: keliai)</w:t>
            </w:r>
            <w:r w:rsidR="00973A19" w:rsidRPr="00A4631B">
              <w:rPr>
                <w:rStyle w:val="contentpasted0"/>
                <w:rFonts w:eastAsia="Arial Unicode MS"/>
                <w:sz w:val="24"/>
                <w:szCs w:val="24"/>
              </w:rPr>
              <w:t xml:space="preserve"> </w:t>
            </w:r>
            <w:r w:rsidRPr="00160E94">
              <w:rPr>
                <w:rStyle w:val="contentpasted0"/>
                <w:rFonts w:ascii="Arial" w:eastAsia="Arial Unicode MS" w:hAnsi="Arial" w:cs="Arial"/>
                <w:b/>
                <w:bCs/>
                <w:sz w:val="24"/>
                <w:szCs w:val="24"/>
              </w:rPr>
              <w:t xml:space="preserve"> projekto vadovo pareigas</w:t>
            </w:r>
            <w:r w:rsidR="00A4631B">
              <w:rPr>
                <w:rStyle w:val="contentpasted0"/>
                <w:rFonts w:ascii="Arial" w:eastAsia="Arial Unicode MS" w:hAnsi="Arial" w:cs="Arial"/>
                <w:b/>
                <w:bCs/>
                <w:sz w:val="24"/>
                <w:szCs w:val="24"/>
              </w:rPr>
              <w:t>.</w:t>
            </w:r>
          </w:p>
          <w:p w14:paraId="3B13ACB8" w14:textId="083172B5" w:rsidR="001816AB" w:rsidRPr="00A4631B" w:rsidRDefault="001816AB" w:rsidP="00577C3E">
            <w:pPr>
              <w:spacing w:line="276" w:lineRule="auto"/>
              <w:jc w:val="both"/>
              <w:rPr>
                <w:rFonts w:ascii="Arial" w:eastAsia="Arial Unicode MS" w:hAnsi="Arial" w:cs="Arial"/>
                <w:sz w:val="24"/>
                <w:szCs w:val="24"/>
              </w:rPr>
            </w:pPr>
            <w:r w:rsidRPr="00160E94">
              <w:rPr>
                <w:rFonts w:ascii="Arial" w:eastAsia="Arial Unicode MS" w:hAnsi="Arial" w:cs="Arial"/>
                <w:sz w:val="24"/>
                <w:szCs w:val="24"/>
              </w:rPr>
              <w:t> </w:t>
            </w:r>
          </w:p>
          <w:p w14:paraId="78BD394D"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Yra įgijęs Lietuvos Respublikos statybos įstatymo 2 straipsnio 1 arba 92 dalyje nurodytą </w:t>
            </w:r>
            <w:r w:rsidRPr="00160E94">
              <w:rPr>
                <w:rFonts w:ascii="Arial" w:hAnsi="Arial" w:cs="Arial"/>
                <w:sz w:val="24"/>
                <w:szCs w:val="24"/>
              </w:rPr>
              <w:lastRenderedPageBreak/>
              <w:t xml:space="preserve">išsilavinimą (architekto ar statybos inžinieriaus); </w:t>
            </w:r>
          </w:p>
          <w:p w14:paraId="0E4C245B"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1A1B6165"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b/>
                <w:bCs/>
                <w:sz w:val="24"/>
                <w:szCs w:val="24"/>
              </w:rPr>
              <w:t>Statybos inžinierius</w:t>
            </w:r>
            <w:r w:rsidRPr="00160E94">
              <w:rPr>
                <w:rFonts w:ascii="Arial" w:hAnsi="Arial" w:cs="Arial"/>
                <w:sz w:val="24"/>
                <w:szCs w:val="24"/>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27742B39"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734DA951" w14:textId="6C7E1F89" w:rsidR="00160E94" w:rsidRPr="001816AB" w:rsidRDefault="00160E94" w:rsidP="00577C3E">
            <w:pPr>
              <w:spacing w:line="276" w:lineRule="auto"/>
              <w:jc w:val="both"/>
              <w:rPr>
                <w:rFonts w:ascii="Arial" w:hAnsi="Arial" w:cs="Arial"/>
                <w:sz w:val="24"/>
                <w:szCs w:val="24"/>
              </w:rPr>
            </w:pPr>
            <w:r w:rsidRPr="00160E94">
              <w:rPr>
                <w:rFonts w:ascii="Arial" w:hAnsi="Arial" w:cs="Arial"/>
                <w:b/>
                <w:bCs/>
                <w:sz w:val="24"/>
                <w:szCs w:val="24"/>
              </w:rPr>
              <w:t>Architektas</w:t>
            </w:r>
            <w:r w:rsidRPr="00160E94">
              <w:rPr>
                <w:rFonts w:ascii="Arial" w:hAnsi="Arial" w:cs="Arial"/>
                <w:sz w:val="24"/>
                <w:szCs w:val="24"/>
              </w:rPr>
              <w:t xml:space="preserve">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w:t>
            </w:r>
            <w:r w:rsidRPr="00160E94">
              <w:rPr>
                <w:rFonts w:ascii="Arial" w:hAnsi="Arial" w:cs="Arial"/>
                <w:sz w:val="24"/>
                <w:szCs w:val="24"/>
              </w:rPr>
              <w:lastRenderedPageBreak/>
              <w:t>jam lygiavertę aukštojo mokslo kvalifikaciją</w:t>
            </w:r>
            <w:r>
              <w:rPr>
                <w:rFonts w:ascii="Arial" w:hAnsi="Arial" w:cs="Arial"/>
                <w:sz w:val="24"/>
                <w:szCs w:val="24"/>
              </w:rPr>
              <w:t>.</w:t>
            </w:r>
          </w:p>
          <w:p w14:paraId="36D341A9" w14:textId="77777777" w:rsidR="001816AB" w:rsidRDefault="001816AB" w:rsidP="00577C3E">
            <w:pPr>
              <w:spacing w:line="276" w:lineRule="auto"/>
              <w:jc w:val="both"/>
              <w:rPr>
                <w:rFonts w:ascii="Arial" w:hAnsi="Arial" w:cs="Arial"/>
                <w:sz w:val="24"/>
                <w:szCs w:val="24"/>
              </w:rPr>
            </w:pPr>
          </w:p>
          <w:p w14:paraId="754A74B2" w14:textId="5C417951"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Tiekėjas gali pateikti siūlomo specialisto kvalifikacijos dokumentus (atestatus, teisės pripažinimo dokumentus), įrodančius aukštesnę  nei nesudėtingojo statinio projekto vadovo kvalifikaciją.  </w:t>
            </w:r>
          </w:p>
          <w:p w14:paraId="446BDA3C" w14:textId="77777777" w:rsidR="00160E94" w:rsidRPr="00160E94" w:rsidRDefault="00160E94" w:rsidP="00577C3E">
            <w:pPr>
              <w:spacing w:line="276" w:lineRule="auto"/>
              <w:jc w:val="both"/>
              <w:rPr>
                <w:rFonts w:ascii="Arial" w:hAnsi="Arial" w:cs="Arial"/>
                <w:sz w:val="24"/>
                <w:szCs w:val="24"/>
              </w:rPr>
            </w:pPr>
          </w:p>
          <w:p w14:paraId="7D80563F" w14:textId="35BEFFE7" w:rsidR="001816AB" w:rsidRPr="001816AB" w:rsidRDefault="00160E94" w:rsidP="00577C3E">
            <w:pPr>
              <w:spacing w:line="276" w:lineRule="auto"/>
              <w:jc w:val="both"/>
              <w:rPr>
                <w:rFonts w:ascii="Arial" w:hAnsi="Arial" w:cs="Arial"/>
                <w:sz w:val="24"/>
                <w:szCs w:val="24"/>
              </w:rPr>
            </w:pPr>
            <w:r w:rsidRPr="00160E94">
              <w:rPr>
                <w:rFonts w:ascii="Arial" w:hAnsi="Arial" w:cs="Arial"/>
                <w:sz w:val="24"/>
                <w:szCs w:val="24"/>
                <w:u w:val="single"/>
              </w:rPr>
              <w:t>Tas pats asmuo gali vykdyti kelių specialistų funkcijas, jei jis atitinka (turi reikiamą kvalifikaciją)</w:t>
            </w:r>
            <w:r w:rsidRPr="00160E94">
              <w:rPr>
                <w:rFonts w:ascii="Arial" w:hAnsi="Arial" w:cs="Arial"/>
                <w:sz w:val="24"/>
                <w:szCs w:val="24"/>
              </w:rPr>
              <w:t xml:space="preserve"> atitinkamus kvalifikacijos reikalavimus, nustatytus dėl tų pareigų, į kuriuos būtų siūlomas.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CFFB524" w14:textId="77777777" w:rsidR="00160E94" w:rsidRPr="00160E94" w:rsidRDefault="00160E94" w:rsidP="00160E94">
            <w:pPr>
              <w:spacing w:line="276" w:lineRule="auto"/>
              <w:jc w:val="both"/>
              <w:rPr>
                <w:rFonts w:ascii="Arial" w:eastAsia="Calibri" w:hAnsi="Arial" w:cs="Arial"/>
                <w:sz w:val="24"/>
                <w:szCs w:val="24"/>
              </w:rPr>
            </w:pPr>
            <w:r w:rsidRPr="00160E94">
              <w:rPr>
                <w:rFonts w:ascii="Arial" w:eastAsia="Calibri" w:hAnsi="Arial" w:cs="Arial"/>
                <w:sz w:val="24"/>
                <w:szCs w:val="24"/>
              </w:rPr>
              <w:lastRenderedPageBreak/>
              <w:t xml:space="preserve">1) </w:t>
            </w:r>
            <w:r w:rsidRPr="00160E94">
              <w:rPr>
                <w:rFonts w:ascii="Arial" w:eastAsia="Calibri" w:hAnsi="Arial" w:cs="Arial"/>
                <w:sz w:val="24"/>
                <w:szCs w:val="24"/>
                <w:bdr w:val="none" w:sz="0" w:space="0" w:color="auto" w:frame="1"/>
                <w:shd w:val="clear" w:color="auto" w:fill="FFFFFF"/>
              </w:rPr>
              <w:t>Laisvos formos tiekėjo raštas, kuriame nurodomi siūlomų specialistų vardai, pavardės, pareigos, turima kvalifikacija.  </w:t>
            </w:r>
          </w:p>
          <w:p w14:paraId="58D50469" w14:textId="77777777" w:rsidR="00160E94" w:rsidRPr="00160E94" w:rsidRDefault="00160E94" w:rsidP="00160E94">
            <w:pPr>
              <w:spacing w:line="276" w:lineRule="auto"/>
              <w:jc w:val="both"/>
              <w:rPr>
                <w:rFonts w:ascii="Arial" w:eastAsia="Calibri" w:hAnsi="Arial" w:cs="Arial"/>
                <w:sz w:val="24"/>
                <w:szCs w:val="24"/>
                <w:bdr w:val="none" w:sz="0" w:space="0" w:color="auto" w:frame="1"/>
                <w:shd w:val="clear" w:color="auto" w:fill="FFFFFF"/>
              </w:rPr>
            </w:pPr>
          </w:p>
          <w:p w14:paraId="7F172448" w14:textId="77777777" w:rsidR="00160E94" w:rsidRPr="00160E94" w:rsidRDefault="00160E94" w:rsidP="00160E94">
            <w:pPr>
              <w:spacing w:line="276" w:lineRule="auto"/>
              <w:jc w:val="both"/>
              <w:rPr>
                <w:rFonts w:ascii="Arial" w:eastAsia="Calibri" w:hAnsi="Arial" w:cs="Arial"/>
                <w:sz w:val="24"/>
                <w:szCs w:val="24"/>
              </w:rPr>
            </w:pPr>
            <w:r w:rsidRPr="00160E94">
              <w:rPr>
                <w:rFonts w:ascii="Arial" w:eastAsia="Calibri" w:hAnsi="Arial" w:cs="Arial"/>
                <w:sz w:val="24"/>
                <w:szCs w:val="24"/>
                <w:bdr w:val="none" w:sz="0" w:space="0" w:color="auto" w:frame="1"/>
                <w:shd w:val="clear" w:color="auto" w:fill="FFFFFF"/>
              </w:rPr>
              <w:t xml:space="preserve">Tiekėjas, siūlydamas specialistus, </w:t>
            </w:r>
            <w:r w:rsidRPr="00160E94">
              <w:rPr>
                <w:rFonts w:ascii="Arial" w:eastAsia="Calibri" w:hAnsi="Arial" w:cs="Arial"/>
                <w:b/>
                <w:bCs/>
                <w:sz w:val="24"/>
                <w:szCs w:val="24"/>
                <w:bdr w:val="none" w:sz="0" w:space="0" w:color="auto" w:frame="1"/>
                <w:shd w:val="clear" w:color="auto" w:fill="FFFFFF"/>
              </w:rPr>
              <w:t>privalo įrodyti</w:t>
            </w:r>
            <w:r w:rsidRPr="00160E94">
              <w:rPr>
                <w:rFonts w:ascii="Arial" w:eastAsia="Calibri"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60E94">
              <w:rPr>
                <w:rFonts w:ascii="Arial" w:eastAsia="Calibri" w:hAnsi="Arial" w:cs="Arial"/>
                <w:b/>
                <w:bCs/>
                <w:sz w:val="24"/>
                <w:szCs w:val="24"/>
                <w:bdr w:val="none" w:sz="0" w:space="0" w:color="auto" w:frame="1"/>
                <w:shd w:val="clear" w:color="auto" w:fill="FFFFFF"/>
              </w:rPr>
              <w:t>ištekliai bus prieinami per visą sutartinių įsipareigojimų vykdymo laikotarpį</w:t>
            </w:r>
            <w:r w:rsidRPr="00160E94">
              <w:rPr>
                <w:rFonts w:ascii="Arial" w:eastAsia="Calibri" w:hAnsi="Arial" w:cs="Arial"/>
                <w:sz w:val="24"/>
                <w:szCs w:val="24"/>
                <w:bdr w:val="none" w:sz="0" w:space="0" w:color="auto" w:frame="1"/>
                <w:shd w:val="clear" w:color="auto" w:fill="FFFFFF"/>
              </w:rPr>
              <w:t xml:space="preserve">. Svarbu, kad tokie dokumentai būtų sudaryti </w:t>
            </w:r>
            <w:r w:rsidRPr="00160E94">
              <w:rPr>
                <w:rFonts w:ascii="Arial" w:eastAsia="Calibri" w:hAnsi="Arial" w:cs="Arial"/>
                <w:b/>
                <w:bCs/>
                <w:sz w:val="24"/>
                <w:szCs w:val="24"/>
                <w:bdr w:val="none" w:sz="0" w:space="0" w:color="auto" w:frame="1"/>
                <w:shd w:val="clear" w:color="auto" w:fill="FFFFFF"/>
              </w:rPr>
              <w:t>iki tiekėjui pateikiant pasiūlymą.</w:t>
            </w:r>
            <w:r w:rsidRPr="00160E94">
              <w:rPr>
                <w:rFonts w:ascii="Arial" w:eastAsia="Calibri" w:hAnsi="Arial" w:cs="Arial"/>
                <w:bCs/>
                <w:sz w:val="24"/>
                <w:szCs w:val="24"/>
              </w:rPr>
              <w:t> </w:t>
            </w:r>
          </w:p>
          <w:p w14:paraId="35D7CCD4" w14:textId="77777777" w:rsidR="00160E94" w:rsidRPr="00160E94" w:rsidRDefault="00160E94" w:rsidP="00160E94">
            <w:pPr>
              <w:pStyle w:val="Betarp"/>
              <w:spacing w:line="276" w:lineRule="auto"/>
              <w:jc w:val="both"/>
              <w:rPr>
                <w:rFonts w:ascii="Arial" w:hAnsi="Arial" w:cs="Arial"/>
                <w:sz w:val="24"/>
                <w:szCs w:val="24"/>
              </w:rPr>
            </w:pPr>
          </w:p>
          <w:p w14:paraId="32D99F6F" w14:textId="77777777" w:rsidR="00160E94" w:rsidRPr="00160E94" w:rsidRDefault="00160E94" w:rsidP="00160E94">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eastAsia="Calibri" w:hAnsi="Arial" w:cs="Arial"/>
                <w:bCs/>
                <w:sz w:val="24"/>
                <w:szCs w:val="24"/>
                <w:bdr w:val="none" w:sz="0" w:space="0" w:color="auto" w:frame="1"/>
                <w:shd w:val="clear" w:color="auto" w:fill="FFFFFF"/>
              </w:rPr>
              <w:lastRenderedPageBreak/>
              <w:t>2)</w:t>
            </w:r>
            <w:r w:rsidRPr="00160E94">
              <w:rPr>
                <w:rFonts w:ascii="Arial" w:hAnsi="Arial" w:cs="Arial"/>
                <w:color w:val="000000"/>
                <w:sz w:val="24"/>
                <w:szCs w:val="24"/>
                <w:bdr w:val="none" w:sz="0" w:space="0" w:color="auto" w:frame="1"/>
                <w:shd w:val="clear" w:color="auto" w:fill="FFFFFF"/>
              </w:rPr>
              <w:t> Siūlomo (-ų) specialisto (-ų) išsilavinimą liudijančių diplomų kopijos.  </w:t>
            </w:r>
          </w:p>
          <w:p w14:paraId="61C62490" w14:textId="77777777" w:rsidR="00160E94" w:rsidRPr="00160E94" w:rsidRDefault="00160E94" w:rsidP="00160E94">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color w:val="000000"/>
                <w:sz w:val="24"/>
                <w:szCs w:val="24"/>
                <w:bdr w:val="none" w:sz="0" w:space="0" w:color="auto" w:frame="1"/>
                <w:shd w:val="clear" w:color="auto" w:fill="FFFFFF"/>
              </w:rPr>
              <w:t> </w:t>
            </w:r>
          </w:p>
          <w:p w14:paraId="09758DD8" w14:textId="77777777" w:rsidR="00160E94" w:rsidRPr="00160E94" w:rsidRDefault="00160E94" w:rsidP="00160E94">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b/>
                <w:bCs/>
                <w:color w:val="000000"/>
                <w:sz w:val="24"/>
                <w:szCs w:val="24"/>
                <w:bdr w:val="none" w:sz="0" w:space="0" w:color="auto" w:frame="1"/>
              </w:rPr>
              <w:t>Statybos inžinieriaus aukštojo mokslo diplomas</w:t>
            </w:r>
            <w:r w:rsidRPr="00160E94">
              <w:rPr>
                <w:rFonts w:ascii="Arial" w:hAnsi="Arial" w:cs="Arial"/>
                <w:color w:val="000000"/>
                <w:sz w:val="24"/>
                <w:szCs w:val="24"/>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r w:rsidRPr="00160E94">
              <w:rPr>
                <w:rFonts w:ascii="Arial" w:hAnsi="Arial" w:cs="Arial"/>
                <w:color w:val="000000"/>
                <w:sz w:val="24"/>
                <w:szCs w:val="24"/>
                <w:bdr w:val="none" w:sz="0" w:space="0" w:color="auto" w:frame="1"/>
                <w:shd w:val="clear" w:color="auto" w:fill="FFFFFF"/>
              </w:rPr>
              <w:t> </w:t>
            </w:r>
          </w:p>
          <w:p w14:paraId="7DCF4FA9" w14:textId="77777777" w:rsidR="00160E94" w:rsidRPr="00160E94" w:rsidRDefault="00160E94" w:rsidP="00160E94">
            <w:pPr>
              <w:spacing w:line="276" w:lineRule="auto"/>
              <w:jc w:val="both"/>
              <w:rPr>
                <w:rFonts w:ascii="Arial" w:eastAsia="Calibri" w:hAnsi="Arial" w:cs="Arial"/>
                <w:sz w:val="24"/>
                <w:szCs w:val="24"/>
              </w:rPr>
            </w:pPr>
          </w:p>
          <w:p w14:paraId="15300F71" w14:textId="77777777" w:rsidR="00160E94" w:rsidRPr="00160E94" w:rsidRDefault="00160E94" w:rsidP="00160E94">
            <w:pPr>
              <w:spacing w:line="276" w:lineRule="auto"/>
              <w:jc w:val="both"/>
              <w:rPr>
                <w:rFonts w:ascii="Arial" w:eastAsia="Calibri" w:hAnsi="Arial" w:cs="Arial"/>
                <w:sz w:val="24"/>
                <w:szCs w:val="24"/>
              </w:rPr>
            </w:pPr>
          </w:p>
          <w:p w14:paraId="6FCD1E11" w14:textId="77777777" w:rsidR="00160E94" w:rsidRPr="00160E94" w:rsidRDefault="00160E94" w:rsidP="00160E94">
            <w:pPr>
              <w:tabs>
                <w:tab w:val="left" w:pos="709"/>
              </w:tabs>
              <w:spacing w:line="276" w:lineRule="auto"/>
              <w:jc w:val="both"/>
              <w:rPr>
                <w:rFonts w:ascii="Arial" w:hAnsi="Arial" w:cs="Arial"/>
                <w:b/>
                <w:bCs/>
                <w:sz w:val="24"/>
                <w:szCs w:val="24"/>
              </w:rPr>
            </w:pPr>
          </w:p>
          <w:p w14:paraId="52C42293" w14:textId="17D5FD16" w:rsidR="001816AB" w:rsidRPr="00160E94" w:rsidRDefault="001816AB" w:rsidP="00160E94">
            <w:pPr>
              <w:autoSpaceDE w:val="0"/>
              <w:autoSpaceDN w:val="0"/>
              <w:adjustRightInd w:val="0"/>
              <w:spacing w:line="276" w:lineRule="auto"/>
              <w:jc w:val="both"/>
              <w:rPr>
                <w:rFonts w:ascii="Arial"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A3394" w14:textId="77777777" w:rsidR="001816AB" w:rsidRPr="001816AB" w:rsidRDefault="001816AB" w:rsidP="00160E94">
            <w:pPr>
              <w:spacing w:beforeLines="30" w:before="72" w:afterLines="30" w:after="72" w:line="276" w:lineRule="auto"/>
              <w:jc w:val="both"/>
              <w:rPr>
                <w:rFonts w:ascii="Arial" w:hAnsi="Arial" w:cs="Arial"/>
                <w:b/>
                <w:bCs/>
                <w:sz w:val="24"/>
                <w:szCs w:val="24"/>
              </w:rPr>
            </w:pPr>
            <w:r w:rsidRPr="001816AB">
              <w:rPr>
                <w:rFonts w:ascii="Arial" w:hAnsi="Arial" w:cs="Arial"/>
                <w:b/>
                <w:bCs/>
                <w:sz w:val="24"/>
                <w:szCs w:val="24"/>
              </w:rPr>
              <w:lastRenderedPageBreak/>
              <w:t>Pastabos:</w:t>
            </w:r>
          </w:p>
          <w:p w14:paraId="4A397E0C" w14:textId="77777777" w:rsidR="001816AB" w:rsidRPr="001816AB" w:rsidRDefault="001816AB" w:rsidP="00160E94">
            <w:pPr>
              <w:pStyle w:val="Sraopastraipa"/>
              <w:widowControl w:val="0"/>
              <w:numPr>
                <w:ilvl w:val="0"/>
                <w:numId w:val="23"/>
              </w:numPr>
              <w:tabs>
                <w:tab w:val="left" w:pos="509"/>
              </w:tabs>
              <w:autoSpaceDE w:val="0"/>
              <w:autoSpaceDN w:val="0"/>
              <w:adjustRightInd w:val="0"/>
              <w:spacing w:beforeLines="30" w:before="72" w:afterLines="30" w:after="72" w:line="276" w:lineRule="auto"/>
              <w:ind w:left="84" w:firstLine="0"/>
              <w:jc w:val="both"/>
              <w:rPr>
                <w:rFonts w:ascii="Arial" w:hAnsi="Arial" w:cs="Arial"/>
                <w:sz w:val="24"/>
                <w:szCs w:val="24"/>
              </w:rPr>
            </w:pPr>
            <w:r w:rsidRPr="001816AB">
              <w:rPr>
                <w:rFonts w:ascii="Arial" w:hAnsi="Arial" w:cs="Arial"/>
                <w:sz w:val="24"/>
                <w:szCs w:val="24"/>
              </w:rPr>
              <w:t xml:space="preserve">jeigu pasiūlymą teikia </w:t>
            </w:r>
            <w:r w:rsidRPr="001816AB">
              <w:rPr>
                <w:rFonts w:ascii="Arial" w:hAnsi="Arial" w:cs="Arial"/>
                <w:b/>
                <w:bCs/>
                <w:sz w:val="24"/>
                <w:szCs w:val="24"/>
              </w:rPr>
              <w:t>ūkio subjektų grupė</w:t>
            </w:r>
            <w:r w:rsidRPr="001816AB">
              <w:rPr>
                <w:rFonts w:ascii="Arial" w:hAnsi="Arial" w:cs="Arial"/>
                <w:sz w:val="24"/>
                <w:szCs w:val="24"/>
              </w:rPr>
              <w:t xml:space="preserve"> – reikalavimą turi atitikti ūkio subjektų grupės nario (-ių) specialistai, atsižvelgiant į jų prisiimamus įsipareigojimus pirkimo sutarčiai vykdyti;</w:t>
            </w:r>
          </w:p>
          <w:p w14:paraId="1AA55E90" w14:textId="77777777" w:rsidR="001816AB" w:rsidRPr="001816AB" w:rsidRDefault="001816AB" w:rsidP="00160E94">
            <w:pPr>
              <w:pStyle w:val="Sraopastraipa"/>
              <w:widowControl w:val="0"/>
              <w:numPr>
                <w:ilvl w:val="0"/>
                <w:numId w:val="23"/>
              </w:numPr>
              <w:tabs>
                <w:tab w:val="left" w:pos="509"/>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sz w:val="24"/>
                <w:szCs w:val="24"/>
              </w:rPr>
              <w:t xml:space="preserve">tiekėjas gali remtis kitų </w:t>
            </w:r>
            <w:r w:rsidRPr="001816AB">
              <w:rPr>
                <w:rFonts w:ascii="Arial" w:hAnsi="Arial" w:cs="Arial"/>
                <w:b/>
                <w:bCs/>
                <w:sz w:val="24"/>
                <w:szCs w:val="24"/>
              </w:rPr>
              <w:t>ūkio subjektų pajėgumais</w:t>
            </w:r>
            <w:r w:rsidRPr="001816AB">
              <w:rPr>
                <w:rFonts w:ascii="Arial" w:hAnsi="Arial" w:cs="Arial"/>
                <w:sz w:val="24"/>
                <w:szCs w:val="24"/>
              </w:rPr>
              <w:t xml:space="preserve"> tik tuo atveju, jeigu tie subjektai (jų darbuotojai) patys vykdys tą pirkimo sutarties dalį, kuriai reikia jų turimų pajėgumų;</w:t>
            </w:r>
          </w:p>
          <w:p w14:paraId="552989BC" w14:textId="4B0A4882" w:rsidR="001816AB" w:rsidRPr="001816AB" w:rsidRDefault="001816AB" w:rsidP="00160E94">
            <w:pPr>
              <w:pStyle w:val="Sraopastraipa"/>
              <w:widowControl w:val="0"/>
              <w:numPr>
                <w:ilvl w:val="0"/>
                <w:numId w:val="23"/>
              </w:numPr>
              <w:tabs>
                <w:tab w:val="left" w:pos="457"/>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b/>
                <w:bCs/>
                <w:sz w:val="24"/>
                <w:szCs w:val="24"/>
              </w:rPr>
              <w:t>subtiekėjai</w:t>
            </w:r>
            <w:r w:rsidRPr="001816AB">
              <w:rPr>
                <w:rFonts w:ascii="Arial" w:hAnsi="Arial" w:cs="Arial"/>
                <w:sz w:val="24"/>
                <w:szCs w:val="24"/>
              </w:rPr>
              <w:t xml:space="preserve"> – jei tiekėjas (jo pasitelkiami specialistai) pats atitinka nustatytą reikalavimą, </w:t>
            </w:r>
            <w:r w:rsidRPr="001816AB">
              <w:rPr>
                <w:rFonts w:ascii="Arial" w:hAnsi="Arial" w:cs="Arial"/>
                <w:sz w:val="24"/>
                <w:szCs w:val="24"/>
              </w:rPr>
              <w:lastRenderedPageBreak/>
              <w:t>tačiau ketina pasitelkti subtiekėjus (jo specialistus), subtiekėjų specialistai privalo atitikti</w:t>
            </w:r>
            <w:r w:rsidR="00160E94">
              <w:rPr>
                <w:rFonts w:ascii="Arial" w:hAnsi="Arial" w:cs="Arial"/>
                <w:sz w:val="24"/>
                <w:szCs w:val="24"/>
              </w:rPr>
              <w:t xml:space="preserve"> </w:t>
            </w:r>
            <w:r w:rsidRPr="001816AB">
              <w:rPr>
                <w:rFonts w:ascii="Arial" w:hAnsi="Arial" w:cs="Arial"/>
                <w:sz w:val="24"/>
                <w:szCs w:val="24"/>
              </w:rPr>
              <w:t>nustatytus</w:t>
            </w:r>
            <w:r w:rsidRPr="001816AB">
              <w:rPr>
                <w:rFonts w:ascii="Arial" w:hAnsi="Arial" w:cs="Arial"/>
                <w:b/>
                <w:bCs/>
                <w:sz w:val="24"/>
                <w:szCs w:val="24"/>
              </w:rPr>
              <w:t> </w:t>
            </w:r>
            <w:r w:rsidRPr="001816AB">
              <w:rPr>
                <w:rFonts w:ascii="Arial" w:hAnsi="Arial" w:cs="Arial"/>
                <w:sz w:val="24"/>
                <w:szCs w:val="24"/>
              </w:rPr>
              <w:t>reikalavimus, jeigu subtiekėjai (jų darbuotojai) patys vykdys tą pirkimo sutarties dalį, kuriai reikia nustatytos kvalifikacijos.</w:t>
            </w:r>
          </w:p>
          <w:p w14:paraId="6DC6F317" w14:textId="3202A254" w:rsidR="001816AB" w:rsidRPr="001816AB" w:rsidRDefault="001816AB" w:rsidP="00160E94">
            <w:pPr>
              <w:tabs>
                <w:tab w:val="left" w:pos="179"/>
              </w:tabs>
              <w:autoSpaceDE w:val="0"/>
              <w:autoSpaceDN w:val="0"/>
              <w:adjustRightInd w:val="0"/>
              <w:spacing w:line="276" w:lineRule="auto"/>
              <w:jc w:val="both"/>
              <w:rPr>
                <w:rFonts w:ascii="Arial" w:hAnsi="Arial" w:cs="Arial"/>
                <w:sz w:val="24"/>
                <w:szCs w:val="24"/>
              </w:rPr>
            </w:pPr>
          </w:p>
        </w:tc>
      </w:tr>
      <w:tr w:rsidR="001816AB" w:rsidRPr="00A80FF3" w14:paraId="21A40619"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D2EC2" w14:textId="77777777" w:rsidR="001816AB" w:rsidRPr="00A80FF3" w:rsidRDefault="001816AB" w:rsidP="001816AB">
            <w:pPr>
              <w:pStyle w:val="Sraopastraipa"/>
              <w:numPr>
                <w:ilvl w:val="1"/>
                <w:numId w:val="11"/>
              </w:numPr>
              <w:spacing w:before="60" w:after="60"/>
              <w:ind w:left="357" w:hanging="357"/>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6DF1B70B" w14:textId="77777777" w:rsidR="001816AB" w:rsidRPr="001816AB" w:rsidRDefault="001816AB" w:rsidP="00577C3E">
            <w:pPr>
              <w:pStyle w:val="prastasiniatinklio"/>
              <w:spacing w:before="0" w:beforeAutospacing="0" w:after="0" w:afterAutospacing="0" w:line="276" w:lineRule="auto"/>
              <w:jc w:val="both"/>
              <w:rPr>
                <w:rFonts w:ascii="Arial" w:hAnsi="Arial" w:cs="Arial"/>
                <w:sz w:val="24"/>
                <w:szCs w:val="24"/>
              </w:rPr>
            </w:pPr>
            <w:r w:rsidRPr="001816AB">
              <w:rPr>
                <w:rFonts w:ascii="Arial" w:hAnsi="Arial" w:cs="Arial"/>
                <w:b/>
                <w:bCs/>
                <w:sz w:val="24"/>
                <w:szCs w:val="24"/>
                <w:bdr w:val="none" w:sz="0" w:space="0" w:color="auto" w:frame="1"/>
              </w:rPr>
              <w:t xml:space="preserve">Tiekėjas </w:t>
            </w:r>
            <w:r w:rsidRPr="001816AB">
              <w:rPr>
                <w:rFonts w:ascii="Arial" w:hAnsi="Arial" w:cs="Arial"/>
                <w:sz w:val="24"/>
                <w:szCs w:val="24"/>
                <w:bdr w:val="none" w:sz="0" w:space="0" w:color="auto" w:frame="1"/>
              </w:rPr>
              <w:t>turi užtikrinti, kad pirkimo sutartį vykdys kvalifikuoti specialistai, kurių kvalifikacija turi būti ne mažesnė nei nurodyta žemiau:</w:t>
            </w:r>
          </w:p>
          <w:p w14:paraId="2A219244" w14:textId="463FF92E" w:rsidR="001816AB" w:rsidRPr="001816AB" w:rsidRDefault="001816AB" w:rsidP="00577C3E">
            <w:pPr>
              <w:pStyle w:val="prastasiniatinklio"/>
              <w:spacing w:before="0" w:beforeAutospacing="0" w:after="0" w:afterAutospacing="0" w:line="276" w:lineRule="auto"/>
              <w:jc w:val="both"/>
              <w:rPr>
                <w:rFonts w:ascii="Arial" w:hAnsi="Arial" w:cs="Arial"/>
                <w:sz w:val="24"/>
                <w:szCs w:val="24"/>
              </w:rPr>
            </w:pPr>
            <w:r w:rsidRPr="001816AB">
              <w:rPr>
                <w:rFonts w:ascii="Arial" w:hAnsi="Arial" w:cs="Arial"/>
                <w:b/>
                <w:bCs/>
                <w:sz w:val="24"/>
                <w:szCs w:val="24"/>
                <w:bdr w:val="none" w:sz="0" w:space="0" w:color="auto" w:frame="1"/>
              </w:rPr>
              <w:t> </w:t>
            </w:r>
            <w:r w:rsidRPr="001816AB">
              <w:rPr>
                <w:rFonts w:ascii="Arial" w:eastAsia="Arial Unicode MS" w:hAnsi="Arial" w:cs="Arial"/>
                <w:sz w:val="24"/>
                <w:szCs w:val="24"/>
              </w:rPr>
              <w:t> </w:t>
            </w:r>
          </w:p>
          <w:p w14:paraId="7B1333AB" w14:textId="77777777" w:rsidR="00973A19" w:rsidRPr="00973A19" w:rsidRDefault="001816AB" w:rsidP="00973A19">
            <w:pPr>
              <w:spacing w:line="276" w:lineRule="auto"/>
              <w:jc w:val="both"/>
              <w:rPr>
                <w:rStyle w:val="contentpasted0"/>
                <w:rFonts w:ascii="Arial" w:eastAsiaTheme="minorEastAsia" w:hAnsi="Arial" w:cs="Arial"/>
                <w:b/>
                <w:bCs/>
                <w:i/>
                <w:iCs/>
                <w:sz w:val="24"/>
                <w:szCs w:val="24"/>
              </w:rPr>
            </w:pPr>
            <w:r w:rsidRPr="001816AB">
              <w:rPr>
                <w:rStyle w:val="contentpasted0"/>
                <w:rFonts w:ascii="Arial" w:eastAsia="Arial Unicode MS" w:hAnsi="Arial" w:cs="Arial"/>
                <w:sz w:val="24"/>
                <w:szCs w:val="24"/>
              </w:rPr>
              <w:t>Tiekėjo siūlomas specialistas turi turėti teisę eiti</w:t>
            </w:r>
            <w:r w:rsidR="00160E94">
              <w:rPr>
                <w:rStyle w:val="contentpasted0"/>
                <w:rFonts w:ascii="Arial" w:eastAsia="Arial Unicode MS" w:hAnsi="Arial" w:cs="Arial"/>
                <w:sz w:val="24"/>
                <w:szCs w:val="24"/>
              </w:rPr>
              <w:t xml:space="preserve"> </w:t>
            </w:r>
            <w:r w:rsidR="00160E94" w:rsidRPr="00160E94">
              <w:rPr>
                <w:rStyle w:val="contentpasted0"/>
                <w:rFonts w:ascii="Arial" w:eastAsia="Arial Unicode MS" w:hAnsi="Arial" w:cs="Arial"/>
                <w:b/>
                <w:bCs/>
                <w:sz w:val="24"/>
                <w:szCs w:val="24"/>
              </w:rPr>
              <w:t>nesudėtingojo</w:t>
            </w:r>
            <w:r w:rsidRPr="00160E94">
              <w:rPr>
                <w:rStyle w:val="contentpasted0"/>
                <w:rFonts w:ascii="Arial" w:eastAsia="Arial Unicode MS" w:hAnsi="Arial" w:cs="Arial"/>
                <w:b/>
                <w:bCs/>
                <w:sz w:val="24"/>
                <w:szCs w:val="24"/>
              </w:rPr>
              <w:t xml:space="preserve"> statinio</w:t>
            </w:r>
            <w:r w:rsidR="00973A19">
              <w:rPr>
                <w:rStyle w:val="contentpasted0"/>
                <w:rFonts w:ascii="Arial" w:eastAsia="Arial Unicode MS" w:hAnsi="Arial" w:cs="Arial"/>
                <w:b/>
                <w:bCs/>
                <w:sz w:val="24"/>
                <w:szCs w:val="24"/>
              </w:rPr>
              <w:t xml:space="preserve"> </w:t>
            </w:r>
            <w:r w:rsidR="00973A19" w:rsidRPr="00973A19">
              <w:rPr>
                <w:rStyle w:val="contentpasted0"/>
                <w:rFonts w:ascii="Arial" w:eastAsia="Arial Unicode MS" w:hAnsi="Arial" w:cs="Arial"/>
                <w:b/>
                <w:bCs/>
                <w:sz w:val="24"/>
                <w:szCs w:val="24"/>
              </w:rPr>
              <w:t>(</w:t>
            </w:r>
            <w:r w:rsidR="00973A19" w:rsidRPr="00973A19">
              <w:rPr>
                <w:rStyle w:val="contentpasted0"/>
                <w:rFonts w:ascii="Arial" w:hAnsi="Arial" w:cs="Arial"/>
                <w:b/>
                <w:bCs/>
                <w:i/>
                <w:iCs/>
                <w:sz w:val="24"/>
                <w:szCs w:val="24"/>
              </w:rPr>
              <w:t>Statinių grupė ir pogrupis pagal</w:t>
            </w:r>
            <w:r w:rsidR="00973A19" w:rsidRPr="00973A19">
              <w:rPr>
                <w:rStyle w:val="contentpasted0"/>
                <w:rFonts w:ascii="Arial" w:hAnsi="Arial" w:cs="Arial"/>
                <w:b/>
                <w:bCs/>
                <w:sz w:val="24"/>
                <w:szCs w:val="24"/>
              </w:rPr>
              <w:t xml:space="preserve"> Lietuvos Respublikos</w:t>
            </w:r>
            <w:r w:rsidR="00973A19" w:rsidRPr="00973A19">
              <w:rPr>
                <w:rStyle w:val="contentpasted0"/>
                <w:rFonts w:ascii="Arial" w:hAnsi="Arial" w:cs="Arial"/>
                <w:b/>
                <w:bCs/>
                <w:i/>
                <w:iCs/>
                <w:sz w:val="24"/>
                <w:szCs w:val="24"/>
              </w:rPr>
              <w:t xml:space="preserve"> STR 1.01.03:2017:</w:t>
            </w:r>
          </w:p>
          <w:p w14:paraId="4971936C" w14:textId="2AB21C16" w:rsidR="001816AB" w:rsidRPr="001816AB" w:rsidRDefault="00973A19" w:rsidP="00973A19">
            <w:pPr>
              <w:spacing w:line="276" w:lineRule="auto"/>
              <w:jc w:val="both"/>
              <w:rPr>
                <w:rFonts w:ascii="Arial" w:hAnsi="Arial" w:cs="Arial"/>
                <w:b/>
                <w:bCs/>
                <w:i/>
                <w:iCs/>
                <w:sz w:val="24"/>
                <w:szCs w:val="24"/>
              </w:rPr>
            </w:pPr>
            <w:r w:rsidRPr="00973A19">
              <w:rPr>
                <w:rStyle w:val="contentpasted0"/>
                <w:rFonts w:ascii="Arial" w:hAnsi="Arial" w:cs="Arial"/>
                <w:bCs/>
                <w:sz w:val="24"/>
                <w:szCs w:val="24"/>
              </w:rPr>
              <w:t xml:space="preserve">Susisiekimo komunikacijos: keliai) </w:t>
            </w:r>
            <w:r w:rsidR="001816AB" w:rsidRPr="00973A19">
              <w:rPr>
                <w:rStyle w:val="contentpasted0"/>
                <w:rFonts w:ascii="Arial" w:eastAsia="Arial Unicode MS" w:hAnsi="Arial" w:cs="Arial"/>
                <w:b/>
                <w:bCs/>
                <w:sz w:val="24"/>
                <w:szCs w:val="24"/>
              </w:rPr>
              <w:t xml:space="preserve"> </w:t>
            </w:r>
            <w:r w:rsidR="001816AB" w:rsidRPr="00160E94">
              <w:rPr>
                <w:rStyle w:val="contentpasted0"/>
                <w:rFonts w:ascii="Arial" w:eastAsia="Arial Unicode MS" w:hAnsi="Arial" w:cs="Arial"/>
                <w:b/>
                <w:bCs/>
                <w:sz w:val="24"/>
                <w:szCs w:val="24"/>
              </w:rPr>
              <w:t>projekto vykdymo priežiūros vadovo pareigas:</w:t>
            </w:r>
            <w:r w:rsidR="001816AB" w:rsidRPr="001816AB">
              <w:rPr>
                <w:rStyle w:val="contentpasted0"/>
                <w:rFonts w:ascii="Arial" w:eastAsia="Arial Unicode MS" w:hAnsi="Arial" w:cs="Arial"/>
                <w:b/>
                <w:bCs/>
                <w:i/>
                <w:iCs/>
                <w:sz w:val="24"/>
                <w:szCs w:val="24"/>
              </w:rPr>
              <w:t> </w:t>
            </w:r>
          </w:p>
          <w:p w14:paraId="253166C9" w14:textId="77777777" w:rsidR="001816AB" w:rsidRPr="001816AB" w:rsidRDefault="001816AB" w:rsidP="00577C3E">
            <w:pPr>
              <w:spacing w:line="276" w:lineRule="auto"/>
              <w:jc w:val="both"/>
              <w:rPr>
                <w:rFonts w:ascii="Arial" w:hAnsi="Arial" w:cs="Arial"/>
                <w:color w:val="FF0000"/>
                <w:sz w:val="24"/>
                <w:szCs w:val="24"/>
              </w:rPr>
            </w:pPr>
          </w:p>
          <w:p w14:paraId="7340EA9C" w14:textId="77777777" w:rsidR="001816AB" w:rsidRPr="001816AB" w:rsidRDefault="001816AB" w:rsidP="00577C3E">
            <w:pPr>
              <w:spacing w:line="276" w:lineRule="auto"/>
              <w:jc w:val="both"/>
              <w:rPr>
                <w:rStyle w:val="contentpasted0"/>
                <w:rFonts w:ascii="Arial" w:eastAsiaTheme="minorEastAsia" w:hAnsi="Arial" w:cs="Arial"/>
                <w:b/>
                <w:bCs/>
                <w:i/>
                <w:iCs/>
                <w:sz w:val="24"/>
                <w:szCs w:val="24"/>
              </w:rPr>
            </w:pPr>
            <w:r w:rsidRPr="001816AB">
              <w:rPr>
                <w:rStyle w:val="contentpasted0"/>
                <w:rFonts w:ascii="Arial" w:hAnsi="Arial" w:cs="Arial"/>
                <w:b/>
                <w:bCs/>
                <w:i/>
                <w:iCs/>
                <w:sz w:val="24"/>
                <w:szCs w:val="24"/>
              </w:rPr>
              <w:lastRenderedPageBreak/>
              <w:t>Statinių grupė ir pogrupis pagal STR 1.01.03:2017:</w:t>
            </w:r>
          </w:p>
          <w:p w14:paraId="1C75485A" w14:textId="3EEE2617" w:rsidR="001816AB" w:rsidRPr="001816AB" w:rsidRDefault="001816AB" w:rsidP="00577C3E">
            <w:pPr>
              <w:spacing w:line="276" w:lineRule="auto"/>
              <w:jc w:val="both"/>
              <w:rPr>
                <w:rStyle w:val="contentpasted0"/>
                <w:rFonts w:ascii="Arial" w:hAnsi="Arial" w:cs="Arial"/>
                <w:sz w:val="24"/>
                <w:szCs w:val="24"/>
              </w:rPr>
            </w:pPr>
            <w:r w:rsidRPr="001816AB">
              <w:rPr>
                <w:rStyle w:val="contentpasted0"/>
                <w:rFonts w:ascii="Arial" w:hAnsi="Arial" w:cs="Arial"/>
                <w:bCs/>
                <w:sz w:val="24"/>
                <w:szCs w:val="24"/>
              </w:rPr>
              <w:t>Susisiekimo komunikacijos: keliai</w:t>
            </w:r>
            <w:r w:rsidRPr="001816AB">
              <w:rPr>
                <w:rStyle w:val="contentpasted0"/>
                <w:rFonts w:ascii="Arial" w:hAnsi="Arial" w:cs="Arial"/>
                <w:sz w:val="24"/>
                <w:szCs w:val="24"/>
              </w:rPr>
              <w:t>.</w:t>
            </w:r>
          </w:p>
          <w:p w14:paraId="5A656AE7" w14:textId="77777777" w:rsidR="001816AB" w:rsidRPr="001816AB" w:rsidRDefault="001816AB" w:rsidP="00577C3E">
            <w:pPr>
              <w:spacing w:line="276" w:lineRule="auto"/>
              <w:jc w:val="both"/>
              <w:rPr>
                <w:rFonts w:ascii="Arial" w:hAnsi="Arial" w:cs="Arial"/>
                <w:sz w:val="24"/>
                <w:szCs w:val="24"/>
              </w:rPr>
            </w:pPr>
          </w:p>
          <w:p w14:paraId="7EEE243A" w14:textId="250A3995"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Yra įgijęs Lietuvos Respublikos statybos įstatymo 2 straipsnio 1 arba 92 dalyje nurodytą</w:t>
            </w:r>
            <w:r>
              <w:rPr>
                <w:rFonts w:ascii="Arial" w:hAnsi="Arial" w:cs="Arial"/>
                <w:sz w:val="24"/>
                <w:szCs w:val="24"/>
              </w:rPr>
              <w:t xml:space="preserve"> </w:t>
            </w:r>
            <w:r w:rsidRPr="00160E94">
              <w:rPr>
                <w:rFonts w:ascii="Arial" w:hAnsi="Arial" w:cs="Arial"/>
                <w:sz w:val="24"/>
                <w:szCs w:val="24"/>
              </w:rPr>
              <w:t xml:space="preserve"> išsilavinimą (architekto ar statybos inžinieriaus); </w:t>
            </w:r>
          </w:p>
          <w:p w14:paraId="10F0B757"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7DB6383A"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b/>
                <w:bCs/>
                <w:sz w:val="24"/>
                <w:szCs w:val="24"/>
              </w:rPr>
              <w:t>Statybos inžinierius</w:t>
            </w:r>
            <w:r w:rsidRPr="00160E94">
              <w:rPr>
                <w:rFonts w:ascii="Arial" w:hAnsi="Arial" w:cs="Arial"/>
                <w:sz w:val="24"/>
                <w:szCs w:val="24"/>
              </w:rPr>
              <w:t xml:space="preserve"> – fizinis asmuo, turintis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52980F0B" w14:textId="77777777"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 </w:t>
            </w:r>
          </w:p>
          <w:p w14:paraId="2E85EA25" w14:textId="77777777" w:rsidR="00160E94" w:rsidRPr="001816AB" w:rsidRDefault="00160E94" w:rsidP="00577C3E">
            <w:pPr>
              <w:spacing w:line="276" w:lineRule="auto"/>
              <w:jc w:val="both"/>
              <w:rPr>
                <w:rFonts w:ascii="Arial" w:hAnsi="Arial" w:cs="Arial"/>
                <w:sz w:val="24"/>
                <w:szCs w:val="24"/>
              </w:rPr>
            </w:pPr>
            <w:r w:rsidRPr="00160E94">
              <w:rPr>
                <w:rFonts w:ascii="Arial" w:hAnsi="Arial" w:cs="Arial"/>
                <w:b/>
                <w:bCs/>
                <w:sz w:val="24"/>
                <w:szCs w:val="24"/>
              </w:rPr>
              <w:t>Architektas</w:t>
            </w:r>
            <w:r w:rsidRPr="00160E94">
              <w:rPr>
                <w:rFonts w:ascii="Arial" w:hAnsi="Arial" w:cs="Arial"/>
                <w:sz w:val="24"/>
                <w:szCs w:val="24"/>
              </w:rPr>
              <w:t xml:space="preserve"> – fizinis asmuo, atitinkantis Architektūros įstatyme nustatytą apibrėžtį. Architektas turi būti </w:t>
            </w:r>
            <w:r w:rsidRPr="00160E94">
              <w:rPr>
                <w:rFonts w:ascii="Arial" w:hAnsi="Arial" w:cs="Arial"/>
                <w:sz w:val="24"/>
                <w:szCs w:val="24"/>
              </w:rPr>
              <w:lastRenderedPageBreak/>
              <w:t>baigęs ne trumpesnes kaip penkerių metų (ne mažiau kaip 300 studijų kreditų apimties) universitetines architektūros krypties nuolatinės formos studijas ir įgijęs atitinkamą magistro kvalifikacinį laipsnį arba jam lygiavertę aukštojo mokslo kvalifikaciją</w:t>
            </w:r>
            <w:r>
              <w:rPr>
                <w:rFonts w:ascii="Arial" w:hAnsi="Arial" w:cs="Arial"/>
                <w:sz w:val="24"/>
                <w:szCs w:val="24"/>
              </w:rPr>
              <w:t>.</w:t>
            </w:r>
          </w:p>
          <w:p w14:paraId="7FC30152" w14:textId="62745C6A" w:rsidR="001816AB" w:rsidRDefault="001816AB" w:rsidP="00577C3E">
            <w:pPr>
              <w:spacing w:line="276" w:lineRule="auto"/>
              <w:jc w:val="both"/>
              <w:rPr>
                <w:rFonts w:ascii="Arial" w:hAnsi="Arial" w:cs="Arial"/>
                <w:sz w:val="24"/>
                <w:szCs w:val="24"/>
              </w:rPr>
            </w:pPr>
          </w:p>
          <w:p w14:paraId="7CE0B1E5" w14:textId="388C68D0" w:rsidR="00160E94" w:rsidRPr="00160E94" w:rsidRDefault="00160E94" w:rsidP="00577C3E">
            <w:pPr>
              <w:spacing w:line="276" w:lineRule="auto"/>
              <w:jc w:val="both"/>
              <w:rPr>
                <w:rFonts w:ascii="Arial" w:hAnsi="Arial" w:cs="Arial"/>
                <w:sz w:val="24"/>
                <w:szCs w:val="24"/>
              </w:rPr>
            </w:pPr>
            <w:r w:rsidRPr="00160E94">
              <w:rPr>
                <w:rFonts w:ascii="Arial" w:hAnsi="Arial" w:cs="Arial"/>
                <w:sz w:val="24"/>
                <w:szCs w:val="24"/>
              </w:rPr>
              <w:t xml:space="preserve">Tiekėjas gali pateikti siūlomo specialisto kvalifikacijos dokumentus (atestatus, teisės pripažinimo dokumentus), įrodančius aukštesnę  nei nesudėtingojo statinio  projekto vykdymo priežiūros vadovo kvalifikaciją.  </w:t>
            </w:r>
          </w:p>
          <w:p w14:paraId="5315A0F1" w14:textId="77777777" w:rsidR="00160E94" w:rsidRPr="00160E94" w:rsidRDefault="00160E94" w:rsidP="00577C3E">
            <w:pPr>
              <w:spacing w:line="276" w:lineRule="auto"/>
              <w:jc w:val="both"/>
              <w:rPr>
                <w:rFonts w:ascii="Arial" w:hAnsi="Arial" w:cs="Arial"/>
                <w:sz w:val="24"/>
                <w:szCs w:val="24"/>
              </w:rPr>
            </w:pPr>
          </w:p>
          <w:p w14:paraId="0087AC6F" w14:textId="466C8350" w:rsidR="001816AB" w:rsidRPr="00160E94" w:rsidRDefault="00160E94" w:rsidP="00577C3E">
            <w:pPr>
              <w:spacing w:line="276" w:lineRule="auto"/>
              <w:jc w:val="both"/>
              <w:rPr>
                <w:rFonts w:ascii="Arial" w:hAnsi="Arial" w:cs="Arial"/>
                <w:sz w:val="24"/>
                <w:szCs w:val="24"/>
              </w:rPr>
            </w:pPr>
            <w:r w:rsidRPr="00160E94">
              <w:rPr>
                <w:rFonts w:ascii="Arial" w:hAnsi="Arial" w:cs="Arial"/>
                <w:sz w:val="24"/>
                <w:szCs w:val="24"/>
                <w:u w:val="single"/>
              </w:rPr>
              <w:t>Tas pats asmuo gali vykdyti kelių specialistų funkcijas, jei jis atitinka (turi reikiamą kvalifikaciją)</w:t>
            </w:r>
            <w:r w:rsidRPr="00160E94">
              <w:rPr>
                <w:rFonts w:ascii="Arial" w:hAnsi="Arial" w:cs="Arial"/>
                <w:sz w:val="24"/>
                <w:szCs w:val="24"/>
              </w:rPr>
              <w:t xml:space="preserve"> atitinkamus kvalifikacijos reikalavimus, nustatytus dėl tų pareigų, į kuriuos būtų siūlomas. </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0B62F6DE" w14:textId="2E77DB13" w:rsidR="00582BA2" w:rsidRPr="00160E94" w:rsidRDefault="00582BA2" w:rsidP="00582BA2">
            <w:pPr>
              <w:spacing w:line="276" w:lineRule="auto"/>
              <w:jc w:val="both"/>
              <w:rPr>
                <w:rFonts w:ascii="Arial" w:eastAsia="Calibri" w:hAnsi="Arial" w:cs="Arial"/>
                <w:sz w:val="24"/>
                <w:szCs w:val="24"/>
              </w:rPr>
            </w:pPr>
            <w:r w:rsidRPr="00160E94">
              <w:rPr>
                <w:rFonts w:ascii="Arial" w:eastAsia="Calibri" w:hAnsi="Arial" w:cs="Arial"/>
                <w:sz w:val="24"/>
                <w:szCs w:val="24"/>
              </w:rPr>
              <w:lastRenderedPageBreak/>
              <w:t xml:space="preserve">1) </w:t>
            </w:r>
            <w:r w:rsidRPr="00160E94">
              <w:rPr>
                <w:rFonts w:ascii="Arial" w:eastAsia="Calibri" w:hAnsi="Arial" w:cs="Arial"/>
                <w:sz w:val="24"/>
                <w:szCs w:val="24"/>
                <w:bdr w:val="none" w:sz="0" w:space="0" w:color="auto" w:frame="1"/>
                <w:shd w:val="clear" w:color="auto" w:fill="FFFFFF"/>
              </w:rPr>
              <w:t>Laisvos formos tiekėjo raštas, kuriame nurodomi siūlomų specialistų vardai, pavardės, pareigos, turima kvalifikacija.  </w:t>
            </w:r>
          </w:p>
          <w:p w14:paraId="6EA54AA8" w14:textId="77777777" w:rsidR="00582BA2" w:rsidRPr="00160E94" w:rsidRDefault="00582BA2" w:rsidP="00582BA2">
            <w:pPr>
              <w:spacing w:line="276" w:lineRule="auto"/>
              <w:jc w:val="both"/>
              <w:rPr>
                <w:rFonts w:ascii="Arial" w:eastAsia="Calibri" w:hAnsi="Arial" w:cs="Arial"/>
                <w:sz w:val="24"/>
                <w:szCs w:val="24"/>
                <w:bdr w:val="none" w:sz="0" w:space="0" w:color="auto" w:frame="1"/>
                <w:shd w:val="clear" w:color="auto" w:fill="FFFFFF"/>
              </w:rPr>
            </w:pPr>
          </w:p>
          <w:p w14:paraId="562E0F15" w14:textId="77777777" w:rsidR="00582BA2" w:rsidRPr="00160E94" w:rsidRDefault="00582BA2" w:rsidP="00582BA2">
            <w:pPr>
              <w:spacing w:line="276" w:lineRule="auto"/>
              <w:jc w:val="both"/>
              <w:rPr>
                <w:rFonts w:ascii="Arial" w:eastAsia="Calibri" w:hAnsi="Arial" w:cs="Arial"/>
                <w:sz w:val="24"/>
                <w:szCs w:val="24"/>
              </w:rPr>
            </w:pPr>
            <w:r w:rsidRPr="00160E94">
              <w:rPr>
                <w:rFonts w:ascii="Arial" w:eastAsia="Calibri" w:hAnsi="Arial" w:cs="Arial"/>
                <w:sz w:val="24"/>
                <w:szCs w:val="24"/>
                <w:bdr w:val="none" w:sz="0" w:space="0" w:color="auto" w:frame="1"/>
                <w:shd w:val="clear" w:color="auto" w:fill="FFFFFF"/>
              </w:rPr>
              <w:t xml:space="preserve">Tiekėjas, siūlydamas specialistus, </w:t>
            </w:r>
            <w:r w:rsidRPr="00160E94">
              <w:rPr>
                <w:rFonts w:ascii="Arial" w:eastAsia="Calibri" w:hAnsi="Arial" w:cs="Arial"/>
                <w:b/>
                <w:bCs/>
                <w:sz w:val="24"/>
                <w:szCs w:val="24"/>
                <w:bdr w:val="none" w:sz="0" w:space="0" w:color="auto" w:frame="1"/>
                <w:shd w:val="clear" w:color="auto" w:fill="FFFFFF"/>
              </w:rPr>
              <w:t>privalo įrodyti</w:t>
            </w:r>
            <w:r w:rsidRPr="00160E94">
              <w:rPr>
                <w:rFonts w:ascii="Arial" w:eastAsia="Calibri" w:hAnsi="Arial" w:cs="Arial"/>
                <w:sz w:val="24"/>
                <w:szCs w:val="24"/>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160E94">
              <w:rPr>
                <w:rFonts w:ascii="Arial" w:eastAsia="Calibri" w:hAnsi="Arial" w:cs="Arial"/>
                <w:b/>
                <w:bCs/>
                <w:sz w:val="24"/>
                <w:szCs w:val="24"/>
                <w:bdr w:val="none" w:sz="0" w:space="0" w:color="auto" w:frame="1"/>
                <w:shd w:val="clear" w:color="auto" w:fill="FFFFFF"/>
              </w:rPr>
              <w:t>ištekliai bus prieinami per visą sutartinių įsipareigojimų vykdymo laikotarpį</w:t>
            </w:r>
            <w:r w:rsidRPr="00160E94">
              <w:rPr>
                <w:rFonts w:ascii="Arial" w:eastAsia="Calibri" w:hAnsi="Arial" w:cs="Arial"/>
                <w:sz w:val="24"/>
                <w:szCs w:val="24"/>
                <w:bdr w:val="none" w:sz="0" w:space="0" w:color="auto" w:frame="1"/>
                <w:shd w:val="clear" w:color="auto" w:fill="FFFFFF"/>
              </w:rPr>
              <w:t xml:space="preserve">. Svarbu, kad </w:t>
            </w:r>
            <w:r w:rsidRPr="00160E94">
              <w:rPr>
                <w:rFonts w:ascii="Arial" w:eastAsia="Calibri" w:hAnsi="Arial" w:cs="Arial"/>
                <w:sz w:val="24"/>
                <w:szCs w:val="24"/>
                <w:bdr w:val="none" w:sz="0" w:space="0" w:color="auto" w:frame="1"/>
                <w:shd w:val="clear" w:color="auto" w:fill="FFFFFF"/>
              </w:rPr>
              <w:lastRenderedPageBreak/>
              <w:t xml:space="preserve">tokie dokumentai būtų sudaryti </w:t>
            </w:r>
            <w:r w:rsidRPr="00160E94">
              <w:rPr>
                <w:rFonts w:ascii="Arial" w:eastAsia="Calibri" w:hAnsi="Arial" w:cs="Arial"/>
                <w:b/>
                <w:bCs/>
                <w:sz w:val="24"/>
                <w:szCs w:val="24"/>
                <w:bdr w:val="none" w:sz="0" w:space="0" w:color="auto" w:frame="1"/>
                <w:shd w:val="clear" w:color="auto" w:fill="FFFFFF"/>
              </w:rPr>
              <w:t>iki tiekėjui pateikiant pasiūlymą.</w:t>
            </w:r>
            <w:r w:rsidRPr="00160E94">
              <w:rPr>
                <w:rFonts w:ascii="Arial" w:eastAsia="Calibri" w:hAnsi="Arial" w:cs="Arial"/>
                <w:bCs/>
                <w:sz w:val="24"/>
                <w:szCs w:val="24"/>
              </w:rPr>
              <w:t> </w:t>
            </w:r>
          </w:p>
          <w:p w14:paraId="416057A3" w14:textId="77777777" w:rsidR="001816AB" w:rsidRDefault="001816AB" w:rsidP="001816AB">
            <w:pPr>
              <w:spacing w:line="276" w:lineRule="auto"/>
              <w:jc w:val="both"/>
              <w:rPr>
                <w:rFonts w:ascii="Arial" w:eastAsia="Calibri" w:hAnsi="Arial" w:cs="Arial"/>
                <w:sz w:val="24"/>
                <w:szCs w:val="24"/>
              </w:rPr>
            </w:pPr>
          </w:p>
          <w:p w14:paraId="280EDA7D" w14:textId="77777777" w:rsidR="00582BA2" w:rsidRPr="00160E94" w:rsidRDefault="00582BA2" w:rsidP="00582BA2">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eastAsia="Calibri" w:hAnsi="Arial" w:cs="Arial"/>
                <w:bCs/>
                <w:sz w:val="24"/>
                <w:szCs w:val="24"/>
                <w:bdr w:val="none" w:sz="0" w:space="0" w:color="auto" w:frame="1"/>
                <w:shd w:val="clear" w:color="auto" w:fill="FFFFFF"/>
              </w:rPr>
              <w:t>2)</w:t>
            </w:r>
            <w:r w:rsidRPr="00160E94">
              <w:rPr>
                <w:rFonts w:ascii="Arial" w:hAnsi="Arial" w:cs="Arial"/>
                <w:color w:val="000000"/>
                <w:sz w:val="24"/>
                <w:szCs w:val="24"/>
                <w:bdr w:val="none" w:sz="0" w:space="0" w:color="auto" w:frame="1"/>
                <w:shd w:val="clear" w:color="auto" w:fill="FFFFFF"/>
              </w:rPr>
              <w:t> Siūlomo (-ų) specialisto (-ų) išsilavinimą liudijančių diplomų kopijos.  </w:t>
            </w:r>
          </w:p>
          <w:p w14:paraId="5CE0B1D1" w14:textId="77777777" w:rsidR="00582BA2" w:rsidRPr="00160E94" w:rsidRDefault="00582BA2" w:rsidP="00582BA2">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color w:val="000000"/>
                <w:sz w:val="24"/>
                <w:szCs w:val="24"/>
                <w:bdr w:val="none" w:sz="0" w:space="0" w:color="auto" w:frame="1"/>
                <w:shd w:val="clear" w:color="auto" w:fill="FFFFFF"/>
              </w:rPr>
              <w:t> </w:t>
            </w:r>
          </w:p>
          <w:p w14:paraId="331298E9" w14:textId="77777777" w:rsidR="00582BA2" w:rsidRPr="00160E94" w:rsidRDefault="00582BA2" w:rsidP="00582BA2">
            <w:pPr>
              <w:pStyle w:val="prastasiniatinklio"/>
              <w:spacing w:before="0" w:beforeAutospacing="0" w:after="0" w:afterAutospacing="0" w:line="276" w:lineRule="auto"/>
              <w:jc w:val="both"/>
              <w:rPr>
                <w:rFonts w:ascii="Arial" w:hAnsi="Arial" w:cs="Arial"/>
                <w:color w:val="000000"/>
                <w:sz w:val="24"/>
                <w:szCs w:val="24"/>
              </w:rPr>
            </w:pPr>
            <w:r w:rsidRPr="00160E94">
              <w:rPr>
                <w:rFonts w:ascii="Arial" w:hAnsi="Arial" w:cs="Arial"/>
                <w:b/>
                <w:bCs/>
                <w:color w:val="000000"/>
                <w:sz w:val="24"/>
                <w:szCs w:val="24"/>
                <w:bdr w:val="none" w:sz="0" w:space="0" w:color="auto" w:frame="1"/>
              </w:rPr>
              <w:t>Statybos inžinieriaus aukštojo mokslo diplomas</w:t>
            </w:r>
            <w:r w:rsidRPr="00160E94">
              <w:rPr>
                <w:rFonts w:ascii="Arial" w:hAnsi="Arial" w:cs="Arial"/>
                <w:color w:val="000000"/>
                <w:sz w:val="24"/>
                <w:szCs w:val="24"/>
                <w:bdr w:val="none" w:sz="0" w:space="0" w:color="auto" w:frame="1"/>
              </w:rPr>
              <w:t> – asmens įgytą aukštąjį išsilavinimą patvirtinantis dokumentas, išduotas baigus ne žemesnę kaip pirmąją universitetinių studijų (bakalauro) pakopą ar pirmąją koleginių studijų (profesinio bakalauro arba inžinieriaus profesinės kvalifikacijos) pakopą pagal Statybos įstatymo 2 straipsnio 92 dalyje nurodytas studijų krypčių (šakų) programas arba jam lygiavertis dokumentas.</w:t>
            </w:r>
            <w:r w:rsidRPr="00160E94">
              <w:rPr>
                <w:rFonts w:ascii="Arial" w:hAnsi="Arial" w:cs="Arial"/>
                <w:color w:val="000000"/>
                <w:sz w:val="24"/>
                <w:szCs w:val="24"/>
                <w:bdr w:val="none" w:sz="0" w:space="0" w:color="auto" w:frame="1"/>
                <w:shd w:val="clear" w:color="auto" w:fill="FFFFFF"/>
              </w:rPr>
              <w:t> </w:t>
            </w:r>
          </w:p>
          <w:p w14:paraId="6FEEDDA3" w14:textId="400582CD" w:rsidR="00582BA2" w:rsidRPr="001816AB" w:rsidRDefault="00582BA2" w:rsidP="001816AB">
            <w:pPr>
              <w:spacing w:line="276" w:lineRule="auto"/>
              <w:jc w:val="both"/>
              <w:rPr>
                <w:rFonts w:ascii="Arial" w:eastAsia="Calibri" w:hAnsi="Arial" w:cs="Arial"/>
                <w:sz w:val="24"/>
                <w:szCs w:val="24"/>
              </w:rPr>
            </w:pP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D49B" w14:textId="77777777" w:rsidR="001816AB" w:rsidRPr="001816AB" w:rsidRDefault="001816AB" w:rsidP="001816AB">
            <w:pPr>
              <w:spacing w:beforeLines="30" w:before="72" w:afterLines="30" w:after="72" w:line="276" w:lineRule="auto"/>
              <w:jc w:val="both"/>
              <w:rPr>
                <w:rFonts w:ascii="Arial" w:hAnsi="Arial" w:cs="Arial"/>
                <w:b/>
                <w:bCs/>
                <w:sz w:val="24"/>
                <w:szCs w:val="24"/>
              </w:rPr>
            </w:pPr>
            <w:r w:rsidRPr="001816AB">
              <w:rPr>
                <w:rFonts w:ascii="Arial" w:hAnsi="Arial" w:cs="Arial"/>
                <w:b/>
                <w:bCs/>
                <w:sz w:val="24"/>
                <w:szCs w:val="24"/>
              </w:rPr>
              <w:lastRenderedPageBreak/>
              <w:t>Pastabos:</w:t>
            </w:r>
          </w:p>
          <w:p w14:paraId="3F554016" w14:textId="77777777" w:rsidR="001816AB" w:rsidRPr="001816AB" w:rsidRDefault="001816AB" w:rsidP="001816AB">
            <w:pPr>
              <w:pStyle w:val="Sraopastraipa"/>
              <w:widowControl w:val="0"/>
              <w:numPr>
                <w:ilvl w:val="0"/>
                <w:numId w:val="23"/>
              </w:numPr>
              <w:tabs>
                <w:tab w:val="left" w:pos="509"/>
              </w:tabs>
              <w:autoSpaceDE w:val="0"/>
              <w:autoSpaceDN w:val="0"/>
              <w:adjustRightInd w:val="0"/>
              <w:spacing w:beforeLines="30" w:before="72" w:afterLines="30" w:after="72" w:line="276" w:lineRule="auto"/>
              <w:ind w:left="84" w:firstLine="0"/>
              <w:jc w:val="both"/>
              <w:rPr>
                <w:rFonts w:ascii="Arial" w:hAnsi="Arial" w:cs="Arial"/>
                <w:sz w:val="24"/>
                <w:szCs w:val="24"/>
              </w:rPr>
            </w:pPr>
            <w:r w:rsidRPr="001816AB">
              <w:rPr>
                <w:rFonts w:ascii="Arial" w:hAnsi="Arial" w:cs="Arial"/>
                <w:sz w:val="24"/>
                <w:szCs w:val="24"/>
              </w:rPr>
              <w:t xml:space="preserve">jeigu pasiūlymą teikia </w:t>
            </w:r>
            <w:r w:rsidRPr="001816AB">
              <w:rPr>
                <w:rFonts w:ascii="Arial" w:hAnsi="Arial" w:cs="Arial"/>
                <w:b/>
                <w:bCs/>
                <w:sz w:val="24"/>
                <w:szCs w:val="24"/>
              </w:rPr>
              <w:t>ūkio subjektų grupė</w:t>
            </w:r>
            <w:r w:rsidRPr="001816AB">
              <w:rPr>
                <w:rFonts w:ascii="Arial" w:hAnsi="Arial" w:cs="Arial"/>
                <w:sz w:val="24"/>
                <w:szCs w:val="24"/>
              </w:rPr>
              <w:t xml:space="preserve"> – reikalavimą turi atitikti ūkio subjektų grupės nario (-ių) specialistai, atsižvelgiant į jų prisiimamus įsipareigojimus pirkimo sutarčiai vykdyti;</w:t>
            </w:r>
          </w:p>
          <w:p w14:paraId="4488568C" w14:textId="77777777" w:rsidR="001816AB" w:rsidRPr="001816AB" w:rsidRDefault="001816AB" w:rsidP="001816AB">
            <w:pPr>
              <w:pStyle w:val="Sraopastraipa"/>
              <w:widowControl w:val="0"/>
              <w:numPr>
                <w:ilvl w:val="0"/>
                <w:numId w:val="23"/>
              </w:numPr>
              <w:tabs>
                <w:tab w:val="left" w:pos="509"/>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sz w:val="24"/>
                <w:szCs w:val="24"/>
              </w:rPr>
              <w:t xml:space="preserve">tiekėjas gali remtis kitų </w:t>
            </w:r>
            <w:r w:rsidRPr="001816AB">
              <w:rPr>
                <w:rFonts w:ascii="Arial" w:hAnsi="Arial" w:cs="Arial"/>
                <w:b/>
                <w:bCs/>
                <w:sz w:val="24"/>
                <w:szCs w:val="24"/>
              </w:rPr>
              <w:t>ūkio subjektų pajėgumais</w:t>
            </w:r>
            <w:r w:rsidRPr="001816AB">
              <w:rPr>
                <w:rFonts w:ascii="Arial" w:hAnsi="Arial" w:cs="Arial"/>
                <w:sz w:val="24"/>
                <w:szCs w:val="24"/>
              </w:rPr>
              <w:t xml:space="preserve"> tik tuo atveju, jeigu tie subjektai (jų darbuotojai) patys vykdys tą pirkimo sutarties dalį, kuriai reikia jų turimų pajėgumų;</w:t>
            </w:r>
          </w:p>
          <w:p w14:paraId="3D6D086F" w14:textId="77777777" w:rsidR="001816AB" w:rsidRPr="001816AB" w:rsidRDefault="001816AB" w:rsidP="001816AB">
            <w:pPr>
              <w:pStyle w:val="Sraopastraipa"/>
              <w:widowControl w:val="0"/>
              <w:numPr>
                <w:ilvl w:val="0"/>
                <w:numId w:val="23"/>
              </w:numPr>
              <w:tabs>
                <w:tab w:val="left" w:pos="509"/>
                <w:tab w:val="left" w:pos="727"/>
              </w:tabs>
              <w:autoSpaceDE w:val="0"/>
              <w:autoSpaceDN w:val="0"/>
              <w:adjustRightInd w:val="0"/>
              <w:spacing w:beforeLines="30" w:before="72" w:afterLines="30" w:after="72" w:line="276" w:lineRule="auto"/>
              <w:ind w:left="84" w:firstLine="6"/>
              <w:jc w:val="both"/>
              <w:rPr>
                <w:rFonts w:ascii="Arial" w:hAnsi="Arial" w:cs="Arial"/>
                <w:sz w:val="24"/>
                <w:szCs w:val="24"/>
              </w:rPr>
            </w:pPr>
            <w:r w:rsidRPr="001816AB">
              <w:rPr>
                <w:rFonts w:ascii="Arial" w:hAnsi="Arial" w:cs="Arial"/>
                <w:b/>
                <w:bCs/>
                <w:sz w:val="24"/>
                <w:szCs w:val="24"/>
              </w:rPr>
              <w:t>subtiekėjai</w:t>
            </w:r>
            <w:r w:rsidRPr="001816AB">
              <w:rPr>
                <w:rFonts w:ascii="Arial" w:hAnsi="Arial" w:cs="Arial"/>
                <w:sz w:val="24"/>
                <w:szCs w:val="24"/>
              </w:rPr>
              <w:t xml:space="preserve"> – jei tiekėjas (jo pasitelkiami </w:t>
            </w:r>
            <w:r w:rsidRPr="001816AB">
              <w:rPr>
                <w:rFonts w:ascii="Arial" w:hAnsi="Arial" w:cs="Arial"/>
                <w:sz w:val="24"/>
                <w:szCs w:val="24"/>
              </w:rPr>
              <w:lastRenderedPageBreak/>
              <w:t>specialistai) pats atitinka nustatytą reikalavimą, tačiau ketina pasitelkti subtiekėjus (jo specialistus), subtiekėjų specialistai privalo atitikti nustatytus</w:t>
            </w:r>
            <w:r w:rsidRPr="001816AB">
              <w:rPr>
                <w:rFonts w:ascii="Arial" w:hAnsi="Arial" w:cs="Arial"/>
                <w:b/>
                <w:bCs/>
                <w:sz w:val="24"/>
                <w:szCs w:val="24"/>
              </w:rPr>
              <w:t> </w:t>
            </w:r>
            <w:r w:rsidRPr="001816AB">
              <w:rPr>
                <w:rFonts w:ascii="Arial" w:hAnsi="Arial" w:cs="Arial"/>
                <w:sz w:val="24"/>
                <w:szCs w:val="24"/>
              </w:rPr>
              <w:t>reikalavimus, jeigu subtiekėjai (jų darbuotojai) patys vykdys tą pirkimo sutarties dalį, kuriai reikia nustatytos kvalifikacijos.</w:t>
            </w:r>
          </w:p>
          <w:p w14:paraId="39B9A2B7" w14:textId="77777777" w:rsidR="001816AB" w:rsidRPr="001816AB" w:rsidRDefault="001816AB" w:rsidP="001816AB">
            <w:pPr>
              <w:spacing w:beforeLines="30" w:before="72" w:afterLines="30" w:after="72" w:line="276" w:lineRule="auto"/>
              <w:jc w:val="both"/>
              <w:rPr>
                <w:rFonts w:ascii="Arial" w:hAnsi="Arial" w:cs="Arial"/>
                <w:b/>
                <w:bCs/>
                <w:sz w:val="24"/>
                <w:szCs w:val="24"/>
              </w:rPr>
            </w:pPr>
          </w:p>
        </w:tc>
      </w:tr>
      <w:tr w:rsidR="001816AB" w:rsidRPr="00A80FF3" w14:paraId="7C1C7185"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1816AB" w:rsidRPr="00A80FF3" w:rsidRDefault="001816AB" w:rsidP="001816AB">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0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1816AB" w:rsidRPr="00A80FF3" w:rsidRDefault="001816AB" w:rsidP="001816AB">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816AB" w:rsidRPr="00A80FF3" w14:paraId="7134429F" w14:textId="77777777" w:rsidTr="00582BA2">
        <w:tc>
          <w:tcPr>
            <w:tcW w:w="2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1816AB" w:rsidRPr="00A80FF3" w:rsidRDefault="001816AB" w:rsidP="001816AB">
            <w:pPr>
              <w:spacing w:before="60" w:after="60" w:line="276" w:lineRule="auto"/>
              <w:jc w:val="right"/>
              <w:rPr>
                <w:rFonts w:ascii="Arial" w:eastAsiaTheme="minorHAnsi" w:hAnsi="Arial" w:cs="Arial"/>
                <w:sz w:val="24"/>
                <w:szCs w:val="24"/>
              </w:rPr>
            </w:pPr>
          </w:p>
        </w:tc>
        <w:tc>
          <w:tcPr>
            <w:tcW w:w="1394"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893"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1816AB" w:rsidRPr="00A80FF3" w:rsidRDefault="001816AB" w:rsidP="001816AB">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9"/>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0"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066A04C0"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B872DC">
              <w:rPr>
                <w:rFonts w:ascii="Arial" w:hAnsi="Arial" w:cs="Arial"/>
                <w:b/>
                <w:bCs/>
                <w:sz w:val="24"/>
                <w:szCs w:val="24"/>
              </w:rPr>
              <w:t>KLAIPĖDOS RAJ. VĖŽAIČIŲ SEN. GERDUVĖNŲ K. GERDUVĖNŲ G. (NR. KL1840) KAPITALINIO REMONTO APRAŠO PARENGIMO IR PROJEKTO VYKDYMO PRIEŽIŪROS PASLAUGOS</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031E3B5A" w14:textId="6F9A5923"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111839">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p w14:paraId="558BA704" w14:textId="77777777" w:rsidR="004773DF" w:rsidRPr="00A80FF3" w:rsidRDefault="004773DF" w:rsidP="00A80FF3">
      <w:pPr>
        <w:spacing w:after="0"/>
        <w:rPr>
          <w:rFonts w:ascii="Arial" w:hAnsi="Arial" w:cs="Arial"/>
          <w:sz w:val="24"/>
          <w:szCs w:val="24"/>
          <w:u w:val="single"/>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992"/>
        <w:gridCol w:w="993"/>
        <w:gridCol w:w="1842"/>
      </w:tblGrid>
      <w:tr w:rsidR="00111839" w:rsidRPr="00FC3639" w14:paraId="1FB8F816" w14:textId="77777777" w:rsidTr="00FE606A">
        <w:trPr>
          <w:cantSplit/>
          <w:trHeight w:val="426"/>
          <w:tblHeader/>
        </w:trPr>
        <w:tc>
          <w:tcPr>
            <w:tcW w:w="709" w:type="dxa"/>
            <w:shd w:val="clear" w:color="auto" w:fill="E6E6E6"/>
            <w:vAlign w:val="center"/>
          </w:tcPr>
          <w:p w14:paraId="4E0718A3"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Eil. Nr.</w:t>
            </w:r>
          </w:p>
        </w:tc>
        <w:tc>
          <w:tcPr>
            <w:tcW w:w="5670" w:type="dxa"/>
            <w:shd w:val="clear" w:color="auto" w:fill="E6E6E6"/>
            <w:vAlign w:val="center"/>
          </w:tcPr>
          <w:p w14:paraId="0148F3F8"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Darbų aprašymas</w:t>
            </w:r>
          </w:p>
        </w:tc>
        <w:tc>
          <w:tcPr>
            <w:tcW w:w="992" w:type="dxa"/>
            <w:shd w:val="clear" w:color="auto" w:fill="E6E6E6"/>
            <w:vAlign w:val="center"/>
          </w:tcPr>
          <w:p w14:paraId="66C420E5"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Mato vnt.</w:t>
            </w:r>
          </w:p>
        </w:tc>
        <w:tc>
          <w:tcPr>
            <w:tcW w:w="993" w:type="dxa"/>
            <w:shd w:val="clear" w:color="auto" w:fill="E6E6E6"/>
            <w:vAlign w:val="center"/>
          </w:tcPr>
          <w:p w14:paraId="0D2EED0D"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 xml:space="preserve">Kiekis </w:t>
            </w:r>
          </w:p>
        </w:tc>
        <w:tc>
          <w:tcPr>
            <w:tcW w:w="1842" w:type="dxa"/>
            <w:shd w:val="clear" w:color="auto" w:fill="E6E6E6"/>
            <w:vAlign w:val="center"/>
          </w:tcPr>
          <w:p w14:paraId="5C48D454"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 xml:space="preserve">Kaina EUR </w:t>
            </w:r>
          </w:p>
          <w:p w14:paraId="710674BA" w14:textId="77777777" w:rsidR="00111839" w:rsidRPr="00FC3639" w:rsidRDefault="00111839" w:rsidP="00111839">
            <w:pPr>
              <w:spacing w:after="0"/>
              <w:jc w:val="center"/>
              <w:rPr>
                <w:rFonts w:ascii="Arial" w:hAnsi="Arial" w:cs="Arial"/>
                <w:b/>
                <w:sz w:val="24"/>
                <w:szCs w:val="24"/>
              </w:rPr>
            </w:pPr>
            <w:r w:rsidRPr="00FC3639">
              <w:rPr>
                <w:rFonts w:ascii="Arial" w:hAnsi="Arial" w:cs="Arial"/>
                <w:b/>
                <w:sz w:val="24"/>
                <w:szCs w:val="24"/>
              </w:rPr>
              <w:t>(be PVM)</w:t>
            </w:r>
          </w:p>
        </w:tc>
      </w:tr>
      <w:tr w:rsidR="00111839" w:rsidRPr="00FC3639" w14:paraId="1D947165" w14:textId="77777777" w:rsidTr="00FE606A">
        <w:trPr>
          <w:cantSplit/>
          <w:trHeight w:val="197"/>
          <w:tblHeader/>
        </w:trPr>
        <w:tc>
          <w:tcPr>
            <w:tcW w:w="709" w:type="dxa"/>
            <w:shd w:val="clear" w:color="auto" w:fill="FFFFFF" w:themeFill="background1"/>
            <w:vAlign w:val="center"/>
          </w:tcPr>
          <w:p w14:paraId="161228DB"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A</w:t>
            </w:r>
          </w:p>
        </w:tc>
        <w:tc>
          <w:tcPr>
            <w:tcW w:w="5670" w:type="dxa"/>
            <w:shd w:val="clear" w:color="auto" w:fill="FFFFFF" w:themeFill="background1"/>
            <w:vAlign w:val="center"/>
          </w:tcPr>
          <w:p w14:paraId="51B60A43"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B</w:t>
            </w:r>
          </w:p>
        </w:tc>
        <w:tc>
          <w:tcPr>
            <w:tcW w:w="992" w:type="dxa"/>
            <w:shd w:val="clear" w:color="auto" w:fill="FFFFFF" w:themeFill="background1"/>
            <w:vAlign w:val="center"/>
          </w:tcPr>
          <w:p w14:paraId="4FB488BA"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C</w:t>
            </w:r>
          </w:p>
        </w:tc>
        <w:tc>
          <w:tcPr>
            <w:tcW w:w="993" w:type="dxa"/>
            <w:shd w:val="clear" w:color="auto" w:fill="FFFFFF" w:themeFill="background1"/>
            <w:vAlign w:val="center"/>
          </w:tcPr>
          <w:p w14:paraId="5BEE1FFC"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D</w:t>
            </w:r>
          </w:p>
        </w:tc>
        <w:tc>
          <w:tcPr>
            <w:tcW w:w="1842" w:type="dxa"/>
            <w:shd w:val="clear" w:color="auto" w:fill="FFFFFF" w:themeFill="background1"/>
            <w:vAlign w:val="center"/>
          </w:tcPr>
          <w:p w14:paraId="594DED46"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E</w:t>
            </w:r>
          </w:p>
        </w:tc>
      </w:tr>
      <w:tr w:rsidR="00111839" w:rsidRPr="00FC3639" w14:paraId="178E0ECA" w14:textId="77777777" w:rsidTr="00FE606A">
        <w:trPr>
          <w:trHeight w:val="382"/>
        </w:trPr>
        <w:tc>
          <w:tcPr>
            <w:tcW w:w="709" w:type="dxa"/>
            <w:shd w:val="clear" w:color="auto" w:fill="auto"/>
            <w:vAlign w:val="center"/>
          </w:tcPr>
          <w:p w14:paraId="62CEF6CC"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1.</w:t>
            </w:r>
          </w:p>
        </w:tc>
        <w:tc>
          <w:tcPr>
            <w:tcW w:w="5670" w:type="dxa"/>
            <w:shd w:val="clear" w:color="auto" w:fill="auto"/>
            <w:vAlign w:val="center"/>
          </w:tcPr>
          <w:p w14:paraId="38DED869" w14:textId="0097DED6" w:rsidR="00111839" w:rsidRPr="00B872DC" w:rsidRDefault="00B872DC" w:rsidP="00111839">
            <w:pPr>
              <w:spacing w:after="0"/>
              <w:jc w:val="both"/>
              <w:rPr>
                <w:rFonts w:ascii="Arial" w:hAnsi="Arial" w:cs="Arial"/>
                <w:sz w:val="24"/>
                <w:szCs w:val="24"/>
              </w:rPr>
            </w:pPr>
            <w:r w:rsidRPr="00B872DC">
              <w:rPr>
                <w:rFonts w:ascii="Arial" w:eastAsia="Calibri" w:hAnsi="Arial" w:cs="Arial"/>
                <w:sz w:val="24"/>
                <w:szCs w:val="24"/>
              </w:rPr>
              <w:t>Klaipėdos raj. Vėžaičių sen. Gerduvėnų k. Gerduvėnų g. (Nr. KL1840) kapitalinio remonto aprašo parengim</w:t>
            </w:r>
            <w:r>
              <w:rPr>
                <w:rFonts w:ascii="Arial" w:eastAsia="Calibri" w:hAnsi="Arial" w:cs="Arial"/>
                <w:sz w:val="24"/>
                <w:szCs w:val="24"/>
              </w:rPr>
              <w:t>as</w:t>
            </w:r>
          </w:p>
        </w:tc>
        <w:tc>
          <w:tcPr>
            <w:tcW w:w="992" w:type="dxa"/>
            <w:vAlign w:val="center"/>
          </w:tcPr>
          <w:p w14:paraId="582107FD"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063C5892"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541E7C7B" w14:textId="77777777" w:rsidR="00111839" w:rsidRPr="00FC3639" w:rsidRDefault="00111839" w:rsidP="00111839">
            <w:pPr>
              <w:spacing w:after="0"/>
              <w:jc w:val="center"/>
              <w:rPr>
                <w:rFonts w:ascii="Arial" w:hAnsi="Arial" w:cs="Arial"/>
                <w:bCs/>
                <w:sz w:val="24"/>
                <w:szCs w:val="24"/>
              </w:rPr>
            </w:pPr>
            <w:r w:rsidRPr="00FC3639">
              <w:rPr>
                <w:rFonts w:ascii="Arial" w:hAnsi="Arial" w:cs="Arial"/>
                <w:bCs/>
                <w:sz w:val="24"/>
                <w:szCs w:val="24"/>
              </w:rPr>
              <w:t>Įrašyti skaičius</w:t>
            </w:r>
          </w:p>
          <w:p w14:paraId="2B2DCFEA" w14:textId="4A421FB4" w:rsidR="00111839" w:rsidRPr="00FC3639" w:rsidRDefault="00111839" w:rsidP="005C2D6D">
            <w:pPr>
              <w:spacing w:after="0"/>
              <w:jc w:val="center"/>
              <w:rPr>
                <w:rFonts w:ascii="Arial" w:hAnsi="Arial" w:cs="Arial"/>
                <w:bCs/>
                <w:sz w:val="24"/>
                <w:szCs w:val="24"/>
              </w:rPr>
            </w:pPr>
            <w:r w:rsidRPr="00FC3639">
              <w:rPr>
                <w:rFonts w:ascii="Arial" w:hAnsi="Arial" w:cs="Arial"/>
                <w:bCs/>
                <w:sz w:val="24"/>
                <w:szCs w:val="24"/>
              </w:rPr>
              <w:t>x,xx</w:t>
            </w:r>
          </w:p>
        </w:tc>
      </w:tr>
      <w:tr w:rsidR="00B872DC" w:rsidRPr="00FC3639" w14:paraId="2C3A3B92" w14:textId="77777777" w:rsidTr="00FE606A">
        <w:trPr>
          <w:trHeight w:val="382"/>
        </w:trPr>
        <w:tc>
          <w:tcPr>
            <w:tcW w:w="709" w:type="dxa"/>
            <w:shd w:val="clear" w:color="auto" w:fill="auto"/>
            <w:vAlign w:val="center"/>
          </w:tcPr>
          <w:p w14:paraId="68385BBD" w14:textId="5B396833" w:rsidR="00B872DC" w:rsidRPr="00FC3639" w:rsidRDefault="00B872DC" w:rsidP="00B872DC">
            <w:pPr>
              <w:spacing w:after="0"/>
              <w:jc w:val="center"/>
              <w:rPr>
                <w:rFonts w:ascii="Arial" w:hAnsi="Arial" w:cs="Arial"/>
                <w:bCs/>
                <w:sz w:val="24"/>
                <w:szCs w:val="24"/>
              </w:rPr>
            </w:pPr>
            <w:r>
              <w:rPr>
                <w:rFonts w:ascii="Arial" w:hAnsi="Arial" w:cs="Arial"/>
                <w:bCs/>
                <w:sz w:val="24"/>
                <w:szCs w:val="24"/>
              </w:rPr>
              <w:t>2.</w:t>
            </w:r>
          </w:p>
        </w:tc>
        <w:tc>
          <w:tcPr>
            <w:tcW w:w="5670" w:type="dxa"/>
            <w:shd w:val="clear" w:color="auto" w:fill="auto"/>
            <w:vAlign w:val="center"/>
          </w:tcPr>
          <w:p w14:paraId="55245AAB" w14:textId="4B5F93A0" w:rsidR="00B872DC" w:rsidRPr="00B872DC" w:rsidRDefault="00B872DC" w:rsidP="00B872DC">
            <w:pPr>
              <w:spacing w:after="0"/>
              <w:jc w:val="both"/>
              <w:rPr>
                <w:rFonts w:ascii="Arial" w:eastAsia="Calibri" w:hAnsi="Arial" w:cs="Arial"/>
                <w:sz w:val="24"/>
                <w:szCs w:val="24"/>
              </w:rPr>
            </w:pPr>
            <w:r>
              <w:rPr>
                <w:rFonts w:ascii="Arial" w:eastAsia="Calibri" w:hAnsi="Arial" w:cs="Arial"/>
                <w:sz w:val="24"/>
                <w:szCs w:val="24"/>
              </w:rPr>
              <w:t>Projekto vykdymo priežiūros paslaugos</w:t>
            </w:r>
          </w:p>
        </w:tc>
        <w:tc>
          <w:tcPr>
            <w:tcW w:w="992" w:type="dxa"/>
            <w:vAlign w:val="center"/>
          </w:tcPr>
          <w:p w14:paraId="6EB7395F" w14:textId="2D71C79C" w:rsidR="00B872DC" w:rsidRPr="00FC3639" w:rsidRDefault="00B872DC" w:rsidP="00B872DC">
            <w:pPr>
              <w:spacing w:after="0"/>
              <w:jc w:val="center"/>
              <w:rPr>
                <w:rFonts w:ascii="Arial" w:hAnsi="Arial" w:cs="Arial"/>
                <w:bCs/>
                <w:sz w:val="24"/>
                <w:szCs w:val="24"/>
              </w:rPr>
            </w:pPr>
            <w:r w:rsidRPr="00FC3639">
              <w:rPr>
                <w:rFonts w:ascii="Arial" w:hAnsi="Arial" w:cs="Arial"/>
                <w:bCs/>
                <w:sz w:val="24"/>
                <w:szCs w:val="24"/>
              </w:rPr>
              <w:t>Kompl.</w:t>
            </w:r>
          </w:p>
        </w:tc>
        <w:tc>
          <w:tcPr>
            <w:tcW w:w="993" w:type="dxa"/>
            <w:shd w:val="clear" w:color="auto" w:fill="auto"/>
            <w:vAlign w:val="center"/>
          </w:tcPr>
          <w:p w14:paraId="0620D6E5" w14:textId="0103776E" w:rsidR="00B872DC" w:rsidRPr="00FC3639" w:rsidRDefault="00B872DC" w:rsidP="00B872DC">
            <w:pPr>
              <w:spacing w:after="0"/>
              <w:jc w:val="center"/>
              <w:rPr>
                <w:rFonts w:ascii="Arial" w:hAnsi="Arial" w:cs="Arial"/>
                <w:bCs/>
                <w:sz w:val="24"/>
                <w:szCs w:val="24"/>
              </w:rPr>
            </w:pPr>
            <w:r w:rsidRPr="00FC3639">
              <w:rPr>
                <w:rFonts w:ascii="Arial" w:hAnsi="Arial" w:cs="Arial"/>
                <w:bCs/>
                <w:sz w:val="24"/>
                <w:szCs w:val="24"/>
              </w:rPr>
              <w:t>1</w:t>
            </w:r>
          </w:p>
        </w:tc>
        <w:tc>
          <w:tcPr>
            <w:tcW w:w="1842" w:type="dxa"/>
            <w:shd w:val="clear" w:color="auto" w:fill="F2F2F2" w:themeFill="background1" w:themeFillShade="F2"/>
            <w:vAlign w:val="center"/>
          </w:tcPr>
          <w:p w14:paraId="7D095C92" w14:textId="77777777" w:rsidR="00B872DC" w:rsidRPr="00FC3639" w:rsidRDefault="00B872DC" w:rsidP="00B872DC">
            <w:pPr>
              <w:spacing w:after="0"/>
              <w:jc w:val="center"/>
              <w:rPr>
                <w:rFonts w:ascii="Arial" w:hAnsi="Arial" w:cs="Arial"/>
                <w:bCs/>
                <w:sz w:val="24"/>
                <w:szCs w:val="24"/>
              </w:rPr>
            </w:pPr>
            <w:r w:rsidRPr="00FC3639">
              <w:rPr>
                <w:rFonts w:ascii="Arial" w:hAnsi="Arial" w:cs="Arial"/>
                <w:bCs/>
                <w:sz w:val="24"/>
                <w:szCs w:val="24"/>
              </w:rPr>
              <w:t>Įrašyti skaičius</w:t>
            </w:r>
          </w:p>
          <w:p w14:paraId="34E0B987" w14:textId="6B315449" w:rsidR="00B872DC" w:rsidRPr="00FC3639" w:rsidRDefault="00B872DC" w:rsidP="00B872DC">
            <w:pPr>
              <w:spacing w:after="0"/>
              <w:jc w:val="center"/>
              <w:rPr>
                <w:rFonts w:ascii="Arial" w:hAnsi="Arial" w:cs="Arial"/>
                <w:bCs/>
                <w:sz w:val="24"/>
                <w:szCs w:val="24"/>
              </w:rPr>
            </w:pPr>
            <w:r w:rsidRPr="00FC3639">
              <w:rPr>
                <w:rFonts w:ascii="Arial" w:hAnsi="Arial" w:cs="Arial"/>
                <w:bCs/>
                <w:sz w:val="24"/>
                <w:szCs w:val="24"/>
              </w:rPr>
              <w:t>x,xx</w:t>
            </w:r>
          </w:p>
        </w:tc>
      </w:tr>
      <w:tr w:rsidR="00B872DC" w:rsidRPr="00FC3639" w14:paraId="4374DB1B" w14:textId="77777777" w:rsidTr="00FE606A">
        <w:trPr>
          <w:trHeight w:val="382"/>
        </w:trPr>
        <w:tc>
          <w:tcPr>
            <w:tcW w:w="8364" w:type="dxa"/>
            <w:gridSpan w:val="4"/>
            <w:shd w:val="clear" w:color="auto" w:fill="auto"/>
            <w:vAlign w:val="center"/>
          </w:tcPr>
          <w:p w14:paraId="077D62F0" w14:textId="1691BAAD" w:rsidR="00B872DC" w:rsidRPr="0026680C" w:rsidRDefault="00B872DC" w:rsidP="00111839">
            <w:pPr>
              <w:spacing w:after="0"/>
              <w:jc w:val="right"/>
              <w:rPr>
                <w:rFonts w:ascii="Arial" w:hAnsi="Arial" w:cs="Arial"/>
                <w:b/>
                <w:sz w:val="24"/>
                <w:szCs w:val="24"/>
              </w:rPr>
            </w:pPr>
            <w:r>
              <w:rPr>
                <w:rFonts w:ascii="Arial" w:hAnsi="Arial" w:cs="Arial"/>
                <w:b/>
                <w:sz w:val="24"/>
                <w:szCs w:val="24"/>
              </w:rPr>
              <w:t>PVM</w:t>
            </w:r>
          </w:p>
        </w:tc>
        <w:tc>
          <w:tcPr>
            <w:tcW w:w="1842" w:type="dxa"/>
            <w:shd w:val="clear" w:color="auto" w:fill="F2F2F2" w:themeFill="background1" w:themeFillShade="F2"/>
            <w:vAlign w:val="center"/>
          </w:tcPr>
          <w:p w14:paraId="02A1584B" w14:textId="77777777" w:rsidR="00B872DC" w:rsidRPr="00FC3639" w:rsidRDefault="00B872DC" w:rsidP="00B872DC">
            <w:pPr>
              <w:spacing w:after="0"/>
              <w:jc w:val="center"/>
              <w:rPr>
                <w:rFonts w:ascii="Arial" w:hAnsi="Arial" w:cs="Arial"/>
                <w:bCs/>
                <w:sz w:val="24"/>
                <w:szCs w:val="24"/>
              </w:rPr>
            </w:pPr>
            <w:r w:rsidRPr="00FC3639">
              <w:rPr>
                <w:rFonts w:ascii="Arial" w:hAnsi="Arial" w:cs="Arial"/>
                <w:bCs/>
                <w:sz w:val="24"/>
                <w:szCs w:val="24"/>
              </w:rPr>
              <w:t>Įrašyti skaičius</w:t>
            </w:r>
          </w:p>
          <w:p w14:paraId="704934A0" w14:textId="02C4D937" w:rsidR="00B872DC" w:rsidRPr="00B327F1" w:rsidRDefault="00B872DC" w:rsidP="00B872DC">
            <w:pPr>
              <w:spacing w:after="0"/>
              <w:jc w:val="center"/>
              <w:rPr>
                <w:rFonts w:ascii="Arial" w:hAnsi="Arial" w:cs="Arial"/>
                <w:bCs/>
                <w:sz w:val="24"/>
                <w:szCs w:val="24"/>
              </w:rPr>
            </w:pPr>
            <w:r w:rsidRPr="00FC3639">
              <w:rPr>
                <w:rFonts w:ascii="Arial" w:hAnsi="Arial" w:cs="Arial"/>
                <w:bCs/>
                <w:sz w:val="24"/>
                <w:szCs w:val="24"/>
              </w:rPr>
              <w:t>x,xx</w:t>
            </w:r>
          </w:p>
        </w:tc>
      </w:tr>
      <w:tr w:rsidR="00111839" w:rsidRPr="00FC3639" w14:paraId="54B3E2B0" w14:textId="77777777" w:rsidTr="00FE606A">
        <w:trPr>
          <w:trHeight w:val="382"/>
        </w:trPr>
        <w:tc>
          <w:tcPr>
            <w:tcW w:w="8364" w:type="dxa"/>
            <w:gridSpan w:val="4"/>
            <w:shd w:val="clear" w:color="auto" w:fill="auto"/>
            <w:vAlign w:val="center"/>
          </w:tcPr>
          <w:p w14:paraId="3FDA1980" w14:textId="77777777" w:rsidR="00111839" w:rsidRPr="00FC3639" w:rsidRDefault="00111839" w:rsidP="00111839">
            <w:pPr>
              <w:spacing w:after="0"/>
              <w:jc w:val="right"/>
              <w:rPr>
                <w:rFonts w:ascii="Arial" w:hAnsi="Arial" w:cs="Arial"/>
                <w:bCs/>
                <w:sz w:val="24"/>
                <w:szCs w:val="24"/>
              </w:rPr>
            </w:pPr>
            <w:r w:rsidRPr="0026680C">
              <w:rPr>
                <w:rFonts w:ascii="Arial" w:hAnsi="Arial" w:cs="Arial"/>
                <w:b/>
                <w:sz w:val="24"/>
                <w:szCs w:val="24"/>
              </w:rPr>
              <w:t>KAINA EUR (</w:t>
            </w:r>
            <w:r>
              <w:rPr>
                <w:rFonts w:ascii="Arial" w:hAnsi="Arial" w:cs="Arial"/>
                <w:b/>
                <w:sz w:val="24"/>
                <w:szCs w:val="24"/>
              </w:rPr>
              <w:t>su</w:t>
            </w:r>
            <w:r w:rsidRPr="0026680C">
              <w:rPr>
                <w:rFonts w:ascii="Arial" w:hAnsi="Arial" w:cs="Arial"/>
                <w:b/>
                <w:sz w:val="24"/>
                <w:szCs w:val="24"/>
              </w:rPr>
              <w:t xml:space="preserve"> PVM)</w:t>
            </w:r>
          </w:p>
        </w:tc>
        <w:tc>
          <w:tcPr>
            <w:tcW w:w="1842" w:type="dxa"/>
            <w:shd w:val="clear" w:color="auto" w:fill="F2F2F2" w:themeFill="background1" w:themeFillShade="F2"/>
            <w:vAlign w:val="center"/>
          </w:tcPr>
          <w:p w14:paraId="2D110D3B" w14:textId="77777777" w:rsidR="00111839" w:rsidRPr="00B327F1" w:rsidRDefault="00111839" w:rsidP="00111839">
            <w:pPr>
              <w:spacing w:after="0"/>
              <w:jc w:val="center"/>
              <w:rPr>
                <w:rFonts w:ascii="Arial" w:hAnsi="Arial" w:cs="Arial"/>
                <w:bCs/>
                <w:sz w:val="24"/>
                <w:szCs w:val="24"/>
              </w:rPr>
            </w:pPr>
            <w:r w:rsidRPr="00B327F1">
              <w:rPr>
                <w:rFonts w:ascii="Arial" w:hAnsi="Arial" w:cs="Arial"/>
                <w:bCs/>
                <w:sz w:val="24"/>
                <w:szCs w:val="24"/>
              </w:rPr>
              <w:t>Įrašyti skaičius</w:t>
            </w:r>
          </w:p>
          <w:p w14:paraId="02356016" w14:textId="77777777" w:rsidR="00111839" w:rsidRPr="00FC3639" w:rsidRDefault="00111839" w:rsidP="00111839">
            <w:pPr>
              <w:spacing w:after="0"/>
              <w:jc w:val="center"/>
              <w:rPr>
                <w:rFonts w:ascii="Arial" w:hAnsi="Arial" w:cs="Arial"/>
                <w:bCs/>
                <w:sz w:val="24"/>
                <w:szCs w:val="24"/>
              </w:rPr>
            </w:pPr>
            <w:r w:rsidRPr="00B327F1">
              <w:rPr>
                <w:rFonts w:ascii="Arial" w:hAnsi="Arial" w:cs="Arial"/>
                <w:bCs/>
                <w:sz w:val="24"/>
                <w:szCs w:val="24"/>
              </w:rPr>
              <w:t>x,xx</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lastRenderedPageBreak/>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6A639107"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CF6305">
        <w:rPr>
          <w:rFonts w:ascii="Arial" w:hAnsi="Arial" w:cs="Arial"/>
          <w:sz w:val="24"/>
          <w:szCs w:val="24"/>
        </w:rPr>
        <w:t>5</w:t>
      </w:r>
      <w:r w:rsidRPr="00A80FF3">
        <w:rPr>
          <w:rFonts w:ascii="Arial" w:hAnsi="Arial" w:cs="Arial"/>
          <w:sz w:val="24"/>
          <w:szCs w:val="24"/>
        </w:rPr>
        <w:t xml:space="preserve">-___-___ (žr. </w:t>
      </w:r>
      <w:r w:rsidR="007622CC">
        <w:rPr>
          <w:rFonts w:ascii="Arial" w:hAnsi="Arial" w:cs="Arial"/>
          <w:sz w:val="24"/>
          <w:szCs w:val="24"/>
        </w:rPr>
        <w:t xml:space="preserve">Pirkimo </w:t>
      </w:r>
      <w:r w:rsidRPr="00A80FF3">
        <w:rPr>
          <w:rFonts w:ascii="Arial" w:hAnsi="Arial" w:cs="Arial"/>
          <w:sz w:val="24"/>
          <w:szCs w:val="24"/>
        </w:rPr>
        <w:t xml:space="preserve">specialiųjų sąlygų I </w:t>
      </w:r>
      <w:r w:rsidR="007622CC">
        <w:rPr>
          <w:rFonts w:ascii="Arial" w:hAnsi="Arial" w:cs="Arial"/>
          <w:sz w:val="24"/>
          <w:szCs w:val="24"/>
        </w:rPr>
        <w:t>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4" w:name="_Hlk187825404"/>
      <w:bookmarkStart w:id="65" w:name="_Ref39484039"/>
      <w:bookmarkStart w:id="66" w:name="_Ref40278562"/>
      <w:bookmarkStart w:id="67" w:name="_Toc126333945"/>
      <w:r w:rsidRPr="00DF4C0F">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64"/>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5"/>
    <w:bookmarkEnd w:id="66"/>
    <w:bookmarkEnd w:id="67"/>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 juridiniam asmeniui“</w:t>
      </w:r>
    </w:p>
    <w:p w14:paraId="2AC2D8CC" w14:textId="77777777" w:rsidR="00CF6305" w:rsidRPr="008A5C7E" w:rsidRDefault="00CF6305"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CF6305">
      <w:pPr>
        <w:spacing w:after="0"/>
        <w:jc w:val="center"/>
        <w:rPr>
          <w:rFonts w:ascii="Arial" w:hAnsi="Arial" w:cs="Arial"/>
          <w:sz w:val="24"/>
          <w:szCs w:val="24"/>
        </w:rPr>
      </w:pPr>
    </w:p>
    <w:p w14:paraId="61A755D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CF6305">
      <w:pPr>
        <w:spacing w:after="0"/>
        <w:jc w:val="center"/>
        <w:rPr>
          <w:rFonts w:ascii="Arial" w:hAnsi="Arial" w:cs="Arial"/>
          <w:b/>
          <w:sz w:val="24"/>
          <w:szCs w:val="24"/>
        </w:rPr>
      </w:pPr>
    </w:p>
    <w:p w14:paraId="56B1F31E"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697D7C51" w14:textId="77777777" w:rsidR="00CF6305"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CF6305">
      <w:pPr>
        <w:snapToGrid w:val="0"/>
        <w:spacing w:after="0"/>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CF6305">
      <w:pPr>
        <w:snapToGrid w:val="0"/>
        <w:spacing w:after="0"/>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CF6305">
      <w:pPr>
        <w:spacing w:after="0"/>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lastRenderedPageBreak/>
        <w:t xml:space="preserve">d) sutartis nebus paskirta vykdyti </w:t>
      </w:r>
      <w:r w:rsidRPr="008A5C7E">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51F78D93" w14:textId="77777777" w:rsidR="00CF6305" w:rsidRPr="008A5C7E" w:rsidRDefault="00CF6305" w:rsidP="00CF6305">
      <w:pPr>
        <w:spacing w:after="0"/>
        <w:rPr>
          <w:rFonts w:ascii="Arial" w:hAnsi="Arial" w:cs="Arial"/>
          <w:sz w:val="24"/>
          <w:szCs w:val="24"/>
        </w:rPr>
      </w:pPr>
    </w:p>
    <w:p w14:paraId="20FF1EE4" w14:textId="77777777" w:rsidR="00CF6305" w:rsidRPr="008A5C7E" w:rsidRDefault="00CF6305" w:rsidP="00CF6305">
      <w:pPr>
        <w:rPr>
          <w:rFonts w:ascii="Arial" w:eastAsiaTheme="majorEastAsia" w:hAnsi="Arial" w:cs="Arial"/>
          <w:sz w:val="24"/>
          <w:szCs w:val="24"/>
        </w:rPr>
      </w:pPr>
      <w:bookmarkStart w:id="68" w:name="_Toc126333947"/>
      <w:r w:rsidRPr="008A5C7E">
        <w:rPr>
          <w:rFonts w:ascii="Arial" w:hAnsi="Arial" w:cs="Arial"/>
          <w:sz w:val="24"/>
          <w:szCs w:val="24"/>
        </w:rPr>
        <w:br w:type="page"/>
      </w:r>
    </w:p>
    <w:p w14:paraId="7650C62D"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priedo „Tiekėjo deklaracija dėl atitikties Reglamento nuostatoms fiziniam asmeniui“</w:t>
      </w:r>
      <w:bookmarkEnd w:id="68"/>
      <w:r w:rsidRPr="008A5C7E">
        <w:rPr>
          <w:rFonts w:ascii="Arial" w:hAnsi="Arial" w:cs="Arial"/>
          <w:color w:val="auto"/>
          <w:sz w:val="24"/>
          <w:szCs w:val="24"/>
        </w:rPr>
        <w:t xml:space="preserve"> tęsinys</w:t>
      </w:r>
    </w:p>
    <w:p w14:paraId="13CF92C7" w14:textId="77777777" w:rsidR="00CF6305" w:rsidRPr="008A5C7E" w:rsidRDefault="00CF6305" w:rsidP="00CF6305">
      <w:pPr>
        <w:spacing w:after="0"/>
        <w:rPr>
          <w:rFonts w:ascii="Arial" w:hAnsi="Arial" w:cs="Arial"/>
          <w:sz w:val="24"/>
          <w:szCs w:val="24"/>
        </w:rPr>
      </w:pPr>
    </w:p>
    <w:p w14:paraId="1D3E9B76" w14:textId="77777777" w:rsidR="00CF6305" w:rsidRPr="008A5C7E" w:rsidRDefault="00CF6305" w:rsidP="00CF6305">
      <w:pPr>
        <w:spacing w:after="0"/>
        <w:rPr>
          <w:rFonts w:ascii="Arial" w:hAnsi="Arial" w:cs="Arial"/>
          <w:sz w:val="24"/>
          <w:szCs w:val="24"/>
        </w:rPr>
      </w:pPr>
    </w:p>
    <w:p w14:paraId="05DEB611"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CF6305">
      <w:pPr>
        <w:spacing w:after="0"/>
        <w:jc w:val="both"/>
        <w:rPr>
          <w:rFonts w:ascii="Arial" w:hAnsi="Arial" w:cs="Arial"/>
          <w:sz w:val="24"/>
          <w:szCs w:val="24"/>
        </w:rPr>
      </w:pPr>
    </w:p>
    <w:p w14:paraId="09632F1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CF6305">
      <w:pPr>
        <w:spacing w:after="0"/>
        <w:jc w:val="center"/>
        <w:rPr>
          <w:rFonts w:ascii="Arial" w:hAnsi="Arial" w:cs="Arial"/>
          <w:b/>
          <w:sz w:val="24"/>
          <w:szCs w:val="24"/>
        </w:rPr>
      </w:pPr>
    </w:p>
    <w:p w14:paraId="3B7D2392"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CF6305">
      <w:pPr>
        <w:shd w:val="clear" w:color="auto" w:fill="FFFFFF"/>
        <w:spacing w:after="0"/>
        <w:ind w:firstLine="3969"/>
        <w:rPr>
          <w:rFonts w:ascii="Arial" w:hAnsi="Arial" w:cs="Arial"/>
          <w:bCs/>
          <w:color w:val="000000"/>
          <w:sz w:val="24"/>
          <w:szCs w:val="24"/>
        </w:rPr>
      </w:pPr>
    </w:p>
    <w:p w14:paraId="01337752"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75BEFE64" w14:textId="77777777" w:rsidR="00CF6305" w:rsidRPr="008A5C7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CF6305">
      <w:pPr>
        <w:tabs>
          <w:tab w:val="left" w:pos="851"/>
        </w:tabs>
        <w:snapToGrid w:val="0"/>
        <w:spacing w:after="0"/>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CF6305">
      <w:pPr>
        <w:snapToGrid w:val="0"/>
        <w:spacing w:after="0"/>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CF6305">
      <w:pPr>
        <w:snapToGrid w:val="0"/>
        <w:spacing w:after="0"/>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CF6305">
      <w:pPr>
        <w:spacing w:after="0"/>
        <w:jc w:val="both"/>
        <w:rPr>
          <w:rFonts w:ascii="Arial" w:hAnsi="Arial" w:cs="Arial"/>
          <w:sz w:val="24"/>
          <w:szCs w:val="24"/>
        </w:rPr>
      </w:pPr>
    </w:p>
    <w:p w14:paraId="53D9580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nesu Rusijos pilietis (-ė) ar įsisteigęs Rusijoje;</w:t>
      </w:r>
    </w:p>
    <w:p w14:paraId="12FBB5E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5D7ED98D"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666CE69D" w14:textId="77777777" w:rsidR="00CF6305" w:rsidRPr="008A5C7E" w:rsidRDefault="00CF6305" w:rsidP="00CF6305">
      <w:pPr>
        <w:rPr>
          <w:rFonts w:ascii="Arial" w:hAnsi="Arial" w:cs="Arial"/>
          <w:sz w:val="24"/>
          <w:szCs w:val="24"/>
        </w:rPr>
      </w:pPr>
      <w:r w:rsidRPr="008A5C7E">
        <w:rPr>
          <w:rFonts w:ascii="Arial" w:hAnsi="Arial" w:cs="Arial"/>
          <w:sz w:val="24"/>
          <w:szCs w:val="24"/>
        </w:rPr>
        <w:br w:type="page"/>
      </w:r>
    </w:p>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69" w:name="_Toc126333946"/>
      <w:bookmarkEnd w:id="69"/>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6E17" w14:textId="77777777" w:rsidR="00AD3B22" w:rsidRDefault="00AD3B22" w:rsidP="00D05666">
      <w:r>
        <w:separator/>
      </w:r>
    </w:p>
  </w:endnote>
  <w:endnote w:type="continuationSeparator" w:id="0">
    <w:p w14:paraId="5AEC7118" w14:textId="77777777" w:rsidR="00AD3B22" w:rsidRDefault="00AD3B22" w:rsidP="00D05666">
      <w:r>
        <w:continuationSeparator/>
      </w:r>
    </w:p>
  </w:endnote>
  <w:endnote w:type="continuationNotice" w:id="1">
    <w:p w14:paraId="241EF6DB" w14:textId="77777777" w:rsidR="00AD3B22" w:rsidRDefault="00AD3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EA6D" w14:textId="77777777" w:rsidR="00AD3B22" w:rsidRDefault="00AD3B22" w:rsidP="00D05666">
      <w:r>
        <w:separator/>
      </w:r>
    </w:p>
  </w:footnote>
  <w:footnote w:type="continuationSeparator" w:id="0">
    <w:p w14:paraId="7F87653B" w14:textId="77777777" w:rsidR="00AD3B22" w:rsidRDefault="00AD3B22" w:rsidP="00D05666">
      <w:r>
        <w:continuationSeparator/>
      </w:r>
    </w:p>
  </w:footnote>
  <w:footnote w:type="continuationNotice" w:id="1">
    <w:p w14:paraId="20BB541A" w14:textId="77777777" w:rsidR="00AD3B22" w:rsidRDefault="00AD3B22">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F66AA"/>
    <w:multiLevelType w:val="hybridMultilevel"/>
    <w:tmpl w:val="0360D0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63E01"/>
    <w:multiLevelType w:val="hybridMultilevel"/>
    <w:tmpl w:val="13B2DB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F13D0C"/>
    <w:multiLevelType w:val="hybridMultilevel"/>
    <w:tmpl w:val="4FA6F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lvl>
    <w:lvl w:ilvl="3" w:tplc="FFFFFFFF">
      <w:start w:val="1"/>
      <w:numFmt w:val="decimal"/>
      <w:lvlText w:val="%4."/>
      <w:lvlJc w:val="left"/>
      <w:pPr>
        <w:ind w:left="3222" w:hanging="360"/>
      </w:pPr>
    </w:lvl>
    <w:lvl w:ilvl="4" w:tplc="FFFFFFFF">
      <w:start w:val="1"/>
      <w:numFmt w:val="lowerLetter"/>
      <w:lvlText w:val="%5."/>
      <w:lvlJc w:val="left"/>
      <w:pPr>
        <w:ind w:left="3942" w:hanging="360"/>
      </w:pPr>
    </w:lvl>
    <w:lvl w:ilvl="5" w:tplc="FFFFFFFF">
      <w:start w:val="1"/>
      <w:numFmt w:val="lowerRoman"/>
      <w:lvlText w:val="%6."/>
      <w:lvlJc w:val="right"/>
      <w:pPr>
        <w:ind w:left="4662" w:hanging="180"/>
      </w:pPr>
    </w:lvl>
    <w:lvl w:ilvl="6" w:tplc="FFFFFFFF">
      <w:start w:val="1"/>
      <w:numFmt w:val="decimal"/>
      <w:lvlText w:val="%7."/>
      <w:lvlJc w:val="left"/>
      <w:pPr>
        <w:ind w:left="5382" w:hanging="360"/>
      </w:pPr>
    </w:lvl>
    <w:lvl w:ilvl="7" w:tplc="FFFFFFFF">
      <w:start w:val="1"/>
      <w:numFmt w:val="lowerLetter"/>
      <w:lvlText w:val="%8."/>
      <w:lvlJc w:val="left"/>
      <w:pPr>
        <w:ind w:left="6102" w:hanging="360"/>
      </w:pPr>
    </w:lvl>
    <w:lvl w:ilvl="8" w:tplc="FFFFFFFF">
      <w:start w:val="1"/>
      <w:numFmt w:val="lowerRoman"/>
      <w:lvlText w:val="%9."/>
      <w:lvlJc w:val="right"/>
      <w:pPr>
        <w:ind w:left="6822" w:hanging="180"/>
      </w:pPr>
    </w:lvl>
  </w:abstractNum>
  <w:abstractNum w:abstractNumId="27"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B35DD4"/>
    <w:multiLevelType w:val="hybridMultilevel"/>
    <w:tmpl w:val="25C420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DF90B2B"/>
    <w:multiLevelType w:val="hybridMultilevel"/>
    <w:tmpl w:val="7734A03E"/>
    <w:lvl w:ilvl="0" w:tplc="F30EF8E2">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EFD7F8C"/>
    <w:multiLevelType w:val="hybridMultilevel"/>
    <w:tmpl w:val="AF2237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D517986"/>
    <w:multiLevelType w:val="hybridMultilevel"/>
    <w:tmpl w:val="F5127B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41"/>
  </w:num>
  <w:num w:numId="4" w16cid:durableId="1865055254">
    <w:abstractNumId w:val="50"/>
  </w:num>
  <w:num w:numId="5" w16cid:durableId="1484615006">
    <w:abstractNumId w:val="47"/>
  </w:num>
  <w:num w:numId="6" w16cid:durableId="607934237">
    <w:abstractNumId w:val="34"/>
  </w:num>
  <w:num w:numId="7" w16cid:durableId="408162091">
    <w:abstractNumId w:val="56"/>
  </w:num>
  <w:num w:numId="8" w16cid:durableId="12269543">
    <w:abstractNumId w:val="53"/>
  </w:num>
  <w:num w:numId="9" w16cid:durableId="749809940">
    <w:abstractNumId w:val="2"/>
  </w:num>
  <w:num w:numId="10" w16cid:durableId="412043720">
    <w:abstractNumId w:val="54"/>
  </w:num>
  <w:num w:numId="11" w16cid:durableId="1996449446">
    <w:abstractNumId w:val="52"/>
  </w:num>
  <w:num w:numId="12" w16cid:durableId="1864435576">
    <w:abstractNumId w:val="49"/>
  </w:num>
  <w:num w:numId="13" w16cid:durableId="1428577194">
    <w:abstractNumId w:val="18"/>
  </w:num>
  <w:num w:numId="14" w16cid:durableId="1416827284">
    <w:abstractNumId w:val="45"/>
  </w:num>
  <w:num w:numId="15" w16cid:durableId="106436718">
    <w:abstractNumId w:val="40"/>
  </w:num>
  <w:num w:numId="16" w16cid:durableId="1736465449">
    <w:abstractNumId w:val="30"/>
  </w:num>
  <w:num w:numId="17" w16cid:durableId="1664626999">
    <w:abstractNumId w:val="43"/>
  </w:num>
  <w:num w:numId="18" w16cid:durableId="1125659087">
    <w:abstractNumId w:val="48"/>
  </w:num>
  <w:num w:numId="19" w16cid:durableId="217136743">
    <w:abstractNumId w:val="0"/>
  </w:num>
  <w:num w:numId="20" w16cid:durableId="116877555">
    <w:abstractNumId w:val="38"/>
  </w:num>
  <w:num w:numId="21" w16cid:durableId="272327206">
    <w:abstractNumId w:val="24"/>
  </w:num>
  <w:num w:numId="22" w16cid:durableId="336923964">
    <w:abstractNumId w:val="6"/>
  </w:num>
  <w:num w:numId="23" w16cid:durableId="1891988227">
    <w:abstractNumId w:val="13"/>
  </w:num>
  <w:num w:numId="24" w16cid:durableId="1002783874">
    <w:abstractNumId w:val="12"/>
  </w:num>
  <w:num w:numId="25" w16cid:durableId="466628098">
    <w:abstractNumId w:val="11"/>
  </w:num>
  <w:num w:numId="26" w16cid:durableId="1336225649">
    <w:abstractNumId w:val="25"/>
  </w:num>
  <w:num w:numId="27" w16cid:durableId="1071738426">
    <w:abstractNumId w:val="16"/>
  </w:num>
  <w:num w:numId="28" w16cid:durableId="248776203">
    <w:abstractNumId w:val="23"/>
  </w:num>
  <w:num w:numId="29" w16cid:durableId="538467746">
    <w:abstractNumId w:val="29"/>
  </w:num>
  <w:num w:numId="30" w16cid:durableId="1103570358">
    <w:abstractNumId w:val="27"/>
  </w:num>
  <w:num w:numId="31" w16cid:durableId="63383137">
    <w:abstractNumId w:val="37"/>
  </w:num>
  <w:num w:numId="32" w16cid:durableId="1333295571">
    <w:abstractNumId w:val="22"/>
  </w:num>
  <w:num w:numId="33" w16cid:durableId="1501390017">
    <w:abstractNumId w:val="21"/>
  </w:num>
  <w:num w:numId="34" w16cid:durableId="1767312472">
    <w:abstractNumId w:val="42"/>
  </w:num>
  <w:num w:numId="35" w16cid:durableId="1240018671">
    <w:abstractNumId w:val="19"/>
  </w:num>
  <w:num w:numId="36" w16cid:durableId="1615139446">
    <w:abstractNumId w:val="8"/>
  </w:num>
  <w:num w:numId="37" w16cid:durableId="1327706342">
    <w:abstractNumId w:val="55"/>
  </w:num>
  <w:num w:numId="38" w16cid:durableId="423191945">
    <w:abstractNumId w:val="57"/>
  </w:num>
  <w:num w:numId="39" w16cid:durableId="1874490030">
    <w:abstractNumId w:val="36"/>
  </w:num>
  <w:num w:numId="40" w16cid:durableId="825318909">
    <w:abstractNumId w:val="1"/>
  </w:num>
  <w:num w:numId="41" w16cid:durableId="99228192">
    <w:abstractNumId w:val="46"/>
  </w:num>
  <w:num w:numId="42" w16cid:durableId="591206500">
    <w:abstractNumId w:val="9"/>
  </w:num>
  <w:num w:numId="43" w16cid:durableId="1417288612">
    <w:abstractNumId w:val="4"/>
  </w:num>
  <w:num w:numId="44" w16cid:durableId="91171604">
    <w:abstractNumId w:val="20"/>
  </w:num>
  <w:num w:numId="45" w16cid:durableId="966082979">
    <w:abstractNumId w:val="35"/>
  </w:num>
  <w:num w:numId="46" w16cid:durableId="1131049630">
    <w:abstractNumId w:val="44"/>
  </w:num>
  <w:num w:numId="47" w16cid:durableId="948396919">
    <w:abstractNumId w:val="10"/>
  </w:num>
  <w:num w:numId="48" w16cid:durableId="126861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3590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08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473888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96884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147246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15966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73433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333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09825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0682129">
    <w:abstractNumId w:val="17"/>
  </w:num>
  <w:num w:numId="59" w16cid:durableId="1775899522">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5A2"/>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tools/ecertis/"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javascript:OL('40606','92')"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5" Type="http://schemas.openxmlformats.org/officeDocument/2006/relationships/styles" Target="styles.xml"/><Relationship Id="rId15" Type="http://schemas.openxmlformats.org/officeDocument/2006/relationships/hyperlink" Target="https://vpt.lrv.lt/lt/nuorodos/kiti-duomenys/powerbi/melaginga-informacija-pateikusiu-tiekeju-sarasas-3/" TargetMode="External"/><Relationship Id="rId23" Type="http://schemas.microsoft.com/office/2019/05/relationships/documenttasks" Target="documenttasks/documenttasks1.xml"/><Relationship Id="rId10" Type="http://schemas.openxmlformats.org/officeDocument/2006/relationships/hyperlink" Target="https://www.e-tar.lt/portal/lt/legalAct/41e131d07ada11edbc04912defe897d1"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raudejai.sodra.lt/draudeju_viesi_duomeny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1665</TotalTime>
  <Pages>41</Pages>
  <Words>50368</Words>
  <Characters>28710</Characters>
  <Application>Microsoft Office Word</Application>
  <DocSecurity>0</DocSecurity>
  <Lines>239</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206</cp:revision>
  <dcterms:created xsi:type="dcterms:W3CDTF">2023-07-18T07:23:00Z</dcterms:created>
  <dcterms:modified xsi:type="dcterms:W3CDTF">2025-07-14T06:37:00Z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