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12DDCBB2" w:rsidR="00B47DC6" w:rsidRPr="005A6A26" w:rsidRDefault="00B47DC6" w:rsidP="00B04D4F">
      <w:pPr>
        <w:pStyle w:val="Title"/>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sdt>
        <w:sdtPr>
          <w:rPr>
            <w:b w:val="0"/>
            <w:sz w:val="28"/>
            <w:szCs w:val="28"/>
          </w:rPr>
          <w:id w:val="-973057829"/>
          <w:placeholder>
            <w:docPart w:val="C44E962CA2D64480AB63E1D841A8D576"/>
          </w:placeholder>
          <w:comboBox>
            <w:listItem w:value="Choose an item."/>
          </w:comboBox>
        </w:sdtPr>
        <w:sdtContent>
          <w:r w:rsidR="00C96881" w:rsidRPr="00C96881">
            <w:rPr>
              <w:b w:val="0"/>
              <w:sz w:val="28"/>
              <w:szCs w:val="28"/>
            </w:rPr>
            <w:t>darbų pirkimas, siekiant sudaryti preliminariąją sutartį (sdpr-2025</w:t>
          </w:r>
          <w:r w:rsidR="005A2A24">
            <w:rPr>
              <w:b w:val="0"/>
              <w:sz w:val="28"/>
              <w:szCs w:val="28"/>
            </w:rPr>
            <w:t>-1</w:t>
          </w:r>
          <w:r w:rsidR="00C96881" w:rsidRPr="00C96881">
            <w:rPr>
              <w:b w:val="0"/>
              <w:sz w:val="28"/>
              <w:szCs w:val="28"/>
            </w:rPr>
            <w:t>)</w:t>
          </w:r>
        </w:sdtContent>
      </w:sdt>
      <w:r w:rsidR="007E7E4D" w:rsidRPr="003C4AB5">
        <w:rPr>
          <w:rFonts w:ascii="Times New Roman" w:hAnsi="Times New Roman" w:cs="Times New Roman"/>
          <w:caps w:val="0"/>
          <w:color w:val="000000" w:themeColor="text1"/>
          <w:sz w:val="28"/>
          <w:szCs w:val="28"/>
          <w:lang w:val="lt-LT"/>
        </w:rPr>
        <w:t>“</w:t>
      </w:r>
    </w:p>
    <w:p w14:paraId="44738243" w14:textId="77777777" w:rsidR="009A2E56" w:rsidRPr="00D3709B" w:rsidRDefault="009A2E56" w:rsidP="009A2E56">
      <w:pPr>
        <w:rPr>
          <w:lang w:val="lt-LT"/>
        </w:rPr>
      </w:pPr>
    </w:p>
    <w:p w14:paraId="3460C1C1" w14:textId="50C8F296" w:rsidR="00B47DC6" w:rsidRDefault="00B47DC6" w:rsidP="00B04D4F">
      <w:pPr>
        <w:pStyle w:val="Heading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E730B4">
        <w:rPr>
          <w:rFonts w:ascii="Times New Roman" w:hAnsi="Times New Roman" w:cs="Times New Roman"/>
          <w:b/>
          <w:color w:val="000000" w:themeColor="text1"/>
          <w:sz w:val="24"/>
          <w:szCs w:val="24"/>
          <w:lang w:val="lt-LT"/>
        </w:rPr>
        <w:t>5</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023648">
        <w:rPr>
          <w:rFonts w:ascii="Times New Roman" w:hAnsi="Times New Roman" w:cs="Times New Roman"/>
          <w:b/>
          <w:color w:val="000000" w:themeColor="text1"/>
          <w:sz w:val="24"/>
          <w:szCs w:val="24"/>
          <w:lang w:val="lt-LT"/>
        </w:rPr>
        <w:t>liepos</w:t>
      </w:r>
      <w:r w:rsidR="005A6A26" w:rsidRPr="005A6A26">
        <w:rPr>
          <w:rFonts w:ascii="Times New Roman" w:hAnsi="Times New Roman" w:cs="Times New Roman"/>
          <w:b/>
          <w:color w:val="000000" w:themeColor="text1"/>
          <w:sz w:val="24"/>
          <w:szCs w:val="24"/>
          <w:lang w:val="lt-LT"/>
        </w:rPr>
        <w:t xml:space="preserve"> </w:t>
      </w:r>
      <w:r w:rsidR="00023648">
        <w:rPr>
          <w:rFonts w:ascii="Times New Roman" w:hAnsi="Times New Roman" w:cs="Times New Roman"/>
          <w:b/>
          <w:color w:val="000000" w:themeColor="text1"/>
          <w:sz w:val="24"/>
          <w:szCs w:val="24"/>
          <w:lang w:val="lt-LT"/>
        </w:rPr>
        <w:t xml:space="preserve">17 </w:t>
      </w:r>
      <w:r w:rsidRPr="005A6A26">
        <w:rPr>
          <w:rFonts w:ascii="Times New Roman" w:hAnsi="Times New Roman" w:cs="Times New Roman"/>
          <w:b/>
          <w:color w:val="auto"/>
          <w:sz w:val="24"/>
          <w:szCs w:val="24"/>
          <w:lang w:val="lt-LT"/>
        </w:rPr>
        <w:t>d. 1</w:t>
      </w:r>
      <w:r w:rsidR="00E730B4">
        <w:rPr>
          <w:rFonts w:ascii="Times New Roman" w:hAnsi="Times New Roman" w:cs="Times New Roman"/>
          <w:b/>
          <w:color w:val="auto"/>
          <w:sz w:val="24"/>
          <w:szCs w:val="24"/>
          <w:lang w:val="lt-LT"/>
        </w:rPr>
        <w:t>1</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b/>
            <w:szCs w:val="24"/>
            <w:lang w:val="lt-LT"/>
          </w:rPr>
          <w:id w:val="508498570"/>
          <w:placeholder>
            <w:docPart w:val="8D38C16EB0D64AD2AB86968DFCF4937D"/>
          </w:placeholder>
          <w:comboBox>
            <w:listItem w:value="Choose an item."/>
          </w:comboBox>
        </w:sdtPr>
        <w:sdtContent>
          <w:r w:rsidR="00C96881">
            <w:rPr>
              <w:b/>
              <w:szCs w:val="24"/>
              <w:lang w:val="lt-LT"/>
            </w:rPr>
            <w:t>„D</w:t>
          </w:r>
          <w:r w:rsidR="00C96881" w:rsidRPr="00C96881">
            <w:rPr>
              <w:b/>
              <w:szCs w:val="24"/>
              <w:lang w:val="lt-LT"/>
            </w:rPr>
            <w:t>arbų pirkimas, siekiant sudaryti preliminariąją sutartį (</w:t>
          </w:r>
          <w:r w:rsidR="00C96881">
            <w:rPr>
              <w:b/>
              <w:szCs w:val="24"/>
              <w:lang w:val="lt-LT"/>
            </w:rPr>
            <w:t>SDPR</w:t>
          </w:r>
          <w:r w:rsidR="00C96881" w:rsidRPr="00C96881">
            <w:rPr>
              <w:b/>
              <w:szCs w:val="24"/>
              <w:lang w:val="lt-LT"/>
            </w:rPr>
            <w:t>-2025</w:t>
          </w:r>
          <w:r w:rsidR="00023648">
            <w:rPr>
              <w:b/>
              <w:szCs w:val="24"/>
              <w:lang w:val="lt-LT"/>
            </w:rPr>
            <w:t>-1</w:t>
          </w:r>
          <w:r w:rsidR="00C96881" w:rsidRPr="00C96881">
            <w:rPr>
              <w:b/>
              <w:szCs w:val="24"/>
              <w:lang w:val="lt-LT"/>
            </w:rPr>
            <w:t>)</w:t>
          </w:r>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preliminari techninė specifikacija pateikiama </w:t>
      </w:r>
      <w:r w:rsidR="00C00DC6">
        <w:rPr>
          <w:rFonts w:ascii="Times New Roman" w:hAnsi="Times New Roman" w:cs="Times New Roman"/>
          <w:color w:val="000000" w:themeColor="text1"/>
          <w:sz w:val="24"/>
          <w:szCs w:val="24"/>
          <w:lang w:val="lt-LT"/>
        </w:rPr>
        <w:t>Specialiose pirkimo sąlygose 2 priede.</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623AEF7" w14:textId="63C871A6" w:rsidR="00497A74"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1BBCE1E5" w14:textId="59D812D4" w:rsidR="00770110" w:rsidRPr="00D3709B" w:rsidRDefault="00770110"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 specialių pirkimo sąlygų ir jų priedų;</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FootnoteReference"/>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EC35C3B"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05D98A6"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yperlink"/>
                  <w:rFonts w:ascii="Times New Roman" w:hAnsi="Times New Roman" w:cs="Times New Roman"/>
                  <w:sz w:val="22"/>
                  <w:szCs w:val="22"/>
                  <w:lang w:val="lt-LT"/>
                </w:rPr>
                <w:t>https://www.e-tar.lt/portal/lt/legalAct/41e131d07ada11edbc04912defe897d1</w:t>
              </w:r>
            </w:hyperlink>
          </w:p>
          <w:p w14:paraId="0921EBE6" w14:textId="0579626F" w:rsidR="00F634AE" w:rsidRPr="00D3709B" w:rsidRDefault="00F634AE"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sidR="007F41E4">
              <w:rPr>
                <w:rFonts w:ascii="Times New Roman" w:hAnsi="Times New Roman" w:cs="Times New Roman"/>
                <w:color w:val="auto"/>
                <w:sz w:val="22"/>
                <w:szCs w:val="22"/>
                <w:lang w:val="lt-LT"/>
              </w:rPr>
              <w:t>specialių</w:t>
            </w:r>
            <w:r w:rsidR="00C00DC6">
              <w:rPr>
                <w:rFonts w:ascii="Times New Roman" w:hAnsi="Times New Roman" w:cs="Times New Roman"/>
                <w:color w:val="auto"/>
                <w:sz w:val="22"/>
                <w:szCs w:val="22"/>
                <w:lang w:val="lt-LT"/>
              </w:rPr>
              <w:t xml:space="preserve"> sąlygų 4 priede</w:t>
            </w:r>
          </w:p>
        </w:tc>
        <w:tc>
          <w:tcPr>
            <w:tcW w:w="975" w:type="pct"/>
            <w:vAlign w:val="center"/>
          </w:tcPr>
          <w:p w14:paraId="75638E4C"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F8F4E78"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pasiūlymų vertinimo</w:t>
            </w:r>
            <w:r w:rsidRPr="00D3709B">
              <w:rPr>
                <w:rFonts w:ascii="Times New Roman" w:hAnsi="Times New Roman" w:cs="Times New Roman"/>
                <w:color w:val="auto"/>
                <w:sz w:val="22"/>
                <w:szCs w:val="22"/>
                <w:lang w:val="lt-LT"/>
              </w:rPr>
              <w:t>?</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59F9CD6" w14:textId="77777777" w:rsidR="00D3709B" w:rsidRPr="00D3709B" w:rsidRDefault="00D3709B"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Content>
            <w:tc>
              <w:tcPr>
                <w:tcW w:w="807" w:type="pct"/>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E7120FD" w14:textId="3B240BD5" w:rsidR="0010129B" w:rsidRDefault="00D3709B"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3B1D89">
        <w:rPr>
          <w:rFonts w:ascii="Times New Roman" w:eastAsia="Calibri" w:hAnsi="Times New Roman" w:cs="Times New Roman"/>
          <w:color w:val="auto"/>
          <w:sz w:val="24"/>
          <w:szCs w:val="24"/>
          <w:lang w:val="lt-LT" w:eastAsia="en-US"/>
        </w:rPr>
        <w:t>Specialiosios sąlygos</w:t>
      </w:r>
      <w:r w:rsidR="0021212A">
        <w:rPr>
          <w:rFonts w:ascii="Times New Roman" w:eastAsia="Calibri" w:hAnsi="Times New Roman" w:cs="Times New Roman"/>
          <w:color w:val="auto"/>
          <w:sz w:val="24"/>
          <w:szCs w:val="24"/>
          <w:lang w:val="lt-LT" w:eastAsia="en-US"/>
        </w:rPr>
        <w:t xml:space="preserve"> su priedais</w:t>
      </w:r>
      <w:r w:rsidRPr="00D3709B">
        <w:rPr>
          <w:rFonts w:ascii="Times New Roman" w:eastAsia="Calibri" w:hAnsi="Times New Roman" w:cs="Times New Roman"/>
          <w:color w:val="auto"/>
          <w:sz w:val="24"/>
          <w:szCs w:val="24"/>
          <w:lang w:val="lt-LT" w:eastAsia="en-US"/>
        </w:rPr>
        <w:t>;</w:t>
      </w:r>
    </w:p>
    <w:p w14:paraId="1A7B3C86" w14:textId="03C25867" w:rsidR="003B1D89" w:rsidRPr="00D3709B" w:rsidRDefault="003B1D89"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ab/>
      </w:r>
    </w:p>
    <w:p w14:paraId="26511169" w14:textId="550925C6" w:rsidR="00FC5D35" w:rsidRPr="00FC5D35" w:rsidRDefault="00FC5D35" w:rsidP="00FC5D35">
      <w:pPr>
        <w:spacing w:after="0" w:line="240" w:lineRule="auto"/>
        <w:ind w:left="1276"/>
        <w:rPr>
          <w:rFonts w:ascii="Times New Roman" w:hAnsi="Times New Roman" w:cs="Times New Roman"/>
          <w:sz w:val="24"/>
          <w:szCs w:val="24"/>
          <w:lang w:val="lt-LT"/>
        </w:rPr>
      </w:pP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8EB2" w14:textId="77777777" w:rsidR="007464E1" w:rsidRDefault="007464E1" w:rsidP="00B47DC6">
      <w:pPr>
        <w:spacing w:after="0" w:line="240" w:lineRule="auto"/>
      </w:pPr>
      <w:r>
        <w:separator/>
      </w:r>
    </w:p>
  </w:endnote>
  <w:endnote w:type="continuationSeparator" w:id="0">
    <w:p w14:paraId="729DC050" w14:textId="77777777" w:rsidR="007464E1" w:rsidRDefault="007464E1"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5682" w14:textId="77777777" w:rsidR="007464E1" w:rsidRDefault="007464E1" w:rsidP="00B47DC6">
      <w:pPr>
        <w:spacing w:after="0" w:line="240" w:lineRule="auto"/>
      </w:pPr>
      <w:r>
        <w:separator/>
      </w:r>
    </w:p>
  </w:footnote>
  <w:footnote w:type="continuationSeparator" w:id="0">
    <w:p w14:paraId="3CBD7D59" w14:textId="77777777" w:rsidR="007464E1" w:rsidRDefault="007464E1" w:rsidP="00B47DC6">
      <w:pPr>
        <w:spacing w:after="0" w:line="240" w:lineRule="auto"/>
      </w:pPr>
      <w:r>
        <w:continuationSeparator/>
      </w:r>
    </w:p>
  </w:footnote>
  <w:footnote w:id="1">
    <w:p w14:paraId="5619FEF2" w14:textId="77777777" w:rsidR="00421AEB" w:rsidRPr="00424BEE" w:rsidRDefault="00421AEB" w:rsidP="00421AEB">
      <w:pPr>
        <w:pStyle w:val="FootnoteText"/>
        <w:rPr>
          <w:lang w:val="lt-LT"/>
        </w:rPr>
      </w:pPr>
      <w:r>
        <w:rPr>
          <w:rStyle w:val="FootnoteReference"/>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2C7A23"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6685310">
    <w:abstractNumId w:val="2"/>
  </w:num>
  <w:num w:numId="2" w16cid:durableId="1242526053">
    <w:abstractNumId w:val="0"/>
  </w:num>
  <w:num w:numId="3" w16cid:durableId="203661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3F0D"/>
    <w:rsid w:val="0002301F"/>
    <w:rsid w:val="00023648"/>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A0A74"/>
    <w:rsid w:val="001A121D"/>
    <w:rsid w:val="001B0966"/>
    <w:rsid w:val="001B365E"/>
    <w:rsid w:val="001D36EF"/>
    <w:rsid w:val="0021212A"/>
    <w:rsid w:val="0023097E"/>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72B1A"/>
    <w:rsid w:val="00497A74"/>
    <w:rsid w:val="00530CAA"/>
    <w:rsid w:val="00577399"/>
    <w:rsid w:val="005A0CDD"/>
    <w:rsid w:val="005A19E8"/>
    <w:rsid w:val="005A2A24"/>
    <w:rsid w:val="005A6A26"/>
    <w:rsid w:val="005B30E6"/>
    <w:rsid w:val="005D6FB3"/>
    <w:rsid w:val="005F66F5"/>
    <w:rsid w:val="00607079"/>
    <w:rsid w:val="00607A2D"/>
    <w:rsid w:val="0062002D"/>
    <w:rsid w:val="006537F5"/>
    <w:rsid w:val="00663DA4"/>
    <w:rsid w:val="00696815"/>
    <w:rsid w:val="006B5C40"/>
    <w:rsid w:val="006E00DB"/>
    <w:rsid w:val="007022CE"/>
    <w:rsid w:val="00716FF4"/>
    <w:rsid w:val="00727AC1"/>
    <w:rsid w:val="007322FC"/>
    <w:rsid w:val="007464E1"/>
    <w:rsid w:val="007548C4"/>
    <w:rsid w:val="007646B8"/>
    <w:rsid w:val="00770110"/>
    <w:rsid w:val="007773CB"/>
    <w:rsid w:val="00785EE0"/>
    <w:rsid w:val="007E65CD"/>
    <w:rsid w:val="007E7E4D"/>
    <w:rsid w:val="007F41E4"/>
    <w:rsid w:val="00803408"/>
    <w:rsid w:val="008121D2"/>
    <w:rsid w:val="0082380A"/>
    <w:rsid w:val="00835EB2"/>
    <w:rsid w:val="00880316"/>
    <w:rsid w:val="00932501"/>
    <w:rsid w:val="009331EE"/>
    <w:rsid w:val="00933D7D"/>
    <w:rsid w:val="00983AA4"/>
    <w:rsid w:val="00986CB2"/>
    <w:rsid w:val="009A2E56"/>
    <w:rsid w:val="009F6C91"/>
    <w:rsid w:val="00A134D7"/>
    <w:rsid w:val="00A255D3"/>
    <w:rsid w:val="00A40C19"/>
    <w:rsid w:val="00AA4AE9"/>
    <w:rsid w:val="00AB5AC2"/>
    <w:rsid w:val="00AF1BA3"/>
    <w:rsid w:val="00AF3BBA"/>
    <w:rsid w:val="00B04D4F"/>
    <w:rsid w:val="00B47DC6"/>
    <w:rsid w:val="00B97597"/>
    <w:rsid w:val="00BB2A60"/>
    <w:rsid w:val="00C00DC6"/>
    <w:rsid w:val="00C2607D"/>
    <w:rsid w:val="00C401FB"/>
    <w:rsid w:val="00C47C87"/>
    <w:rsid w:val="00C96881"/>
    <w:rsid w:val="00D3709B"/>
    <w:rsid w:val="00D436CA"/>
    <w:rsid w:val="00D63387"/>
    <w:rsid w:val="00D64469"/>
    <w:rsid w:val="00D879EC"/>
    <w:rsid w:val="00D9359A"/>
    <w:rsid w:val="00DB503A"/>
    <w:rsid w:val="00E210C2"/>
    <w:rsid w:val="00E63390"/>
    <w:rsid w:val="00E730B4"/>
    <w:rsid w:val="00E820AE"/>
    <w:rsid w:val="00E93738"/>
    <w:rsid w:val="00EC0737"/>
    <w:rsid w:val="00F053BA"/>
    <w:rsid w:val="00F634AE"/>
    <w:rsid w:val="00F75F88"/>
    <w:rsid w:val="00F8709E"/>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paragraph" w:styleId="Heading2">
    <w:name w:val="heading 2"/>
    <w:basedOn w:val="Normal"/>
    <w:next w:val="Normal"/>
    <w:link w:val="Heading2Char"/>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character" w:customStyle="1" w:styleId="Heading2Char">
    <w:name w:val="Heading 2 Char"/>
    <w:basedOn w:val="DefaultParagraphFont"/>
    <w:link w:val="Heading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BalloonText">
    <w:name w:val="Balloon Text"/>
    <w:basedOn w:val="Normal"/>
    <w:link w:val="BalloonTextChar"/>
    <w:uiPriority w:val="99"/>
    <w:semiHidden/>
    <w:unhideWhenUsed/>
    <w:rsid w:val="000B272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B2728"/>
    <w:rPr>
      <w:rFonts w:ascii="Segoe UI" w:hAnsi="Segoe UI" w:cs="Segoe U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PlaceholderText"/>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02301F"/>
    <w:rsid w:val="007E1CEE"/>
    <w:rsid w:val="00933D7D"/>
    <w:rsid w:val="00A82E9B"/>
    <w:rsid w:val="00B11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2CB"/>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03A7CB08-59E1-43F6-B8C3-295DED54D77F}">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98C67-181C-4D9F-88DE-08EAB811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3373</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4</cp:revision>
  <dcterms:created xsi:type="dcterms:W3CDTF">2025-07-14T08:53:00Z</dcterms:created>
  <dcterms:modified xsi:type="dcterms:W3CDTF">2025-07-14T11:52:00Z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