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E2493" w14:textId="62A3DDBE" w:rsidR="00E017F8" w:rsidRPr="00DB7D60" w:rsidRDefault="00371B45" w:rsidP="00DB7D6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B859FC">
        <w:rPr>
          <w:rFonts w:ascii="Cambria" w:hAnsi="Cambria" w:cs="Times New Roman"/>
          <w:b/>
          <w:noProof/>
          <w:sz w:val="28"/>
          <w:szCs w:val="24"/>
        </w:rPr>
        <w:t>ĮS</w:t>
      </w:r>
      <w:r w:rsidRPr="00B859FC">
        <w:rPr>
          <w:rFonts w:ascii="Cambria" w:hAnsi="Cambria" w:cs="Times New Roman"/>
          <w:b/>
          <w:sz w:val="28"/>
          <w:szCs w:val="24"/>
        </w:rPr>
        <w:t>IGYTI</w:t>
      </w:r>
    </w:p>
    <w:p w14:paraId="46EE0D38" w14:textId="77777777" w:rsidR="00371B45" w:rsidRPr="00371B45" w:rsidRDefault="00371B45" w:rsidP="00F16113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371B45">
        <w:rPr>
          <w:rFonts w:ascii="Cambria" w:hAnsi="Cambria"/>
          <w:b/>
          <w:sz w:val="24"/>
          <w:szCs w:val="24"/>
          <w:u w:val="single"/>
        </w:rPr>
        <w:t xml:space="preserve">Kapsulės su </w:t>
      </w:r>
      <w:proofErr w:type="spellStart"/>
      <w:r w:rsidRPr="00371B45">
        <w:rPr>
          <w:rFonts w:ascii="Cambria" w:hAnsi="Cambria"/>
          <w:b/>
          <w:sz w:val="24"/>
          <w:szCs w:val="24"/>
          <w:u w:val="single"/>
        </w:rPr>
        <w:t>rentgenokontrastiniais</w:t>
      </w:r>
      <w:proofErr w:type="spellEnd"/>
      <w:r w:rsidRPr="00371B45">
        <w:rPr>
          <w:rFonts w:ascii="Cambria" w:hAnsi="Cambria"/>
          <w:b/>
          <w:sz w:val="24"/>
          <w:szCs w:val="24"/>
          <w:u w:val="single"/>
        </w:rPr>
        <w:t xml:space="preserve"> markeriais žarnyno tranzito laikui tirti:</w:t>
      </w:r>
    </w:p>
    <w:p w14:paraId="357DF3D0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371B45">
        <w:rPr>
          <w:rFonts w:ascii="Cambria" w:hAnsi="Cambria"/>
          <w:sz w:val="24"/>
          <w:szCs w:val="24"/>
        </w:rPr>
        <w:t>rentgenokontrastinės</w:t>
      </w:r>
      <w:proofErr w:type="spellEnd"/>
      <w:r w:rsidRPr="00371B45">
        <w:rPr>
          <w:rFonts w:ascii="Cambria" w:hAnsi="Cambria"/>
          <w:sz w:val="24"/>
          <w:szCs w:val="24"/>
        </w:rPr>
        <w:t xml:space="preserve"> dalelės trijų skirtingų formų iki 5 mm dydžio, atsparios virškinimo fermentų poveikiui ir nekintančios virškinamajame trakte;</w:t>
      </w:r>
    </w:p>
    <w:p w14:paraId="3BFF3D91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ne mažiau kaip 20 vienodos formos dalelių patalpintos vienoje dviejose įprastinio dydžio vaistų kapsulėse, suirstančiose skrandyje;</w:t>
      </w:r>
    </w:p>
    <w:p w14:paraId="49E9B6B2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vienoje pakuotėje turi būti ne mažiau trijų kapsulių su skirtingos formos dalelėmis (vienam pacientui tirti);</w:t>
      </w:r>
    </w:p>
    <w:p w14:paraId="2612AE65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preparatas tinkamas vartoti nuo 6 metų amžiaus vaikams.</w:t>
      </w:r>
    </w:p>
    <w:p w14:paraId="35B92977" w14:textId="77777777" w:rsidR="00B73581" w:rsidRPr="00371B45" w:rsidRDefault="00B73581" w:rsidP="00F1611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 w:cs="Times New Roman"/>
          <w:i/>
          <w:sz w:val="24"/>
          <w:szCs w:val="24"/>
        </w:rPr>
        <w:t>Orientacinis poreikis</w:t>
      </w:r>
      <w:r w:rsidR="00371B45">
        <w:rPr>
          <w:rFonts w:ascii="Cambria" w:hAnsi="Cambria" w:cs="Times New Roman"/>
          <w:i/>
          <w:sz w:val="24"/>
          <w:szCs w:val="24"/>
        </w:rPr>
        <w:t xml:space="preserve">: 100 </w:t>
      </w:r>
      <w:proofErr w:type="spellStart"/>
      <w:r w:rsidR="00371B45">
        <w:rPr>
          <w:rFonts w:ascii="Cambria" w:hAnsi="Cambria" w:cs="Times New Roman"/>
          <w:i/>
          <w:sz w:val="24"/>
          <w:szCs w:val="24"/>
        </w:rPr>
        <w:t>kaps</w:t>
      </w:r>
      <w:proofErr w:type="spellEnd"/>
      <w:r w:rsidR="00371B45">
        <w:rPr>
          <w:rFonts w:ascii="Cambria" w:hAnsi="Cambria" w:cs="Times New Roman"/>
          <w:i/>
          <w:sz w:val="24"/>
          <w:szCs w:val="24"/>
        </w:rPr>
        <w:t>.</w:t>
      </w:r>
    </w:p>
    <w:p w14:paraId="1B788CBB" w14:textId="77777777" w:rsidR="00B73581" w:rsidRDefault="00B73581" w:rsidP="00B73581"/>
    <w:p w14:paraId="7ABB94E2" w14:textId="77777777" w:rsidR="00B73581" w:rsidRPr="00371B45" w:rsidRDefault="00E017F8" w:rsidP="00371B45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u w:val="single"/>
        </w:rPr>
      </w:pPr>
      <w:r w:rsidRPr="00371B45">
        <w:rPr>
          <w:rFonts w:ascii="Cambria" w:hAnsi="Cambria"/>
          <w:b/>
          <w:u w:val="single"/>
        </w:rPr>
        <w:t>Klizmos</w:t>
      </w:r>
      <w:r w:rsidR="00371B45" w:rsidRPr="00371B45">
        <w:rPr>
          <w:rFonts w:ascii="Cambria" w:hAnsi="Cambria"/>
          <w:b/>
          <w:u w:val="single"/>
        </w:rPr>
        <w:t>:</w:t>
      </w:r>
    </w:p>
    <w:p w14:paraId="094B8FBA" w14:textId="77777777" w:rsidR="00C6095C" w:rsidRPr="00C6095C" w:rsidRDefault="00C6095C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vienkartinės (simbolis ant pakuotės);</w:t>
      </w:r>
    </w:p>
    <w:p w14:paraId="32D57C28" w14:textId="77777777" w:rsidR="00C6095C" w:rsidRPr="00C6095C" w:rsidRDefault="00611E4E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kliniškai švarios</w:t>
      </w:r>
      <w:r w:rsidR="00C6095C" w:rsidRPr="00C6095C">
        <w:rPr>
          <w:rFonts w:ascii="Cambria" w:hAnsi="Cambria" w:cs="Times New Roman"/>
          <w:sz w:val="24"/>
          <w:szCs w:val="24"/>
        </w:rPr>
        <w:t>;</w:t>
      </w:r>
    </w:p>
    <w:p w14:paraId="4308DD1A" w14:textId="77777777" w:rsidR="00C6095C" w:rsidRPr="00C6095C" w:rsidRDefault="00C6095C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be latekso</w:t>
      </w:r>
      <w:r w:rsidR="00611E4E">
        <w:rPr>
          <w:rFonts w:ascii="Cambria" w:hAnsi="Cambria" w:cs="Times New Roman"/>
          <w:sz w:val="24"/>
          <w:szCs w:val="24"/>
        </w:rPr>
        <w:t xml:space="preserve"> (simbolis ant pakuotės arba pateikti tai patvirtinančius dokumentus)</w:t>
      </w:r>
      <w:r w:rsidRPr="00C6095C">
        <w:rPr>
          <w:rFonts w:ascii="Cambria" w:hAnsi="Cambria" w:cs="Times New Roman"/>
          <w:sz w:val="24"/>
          <w:szCs w:val="24"/>
        </w:rPr>
        <w:t>;</w:t>
      </w:r>
    </w:p>
    <w:p w14:paraId="46170EBA" w14:textId="77777777" w:rsidR="00C6095C" w:rsidRPr="00C6095C" w:rsidRDefault="00611E4E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sandarus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1500 ml  -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2000 ml PVC </w:t>
      </w:r>
      <w:r>
        <w:rPr>
          <w:rFonts w:ascii="Cambria" w:hAnsi="Cambria" w:cs="Times New Roman"/>
          <w:sz w:val="24"/>
          <w:szCs w:val="24"/>
        </w:rPr>
        <w:t xml:space="preserve">arba lygiavertis </w:t>
      </w:r>
      <w:r w:rsidR="00C6095C" w:rsidRPr="00C6095C">
        <w:rPr>
          <w:rFonts w:ascii="Cambria" w:hAnsi="Cambria" w:cs="Times New Roman"/>
          <w:sz w:val="24"/>
          <w:szCs w:val="24"/>
        </w:rPr>
        <w:t>maišas</w:t>
      </w:r>
      <w:r>
        <w:rPr>
          <w:rFonts w:ascii="Cambria" w:hAnsi="Cambria" w:cs="Times New Roman"/>
          <w:sz w:val="24"/>
          <w:szCs w:val="24"/>
        </w:rPr>
        <w:t>,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sugraduotas kas 250 ml;</w:t>
      </w:r>
    </w:p>
    <w:p w14:paraId="7D9CDF11" w14:textId="77777777" w:rsidR="00C6095C" w:rsidRPr="00C6095C" w:rsidRDefault="00DA19CD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nuo </w:t>
      </w:r>
      <w:r w:rsidR="00FD62AA">
        <w:rPr>
          <w:rFonts w:ascii="Cambria" w:hAnsi="Cambria" w:cs="Times New Roman"/>
          <w:sz w:val="24"/>
          <w:szCs w:val="24"/>
        </w:rPr>
        <w:t>115 iki 150 cm ilgio vamzdelis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su </w:t>
      </w:r>
      <w:proofErr w:type="spellStart"/>
      <w:r w:rsidR="00C6095C" w:rsidRPr="00C6095C">
        <w:rPr>
          <w:rFonts w:ascii="Cambria" w:hAnsi="Cambria" w:cs="Times New Roman"/>
          <w:sz w:val="24"/>
          <w:szCs w:val="24"/>
        </w:rPr>
        <w:t>atraumatiniu</w:t>
      </w:r>
      <w:proofErr w:type="spellEnd"/>
      <w:r w:rsidR="00C6095C" w:rsidRPr="00C6095C">
        <w:rPr>
          <w:rFonts w:ascii="Cambria" w:hAnsi="Cambria" w:cs="Times New Roman"/>
          <w:sz w:val="24"/>
          <w:szCs w:val="24"/>
        </w:rPr>
        <w:t xml:space="preserve"> antgaliu ir dangteliu bei slankiojamu spaustuku;</w:t>
      </w:r>
    </w:p>
    <w:p w14:paraId="062685CB" w14:textId="77777777" w:rsidR="00611E4E" w:rsidRDefault="00C6095C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individualioje pakuotėje, po 1 vnt.</w:t>
      </w:r>
      <w:r w:rsidR="00611E4E">
        <w:rPr>
          <w:rFonts w:ascii="Cambria" w:hAnsi="Cambria" w:cs="Times New Roman"/>
          <w:sz w:val="24"/>
          <w:szCs w:val="24"/>
        </w:rPr>
        <w:t>;</w:t>
      </w:r>
    </w:p>
    <w:p w14:paraId="0EE75E8B" w14:textId="77777777" w:rsidR="00611E4E" w:rsidRPr="00611E4E" w:rsidRDefault="00611E4E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611E4E">
        <w:rPr>
          <w:rFonts w:ascii="Cambria" w:hAnsi="Cambria"/>
          <w:sz w:val="24"/>
          <w:szCs w:val="24"/>
        </w:rPr>
        <w:t>ant pakuotės pažymėtas adatos galiojimo laikas mėnesiais;</w:t>
      </w:r>
    </w:p>
    <w:p w14:paraId="5D22AAE6" w14:textId="77777777" w:rsidR="00611E4E" w:rsidRPr="00611E4E" w:rsidRDefault="00611E4E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611E4E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1603206F" w14:textId="77777777" w:rsidR="00B73581" w:rsidRPr="006107F5" w:rsidRDefault="00B73581" w:rsidP="006107F5">
      <w:pPr>
        <w:spacing w:after="0" w:line="240" w:lineRule="auto"/>
        <w:ind w:left="284"/>
        <w:jc w:val="both"/>
        <w:rPr>
          <w:rFonts w:ascii="Cambria" w:hAnsi="Cambria" w:cs="Times New Roman"/>
          <w:i/>
          <w:sz w:val="24"/>
          <w:szCs w:val="24"/>
        </w:rPr>
      </w:pPr>
      <w:r w:rsidRPr="00371B45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371B45">
        <w:rPr>
          <w:rFonts w:ascii="Cambria" w:hAnsi="Cambria" w:cs="Times New Roman"/>
          <w:i/>
          <w:sz w:val="24"/>
          <w:szCs w:val="24"/>
        </w:rPr>
        <w:t>7 000 vnt.</w:t>
      </w:r>
    </w:p>
    <w:p w14:paraId="110004DD" w14:textId="77777777" w:rsidR="00B73581" w:rsidRDefault="00B73581" w:rsidP="00E017F8"/>
    <w:p w14:paraId="48C75126" w14:textId="77777777" w:rsidR="00B73581" w:rsidRPr="00822A42" w:rsidRDefault="00B73581" w:rsidP="00822A42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540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822A42">
        <w:rPr>
          <w:rFonts w:ascii="Cambria" w:hAnsi="Cambria"/>
          <w:b/>
          <w:bCs/>
          <w:szCs w:val="24"/>
          <w:u w:val="single"/>
        </w:rPr>
        <w:t xml:space="preserve">Laparoskopinė audinių šalinimo sistema (maišeliai) 700 </w:t>
      </w:r>
      <w:r w:rsidR="00822A42" w:rsidRPr="00822A42">
        <w:rPr>
          <w:rFonts w:ascii="Cambria" w:hAnsi="Cambria"/>
          <w:b/>
          <w:szCs w:val="24"/>
          <w:u w:val="single"/>
        </w:rPr>
        <w:t xml:space="preserve">±100 </w:t>
      </w:r>
      <w:r w:rsidRPr="00822A42">
        <w:rPr>
          <w:rFonts w:ascii="Cambria" w:hAnsi="Cambria"/>
          <w:b/>
          <w:bCs/>
          <w:szCs w:val="24"/>
          <w:u w:val="single"/>
        </w:rPr>
        <w:t>ml tūrio:</w:t>
      </w:r>
    </w:p>
    <w:p w14:paraId="218107DB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sterili (simbolis ant pakuotės);</w:t>
      </w:r>
    </w:p>
    <w:p w14:paraId="6E17295C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su numatyta pakuotės atidarymo vieta;</w:t>
      </w:r>
    </w:p>
    <w:p w14:paraId="099A8F3C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ant pakuotės pažymėtas produkto galiojimo laikas;</w:t>
      </w:r>
    </w:p>
    <w:p w14:paraId="097597FD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maišelio tūris 700±100 ml;</w:t>
      </w:r>
    </w:p>
    <w:p w14:paraId="7F54784F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įeigos išskleidimo diametras – 100 ± 5 mm;</w:t>
      </w:r>
    </w:p>
    <w:p w14:paraId="66985FC4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maišelio ilgis – 170 ± 5 mm;</w:t>
      </w:r>
    </w:p>
    <w:p w14:paraId="7E9EBFC9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 xml:space="preserve">tinkamas naudoti su 10 mm ir didesniu </w:t>
      </w:r>
      <w:proofErr w:type="spellStart"/>
      <w:r w:rsidRPr="00822A42">
        <w:rPr>
          <w:rFonts w:ascii="Cambria" w:hAnsi="Cambria" w:cs="Calibri"/>
          <w:sz w:val="24"/>
          <w:szCs w:val="24"/>
        </w:rPr>
        <w:t>truakaru</w:t>
      </w:r>
      <w:proofErr w:type="spellEnd"/>
      <w:r w:rsidRPr="00822A42">
        <w:rPr>
          <w:rFonts w:ascii="Cambria" w:hAnsi="Cambria" w:cs="Calibri"/>
          <w:sz w:val="24"/>
          <w:szCs w:val="24"/>
        </w:rPr>
        <w:t>;</w:t>
      </w:r>
    </w:p>
    <w:p w14:paraId="2B307D34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įpakuoti po 1 vnt.</w:t>
      </w:r>
    </w:p>
    <w:p w14:paraId="7E3FFF0A" w14:textId="77777777" w:rsidR="00B73581" w:rsidRPr="00822A42" w:rsidRDefault="00B73581" w:rsidP="00822A42">
      <w:pPr>
        <w:spacing w:after="0" w:line="240" w:lineRule="auto"/>
        <w:ind w:left="284"/>
        <w:jc w:val="both"/>
        <w:rPr>
          <w:rFonts w:ascii="Cambria" w:hAnsi="Cambria"/>
          <w:i/>
          <w:sz w:val="24"/>
          <w:szCs w:val="24"/>
        </w:rPr>
      </w:pPr>
      <w:r w:rsidRPr="00822A42">
        <w:rPr>
          <w:rFonts w:ascii="Cambria" w:hAnsi="Cambria"/>
          <w:i/>
          <w:sz w:val="24"/>
          <w:szCs w:val="24"/>
        </w:rPr>
        <w:t xml:space="preserve"> Orientacinis poreikis</w:t>
      </w:r>
      <w:r w:rsidR="00822A42" w:rsidRPr="00822A42">
        <w:rPr>
          <w:rFonts w:ascii="Cambria" w:hAnsi="Cambria"/>
          <w:i/>
          <w:sz w:val="24"/>
          <w:szCs w:val="24"/>
        </w:rPr>
        <w:t>:</w:t>
      </w:r>
      <w:r w:rsidR="00822A42">
        <w:rPr>
          <w:rFonts w:ascii="Cambria" w:hAnsi="Cambria"/>
          <w:i/>
          <w:sz w:val="24"/>
          <w:szCs w:val="24"/>
        </w:rPr>
        <w:t xml:space="preserve"> 500 vnt.</w:t>
      </w:r>
      <w:r w:rsidR="00822A42" w:rsidRPr="00822A42">
        <w:rPr>
          <w:rFonts w:ascii="Cambria" w:hAnsi="Cambria"/>
          <w:i/>
          <w:sz w:val="24"/>
          <w:szCs w:val="24"/>
        </w:rPr>
        <w:t xml:space="preserve"> </w:t>
      </w:r>
    </w:p>
    <w:p w14:paraId="782829F3" w14:textId="77777777" w:rsidR="00822A42" w:rsidRDefault="00822A42" w:rsidP="00822A42">
      <w:pPr>
        <w:spacing w:after="0" w:line="240" w:lineRule="auto"/>
        <w:ind w:left="284"/>
        <w:rPr>
          <w:rFonts w:ascii="Cambria" w:hAnsi="Cambria"/>
          <w:color w:val="70AD47" w:themeColor="accent6"/>
          <w:sz w:val="24"/>
          <w:szCs w:val="24"/>
        </w:rPr>
      </w:pPr>
    </w:p>
    <w:p w14:paraId="37DE5147" w14:textId="77777777" w:rsidR="00822A42" w:rsidRPr="00822A42" w:rsidRDefault="00822A42" w:rsidP="00822A42">
      <w:pPr>
        <w:spacing w:after="0" w:line="240" w:lineRule="auto"/>
        <w:ind w:left="284"/>
        <w:rPr>
          <w:rFonts w:ascii="Cambria" w:hAnsi="Cambria"/>
          <w:color w:val="70AD47" w:themeColor="accent6"/>
          <w:sz w:val="24"/>
          <w:szCs w:val="24"/>
        </w:rPr>
      </w:pPr>
    </w:p>
    <w:p w14:paraId="66E0F053" w14:textId="77777777" w:rsidR="00E017F8" w:rsidRPr="00822A42" w:rsidRDefault="00E017F8" w:rsidP="00822A42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822A42">
        <w:rPr>
          <w:rFonts w:ascii="Cambria" w:hAnsi="Cambria"/>
          <w:b/>
          <w:sz w:val="24"/>
          <w:szCs w:val="24"/>
          <w:u w:val="single"/>
        </w:rPr>
        <w:t>Marliniai nesterilūs keturkampiai tvarsčiai 10±0,5x15±0,5  cm, ne &lt; 8 sluoksnių</w:t>
      </w:r>
      <w:r w:rsidR="00822A42" w:rsidRPr="00822A42">
        <w:rPr>
          <w:rFonts w:ascii="Cambria" w:hAnsi="Cambria"/>
          <w:b/>
          <w:sz w:val="24"/>
          <w:szCs w:val="24"/>
          <w:u w:val="single"/>
        </w:rPr>
        <w:t>:</w:t>
      </w:r>
    </w:p>
    <w:p w14:paraId="5E7090B1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100% medvilnės;</w:t>
      </w:r>
    </w:p>
    <w:p w14:paraId="1F6BCFC3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 xml:space="preserve">be </w:t>
      </w:r>
      <w:proofErr w:type="spellStart"/>
      <w:r w:rsidRPr="00822A42">
        <w:rPr>
          <w:rFonts w:ascii="Cambria" w:hAnsi="Cambria"/>
          <w:sz w:val="24"/>
          <w:szCs w:val="24"/>
        </w:rPr>
        <w:t>baliklių</w:t>
      </w:r>
      <w:proofErr w:type="spellEnd"/>
      <w:r w:rsidRPr="00822A42">
        <w:rPr>
          <w:rFonts w:ascii="Cambria" w:hAnsi="Cambria"/>
          <w:sz w:val="24"/>
          <w:szCs w:val="24"/>
        </w:rPr>
        <w:t>, latekso;</w:t>
      </w:r>
    </w:p>
    <w:p w14:paraId="060E302E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22A42">
        <w:rPr>
          <w:rFonts w:ascii="Cambria" w:hAnsi="Cambria"/>
          <w:sz w:val="24"/>
          <w:szCs w:val="24"/>
        </w:rPr>
        <w:t>higroskopiški</w:t>
      </w:r>
      <w:proofErr w:type="spellEnd"/>
      <w:r w:rsidRPr="00822A42">
        <w:rPr>
          <w:rFonts w:ascii="Cambria" w:hAnsi="Cambria"/>
          <w:sz w:val="24"/>
          <w:szCs w:val="24"/>
        </w:rPr>
        <w:t>;</w:t>
      </w:r>
    </w:p>
    <w:p w14:paraId="695AFAFF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neimpregnuoti;</w:t>
      </w:r>
    </w:p>
    <w:p w14:paraId="625C01DE" w14:textId="77777777" w:rsidR="00B73581" w:rsidRPr="00822A42" w:rsidRDefault="00B73581" w:rsidP="00822A4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bCs/>
          <w:sz w:val="24"/>
          <w:szCs w:val="24"/>
          <w:u w:val="single"/>
        </w:rPr>
      </w:pPr>
      <w:r w:rsidRPr="00822A42">
        <w:rPr>
          <w:rFonts w:ascii="Cambria" w:hAnsi="Cambria"/>
          <w:sz w:val="24"/>
          <w:szCs w:val="24"/>
        </w:rPr>
        <w:t>19±2 siūlų/cm</w:t>
      </w:r>
      <w:r w:rsidRPr="00822A42">
        <w:rPr>
          <w:rFonts w:ascii="Cambria" w:hAnsi="Cambria"/>
          <w:sz w:val="24"/>
          <w:szCs w:val="24"/>
          <w:vertAlign w:val="superscript"/>
        </w:rPr>
        <w:t>2</w:t>
      </w:r>
      <w:r w:rsidRPr="00822A42">
        <w:rPr>
          <w:rFonts w:ascii="Cambria" w:hAnsi="Cambria"/>
          <w:sz w:val="24"/>
          <w:szCs w:val="24"/>
        </w:rPr>
        <w:t xml:space="preserve"> (pateikti patvirtinančius dokumentus); </w:t>
      </w:r>
    </w:p>
    <w:p w14:paraId="7EC09DCD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kraštai užlenkti, neturi palaidų siūlų;</w:t>
      </w:r>
    </w:p>
    <w:p w14:paraId="3E72C0DA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vienkartiniame įpakavime.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60"/>
        <w:gridCol w:w="5899"/>
      </w:tblGrid>
      <w:tr w:rsidR="00822A42" w:rsidRPr="00822A42" w14:paraId="4327C6E1" w14:textId="77777777" w:rsidTr="00822A42">
        <w:tc>
          <w:tcPr>
            <w:tcW w:w="900" w:type="dxa"/>
          </w:tcPr>
          <w:p w14:paraId="535D3CF1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160" w:type="dxa"/>
          </w:tcPr>
          <w:p w14:paraId="3AF7C9E9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22A42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5899" w:type="dxa"/>
          </w:tcPr>
          <w:p w14:paraId="4F09B9BF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22A42" w:rsidRPr="00822A42" w14:paraId="43C7AA73" w14:textId="77777777" w:rsidTr="00822A42">
        <w:tc>
          <w:tcPr>
            <w:tcW w:w="900" w:type="dxa"/>
          </w:tcPr>
          <w:p w14:paraId="68056E31" w14:textId="77777777" w:rsidR="00B73581" w:rsidRPr="00822A42" w:rsidRDefault="00822A42" w:rsidP="00822A4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22A42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  <w:r w:rsidR="00B73581" w:rsidRPr="00822A4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33614071" w14:textId="77777777" w:rsidR="00B73581" w:rsidRPr="00822A42" w:rsidRDefault="00B73581" w:rsidP="00822A4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22A42">
              <w:rPr>
                <w:rFonts w:ascii="Cambria" w:hAnsi="Cambria"/>
                <w:sz w:val="24"/>
                <w:szCs w:val="24"/>
              </w:rPr>
              <w:t>10±0,5 x 15±0,5</w:t>
            </w:r>
          </w:p>
        </w:tc>
        <w:tc>
          <w:tcPr>
            <w:tcW w:w="5899" w:type="dxa"/>
          </w:tcPr>
          <w:p w14:paraId="34F20572" w14:textId="77777777" w:rsidR="00B73581" w:rsidRPr="00822A42" w:rsidRDefault="00822A42" w:rsidP="00822A42">
            <w:p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120 000</w:t>
            </w:r>
          </w:p>
        </w:tc>
      </w:tr>
    </w:tbl>
    <w:p w14:paraId="5DE2D4EB" w14:textId="77777777" w:rsidR="00B73581" w:rsidRDefault="00B73581" w:rsidP="00E017F8"/>
    <w:p w14:paraId="620F1EB9" w14:textId="77777777" w:rsidR="00B73581" w:rsidRPr="00160106" w:rsidRDefault="00B73581" w:rsidP="00822A42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567"/>
        </w:tabs>
        <w:ind w:left="567" w:hanging="284"/>
        <w:rPr>
          <w:b/>
          <w:bCs/>
          <w:u w:val="single"/>
        </w:rPr>
      </w:pPr>
      <w:r w:rsidRPr="00160106">
        <w:rPr>
          <w:b/>
          <w:bCs/>
          <w:u w:val="single"/>
        </w:rPr>
        <w:t xml:space="preserve">Pirštinės </w:t>
      </w:r>
      <w:proofErr w:type="spellStart"/>
      <w:r w:rsidRPr="00160106">
        <w:rPr>
          <w:b/>
          <w:bCs/>
          <w:u w:val="single"/>
        </w:rPr>
        <w:t>kopolimerinės</w:t>
      </w:r>
      <w:proofErr w:type="spellEnd"/>
      <w:r w:rsidRPr="00160106">
        <w:rPr>
          <w:b/>
          <w:bCs/>
          <w:u w:val="single"/>
        </w:rPr>
        <w:t xml:space="preserve"> (sterilios) </w:t>
      </w:r>
      <w:r w:rsidRPr="00160106">
        <w:rPr>
          <w:b/>
          <w:u w:val="single"/>
        </w:rPr>
        <w:t>S, M, L</w:t>
      </w:r>
      <w:r w:rsidRPr="00160106">
        <w:rPr>
          <w:b/>
          <w:bCs/>
          <w:u w:val="single"/>
        </w:rPr>
        <w:t xml:space="preserve">: </w:t>
      </w:r>
    </w:p>
    <w:p w14:paraId="791A99DD" w14:textId="77777777" w:rsidR="00B73581" w:rsidRPr="00160106" w:rsidRDefault="00B73581" w:rsidP="00822A4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06">
        <w:rPr>
          <w:rFonts w:ascii="Times New Roman" w:hAnsi="Times New Roman" w:cs="Times New Roman"/>
          <w:sz w:val="24"/>
          <w:szCs w:val="24"/>
        </w:rPr>
        <w:t>sterilios (pažymėta simboliu);</w:t>
      </w:r>
    </w:p>
    <w:p w14:paraId="0C8D9A64" w14:textId="77777777" w:rsidR="00B73581" w:rsidRPr="00160106" w:rsidRDefault="00B73581" w:rsidP="00822A4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06">
        <w:rPr>
          <w:rFonts w:ascii="Times New Roman" w:hAnsi="Times New Roman" w:cs="Times New Roman"/>
          <w:sz w:val="24"/>
          <w:szCs w:val="24"/>
        </w:rPr>
        <w:t>pagamintos iš sintetinio polimero ar lygiavertės medžiagos (pateikti patvirtinančius dokumentus);</w:t>
      </w:r>
    </w:p>
    <w:p w14:paraId="2F689F68" w14:textId="77777777" w:rsidR="00B73581" w:rsidRPr="00160106" w:rsidRDefault="00B73581" w:rsidP="00822A4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06">
        <w:rPr>
          <w:rFonts w:ascii="Times New Roman" w:hAnsi="Times New Roman" w:cs="Times New Roman"/>
          <w:sz w:val="24"/>
          <w:szCs w:val="24"/>
        </w:rPr>
        <w:t xml:space="preserve">dvigubas įpakavimas </w:t>
      </w:r>
      <w:r w:rsidRPr="0016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įpakavimas (sandari išorinė pakuotė su sterilumo ženklu), 2 įpakavimas (sterili vidinė pakuotė, kurioje įdėta priemonė)</w:t>
      </w:r>
      <w:r w:rsidRPr="00160106">
        <w:rPr>
          <w:rFonts w:ascii="Times New Roman" w:hAnsi="Times New Roman" w:cs="Times New Roman"/>
          <w:sz w:val="24"/>
          <w:szCs w:val="24"/>
        </w:rPr>
        <w:t>;</w:t>
      </w:r>
    </w:p>
    <w:p w14:paraId="5BB831A5" w14:textId="77777777" w:rsidR="00B73581" w:rsidRPr="00160106" w:rsidRDefault="00B73581" w:rsidP="00822A4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06">
        <w:rPr>
          <w:rFonts w:ascii="Times New Roman" w:hAnsi="Times New Roman" w:cs="Times New Roman"/>
          <w:sz w:val="24"/>
          <w:szCs w:val="24"/>
        </w:rPr>
        <w:t>supakuotos poromis.</w:t>
      </w:r>
    </w:p>
    <w:p w14:paraId="4455711D" w14:textId="77777777" w:rsidR="00B73581" w:rsidRDefault="00B73581" w:rsidP="00822A42">
      <w:pPr>
        <w:ind w:left="284"/>
        <w:rPr>
          <w:rFonts w:ascii="Times New Roman" w:hAnsi="Times New Roman" w:cs="Times New Roman"/>
          <w:bCs/>
          <w:i/>
          <w:sz w:val="24"/>
          <w:szCs w:val="24"/>
        </w:rPr>
      </w:pPr>
      <w:r w:rsidRPr="00160106">
        <w:rPr>
          <w:rFonts w:ascii="Times New Roman" w:hAnsi="Times New Roman" w:cs="Times New Roman"/>
          <w:bCs/>
          <w:i/>
          <w:sz w:val="24"/>
          <w:szCs w:val="24"/>
        </w:rPr>
        <w:t>Orientacinis poreikis:</w:t>
      </w:r>
      <w:r w:rsidR="00822A42">
        <w:rPr>
          <w:rFonts w:ascii="Times New Roman" w:hAnsi="Times New Roman" w:cs="Times New Roman"/>
          <w:bCs/>
          <w:i/>
          <w:sz w:val="24"/>
          <w:szCs w:val="24"/>
        </w:rPr>
        <w:t xml:space="preserve"> 10 000 porų.</w:t>
      </w:r>
    </w:p>
    <w:p w14:paraId="1CE14E23" w14:textId="77777777" w:rsidR="000938D0" w:rsidRDefault="000938D0" w:rsidP="00B73581"/>
    <w:p w14:paraId="0A7F5E13" w14:textId="77777777" w:rsidR="00E017F8" w:rsidRPr="00822A42" w:rsidRDefault="00E017F8" w:rsidP="00822A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822A42">
        <w:rPr>
          <w:rFonts w:ascii="Cambria" w:hAnsi="Cambria"/>
          <w:b/>
          <w:sz w:val="24"/>
          <w:szCs w:val="24"/>
          <w:u w:val="single"/>
        </w:rPr>
        <w:t>Prailginimo linija ne trumpesnė 250 cm, tinkanti "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Ulrich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medical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" 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rentgenokontrastinio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 tirpalo automatiniam švirkštui</w:t>
      </w:r>
    </w:p>
    <w:p w14:paraId="5348ABB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vienkartinė (pažymėta simboliu);</w:t>
      </w:r>
    </w:p>
    <w:p w14:paraId="25F0306C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sterili (simbolis ant pakuotės);</w:t>
      </w:r>
    </w:p>
    <w:p w14:paraId="0A7E67C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be latekso (simbolis ant pakuotės arba pateikti gamintojo tai patvirtinančius dokumentus);</w:t>
      </w:r>
    </w:p>
    <w:p w14:paraId="2E5F9D73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nepirogeniška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2528170D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lanksti;</w:t>
      </w:r>
    </w:p>
    <w:p w14:paraId="0E091223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permatoma;</w:t>
      </w:r>
    </w:p>
    <w:p w14:paraId="0D0975FA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ilgis 250 cm;</w:t>
      </w:r>
    </w:p>
    <w:p w14:paraId="3EFFA03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du krypties apsauginiai vožtuvai;</w:t>
      </w:r>
    </w:p>
    <w:p w14:paraId="6FB1E76B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patikrintas atitikimas slėgiui naudojant KT kontrastines medžiagas;</w:t>
      </w:r>
    </w:p>
    <w:p w14:paraId="1707EFBB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linijos jungtis suderinta su „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Ulrich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medical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” infuzinėmis sistemomis XD 2020 ir XD 8003;</w:t>
      </w:r>
    </w:p>
    <w:p w14:paraId="26849627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dėl grandinės saugumo pacientui, būtina pateikti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injekavimo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sistemos gamintojo patvirtinimą, kad produktas tinkamas naudoti su automatine intraveninio kontrasto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injekavimo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sistema  “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Ulrich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CT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motion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“;</w:t>
      </w:r>
    </w:p>
    <w:p w14:paraId="47811901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įpakuota po vieną.</w:t>
      </w:r>
    </w:p>
    <w:p w14:paraId="3EA9161A" w14:textId="77777777" w:rsidR="00822A42" w:rsidRPr="00822A42" w:rsidRDefault="00822A42" w:rsidP="00822A42">
      <w:p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 xml:space="preserve">Orientacinis poreikis: </w:t>
      </w:r>
      <w:r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>25 000 vnt.</w:t>
      </w:r>
    </w:p>
    <w:p w14:paraId="77C1BC02" w14:textId="77777777" w:rsidR="00B73581" w:rsidRDefault="00B73581" w:rsidP="00E017F8"/>
    <w:p w14:paraId="5E568D63" w14:textId="77777777" w:rsidR="00371B45" w:rsidRPr="00371B45" w:rsidRDefault="00371B45" w:rsidP="00371B45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397B0820" w14:textId="77777777" w:rsidR="00371B45" w:rsidRPr="00371B45" w:rsidRDefault="00371B45" w:rsidP="00371B45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FF38273" w14:textId="77777777" w:rsidR="00371B45" w:rsidRPr="00371B45" w:rsidRDefault="00371B45" w:rsidP="00371B4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2E26BE9A" w14:textId="77777777" w:rsidR="00371B45" w:rsidRPr="00371B45" w:rsidRDefault="00371B45" w:rsidP="00371B45">
      <w:bookmarkStart w:id="0" w:name="_GoBack"/>
      <w:bookmarkEnd w:id="0"/>
    </w:p>
    <w:p w14:paraId="1F6AE9AC" w14:textId="77777777" w:rsidR="00371B45" w:rsidRDefault="00371B45" w:rsidP="00E017F8"/>
    <w:sectPr w:rsidR="00371B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70"/>
    <w:multiLevelType w:val="hybridMultilevel"/>
    <w:tmpl w:val="33BC3042"/>
    <w:lvl w:ilvl="0" w:tplc="56A43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9F9"/>
    <w:multiLevelType w:val="hybridMultilevel"/>
    <w:tmpl w:val="9500BDB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8A1"/>
    <w:multiLevelType w:val="hybridMultilevel"/>
    <w:tmpl w:val="71F4075E"/>
    <w:lvl w:ilvl="0" w:tplc="F5DCA5B6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75B6"/>
    <w:multiLevelType w:val="hybridMultilevel"/>
    <w:tmpl w:val="1C28983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DF"/>
    <w:multiLevelType w:val="hybridMultilevel"/>
    <w:tmpl w:val="B28C12E2"/>
    <w:lvl w:ilvl="0" w:tplc="D5C6CDC2">
      <w:start w:val="4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8F1154"/>
    <w:multiLevelType w:val="hybridMultilevel"/>
    <w:tmpl w:val="E320F39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54DE"/>
    <w:multiLevelType w:val="hybridMultilevel"/>
    <w:tmpl w:val="AF306B00"/>
    <w:lvl w:ilvl="0" w:tplc="3DCE63E2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8E4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E84E19"/>
    <w:multiLevelType w:val="hybridMultilevel"/>
    <w:tmpl w:val="94784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71EA6"/>
    <w:multiLevelType w:val="hybridMultilevel"/>
    <w:tmpl w:val="2132CFB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0994"/>
    <w:multiLevelType w:val="hybridMultilevel"/>
    <w:tmpl w:val="6CD6EE7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C5C27"/>
    <w:multiLevelType w:val="hybridMultilevel"/>
    <w:tmpl w:val="2504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4122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736E82"/>
    <w:multiLevelType w:val="hybridMultilevel"/>
    <w:tmpl w:val="631EF7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A6E76"/>
    <w:multiLevelType w:val="multilevel"/>
    <w:tmpl w:val="C83C3C6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B06BB"/>
    <w:multiLevelType w:val="multilevel"/>
    <w:tmpl w:val="D4E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7"/>
  </w:num>
  <w:num w:numId="8">
    <w:abstractNumId w:val="18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3"/>
  </w:num>
  <w:num w:numId="14">
    <w:abstractNumId w:val="15"/>
  </w:num>
  <w:num w:numId="15">
    <w:abstractNumId w:val="1"/>
  </w:num>
  <w:num w:numId="16">
    <w:abstractNumId w:val="11"/>
  </w:num>
  <w:num w:numId="17">
    <w:abstractNumId w:val="17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3"/>
    <w:rsid w:val="000938D0"/>
    <w:rsid w:val="00371B45"/>
    <w:rsid w:val="006107F5"/>
    <w:rsid w:val="00611E4E"/>
    <w:rsid w:val="007B6073"/>
    <w:rsid w:val="00822A42"/>
    <w:rsid w:val="00921F9E"/>
    <w:rsid w:val="00B73581"/>
    <w:rsid w:val="00BB6425"/>
    <w:rsid w:val="00C342D9"/>
    <w:rsid w:val="00C6095C"/>
    <w:rsid w:val="00C70A3F"/>
    <w:rsid w:val="00DA19CD"/>
    <w:rsid w:val="00DB0C39"/>
    <w:rsid w:val="00DB7D60"/>
    <w:rsid w:val="00E017F8"/>
    <w:rsid w:val="00E64103"/>
    <w:rsid w:val="00F16113"/>
    <w:rsid w:val="00F42DA8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E476"/>
  <w15:chartTrackingRefBased/>
  <w15:docId w15:val="{B24CEC68-C0F7-4E90-9B30-EAF1C75A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B7358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B73581"/>
  </w:style>
  <w:style w:type="paragraph" w:styleId="Header">
    <w:name w:val="header"/>
    <w:aliases w:val=" Diagrama2,Diagrama2"/>
    <w:basedOn w:val="Normal"/>
    <w:link w:val="HeaderChar"/>
    <w:rsid w:val="00B73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B73581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11E4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4EDED-5DCC-4E69-BBC2-75CD74AB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AB842-5528-4997-B110-117CE10A6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A848-19BC-4C94-959D-7FEF8459D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2024-12-10T11:44:00Z</cp:lastPrinted>
  <dcterms:created xsi:type="dcterms:W3CDTF">2024-12-10T11:45:00Z</dcterms:created>
  <dcterms:modified xsi:type="dcterms:W3CDTF">2024-12-10T11:49:00Z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