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50F2" w14:textId="3E98A45F" w:rsidR="00D47D60" w:rsidRDefault="00D47D60" w:rsidP="00D47D60">
      <w:pPr>
        <w:pStyle w:val="NoSpacing"/>
        <w:ind w:left="57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Specialiųjų pirkimo sąlygų 1 priedas</w:t>
      </w:r>
    </w:p>
    <w:p w14:paraId="0C1E50BA" w14:textId="77777777" w:rsidR="00D47D60" w:rsidRDefault="00D47D60" w:rsidP="00E853BB">
      <w:pPr>
        <w:pStyle w:val="NoSpacing"/>
        <w:ind w:firstLine="6946"/>
        <w:rPr>
          <w:rFonts w:ascii="Arial" w:hAnsi="Arial" w:cs="Arial"/>
          <w:color w:val="000000" w:themeColor="text1"/>
        </w:rPr>
      </w:pPr>
    </w:p>
    <w:p w14:paraId="5A20FC2B" w14:textId="7C560C2F" w:rsidR="0025641D" w:rsidRPr="00C00CAD" w:rsidRDefault="0025641D" w:rsidP="00E853BB">
      <w:pPr>
        <w:pStyle w:val="NoSpacing"/>
        <w:ind w:firstLine="6946"/>
        <w:rPr>
          <w:rFonts w:ascii="Arial" w:hAnsi="Arial" w:cs="Arial"/>
          <w:color w:val="000000" w:themeColor="text1"/>
        </w:rPr>
      </w:pPr>
      <w:r w:rsidRPr="00C00CAD">
        <w:rPr>
          <w:rFonts w:ascii="Arial" w:hAnsi="Arial" w:cs="Arial"/>
          <w:color w:val="000000" w:themeColor="text1"/>
        </w:rPr>
        <w:t>TVIRTINU</w:t>
      </w:r>
    </w:p>
    <w:p w14:paraId="3E76E925" w14:textId="77777777" w:rsidR="0025641D" w:rsidRPr="00C00CAD" w:rsidRDefault="0025641D" w:rsidP="00E853BB">
      <w:pPr>
        <w:pStyle w:val="NoSpacing"/>
        <w:ind w:firstLine="6946"/>
        <w:rPr>
          <w:rFonts w:ascii="Arial" w:hAnsi="Arial" w:cs="Arial"/>
          <w:color w:val="000000" w:themeColor="text1"/>
        </w:rPr>
      </w:pPr>
      <w:r w:rsidRPr="00C00CAD">
        <w:rPr>
          <w:rFonts w:ascii="Arial" w:hAnsi="Arial" w:cs="Arial"/>
          <w:color w:val="000000" w:themeColor="text1"/>
        </w:rPr>
        <w:t>AB ,,Kauno energija“</w:t>
      </w:r>
    </w:p>
    <w:p w14:paraId="72DAFD04" w14:textId="0387A53C" w:rsidR="0025641D" w:rsidRPr="00C00CAD" w:rsidRDefault="006C1808" w:rsidP="00E853BB">
      <w:pPr>
        <w:pStyle w:val="NoSpacing"/>
        <w:ind w:firstLine="6946"/>
        <w:rPr>
          <w:rFonts w:ascii="Arial" w:hAnsi="Arial" w:cs="Arial"/>
          <w:color w:val="000000" w:themeColor="text1"/>
        </w:rPr>
      </w:pPr>
      <w:r w:rsidRPr="00C00CAD">
        <w:rPr>
          <w:rFonts w:ascii="Arial" w:hAnsi="Arial" w:cs="Arial"/>
          <w:color w:val="000000" w:themeColor="text1"/>
        </w:rPr>
        <w:t>Technikos</w:t>
      </w:r>
      <w:r w:rsidR="0025641D" w:rsidRPr="00C00CAD">
        <w:rPr>
          <w:rFonts w:ascii="Arial" w:hAnsi="Arial" w:cs="Arial"/>
          <w:color w:val="000000" w:themeColor="text1"/>
        </w:rPr>
        <w:t xml:space="preserve"> direktorius</w:t>
      </w:r>
    </w:p>
    <w:p w14:paraId="562974B8" w14:textId="10BDDF77" w:rsidR="0025641D" w:rsidRPr="00C00CAD" w:rsidRDefault="006C1808" w:rsidP="00E853BB">
      <w:pPr>
        <w:pStyle w:val="NoSpacing"/>
        <w:ind w:firstLine="6946"/>
        <w:rPr>
          <w:rFonts w:ascii="Arial" w:hAnsi="Arial" w:cs="Arial"/>
          <w:color w:val="000000" w:themeColor="text1"/>
        </w:rPr>
      </w:pPr>
      <w:r w:rsidRPr="00C00CAD">
        <w:rPr>
          <w:rFonts w:ascii="Arial" w:hAnsi="Arial" w:cs="Arial"/>
          <w:color w:val="000000" w:themeColor="text1"/>
        </w:rPr>
        <w:t>Arvydas Kasputis</w:t>
      </w:r>
    </w:p>
    <w:p w14:paraId="07D1B516" w14:textId="3EE10D84" w:rsidR="00346DA8" w:rsidRPr="00C00CAD" w:rsidRDefault="0025641D" w:rsidP="00E853BB">
      <w:pPr>
        <w:pStyle w:val="NoSpacing"/>
        <w:ind w:firstLine="6946"/>
        <w:rPr>
          <w:rFonts w:ascii="Arial" w:hAnsi="Arial" w:cs="Arial"/>
          <w:color w:val="000000" w:themeColor="text1"/>
        </w:rPr>
      </w:pPr>
      <w:r w:rsidRPr="00C00CAD">
        <w:rPr>
          <w:rFonts w:ascii="Arial" w:hAnsi="Arial" w:cs="Arial"/>
          <w:color w:val="000000" w:themeColor="text1"/>
        </w:rPr>
        <w:t>202</w:t>
      </w:r>
      <w:r w:rsidR="006C1808" w:rsidRPr="00C00CAD">
        <w:rPr>
          <w:rFonts w:ascii="Arial" w:hAnsi="Arial" w:cs="Arial"/>
          <w:color w:val="000000" w:themeColor="text1"/>
        </w:rPr>
        <w:t>5</w:t>
      </w:r>
      <w:r w:rsidRPr="00C00CAD">
        <w:rPr>
          <w:rFonts w:ascii="Arial" w:hAnsi="Arial" w:cs="Arial"/>
          <w:color w:val="000000" w:themeColor="text1"/>
        </w:rPr>
        <w:t xml:space="preserve"> m. </w:t>
      </w:r>
      <w:r w:rsidR="0029396A" w:rsidRPr="00C00CAD">
        <w:rPr>
          <w:rFonts w:ascii="Arial" w:hAnsi="Arial" w:cs="Arial"/>
          <w:color w:val="000000" w:themeColor="text1"/>
        </w:rPr>
        <w:t xml:space="preserve">liepos </w:t>
      </w:r>
      <w:r w:rsidR="00D47D60">
        <w:rPr>
          <w:rFonts w:ascii="Arial" w:hAnsi="Arial" w:cs="Arial"/>
          <w:color w:val="000000" w:themeColor="text1"/>
        </w:rPr>
        <w:t>7</w:t>
      </w:r>
      <w:r w:rsidRPr="00C00CAD">
        <w:rPr>
          <w:rFonts w:ascii="Arial" w:hAnsi="Arial" w:cs="Arial"/>
          <w:color w:val="000000" w:themeColor="text1"/>
        </w:rPr>
        <w:t xml:space="preserve"> d.</w:t>
      </w:r>
    </w:p>
    <w:p w14:paraId="04E521C2" w14:textId="77777777" w:rsidR="0025641D" w:rsidRPr="00C00CAD" w:rsidRDefault="0025641D" w:rsidP="000C562D">
      <w:pPr>
        <w:spacing w:line="276" w:lineRule="auto"/>
        <w:jc w:val="center"/>
        <w:rPr>
          <w:rFonts w:ascii="Arial" w:hAnsi="Arial" w:cs="Arial"/>
          <w:b/>
          <w:caps/>
          <w:color w:val="000000" w:themeColor="text1"/>
          <w:lang w:val="lt-LT"/>
        </w:rPr>
      </w:pPr>
    </w:p>
    <w:p w14:paraId="38F4EF77" w14:textId="36736B38" w:rsidR="00915324" w:rsidRPr="00C00CAD" w:rsidRDefault="009C2B6D" w:rsidP="000C562D">
      <w:pPr>
        <w:spacing w:line="276" w:lineRule="auto"/>
        <w:jc w:val="center"/>
        <w:rPr>
          <w:rFonts w:ascii="Arial" w:hAnsi="Arial" w:cs="Arial"/>
          <w:b/>
          <w:caps/>
          <w:color w:val="000000" w:themeColor="text1"/>
          <w:lang w:val="lt-LT"/>
        </w:rPr>
      </w:pPr>
      <w:r w:rsidRPr="00C00CAD">
        <w:rPr>
          <w:rFonts w:ascii="Arial" w:hAnsi="Arial" w:cs="Arial"/>
          <w:b/>
          <w:caps/>
          <w:color w:val="000000" w:themeColor="text1"/>
          <w:lang w:val="lt-LT"/>
        </w:rPr>
        <w:t>TECHNINĖ SPECIFIKACIJA</w:t>
      </w:r>
    </w:p>
    <w:p w14:paraId="211828C8" w14:textId="77777777" w:rsidR="00D1713E" w:rsidRPr="00C00CAD" w:rsidRDefault="00D1713E" w:rsidP="000C562D">
      <w:pPr>
        <w:spacing w:line="276" w:lineRule="auto"/>
        <w:jc w:val="both"/>
        <w:rPr>
          <w:rFonts w:ascii="Arial" w:hAnsi="Arial" w:cs="Arial"/>
          <w:b/>
          <w:caps/>
          <w:color w:val="000000" w:themeColor="text1"/>
          <w:lang w:val="lt-LT"/>
        </w:rPr>
      </w:pPr>
    </w:p>
    <w:p w14:paraId="77E3C71A" w14:textId="5E6294FF" w:rsidR="00A218F5" w:rsidRPr="00C00CAD" w:rsidRDefault="005C4576" w:rsidP="00414046">
      <w:pPr>
        <w:pStyle w:val="Heading1"/>
        <w:rPr>
          <w:noProof w:val="0"/>
        </w:rPr>
      </w:pPr>
      <w:bookmarkStart w:id="0" w:name="_Hlk19099743"/>
      <w:bookmarkStart w:id="1" w:name="_Hlk19104256"/>
      <w:r w:rsidRPr="00C00CAD">
        <w:rPr>
          <w:noProof w:val="0"/>
        </w:rPr>
        <w:t>PIRKIMO OBJEKTAS</w:t>
      </w:r>
      <w:bookmarkEnd w:id="0"/>
      <w:r w:rsidR="00A10869" w:rsidRPr="00C00CAD">
        <w:rPr>
          <w:noProof w:val="0"/>
        </w:rPr>
        <w:t xml:space="preserve"> </w:t>
      </w:r>
    </w:p>
    <w:p w14:paraId="48A565C7" w14:textId="77777777" w:rsidR="00BF4434" w:rsidRPr="00C00CAD" w:rsidRDefault="00BF4434" w:rsidP="000C562D">
      <w:pPr>
        <w:pStyle w:val="ListParagraph"/>
        <w:tabs>
          <w:tab w:val="left" w:pos="284"/>
        </w:tabs>
        <w:spacing w:line="276" w:lineRule="auto"/>
        <w:ind w:left="-567"/>
        <w:jc w:val="both"/>
        <w:rPr>
          <w:rFonts w:ascii="Arial" w:hAnsi="Arial" w:cs="Arial"/>
          <w:b/>
          <w:caps/>
          <w:lang w:val="lt-LT"/>
        </w:rPr>
      </w:pPr>
    </w:p>
    <w:p w14:paraId="0999AB0F" w14:textId="69EEF025" w:rsidR="005C4576" w:rsidRPr="00C00CAD" w:rsidRDefault="001541FF" w:rsidP="00414046">
      <w:pPr>
        <w:pStyle w:val="Heading2"/>
        <w:rPr>
          <w:noProof w:val="0"/>
        </w:rPr>
      </w:pPr>
      <w:r w:rsidRPr="00C00CAD">
        <w:rPr>
          <w:noProof w:val="0"/>
        </w:rPr>
        <w:t>Dyzelini</w:t>
      </w:r>
      <w:r w:rsidR="005729D8" w:rsidRPr="00C00CAD">
        <w:rPr>
          <w:noProof w:val="0"/>
        </w:rPr>
        <w:t>s</w:t>
      </w:r>
      <w:r w:rsidRPr="00C00CAD">
        <w:rPr>
          <w:noProof w:val="0"/>
        </w:rPr>
        <w:t xml:space="preserve"> elektros generatori</w:t>
      </w:r>
      <w:r w:rsidR="005729D8" w:rsidRPr="00C00CAD">
        <w:rPr>
          <w:noProof w:val="0"/>
        </w:rPr>
        <w:t>us</w:t>
      </w:r>
      <w:r w:rsidR="00071581" w:rsidRPr="00C00CAD">
        <w:rPr>
          <w:noProof w:val="0"/>
        </w:rPr>
        <w:t xml:space="preserve"> (toliau – </w:t>
      </w:r>
      <w:r w:rsidR="00071581" w:rsidRPr="00C00CAD">
        <w:rPr>
          <w:b/>
          <w:bCs/>
          <w:noProof w:val="0"/>
        </w:rPr>
        <w:t>DG</w:t>
      </w:r>
      <w:r w:rsidR="00071581" w:rsidRPr="00C00CAD">
        <w:rPr>
          <w:noProof w:val="0"/>
        </w:rPr>
        <w:t>)</w:t>
      </w:r>
      <w:r w:rsidR="003C67C2" w:rsidRPr="00C00CAD">
        <w:rPr>
          <w:noProof w:val="0"/>
        </w:rPr>
        <w:t xml:space="preserve"> </w:t>
      </w:r>
      <w:r w:rsidR="00E20A75" w:rsidRPr="00C00CAD">
        <w:rPr>
          <w:noProof w:val="0"/>
        </w:rPr>
        <w:t xml:space="preserve">avariniam elektros tiekimui </w:t>
      </w:r>
      <w:r w:rsidR="00AE0BE1" w:rsidRPr="00C00CAD">
        <w:rPr>
          <w:noProof w:val="0"/>
        </w:rPr>
        <w:t>a</w:t>
      </w:r>
      <w:r w:rsidR="00265398" w:rsidRPr="00C00CAD">
        <w:rPr>
          <w:noProof w:val="0"/>
        </w:rPr>
        <w:t xml:space="preserve">kcinės bendrovės „Kauno energija“ </w:t>
      </w:r>
      <w:r w:rsidR="007015F2" w:rsidRPr="00C00CAD">
        <w:rPr>
          <w:noProof w:val="0"/>
        </w:rPr>
        <w:t xml:space="preserve">(toliau – </w:t>
      </w:r>
      <w:r w:rsidR="007015F2" w:rsidRPr="00C00CAD">
        <w:rPr>
          <w:b/>
          <w:bCs/>
          <w:noProof w:val="0"/>
        </w:rPr>
        <w:t>Perkantysis subjektas</w:t>
      </w:r>
      <w:r w:rsidR="007015F2" w:rsidRPr="00C00CAD">
        <w:rPr>
          <w:noProof w:val="0"/>
        </w:rPr>
        <w:t xml:space="preserve">) </w:t>
      </w:r>
      <w:r w:rsidR="00265398" w:rsidRPr="00C00CAD">
        <w:rPr>
          <w:noProof w:val="0"/>
        </w:rPr>
        <w:t>valdom</w:t>
      </w:r>
      <w:r w:rsidR="005729D8" w:rsidRPr="00C00CAD">
        <w:rPr>
          <w:noProof w:val="0"/>
        </w:rPr>
        <w:t>ai</w:t>
      </w:r>
      <w:r w:rsidR="00265398" w:rsidRPr="00C00CAD">
        <w:rPr>
          <w:noProof w:val="0"/>
        </w:rPr>
        <w:t xml:space="preserve"> katilin</w:t>
      </w:r>
      <w:r w:rsidR="00102EE8" w:rsidRPr="00C00CAD">
        <w:rPr>
          <w:noProof w:val="0"/>
        </w:rPr>
        <w:t>e</w:t>
      </w:r>
      <w:r w:rsidR="005729D8" w:rsidRPr="00C00CAD">
        <w:rPr>
          <w:noProof w:val="0"/>
        </w:rPr>
        <w:t>i</w:t>
      </w:r>
      <w:r w:rsidR="00F5518E" w:rsidRPr="00C00CAD">
        <w:rPr>
          <w:noProof w:val="0"/>
        </w:rPr>
        <w:t xml:space="preserve"> (BVPŽ kodas − </w:t>
      </w:r>
      <w:r w:rsidR="00DC4531" w:rsidRPr="00C00CAD">
        <w:rPr>
          <w:noProof w:val="0"/>
        </w:rPr>
        <w:t>31120000-3</w:t>
      </w:r>
      <w:r w:rsidR="00E853BB" w:rsidRPr="00C00CAD">
        <w:rPr>
          <w:noProof w:val="0"/>
        </w:rPr>
        <w:t xml:space="preserve">; </w:t>
      </w:r>
      <w:r w:rsidR="00D94800" w:rsidRPr="00C00CAD">
        <w:rPr>
          <w:noProof w:val="0"/>
        </w:rPr>
        <w:t>toliau –</w:t>
      </w:r>
      <w:r w:rsidR="00633B7A" w:rsidRPr="00C00CAD">
        <w:rPr>
          <w:b/>
          <w:bCs/>
          <w:noProof w:val="0"/>
        </w:rPr>
        <w:t xml:space="preserve"> </w:t>
      </w:r>
      <w:r w:rsidR="00C67DAC" w:rsidRPr="00C00CAD">
        <w:rPr>
          <w:b/>
          <w:bCs/>
          <w:noProof w:val="0"/>
        </w:rPr>
        <w:t>Prekė</w:t>
      </w:r>
      <w:r w:rsidR="00D94800" w:rsidRPr="00C00CAD">
        <w:rPr>
          <w:noProof w:val="0"/>
        </w:rPr>
        <w:t>)</w:t>
      </w:r>
      <w:r w:rsidR="00A512FD" w:rsidRPr="00C00CAD">
        <w:rPr>
          <w:noProof w:val="0"/>
        </w:rPr>
        <w:t>.</w:t>
      </w:r>
      <w:r w:rsidR="00F7523B" w:rsidRPr="00C00CAD">
        <w:rPr>
          <w:noProof w:val="0"/>
        </w:rPr>
        <w:t xml:space="preserve"> Planuojamas pirkti kiekis – 1 </w:t>
      </w:r>
      <w:proofErr w:type="spellStart"/>
      <w:r w:rsidR="00F7523B" w:rsidRPr="00C00CAD">
        <w:rPr>
          <w:noProof w:val="0"/>
        </w:rPr>
        <w:t>kompl</w:t>
      </w:r>
      <w:proofErr w:type="spellEnd"/>
      <w:r w:rsidR="00F7523B" w:rsidRPr="00C00CAD">
        <w:rPr>
          <w:noProof w:val="0"/>
        </w:rPr>
        <w:t>.</w:t>
      </w:r>
    </w:p>
    <w:p w14:paraId="7A27F290" w14:textId="75865954" w:rsidR="002A7A4E" w:rsidRPr="00C00CAD" w:rsidRDefault="002A7A4E" w:rsidP="000C562D">
      <w:pPr>
        <w:pStyle w:val="ListParagraph"/>
        <w:tabs>
          <w:tab w:val="left" w:pos="426"/>
          <w:tab w:val="left" w:pos="993"/>
        </w:tabs>
        <w:spacing w:line="276" w:lineRule="auto"/>
        <w:ind w:left="426"/>
        <w:jc w:val="both"/>
        <w:rPr>
          <w:rFonts w:ascii="Arial" w:hAnsi="Arial" w:cs="Arial"/>
          <w:color w:val="000000" w:themeColor="text1"/>
          <w:lang w:val="lt-LT"/>
        </w:rPr>
      </w:pPr>
    </w:p>
    <w:p w14:paraId="3E1DF529" w14:textId="041186B1" w:rsidR="002A7A4E" w:rsidRPr="00C00CAD" w:rsidRDefault="002A7A4E" w:rsidP="00414046">
      <w:pPr>
        <w:pStyle w:val="Heading1"/>
        <w:rPr>
          <w:noProof w:val="0"/>
          <w:lang w:eastAsia="ru-RU"/>
        </w:rPr>
      </w:pPr>
      <w:r w:rsidRPr="00C00CAD">
        <w:rPr>
          <w:noProof w:val="0"/>
          <w:lang w:eastAsia="ru-RU"/>
        </w:rPr>
        <w:t>PIRKIMO OBJEKTO PRITAIKYMO SRITIS</w:t>
      </w:r>
    </w:p>
    <w:p w14:paraId="41969D84" w14:textId="77777777" w:rsidR="00481CB7" w:rsidRPr="00C00CAD" w:rsidRDefault="00481CB7" w:rsidP="000C562D">
      <w:pPr>
        <w:pStyle w:val="ListParagraph"/>
        <w:tabs>
          <w:tab w:val="left" w:pos="426"/>
          <w:tab w:val="left" w:pos="993"/>
        </w:tabs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lang w:val="lt-LT" w:eastAsia="ru-RU"/>
        </w:rPr>
      </w:pPr>
    </w:p>
    <w:p w14:paraId="2327FEB3" w14:textId="4898F84F" w:rsidR="00D94800" w:rsidRPr="00C00CAD" w:rsidRDefault="00481CB7" w:rsidP="00414046">
      <w:pPr>
        <w:pStyle w:val="Heading2"/>
        <w:rPr>
          <w:noProof w:val="0"/>
        </w:rPr>
      </w:pPr>
      <w:r w:rsidRPr="00C00CAD">
        <w:rPr>
          <w:noProof w:val="0"/>
        </w:rPr>
        <w:t>Perkan</w:t>
      </w:r>
      <w:r w:rsidR="007015F2" w:rsidRPr="00C00CAD">
        <w:rPr>
          <w:noProof w:val="0"/>
        </w:rPr>
        <w:t>čiojo</w:t>
      </w:r>
      <w:r w:rsidRPr="00C00CAD">
        <w:rPr>
          <w:noProof w:val="0"/>
        </w:rPr>
        <w:t xml:space="preserve"> subjekt</w:t>
      </w:r>
      <w:r w:rsidR="007015F2" w:rsidRPr="00C00CAD">
        <w:rPr>
          <w:noProof w:val="0"/>
        </w:rPr>
        <w:t>o</w:t>
      </w:r>
      <w:r w:rsidRPr="00C00CAD">
        <w:rPr>
          <w:noProof w:val="0"/>
        </w:rPr>
        <w:t xml:space="preserve"> </w:t>
      </w:r>
      <w:r w:rsidR="00856360" w:rsidRPr="00C00CAD">
        <w:rPr>
          <w:noProof w:val="0"/>
        </w:rPr>
        <w:t>katilinių</w:t>
      </w:r>
      <w:r w:rsidR="00265398" w:rsidRPr="00C00CAD">
        <w:rPr>
          <w:noProof w:val="0"/>
        </w:rPr>
        <w:t xml:space="preserve"> </w:t>
      </w:r>
      <w:r w:rsidR="0040453C" w:rsidRPr="00C00CAD">
        <w:rPr>
          <w:noProof w:val="0"/>
        </w:rPr>
        <w:t xml:space="preserve">nepertraukiamo </w:t>
      </w:r>
      <w:r w:rsidRPr="00C00CAD">
        <w:rPr>
          <w:noProof w:val="0"/>
        </w:rPr>
        <w:t>darbo</w:t>
      </w:r>
      <w:r w:rsidR="000A689E" w:rsidRPr="00C00CAD">
        <w:rPr>
          <w:noProof w:val="0"/>
        </w:rPr>
        <w:t xml:space="preserve"> užtikrinimui, dingus elektros tiekimui iš elektros tinklų</w:t>
      </w:r>
      <w:r w:rsidRPr="00C00CAD">
        <w:rPr>
          <w:noProof w:val="0"/>
        </w:rPr>
        <w:t>.</w:t>
      </w:r>
    </w:p>
    <w:p w14:paraId="234F8F10" w14:textId="77777777" w:rsidR="001F6966" w:rsidRPr="00C00CAD" w:rsidRDefault="001F6966" w:rsidP="001F6966">
      <w:pPr>
        <w:pStyle w:val="ListParagraph"/>
        <w:spacing w:line="276" w:lineRule="auto"/>
        <w:ind w:left="1146"/>
        <w:jc w:val="both"/>
        <w:rPr>
          <w:rFonts w:ascii="Arial" w:hAnsi="Arial" w:cs="Arial"/>
          <w:color w:val="000000" w:themeColor="text1"/>
          <w:lang w:val="lt-LT"/>
        </w:rPr>
      </w:pPr>
    </w:p>
    <w:p w14:paraId="4F4AB1D8" w14:textId="77777777" w:rsidR="001F6966" w:rsidRPr="00C00CAD" w:rsidRDefault="001F6966" w:rsidP="00414046">
      <w:pPr>
        <w:pStyle w:val="Heading1"/>
        <w:rPr>
          <w:noProof w:val="0"/>
        </w:rPr>
      </w:pPr>
      <w:bookmarkStart w:id="2" w:name="_Hlk19099757"/>
      <w:r w:rsidRPr="00C00CAD">
        <w:rPr>
          <w:noProof w:val="0"/>
        </w:rPr>
        <w:t>PrekĖS pristatymo terminas ir VIETA</w:t>
      </w:r>
    </w:p>
    <w:p w14:paraId="7F9586A8" w14:textId="77777777" w:rsidR="001F6966" w:rsidRPr="00C00CAD" w:rsidRDefault="001F6966" w:rsidP="001F6966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color w:val="000000" w:themeColor="text1"/>
          <w:lang w:val="lt-LT"/>
        </w:rPr>
      </w:pPr>
    </w:p>
    <w:bookmarkEnd w:id="2"/>
    <w:p w14:paraId="3A8DBE17" w14:textId="7568DDD4" w:rsidR="001F6966" w:rsidRPr="00C00CAD" w:rsidRDefault="001F6966" w:rsidP="00414046">
      <w:pPr>
        <w:pStyle w:val="Heading2"/>
        <w:rPr>
          <w:noProof w:val="0"/>
        </w:rPr>
      </w:pPr>
      <w:r w:rsidRPr="00C00CAD">
        <w:rPr>
          <w:noProof w:val="0"/>
        </w:rPr>
        <w:t xml:space="preserve">Tiekėjas pristato Prekę Perkančiajam subjektui savo sąskaita ir jėgomis ne vėliau nei per </w:t>
      </w:r>
      <w:r w:rsidR="001D1F6D" w:rsidRPr="00C00CAD">
        <w:rPr>
          <w:noProof w:val="0"/>
        </w:rPr>
        <w:t>25</w:t>
      </w:r>
      <w:r w:rsidRPr="00C00CAD">
        <w:rPr>
          <w:noProof w:val="0"/>
        </w:rPr>
        <w:t xml:space="preserve"> (</w:t>
      </w:r>
      <w:r w:rsidR="00E4621D" w:rsidRPr="00C00CAD">
        <w:rPr>
          <w:noProof w:val="0"/>
        </w:rPr>
        <w:t>dvidešimt penkias</w:t>
      </w:r>
      <w:r w:rsidRPr="00C00CAD">
        <w:rPr>
          <w:noProof w:val="0"/>
        </w:rPr>
        <w:t>) savai</w:t>
      </w:r>
      <w:r w:rsidR="00E4621D" w:rsidRPr="00C00CAD">
        <w:rPr>
          <w:noProof w:val="0"/>
        </w:rPr>
        <w:t>tes</w:t>
      </w:r>
      <w:r w:rsidRPr="00C00CAD">
        <w:rPr>
          <w:noProof w:val="0"/>
        </w:rPr>
        <w:t xml:space="preserve"> nuo pirkimo sutarties įsigaliojimo datos, adresu: Universiteto g. 1, 53361 Akademija, Akademijos sen., Kauno r. sav.</w:t>
      </w:r>
    </w:p>
    <w:p w14:paraId="324FFA3E" w14:textId="29DDDB55" w:rsidR="00D94800" w:rsidRPr="00C00CAD" w:rsidRDefault="00D94800" w:rsidP="000C562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</w:p>
    <w:p w14:paraId="20C9C873" w14:textId="324E4F02" w:rsidR="00D83546" w:rsidRPr="00C00CAD" w:rsidRDefault="00D94800" w:rsidP="00414046">
      <w:pPr>
        <w:pStyle w:val="Heading1"/>
        <w:rPr>
          <w:noProof w:val="0"/>
          <w:lang w:eastAsia="ru-RU"/>
        </w:rPr>
      </w:pPr>
      <w:r w:rsidRPr="00C00CAD">
        <w:rPr>
          <w:noProof w:val="0"/>
          <w:lang w:eastAsia="ru-RU"/>
        </w:rPr>
        <w:t>TECHNINIAI REIKALAVIMAI, KURIUOS TURI ATITIKTI PREKĖ</w:t>
      </w:r>
    </w:p>
    <w:p w14:paraId="5A1C052D" w14:textId="1C97C43B" w:rsidR="00102EE8" w:rsidRPr="00C00CAD" w:rsidRDefault="00102EE8" w:rsidP="00414046">
      <w:pPr>
        <w:pStyle w:val="Heading2"/>
        <w:rPr>
          <w:noProof w:val="0"/>
          <w:lang w:eastAsia="ru-RU"/>
        </w:rPr>
      </w:pPr>
      <w:r w:rsidRPr="00C00CAD">
        <w:rPr>
          <w:noProof w:val="0"/>
          <w:lang w:eastAsia="ru-RU"/>
        </w:rPr>
        <w:t>Reikalavimuose naudojamų trumpinių paaiškinimai:</w:t>
      </w:r>
    </w:p>
    <w:p w14:paraId="5375ECD9" w14:textId="1CD116EB" w:rsidR="00102EE8" w:rsidRPr="00C00CAD" w:rsidRDefault="00102EE8" w:rsidP="00414046">
      <w:pPr>
        <w:pStyle w:val="Heading3"/>
      </w:pPr>
      <w:r w:rsidRPr="00C00CAD">
        <w:t>DG - dyzelinis elektros generatorius</w:t>
      </w:r>
    </w:p>
    <w:p w14:paraId="6E0C13A0" w14:textId="014B8418" w:rsidR="00102EE8" w:rsidRPr="00C00CAD" w:rsidRDefault="00102EE8" w:rsidP="00414046">
      <w:pPr>
        <w:pStyle w:val="Heading3"/>
      </w:pPr>
      <w:r w:rsidRPr="00C00CAD">
        <w:t>OP - dyzelinis elektros generatorius operatoriaus panelė</w:t>
      </w:r>
    </w:p>
    <w:p w14:paraId="5F6B1DB2" w14:textId="79C6D3BF" w:rsidR="00102EE8" w:rsidRPr="00C00CAD" w:rsidRDefault="00102EE8" w:rsidP="00414046">
      <w:pPr>
        <w:pStyle w:val="Heading3"/>
      </w:pPr>
      <w:r w:rsidRPr="00C00CAD">
        <w:t>PLC - programuojamas loginis valdiklis</w:t>
      </w:r>
    </w:p>
    <w:p w14:paraId="7868FB80" w14:textId="6C86A5E4" w:rsidR="00102EE8" w:rsidRPr="00C00CAD" w:rsidRDefault="00102EE8" w:rsidP="00414046">
      <w:pPr>
        <w:pStyle w:val="Heading3"/>
      </w:pPr>
      <w:r w:rsidRPr="00C00CAD">
        <w:t xml:space="preserve">SCADA </w:t>
      </w:r>
      <w:r w:rsidR="001D1F6D" w:rsidRPr="00C00CAD">
        <w:t>-</w:t>
      </w:r>
      <w:r w:rsidRPr="00C00CAD">
        <w:t xml:space="preserve"> Perkančiojo subjekto valdymo ir duomenų rinkimo naudojama sistema</w:t>
      </w:r>
    </w:p>
    <w:p w14:paraId="0BB4071D" w14:textId="625D18A5" w:rsidR="0087090D" w:rsidRPr="00C00CAD" w:rsidRDefault="0087090D" w:rsidP="00414046">
      <w:pPr>
        <w:pStyle w:val="Heading3"/>
        <w:rPr>
          <w:sz w:val="24"/>
          <w:szCs w:val="24"/>
        </w:rPr>
      </w:pPr>
      <w:r w:rsidRPr="00C00CAD">
        <w:rPr>
          <w:rFonts w:eastAsia="TimesNewRomanPSMT"/>
        </w:rPr>
        <w:t xml:space="preserve">VS </w:t>
      </w:r>
      <w:r w:rsidR="001D1F6D" w:rsidRPr="00C00CAD">
        <w:rPr>
          <w:rFonts w:eastAsia="TimesNewRomanPSMT"/>
        </w:rPr>
        <w:t xml:space="preserve">- </w:t>
      </w:r>
      <w:r w:rsidRPr="00C00CAD">
        <w:rPr>
          <w:rFonts w:eastAsia="TimesNewRomanPSMT"/>
        </w:rPr>
        <w:t>dyzelinio elektros generatorius jėgos ir valdymo skydas</w:t>
      </w:r>
    </w:p>
    <w:p w14:paraId="37EF941C" w14:textId="77777777" w:rsidR="005526C7" w:rsidRPr="00C00CAD" w:rsidRDefault="005526C7" w:rsidP="005526C7">
      <w:pPr>
        <w:pStyle w:val="Heading2"/>
        <w:numPr>
          <w:ilvl w:val="0"/>
          <w:numId w:val="0"/>
        </w:numPr>
        <w:ind w:left="1146"/>
        <w:rPr>
          <w:noProof w:val="0"/>
          <w:lang w:eastAsia="ru-RU"/>
        </w:rPr>
      </w:pPr>
    </w:p>
    <w:p w14:paraId="435488FC" w14:textId="3EA76C39" w:rsidR="005526C7" w:rsidRPr="00C00CAD" w:rsidRDefault="005526C7" w:rsidP="005526C7">
      <w:pPr>
        <w:pStyle w:val="Heading2"/>
        <w:rPr>
          <w:noProof w:val="0"/>
          <w:lang w:eastAsia="ru-RU"/>
        </w:rPr>
      </w:pPr>
      <w:r w:rsidRPr="00C00CAD">
        <w:rPr>
          <w:noProof w:val="0"/>
          <w:lang w:eastAsia="ru-RU"/>
        </w:rPr>
        <w:t>Prekės savybės, funkciniai reikalavimai ir/ar norimas rezultatas:</w:t>
      </w:r>
    </w:p>
    <w:p w14:paraId="71DE302D" w14:textId="77777777" w:rsidR="004E5907" w:rsidRPr="00C00CAD" w:rsidRDefault="004E5907" w:rsidP="00633B7A">
      <w:pPr>
        <w:rPr>
          <w:rFonts w:ascii="Arial" w:hAnsi="Arial" w:cs="Arial"/>
          <w:color w:val="000000"/>
          <w:lang w:val="lt-LT"/>
        </w:rPr>
      </w:pPr>
    </w:p>
    <w:tbl>
      <w:tblPr>
        <w:tblStyle w:val="TableGrid"/>
        <w:tblW w:w="9392" w:type="dxa"/>
        <w:tblLook w:val="04A0" w:firstRow="1" w:lastRow="0" w:firstColumn="1" w:lastColumn="0" w:noHBand="0" w:noVBand="1"/>
      </w:tblPr>
      <w:tblGrid>
        <w:gridCol w:w="980"/>
        <w:gridCol w:w="4827"/>
        <w:gridCol w:w="3585"/>
      </w:tblGrid>
      <w:tr w:rsidR="006C1808" w:rsidRPr="00C00CAD" w14:paraId="5A9D3E6C" w14:textId="77777777" w:rsidTr="00EE4CCA">
        <w:trPr>
          <w:trHeight w:val="726"/>
        </w:trPr>
        <w:tc>
          <w:tcPr>
            <w:tcW w:w="980" w:type="dxa"/>
            <w:vAlign w:val="center"/>
            <w:hideMark/>
          </w:tcPr>
          <w:p w14:paraId="26EAE506" w14:textId="77777777" w:rsidR="006C1808" w:rsidRPr="00C00CAD" w:rsidRDefault="006C1808" w:rsidP="005729D8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bookmarkStart w:id="3" w:name="_Hlk108091766"/>
            <w:r w:rsidRPr="00C00CA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827" w:type="dxa"/>
            <w:vAlign w:val="center"/>
            <w:hideMark/>
          </w:tcPr>
          <w:p w14:paraId="1C60DE10" w14:textId="77777777" w:rsidR="006C1808" w:rsidRPr="00C00CAD" w:rsidRDefault="006C1808" w:rsidP="005729D8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Parametras, komplektacija, galimybės</w:t>
            </w:r>
          </w:p>
        </w:tc>
        <w:tc>
          <w:tcPr>
            <w:tcW w:w="3585" w:type="dxa"/>
            <w:vAlign w:val="center"/>
            <w:hideMark/>
          </w:tcPr>
          <w:p w14:paraId="4B33DF35" w14:textId="77777777" w:rsidR="006C1808" w:rsidRPr="00C00CAD" w:rsidRDefault="006C1808" w:rsidP="005729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Reikalavimas, reikalaujamas rodiklis</w:t>
            </w:r>
          </w:p>
        </w:tc>
      </w:tr>
      <w:bookmarkEnd w:id="3"/>
      <w:tr w:rsidR="006C1808" w:rsidRPr="00C00CAD" w14:paraId="60051099" w14:textId="77777777" w:rsidTr="00B10172">
        <w:trPr>
          <w:trHeight w:hRule="exact" w:val="455"/>
        </w:trPr>
        <w:tc>
          <w:tcPr>
            <w:tcW w:w="980" w:type="dxa"/>
            <w:vAlign w:val="center"/>
          </w:tcPr>
          <w:p w14:paraId="5DBBD27E" w14:textId="797DBDA5" w:rsidR="006C1808" w:rsidRPr="00C00CAD" w:rsidRDefault="006C1808" w:rsidP="00CE0BB0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</w:t>
            </w:r>
            <w:r w:rsidR="001F6966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098726A9" w14:textId="77777777" w:rsidR="006C1808" w:rsidRPr="00C00CAD" w:rsidRDefault="006C1808" w:rsidP="00CE0BB0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Maksimalus galingumas prie 1500 </w:t>
            </w:r>
            <w:proofErr w:type="spellStart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aps</w:t>
            </w:r>
            <w:proofErr w:type="spellEnd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/min (</w:t>
            </w:r>
            <w:proofErr w:type="spellStart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ang</w:t>
            </w:r>
            <w:proofErr w:type="spellEnd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prime</w:t>
            </w:r>
            <w:proofErr w:type="spellEnd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power</w:t>
            </w:r>
            <w:proofErr w:type="spellEnd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„PRP“)</w:t>
            </w:r>
          </w:p>
        </w:tc>
        <w:tc>
          <w:tcPr>
            <w:tcW w:w="3585" w:type="dxa"/>
            <w:vAlign w:val="center"/>
          </w:tcPr>
          <w:p w14:paraId="20E2D0AD" w14:textId="77777777" w:rsidR="006C1808" w:rsidRPr="00C00CAD" w:rsidRDefault="006C1808" w:rsidP="00CE0BB0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≥400 </w:t>
            </w:r>
            <w:proofErr w:type="spellStart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kVA</w:t>
            </w:r>
            <w:proofErr w:type="spellEnd"/>
          </w:p>
        </w:tc>
      </w:tr>
      <w:tr w:rsidR="006138BB" w:rsidRPr="00C00CAD" w14:paraId="285D5DA7" w14:textId="77777777" w:rsidTr="00B10172">
        <w:trPr>
          <w:trHeight w:hRule="exact" w:val="455"/>
        </w:trPr>
        <w:tc>
          <w:tcPr>
            <w:tcW w:w="980" w:type="dxa"/>
            <w:vAlign w:val="center"/>
          </w:tcPr>
          <w:p w14:paraId="0B0F648F" w14:textId="37CF1F91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2.</w:t>
            </w:r>
          </w:p>
        </w:tc>
        <w:tc>
          <w:tcPr>
            <w:tcW w:w="4827" w:type="dxa"/>
            <w:vAlign w:val="center"/>
          </w:tcPr>
          <w:p w14:paraId="6891824F" w14:textId="362AD895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Vidaus išpildymo, pritaikytas montavimui pastato viduje</w:t>
            </w:r>
            <w:r w:rsidR="007566E2"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85" w:type="dxa"/>
            <w:vAlign w:val="center"/>
          </w:tcPr>
          <w:p w14:paraId="31411207" w14:textId="14F9C4BF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7566E2" w:rsidRPr="00C00CAD" w14:paraId="3557A3A6" w14:textId="77777777" w:rsidTr="00B10172">
        <w:trPr>
          <w:trHeight w:hRule="exact" w:val="455"/>
        </w:trPr>
        <w:tc>
          <w:tcPr>
            <w:tcW w:w="980" w:type="dxa"/>
            <w:vAlign w:val="center"/>
          </w:tcPr>
          <w:p w14:paraId="534BD39F" w14:textId="2A8E0806" w:rsidR="007566E2" w:rsidRPr="00C00CAD" w:rsidRDefault="007566E2" w:rsidP="007566E2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2.1</w:t>
            </w:r>
          </w:p>
        </w:tc>
        <w:tc>
          <w:tcPr>
            <w:tcW w:w="4827" w:type="dxa"/>
            <w:vAlign w:val="center"/>
          </w:tcPr>
          <w:p w14:paraId="1F025354" w14:textId="19563856" w:rsidR="007566E2" w:rsidRPr="00C00CAD" w:rsidRDefault="007566E2" w:rsidP="007566E2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lang w:val="lt-LT"/>
              </w:rPr>
              <w:t>Instaliacijos apsaugos klasė.</w:t>
            </w:r>
          </w:p>
        </w:tc>
        <w:tc>
          <w:tcPr>
            <w:tcW w:w="3585" w:type="dxa"/>
            <w:vAlign w:val="center"/>
          </w:tcPr>
          <w:p w14:paraId="37438BD1" w14:textId="1BBBEA13" w:rsidR="007566E2" w:rsidRPr="00C00CAD" w:rsidRDefault="007566E2" w:rsidP="007566E2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≥</w:t>
            </w:r>
            <w:r w:rsidRPr="00C00CAD">
              <w:rPr>
                <w:lang w:val="lt-LT"/>
              </w:rPr>
              <w:t>IP23</w:t>
            </w:r>
          </w:p>
        </w:tc>
      </w:tr>
      <w:tr w:rsidR="006138BB" w:rsidRPr="00C00CAD" w14:paraId="1CBF9FAD" w14:textId="77777777" w:rsidTr="00B10172">
        <w:trPr>
          <w:trHeight w:hRule="exact" w:val="455"/>
        </w:trPr>
        <w:tc>
          <w:tcPr>
            <w:tcW w:w="980" w:type="dxa"/>
            <w:vAlign w:val="center"/>
          </w:tcPr>
          <w:p w14:paraId="14A08964" w14:textId="73B2259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3.</w:t>
            </w:r>
          </w:p>
        </w:tc>
        <w:tc>
          <w:tcPr>
            <w:tcW w:w="4827" w:type="dxa"/>
            <w:vAlign w:val="center"/>
          </w:tcPr>
          <w:p w14:paraId="6DC37421" w14:textId="089C2F0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DG darbo laikas:</w:t>
            </w:r>
          </w:p>
        </w:tc>
        <w:tc>
          <w:tcPr>
            <w:tcW w:w="3585" w:type="dxa"/>
            <w:vAlign w:val="center"/>
          </w:tcPr>
          <w:p w14:paraId="7E4AF5AB" w14:textId="6D56EAF5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-</w:t>
            </w:r>
          </w:p>
        </w:tc>
      </w:tr>
      <w:tr w:rsidR="006138BB" w:rsidRPr="00C00CAD" w14:paraId="0704F2F1" w14:textId="77777777" w:rsidTr="00B10172">
        <w:trPr>
          <w:trHeight w:hRule="exact" w:val="455"/>
        </w:trPr>
        <w:tc>
          <w:tcPr>
            <w:tcW w:w="980" w:type="dxa"/>
            <w:vAlign w:val="center"/>
          </w:tcPr>
          <w:p w14:paraId="3D5AB518" w14:textId="103186C5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3.1.</w:t>
            </w:r>
          </w:p>
        </w:tc>
        <w:tc>
          <w:tcPr>
            <w:tcW w:w="4827" w:type="dxa"/>
            <w:vAlign w:val="center"/>
          </w:tcPr>
          <w:p w14:paraId="5BE228B1" w14:textId="31492CC7" w:rsidR="006138BB" w:rsidRPr="00C00CAD" w:rsidRDefault="006138BB" w:rsidP="006138BB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Darbo laikas </w:t>
            </w:r>
            <w:bookmarkStart w:id="4" w:name="_Hlk197363137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esant 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≤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70% vardinei apkrovai</w:t>
            </w:r>
            <w:bookmarkEnd w:id="4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3585" w:type="dxa"/>
            <w:vAlign w:val="center"/>
          </w:tcPr>
          <w:p w14:paraId="0E3FF960" w14:textId="1DAFD09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Neribotas laikas</w:t>
            </w:r>
          </w:p>
        </w:tc>
      </w:tr>
      <w:tr w:rsidR="006138BB" w:rsidRPr="00C00CAD" w14:paraId="14438CB4" w14:textId="77777777" w:rsidTr="00B10172">
        <w:trPr>
          <w:trHeight w:hRule="exact" w:val="732"/>
        </w:trPr>
        <w:tc>
          <w:tcPr>
            <w:tcW w:w="980" w:type="dxa"/>
            <w:vAlign w:val="center"/>
          </w:tcPr>
          <w:p w14:paraId="00029014" w14:textId="7ECB013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3.2.</w:t>
            </w:r>
          </w:p>
        </w:tc>
        <w:tc>
          <w:tcPr>
            <w:tcW w:w="4827" w:type="dxa"/>
            <w:vAlign w:val="center"/>
          </w:tcPr>
          <w:p w14:paraId="7D5DF1CE" w14:textId="67AB689E" w:rsidR="006138BB" w:rsidRPr="00C00CAD" w:rsidRDefault="006138BB" w:rsidP="006138BB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I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ntegruotos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kuro bako talpos tūris parenkamas vertinant generatoriaus darbą su 70% apkrova</w:t>
            </w:r>
          </w:p>
        </w:tc>
        <w:tc>
          <w:tcPr>
            <w:tcW w:w="3585" w:type="dxa"/>
            <w:vAlign w:val="center"/>
          </w:tcPr>
          <w:p w14:paraId="181261ED" w14:textId="4262BAFB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≥ 8 val. 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(nurodyti bako tūrį ir vartojamą  kuro kiekį į valandą)</w:t>
            </w:r>
          </w:p>
        </w:tc>
      </w:tr>
      <w:tr w:rsidR="006138BB" w:rsidRPr="00C00CAD" w14:paraId="53742D7D" w14:textId="77777777" w:rsidTr="00B10172">
        <w:trPr>
          <w:trHeight w:hRule="exact" w:val="365"/>
        </w:trPr>
        <w:tc>
          <w:tcPr>
            <w:tcW w:w="980" w:type="dxa"/>
            <w:vAlign w:val="center"/>
          </w:tcPr>
          <w:p w14:paraId="63E8CEF5" w14:textId="6C41C90B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4.</w:t>
            </w:r>
          </w:p>
        </w:tc>
        <w:tc>
          <w:tcPr>
            <w:tcW w:w="4827" w:type="dxa"/>
            <w:vAlign w:val="center"/>
          </w:tcPr>
          <w:p w14:paraId="75586AD0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Fazių skaičius/Įtampa/dažnis</w:t>
            </w:r>
          </w:p>
        </w:tc>
        <w:tc>
          <w:tcPr>
            <w:tcW w:w="3585" w:type="dxa"/>
            <w:vAlign w:val="center"/>
          </w:tcPr>
          <w:p w14:paraId="5C069749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3f/400V/50 Hz</w:t>
            </w:r>
          </w:p>
        </w:tc>
      </w:tr>
      <w:tr w:rsidR="006138BB" w:rsidRPr="00C00CAD" w14:paraId="15C2D48E" w14:textId="77777777" w:rsidTr="00B10172">
        <w:trPr>
          <w:trHeight w:hRule="exact" w:val="365"/>
        </w:trPr>
        <w:tc>
          <w:tcPr>
            <w:tcW w:w="980" w:type="dxa"/>
            <w:vAlign w:val="center"/>
          </w:tcPr>
          <w:p w14:paraId="2B01F538" w14:textId="21EBCE5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5.</w:t>
            </w:r>
          </w:p>
        </w:tc>
        <w:tc>
          <w:tcPr>
            <w:tcW w:w="4827" w:type="dxa"/>
            <w:vAlign w:val="center"/>
          </w:tcPr>
          <w:p w14:paraId="052932E6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Galios fakto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rius </w:t>
            </w:r>
            <w:proofErr w:type="spellStart"/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cos</w:t>
            </w:r>
            <w:proofErr w:type="spellEnd"/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φ</w:t>
            </w:r>
          </w:p>
        </w:tc>
        <w:tc>
          <w:tcPr>
            <w:tcW w:w="3585" w:type="dxa"/>
            <w:vAlign w:val="center"/>
          </w:tcPr>
          <w:p w14:paraId="189254F5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≥ 0,8</w:t>
            </w:r>
          </w:p>
        </w:tc>
      </w:tr>
      <w:tr w:rsidR="006138BB" w:rsidRPr="00C00CAD" w14:paraId="24D71D50" w14:textId="77777777" w:rsidTr="00B10172">
        <w:trPr>
          <w:trHeight w:hRule="exact" w:val="365"/>
        </w:trPr>
        <w:tc>
          <w:tcPr>
            <w:tcW w:w="980" w:type="dxa"/>
            <w:vAlign w:val="center"/>
          </w:tcPr>
          <w:p w14:paraId="6E611ADC" w14:textId="08EFC83F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827" w:type="dxa"/>
            <w:vAlign w:val="center"/>
          </w:tcPr>
          <w:p w14:paraId="1E504A82" w14:textId="0F29F48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Įtampos reguliavimo svyravimas:</w:t>
            </w:r>
          </w:p>
        </w:tc>
        <w:tc>
          <w:tcPr>
            <w:tcW w:w="3585" w:type="dxa"/>
            <w:vAlign w:val="center"/>
          </w:tcPr>
          <w:p w14:paraId="094715F3" w14:textId="655F7CA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</w:tr>
      <w:tr w:rsidR="006138BB" w:rsidRPr="00C00CAD" w14:paraId="2522AF54" w14:textId="77777777" w:rsidTr="00B10172">
        <w:trPr>
          <w:trHeight w:hRule="exact" w:val="365"/>
        </w:trPr>
        <w:tc>
          <w:tcPr>
            <w:tcW w:w="980" w:type="dxa"/>
            <w:vAlign w:val="center"/>
          </w:tcPr>
          <w:p w14:paraId="5AD86D6D" w14:textId="008C04E4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6.1.</w:t>
            </w:r>
          </w:p>
        </w:tc>
        <w:tc>
          <w:tcPr>
            <w:tcW w:w="4827" w:type="dxa"/>
            <w:vAlign w:val="center"/>
          </w:tcPr>
          <w:p w14:paraId="3BEAE79B" w14:textId="47B2565C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Pastovus leistinas įtampos reguliavimo svyravimas</w:t>
            </w:r>
          </w:p>
        </w:tc>
        <w:tc>
          <w:tcPr>
            <w:tcW w:w="3585" w:type="dxa"/>
            <w:vAlign w:val="center"/>
          </w:tcPr>
          <w:p w14:paraId="3DC40C8F" w14:textId="07887949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± 1 % </w:t>
            </w:r>
          </w:p>
        </w:tc>
      </w:tr>
      <w:tr w:rsidR="006138BB" w:rsidRPr="00C00CAD" w14:paraId="3427A181" w14:textId="77777777" w:rsidTr="00B10172">
        <w:trPr>
          <w:trHeight w:hRule="exact" w:val="649"/>
        </w:trPr>
        <w:tc>
          <w:tcPr>
            <w:tcW w:w="980" w:type="dxa"/>
            <w:vAlign w:val="center"/>
          </w:tcPr>
          <w:p w14:paraId="7CC0F921" w14:textId="368967F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6.2.</w:t>
            </w:r>
          </w:p>
        </w:tc>
        <w:tc>
          <w:tcPr>
            <w:tcW w:w="4827" w:type="dxa"/>
            <w:vAlign w:val="center"/>
          </w:tcPr>
          <w:p w14:paraId="12227355" w14:textId="5D6D4B29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Įtampos svyravimas didinant/mažinant apkrovą nuo 0% iki 25%</w:t>
            </w:r>
          </w:p>
        </w:tc>
        <w:tc>
          <w:tcPr>
            <w:tcW w:w="3585" w:type="dxa"/>
            <w:vAlign w:val="center"/>
          </w:tcPr>
          <w:p w14:paraId="4EAF3F99" w14:textId="367EF09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± 3 % (≤2 sekundės)</w:t>
            </w:r>
          </w:p>
        </w:tc>
      </w:tr>
      <w:tr w:rsidR="006138BB" w:rsidRPr="00C00CAD" w14:paraId="540C1A16" w14:textId="77777777" w:rsidTr="00B10172">
        <w:trPr>
          <w:trHeight w:hRule="exact" w:val="714"/>
        </w:trPr>
        <w:tc>
          <w:tcPr>
            <w:tcW w:w="980" w:type="dxa"/>
            <w:vAlign w:val="center"/>
          </w:tcPr>
          <w:p w14:paraId="6A81BF4E" w14:textId="5F4F5783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6.3.</w:t>
            </w:r>
          </w:p>
        </w:tc>
        <w:tc>
          <w:tcPr>
            <w:tcW w:w="4827" w:type="dxa"/>
            <w:vAlign w:val="center"/>
          </w:tcPr>
          <w:p w14:paraId="0E94FAF7" w14:textId="176A99FF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Įtampos svyravimas didinant/mažinant apkrovą nuo 25% iki 50%</w:t>
            </w:r>
          </w:p>
        </w:tc>
        <w:tc>
          <w:tcPr>
            <w:tcW w:w="3585" w:type="dxa"/>
            <w:vAlign w:val="center"/>
          </w:tcPr>
          <w:p w14:paraId="046C913A" w14:textId="7B428AE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± 5 % (≤2 sekundės)</w:t>
            </w:r>
          </w:p>
        </w:tc>
      </w:tr>
      <w:tr w:rsidR="006138BB" w:rsidRPr="00C00CAD" w14:paraId="13AB1353" w14:textId="77777777" w:rsidTr="00B10172">
        <w:trPr>
          <w:trHeight w:hRule="exact" w:val="631"/>
        </w:trPr>
        <w:tc>
          <w:tcPr>
            <w:tcW w:w="980" w:type="dxa"/>
            <w:vAlign w:val="center"/>
          </w:tcPr>
          <w:p w14:paraId="7F31EECB" w14:textId="1A0E477F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6.4.</w:t>
            </w:r>
          </w:p>
        </w:tc>
        <w:tc>
          <w:tcPr>
            <w:tcW w:w="4827" w:type="dxa"/>
            <w:vAlign w:val="center"/>
          </w:tcPr>
          <w:p w14:paraId="39A2D031" w14:textId="4B3AA77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Įtampos svyravimas didinant/mažinant apkrovą nuo 50% iki 75%</w:t>
            </w:r>
          </w:p>
        </w:tc>
        <w:tc>
          <w:tcPr>
            <w:tcW w:w="3585" w:type="dxa"/>
            <w:vAlign w:val="center"/>
          </w:tcPr>
          <w:p w14:paraId="3619B7C0" w14:textId="77BC1831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± 7 % (≤3 sekundės)</w:t>
            </w:r>
          </w:p>
        </w:tc>
      </w:tr>
      <w:tr w:rsidR="006138BB" w:rsidRPr="00C00CAD" w14:paraId="541A5CBD" w14:textId="77777777" w:rsidTr="00B10172">
        <w:trPr>
          <w:trHeight w:hRule="exact" w:val="631"/>
        </w:trPr>
        <w:tc>
          <w:tcPr>
            <w:tcW w:w="980" w:type="dxa"/>
            <w:vAlign w:val="center"/>
          </w:tcPr>
          <w:p w14:paraId="72D3D616" w14:textId="6AA87CBF" w:rsidR="006138BB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6</w:t>
            </w:r>
            <w:r w:rsidR="006138BB" w:rsidRPr="00C00CAD">
              <w:rPr>
                <w:rFonts w:ascii="Arial" w:hAnsi="Arial" w:cs="Arial"/>
                <w:sz w:val="20"/>
                <w:szCs w:val="20"/>
                <w:lang w:val="lt-LT"/>
              </w:rPr>
              <w:t>.5.</w:t>
            </w:r>
          </w:p>
        </w:tc>
        <w:tc>
          <w:tcPr>
            <w:tcW w:w="4827" w:type="dxa"/>
            <w:vAlign w:val="center"/>
          </w:tcPr>
          <w:p w14:paraId="43C8F105" w14:textId="5BA09A1D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Įtampos svyravimas didinant/mažinant apkrovą nuo 75% iki 100%</w:t>
            </w:r>
          </w:p>
        </w:tc>
        <w:tc>
          <w:tcPr>
            <w:tcW w:w="3585" w:type="dxa"/>
            <w:vAlign w:val="center"/>
          </w:tcPr>
          <w:p w14:paraId="0ED31D5E" w14:textId="4060573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± 10 % (≤4 sekundės)</w:t>
            </w:r>
          </w:p>
        </w:tc>
      </w:tr>
      <w:tr w:rsidR="006138BB" w:rsidRPr="00C00CAD" w14:paraId="76D8AFBC" w14:textId="77777777" w:rsidTr="00B10172">
        <w:trPr>
          <w:trHeight w:hRule="exact" w:val="365"/>
        </w:trPr>
        <w:tc>
          <w:tcPr>
            <w:tcW w:w="980" w:type="dxa"/>
            <w:vAlign w:val="center"/>
          </w:tcPr>
          <w:p w14:paraId="6B8C417A" w14:textId="48CEFE46" w:rsidR="006138BB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006138BB"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7EB8E718" w14:textId="1607D0B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Dažnio reguliavimo stabilumas:</w:t>
            </w:r>
          </w:p>
        </w:tc>
        <w:tc>
          <w:tcPr>
            <w:tcW w:w="3585" w:type="dxa"/>
            <w:vAlign w:val="center"/>
          </w:tcPr>
          <w:p w14:paraId="168674A3" w14:textId="72F44BF3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-</w:t>
            </w:r>
          </w:p>
        </w:tc>
      </w:tr>
      <w:tr w:rsidR="006138BB" w:rsidRPr="00C00CAD" w14:paraId="3C847F6D" w14:textId="77777777" w:rsidTr="00B10172">
        <w:trPr>
          <w:trHeight w:hRule="exact" w:val="365"/>
        </w:trPr>
        <w:tc>
          <w:tcPr>
            <w:tcW w:w="980" w:type="dxa"/>
            <w:vAlign w:val="center"/>
          </w:tcPr>
          <w:p w14:paraId="0AC3F47A" w14:textId="686D2764" w:rsidR="006138BB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006138BB" w:rsidRPr="00C00CAD">
              <w:rPr>
                <w:rFonts w:ascii="Arial" w:hAnsi="Arial" w:cs="Arial"/>
                <w:sz w:val="20"/>
                <w:szCs w:val="20"/>
                <w:lang w:val="lt-LT"/>
              </w:rPr>
              <w:t>.1.</w:t>
            </w:r>
          </w:p>
        </w:tc>
        <w:tc>
          <w:tcPr>
            <w:tcW w:w="4827" w:type="dxa"/>
            <w:vAlign w:val="center"/>
          </w:tcPr>
          <w:p w14:paraId="1A86AB30" w14:textId="078646F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Pastovus dažnio stabilumas</w:t>
            </w:r>
          </w:p>
        </w:tc>
        <w:tc>
          <w:tcPr>
            <w:tcW w:w="3585" w:type="dxa"/>
            <w:vAlign w:val="center"/>
          </w:tcPr>
          <w:p w14:paraId="3B621320" w14:textId="19A1A5BC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± 0,5 % </w:t>
            </w:r>
          </w:p>
        </w:tc>
      </w:tr>
      <w:tr w:rsidR="006138BB" w:rsidRPr="00C00CAD" w14:paraId="66A3237C" w14:textId="77777777" w:rsidTr="00B10172">
        <w:trPr>
          <w:trHeight w:hRule="exact" w:val="734"/>
        </w:trPr>
        <w:tc>
          <w:tcPr>
            <w:tcW w:w="980" w:type="dxa"/>
            <w:vAlign w:val="center"/>
          </w:tcPr>
          <w:p w14:paraId="5588F376" w14:textId="4C802266" w:rsidR="006138BB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006138BB" w:rsidRPr="00C00CAD">
              <w:rPr>
                <w:rFonts w:ascii="Arial" w:hAnsi="Arial" w:cs="Arial"/>
                <w:sz w:val="20"/>
                <w:szCs w:val="20"/>
                <w:lang w:val="lt-LT"/>
              </w:rPr>
              <w:t>.2.</w:t>
            </w:r>
          </w:p>
        </w:tc>
        <w:tc>
          <w:tcPr>
            <w:tcW w:w="4827" w:type="dxa"/>
            <w:vAlign w:val="center"/>
          </w:tcPr>
          <w:p w14:paraId="01F0E969" w14:textId="6A17DFF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Dažnio svyravimas didinant/mažinant apkrovą nuo 0% iki 25%</w:t>
            </w:r>
          </w:p>
        </w:tc>
        <w:tc>
          <w:tcPr>
            <w:tcW w:w="3585" w:type="dxa"/>
            <w:vAlign w:val="center"/>
          </w:tcPr>
          <w:p w14:paraId="12371812" w14:textId="51F831F6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± 3 % (≤2 sekundės)</w:t>
            </w:r>
          </w:p>
        </w:tc>
      </w:tr>
      <w:tr w:rsidR="006138BB" w:rsidRPr="00C00CAD" w14:paraId="3726FAE1" w14:textId="77777777" w:rsidTr="00B10172">
        <w:trPr>
          <w:trHeight w:hRule="exact" w:val="702"/>
        </w:trPr>
        <w:tc>
          <w:tcPr>
            <w:tcW w:w="980" w:type="dxa"/>
            <w:vAlign w:val="center"/>
          </w:tcPr>
          <w:p w14:paraId="6C4BAF08" w14:textId="29AC68EA" w:rsidR="006138BB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006138BB" w:rsidRPr="00C00CAD">
              <w:rPr>
                <w:rFonts w:ascii="Arial" w:hAnsi="Arial" w:cs="Arial"/>
                <w:sz w:val="20"/>
                <w:szCs w:val="20"/>
                <w:lang w:val="lt-LT"/>
              </w:rPr>
              <w:t>.3.</w:t>
            </w:r>
          </w:p>
        </w:tc>
        <w:tc>
          <w:tcPr>
            <w:tcW w:w="4827" w:type="dxa"/>
            <w:vAlign w:val="center"/>
          </w:tcPr>
          <w:p w14:paraId="2E86B9AC" w14:textId="09AC5126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Dažnio svyravimas didinant/mažinant apkrovą nuo 25% iki 50%</w:t>
            </w:r>
          </w:p>
        </w:tc>
        <w:tc>
          <w:tcPr>
            <w:tcW w:w="3585" w:type="dxa"/>
            <w:vAlign w:val="center"/>
          </w:tcPr>
          <w:p w14:paraId="018DC764" w14:textId="07F46D6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± 5 % (≤2 sekundės)</w:t>
            </w:r>
          </w:p>
        </w:tc>
      </w:tr>
      <w:tr w:rsidR="006138BB" w:rsidRPr="00C00CAD" w14:paraId="546045F9" w14:textId="77777777" w:rsidTr="00B10172">
        <w:trPr>
          <w:trHeight w:hRule="exact" w:val="569"/>
        </w:trPr>
        <w:tc>
          <w:tcPr>
            <w:tcW w:w="980" w:type="dxa"/>
            <w:vAlign w:val="center"/>
          </w:tcPr>
          <w:p w14:paraId="740A2017" w14:textId="31BBFD67" w:rsidR="006138BB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006138BB" w:rsidRPr="00C00CAD">
              <w:rPr>
                <w:rFonts w:ascii="Arial" w:hAnsi="Arial" w:cs="Arial"/>
                <w:sz w:val="20"/>
                <w:szCs w:val="20"/>
                <w:lang w:val="lt-LT"/>
              </w:rPr>
              <w:t>.4.</w:t>
            </w:r>
          </w:p>
        </w:tc>
        <w:tc>
          <w:tcPr>
            <w:tcW w:w="4827" w:type="dxa"/>
            <w:vAlign w:val="center"/>
          </w:tcPr>
          <w:p w14:paraId="437E0658" w14:textId="69C3328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Dažnio svyravimas didinant/mažinant apkrovą nuo 50% iki 75%</w:t>
            </w:r>
          </w:p>
        </w:tc>
        <w:tc>
          <w:tcPr>
            <w:tcW w:w="3585" w:type="dxa"/>
            <w:vAlign w:val="center"/>
          </w:tcPr>
          <w:p w14:paraId="54C63EB3" w14:textId="3BFDC9B9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± 7 % (≤3 sekundės)</w:t>
            </w:r>
          </w:p>
        </w:tc>
      </w:tr>
      <w:tr w:rsidR="006138BB" w:rsidRPr="00C00CAD" w14:paraId="40CAA94A" w14:textId="77777777" w:rsidTr="00B10172">
        <w:trPr>
          <w:trHeight w:hRule="exact" w:val="563"/>
        </w:trPr>
        <w:tc>
          <w:tcPr>
            <w:tcW w:w="980" w:type="dxa"/>
            <w:vAlign w:val="center"/>
          </w:tcPr>
          <w:p w14:paraId="251ABE6E" w14:textId="3D31C6B5" w:rsidR="006138BB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006138BB" w:rsidRPr="00C00CAD">
              <w:rPr>
                <w:rFonts w:ascii="Arial" w:hAnsi="Arial" w:cs="Arial"/>
                <w:sz w:val="20"/>
                <w:szCs w:val="20"/>
                <w:lang w:val="lt-LT"/>
              </w:rPr>
              <w:t>.5.</w:t>
            </w:r>
          </w:p>
        </w:tc>
        <w:tc>
          <w:tcPr>
            <w:tcW w:w="4827" w:type="dxa"/>
            <w:vAlign w:val="center"/>
          </w:tcPr>
          <w:p w14:paraId="0E083A03" w14:textId="2E0FE323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Dažnio svyravimas didinant/mažinant apkrovą nuo 75% iki 100%</w:t>
            </w:r>
          </w:p>
        </w:tc>
        <w:tc>
          <w:tcPr>
            <w:tcW w:w="3585" w:type="dxa"/>
            <w:vAlign w:val="center"/>
          </w:tcPr>
          <w:p w14:paraId="6CA63EF8" w14:textId="6E3A2B09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± 10 % (≤4 sekundės)</w:t>
            </w:r>
          </w:p>
        </w:tc>
      </w:tr>
      <w:tr w:rsidR="006138BB" w:rsidRPr="00C00CAD" w14:paraId="4D53F2B5" w14:textId="77777777" w:rsidTr="00B10172">
        <w:trPr>
          <w:trHeight w:val="265"/>
        </w:trPr>
        <w:tc>
          <w:tcPr>
            <w:tcW w:w="980" w:type="dxa"/>
            <w:vAlign w:val="center"/>
          </w:tcPr>
          <w:p w14:paraId="0581747E" w14:textId="0EB3D63F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8.</w:t>
            </w:r>
          </w:p>
        </w:tc>
        <w:tc>
          <w:tcPr>
            <w:tcW w:w="4827" w:type="dxa"/>
            <w:vAlign w:val="center"/>
          </w:tcPr>
          <w:p w14:paraId="525EBC3F" w14:textId="77777777" w:rsidR="006138BB" w:rsidRPr="00C00CAD" w:rsidRDefault="006138BB" w:rsidP="006138BB">
            <w:pPr>
              <w:tabs>
                <w:tab w:val="left" w:pos="567"/>
              </w:tabs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Aplinkos darbo temperatūra</w:t>
            </w:r>
          </w:p>
        </w:tc>
        <w:tc>
          <w:tcPr>
            <w:tcW w:w="3585" w:type="dxa"/>
            <w:vAlign w:val="center"/>
          </w:tcPr>
          <w:p w14:paraId="176898C0" w14:textId="11B7023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-25ºC ÷ +45ºC</w:t>
            </w:r>
          </w:p>
        </w:tc>
      </w:tr>
      <w:tr w:rsidR="006138BB" w:rsidRPr="00C00CAD" w14:paraId="6D5DCE33" w14:textId="77777777" w:rsidTr="00B10172">
        <w:trPr>
          <w:trHeight w:val="265"/>
        </w:trPr>
        <w:tc>
          <w:tcPr>
            <w:tcW w:w="980" w:type="dxa"/>
            <w:vAlign w:val="center"/>
          </w:tcPr>
          <w:p w14:paraId="2892E984" w14:textId="242EE19D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9.</w:t>
            </w:r>
          </w:p>
        </w:tc>
        <w:tc>
          <w:tcPr>
            <w:tcW w:w="4827" w:type="dxa"/>
            <w:vAlign w:val="center"/>
          </w:tcPr>
          <w:p w14:paraId="271525AD" w14:textId="6725A0EB" w:rsidR="006138BB" w:rsidRPr="00C00CAD" w:rsidRDefault="00102EE8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DG v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ariklio išmetamųjų dujų</w:t>
            </w:r>
            <w:r w:rsidR="0087090D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sistema</w:t>
            </w:r>
            <w:r w:rsidR="004103C8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:</w:t>
            </w:r>
          </w:p>
        </w:tc>
        <w:tc>
          <w:tcPr>
            <w:tcW w:w="3585" w:type="dxa"/>
            <w:vAlign w:val="center"/>
          </w:tcPr>
          <w:p w14:paraId="71532494" w14:textId="699A29A7" w:rsidR="006138BB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-</w:t>
            </w:r>
          </w:p>
        </w:tc>
      </w:tr>
      <w:tr w:rsidR="006138BB" w:rsidRPr="00C00CAD" w14:paraId="5F23BC8B" w14:textId="77777777" w:rsidTr="00B10172">
        <w:trPr>
          <w:trHeight w:val="265"/>
        </w:trPr>
        <w:tc>
          <w:tcPr>
            <w:tcW w:w="980" w:type="dxa"/>
            <w:vAlign w:val="center"/>
          </w:tcPr>
          <w:p w14:paraId="42BC782F" w14:textId="35921CC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9.1.</w:t>
            </w:r>
          </w:p>
        </w:tc>
        <w:tc>
          <w:tcPr>
            <w:tcW w:w="4827" w:type="dxa"/>
            <w:vAlign w:val="center"/>
          </w:tcPr>
          <w:p w14:paraId="535B6E14" w14:textId="47B9EA53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Garso slopinimo duslintuvas ir</w:t>
            </w:r>
            <w:r w:rsidR="004103C8"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laikančiosios,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sujungimo jungtys</w:t>
            </w:r>
          </w:p>
        </w:tc>
        <w:tc>
          <w:tcPr>
            <w:tcW w:w="3585" w:type="dxa"/>
            <w:vAlign w:val="center"/>
          </w:tcPr>
          <w:p w14:paraId="759AC849" w14:textId="53DCA3D4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4F047A85" w14:textId="77777777" w:rsidTr="006138BB">
        <w:trPr>
          <w:trHeight w:val="189"/>
        </w:trPr>
        <w:tc>
          <w:tcPr>
            <w:tcW w:w="980" w:type="dxa"/>
            <w:vAlign w:val="center"/>
          </w:tcPr>
          <w:p w14:paraId="79051C0D" w14:textId="4165CDFD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10.</w:t>
            </w:r>
          </w:p>
        </w:tc>
        <w:tc>
          <w:tcPr>
            <w:tcW w:w="4827" w:type="dxa"/>
            <w:vAlign w:val="center"/>
          </w:tcPr>
          <w:p w14:paraId="54120CB7" w14:textId="11663634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Aušinimo sistema (Kombinuota priverstinė):</w:t>
            </w:r>
          </w:p>
        </w:tc>
        <w:tc>
          <w:tcPr>
            <w:tcW w:w="3585" w:type="dxa"/>
            <w:vAlign w:val="center"/>
          </w:tcPr>
          <w:p w14:paraId="537EBB32" w14:textId="6D5C84F9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-</w:t>
            </w:r>
          </w:p>
        </w:tc>
      </w:tr>
      <w:tr w:rsidR="006138BB" w:rsidRPr="00C00CAD" w14:paraId="24002BF6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79DD2026" w14:textId="799C2D63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10.1.</w:t>
            </w:r>
          </w:p>
        </w:tc>
        <w:tc>
          <w:tcPr>
            <w:tcW w:w="4827" w:type="dxa"/>
            <w:vAlign w:val="center"/>
          </w:tcPr>
          <w:p w14:paraId="332737DC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Aušinimo skystis</w:t>
            </w:r>
          </w:p>
        </w:tc>
        <w:tc>
          <w:tcPr>
            <w:tcW w:w="3585" w:type="dxa"/>
            <w:vAlign w:val="center"/>
          </w:tcPr>
          <w:p w14:paraId="0296B5B0" w14:textId="707C1C4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proofErr w:type="spellStart"/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Antifrizas</w:t>
            </w:r>
            <w:proofErr w:type="spellEnd"/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≥ -35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̊C</w:t>
            </w:r>
          </w:p>
        </w:tc>
      </w:tr>
      <w:tr w:rsidR="006138BB" w:rsidRPr="00C00CAD" w14:paraId="3A6584E2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5A3498B" w14:textId="77861DE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10.2.</w:t>
            </w:r>
          </w:p>
        </w:tc>
        <w:tc>
          <w:tcPr>
            <w:tcW w:w="4827" w:type="dxa"/>
            <w:vAlign w:val="center"/>
          </w:tcPr>
          <w:p w14:paraId="544936C8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Aušinimo skysčio siurblys (vandens pompa)</w:t>
            </w:r>
          </w:p>
        </w:tc>
        <w:tc>
          <w:tcPr>
            <w:tcW w:w="3585" w:type="dxa"/>
            <w:vAlign w:val="center"/>
          </w:tcPr>
          <w:p w14:paraId="17C775F8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Mechaninis</w:t>
            </w:r>
          </w:p>
        </w:tc>
      </w:tr>
      <w:tr w:rsidR="006138BB" w:rsidRPr="00C00CAD" w14:paraId="6AADF964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63A7A951" w14:textId="6F37341C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10.3.</w:t>
            </w:r>
          </w:p>
        </w:tc>
        <w:tc>
          <w:tcPr>
            <w:tcW w:w="4827" w:type="dxa"/>
            <w:vAlign w:val="center"/>
          </w:tcPr>
          <w:p w14:paraId="321772C0" w14:textId="6456387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Termostatas</w:t>
            </w:r>
          </w:p>
        </w:tc>
        <w:tc>
          <w:tcPr>
            <w:tcW w:w="3585" w:type="dxa"/>
            <w:vAlign w:val="center"/>
          </w:tcPr>
          <w:p w14:paraId="4899FFEC" w14:textId="7641438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3F01A23B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2F455D60" w14:textId="33D711BB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10.4.</w:t>
            </w:r>
          </w:p>
        </w:tc>
        <w:tc>
          <w:tcPr>
            <w:tcW w:w="4827" w:type="dxa"/>
            <w:vAlign w:val="center"/>
          </w:tcPr>
          <w:p w14:paraId="131C02DF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Radiatorius</w:t>
            </w:r>
          </w:p>
        </w:tc>
        <w:tc>
          <w:tcPr>
            <w:tcW w:w="3585" w:type="dxa"/>
            <w:vAlign w:val="center"/>
          </w:tcPr>
          <w:p w14:paraId="34A6D411" w14:textId="4BC9C454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26C0A1F9" w14:textId="77777777" w:rsidTr="00B10172">
        <w:trPr>
          <w:trHeight w:val="335"/>
        </w:trPr>
        <w:tc>
          <w:tcPr>
            <w:tcW w:w="980" w:type="dxa"/>
            <w:vAlign w:val="center"/>
          </w:tcPr>
          <w:p w14:paraId="3CB974B8" w14:textId="5CCFFAA3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10.5.</w:t>
            </w:r>
          </w:p>
        </w:tc>
        <w:tc>
          <w:tcPr>
            <w:tcW w:w="4827" w:type="dxa"/>
            <w:vAlign w:val="center"/>
          </w:tcPr>
          <w:p w14:paraId="31BF9508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Ventiliatorius</w:t>
            </w:r>
          </w:p>
        </w:tc>
        <w:tc>
          <w:tcPr>
            <w:tcW w:w="3585" w:type="dxa"/>
            <w:vAlign w:val="center"/>
          </w:tcPr>
          <w:p w14:paraId="1DC513BF" w14:textId="01E457F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Elektrinis</w:t>
            </w:r>
          </w:p>
        </w:tc>
      </w:tr>
      <w:tr w:rsidR="006138BB" w:rsidRPr="00C00CAD" w14:paraId="7D18C9D6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47129397" w14:textId="31CF38E6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10.6.</w:t>
            </w:r>
          </w:p>
        </w:tc>
        <w:tc>
          <w:tcPr>
            <w:tcW w:w="4827" w:type="dxa"/>
            <w:vAlign w:val="center"/>
          </w:tcPr>
          <w:p w14:paraId="2EB4E24C" w14:textId="77777777" w:rsidR="006138BB" w:rsidRPr="00C00CAD" w:rsidRDefault="006138BB" w:rsidP="006138BB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Integruotas variklio aušinimo skysčio elektrinis šildytuvas su termostatu </w:t>
            </w:r>
          </w:p>
        </w:tc>
        <w:tc>
          <w:tcPr>
            <w:tcW w:w="3585" w:type="dxa"/>
            <w:vAlign w:val="center"/>
          </w:tcPr>
          <w:p w14:paraId="6C5A3A4D" w14:textId="6BC6B7DC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020B1F31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B041FF0" w14:textId="75C6A8CB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11.</w:t>
            </w:r>
          </w:p>
        </w:tc>
        <w:tc>
          <w:tcPr>
            <w:tcW w:w="4827" w:type="dxa"/>
            <w:vAlign w:val="center"/>
          </w:tcPr>
          <w:p w14:paraId="284A0425" w14:textId="085FB7D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Vidaus degimo variklis</w:t>
            </w:r>
            <w:r w:rsidR="004103C8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:</w:t>
            </w:r>
          </w:p>
        </w:tc>
        <w:tc>
          <w:tcPr>
            <w:tcW w:w="3585" w:type="dxa"/>
            <w:vAlign w:val="center"/>
          </w:tcPr>
          <w:p w14:paraId="3A8DBDA2" w14:textId="62E17D58" w:rsidR="006138BB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-</w:t>
            </w:r>
          </w:p>
        </w:tc>
      </w:tr>
      <w:tr w:rsidR="004103C8" w:rsidRPr="00C00CAD" w14:paraId="6CC623FE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237BBA4F" w14:textId="7A0873A1" w:rsidR="004103C8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11.1.</w:t>
            </w:r>
          </w:p>
        </w:tc>
        <w:tc>
          <w:tcPr>
            <w:tcW w:w="4827" w:type="dxa"/>
            <w:vAlign w:val="center"/>
          </w:tcPr>
          <w:p w14:paraId="5CA72AB6" w14:textId="2E41D36D" w:rsidR="004103C8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Variklis</w:t>
            </w:r>
          </w:p>
        </w:tc>
        <w:tc>
          <w:tcPr>
            <w:tcW w:w="3585" w:type="dxa"/>
            <w:vAlign w:val="center"/>
          </w:tcPr>
          <w:p w14:paraId="141E62EF" w14:textId="4DDC8A41" w:rsidR="004103C8" w:rsidRPr="00C00CAD" w:rsidRDefault="004103C8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Keturtaktis</w:t>
            </w:r>
          </w:p>
        </w:tc>
      </w:tr>
      <w:tr w:rsidR="006138BB" w:rsidRPr="00C00CAD" w14:paraId="17345F79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7FB83B51" w14:textId="522A22DC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11.</w:t>
            </w:r>
            <w:r w:rsidR="004103C8" w:rsidRPr="00C00CAD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59C88C2F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Degalų tipas </w:t>
            </w:r>
          </w:p>
        </w:tc>
        <w:tc>
          <w:tcPr>
            <w:tcW w:w="3585" w:type="dxa"/>
            <w:vAlign w:val="center"/>
          </w:tcPr>
          <w:p w14:paraId="7DB6DE48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dyzelinas (EN590)</w:t>
            </w:r>
          </w:p>
        </w:tc>
      </w:tr>
      <w:tr w:rsidR="001B67FA" w:rsidRPr="00C00CAD" w14:paraId="2D7BB756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9104BBD" w14:textId="47706211" w:rsidR="001B67FA" w:rsidRPr="00C00CAD" w:rsidRDefault="001B67FA" w:rsidP="001B67FA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11.3.</w:t>
            </w:r>
          </w:p>
        </w:tc>
        <w:tc>
          <w:tcPr>
            <w:tcW w:w="4827" w:type="dxa"/>
            <w:vAlign w:val="center"/>
          </w:tcPr>
          <w:p w14:paraId="4136764A" w14:textId="77777777" w:rsidR="001B67FA" w:rsidRPr="00C00CAD" w:rsidRDefault="001B67FA" w:rsidP="001B67FA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Užvedimos starteris</w:t>
            </w:r>
          </w:p>
        </w:tc>
        <w:tc>
          <w:tcPr>
            <w:tcW w:w="3585" w:type="dxa"/>
            <w:vAlign w:val="center"/>
          </w:tcPr>
          <w:p w14:paraId="6164CC8C" w14:textId="010412A4" w:rsidR="001B67FA" w:rsidRPr="00C00CAD" w:rsidRDefault="001B67FA" w:rsidP="001B67FA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282E4380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7E351D07" w14:textId="67AAFC4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11.</w:t>
            </w:r>
            <w:r w:rsidR="004103C8" w:rsidRPr="00C00CAD">
              <w:rPr>
                <w:rFonts w:ascii="Arial" w:hAnsi="Arial" w:cs="Arial"/>
                <w:sz w:val="20"/>
                <w:szCs w:val="20"/>
                <w:lang w:val="lt-LT"/>
              </w:rPr>
              <w:t>4</w:t>
            </w: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56A79DFD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Akumuliatorius</w:t>
            </w:r>
          </w:p>
        </w:tc>
        <w:tc>
          <w:tcPr>
            <w:tcW w:w="3585" w:type="dxa"/>
            <w:vAlign w:val="center"/>
          </w:tcPr>
          <w:p w14:paraId="7764C3E8" w14:textId="7356B8A4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12VDC/24VDC</w:t>
            </w:r>
          </w:p>
        </w:tc>
      </w:tr>
      <w:tr w:rsidR="006138BB" w:rsidRPr="00C00CAD" w14:paraId="63ECCE7B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11E051C8" w14:textId="6FEF62F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11.</w:t>
            </w:r>
            <w:r w:rsidR="004103C8" w:rsidRPr="00C00CAD">
              <w:rPr>
                <w:rFonts w:ascii="Arial" w:hAnsi="Arial" w:cs="Arial"/>
                <w:sz w:val="20"/>
                <w:szCs w:val="20"/>
                <w:lang w:val="lt-LT"/>
              </w:rPr>
              <w:t>5</w:t>
            </w: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65AE15AF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Akumuliatoriaus įkroviklis</w:t>
            </w:r>
          </w:p>
        </w:tc>
        <w:tc>
          <w:tcPr>
            <w:tcW w:w="3585" w:type="dxa"/>
            <w:vAlign w:val="center"/>
          </w:tcPr>
          <w:p w14:paraId="6282C4F8" w14:textId="74062B0C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01DFC160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0EBA2BCA" w14:textId="4DC9F719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11.</w:t>
            </w:r>
            <w:r w:rsidR="004103C8" w:rsidRPr="00C00CAD">
              <w:rPr>
                <w:rFonts w:ascii="Arial" w:hAnsi="Arial" w:cs="Arial"/>
                <w:sz w:val="20"/>
                <w:szCs w:val="20"/>
                <w:lang w:val="lt-LT"/>
              </w:rPr>
              <w:t>6</w:t>
            </w: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172E9577" w14:textId="4BF02D02" w:rsidR="006138BB" w:rsidRPr="00C00CAD" w:rsidRDefault="00880020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Turi būti įmontuotas „masės“ išjungiklis. Esant išjungtai „masei“ prekė turi nepasileisti;</w:t>
            </w:r>
          </w:p>
        </w:tc>
        <w:tc>
          <w:tcPr>
            <w:tcW w:w="3585" w:type="dxa"/>
            <w:vAlign w:val="center"/>
          </w:tcPr>
          <w:p w14:paraId="7128A8BB" w14:textId="5BB4F86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4291FA9A" w14:textId="77777777" w:rsidTr="0087090D">
        <w:trPr>
          <w:trHeight w:val="330"/>
        </w:trPr>
        <w:tc>
          <w:tcPr>
            <w:tcW w:w="980" w:type="dxa"/>
            <w:vAlign w:val="center"/>
          </w:tcPr>
          <w:p w14:paraId="000A2891" w14:textId="47F0509C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12.</w:t>
            </w:r>
          </w:p>
        </w:tc>
        <w:tc>
          <w:tcPr>
            <w:tcW w:w="4827" w:type="dxa"/>
            <w:vAlign w:val="center"/>
          </w:tcPr>
          <w:p w14:paraId="20C2E7FF" w14:textId="4DFFA238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Vietinis valdymas</w:t>
            </w:r>
            <w:r w:rsidR="001B67FA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:</w:t>
            </w:r>
          </w:p>
        </w:tc>
        <w:tc>
          <w:tcPr>
            <w:tcW w:w="3585" w:type="dxa"/>
            <w:vAlign w:val="center"/>
          </w:tcPr>
          <w:p w14:paraId="704AD747" w14:textId="299B4C30" w:rsidR="006138BB" w:rsidRPr="00C00CAD" w:rsidRDefault="0087090D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</w:tr>
      <w:tr w:rsidR="001B67FA" w:rsidRPr="00C00CAD" w14:paraId="07E72F7B" w14:textId="77777777" w:rsidTr="001B67FA">
        <w:trPr>
          <w:trHeight w:val="465"/>
        </w:trPr>
        <w:tc>
          <w:tcPr>
            <w:tcW w:w="980" w:type="dxa"/>
            <w:vAlign w:val="center"/>
          </w:tcPr>
          <w:p w14:paraId="41871964" w14:textId="4A351F70" w:rsidR="001B67FA" w:rsidRPr="00C00CAD" w:rsidRDefault="001B67FA" w:rsidP="001B67FA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12.2</w:t>
            </w:r>
            <w:r w:rsidR="0087090D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76E5E937" w14:textId="57FB70A7" w:rsidR="001B67FA" w:rsidRPr="00C00CAD" w:rsidRDefault="001B67FA" w:rsidP="001B67FA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Visi valdymo komponentai </w:t>
            </w:r>
            <w:r w:rsidR="0087090D"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OP panelėje ar valdymo mygtukai, šviesinės indikacijos sumontuoti VS skyde turi 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būti suderinami</w:t>
            </w:r>
          </w:p>
        </w:tc>
        <w:tc>
          <w:tcPr>
            <w:tcW w:w="3585" w:type="dxa"/>
            <w:vAlign w:val="center"/>
          </w:tcPr>
          <w:p w14:paraId="6D30E5A7" w14:textId="20A16355" w:rsidR="001B67FA" w:rsidRPr="00C00CAD" w:rsidRDefault="001B67FA" w:rsidP="001B67FA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</w:t>
            </w:r>
          </w:p>
        </w:tc>
      </w:tr>
      <w:tr w:rsidR="006138BB" w:rsidRPr="00C00CAD" w14:paraId="329FEBCB" w14:textId="77777777" w:rsidTr="00B10172">
        <w:trPr>
          <w:trHeight w:val="482"/>
        </w:trPr>
        <w:tc>
          <w:tcPr>
            <w:tcW w:w="980" w:type="dxa"/>
            <w:vAlign w:val="center"/>
          </w:tcPr>
          <w:p w14:paraId="7547B42B" w14:textId="69515C1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12.1.</w:t>
            </w:r>
          </w:p>
        </w:tc>
        <w:tc>
          <w:tcPr>
            <w:tcW w:w="4827" w:type="dxa"/>
            <w:vAlign w:val="center"/>
          </w:tcPr>
          <w:p w14:paraId="5AD7C7BC" w14:textId="641DA915" w:rsidR="006138BB" w:rsidRPr="00C00CAD" w:rsidRDefault="009E2F4D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Gerai matomoje ir lengvai pasiekiamoje vietoje turi būti įmontuotas avarinio stabdymo mygtukas, kuris turi turėti plombuojamo galimybę.</w:t>
            </w:r>
          </w:p>
        </w:tc>
        <w:tc>
          <w:tcPr>
            <w:tcW w:w="3585" w:type="dxa"/>
            <w:vAlign w:val="center"/>
          </w:tcPr>
          <w:p w14:paraId="231669B7" w14:textId="4D6FFAFB" w:rsidR="006138BB" w:rsidRPr="00C00CAD" w:rsidRDefault="006138BB" w:rsidP="006138BB">
            <w:pPr>
              <w:tabs>
                <w:tab w:val="left" w:pos="567"/>
              </w:tabs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</w:t>
            </w:r>
          </w:p>
        </w:tc>
      </w:tr>
      <w:tr w:rsidR="006138BB" w:rsidRPr="00C00CAD" w14:paraId="1671E0AE" w14:textId="77777777" w:rsidTr="00B10172">
        <w:trPr>
          <w:trHeight w:val="443"/>
        </w:trPr>
        <w:tc>
          <w:tcPr>
            <w:tcW w:w="980" w:type="dxa"/>
            <w:vAlign w:val="center"/>
          </w:tcPr>
          <w:p w14:paraId="5B63B527" w14:textId="45E67FEF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</w:t>
            </w:r>
            <w:r w:rsidR="00E026E8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3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1B29703D" w14:textId="262024D2" w:rsidR="006138BB" w:rsidRPr="00C00CAD" w:rsidRDefault="006138BB" w:rsidP="00102EE8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DG programuojamas PLC turi būti Anglų ar Lietuvių kalba</w:t>
            </w:r>
          </w:p>
        </w:tc>
        <w:tc>
          <w:tcPr>
            <w:tcW w:w="3585" w:type="dxa"/>
            <w:vAlign w:val="center"/>
          </w:tcPr>
          <w:p w14:paraId="1FC38A30" w14:textId="7A7006F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65927F6D" w14:textId="77777777" w:rsidTr="00B10172">
        <w:trPr>
          <w:trHeight w:val="443"/>
        </w:trPr>
        <w:tc>
          <w:tcPr>
            <w:tcW w:w="980" w:type="dxa"/>
            <w:vAlign w:val="center"/>
          </w:tcPr>
          <w:p w14:paraId="29C53A52" w14:textId="08A8AE58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lastRenderedPageBreak/>
              <w:t>14</w:t>
            </w:r>
            <w:r w:rsidR="0087090D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0E5B1DBB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Konfigūravimo vadovas, konfigūravimo įrankiai, licencijos, turi būti pateikti su įrenginio dokumentacija lietuvių arba anglų kalbomis</w:t>
            </w:r>
          </w:p>
        </w:tc>
        <w:tc>
          <w:tcPr>
            <w:tcW w:w="3585" w:type="dxa"/>
            <w:vAlign w:val="center"/>
          </w:tcPr>
          <w:p w14:paraId="58903C6A" w14:textId="607A4B2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1B67FA" w:rsidRPr="00C00CAD" w14:paraId="57D69DCD" w14:textId="77777777" w:rsidTr="00B10172">
        <w:trPr>
          <w:trHeight w:val="443"/>
        </w:trPr>
        <w:tc>
          <w:tcPr>
            <w:tcW w:w="980" w:type="dxa"/>
            <w:vAlign w:val="center"/>
          </w:tcPr>
          <w:p w14:paraId="402F77E7" w14:textId="6A55DA66" w:rsidR="001B67FA" w:rsidRPr="00C00CAD" w:rsidRDefault="001B67FA" w:rsidP="001B67FA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15</w:t>
            </w:r>
            <w:r w:rsidR="0087090D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7817A3B1" w14:textId="154F6C61" w:rsidR="001B67FA" w:rsidRPr="00C00CAD" w:rsidRDefault="001B67FA" w:rsidP="001B67FA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DG aptarnavimo instrukcijos, </w:t>
            </w:r>
            <w:proofErr w:type="spellStart"/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vienlinijinės</w:t>
            </w:r>
            <w:proofErr w:type="spellEnd"/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schemos</w:t>
            </w:r>
          </w:p>
        </w:tc>
        <w:tc>
          <w:tcPr>
            <w:tcW w:w="3585" w:type="dxa"/>
            <w:vAlign w:val="center"/>
          </w:tcPr>
          <w:p w14:paraId="3DEFC825" w14:textId="1763B629" w:rsidR="001B67FA" w:rsidRPr="00C00CAD" w:rsidRDefault="001B67FA" w:rsidP="001B67FA">
            <w:pPr>
              <w:tabs>
                <w:tab w:val="left" w:pos="567"/>
              </w:tabs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597E85C5" w14:textId="77777777" w:rsidTr="00B10172">
        <w:trPr>
          <w:trHeight w:val="482"/>
        </w:trPr>
        <w:tc>
          <w:tcPr>
            <w:tcW w:w="980" w:type="dxa"/>
            <w:vAlign w:val="center"/>
          </w:tcPr>
          <w:p w14:paraId="5AE0CC4F" w14:textId="0480B79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16</w:t>
            </w:r>
            <w:r w:rsidR="0087090D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7D0AE6D6" w14:textId="3E5B69EA" w:rsidR="006138BB" w:rsidRPr="00C00CAD" w:rsidRDefault="0087090D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PLC</w:t>
            </w:r>
            <w:r w:rsidR="006138BB"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parametrų konfigūravimas ir nustatymu užrakinimas slaptažodžiu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iš OP</w:t>
            </w:r>
          </w:p>
        </w:tc>
        <w:tc>
          <w:tcPr>
            <w:tcW w:w="3585" w:type="dxa"/>
            <w:vAlign w:val="center"/>
          </w:tcPr>
          <w:p w14:paraId="26468E6A" w14:textId="53C5DBA4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5016880F" w14:textId="77777777" w:rsidTr="00B10172">
        <w:trPr>
          <w:trHeight w:val="482"/>
        </w:trPr>
        <w:tc>
          <w:tcPr>
            <w:tcW w:w="980" w:type="dxa"/>
            <w:vAlign w:val="center"/>
          </w:tcPr>
          <w:p w14:paraId="46099365" w14:textId="591048F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17</w:t>
            </w:r>
            <w:r w:rsidR="0087090D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78685D15" w14:textId="79090E76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DG turi turėti ir gebėti:</w:t>
            </w:r>
          </w:p>
        </w:tc>
        <w:tc>
          <w:tcPr>
            <w:tcW w:w="3585" w:type="dxa"/>
            <w:vAlign w:val="center"/>
          </w:tcPr>
          <w:p w14:paraId="56C7F533" w14:textId="1C3F6F6E" w:rsidR="006138BB" w:rsidRPr="00C00CAD" w:rsidRDefault="0087090D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-</w:t>
            </w:r>
          </w:p>
        </w:tc>
      </w:tr>
      <w:tr w:rsidR="006138BB" w:rsidRPr="00C00CAD" w14:paraId="55EC3365" w14:textId="77777777" w:rsidTr="00B10172">
        <w:trPr>
          <w:trHeight w:val="306"/>
        </w:trPr>
        <w:tc>
          <w:tcPr>
            <w:tcW w:w="980" w:type="dxa"/>
            <w:vAlign w:val="center"/>
          </w:tcPr>
          <w:p w14:paraId="65DEB520" w14:textId="72A8E6C1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17.1</w:t>
            </w:r>
            <w:r w:rsidR="00414046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2BD76F4F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Visų fazių įtampos kontrolė</w:t>
            </w:r>
          </w:p>
        </w:tc>
        <w:tc>
          <w:tcPr>
            <w:tcW w:w="3585" w:type="dxa"/>
            <w:vAlign w:val="center"/>
          </w:tcPr>
          <w:p w14:paraId="02D5E5A5" w14:textId="43AF094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632C8900" w14:textId="77777777" w:rsidTr="00B10172">
        <w:trPr>
          <w:trHeight w:val="306"/>
        </w:trPr>
        <w:tc>
          <w:tcPr>
            <w:tcW w:w="980" w:type="dxa"/>
            <w:vAlign w:val="center"/>
          </w:tcPr>
          <w:p w14:paraId="617C846E" w14:textId="532CA453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17.2</w:t>
            </w:r>
            <w:r w:rsidR="00414046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00F14888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Fazių sekos kontrolė</w:t>
            </w:r>
          </w:p>
        </w:tc>
        <w:tc>
          <w:tcPr>
            <w:tcW w:w="3585" w:type="dxa"/>
            <w:vAlign w:val="center"/>
          </w:tcPr>
          <w:p w14:paraId="43783158" w14:textId="68F72D6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6755970C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E90ABA7" w14:textId="5E3C87A5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17.3</w:t>
            </w:r>
            <w:r w:rsidR="00414046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4F15F9A9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Dažnio kontrolė</w:t>
            </w:r>
          </w:p>
        </w:tc>
        <w:tc>
          <w:tcPr>
            <w:tcW w:w="3585" w:type="dxa"/>
            <w:vAlign w:val="center"/>
          </w:tcPr>
          <w:p w14:paraId="1917B9FD" w14:textId="4BF5BB0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5FBC5EAD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599095A7" w14:textId="4062ADE1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17.4</w:t>
            </w:r>
            <w:r w:rsidR="00414046"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1ACA0FE5" w14:textId="56213A7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Automatinė </w:t>
            </w:r>
            <w:r w:rsidR="0087090D"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DG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apvijų izoliacijos kontrolės sistema</w:t>
            </w:r>
          </w:p>
        </w:tc>
        <w:tc>
          <w:tcPr>
            <w:tcW w:w="3585" w:type="dxa"/>
            <w:vAlign w:val="center"/>
          </w:tcPr>
          <w:p w14:paraId="54D09111" w14:textId="143697AC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1B05533F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58890077" w14:textId="24B566FC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17.5</w:t>
            </w:r>
            <w:r w:rsidR="00414046"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1AE3CB78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Automatinis elektroninis įtampos reguliavimas</w:t>
            </w:r>
          </w:p>
        </w:tc>
        <w:tc>
          <w:tcPr>
            <w:tcW w:w="3585" w:type="dxa"/>
            <w:vAlign w:val="center"/>
          </w:tcPr>
          <w:p w14:paraId="30018633" w14:textId="0481A725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5CE8F48C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6574E36" w14:textId="4EF8F884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17.6</w:t>
            </w:r>
            <w:r w:rsidR="00414046"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4E603B8B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Automatinis elektroninis dažnio palaikymas</w:t>
            </w:r>
          </w:p>
        </w:tc>
        <w:tc>
          <w:tcPr>
            <w:tcW w:w="3585" w:type="dxa"/>
            <w:vAlign w:val="center"/>
          </w:tcPr>
          <w:p w14:paraId="5CD919BD" w14:textId="01B6E71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12676B26" w14:textId="77777777" w:rsidTr="00B10172">
        <w:trPr>
          <w:trHeight w:val="438"/>
        </w:trPr>
        <w:tc>
          <w:tcPr>
            <w:tcW w:w="980" w:type="dxa"/>
            <w:vAlign w:val="center"/>
          </w:tcPr>
          <w:p w14:paraId="6FFA7A32" w14:textId="3650A5E4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17.7</w:t>
            </w:r>
            <w:r w:rsidR="00414046"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772EBA1C" w14:textId="629C2B8B" w:rsidR="006138BB" w:rsidRPr="00C00CAD" w:rsidRDefault="0087090D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P</w:t>
            </w:r>
            <w:r w:rsidR="006138BB"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rogramuojami generatoriaus įjungimo ir išjungimo uždelsimo laikai</w:t>
            </w:r>
          </w:p>
        </w:tc>
        <w:tc>
          <w:tcPr>
            <w:tcW w:w="3585" w:type="dxa"/>
            <w:vAlign w:val="center"/>
          </w:tcPr>
          <w:p w14:paraId="56A6BE61" w14:textId="68845024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46587A39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248643D5" w14:textId="5E8BDAA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17.8</w:t>
            </w:r>
            <w:r w:rsidR="00414046"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4DE5109B" w14:textId="77777777" w:rsidR="006138BB" w:rsidRPr="00C00CAD" w:rsidRDefault="006138BB" w:rsidP="006138BB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Apsaugos nuo perkrovos savikontrolė</w:t>
            </w:r>
          </w:p>
        </w:tc>
        <w:tc>
          <w:tcPr>
            <w:tcW w:w="3585" w:type="dxa"/>
            <w:vAlign w:val="center"/>
          </w:tcPr>
          <w:p w14:paraId="67BAD60F" w14:textId="168CACD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568E21DA" w14:textId="77777777" w:rsidTr="00B10172">
        <w:trPr>
          <w:trHeight w:val="482"/>
        </w:trPr>
        <w:tc>
          <w:tcPr>
            <w:tcW w:w="980" w:type="dxa"/>
            <w:vAlign w:val="center"/>
          </w:tcPr>
          <w:p w14:paraId="4B55B25A" w14:textId="0B2D2908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17.9</w:t>
            </w:r>
            <w:r w:rsidR="00414046"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31A7F1C6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Avarinis variklio išjungimas sutrikus variklio tepimo sistemai</w:t>
            </w:r>
          </w:p>
        </w:tc>
        <w:tc>
          <w:tcPr>
            <w:tcW w:w="3585" w:type="dxa"/>
            <w:vAlign w:val="center"/>
          </w:tcPr>
          <w:p w14:paraId="12F312EC" w14:textId="5F9E8AC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48E20FE5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25B59345" w14:textId="5ABFCD20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17.10</w:t>
            </w:r>
            <w:r w:rsidR="00414046"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41DF8732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Avarinis variklio stabdymas esant per aukštai variklio temperatūrai</w:t>
            </w:r>
          </w:p>
        </w:tc>
        <w:tc>
          <w:tcPr>
            <w:tcW w:w="3585" w:type="dxa"/>
            <w:vAlign w:val="center"/>
          </w:tcPr>
          <w:p w14:paraId="37526DCB" w14:textId="686D725F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70865AAC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23888E86" w14:textId="4767233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17.11</w:t>
            </w:r>
            <w:r w:rsidR="00414046"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48D07C5A" w14:textId="492619F9" w:rsidR="006138BB" w:rsidRPr="00C00CAD" w:rsidRDefault="006138BB" w:rsidP="006138BB">
            <w:pPr>
              <w:tabs>
                <w:tab w:val="left" w:pos="567"/>
              </w:tabs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Automatinis/rankinis generatoriaus įjungimas/išjungimas vietoje</w:t>
            </w:r>
          </w:p>
        </w:tc>
        <w:tc>
          <w:tcPr>
            <w:tcW w:w="3585" w:type="dxa"/>
            <w:vAlign w:val="center"/>
          </w:tcPr>
          <w:p w14:paraId="013F6217" w14:textId="52B269D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6CA8EE01" w14:textId="6D763089" w:rsidTr="00B10172">
        <w:trPr>
          <w:trHeight w:val="270"/>
        </w:trPr>
        <w:tc>
          <w:tcPr>
            <w:tcW w:w="980" w:type="dxa"/>
            <w:vAlign w:val="center"/>
          </w:tcPr>
          <w:p w14:paraId="08701451" w14:textId="64B7249D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18</w:t>
            </w:r>
            <w:r w:rsidR="00754D3F" w:rsidRPr="00C00CA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4EC813B5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Į SCADA perduodamų pagrindinių DG darbo parametrų sąrašas:</w:t>
            </w:r>
          </w:p>
        </w:tc>
        <w:tc>
          <w:tcPr>
            <w:tcW w:w="35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0F0ED" w14:textId="3035F5F3" w:rsidR="006138BB" w:rsidRPr="00C00CAD" w:rsidRDefault="006138BB" w:rsidP="006138BB">
            <w:pPr>
              <w:spacing w:line="276" w:lineRule="auto"/>
              <w:rPr>
                <w:lang w:val="lt-LT"/>
              </w:rPr>
            </w:pPr>
            <w:r w:rsidRPr="00C00CAD">
              <w:rPr>
                <w:lang w:val="lt-LT"/>
              </w:rPr>
              <w:t>-</w:t>
            </w:r>
          </w:p>
        </w:tc>
      </w:tr>
      <w:tr w:rsidR="006138BB" w:rsidRPr="00C00CAD" w14:paraId="63EA8A0D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27BF81BE" w14:textId="340CA8DE" w:rsidR="006138BB" w:rsidRPr="00C00CAD" w:rsidRDefault="00754D3F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18.1.</w:t>
            </w:r>
          </w:p>
        </w:tc>
        <w:tc>
          <w:tcPr>
            <w:tcW w:w="4827" w:type="dxa"/>
            <w:vAlign w:val="center"/>
          </w:tcPr>
          <w:p w14:paraId="78E126B8" w14:textId="77777777" w:rsidR="006138BB" w:rsidRPr="00C00CAD" w:rsidRDefault="006138BB" w:rsidP="006138BB">
            <w:pPr>
              <w:tabs>
                <w:tab w:val="left" w:pos="567"/>
              </w:tabs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DG įvadinio automatinio jungiklio padėtis (Įjungtas/Išjungtas)</w:t>
            </w:r>
          </w:p>
        </w:tc>
        <w:tc>
          <w:tcPr>
            <w:tcW w:w="3585" w:type="dxa"/>
            <w:vAlign w:val="center"/>
          </w:tcPr>
          <w:p w14:paraId="709752BB" w14:textId="29000475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414046" w:rsidRPr="00C00CAD" w14:paraId="2F52B5D0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7BEF7C7" w14:textId="5FB52E39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18.2.</w:t>
            </w:r>
          </w:p>
        </w:tc>
        <w:tc>
          <w:tcPr>
            <w:tcW w:w="4827" w:type="dxa"/>
            <w:vAlign w:val="center"/>
          </w:tcPr>
          <w:p w14:paraId="34346C14" w14:textId="6571A9F5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DG „dirba/nedirba“</w:t>
            </w:r>
          </w:p>
        </w:tc>
        <w:tc>
          <w:tcPr>
            <w:tcW w:w="3585" w:type="dxa"/>
            <w:vAlign w:val="center"/>
          </w:tcPr>
          <w:p w14:paraId="5A230C7D" w14:textId="17DC5847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414046" w:rsidRPr="00C00CAD" w14:paraId="2973D030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1315A74F" w14:textId="5BD8FD4B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18.3.</w:t>
            </w:r>
          </w:p>
        </w:tc>
        <w:tc>
          <w:tcPr>
            <w:tcW w:w="4827" w:type="dxa"/>
            <w:vAlign w:val="center"/>
          </w:tcPr>
          <w:p w14:paraId="40C044C3" w14:textId="7CAEB3CF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DG „gedimas/norma“</w:t>
            </w:r>
          </w:p>
        </w:tc>
        <w:tc>
          <w:tcPr>
            <w:tcW w:w="3585" w:type="dxa"/>
            <w:vAlign w:val="center"/>
          </w:tcPr>
          <w:p w14:paraId="2B1AB61F" w14:textId="7BD38BF5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414046" w:rsidRPr="00C00CAD" w14:paraId="75632291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5B069834" w14:textId="1B92A473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18.4.</w:t>
            </w:r>
          </w:p>
        </w:tc>
        <w:tc>
          <w:tcPr>
            <w:tcW w:w="4827" w:type="dxa"/>
            <w:vAlign w:val="center"/>
          </w:tcPr>
          <w:p w14:paraId="2709E9C5" w14:textId="6083BAB7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DG paleidimas „nuotolis/vietinis“</w:t>
            </w:r>
          </w:p>
        </w:tc>
        <w:tc>
          <w:tcPr>
            <w:tcW w:w="3585" w:type="dxa"/>
            <w:vAlign w:val="center"/>
          </w:tcPr>
          <w:p w14:paraId="4259ED1A" w14:textId="7858E8C2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414046" w:rsidRPr="00C00CAD" w14:paraId="2074E38D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77321BD8" w14:textId="2BE38392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18.5.</w:t>
            </w:r>
          </w:p>
        </w:tc>
        <w:tc>
          <w:tcPr>
            <w:tcW w:w="4827" w:type="dxa"/>
            <w:vAlign w:val="center"/>
          </w:tcPr>
          <w:p w14:paraId="58632162" w14:textId="77777777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Kuro lygis DG bako talpoje</w:t>
            </w:r>
          </w:p>
        </w:tc>
        <w:tc>
          <w:tcPr>
            <w:tcW w:w="3585" w:type="dxa"/>
            <w:vAlign w:val="center"/>
          </w:tcPr>
          <w:p w14:paraId="6E048670" w14:textId="6EFE304E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414046" w:rsidRPr="00C00CAD" w14:paraId="70E16BB2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F4A5BBC" w14:textId="47372821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18.6.</w:t>
            </w:r>
          </w:p>
        </w:tc>
        <w:tc>
          <w:tcPr>
            <w:tcW w:w="4827" w:type="dxa"/>
            <w:vAlign w:val="center"/>
          </w:tcPr>
          <w:p w14:paraId="22AE0807" w14:textId="77777777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DG variklio apsukos</w:t>
            </w:r>
          </w:p>
        </w:tc>
        <w:tc>
          <w:tcPr>
            <w:tcW w:w="3585" w:type="dxa"/>
            <w:vAlign w:val="center"/>
          </w:tcPr>
          <w:p w14:paraId="0976A806" w14:textId="37C7F34C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414046" w:rsidRPr="00C00CAD" w14:paraId="20692E7D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12ED7DC8" w14:textId="0DE9B138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18.7.</w:t>
            </w:r>
          </w:p>
        </w:tc>
        <w:tc>
          <w:tcPr>
            <w:tcW w:w="4827" w:type="dxa"/>
            <w:noWrap/>
            <w:vAlign w:val="center"/>
          </w:tcPr>
          <w:p w14:paraId="3BFF2DB6" w14:textId="77777777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DG variklio temperatūra</w:t>
            </w:r>
          </w:p>
        </w:tc>
        <w:tc>
          <w:tcPr>
            <w:tcW w:w="3585" w:type="dxa"/>
            <w:vAlign w:val="center"/>
          </w:tcPr>
          <w:p w14:paraId="4789609B" w14:textId="435C2194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414046" w:rsidRPr="00C00CAD" w14:paraId="30989600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7E2936CA" w14:textId="179C3020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18.8.</w:t>
            </w:r>
          </w:p>
        </w:tc>
        <w:tc>
          <w:tcPr>
            <w:tcW w:w="4827" w:type="dxa"/>
            <w:vAlign w:val="center"/>
          </w:tcPr>
          <w:p w14:paraId="0E27EB3B" w14:textId="77777777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Suveikė DG generatoriaus apsaugos</w:t>
            </w:r>
          </w:p>
        </w:tc>
        <w:tc>
          <w:tcPr>
            <w:tcW w:w="3585" w:type="dxa"/>
            <w:vAlign w:val="center"/>
          </w:tcPr>
          <w:p w14:paraId="2C77F60D" w14:textId="312759A5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414046" w:rsidRPr="00C00CAD" w14:paraId="25684877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68BF4EB2" w14:textId="352EC966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18.9.</w:t>
            </w:r>
          </w:p>
        </w:tc>
        <w:tc>
          <w:tcPr>
            <w:tcW w:w="4827" w:type="dxa"/>
            <w:vAlign w:val="center"/>
          </w:tcPr>
          <w:p w14:paraId="0E3AF48F" w14:textId="77777777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Suveikė DG variklio apsaugos</w:t>
            </w:r>
          </w:p>
        </w:tc>
        <w:tc>
          <w:tcPr>
            <w:tcW w:w="3585" w:type="dxa"/>
            <w:vAlign w:val="center"/>
          </w:tcPr>
          <w:p w14:paraId="06C4C906" w14:textId="15A7C491" w:rsidR="00414046" w:rsidRPr="00C00CAD" w:rsidRDefault="00414046" w:rsidP="00414046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414046" w:rsidRPr="00C00CAD" w14:paraId="36F7E74E" w14:textId="64C2A3F3" w:rsidTr="00414046">
        <w:trPr>
          <w:trHeight w:val="241"/>
        </w:trPr>
        <w:tc>
          <w:tcPr>
            <w:tcW w:w="980" w:type="dxa"/>
            <w:vAlign w:val="center"/>
          </w:tcPr>
          <w:p w14:paraId="2CB0B966" w14:textId="7A23438F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19.</w:t>
            </w:r>
          </w:p>
        </w:tc>
        <w:tc>
          <w:tcPr>
            <w:tcW w:w="4827" w:type="dxa"/>
            <w:vAlign w:val="center"/>
          </w:tcPr>
          <w:p w14:paraId="12C5526D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OP turi matytis pagrindiniai DG darbo parametrai:</w:t>
            </w:r>
          </w:p>
        </w:tc>
        <w:tc>
          <w:tcPr>
            <w:tcW w:w="3585" w:type="dxa"/>
            <w:tcBorders>
              <w:top w:val="nil"/>
              <w:bottom w:val="nil"/>
            </w:tcBorders>
            <w:shd w:val="clear" w:color="auto" w:fill="auto"/>
          </w:tcPr>
          <w:p w14:paraId="1A18865C" w14:textId="55FBD9BB" w:rsidR="00414046" w:rsidRPr="00C00CAD" w:rsidRDefault="00414046" w:rsidP="00414046">
            <w:pPr>
              <w:spacing w:line="276" w:lineRule="auto"/>
              <w:rPr>
                <w:lang w:val="lt-LT"/>
              </w:rPr>
            </w:pPr>
            <w:r w:rsidRPr="00C00CAD">
              <w:rPr>
                <w:lang w:val="lt-LT"/>
              </w:rPr>
              <w:t>-</w:t>
            </w:r>
          </w:p>
        </w:tc>
      </w:tr>
      <w:tr w:rsidR="006138BB" w:rsidRPr="00C00CAD" w14:paraId="0247BECF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5F716EA8" w14:textId="54A97BD0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19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.1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1DAEFC46" w14:textId="14B7729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Įtampos (L-L, L-N), Voltai</w:t>
            </w:r>
          </w:p>
        </w:tc>
        <w:tc>
          <w:tcPr>
            <w:tcW w:w="3585" w:type="dxa"/>
            <w:vAlign w:val="center"/>
          </w:tcPr>
          <w:p w14:paraId="5D10C9B7" w14:textId="0DF3A05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5A087F64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156FBC35" w14:textId="04FFC497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19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.2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7A93E8C9" w14:textId="4DCF8635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Dažnis, Hercai</w:t>
            </w:r>
          </w:p>
        </w:tc>
        <w:tc>
          <w:tcPr>
            <w:tcW w:w="3585" w:type="dxa"/>
            <w:vAlign w:val="center"/>
          </w:tcPr>
          <w:p w14:paraId="17566C52" w14:textId="74F1C2D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0A8AC9A3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130C0888" w14:textId="63258927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19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.3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4FAFFDC8" w14:textId="48E735A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Darbo valandos, Valandos</w:t>
            </w:r>
          </w:p>
        </w:tc>
        <w:tc>
          <w:tcPr>
            <w:tcW w:w="3585" w:type="dxa"/>
            <w:vAlign w:val="center"/>
          </w:tcPr>
          <w:p w14:paraId="2DA7BA39" w14:textId="65D77AA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2374B5C2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09662D1D" w14:textId="320B9521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19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.4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2FDD5C2C" w14:textId="4061FE6B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Kuro lygis, Litrai</w:t>
            </w:r>
          </w:p>
        </w:tc>
        <w:tc>
          <w:tcPr>
            <w:tcW w:w="3585" w:type="dxa"/>
            <w:vAlign w:val="center"/>
          </w:tcPr>
          <w:p w14:paraId="5A25C505" w14:textId="3B579C99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273450E7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C304C7E" w14:textId="0164E56A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19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5.</w:t>
            </w:r>
          </w:p>
        </w:tc>
        <w:tc>
          <w:tcPr>
            <w:tcW w:w="4827" w:type="dxa"/>
            <w:vAlign w:val="center"/>
          </w:tcPr>
          <w:p w14:paraId="23F33FDD" w14:textId="01A30AA9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Srovė (L1, L2, L3), Amperai</w:t>
            </w:r>
          </w:p>
        </w:tc>
        <w:tc>
          <w:tcPr>
            <w:tcW w:w="3585" w:type="dxa"/>
            <w:vAlign w:val="center"/>
          </w:tcPr>
          <w:p w14:paraId="45E5BCB4" w14:textId="6EA79E68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4D3F0A49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1D108403" w14:textId="16C1BF7E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19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6.</w:t>
            </w:r>
          </w:p>
        </w:tc>
        <w:tc>
          <w:tcPr>
            <w:tcW w:w="4827" w:type="dxa"/>
            <w:vAlign w:val="center"/>
          </w:tcPr>
          <w:p w14:paraId="1DA5359E" w14:textId="4F23CF63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Gedimų ir pranešimų registravimo sistema valdiklyje su nemažiau kaip 100 įvykių registru</w:t>
            </w:r>
          </w:p>
        </w:tc>
        <w:tc>
          <w:tcPr>
            <w:tcW w:w="3585" w:type="dxa"/>
            <w:vAlign w:val="center"/>
          </w:tcPr>
          <w:p w14:paraId="6606AFA9" w14:textId="2F338475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0617CA58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6AEB48D7" w14:textId="26D2A57C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20.</w:t>
            </w:r>
          </w:p>
        </w:tc>
        <w:tc>
          <w:tcPr>
            <w:tcW w:w="4827" w:type="dxa"/>
            <w:vAlign w:val="center"/>
          </w:tcPr>
          <w:p w14:paraId="5F564B2D" w14:textId="60EC727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Centralizuotas </w:t>
            </w:r>
            <w:proofErr w:type="spellStart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internet</w:t>
            </w:r>
            <w:proofErr w:type="spellEnd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-monitoringas ir monitoringas per komunikaciją </w:t>
            </w:r>
            <w:proofErr w:type="spellStart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Modbus</w:t>
            </w:r>
            <w:proofErr w:type="spellEnd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TCP/IP su 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RJ45 arba RS485 prievadu</w:t>
            </w:r>
          </w:p>
        </w:tc>
        <w:tc>
          <w:tcPr>
            <w:tcW w:w="3585" w:type="dxa"/>
            <w:vAlign w:val="center"/>
          </w:tcPr>
          <w:p w14:paraId="0C8EECEB" w14:textId="2C1BDAEB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6E0EB8B9" w14:textId="31E8BDB5" w:rsidTr="00B10172">
        <w:trPr>
          <w:trHeight w:val="241"/>
        </w:trPr>
        <w:tc>
          <w:tcPr>
            <w:tcW w:w="980" w:type="dxa"/>
            <w:vAlign w:val="center"/>
          </w:tcPr>
          <w:p w14:paraId="59BA45E5" w14:textId="38126CC5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21.</w:t>
            </w:r>
          </w:p>
        </w:tc>
        <w:tc>
          <w:tcPr>
            <w:tcW w:w="4827" w:type="dxa"/>
            <w:vAlign w:val="center"/>
          </w:tcPr>
          <w:p w14:paraId="5A18374F" w14:textId="6B3DCCB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PLC valdiklis turi turėti įėjimus</w:t>
            </w:r>
            <w:r w:rsidR="00414046"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/išėjimus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:</w:t>
            </w:r>
          </w:p>
        </w:tc>
        <w:tc>
          <w:tcPr>
            <w:tcW w:w="35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28D3D" w14:textId="4A0083C9" w:rsidR="006138BB" w:rsidRPr="00C00CAD" w:rsidRDefault="006138BB" w:rsidP="006138BB">
            <w:pPr>
              <w:spacing w:line="276" w:lineRule="auto"/>
              <w:rPr>
                <w:lang w:val="lt-LT"/>
              </w:rPr>
            </w:pPr>
            <w:r w:rsidRPr="00C00CAD">
              <w:rPr>
                <w:lang w:val="lt-LT"/>
              </w:rPr>
              <w:t>-</w:t>
            </w:r>
          </w:p>
        </w:tc>
      </w:tr>
      <w:tr w:rsidR="006138BB" w:rsidRPr="00C00CAD" w14:paraId="18D9B2A6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45D1880B" w14:textId="0C11F0DB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21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1.</w:t>
            </w:r>
          </w:p>
        </w:tc>
        <w:tc>
          <w:tcPr>
            <w:tcW w:w="4827" w:type="dxa"/>
            <w:vAlign w:val="center"/>
          </w:tcPr>
          <w:p w14:paraId="125CEB23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Nuotolinis paleidimas/stabdymas</w:t>
            </w:r>
          </w:p>
        </w:tc>
        <w:tc>
          <w:tcPr>
            <w:tcW w:w="3585" w:type="dxa"/>
            <w:vAlign w:val="center"/>
          </w:tcPr>
          <w:p w14:paraId="11B548BA" w14:textId="73717C5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2F7E76B5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14C4B110" w14:textId="50A604C6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21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2.</w:t>
            </w:r>
          </w:p>
        </w:tc>
        <w:tc>
          <w:tcPr>
            <w:tcW w:w="4827" w:type="dxa"/>
            <w:vAlign w:val="center"/>
          </w:tcPr>
          <w:p w14:paraId="58C9683C" w14:textId="38557FB9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DG „dirba/nedirba“</w:t>
            </w:r>
          </w:p>
        </w:tc>
        <w:tc>
          <w:tcPr>
            <w:tcW w:w="3585" w:type="dxa"/>
            <w:vAlign w:val="center"/>
          </w:tcPr>
          <w:p w14:paraId="41B0B331" w14:textId="73EC6241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107D875A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219CCB15" w14:textId="5F120065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21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3.</w:t>
            </w:r>
          </w:p>
        </w:tc>
        <w:tc>
          <w:tcPr>
            <w:tcW w:w="4827" w:type="dxa"/>
            <w:vAlign w:val="center"/>
          </w:tcPr>
          <w:p w14:paraId="1727A97E" w14:textId="14807EF6" w:rsidR="006138BB" w:rsidRPr="00C00CAD" w:rsidRDefault="006138BB" w:rsidP="006138BB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DG „pasiruošęs/nepasiruošęs“</w:t>
            </w:r>
          </w:p>
        </w:tc>
        <w:tc>
          <w:tcPr>
            <w:tcW w:w="3585" w:type="dxa"/>
            <w:vAlign w:val="center"/>
          </w:tcPr>
          <w:p w14:paraId="679DF77A" w14:textId="7A8F31BD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14D2F857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ABE3C4C" w14:textId="7B509FDE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21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4.</w:t>
            </w:r>
          </w:p>
        </w:tc>
        <w:tc>
          <w:tcPr>
            <w:tcW w:w="4827" w:type="dxa"/>
            <w:vAlign w:val="center"/>
          </w:tcPr>
          <w:p w14:paraId="2F1BF6B8" w14:textId="30EDA81B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DG „gedimas/norma“</w:t>
            </w:r>
          </w:p>
        </w:tc>
        <w:tc>
          <w:tcPr>
            <w:tcW w:w="3585" w:type="dxa"/>
            <w:vAlign w:val="center"/>
          </w:tcPr>
          <w:p w14:paraId="5ED4B2C7" w14:textId="18ACF901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35589224" w14:textId="4853DEC8" w:rsidTr="00B10172">
        <w:trPr>
          <w:trHeight w:val="241"/>
        </w:trPr>
        <w:tc>
          <w:tcPr>
            <w:tcW w:w="980" w:type="dxa"/>
            <w:vAlign w:val="center"/>
          </w:tcPr>
          <w:p w14:paraId="7C8DD1DB" w14:textId="15E7DE87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22.</w:t>
            </w:r>
          </w:p>
        </w:tc>
        <w:tc>
          <w:tcPr>
            <w:tcW w:w="4827" w:type="dxa"/>
            <w:vAlign w:val="center"/>
          </w:tcPr>
          <w:p w14:paraId="67B8BDDC" w14:textId="77777777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DG įvadinis automatinis jungiklis turi turėti:</w:t>
            </w:r>
          </w:p>
        </w:tc>
        <w:tc>
          <w:tcPr>
            <w:tcW w:w="35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9670A0" w14:textId="15022237" w:rsidR="006138BB" w:rsidRPr="00C00CAD" w:rsidRDefault="006138BB" w:rsidP="006138BB">
            <w:pPr>
              <w:spacing w:line="276" w:lineRule="auto"/>
              <w:rPr>
                <w:lang w:val="lt-LT"/>
              </w:rPr>
            </w:pPr>
            <w:r w:rsidRPr="00C00CAD">
              <w:rPr>
                <w:lang w:val="lt-LT"/>
              </w:rPr>
              <w:t>-</w:t>
            </w:r>
          </w:p>
        </w:tc>
      </w:tr>
      <w:tr w:rsidR="006138BB" w:rsidRPr="00C00CAD" w14:paraId="71CEA57A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21EB342A" w14:textId="1A02C78D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22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.1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573CF4DD" w14:textId="7DC4283A" w:rsidR="006138BB" w:rsidRPr="00C00CAD" w:rsidRDefault="006138BB" w:rsidP="006138BB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bookmarkStart w:id="5" w:name="_Hlk197362884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Reguliuojami išjungimo nustatymai tiksliam perkrovos ir trumpojo jungimo apsaugos išstatymui</w:t>
            </w:r>
            <w:bookmarkEnd w:id="5"/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85" w:type="dxa"/>
            <w:vAlign w:val="center"/>
          </w:tcPr>
          <w:p w14:paraId="588AB8AC" w14:textId="2C205F4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01FEE170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1FAF2C6A" w14:textId="1468F81A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22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.2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1E4791FC" w14:textId="20AF3D02" w:rsidR="006138BB" w:rsidRPr="00C00CAD" w:rsidRDefault="006138BB" w:rsidP="006138BB">
            <w:pPr>
              <w:tabs>
                <w:tab w:val="left" w:pos="567"/>
              </w:tabs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Gebėti atjungti maksimalias trumpo jungimo metu susidarančias srove</w:t>
            </w:r>
          </w:p>
        </w:tc>
        <w:tc>
          <w:tcPr>
            <w:tcW w:w="3585" w:type="dxa"/>
            <w:vAlign w:val="center"/>
          </w:tcPr>
          <w:p w14:paraId="3AB84238" w14:textId="6D057201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4342B3D5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76C23977" w14:textId="7A75CDE6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lastRenderedPageBreak/>
              <w:t>22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.3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142382F1" w14:textId="5459AA61" w:rsidR="006138BB" w:rsidRPr="00C00CAD" w:rsidRDefault="006138BB" w:rsidP="006138BB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DG jėgos ir valdymo skyde turi būti numatytas keturių polių (L1, L2, L3, N) automatinis jungiklis </w:t>
            </w:r>
          </w:p>
        </w:tc>
        <w:tc>
          <w:tcPr>
            <w:tcW w:w="3585" w:type="dxa"/>
            <w:vAlign w:val="center"/>
          </w:tcPr>
          <w:p w14:paraId="31632301" w14:textId="6E12687E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21967A8B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FADC36D" w14:textId="0B1D348D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22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.4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082EFFC6" w14:textId="69F0A914" w:rsidR="006138BB" w:rsidRPr="00C00CAD" w:rsidRDefault="006138BB" w:rsidP="006138BB">
            <w:pPr>
              <w:autoSpaceDE w:val="0"/>
              <w:jc w:val="both"/>
              <w:rPr>
                <w:rFonts w:ascii="Arial" w:eastAsia="TimesNewRomanPSMT" w:hAnsi="Arial" w:cs="Arial"/>
                <w:color w:val="000000"/>
                <w:highlight w:val="yellow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Įjungtos, išjungtos padėties signalas 2NA+2NU kontaktai</w:t>
            </w:r>
          </w:p>
        </w:tc>
        <w:tc>
          <w:tcPr>
            <w:tcW w:w="3585" w:type="dxa"/>
            <w:vAlign w:val="center"/>
          </w:tcPr>
          <w:p w14:paraId="0E16F3DF" w14:textId="3C7EC4B9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184ED34C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3928DEC8" w14:textId="1E42FE29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22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.5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6FF76430" w14:textId="509360A5" w:rsidR="006138BB" w:rsidRPr="00C00CAD" w:rsidRDefault="006138BB" w:rsidP="006138BB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Išvesti ir paruošti gnybtai prijungti 0,4kV įvadinį kabelį prie Prekės elektros jėgos grandinių </w:t>
            </w:r>
          </w:p>
        </w:tc>
        <w:tc>
          <w:tcPr>
            <w:tcW w:w="3585" w:type="dxa"/>
            <w:vAlign w:val="center"/>
          </w:tcPr>
          <w:p w14:paraId="00CB74DC" w14:textId="1E08A628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sz w:val="20"/>
                <w:szCs w:val="20"/>
                <w:lang w:val="lt-LT"/>
              </w:rPr>
              <w:t>Turi būti</w:t>
            </w:r>
          </w:p>
        </w:tc>
      </w:tr>
      <w:tr w:rsidR="006138BB" w:rsidRPr="00C00CAD" w14:paraId="60033483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460541FD" w14:textId="7C8BE7A7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23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52C15C07" w14:textId="6FAB6F6A" w:rsidR="006138BB" w:rsidRPr="00C00CAD" w:rsidRDefault="006138BB" w:rsidP="006138BB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Prekės gamykliniai bandymai ir personalo mokymai:</w:t>
            </w:r>
          </w:p>
        </w:tc>
        <w:tc>
          <w:tcPr>
            <w:tcW w:w="3585" w:type="dxa"/>
            <w:vAlign w:val="center"/>
          </w:tcPr>
          <w:p w14:paraId="5EF45F91" w14:textId="077CC5D3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6138BB" w:rsidRPr="00C00CAD" w14:paraId="0A318EE5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7EEC6825" w14:textId="19387EFE" w:rsidR="006138BB" w:rsidRPr="00C00CAD" w:rsidRDefault="00E04561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</w:t>
            </w:r>
            <w:r w:rsidR="00414046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3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.1</w:t>
            </w:r>
            <w:r w:rsidR="00414046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4E643E97" w14:textId="68145343" w:rsidR="006138BB" w:rsidRPr="00C00CAD" w:rsidRDefault="00935004" w:rsidP="006138BB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Perkančiojo subjekto atstovams, turi būti sudaryta galimybė, sudalyvauti gamykloje, Prekės gamyklinių bandymų metu</w:t>
            </w:r>
            <w:r w:rsidR="00D95217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  <w:r w:rsidR="00165824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A</w:t>
            </w:r>
            <w:r w:rsidR="00D95217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pie numatomus bandymus</w:t>
            </w:r>
            <w:r w:rsidR="00165824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informuojant prieš </w:t>
            </w:r>
            <w:r w:rsidR="00C00CAD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20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k.</w:t>
            </w:r>
            <w:r w:rsidR="00A26873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d</w:t>
            </w:r>
            <w:r w:rsidR="00007E36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3585" w:type="dxa"/>
            <w:vAlign w:val="center"/>
          </w:tcPr>
          <w:p w14:paraId="76C1F71A" w14:textId="19B7066A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≥</w:t>
            </w:r>
            <w:r w:rsidR="005B5DB9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asmenys</w:t>
            </w:r>
          </w:p>
        </w:tc>
      </w:tr>
      <w:tr w:rsidR="006138BB" w:rsidRPr="00C00CAD" w14:paraId="1507F9EC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2F0DF928" w14:textId="0A353931" w:rsidR="006138BB" w:rsidRPr="00C00CAD" w:rsidRDefault="00E04561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</w:t>
            </w:r>
            <w:r w:rsidR="00414046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3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.2</w:t>
            </w:r>
            <w:r w:rsidR="00414046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4827" w:type="dxa"/>
            <w:vAlign w:val="center"/>
          </w:tcPr>
          <w:p w14:paraId="461C528A" w14:textId="1D5578DD" w:rsidR="006138BB" w:rsidRPr="00C00CAD" w:rsidRDefault="006138BB" w:rsidP="006138BB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Perkančiojo subjekto personalas turi būti apmokomas aptarnauti, eksploatuoti Prekę. Įskaitant skysčių, filtrų, keitimą, defektų nustatymą, šalinimą, DG valdiklio konfigūravimą, klaidų analizavimą, jų šalinimą. </w:t>
            </w:r>
            <w:r w:rsidR="003B1001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Visas išlaidas, susijusias su mokymais padengia Prekės gamintojas/tiekėjas. 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Mokymo kursai atliekami </w:t>
            </w:r>
            <w:r w:rsidR="003B1001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po 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Prekės pristatym</w:t>
            </w:r>
            <w:r w:rsidR="003B1001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o</w:t>
            </w:r>
            <w:r w:rsidR="00CF5454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85" w:type="dxa"/>
            <w:vAlign w:val="center"/>
          </w:tcPr>
          <w:p w14:paraId="47975E43" w14:textId="68C5B942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≥</w:t>
            </w:r>
            <w:r w:rsidR="005B5DB9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</w:t>
            </w: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asmenys</w:t>
            </w:r>
          </w:p>
        </w:tc>
      </w:tr>
      <w:tr w:rsidR="006138BB" w:rsidRPr="00C00CAD" w14:paraId="0DB7E736" w14:textId="77777777" w:rsidTr="00B10172">
        <w:trPr>
          <w:trHeight w:val="241"/>
        </w:trPr>
        <w:tc>
          <w:tcPr>
            <w:tcW w:w="980" w:type="dxa"/>
            <w:vAlign w:val="center"/>
          </w:tcPr>
          <w:p w14:paraId="2A1B2B61" w14:textId="6EFAE520" w:rsidR="006138BB" w:rsidRPr="00C00CAD" w:rsidRDefault="00E667AA" w:rsidP="006138B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24</w:t>
            </w:r>
            <w:r w:rsidR="006138BB"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4827" w:type="dxa"/>
            <w:vAlign w:val="center"/>
          </w:tcPr>
          <w:p w14:paraId="6F5BE9BA" w14:textId="75D2B6CF" w:rsidR="006138BB" w:rsidRPr="00C00CAD" w:rsidRDefault="00414046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Prekės bendra</w:t>
            </w:r>
            <w:r w:rsidR="006138BB"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 garantija</w:t>
            </w:r>
          </w:p>
        </w:tc>
        <w:tc>
          <w:tcPr>
            <w:tcW w:w="3585" w:type="dxa"/>
            <w:vAlign w:val="center"/>
          </w:tcPr>
          <w:p w14:paraId="34226BF9" w14:textId="69FEB666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bookmarkStart w:id="6" w:name="_Hlk197512892"/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 xml:space="preserve">24 mėn. arba </w:t>
            </w:r>
          </w:p>
          <w:p w14:paraId="2794FC69" w14:textId="132EA965" w:rsidR="006138BB" w:rsidRPr="00C00CAD" w:rsidRDefault="006138BB" w:rsidP="006138BB">
            <w:pPr>
              <w:tabs>
                <w:tab w:val="left" w:pos="567"/>
              </w:tabs>
              <w:jc w:val="both"/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</w:pPr>
            <w:r w:rsidRPr="00C00CA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iki 5</w:t>
            </w:r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00 moto valandų per metus</w:t>
            </w:r>
            <w:bookmarkEnd w:id="6"/>
            <w:r w:rsidRPr="00C00CAD">
              <w:rPr>
                <w:rFonts w:ascii="Arial" w:eastAsia="TimesNewRomanPSMT" w:hAnsi="Arial" w:cs="Arial"/>
                <w:color w:val="000000"/>
                <w:sz w:val="20"/>
                <w:szCs w:val="20"/>
                <w:lang w:val="lt-LT"/>
              </w:rPr>
              <w:t>.</w:t>
            </w:r>
          </w:p>
        </w:tc>
      </w:tr>
    </w:tbl>
    <w:p w14:paraId="013A3829" w14:textId="77777777" w:rsidR="004E5907" w:rsidRPr="00C00CAD" w:rsidRDefault="004E5907" w:rsidP="004E5907">
      <w:pPr>
        <w:jc w:val="center"/>
        <w:rPr>
          <w:rFonts w:ascii="Arial" w:hAnsi="Arial" w:cs="Arial"/>
          <w:color w:val="000000"/>
          <w:lang w:val="lt-LT"/>
        </w:rPr>
      </w:pPr>
    </w:p>
    <w:p w14:paraId="42D6E182" w14:textId="444DA9B6" w:rsidR="004E5907" w:rsidRPr="00C00CAD" w:rsidRDefault="004E5907" w:rsidP="00690211">
      <w:pPr>
        <w:pStyle w:val="Heading2"/>
        <w:rPr>
          <w:noProof w:val="0"/>
        </w:rPr>
      </w:pPr>
      <w:r w:rsidRPr="00C00CAD">
        <w:rPr>
          <w:noProof w:val="0"/>
        </w:rPr>
        <w:t>Kiti reikalavimai:</w:t>
      </w:r>
    </w:p>
    <w:p w14:paraId="40C14207" w14:textId="65E0DAD9" w:rsidR="004E5907" w:rsidRPr="00C00CAD" w:rsidRDefault="0062466E" w:rsidP="00414046">
      <w:pPr>
        <w:pStyle w:val="Heading3"/>
      </w:pPr>
      <w:r w:rsidRPr="00C00CAD">
        <w:t xml:space="preserve">Jėgos ir valdymo skyde turi būti numatyta </w:t>
      </w:r>
      <w:r w:rsidR="004E5907" w:rsidRPr="00C00CAD">
        <w:t>patogi galimybė prijungti reikiamo skerspjūvio kabelį prie elektros jėgos išėjimo automatinio jungiklio</w:t>
      </w:r>
      <w:r w:rsidR="00526DDD" w:rsidRPr="00C00CAD">
        <w:t>;</w:t>
      </w:r>
    </w:p>
    <w:p w14:paraId="393FF13F" w14:textId="7E389DA1" w:rsidR="00241FD1" w:rsidRPr="00C00CAD" w:rsidRDefault="004E5907" w:rsidP="00414046">
      <w:pPr>
        <w:pStyle w:val="Heading3"/>
      </w:pPr>
      <w:r w:rsidRPr="00C00CAD">
        <w:t>turi būti pilnai sukomplektuota (</w:t>
      </w:r>
      <w:r w:rsidR="00241FD1" w:rsidRPr="00C00CAD">
        <w:t xml:space="preserve">su </w:t>
      </w:r>
      <w:r w:rsidRPr="00C00CAD">
        <w:t xml:space="preserve">visais reikalingais komponentais, detalėmis ir priedais, atitinkančiais ar viršijančiais šios specifikacijos reikalavimus), išbandyta ir paruošta naudojimui. </w:t>
      </w:r>
    </w:p>
    <w:p w14:paraId="5103C12E" w14:textId="48219C78" w:rsidR="004E5907" w:rsidRPr="00C00CAD" w:rsidRDefault="00637E39" w:rsidP="00414046">
      <w:pPr>
        <w:pStyle w:val="Heading3"/>
      </w:pPr>
      <w:r w:rsidRPr="00C00CAD">
        <w:rPr>
          <w:rFonts w:eastAsia="Times New Roman"/>
        </w:rPr>
        <w:t>T</w:t>
      </w:r>
      <w:r w:rsidR="00241FD1" w:rsidRPr="00C00CAD">
        <w:rPr>
          <w:rFonts w:eastAsia="Times New Roman"/>
        </w:rPr>
        <w:t>urėti g</w:t>
      </w:r>
      <w:r w:rsidR="004E5907" w:rsidRPr="00C00CAD">
        <w:rPr>
          <w:rFonts w:eastAsia="Times New Roman"/>
        </w:rPr>
        <w:t>alimyb</w:t>
      </w:r>
      <w:r w:rsidR="00241FD1" w:rsidRPr="00C00CAD">
        <w:rPr>
          <w:rFonts w:eastAsia="Times New Roman"/>
        </w:rPr>
        <w:t>ė</w:t>
      </w:r>
      <w:r w:rsidR="004E5907" w:rsidRPr="00C00CAD">
        <w:rPr>
          <w:rFonts w:eastAsia="Times New Roman"/>
        </w:rPr>
        <w:t xml:space="preserve"> parametrų konfigūravimą atlikti prie PLC prisijungus personalinį kompiuterį su laisvai prieinama nemokama programine įranga. Jei prisijungimui reikalinga licencijuota programinė įranga ir/ar specialūs prisijungimo kabeliai/keitikliai, į komplektą turi įeiti ne mažiau kaip du tokie komplektai</w:t>
      </w:r>
      <w:r w:rsidR="00526DDD" w:rsidRPr="00C00CAD">
        <w:rPr>
          <w:rFonts w:eastAsia="Times New Roman"/>
        </w:rPr>
        <w:t>;</w:t>
      </w:r>
    </w:p>
    <w:p w14:paraId="11144D58" w14:textId="275D3042" w:rsidR="004E5907" w:rsidRPr="00C00CAD" w:rsidRDefault="00637E39" w:rsidP="00414046">
      <w:pPr>
        <w:pStyle w:val="Heading3"/>
      </w:pPr>
      <w:r w:rsidRPr="00C00CAD">
        <w:t>P</w:t>
      </w:r>
      <w:r w:rsidR="00CD5331" w:rsidRPr="00C00CAD">
        <w:t>agrindinės komplektuojančios dalys (</w:t>
      </w:r>
      <w:r w:rsidRPr="00C00CAD">
        <w:t>generatorius,</w:t>
      </w:r>
      <w:r w:rsidR="00CD5331" w:rsidRPr="00C00CAD">
        <w:t xml:space="preserve"> dyzelinis variklis</w:t>
      </w:r>
      <w:r w:rsidRPr="00C00CAD">
        <w:t xml:space="preserve"> ir jėgos/ valdymo skydas</w:t>
      </w:r>
      <w:r w:rsidR="00CD5331" w:rsidRPr="00C00CAD">
        <w:t>)</w:t>
      </w:r>
      <w:r w:rsidR="004E5907" w:rsidRPr="00C00CAD">
        <w:t xml:space="preserve"> </w:t>
      </w:r>
      <w:r w:rsidR="0069113B" w:rsidRPr="00C00CAD">
        <w:t>turi būti pagamint</w:t>
      </w:r>
      <w:r w:rsidR="00CD5331" w:rsidRPr="00C00CAD">
        <w:t>os</w:t>
      </w:r>
      <w:r w:rsidR="0069113B" w:rsidRPr="00C00CAD">
        <w:t xml:space="preserve"> Europos </w:t>
      </w:r>
      <w:r w:rsidR="00CB2758" w:rsidRPr="00C00CAD">
        <w:t>s</w:t>
      </w:r>
      <w:r w:rsidR="0069113B" w:rsidRPr="00C00CAD">
        <w:t>ąjungoje</w:t>
      </w:r>
      <w:r w:rsidR="00CB2758" w:rsidRPr="00C00CAD">
        <w:t xml:space="preserve">, </w:t>
      </w:r>
      <w:r w:rsidR="004E5907" w:rsidRPr="00C00CAD">
        <w:t>privalo turėti gamintojo išduotą CE atitikties liudijimą ir atitikti visus Europos sąjungoje automatinėms elektros stotims taikomus reikalavimus</w:t>
      </w:r>
      <w:r w:rsidR="00526DDD" w:rsidRPr="00C00CAD">
        <w:t>;</w:t>
      </w:r>
    </w:p>
    <w:p w14:paraId="7BA134C2" w14:textId="77777777" w:rsidR="007D625C" w:rsidRPr="00C00CAD" w:rsidRDefault="007D625C" w:rsidP="000C56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lang w:val="lt-LT" w:eastAsia="ru-RU"/>
        </w:rPr>
      </w:pPr>
    </w:p>
    <w:p w14:paraId="6A691AA8" w14:textId="3654AE9A" w:rsidR="007D625C" w:rsidRPr="00C00CAD" w:rsidRDefault="007D625C" w:rsidP="00414046">
      <w:pPr>
        <w:pStyle w:val="Heading1"/>
        <w:rPr>
          <w:noProof w:val="0"/>
          <w:lang w:eastAsia="ru-RU"/>
        </w:rPr>
      </w:pPr>
      <w:r w:rsidRPr="00C00CAD">
        <w:rPr>
          <w:noProof w:val="0"/>
          <w:lang w:eastAsia="ru-RU"/>
        </w:rPr>
        <w:t xml:space="preserve">DOKUMENTAI, REIKALAUJAMI </w:t>
      </w:r>
      <w:r w:rsidR="003C3235" w:rsidRPr="00C00CAD">
        <w:rPr>
          <w:noProof w:val="0"/>
          <w:lang w:eastAsia="ru-RU"/>
        </w:rPr>
        <w:t>PREK</w:t>
      </w:r>
      <w:r w:rsidR="00633B7A" w:rsidRPr="00C00CAD">
        <w:rPr>
          <w:noProof w:val="0"/>
          <w:lang w:eastAsia="ru-RU"/>
        </w:rPr>
        <w:t>ĖS</w:t>
      </w:r>
      <w:r w:rsidRPr="00C00CAD">
        <w:rPr>
          <w:noProof w:val="0"/>
          <w:lang w:eastAsia="ru-RU"/>
        </w:rPr>
        <w:t xml:space="preserve"> TECHNINIŲ SAVYBIŲ IR KOKYBĖS PATVIRTINIMUI</w:t>
      </w:r>
    </w:p>
    <w:p w14:paraId="0258A17B" w14:textId="77777777" w:rsidR="005133C8" w:rsidRPr="00C00CAD" w:rsidRDefault="005133C8" w:rsidP="000C56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lang w:val="lt-LT" w:eastAsia="ru-RU"/>
        </w:rPr>
      </w:pPr>
    </w:p>
    <w:p w14:paraId="01FDA617" w14:textId="71FF630C" w:rsidR="00082AB4" w:rsidRPr="00C00CAD" w:rsidRDefault="00D92A6A" w:rsidP="00414046">
      <w:pPr>
        <w:pStyle w:val="Heading2"/>
        <w:rPr>
          <w:noProof w:val="0"/>
          <w:u w:val="single"/>
          <w:lang w:eastAsia="ru-RU"/>
        </w:rPr>
      </w:pPr>
      <w:r w:rsidRPr="00C00CAD">
        <w:rPr>
          <w:noProof w:val="0"/>
          <w:u w:val="single"/>
          <w:lang w:eastAsia="ru-RU"/>
        </w:rPr>
        <w:t>Pasiūlymo įvertinimui Tiekėjas turi pateikti</w:t>
      </w:r>
      <w:r w:rsidR="00082AB4" w:rsidRPr="00C00CAD">
        <w:rPr>
          <w:noProof w:val="0"/>
          <w:u w:val="single"/>
          <w:lang w:eastAsia="ru-RU"/>
        </w:rPr>
        <w:t>:</w:t>
      </w:r>
    </w:p>
    <w:p w14:paraId="713A5788" w14:textId="5E7289DC" w:rsidR="00F91B44" w:rsidRPr="00C00CAD" w:rsidRDefault="00792356" w:rsidP="00414046">
      <w:pPr>
        <w:pStyle w:val="Heading3"/>
        <w:rPr>
          <w:lang w:eastAsia="ru-RU"/>
        </w:rPr>
      </w:pPr>
      <w:r w:rsidRPr="00C00CAD">
        <w:rPr>
          <w:lang w:eastAsia="ru-RU"/>
        </w:rPr>
        <w:t>u</w:t>
      </w:r>
      <w:r w:rsidR="00D92A6A" w:rsidRPr="00C00CAD">
        <w:rPr>
          <w:lang w:eastAsia="ru-RU"/>
        </w:rPr>
        <w:t xml:space="preserve">žpildytas </w:t>
      </w:r>
      <w:r w:rsidR="00845EEE" w:rsidRPr="00C00CAD">
        <w:rPr>
          <w:lang w:eastAsia="ru-RU"/>
        </w:rPr>
        <w:t>Prek</w:t>
      </w:r>
      <w:r w:rsidR="00633B7A" w:rsidRPr="00C00CAD">
        <w:rPr>
          <w:lang w:eastAsia="ru-RU"/>
        </w:rPr>
        <w:t>ės</w:t>
      </w:r>
      <w:r w:rsidR="00860067" w:rsidRPr="00C00CAD">
        <w:rPr>
          <w:lang w:eastAsia="ru-RU"/>
        </w:rPr>
        <w:t xml:space="preserve"> techninių reikalavimų lentel</w:t>
      </w:r>
      <w:r w:rsidR="00633B7A" w:rsidRPr="00C00CAD">
        <w:rPr>
          <w:lang w:eastAsia="ru-RU"/>
        </w:rPr>
        <w:t>ę</w:t>
      </w:r>
    </w:p>
    <w:p w14:paraId="6DD581CA" w14:textId="72EB851F" w:rsidR="00082AB4" w:rsidRPr="00C00CAD" w:rsidRDefault="00792356" w:rsidP="00414046">
      <w:pPr>
        <w:pStyle w:val="Heading3"/>
        <w:rPr>
          <w:lang w:eastAsia="ru-RU"/>
        </w:rPr>
      </w:pPr>
      <w:r w:rsidRPr="00C00CAD">
        <w:rPr>
          <w:lang w:eastAsia="ru-RU"/>
        </w:rPr>
        <w:t>p</w:t>
      </w:r>
      <w:r w:rsidR="00011702" w:rsidRPr="00C00CAD">
        <w:rPr>
          <w:lang w:eastAsia="ru-RU"/>
        </w:rPr>
        <w:t>rek</w:t>
      </w:r>
      <w:r w:rsidR="00633B7A" w:rsidRPr="00C00CAD">
        <w:rPr>
          <w:lang w:eastAsia="ru-RU"/>
        </w:rPr>
        <w:t>ės</w:t>
      </w:r>
      <w:r w:rsidR="00011702" w:rsidRPr="00C00CAD">
        <w:rPr>
          <w:lang w:eastAsia="ru-RU"/>
        </w:rPr>
        <w:t xml:space="preserve"> techninius aprašymus</w:t>
      </w:r>
      <w:r w:rsidR="009C3618" w:rsidRPr="00C00CAD">
        <w:rPr>
          <w:lang w:eastAsia="ru-RU"/>
        </w:rPr>
        <w:t xml:space="preserve"> lietuvių ir</w:t>
      </w:r>
      <w:r w:rsidR="00633B7A" w:rsidRPr="00C00CAD">
        <w:rPr>
          <w:lang w:eastAsia="ru-RU"/>
        </w:rPr>
        <w:t>/ar</w:t>
      </w:r>
      <w:r w:rsidR="009C3618" w:rsidRPr="00C00CAD">
        <w:rPr>
          <w:lang w:eastAsia="ru-RU"/>
        </w:rPr>
        <w:t xml:space="preserve"> anglų kalba</w:t>
      </w:r>
      <w:r w:rsidR="00E43A99" w:rsidRPr="00C00CAD">
        <w:rPr>
          <w:lang w:eastAsia="ru-RU"/>
        </w:rPr>
        <w:t xml:space="preserve">, kuriais remiantis galima būtų įvertinti siūlomų </w:t>
      </w:r>
      <w:r w:rsidRPr="00C00CAD">
        <w:rPr>
          <w:lang w:eastAsia="ru-RU"/>
        </w:rPr>
        <w:t>P</w:t>
      </w:r>
      <w:r w:rsidR="00E43A99" w:rsidRPr="00C00CAD">
        <w:rPr>
          <w:lang w:eastAsia="ru-RU"/>
        </w:rPr>
        <w:t>rek</w:t>
      </w:r>
      <w:r w:rsidR="00633B7A" w:rsidRPr="00C00CAD">
        <w:rPr>
          <w:lang w:eastAsia="ru-RU"/>
        </w:rPr>
        <w:t>ės</w:t>
      </w:r>
      <w:r w:rsidR="00E43A99" w:rsidRPr="00C00CAD">
        <w:rPr>
          <w:lang w:eastAsia="ru-RU"/>
        </w:rPr>
        <w:t xml:space="preserve"> atiti</w:t>
      </w:r>
      <w:r w:rsidR="007C573B" w:rsidRPr="00C00CAD">
        <w:rPr>
          <w:lang w:eastAsia="ru-RU"/>
        </w:rPr>
        <w:t>kimą kitiems reikalavimams</w:t>
      </w:r>
    </w:p>
    <w:p w14:paraId="06B9147A" w14:textId="27A563D9" w:rsidR="00535C0D" w:rsidRPr="00C00CAD" w:rsidRDefault="00792356" w:rsidP="00414046">
      <w:pPr>
        <w:pStyle w:val="Heading3"/>
        <w:rPr>
          <w:lang w:eastAsia="ru-RU"/>
        </w:rPr>
      </w:pPr>
      <w:r w:rsidRPr="00C00CAD">
        <w:rPr>
          <w:lang w:eastAsia="ru-RU"/>
        </w:rPr>
        <w:t>d</w:t>
      </w:r>
      <w:r w:rsidR="00702BF6" w:rsidRPr="00C00CAD">
        <w:rPr>
          <w:lang w:eastAsia="ru-RU"/>
        </w:rPr>
        <w:t xml:space="preserve">okumentus, patvirtinančius </w:t>
      </w:r>
      <w:r w:rsidR="00A55D33" w:rsidRPr="00C00CAD">
        <w:rPr>
          <w:lang w:eastAsia="ru-RU"/>
        </w:rPr>
        <w:t>garantinio l</w:t>
      </w:r>
      <w:r w:rsidRPr="00C00CAD">
        <w:rPr>
          <w:lang w:eastAsia="ru-RU"/>
        </w:rPr>
        <w:t>a</w:t>
      </w:r>
      <w:r w:rsidR="00A55D33" w:rsidRPr="00C00CAD">
        <w:rPr>
          <w:lang w:eastAsia="ru-RU"/>
        </w:rPr>
        <w:t>ikotarpio įsipareigojimus</w:t>
      </w:r>
    </w:p>
    <w:p w14:paraId="329C8915" w14:textId="77777777" w:rsidR="00CB265C" w:rsidRPr="00C00CAD" w:rsidRDefault="00CB265C" w:rsidP="00CB265C">
      <w:pPr>
        <w:pStyle w:val="Heading3"/>
        <w:numPr>
          <w:ilvl w:val="0"/>
          <w:numId w:val="0"/>
        </w:numPr>
        <w:ind w:left="1212"/>
        <w:rPr>
          <w:lang w:eastAsia="ru-RU"/>
        </w:rPr>
      </w:pPr>
    </w:p>
    <w:p w14:paraId="528DFBCA" w14:textId="1295D314" w:rsidR="00DC4531" w:rsidRPr="00C00CAD" w:rsidRDefault="00395B94" w:rsidP="00CB265C">
      <w:pPr>
        <w:pStyle w:val="Heading2"/>
        <w:rPr>
          <w:noProof w:val="0"/>
          <w:u w:val="single"/>
          <w:lang w:eastAsia="ru-RU"/>
        </w:rPr>
      </w:pPr>
      <w:r w:rsidRPr="00C00CAD">
        <w:rPr>
          <w:noProof w:val="0"/>
          <w:u w:val="single"/>
          <w:lang w:eastAsia="ru-RU"/>
        </w:rPr>
        <w:t xml:space="preserve">Dokumentai, kurie bus reikalaujami pristatyti su </w:t>
      </w:r>
      <w:r w:rsidR="00633B7A" w:rsidRPr="00C00CAD">
        <w:rPr>
          <w:noProof w:val="0"/>
          <w:u w:val="single"/>
          <w:lang w:eastAsia="ru-RU"/>
        </w:rPr>
        <w:t>Preke</w:t>
      </w:r>
      <w:r w:rsidR="00ED0A69" w:rsidRPr="00C00CAD">
        <w:rPr>
          <w:noProof w:val="0"/>
          <w:u w:val="single"/>
          <w:lang w:eastAsia="ru-RU"/>
        </w:rPr>
        <w:t>:</w:t>
      </w:r>
    </w:p>
    <w:p w14:paraId="3858ECFD" w14:textId="08D27885" w:rsidR="00DC4531" w:rsidRPr="00C00CAD" w:rsidRDefault="00151F32" w:rsidP="00414046">
      <w:pPr>
        <w:pStyle w:val="Heading3"/>
        <w:rPr>
          <w:lang w:eastAsia="ru-RU"/>
        </w:rPr>
      </w:pPr>
      <w:r w:rsidRPr="00C00CAD">
        <w:rPr>
          <w:lang w:eastAsia="ru-RU"/>
        </w:rPr>
        <w:t>perdavimo – priėmimo aktas;</w:t>
      </w:r>
    </w:p>
    <w:p w14:paraId="45B9DF52" w14:textId="0D66499B" w:rsidR="00DC4531" w:rsidRPr="00C00CAD" w:rsidRDefault="0031609C" w:rsidP="00414046">
      <w:pPr>
        <w:pStyle w:val="Heading3"/>
        <w:rPr>
          <w:lang w:eastAsia="ru-RU"/>
        </w:rPr>
      </w:pPr>
      <w:r w:rsidRPr="00C00CAD">
        <w:rPr>
          <w:bCs/>
        </w:rPr>
        <w:t>suteikt</w:t>
      </w:r>
      <w:r w:rsidR="00792356" w:rsidRPr="00C00CAD">
        <w:rPr>
          <w:bCs/>
        </w:rPr>
        <w:t>os</w:t>
      </w:r>
      <w:r w:rsidRPr="00C00CAD">
        <w:rPr>
          <w:bCs/>
        </w:rPr>
        <w:t xml:space="preserve"> garantij</w:t>
      </w:r>
      <w:r w:rsidR="00792356" w:rsidRPr="00C00CAD">
        <w:rPr>
          <w:bCs/>
        </w:rPr>
        <w:t>os laikotarpį</w:t>
      </w:r>
      <w:r w:rsidRPr="00C00CAD">
        <w:rPr>
          <w:bCs/>
        </w:rPr>
        <w:t xml:space="preserve"> patvirtinant</w:t>
      </w:r>
      <w:r w:rsidR="00164F17" w:rsidRPr="00C00CAD">
        <w:rPr>
          <w:bCs/>
        </w:rPr>
        <w:t>y</w:t>
      </w:r>
      <w:r w:rsidRPr="00C00CAD">
        <w:rPr>
          <w:bCs/>
        </w:rPr>
        <w:t xml:space="preserve">s </w:t>
      </w:r>
      <w:r w:rsidR="00ED0A69" w:rsidRPr="00C00CAD">
        <w:rPr>
          <w:bCs/>
        </w:rPr>
        <w:t>dokumenta</w:t>
      </w:r>
      <w:r w:rsidR="00164F17" w:rsidRPr="00C00CAD">
        <w:rPr>
          <w:bCs/>
        </w:rPr>
        <w:t>i</w:t>
      </w:r>
      <w:r w:rsidRPr="00C00CAD">
        <w:rPr>
          <w:bCs/>
        </w:rPr>
        <w:t>, atitinkant</w:t>
      </w:r>
      <w:r w:rsidR="00164F17" w:rsidRPr="00C00CAD">
        <w:rPr>
          <w:bCs/>
        </w:rPr>
        <w:t>y</w:t>
      </w:r>
      <w:r w:rsidRPr="00C00CAD">
        <w:rPr>
          <w:bCs/>
        </w:rPr>
        <w:t>s</w:t>
      </w:r>
      <w:r w:rsidR="0037663E" w:rsidRPr="00C00CAD">
        <w:rPr>
          <w:bCs/>
        </w:rPr>
        <w:t xml:space="preserve"> Lietuvos Respublikos teisės aktuose nustatytus </w:t>
      </w:r>
      <w:r w:rsidRPr="00C00CAD">
        <w:rPr>
          <w:bCs/>
        </w:rPr>
        <w:t>ši</w:t>
      </w:r>
      <w:r w:rsidR="00B765CA" w:rsidRPr="00C00CAD">
        <w:rPr>
          <w:bCs/>
        </w:rPr>
        <w:t>ems</w:t>
      </w:r>
      <w:r w:rsidRPr="00C00CAD">
        <w:rPr>
          <w:bCs/>
        </w:rPr>
        <w:t xml:space="preserve"> dokument</w:t>
      </w:r>
      <w:r w:rsidR="0037663E" w:rsidRPr="00C00CAD">
        <w:rPr>
          <w:bCs/>
        </w:rPr>
        <w:t>ams</w:t>
      </w:r>
      <w:r w:rsidRPr="00C00CAD">
        <w:rPr>
          <w:bCs/>
        </w:rPr>
        <w:t xml:space="preserve"> </w:t>
      </w:r>
      <w:r w:rsidR="0037663E" w:rsidRPr="00C00CAD">
        <w:rPr>
          <w:bCs/>
        </w:rPr>
        <w:t xml:space="preserve">keliamus </w:t>
      </w:r>
      <w:r w:rsidRPr="00C00CAD">
        <w:rPr>
          <w:bCs/>
        </w:rPr>
        <w:t>reikalavimus</w:t>
      </w:r>
      <w:r w:rsidR="00757EEF" w:rsidRPr="00C00CAD">
        <w:rPr>
          <w:bCs/>
        </w:rPr>
        <w:t>;</w:t>
      </w:r>
    </w:p>
    <w:p w14:paraId="2A0CA252" w14:textId="28227722" w:rsidR="00DC4531" w:rsidRPr="00C00CAD" w:rsidRDefault="00D5311E" w:rsidP="00414046">
      <w:pPr>
        <w:pStyle w:val="Heading3"/>
        <w:rPr>
          <w:lang w:eastAsia="ru-RU"/>
        </w:rPr>
      </w:pPr>
      <w:r w:rsidRPr="00C00CAD">
        <w:rPr>
          <w:bCs/>
        </w:rPr>
        <w:t>CE sertifikatai</w:t>
      </w:r>
      <w:r w:rsidR="00641A60" w:rsidRPr="00C00CAD">
        <w:rPr>
          <w:bCs/>
        </w:rPr>
        <w:t>;</w:t>
      </w:r>
    </w:p>
    <w:p w14:paraId="5FBCFDE8" w14:textId="36423774" w:rsidR="00DC4531" w:rsidRPr="00C00CAD" w:rsidRDefault="00764B0B" w:rsidP="00414046">
      <w:pPr>
        <w:pStyle w:val="Heading3"/>
        <w:rPr>
          <w:lang w:eastAsia="ru-RU"/>
        </w:rPr>
      </w:pPr>
      <w:r w:rsidRPr="00C00CAD">
        <w:rPr>
          <w:lang w:eastAsia="ru-RU"/>
        </w:rPr>
        <w:t>techninius aprašymus</w:t>
      </w:r>
      <w:r w:rsidR="000B718B" w:rsidRPr="00C00CAD">
        <w:rPr>
          <w:lang w:eastAsia="ru-RU"/>
        </w:rPr>
        <w:t xml:space="preserve"> ir elektrines schemas</w:t>
      </w:r>
      <w:r w:rsidRPr="00C00CAD">
        <w:rPr>
          <w:lang w:eastAsia="ru-RU"/>
        </w:rPr>
        <w:t xml:space="preserve"> lietuvių kalba;</w:t>
      </w:r>
    </w:p>
    <w:p w14:paraId="734A5F7E" w14:textId="548A0F59" w:rsidR="00764B0B" w:rsidRPr="00C00CAD" w:rsidRDefault="00044F73" w:rsidP="00414046">
      <w:pPr>
        <w:pStyle w:val="Heading3"/>
        <w:rPr>
          <w:lang w:eastAsia="ru-RU"/>
        </w:rPr>
      </w:pPr>
      <w:r w:rsidRPr="00C00CAD">
        <w:rPr>
          <w:lang w:eastAsia="ru-RU"/>
        </w:rPr>
        <w:t>techninio aptarnavimo instrukcijos lietuvių kalba</w:t>
      </w:r>
      <w:r w:rsidR="006924FA" w:rsidRPr="00C00CAD">
        <w:rPr>
          <w:lang w:eastAsia="ru-RU"/>
        </w:rPr>
        <w:t>.</w:t>
      </w:r>
    </w:p>
    <w:p w14:paraId="18D7FBB7" w14:textId="495AEA84" w:rsidR="00EC74D7" w:rsidRPr="00C00CAD" w:rsidRDefault="00993F94" w:rsidP="00414046">
      <w:pPr>
        <w:pStyle w:val="Heading3"/>
        <w:rPr>
          <w:lang w:eastAsia="ru-RU"/>
        </w:rPr>
      </w:pPr>
      <w:r w:rsidRPr="605FA445">
        <w:rPr>
          <w:lang w:eastAsia="ru-RU"/>
        </w:rPr>
        <w:t>p</w:t>
      </w:r>
      <w:r w:rsidR="00EC74D7" w:rsidRPr="605FA445">
        <w:rPr>
          <w:lang w:eastAsia="ru-RU"/>
        </w:rPr>
        <w:t>rekės bandymų 100% apkrova pro</w:t>
      </w:r>
      <w:r w:rsidR="349E9E73" w:rsidRPr="605FA445">
        <w:rPr>
          <w:lang w:eastAsia="ru-RU"/>
        </w:rPr>
        <w:t>to</w:t>
      </w:r>
      <w:r w:rsidR="00EC74D7" w:rsidRPr="605FA445">
        <w:rPr>
          <w:lang w:eastAsia="ru-RU"/>
        </w:rPr>
        <w:t xml:space="preserve">kolai. </w:t>
      </w:r>
    </w:p>
    <w:p w14:paraId="3BB453CC" w14:textId="77777777" w:rsidR="00151F32" w:rsidRPr="00C00CAD" w:rsidRDefault="00151F32" w:rsidP="000C562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strike/>
          <w:color w:val="000000" w:themeColor="text1"/>
          <w:lang w:val="lt-LT"/>
        </w:rPr>
      </w:pPr>
      <w:bookmarkStart w:id="7" w:name="_Hlk19099752"/>
    </w:p>
    <w:p w14:paraId="3801FA12" w14:textId="2051D871" w:rsidR="005C4576" w:rsidRPr="00C00CAD" w:rsidRDefault="005C4576" w:rsidP="00EE4CCA">
      <w:pPr>
        <w:pStyle w:val="Heading1"/>
        <w:rPr>
          <w:noProof w:val="0"/>
        </w:rPr>
      </w:pPr>
      <w:r w:rsidRPr="00C00CAD">
        <w:rPr>
          <w:noProof w:val="0"/>
        </w:rPr>
        <w:t>PIRKIMO OBJEKTO APIMTYS IR CHARAKTERISTIKA</w:t>
      </w:r>
    </w:p>
    <w:p w14:paraId="10E9DDEC" w14:textId="77777777" w:rsidR="00BF4434" w:rsidRPr="00C00CAD" w:rsidRDefault="00BF4434" w:rsidP="000C562D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color w:val="000000" w:themeColor="text1"/>
          <w:lang w:val="lt-LT"/>
        </w:rPr>
      </w:pPr>
    </w:p>
    <w:bookmarkEnd w:id="7"/>
    <w:p w14:paraId="4436E0A5" w14:textId="77777777" w:rsidR="00512F1B" w:rsidRPr="00C00CAD" w:rsidRDefault="00512F1B" w:rsidP="00512F1B">
      <w:pPr>
        <w:pStyle w:val="Heading2"/>
        <w:rPr>
          <w:noProof w:val="0"/>
        </w:rPr>
      </w:pPr>
      <w:r w:rsidRPr="00C00CAD">
        <w:rPr>
          <w:noProof w:val="0"/>
        </w:rPr>
        <w:t xml:space="preserve">Planuojamas pirkti kiekis – 1 </w:t>
      </w:r>
      <w:proofErr w:type="spellStart"/>
      <w:r w:rsidRPr="00C00CAD">
        <w:rPr>
          <w:noProof w:val="0"/>
        </w:rPr>
        <w:t>kompl</w:t>
      </w:r>
      <w:proofErr w:type="spellEnd"/>
      <w:r w:rsidRPr="00C00CAD">
        <w:rPr>
          <w:noProof w:val="0"/>
        </w:rPr>
        <w:t>.</w:t>
      </w:r>
    </w:p>
    <w:p w14:paraId="56D03B35" w14:textId="77777777" w:rsidR="00AC4D6B" w:rsidRPr="00C00CAD" w:rsidRDefault="00AC4D6B" w:rsidP="00C36FF6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</w:p>
    <w:p w14:paraId="7C7FADAD" w14:textId="121D8820" w:rsidR="00B230F2" w:rsidRPr="00C00CAD" w:rsidRDefault="00B230F2" w:rsidP="00EE4CCA">
      <w:pPr>
        <w:pStyle w:val="Heading1"/>
        <w:rPr>
          <w:noProof w:val="0"/>
        </w:rPr>
      </w:pPr>
      <w:r w:rsidRPr="00C00CAD">
        <w:rPr>
          <w:noProof w:val="0"/>
        </w:rPr>
        <w:t>Garantinio laikotarpio įsipareigojimai</w:t>
      </w:r>
    </w:p>
    <w:p w14:paraId="53E43E61" w14:textId="77777777" w:rsidR="00B230F2" w:rsidRPr="00C00CAD" w:rsidRDefault="00B230F2" w:rsidP="00B230F2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caps/>
          <w:color w:val="000000" w:themeColor="text1"/>
          <w:lang w:val="lt-LT"/>
        </w:rPr>
      </w:pPr>
    </w:p>
    <w:p w14:paraId="3ADEF56D" w14:textId="23C2BD4E" w:rsidR="009F7802" w:rsidRPr="00C00CAD" w:rsidRDefault="00C37331" w:rsidP="00EE4CCA">
      <w:pPr>
        <w:pStyle w:val="Heading2"/>
        <w:rPr>
          <w:rFonts w:eastAsia="TimesNewRomanPSMT"/>
          <w:noProof w:val="0"/>
        </w:rPr>
      </w:pPr>
      <w:r w:rsidRPr="00C00CAD">
        <w:rPr>
          <w:noProof w:val="0"/>
          <w:lang w:eastAsia="lt-LT"/>
        </w:rPr>
        <w:t>Tiekėjas turi būti oficialus gamintojo atstovas Lietuvoje</w:t>
      </w:r>
      <w:r w:rsidR="00545B5A" w:rsidRPr="00C00CAD">
        <w:rPr>
          <w:noProof w:val="0"/>
          <w:lang w:eastAsia="lt-LT"/>
        </w:rPr>
        <w:t xml:space="preserve"> arba turėti sutartį su gamintojo atstovais Lietuvoje</w:t>
      </w:r>
      <w:r w:rsidRPr="00C00CAD">
        <w:rPr>
          <w:noProof w:val="0"/>
          <w:lang w:eastAsia="lt-LT"/>
        </w:rPr>
        <w:t>, turin</w:t>
      </w:r>
      <w:r w:rsidR="00545B5A" w:rsidRPr="00C00CAD">
        <w:rPr>
          <w:noProof w:val="0"/>
          <w:lang w:eastAsia="lt-LT"/>
        </w:rPr>
        <w:t xml:space="preserve">čiais </w:t>
      </w:r>
      <w:r w:rsidRPr="00C00CAD">
        <w:rPr>
          <w:noProof w:val="0"/>
          <w:lang w:eastAsia="lt-LT"/>
        </w:rPr>
        <w:t xml:space="preserve">teisę atlikti paleidimo – derinimo darbus, garantinį aptarnavimą ir remontą, bei aptarnavimą ir remontą pasibaigus garantiniam periodui (pateikti gamintojo oficialų įgaliojimą tokiems darbams). </w:t>
      </w:r>
    </w:p>
    <w:p w14:paraId="3F917D88" w14:textId="190F102A" w:rsidR="00C72D29" w:rsidRPr="00C00CAD" w:rsidRDefault="005B0CEB" w:rsidP="00EE4CCA">
      <w:pPr>
        <w:pStyle w:val="Heading2"/>
        <w:rPr>
          <w:rFonts w:eastAsia="TimesNewRomanPSMT"/>
          <w:noProof w:val="0"/>
        </w:rPr>
      </w:pPr>
      <w:r w:rsidRPr="00C00CAD">
        <w:rPr>
          <w:bCs/>
          <w:noProof w:val="0"/>
        </w:rPr>
        <w:t>Prek</w:t>
      </w:r>
      <w:r w:rsidR="006F19F3" w:rsidRPr="00C00CAD">
        <w:rPr>
          <w:bCs/>
          <w:noProof w:val="0"/>
        </w:rPr>
        <w:t>e</w:t>
      </w:r>
      <w:r w:rsidR="00A329B1" w:rsidRPr="00C00CAD">
        <w:rPr>
          <w:bCs/>
          <w:noProof w:val="0"/>
        </w:rPr>
        <w:t xml:space="preserve">i </w:t>
      </w:r>
      <w:r w:rsidRPr="00C00CAD">
        <w:rPr>
          <w:bCs/>
          <w:noProof w:val="0"/>
        </w:rPr>
        <w:t xml:space="preserve">turi būti suteiktas </w:t>
      </w:r>
      <w:r w:rsidR="00B230F2" w:rsidRPr="00C00CAD">
        <w:rPr>
          <w:bCs/>
          <w:noProof w:val="0"/>
        </w:rPr>
        <w:t>ne trumpesn</w:t>
      </w:r>
      <w:r w:rsidRPr="00C00CAD">
        <w:rPr>
          <w:bCs/>
          <w:noProof w:val="0"/>
        </w:rPr>
        <w:t>is</w:t>
      </w:r>
      <w:r w:rsidR="00B230F2" w:rsidRPr="00C00CAD">
        <w:rPr>
          <w:bCs/>
          <w:noProof w:val="0"/>
        </w:rPr>
        <w:t xml:space="preserve"> nei </w:t>
      </w:r>
      <w:r w:rsidR="00A6685E" w:rsidRPr="00C00CAD">
        <w:rPr>
          <w:bCs/>
          <w:noProof w:val="0"/>
        </w:rPr>
        <w:t>24</w:t>
      </w:r>
      <w:r w:rsidR="00B230F2" w:rsidRPr="00C00CAD">
        <w:rPr>
          <w:bCs/>
          <w:noProof w:val="0"/>
        </w:rPr>
        <w:t xml:space="preserve"> </w:t>
      </w:r>
      <w:r w:rsidRPr="00C00CAD">
        <w:rPr>
          <w:bCs/>
          <w:noProof w:val="0"/>
        </w:rPr>
        <w:t>(</w:t>
      </w:r>
      <w:r w:rsidR="00A6685E" w:rsidRPr="00C00CAD">
        <w:rPr>
          <w:bCs/>
          <w:noProof w:val="0"/>
        </w:rPr>
        <w:t>dvidešimt keturių</w:t>
      </w:r>
      <w:r w:rsidRPr="00C00CAD">
        <w:rPr>
          <w:bCs/>
          <w:noProof w:val="0"/>
        </w:rPr>
        <w:t xml:space="preserve">) </w:t>
      </w:r>
      <w:r w:rsidR="00B230F2" w:rsidRPr="00C00CAD">
        <w:rPr>
          <w:bCs/>
          <w:noProof w:val="0"/>
        </w:rPr>
        <w:t>mėn</w:t>
      </w:r>
      <w:r w:rsidRPr="00C00CAD">
        <w:rPr>
          <w:bCs/>
          <w:noProof w:val="0"/>
        </w:rPr>
        <w:t>esių</w:t>
      </w:r>
      <w:r w:rsidR="00B230F2" w:rsidRPr="00C00CAD">
        <w:rPr>
          <w:bCs/>
          <w:noProof w:val="0"/>
        </w:rPr>
        <w:t xml:space="preserve"> </w:t>
      </w:r>
      <w:r w:rsidR="00B55507" w:rsidRPr="00C00CAD">
        <w:rPr>
          <w:bCs/>
          <w:noProof w:val="0"/>
        </w:rPr>
        <w:t xml:space="preserve">arba iki 500 moto valandų per metus </w:t>
      </w:r>
      <w:r w:rsidR="00B230F2" w:rsidRPr="00C00CAD">
        <w:rPr>
          <w:bCs/>
          <w:noProof w:val="0"/>
        </w:rPr>
        <w:t>garantin</w:t>
      </w:r>
      <w:r w:rsidRPr="00C00CAD">
        <w:rPr>
          <w:bCs/>
          <w:noProof w:val="0"/>
        </w:rPr>
        <w:t>is</w:t>
      </w:r>
      <w:r w:rsidR="00B230F2" w:rsidRPr="00C00CAD">
        <w:rPr>
          <w:bCs/>
          <w:noProof w:val="0"/>
        </w:rPr>
        <w:t xml:space="preserve"> laikotarp</w:t>
      </w:r>
      <w:r w:rsidR="00C00CAD">
        <w:rPr>
          <w:bCs/>
          <w:noProof w:val="0"/>
        </w:rPr>
        <w:t>i</w:t>
      </w:r>
      <w:r w:rsidR="00AF73AC" w:rsidRPr="00C00CAD">
        <w:rPr>
          <w:bCs/>
          <w:noProof w:val="0"/>
        </w:rPr>
        <w:t xml:space="preserve">s </w:t>
      </w:r>
      <w:r w:rsidR="00AF7619" w:rsidRPr="00C00CAD">
        <w:rPr>
          <w:bCs/>
          <w:noProof w:val="0"/>
        </w:rPr>
        <w:t>kuris skaičiuojamas nuo Prek</w:t>
      </w:r>
      <w:r w:rsidR="00AF73AC" w:rsidRPr="00C00CAD">
        <w:rPr>
          <w:bCs/>
          <w:noProof w:val="0"/>
        </w:rPr>
        <w:t>ės</w:t>
      </w:r>
      <w:r w:rsidR="00AF7619" w:rsidRPr="00C00CAD">
        <w:rPr>
          <w:bCs/>
          <w:noProof w:val="0"/>
        </w:rPr>
        <w:t xml:space="preserve"> </w:t>
      </w:r>
      <w:r w:rsidR="00AF73AC" w:rsidRPr="00C00CAD">
        <w:rPr>
          <w:bCs/>
          <w:noProof w:val="0"/>
        </w:rPr>
        <w:t>paleidimo</w:t>
      </w:r>
      <w:r w:rsidR="00AF7619" w:rsidRPr="00C00CAD">
        <w:rPr>
          <w:bCs/>
          <w:noProof w:val="0"/>
        </w:rPr>
        <w:t>-</w:t>
      </w:r>
      <w:r w:rsidR="00AF73AC" w:rsidRPr="00C00CAD">
        <w:rPr>
          <w:bCs/>
          <w:noProof w:val="0"/>
        </w:rPr>
        <w:t>derinimo</w:t>
      </w:r>
      <w:r w:rsidR="00AF7619" w:rsidRPr="00C00CAD">
        <w:rPr>
          <w:bCs/>
          <w:noProof w:val="0"/>
        </w:rPr>
        <w:t xml:space="preserve"> akto pasirašymo dienos</w:t>
      </w:r>
      <w:r w:rsidR="00B55507" w:rsidRPr="00C00CAD">
        <w:rPr>
          <w:rFonts w:eastAsia="TimesNewRomanPSMT"/>
          <w:noProof w:val="0"/>
        </w:rPr>
        <w:t xml:space="preserve">. </w:t>
      </w:r>
    </w:p>
    <w:p w14:paraId="4941399F" w14:textId="2D9E2327" w:rsidR="00C72D29" w:rsidRPr="00C00CAD" w:rsidRDefault="00C72D29" w:rsidP="00EE4CCA">
      <w:pPr>
        <w:pStyle w:val="Heading2"/>
        <w:rPr>
          <w:rFonts w:eastAsia="TimesNewRomanPSMT"/>
          <w:noProof w:val="0"/>
        </w:rPr>
      </w:pPr>
      <w:r w:rsidRPr="00C00CAD">
        <w:rPr>
          <w:rFonts w:eastAsia="TimesNewRomanPSMT"/>
          <w:noProof w:val="0"/>
        </w:rPr>
        <w:t xml:space="preserve">Paleidimo - derinimo aktas pasirašomas atlikus kompleksinius dyzelinio generatoriaus paleidimo-derinimo darbus po montavimo darbų objekte. Darbai atliekami per 2 (dvi) savaites skaičiuojant nuo dienos, kai </w:t>
      </w:r>
      <w:r w:rsidRPr="00C00CAD">
        <w:rPr>
          <w:noProof w:val="0"/>
        </w:rPr>
        <w:t>Perkantysis subjektas</w:t>
      </w:r>
      <w:r w:rsidRPr="00C00CAD">
        <w:rPr>
          <w:rFonts w:eastAsia="TimesNewRomanPSMT"/>
          <w:noProof w:val="0"/>
        </w:rPr>
        <w:t xml:space="preserve"> informuoja elektroniniu paštu Tiekėją apie paruoštą bandymams prekę.</w:t>
      </w:r>
    </w:p>
    <w:p w14:paraId="7B94095D" w14:textId="09A8EDA6" w:rsidR="00C72D29" w:rsidRPr="00C00CAD" w:rsidRDefault="009F7802" w:rsidP="00EE4CCA">
      <w:pPr>
        <w:pStyle w:val="Heading2"/>
        <w:rPr>
          <w:rFonts w:eastAsia="TimesNewRomanPSMT"/>
          <w:noProof w:val="0"/>
        </w:rPr>
      </w:pPr>
      <w:r w:rsidRPr="00C00CAD">
        <w:rPr>
          <w:rFonts w:eastAsia="TimesNewRomanPSMT"/>
          <w:noProof w:val="0"/>
        </w:rPr>
        <w:t>Priėmimo</w:t>
      </w:r>
      <w:r w:rsidR="00EA4C2D" w:rsidRPr="00C00CAD">
        <w:rPr>
          <w:rFonts w:eastAsia="TimesNewRomanPSMT"/>
          <w:noProof w:val="0"/>
        </w:rPr>
        <w:t xml:space="preserve"> </w:t>
      </w:r>
      <w:r w:rsidRPr="00C00CAD">
        <w:rPr>
          <w:rFonts w:eastAsia="TimesNewRomanPSMT"/>
          <w:noProof w:val="0"/>
        </w:rPr>
        <w:t>-</w:t>
      </w:r>
      <w:r w:rsidR="00EA4C2D" w:rsidRPr="00C00CAD">
        <w:rPr>
          <w:rFonts w:eastAsia="TimesNewRomanPSMT"/>
          <w:noProof w:val="0"/>
        </w:rPr>
        <w:t xml:space="preserve"> </w:t>
      </w:r>
      <w:r w:rsidRPr="00C00CAD">
        <w:rPr>
          <w:rFonts w:eastAsia="TimesNewRomanPSMT"/>
          <w:noProof w:val="0"/>
        </w:rPr>
        <w:t xml:space="preserve">perdavimo aktas pasirašomas </w:t>
      </w:r>
      <w:r w:rsidR="00B55507" w:rsidRPr="00C00CAD">
        <w:rPr>
          <w:rFonts w:eastAsia="TimesNewRomanPSMT"/>
          <w:noProof w:val="0"/>
        </w:rPr>
        <w:t xml:space="preserve">pristatančius prekę </w:t>
      </w:r>
      <w:r w:rsidR="00036C73" w:rsidRPr="00C00CAD">
        <w:rPr>
          <w:rFonts w:eastAsia="TimesNewRomanPSMT"/>
          <w:noProof w:val="0"/>
        </w:rPr>
        <w:t xml:space="preserve">sutartyje nurodytu </w:t>
      </w:r>
      <w:r w:rsidR="00B55507" w:rsidRPr="00C00CAD">
        <w:rPr>
          <w:rFonts w:eastAsia="TimesNewRomanPSMT"/>
          <w:noProof w:val="0"/>
        </w:rPr>
        <w:t xml:space="preserve">adresu ir pateikus prekės </w:t>
      </w:r>
      <w:r w:rsidR="00036C73" w:rsidRPr="00C00CAD">
        <w:rPr>
          <w:rFonts w:eastAsia="TimesNewRomanPSMT"/>
          <w:noProof w:val="0"/>
        </w:rPr>
        <w:t xml:space="preserve">gamyklinę dokumentaciją įskaitant gamyklines </w:t>
      </w:r>
      <w:r w:rsidR="00C72D29" w:rsidRPr="00C00CAD">
        <w:rPr>
          <w:rFonts w:eastAsia="TimesNewRomanPSMT"/>
          <w:noProof w:val="0"/>
        </w:rPr>
        <w:t xml:space="preserve">spausdintas </w:t>
      </w:r>
      <w:r w:rsidR="00036C73" w:rsidRPr="00C00CAD">
        <w:rPr>
          <w:rFonts w:eastAsia="TimesNewRomanPSMT"/>
          <w:noProof w:val="0"/>
        </w:rPr>
        <w:t xml:space="preserve">schemas </w:t>
      </w:r>
      <w:r w:rsidR="00C72D29" w:rsidRPr="00C00CAD">
        <w:rPr>
          <w:rFonts w:eastAsia="TimesNewRomanPSMT"/>
          <w:noProof w:val="0"/>
        </w:rPr>
        <w:t xml:space="preserve">ir </w:t>
      </w:r>
      <w:r w:rsidR="00036C73" w:rsidRPr="00C00CAD">
        <w:rPr>
          <w:rFonts w:eastAsia="TimesNewRomanPSMT"/>
          <w:noProof w:val="0"/>
        </w:rPr>
        <w:t xml:space="preserve">redaguojamuose </w:t>
      </w:r>
      <w:r w:rsidR="00C72D29" w:rsidRPr="00C00CAD">
        <w:rPr>
          <w:rFonts w:eastAsia="TimesNewRomanPSMT"/>
          <w:noProof w:val="0"/>
        </w:rPr>
        <w:t xml:space="preserve">kompiuteriniuose </w:t>
      </w:r>
      <w:r w:rsidR="00036C73" w:rsidRPr="00C00CAD">
        <w:rPr>
          <w:rFonts w:eastAsia="TimesNewRomanPSMT"/>
          <w:noProof w:val="0"/>
        </w:rPr>
        <w:t xml:space="preserve">failuose. </w:t>
      </w:r>
    </w:p>
    <w:p w14:paraId="5323F398" w14:textId="40EF87DD" w:rsidR="005B0CEB" w:rsidRPr="00C00CAD" w:rsidRDefault="00B3491B" w:rsidP="00EE4CCA">
      <w:pPr>
        <w:pStyle w:val="Heading2"/>
        <w:rPr>
          <w:rFonts w:eastAsia="Times New Roman"/>
          <w:bCs/>
          <w:noProof w:val="0"/>
          <w:lang w:eastAsia="ru-RU"/>
        </w:rPr>
      </w:pPr>
      <w:r w:rsidRPr="00C00CAD">
        <w:rPr>
          <w:noProof w:val="0"/>
        </w:rPr>
        <w:t>Montavimo darbus Prek</w:t>
      </w:r>
      <w:r w:rsidR="00C72D29" w:rsidRPr="00C00CAD">
        <w:rPr>
          <w:noProof w:val="0"/>
        </w:rPr>
        <w:t xml:space="preserve">ei </w:t>
      </w:r>
      <w:r w:rsidRPr="00C00CAD">
        <w:rPr>
          <w:noProof w:val="0"/>
        </w:rPr>
        <w:t xml:space="preserve">atliks Perkantysis subjektas </w:t>
      </w:r>
      <w:r w:rsidR="00C72D29" w:rsidRPr="00C00CAD">
        <w:rPr>
          <w:noProof w:val="0"/>
        </w:rPr>
        <w:t>i</w:t>
      </w:r>
      <w:r w:rsidR="00A329B1" w:rsidRPr="00C00CAD">
        <w:rPr>
          <w:noProof w:val="0"/>
        </w:rPr>
        <w:t>r jo pasirinktas Rangovas</w:t>
      </w:r>
      <w:r w:rsidR="00C72D29" w:rsidRPr="00C00CAD">
        <w:rPr>
          <w:noProof w:val="0"/>
        </w:rPr>
        <w:t>.</w:t>
      </w:r>
      <w:r w:rsidR="009F7C27" w:rsidRPr="00C00CAD">
        <w:rPr>
          <w:noProof w:val="0"/>
        </w:rPr>
        <w:t xml:space="preserve"> Po montavimo darbų Tiekėjas kartu su perkančiuoju subjektu ar jo pasirinktu Rangovu, turės atlikti kompleksinius dyzelinio generatoriaus paleidimo-derinimo darbus. Prekė objekte turi būti sumontuota </w:t>
      </w:r>
      <w:r w:rsidR="009F7C27" w:rsidRPr="00C00CAD">
        <w:rPr>
          <w:rFonts w:eastAsia="TimesNewRomanPSMT"/>
          <w:noProof w:val="0"/>
        </w:rPr>
        <w:t xml:space="preserve">ne vėliau kaip per </w:t>
      </w:r>
      <w:r w:rsidR="0029396A" w:rsidRPr="00C00CAD">
        <w:rPr>
          <w:rFonts w:eastAsia="TimesNewRomanPSMT"/>
          <w:noProof w:val="0"/>
        </w:rPr>
        <w:t>24 (dvidešimt keturis) mėnesius</w:t>
      </w:r>
      <w:r w:rsidR="00CE6AE2" w:rsidRPr="00C00CAD">
        <w:rPr>
          <w:rFonts w:eastAsia="TimesNewRomanPSMT"/>
          <w:noProof w:val="0"/>
        </w:rPr>
        <w:t xml:space="preserve"> </w:t>
      </w:r>
      <w:r w:rsidR="009F7C27" w:rsidRPr="00C00CAD">
        <w:rPr>
          <w:rFonts w:eastAsia="TimesNewRomanPSMT"/>
          <w:noProof w:val="0"/>
        </w:rPr>
        <w:t>nuo prekės priėmimo - perdavimo akto pasirašymo dienos.</w:t>
      </w:r>
      <w:r w:rsidR="00C72D29" w:rsidRPr="00C00CAD">
        <w:rPr>
          <w:noProof w:val="0"/>
        </w:rPr>
        <w:t xml:space="preserve"> </w:t>
      </w:r>
    </w:p>
    <w:p w14:paraId="66AC0E99" w14:textId="77777777" w:rsidR="00B55507" w:rsidRPr="00C00CAD" w:rsidRDefault="00B55507" w:rsidP="00EE4CCA">
      <w:pPr>
        <w:pStyle w:val="Heading2"/>
        <w:rPr>
          <w:rFonts w:eastAsia="Times New Roman"/>
          <w:bCs/>
          <w:noProof w:val="0"/>
          <w:lang w:eastAsia="ru-RU"/>
        </w:rPr>
      </w:pPr>
      <w:r w:rsidRPr="00C00CAD">
        <w:rPr>
          <w:rFonts w:eastAsia="Times New Roman"/>
          <w:bCs/>
          <w:noProof w:val="0"/>
          <w:lang w:eastAsia="ru-RU"/>
        </w:rPr>
        <w:t xml:space="preserve">Tiekėjas visą garantinio galiojimo laikotarpį konsultuoja Užsakovą Prekės eksploatavimo klausimais. </w:t>
      </w:r>
    </w:p>
    <w:p w14:paraId="052E6358" w14:textId="506C7035" w:rsidR="00B55507" w:rsidRPr="00C00CAD" w:rsidRDefault="00B55507" w:rsidP="00EE4CCA">
      <w:pPr>
        <w:pStyle w:val="Heading2"/>
        <w:rPr>
          <w:rFonts w:eastAsia="Times New Roman"/>
          <w:bCs/>
          <w:noProof w:val="0"/>
          <w:lang w:eastAsia="ru-RU"/>
        </w:rPr>
      </w:pPr>
      <w:r w:rsidRPr="00C00CAD">
        <w:rPr>
          <w:rFonts w:eastAsia="Times New Roman"/>
          <w:bCs/>
          <w:noProof w:val="0"/>
          <w:lang w:eastAsia="ru-RU"/>
        </w:rPr>
        <w:t xml:space="preserve">Garantinio laikotarpio metu </w:t>
      </w:r>
      <w:r w:rsidR="00036C73" w:rsidRPr="00C00CAD">
        <w:rPr>
          <w:rFonts w:eastAsia="Times New Roman"/>
          <w:bCs/>
          <w:noProof w:val="0"/>
          <w:lang w:eastAsia="ru-RU"/>
        </w:rPr>
        <w:t>T</w:t>
      </w:r>
      <w:r w:rsidR="00B05593" w:rsidRPr="00C00CAD">
        <w:rPr>
          <w:rFonts w:eastAsia="Times New Roman"/>
          <w:bCs/>
          <w:noProof w:val="0"/>
          <w:lang w:eastAsia="ru-RU"/>
        </w:rPr>
        <w:t>iekėjas</w:t>
      </w:r>
      <w:r w:rsidR="00B37B24" w:rsidRPr="00C00CAD">
        <w:rPr>
          <w:rFonts w:eastAsia="Times New Roman"/>
          <w:bCs/>
          <w:noProof w:val="0"/>
          <w:lang w:eastAsia="ru-RU"/>
        </w:rPr>
        <w:t xml:space="preserve"> ar jo pasirinktas Rangovas priv</w:t>
      </w:r>
      <w:r w:rsidRPr="00C00CAD">
        <w:rPr>
          <w:rFonts w:eastAsia="Times New Roman"/>
          <w:bCs/>
          <w:noProof w:val="0"/>
          <w:lang w:eastAsia="ru-RU"/>
        </w:rPr>
        <w:t>a</w:t>
      </w:r>
      <w:r w:rsidR="00B37B24" w:rsidRPr="00C00CAD">
        <w:rPr>
          <w:rFonts w:eastAsia="Times New Roman"/>
          <w:bCs/>
          <w:noProof w:val="0"/>
          <w:lang w:eastAsia="ru-RU"/>
        </w:rPr>
        <w:t>lo atlikti Prekės</w:t>
      </w:r>
      <w:r w:rsidR="00B05593" w:rsidRPr="00C00CAD">
        <w:rPr>
          <w:rFonts w:eastAsia="Times New Roman"/>
          <w:bCs/>
          <w:noProof w:val="0"/>
          <w:lang w:eastAsia="ru-RU"/>
        </w:rPr>
        <w:t xml:space="preserve"> period</w:t>
      </w:r>
      <w:r w:rsidR="009E7C07" w:rsidRPr="00C00CAD">
        <w:rPr>
          <w:rFonts w:eastAsia="Times New Roman"/>
          <w:bCs/>
          <w:noProof w:val="0"/>
          <w:lang w:eastAsia="ru-RU"/>
        </w:rPr>
        <w:t>in</w:t>
      </w:r>
      <w:r w:rsidR="00B05593" w:rsidRPr="00C00CAD">
        <w:rPr>
          <w:rFonts w:eastAsia="Times New Roman"/>
          <w:bCs/>
          <w:noProof w:val="0"/>
          <w:lang w:eastAsia="ru-RU"/>
        </w:rPr>
        <w:t>es apžiūras, patikrinimus pagal gamintojo pateikt</w:t>
      </w:r>
      <w:r w:rsidR="00036C73" w:rsidRPr="00C00CAD">
        <w:rPr>
          <w:rFonts w:eastAsia="Times New Roman"/>
          <w:bCs/>
          <w:noProof w:val="0"/>
          <w:lang w:eastAsia="ru-RU"/>
        </w:rPr>
        <w:t>ą</w:t>
      </w:r>
      <w:r w:rsidR="00B05593" w:rsidRPr="00C00CAD">
        <w:rPr>
          <w:rFonts w:eastAsia="Times New Roman"/>
          <w:bCs/>
          <w:noProof w:val="0"/>
          <w:lang w:eastAsia="ru-RU"/>
        </w:rPr>
        <w:t xml:space="preserve"> </w:t>
      </w:r>
      <w:r w:rsidR="00B37B24" w:rsidRPr="00C00CAD">
        <w:rPr>
          <w:rFonts w:eastAsia="Times New Roman"/>
          <w:bCs/>
          <w:noProof w:val="0"/>
          <w:lang w:eastAsia="ru-RU"/>
        </w:rPr>
        <w:t xml:space="preserve">prekės </w:t>
      </w:r>
      <w:r w:rsidR="00B05593" w:rsidRPr="00C00CAD">
        <w:rPr>
          <w:rFonts w:eastAsia="Times New Roman"/>
          <w:bCs/>
          <w:noProof w:val="0"/>
          <w:lang w:eastAsia="ru-RU"/>
        </w:rPr>
        <w:t>eksploatavimo tvark</w:t>
      </w:r>
      <w:r w:rsidRPr="00C00CAD">
        <w:rPr>
          <w:rFonts w:eastAsia="Times New Roman"/>
          <w:bCs/>
          <w:noProof w:val="0"/>
          <w:lang w:eastAsia="ru-RU"/>
        </w:rPr>
        <w:t>ą</w:t>
      </w:r>
      <w:r w:rsidR="00B05593" w:rsidRPr="00C00CAD">
        <w:rPr>
          <w:rFonts w:eastAsia="Times New Roman"/>
          <w:bCs/>
          <w:noProof w:val="0"/>
          <w:lang w:eastAsia="ru-RU"/>
        </w:rPr>
        <w:t xml:space="preserve">. </w:t>
      </w:r>
      <w:r w:rsidR="00B37B24" w:rsidRPr="00C00CAD">
        <w:rPr>
          <w:rFonts w:eastAsia="Times New Roman"/>
          <w:bCs/>
          <w:noProof w:val="0"/>
          <w:lang w:eastAsia="ru-RU"/>
        </w:rPr>
        <w:t xml:space="preserve">Po kiekvieno patikrinimo </w:t>
      </w:r>
      <w:r w:rsidR="00036C73" w:rsidRPr="00C00CAD">
        <w:rPr>
          <w:rFonts w:eastAsia="Times New Roman"/>
          <w:bCs/>
          <w:noProof w:val="0"/>
          <w:lang w:eastAsia="ru-RU"/>
        </w:rPr>
        <w:t xml:space="preserve">Tiekėjas turi pateikti </w:t>
      </w:r>
      <w:r w:rsidR="00B05593" w:rsidRPr="00C00CAD">
        <w:rPr>
          <w:rFonts w:eastAsia="Times New Roman"/>
          <w:bCs/>
          <w:noProof w:val="0"/>
          <w:lang w:eastAsia="ru-RU"/>
        </w:rPr>
        <w:t>patikrinimo protokolus</w:t>
      </w:r>
      <w:r w:rsidR="00B37B24" w:rsidRPr="00C00CAD">
        <w:rPr>
          <w:rFonts w:eastAsia="Times New Roman"/>
          <w:bCs/>
          <w:noProof w:val="0"/>
          <w:lang w:eastAsia="ru-RU"/>
        </w:rPr>
        <w:t>, at</w:t>
      </w:r>
      <w:r w:rsidR="009E7C07" w:rsidRPr="00C00CAD">
        <w:rPr>
          <w:rFonts w:eastAsia="Times New Roman"/>
          <w:bCs/>
          <w:noProof w:val="0"/>
          <w:lang w:eastAsia="ru-RU"/>
        </w:rPr>
        <w:t>as</w:t>
      </w:r>
      <w:r w:rsidR="00B37B24" w:rsidRPr="00C00CAD">
        <w:rPr>
          <w:rFonts w:eastAsia="Times New Roman"/>
          <w:bCs/>
          <w:noProof w:val="0"/>
          <w:lang w:eastAsia="ru-RU"/>
        </w:rPr>
        <w:t xml:space="preserve">kaitas </w:t>
      </w:r>
      <w:r w:rsidR="00B37B24" w:rsidRPr="00C00CAD">
        <w:rPr>
          <w:noProof w:val="0"/>
        </w:rPr>
        <w:t>Perkančiajam subjektui</w:t>
      </w:r>
      <w:r w:rsidR="00B05593" w:rsidRPr="00C00CAD">
        <w:rPr>
          <w:rFonts w:eastAsia="Times New Roman"/>
          <w:bCs/>
          <w:noProof w:val="0"/>
          <w:lang w:eastAsia="ru-RU"/>
        </w:rPr>
        <w:t xml:space="preserve">. </w:t>
      </w:r>
    </w:p>
    <w:p w14:paraId="14111894" w14:textId="2A484AFC" w:rsidR="00B05593" w:rsidRPr="00C00CAD" w:rsidRDefault="00B55507" w:rsidP="00EE4CCA">
      <w:pPr>
        <w:pStyle w:val="Heading2"/>
        <w:rPr>
          <w:rFonts w:eastAsia="Times New Roman"/>
          <w:bCs/>
          <w:noProof w:val="0"/>
          <w:lang w:eastAsia="ru-RU"/>
        </w:rPr>
      </w:pPr>
      <w:r w:rsidRPr="00C00CAD">
        <w:rPr>
          <w:rFonts w:eastAsia="Times New Roman"/>
          <w:bCs/>
          <w:noProof w:val="0"/>
          <w:lang w:eastAsia="ru-RU"/>
        </w:rPr>
        <w:t>Garantini</w:t>
      </w:r>
      <w:r w:rsidR="00036C73" w:rsidRPr="00C00CAD">
        <w:rPr>
          <w:rFonts w:eastAsia="Times New Roman"/>
          <w:bCs/>
          <w:noProof w:val="0"/>
          <w:lang w:eastAsia="ru-RU"/>
        </w:rPr>
        <w:t>u</w:t>
      </w:r>
      <w:r w:rsidRPr="00C00CAD">
        <w:rPr>
          <w:rFonts w:eastAsia="Times New Roman"/>
          <w:bCs/>
          <w:noProof w:val="0"/>
          <w:lang w:eastAsia="ru-RU"/>
        </w:rPr>
        <w:t xml:space="preserve"> laikotarpiu </w:t>
      </w:r>
      <w:r w:rsidR="00B37B24" w:rsidRPr="00C00CAD">
        <w:rPr>
          <w:rFonts w:eastAsia="Times New Roman"/>
          <w:bCs/>
          <w:noProof w:val="0"/>
          <w:lang w:eastAsia="ru-RU"/>
        </w:rPr>
        <w:t>Prek</w:t>
      </w:r>
      <w:r w:rsidR="006F19F3" w:rsidRPr="00C00CAD">
        <w:rPr>
          <w:rFonts w:eastAsia="Times New Roman"/>
          <w:bCs/>
          <w:noProof w:val="0"/>
          <w:lang w:eastAsia="ru-RU"/>
        </w:rPr>
        <w:t>e</w:t>
      </w:r>
      <w:r w:rsidR="00036C73" w:rsidRPr="00C00CAD">
        <w:rPr>
          <w:rFonts w:eastAsia="Times New Roman"/>
          <w:bCs/>
          <w:noProof w:val="0"/>
          <w:lang w:eastAsia="ru-RU"/>
        </w:rPr>
        <w:t xml:space="preserve">i </w:t>
      </w:r>
      <w:r w:rsidR="00B05593" w:rsidRPr="00C00CAD">
        <w:rPr>
          <w:rFonts w:eastAsia="Times New Roman"/>
          <w:bCs/>
          <w:noProof w:val="0"/>
          <w:lang w:eastAsia="ru-RU"/>
        </w:rPr>
        <w:t xml:space="preserve">turi būti atliekamos </w:t>
      </w:r>
      <w:r w:rsidR="006F19F3" w:rsidRPr="00C00CAD">
        <w:rPr>
          <w:rFonts w:eastAsia="Times New Roman"/>
          <w:bCs/>
          <w:noProof w:val="0"/>
          <w:lang w:eastAsia="ru-RU"/>
        </w:rPr>
        <w:t xml:space="preserve">gamyklos nustatytos privalomos patikros ir aptarnavimai, </w:t>
      </w:r>
      <w:r w:rsidR="00B05593" w:rsidRPr="00C00CAD">
        <w:rPr>
          <w:rFonts w:eastAsia="Times New Roman"/>
          <w:bCs/>
          <w:noProof w:val="0"/>
          <w:lang w:eastAsia="ru-RU"/>
        </w:rPr>
        <w:t>įskait</w:t>
      </w:r>
      <w:r w:rsidR="00FA0306" w:rsidRPr="00C00CAD">
        <w:rPr>
          <w:rFonts w:eastAsia="Times New Roman"/>
          <w:bCs/>
          <w:noProof w:val="0"/>
          <w:lang w:eastAsia="ru-RU"/>
        </w:rPr>
        <w:t>a</w:t>
      </w:r>
      <w:r w:rsidR="00B05593" w:rsidRPr="00C00CAD">
        <w:rPr>
          <w:rFonts w:eastAsia="Times New Roman"/>
          <w:bCs/>
          <w:noProof w:val="0"/>
          <w:lang w:eastAsia="ru-RU"/>
        </w:rPr>
        <w:t xml:space="preserve">nt </w:t>
      </w:r>
      <w:r w:rsidR="00B37B24" w:rsidRPr="00C00CAD">
        <w:rPr>
          <w:rFonts w:eastAsia="Times New Roman"/>
          <w:bCs/>
          <w:noProof w:val="0"/>
          <w:lang w:eastAsia="ru-RU"/>
        </w:rPr>
        <w:t xml:space="preserve">ir </w:t>
      </w:r>
      <w:r w:rsidR="00B05593" w:rsidRPr="00C00CAD">
        <w:rPr>
          <w:rFonts w:eastAsia="Times New Roman"/>
          <w:bCs/>
          <w:noProof w:val="0"/>
          <w:lang w:eastAsia="ru-RU"/>
        </w:rPr>
        <w:t>šiuos darbus</w:t>
      </w:r>
      <w:r w:rsidRPr="00C00CAD">
        <w:rPr>
          <w:rFonts w:eastAsia="Times New Roman"/>
          <w:bCs/>
          <w:noProof w:val="0"/>
          <w:lang w:eastAsia="ru-RU"/>
        </w:rPr>
        <w:t>:</w:t>
      </w:r>
      <w:r w:rsidR="00B05593" w:rsidRPr="00C00CAD">
        <w:rPr>
          <w:rFonts w:eastAsia="Times New Roman"/>
          <w:bCs/>
          <w:noProof w:val="0"/>
          <w:lang w:eastAsia="ru-RU"/>
        </w:rPr>
        <w:t xml:space="preserve"> </w:t>
      </w:r>
    </w:p>
    <w:p w14:paraId="21A26058" w14:textId="77777777" w:rsidR="00B05593" w:rsidRPr="00C00CAD" w:rsidRDefault="00B05593" w:rsidP="00EE4CCA">
      <w:pPr>
        <w:pStyle w:val="Heading3"/>
        <w:rPr>
          <w:lang w:eastAsia="ru-RU"/>
        </w:rPr>
      </w:pPr>
      <w:r w:rsidRPr="00C00CAD">
        <w:rPr>
          <w:lang w:eastAsia="ru-RU"/>
        </w:rPr>
        <w:t>diržų tikrinimas / reguliavimas / keitimas;</w:t>
      </w:r>
    </w:p>
    <w:p w14:paraId="3B420BE9" w14:textId="77777777" w:rsidR="00B05593" w:rsidRPr="00C00CAD" w:rsidRDefault="00B05593" w:rsidP="00EE4CCA">
      <w:pPr>
        <w:pStyle w:val="Heading3"/>
        <w:rPr>
          <w:lang w:eastAsia="ru-RU"/>
        </w:rPr>
      </w:pPr>
      <w:r w:rsidRPr="00C00CAD">
        <w:rPr>
          <w:lang w:eastAsia="ru-RU"/>
        </w:rPr>
        <w:t>aušinimo skysčio lygio tikrinimas / papildymas / keitimas;</w:t>
      </w:r>
    </w:p>
    <w:p w14:paraId="617B0493" w14:textId="01C0933D" w:rsidR="00B05593" w:rsidRPr="00C00CAD" w:rsidRDefault="00B05593" w:rsidP="00EE4CCA">
      <w:pPr>
        <w:pStyle w:val="Heading3"/>
        <w:rPr>
          <w:lang w:eastAsia="ru-RU"/>
        </w:rPr>
      </w:pPr>
      <w:r w:rsidRPr="00C00CAD">
        <w:rPr>
          <w:lang w:eastAsia="ru-RU"/>
        </w:rPr>
        <w:t>akumuliatoriaus elektrolito lygio tikrinimas;</w:t>
      </w:r>
    </w:p>
    <w:p w14:paraId="438FA56D" w14:textId="1BC9928B" w:rsidR="00B55507" w:rsidRPr="00C00CAD" w:rsidRDefault="00B55507" w:rsidP="00EE4CCA">
      <w:pPr>
        <w:pStyle w:val="Heading3"/>
        <w:rPr>
          <w:lang w:eastAsia="ru-RU"/>
        </w:rPr>
      </w:pPr>
      <w:r w:rsidRPr="00C00CAD">
        <w:rPr>
          <w:lang w:eastAsia="ru-RU"/>
        </w:rPr>
        <w:t>vandens siurblio tikrinimas.</w:t>
      </w:r>
    </w:p>
    <w:p w14:paraId="042E0E19" w14:textId="7C613FE7" w:rsidR="00B55507" w:rsidRPr="00C00CAD" w:rsidRDefault="00B55507" w:rsidP="00EE4CCA">
      <w:pPr>
        <w:pStyle w:val="Heading3"/>
        <w:rPr>
          <w:lang w:eastAsia="ru-RU"/>
        </w:rPr>
      </w:pPr>
      <w:r w:rsidRPr="00C00CAD">
        <w:rPr>
          <w:lang w:eastAsia="ru-RU"/>
        </w:rPr>
        <w:t>akumuliatoriaus įkrovimo lygintuvo tikrinimas;</w:t>
      </w:r>
    </w:p>
    <w:p w14:paraId="2BB01D77" w14:textId="77777777" w:rsidR="00B05593" w:rsidRPr="00C00CAD" w:rsidRDefault="00B05593" w:rsidP="00EE4CCA">
      <w:pPr>
        <w:pStyle w:val="Heading3"/>
        <w:rPr>
          <w:lang w:eastAsia="ru-RU"/>
        </w:rPr>
      </w:pPr>
      <w:r w:rsidRPr="00C00CAD">
        <w:rPr>
          <w:lang w:eastAsia="ru-RU"/>
        </w:rPr>
        <w:t>elektrinių jungčių tikrinimas;</w:t>
      </w:r>
    </w:p>
    <w:p w14:paraId="3671ED2D" w14:textId="77777777" w:rsidR="00B05593" w:rsidRPr="00C00CAD" w:rsidRDefault="00B05593" w:rsidP="00EE4CCA">
      <w:pPr>
        <w:pStyle w:val="Heading3"/>
        <w:rPr>
          <w:lang w:eastAsia="ru-RU"/>
        </w:rPr>
      </w:pPr>
      <w:r w:rsidRPr="00C00CAD">
        <w:rPr>
          <w:lang w:eastAsia="ru-RU"/>
        </w:rPr>
        <w:t>variklio oro filtro keitimas;</w:t>
      </w:r>
    </w:p>
    <w:p w14:paraId="55E15F50" w14:textId="77777777" w:rsidR="00B05593" w:rsidRPr="00C00CAD" w:rsidRDefault="00B05593" w:rsidP="00EE4CCA">
      <w:pPr>
        <w:pStyle w:val="Heading3"/>
        <w:rPr>
          <w:lang w:eastAsia="ru-RU"/>
        </w:rPr>
      </w:pPr>
      <w:r w:rsidRPr="00C00CAD">
        <w:rPr>
          <w:lang w:eastAsia="ru-RU"/>
        </w:rPr>
        <w:t>variklio alyvos ir filtro keitimas;</w:t>
      </w:r>
    </w:p>
    <w:p w14:paraId="3F752C2D" w14:textId="400E75DE" w:rsidR="00B37B24" w:rsidRPr="00C00CAD" w:rsidRDefault="00B05593" w:rsidP="00EE4CCA">
      <w:pPr>
        <w:pStyle w:val="Heading3"/>
        <w:rPr>
          <w:lang w:eastAsia="ru-RU"/>
        </w:rPr>
      </w:pPr>
      <w:r w:rsidRPr="00C00CAD">
        <w:rPr>
          <w:lang w:eastAsia="ru-RU"/>
        </w:rPr>
        <w:t>kuro sistemos filtrų keitimas;</w:t>
      </w:r>
    </w:p>
    <w:p w14:paraId="5C72F68D" w14:textId="77777777" w:rsidR="00B55507" w:rsidRPr="00C00CAD" w:rsidRDefault="00B05593" w:rsidP="00EE4CCA">
      <w:pPr>
        <w:pStyle w:val="Heading3"/>
        <w:rPr>
          <w:lang w:eastAsia="ru-RU"/>
        </w:rPr>
      </w:pPr>
      <w:r w:rsidRPr="00C00CAD">
        <w:rPr>
          <w:lang w:eastAsia="ru-RU"/>
        </w:rPr>
        <w:t>generatoriaus vibracijos tikrinimas;</w:t>
      </w:r>
    </w:p>
    <w:p w14:paraId="14402C85" w14:textId="3BD4594F" w:rsidR="00B37B24" w:rsidRPr="00C00CAD" w:rsidRDefault="00B37B24" w:rsidP="00EE4CCA">
      <w:pPr>
        <w:pStyle w:val="Heading3"/>
        <w:rPr>
          <w:lang w:eastAsia="ru-RU"/>
        </w:rPr>
      </w:pPr>
      <w:r w:rsidRPr="00C00CAD">
        <w:rPr>
          <w:lang w:eastAsia="ru-RU"/>
        </w:rPr>
        <w:t xml:space="preserve">elektrinio </w:t>
      </w:r>
      <w:r w:rsidR="00B05593" w:rsidRPr="00C00CAD">
        <w:rPr>
          <w:lang w:eastAsia="ru-RU"/>
        </w:rPr>
        <w:t>šildytuvo tikrinimas;</w:t>
      </w:r>
    </w:p>
    <w:p w14:paraId="2776C25D" w14:textId="3A2DC48E" w:rsidR="00B37B24" w:rsidRPr="00C00CAD" w:rsidRDefault="00B37B24" w:rsidP="00EE4CCA">
      <w:pPr>
        <w:pStyle w:val="Heading3"/>
        <w:rPr>
          <w:lang w:eastAsia="ru-RU"/>
        </w:rPr>
      </w:pPr>
      <w:r w:rsidRPr="00C00CAD">
        <w:rPr>
          <w:lang w:eastAsia="ru-RU"/>
        </w:rPr>
        <w:t>tikrinimas po apkrova (0-</w:t>
      </w:r>
      <w:r w:rsidR="00714467" w:rsidRPr="00C00CAD">
        <w:rPr>
          <w:lang w:eastAsia="ru-RU"/>
        </w:rPr>
        <w:t>10</w:t>
      </w:r>
      <w:r w:rsidRPr="00C00CAD">
        <w:rPr>
          <w:lang w:eastAsia="ru-RU"/>
        </w:rPr>
        <w:t xml:space="preserve">0% </w:t>
      </w:r>
      <w:r w:rsidR="00B55507" w:rsidRPr="00C00CAD">
        <w:rPr>
          <w:lang w:eastAsia="ru-RU"/>
        </w:rPr>
        <w:t xml:space="preserve">generatoriaus </w:t>
      </w:r>
      <w:r w:rsidRPr="00C00CAD">
        <w:rPr>
          <w:lang w:eastAsia="ru-RU"/>
        </w:rPr>
        <w:t>vardinės galios)</w:t>
      </w:r>
    </w:p>
    <w:p w14:paraId="3F5E04B7" w14:textId="77777777" w:rsidR="00B37B24" w:rsidRPr="00C00CAD" w:rsidRDefault="00B05593" w:rsidP="00EE4CCA">
      <w:pPr>
        <w:pStyle w:val="Heading3"/>
        <w:rPr>
          <w:lang w:eastAsia="ru-RU"/>
        </w:rPr>
      </w:pPr>
      <w:r w:rsidRPr="00C00CAD">
        <w:rPr>
          <w:lang w:eastAsia="ru-RU"/>
        </w:rPr>
        <w:t>galios faktoriaus tikrinimas;</w:t>
      </w:r>
    </w:p>
    <w:p w14:paraId="1365C49E" w14:textId="47DA43E9" w:rsidR="00B05593" w:rsidRPr="00C00CAD" w:rsidRDefault="00B05593" w:rsidP="00EE4CCA">
      <w:pPr>
        <w:pStyle w:val="Heading3"/>
        <w:rPr>
          <w:lang w:eastAsia="ru-RU"/>
        </w:rPr>
      </w:pPr>
      <w:r w:rsidRPr="00C00CAD">
        <w:rPr>
          <w:lang w:eastAsia="ru-RU"/>
        </w:rPr>
        <w:t>įtampos ir dažnio tikrinimas.</w:t>
      </w:r>
    </w:p>
    <w:bookmarkEnd w:id="1"/>
    <w:p w14:paraId="24427756" w14:textId="2E35B9DB" w:rsidR="00212B16" w:rsidRPr="00C00CAD" w:rsidRDefault="00212B16" w:rsidP="001F6966">
      <w:pPr>
        <w:spacing w:after="200" w:line="276" w:lineRule="auto"/>
        <w:rPr>
          <w:rFonts w:ascii="Arial" w:hAnsi="Arial" w:cs="Arial"/>
          <w:color w:val="000000" w:themeColor="text1"/>
          <w:lang w:val="lt-LT"/>
        </w:rPr>
      </w:pPr>
    </w:p>
    <w:sectPr w:rsidR="00212B16" w:rsidRPr="00C00CAD" w:rsidSect="006229FA">
      <w:headerReference w:type="default" r:id="rId11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B4CB" w14:textId="77777777" w:rsidR="00902210" w:rsidRDefault="00902210" w:rsidP="00374210">
      <w:r>
        <w:separator/>
      </w:r>
    </w:p>
  </w:endnote>
  <w:endnote w:type="continuationSeparator" w:id="0">
    <w:p w14:paraId="30A7C6E4" w14:textId="77777777" w:rsidR="00902210" w:rsidRDefault="00902210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8ECA" w14:textId="77777777" w:rsidR="00902210" w:rsidRDefault="00902210" w:rsidP="00374210">
      <w:r>
        <w:separator/>
      </w:r>
    </w:p>
  </w:footnote>
  <w:footnote w:type="continuationSeparator" w:id="0">
    <w:p w14:paraId="70EDD4AC" w14:textId="77777777" w:rsidR="00902210" w:rsidRDefault="00902210" w:rsidP="0037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9A28FD" w14:textId="1A89E3B6" w:rsidR="00915324" w:rsidRPr="00915324" w:rsidRDefault="00915324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 w:rsidR="00C967DA" w:rsidRPr="00C967DA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8EE8114" w14:textId="77777777" w:rsidR="00915324" w:rsidRDefault="00915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700"/>
    <w:multiLevelType w:val="multilevel"/>
    <w:tmpl w:val="E4BC8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7" w:hanging="380"/>
      </w:pPr>
      <w:rPr>
        <w:rFonts w:eastAsiaTheme="minorHAnsi"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C334538"/>
    <w:multiLevelType w:val="multilevel"/>
    <w:tmpl w:val="7C78AC30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248"/>
    <w:multiLevelType w:val="hybridMultilevel"/>
    <w:tmpl w:val="C4C8C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7573"/>
    <w:multiLevelType w:val="multilevel"/>
    <w:tmpl w:val="C1100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1B5E250E"/>
    <w:multiLevelType w:val="hybridMultilevel"/>
    <w:tmpl w:val="F24E1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529D"/>
    <w:multiLevelType w:val="multilevel"/>
    <w:tmpl w:val="AAB8FB9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146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pStyle w:val="Heading3"/>
      <w:isLgl/>
      <w:lvlText w:val="%1.%2.%3.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2D4F6E6C"/>
    <w:multiLevelType w:val="multilevel"/>
    <w:tmpl w:val="2230D62A"/>
    <w:lvl w:ilvl="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6956FE"/>
    <w:multiLevelType w:val="multilevel"/>
    <w:tmpl w:val="E9DC48D8"/>
    <w:lvl w:ilvl="0">
      <w:start w:val="2"/>
      <w:numFmt w:val="decimal"/>
      <w:lvlText w:val="%1."/>
      <w:lvlJc w:val="left"/>
      <w:pPr>
        <w:ind w:left="38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20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360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Theme="minorHAnsi" w:hint="default"/>
        <w:color w:val="auto"/>
      </w:rPr>
    </w:lvl>
  </w:abstractNum>
  <w:abstractNum w:abstractNumId="9" w15:restartNumberingAfterBreak="0">
    <w:nsid w:val="3D727A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F037C4"/>
    <w:multiLevelType w:val="hybridMultilevel"/>
    <w:tmpl w:val="2D824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5220F"/>
    <w:multiLevelType w:val="multilevel"/>
    <w:tmpl w:val="D8388396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2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2510" w:hanging="38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13" w15:restartNumberingAfterBreak="0">
    <w:nsid w:val="4B5A7F14"/>
    <w:multiLevelType w:val="multilevel"/>
    <w:tmpl w:val="C18CC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6B5118"/>
    <w:multiLevelType w:val="multilevel"/>
    <w:tmpl w:val="B080A8D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6B7124D9"/>
    <w:multiLevelType w:val="multilevel"/>
    <w:tmpl w:val="8F3800A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6" w15:restartNumberingAfterBreak="0">
    <w:nsid w:val="6C5558AD"/>
    <w:multiLevelType w:val="multilevel"/>
    <w:tmpl w:val="3CD0501C"/>
    <w:lvl w:ilvl="0">
      <w:start w:val="5"/>
      <w:numFmt w:val="decimal"/>
      <w:lvlText w:val="%1."/>
      <w:lvlJc w:val="left"/>
      <w:pPr>
        <w:ind w:left="571" w:hanging="571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71" w:hanging="57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6FE74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7707CF"/>
    <w:multiLevelType w:val="multilevel"/>
    <w:tmpl w:val="318050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8638099">
    <w:abstractNumId w:val="9"/>
  </w:num>
  <w:num w:numId="2" w16cid:durableId="1356005694">
    <w:abstractNumId w:val="11"/>
  </w:num>
  <w:num w:numId="3" w16cid:durableId="2074546633">
    <w:abstractNumId w:val="17"/>
  </w:num>
  <w:num w:numId="4" w16cid:durableId="2013987237">
    <w:abstractNumId w:val="0"/>
  </w:num>
  <w:num w:numId="5" w16cid:durableId="1691956705">
    <w:abstractNumId w:val="5"/>
  </w:num>
  <w:num w:numId="6" w16cid:durableId="1776708361">
    <w:abstractNumId w:val="12"/>
  </w:num>
  <w:num w:numId="7" w16cid:durableId="1026902697">
    <w:abstractNumId w:val="8"/>
  </w:num>
  <w:num w:numId="8" w16cid:durableId="1810317207">
    <w:abstractNumId w:val="16"/>
  </w:num>
  <w:num w:numId="9" w16cid:durableId="106512398">
    <w:abstractNumId w:val="18"/>
  </w:num>
  <w:num w:numId="10" w16cid:durableId="433786545">
    <w:abstractNumId w:val="1"/>
  </w:num>
  <w:num w:numId="11" w16cid:durableId="739717479">
    <w:abstractNumId w:val="14"/>
  </w:num>
  <w:num w:numId="12" w16cid:durableId="1543395433">
    <w:abstractNumId w:val="2"/>
  </w:num>
  <w:num w:numId="13" w16cid:durableId="1678540157">
    <w:abstractNumId w:val="13"/>
  </w:num>
  <w:num w:numId="14" w16cid:durableId="1033968620">
    <w:abstractNumId w:val="7"/>
  </w:num>
  <w:num w:numId="15" w16cid:durableId="341056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307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019677">
    <w:abstractNumId w:val="10"/>
  </w:num>
  <w:num w:numId="18" w16cid:durableId="1399865237">
    <w:abstractNumId w:val="6"/>
  </w:num>
  <w:num w:numId="19" w16cid:durableId="556429187">
    <w:abstractNumId w:val="4"/>
  </w:num>
  <w:num w:numId="20" w16cid:durableId="19543572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07E36"/>
    <w:rsid w:val="000109C2"/>
    <w:rsid w:val="00010CED"/>
    <w:rsid w:val="00011062"/>
    <w:rsid w:val="000113E7"/>
    <w:rsid w:val="00011702"/>
    <w:rsid w:val="00016827"/>
    <w:rsid w:val="0002534B"/>
    <w:rsid w:val="000263B9"/>
    <w:rsid w:val="00030A18"/>
    <w:rsid w:val="000315D5"/>
    <w:rsid w:val="00031F43"/>
    <w:rsid w:val="00034C5B"/>
    <w:rsid w:val="00036C73"/>
    <w:rsid w:val="00040173"/>
    <w:rsid w:val="00040DD9"/>
    <w:rsid w:val="00044F73"/>
    <w:rsid w:val="000461BB"/>
    <w:rsid w:val="00046AA6"/>
    <w:rsid w:val="00050CDF"/>
    <w:rsid w:val="0005197F"/>
    <w:rsid w:val="000520F2"/>
    <w:rsid w:val="000619C1"/>
    <w:rsid w:val="00063902"/>
    <w:rsid w:val="00071388"/>
    <w:rsid w:val="00071581"/>
    <w:rsid w:val="00080848"/>
    <w:rsid w:val="00082AB4"/>
    <w:rsid w:val="0008381C"/>
    <w:rsid w:val="00084765"/>
    <w:rsid w:val="00094A03"/>
    <w:rsid w:val="000A689E"/>
    <w:rsid w:val="000B0C42"/>
    <w:rsid w:val="000B275E"/>
    <w:rsid w:val="000B28A2"/>
    <w:rsid w:val="000B392D"/>
    <w:rsid w:val="000B4718"/>
    <w:rsid w:val="000B5192"/>
    <w:rsid w:val="000B718B"/>
    <w:rsid w:val="000C562D"/>
    <w:rsid w:val="000C589B"/>
    <w:rsid w:val="000C6B8A"/>
    <w:rsid w:val="000C787D"/>
    <w:rsid w:val="000D5FDD"/>
    <w:rsid w:val="000E1872"/>
    <w:rsid w:val="000E223A"/>
    <w:rsid w:val="000E3384"/>
    <w:rsid w:val="000F2219"/>
    <w:rsid w:val="00100DC5"/>
    <w:rsid w:val="0010123C"/>
    <w:rsid w:val="00102EE8"/>
    <w:rsid w:val="00111054"/>
    <w:rsid w:val="001111A8"/>
    <w:rsid w:val="001118A4"/>
    <w:rsid w:val="0011220C"/>
    <w:rsid w:val="00123261"/>
    <w:rsid w:val="0012463E"/>
    <w:rsid w:val="00126427"/>
    <w:rsid w:val="00126979"/>
    <w:rsid w:val="00126E7E"/>
    <w:rsid w:val="0013338A"/>
    <w:rsid w:val="00134018"/>
    <w:rsid w:val="0014551A"/>
    <w:rsid w:val="00146596"/>
    <w:rsid w:val="00151F32"/>
    <w:rsid w:val="00152B0F"/>
    <w:rsid w:val="001541FF"/>
    <w:rsid w:val="0015783E"/>
    <w:rsid w:val="00161634"/>
    <w:rsid w:val="00161AC5"/>
    <w:rsid w:val="0016223C"/>
    <w:rsid w:val="00164454"/>
    <w:rsid w:val="00164F17"/>
    <w:rsid w:val="00165824"/>
    <w:rsid w:val="00166B85"/>
    <w:rsid w:val="0016734B"/>
    <w:rsid w:val="00174346"/>
    <w:rsid w:val="00180A94"/>
    <w:rsid w:val="00180CC1"/>
    <w:rsid w:val="0018366F"/>
    <w:rsid w:val="0018548F"/>
    <w:rsid w:val="001875C7"/>
    <w:rsid w:val="00192ED8"/>
    <w:rsid w:val="00195628"/>
    <w:rsid w:val="00196EB7"/>
    <w:rsid w:val="001A21D7"/>
    <w:rsid w:val="001A46F5"/>
    <w:rsid w:val="001A6C6D"/>
    <w:rsid w:val="001B07A3"/>
    <w:rsid w:val="001B1BD1"/>
    <w:rsid w:val="001B43CF"/>
    <w:rsid w:val="001B5DAB"/>
    <w:rsid w:val="001B67FA"/>
    <w:rsid w:val="001C1A9A"/>
    <w:rsid w:val="001C2368"/>
    <w:rsid w:val="001C44F2"/>
    <w:rsid w:val="001D00FD"/>
    <w:rsid w:val="001D1F6D"/>
    <w:rsid w:val="001D4CD9"/>
    <w:rsid w:val="001E7221"/>
    <w:rsid w:val="001F1084"/>
    <w:rsid w:val="001F20E8"/>
    <w:rsid w:val="001F2E08"/>
    <w:rsid w:val="001F4D31"/>
    <w:rsid w:val="001F5331"/>
    <w:rsid w:val="001F6966"/>
    <w:rsid w:val="001F7475"/>
    <w:rsid w:val="001F79E9"/>
    <w:rsid w:val="002009F6"/>
    <w:rsid w:val="002023E8"/>
    <w:rsid w:val="0020259B"/>
    <w:rsid w:val="002035FB"/>
    <w:rsid w:val="00206564"/>
    <w:rsid w:val="00207875"/>
    <w:rsid w:val="00212B16"/>
    <w:rsid w:val="002179E6"/>
    <w:rsid w:val="0022292B"/>
    <w:rsid w:val="002268C2"/>
    <w:rsid w:val="0023101E"/>
    <w:rsid w:val="00235078"/>
    <w:rsid w:val="002357C2"/>
    <w:rsid w:val="0023623F"/>
    <w:rsid w:val="00241FD1"/>
    <w:rsid w:val="00242D92"/>
    <w:rsid w:val="002452B2"/>
    <w:rsid w:val="00254DD2"/>
    <w:rsid w:val="00255930"/>
    <w:rsid w:val="0025641D"/>
    <w:rsid w:val="002615EE"/>
    <w:rsid w:val="002625EC"/>
    <w:rsid w:val="002629AB"/>
    <w:rsid w:val="002635E5"/>
    <w:rsid w:val="00265398"/>
    <w:rsid w:val="002704E1"/>
    <w:rsid w:val="002705B6"/>
    <w:rsid w:val="00271205"/>
    <w:rsid w:val="00272B48"/>
    <w:rsid w:val="00274DE6"/>
    <w:rsid w:val="0027584E"/>
    <w:rsid w:val="00275F0B"/>
    <w:rsid w:val="00277B00"/>
    <w:rsid w:val="0028042E"/>
    <w:rsid w:val="002818EF"/>
    <w:rsid w:val="00281980"/>
    <w:rsid w:val="002824BE"/>
    <w:rsid w:val="00284BF9"/>
    <w:rsid w:val="00284CAD"/>
    <w:rsid w:val="00290CF5"/>
    <w:rsid w:val="002910BD"/>
    <w:rsid w:val="00291529"/>
    <w:rsid w:val="0029396A"/>
    <w:rsid w:val="00295D81"/>
    <w:rsid w:val="00297616"/>
    <w:rsid w:val="002A1A4E"/>
    <w:rsid w:val="002A264A"/>
    <w:rsid w:val="002A6804"/>
    <w:rsid w:val="002A773C"/>
    <w:rsid w:val="002A7A4E"/>
    <w:rsid w:val="002C1529"/>
    <w:rsid w:val="002C7C35"/>
    <w:rsid w:val="002C7D71"/>
    <w:rsid w:val="002D044E"/>
    <w:rsid w:val="002E33CA"/>
    <w:rsid w:val="002E467F"/>
    <w:rsid w:val="003159AC"/>
    <w:rsid w:val="0031609C"/>
    <w:rsid w:val="00316BD3"/>
    <w:rsid w:val="003227BC"/>
    <w:rsid w:val="00323C89"/>
    <w:rsid w:val="00325D88"/>
    <w:rsid w:val="00325ED4"/>
    <w:rsid w:val="00327F3A"/>
    <w:rsid w:val="003314BD"/>
    <w:rsid w:val="003327DC"/>
    <w:rsid w:val="00332BBB"/>
    <w:rsid w:val="00334E31"/>
    <w:rsid w:val="00340624"/>
    <w:rsid w:val="003429B4"/>
    <w:rsid w:val="003432D7"/>
    <w:rsid w:val="00346DA8"/>
    <w:rsid w:val="003506CB"/>
    <w:rsid w:val="003515D5"/>
    <w:rsid w:val="0035369F"/>
    <w:rsid w:val="00354759"/>
    <w:rsid w:val="00356D11"/>
    <w:rsid w:val="003622DF"/>
    <w:rsid w:val="00370849"/>
    <w:rsid w:val="0037216C"/>
    <w:rsid w:val="00374210"/>
    <w:rsid w:val="0037663E"/>
    <w:rsid w:val="00381AE0"/>
    <w:rsid w:val="003856CA"/>
    <w:rsid w:val="003856D5"/>
    <w:rsid w:val="0038572D"/>
    <w:rsid w:val="00392749"/>
    <w:rsid w:val="00394752"/>
    <w:rsid w:val="00395206"/>
    <w:rsid w:val="00395B94"/>
    <w:rsid w:val="00396D19"/>
    <w:rsid w:val="00397D64"/>
    <w:rsid w:val="003A070B"/>
    <w:rsid w:val="003A145C"/>
    <w:rsid w:val="003B1001"/>
    <w:rsid w:val="003C1DBB"/>
    <w:rsid w:val="003C3235"/>
    <w:rsid w:val="003C67C2"/>
    <w:rsid w:val="003D01D8"/>
    <w:rsid w:val="003D3AAF"/>
    <w:rsid w:val="003D4724"/>
    <w:rsid w:val="003D5CE3"/>
    <w:rsid w:val="003E11E7"/>
    <w:rsid w:val="003E2D43"/>
    <w:rsid w:val="003F3BD9"/>
    <w:rsid w:val="00400D0B"/>
    <w:rsid w:val="0040255E"/>
    <w:rsid w:val="004040F4"/>
    <w:rsid w:val="0040453C"/>
    <w:rsid w:val="00406CBF"/>
    <w:rsid w:val="00407437"/>
    <w:rsid w:val="004103C8"/>
    <w:rsid w:val="00410483"/>
    <w:rsid w:val="00411AA8"/>
    <w:rsid w:val="00414046"/>
    <w:rsid w:val="00416662"/>
    <w:rsid w:val="00417275"/>
    <w:rsid w:val="00420541"/>
    <w:rsid w:val="004376EC"/>
    <w:rsid w:val="00442359"/>
    <w:rsid w:val="004466A1"/>
    <w:rsid w:val="004505B2"/>
    <w:rsid w:val="00454EBC"/>
    <w:rsid w:val="0045545D"/>
    <w:rsid w:val="004616C5"/>
    <w:rsid w:val="00461790"/>
    <w:rsid w:val="00464744"/>
    <w:rsid w:val="00470B57"/>
    <w:rsid w:val="004717ED"/>
    <w:rsid w:val="004741D2"/>
    <w:rsid w:val="00476830"/>
    <w:rsid w:val="00481A13"/>
    <w:rsid w:val="00481CB7"/>
    <w:rsid w:val="00483BFC"/>
    <w:rsid w:val="00484A92"/>
    <w:rsid w:val="00485D57"/>
    <w:rsid w:val="00486BEB"/>
    <w:rsid w:val="00490129"/>
    <w:rsid w:val="00491434"/>
    <w:rsid w:val="00495636"/>
    <w:rsid w:val="004A1BCC"/>
    <w:rsid w:val="004A43A8"/>
    <w:rsid w:val="004A4777"/>
    <w:rsid w:val="004B05CA"/>
    <w:rsid w:val="004B32C5"/>
    <w:rsid w:val="004B498C"/>
    <w:rsid w:val="004B6791"/>
    <w:rsid w:val="004C046E"/>
    <w:rsid w:val="004C09E6"/>
    <w:rsid w:val="004C13ED"/>
    <w:rsid w:val="004C154D"/>
    <w:rsid w:val="004C25C3"/>
    <w:rsid w:val="004C74C8"/>
    <w:rsid w:val="004D73E8"/>
    <w:rsid w:val="004E57C4"/>
    <w:rsid w:val="004E5907"/>
    <w:rsid w:val="005023A5"/>
    <w:rsid w:val="00502B42"/>
    <w:rsid w:val="00510998"/>
    <w:rsid w:val="00512F1B"/>
    <w:rsid w:val="005133C8"/>
    <w:rsid w:val="00515E4D"/>
    <w:rsid w:val="005160DD"/>
    <w:rsid w:val="00520B01"/>
    <w:rsid w:val="0052129B"/>
    <w:rsid w:val="00526DDD"/>
    <w:rsid w:val="0052751A"/>
    <w:rsid w:val="00530B84"/>
    <w:rsid w:val="00533429"/>
    <w:rsid w:val="005355F1"/>
    <w:rsid w:val="00535C0D"/>
    <w:rsid w:val="00541BF0"/>
    <w:rsid w:val="00544F98"/>
    <w:rsid w:val="00545A44"/>
    <w:rsid w:val="00545B5A"/>
    <w:rsid w:val="00550FDD"/>
    <w:rsid w:val="005510B4"/>
    <w:rsid w:val="005526C7"/>
    <w:rsid w:val="00557F1F"/>
    <w:rsid w:val="005600E5"/>
    <w:rsid w:val="0056034E"/>
    <w:rsid w:val="005622CE"/>
    <w:rsid w:val="0056691D"/>
    <w:rsid w:val="005729D8"/>
    <w:rsid w:val="00573469"/>
    <w:rsid w:val="005779E0"/>
    <w:rsid w:val="00580F4B"/>
    <w:rsid w:val="005812C3"/>
    <w:rsid w:val="005860D7"/>
    <w:rsid w:val="00592E8B"/>
    <w:rsid w:val="005A1185"/>
    <w:rsid w:val="005A175A"/>
    <w:rsid w:val="005A29A1"/>
    <w:rsid w:val="005A30C2"/>
    <w:rsid w:val="005A68AE"/>
    <w:rsid w:val="005B0219"/>
    <w:rsid w:val="005B088D"/>
    <w:rsid w:val="005B0CEB"/>
    <w:rsid w:val="005B5DB9"/>
    <w:rsid w:val="005C2D40"/>
    <w:rsid w:val="005C4576"/>
    <w:rsid w:val="005C4F9D"/>
    <w:rsid w:val="005C512F"/>
    <w:rsid w:val="005C5BB8"/>
    <w:rsid w:val="005C732F"/>
    <w:rsid w:val="005D50DB"/>
    <w:rsid w:val="005D5B8D"/>
    <w:rsid w:val="005E3766"/>
    <w:rsid w:val="005E40F0"/>
    <w:rsid w:val="005E6FB8"/>
    <w:rsid w:val="005F61A0"/>
    <w:rsid w:val="00600FA5"/>
    <w:rsid w:val="006020E5"/>
    <w:rsid w:val="0060719A"/>
    <w:rsid w:val="006138BB"/>
    <w:rsid w:val="0062291A"/>
    <w:rsid w:val="006229FA"/>
    <w:rsid w:val="0062466E"/>
    <w:rsid w:val="0063351F"/>
    <w:rsid w:val="00633989"/>
    <w:rsid w:val="00633B7A"/>
    <w:rsid w:val="006346FF"/>
    <w:rsid w:val="00634799"/>
    <w:rsid w:val="00637E39"/>
    <w:rsid w:val="00641A60"/>
    <w:rsid w:val="006432C4"/>
    <w:rsid w:val="0064391B"/>
    <w:rsid w:val="006475AD"/>
    <w:rsid w:val="006530D1"/>
    <w:rsid w:val="00654763"/>
    <w:rsid w:val="00655D72"/>
    <w:rsid w:val="00656E12"/>
    <w:rsid w:val="00663A54"/>
    <w:rsid w:val="0066626A"/>
    <w:rsid w:val="006745BA"/>
    <w:rsid w:val="0067562F"/>
    <w:rsid w:val="00675955"/>
    <w:rsid w:val="006806B3"/>
    <w:rsid w:val="00681393"/>
    <w:rsid w:val="00681C99"/>
    <w:rsid w:val="0068353D"/>
    <w:rsid w:val="00685646"/>
    <w:rsid w:val="00686283"/>
    <w:rsid w:val="00686C42"/>
    <w:rsid w:val="00690211"/>
    <w:rsid w:val="00690BDF"/>
    <w:rsid w:val="0069113B"/>
    <w:rsid w:val="00691CBD"/>
    <w:rsid w:val="006924FA"/>
    <w:rsid w:val="00692E14"/>
    <w:rsid w:val="006934DD"/>
    <w:rsid w:val="006A40C4"/>
    <w:rsid w:val="006A5494"/>
    <w:rsid w:val="006C0CCA"/>
    <w:rsid w:val="006C1808"/>
    <w:rsid w:val="006C1BCE"/>
    <w:rsid w:val="006C3EA0"/>
    <w:rsid w:val="006C4EAD"/>
    <w:rsid w:val="006C5D95"/>
    <w:rsid w:val="006D2FEA"/>
    <w:rsid w:val="006D3DC4"/>
    <w:rsid w:val="006D7C1F"/>
    <w:rsid w:val="006E18B3"/>
    <w:rsid w:val="006E42A3"/>
    <w:rsid w:val="006E5DCF"/>
    <w:rsid w:val="006E6770"/>
    <w:rsid w:val="006E7315"/>
    <w:rsid w:val="006E7DE0"/>
    <w:rsid w:val="006F19F3"/>
    <w:rsid w:val="006F4D44"/>
    <w:rsid w:val="006F5808"/>
    <w:rsid w:val="006F7B15"/>
    <w:rsid w:val="007001B7"/>
    <w:rsid w:val="007015F2"/>
    <w:rsid w:val="00702BF6"/>
    <w:rsid w:val="00714467"/>
    <w:rsid w:val="0071641D"/>
    <w:rsid w:val="00716E65"/>
    <w:rsid w:val="007266A1"/>
    <w:rsid w:val="007346EE"/>
    <w:rsid w:val="007346F2"/>
    <w:rsid w:val="00737814"/>
    <w:rsid w:val="00741049"/>
    <w:rsid w:val="00741AF1"/>
    <w:rsid w:val="00754D3F"/>
    <w:rsid w:val="007566E2"/>
    <w:rsid w:val="007571DE"/>
    <w:rsid w:val="0075781C"/>
    <w:rsid w:val="00757EEF"/>
    <w:rsid w:val="0076209A"/>
    <w:rsid w:val="007632B4"/>
    <w:rsid w:val="00764B0B"/>
    <w:rsid w:val="0077103E"/>
    <w:rsid w:val="00772E4C"/>
    <w:rsid w:val="0077778E"/>
    <w:rsid w:val="00783B5B"/>
    <w:rsid w:val="00792356"/>
    <w:rsid w:val="00792744"/>
    <w:rsid w:val="00792EDB"/>
    <w:rsid w:val="007940C9"/>
    <w:rsid w:val="00795E8E"/>
    <w:rsid w:val="007A3866"/>
    <w:rsid w:val="007A6C13"/>
    <w:rsid w:val="007B0CA7"/>
    <w:rsid w:val="007B30F2"/>
    <w:rsid w:val="007B319E"/>
    <w:rsid w:val="007B709D"/>
    <w:rsid w:val="007B7C6C"/>
    <w:rsid w:val="007C25C7"/>
    <w:rsid w:val="007C573B"/>
    <w:rsid w:val="007D0A90"/>
    <w:rsid w:val="007D5BF1"/>
    <w:rsid w:val="007D625C"/>
    <w:rsid w:val="007E1421"/>
    <w:rsid w:val="007E2BA9"/>
    <w:rsid w:val="007F576E"/>
    <w:rsid w:val="00800521"/>
    <w:rsid w:val="00800A62"/>
    <w:rsid w:val="00801801"/>
    <w:rsid w:val="0080693C"/>
    <w:rsid w:val="00810066"/>
    <w:rsid w:val="008101CD"/>
    <w:rsid w:val="00811986"/>
    <w:rsid w:val="0081395E"/>
    <w:rsid w:val="008141C5"/>
    <w:rsid w:val="00814D10"/>
    <w:rsid w:val="0081613C"/>
    <w:rsid w:val="0082078F"/>
    <w:rsid w:val="00824B98"/>
    <w:rsid w:val="00824D78"/>
    <w:rsid w:val="0082607C"/>
    <w:rsid w:val="008301FD"/>
    <w:rsid w:val="00832031"/>
    <w:rsid w:val="00840891"/>
    <w:rsid w:val="0084117F"/>
    <w:rsid w:val="00841CFA"/>
    <w:rsid w:val="00845EEE"/>
    <w:rsid w:val="008503BE"/>
    <w:rsid w:val="00856360"/>
    <w:rsid w:val="0085673D"/>
    <w:rsid w:val="00860067"/>
    <w:rsid w:val="0087090D"/>
    <w:rsid w:val="00871682"/>
    <w:rsid w:val="00874BCF"/>
    <w:rsid w:val="0087554B"/>
    <w:rsid w:val="00880020"/>
    <w:rsid w:val="00880403"/>
    <w:rsid w:val="00885B90"/>
    <w:rsid w:val="00887D68"/>
    <w:rsid w:val="00897AD7"/>
    <w:rsid w:val="008A152B"/>
    <w:rsid w:val="008A2EAF"/>
    <w:rsid w:val="008B3225"/>
    <w:rsid w:val="008C79E9"/>
    <w:rsid w:val="008D05EE"/>
    <w:rsid w:val="008D1F4B"/>
    <w:rsid w:val="008D5B3D"/>
    <w:rsid w:val="008E0BF4"/>
    <w:rsid w:val="008E1D7B"/>
    <w:rsid w:val="008E6B10"/>
    <w:rsid w:val="008F0181"/>
    <w:rsid w:val="008F0ADA"/>
    <w:rsid w:val="008F32ED"/>
    <w:rsid w:val="008F777A"/>
    <w:rsid w:val="00902210"/>
    <w:rsid w:val="00902383"/>
    <w:rsid w:val="00903B6D"/>
    <w:rsid w:val="00910822"/>
    <w:rsid w:val="009148AF"/>
    <w:rsid w:val="00915324"/>
    <w:rsid w:val="00916755"/>
    <w:rsid w:val="00917AD8"/>
    <w:rsid w:val="009303FC"/>
    <w:rsid w:val="00935004"/>
    <w:rsid w:val="009358E6"/>
    <w:rsid w:val="00935B87"/>
    <w:rsid w:val="00936232"/>
    <w:rsid w:val="00937CED"/>
    <w:rsid w:val="0094117C"/>
    <w:rsid w:val="00942BDB"/>
    <w:rsid w:val="0094369B"/>
    <w:rsid w:val="00944547"/>
    <w:rsid w:val="00957A91"/>
    <w:rsid w:val="00961CFB"/>
    <w:rsid w:val="0096574E"/>
    <w:rsid w:val="009771AD"/>
    <w:rsid w:val="00977936"/>
    <w:rsid w:val="00981D73"/>
    <w:rsid w:val="00983626"/>
    <w:rsid w:val="009837DE"/>
    <w:rsid w:val="00984BEE"/>
    <w:rsid w:val="00993F94"/>
    <w:rsid w:val="009949C6"/>
    <w:rsid w:val="00996E43"/>
    <w:rsid w:val="009B6097"/>
    <w:rsid w:val="009B6C88"/>
    <w:rsid w:val="009C191A"/>
    <w:rsid w:val="009C2A67"/>
    <w:rsid w:val="009C2B6D"/>
    <w:rsid w:val="009C3618"/>
    <w:rsid w:val="009C3D43"/>
    <w:rsid w:val="009C67D3"/>
    <w:rsid w:val="009E2F4D"/>
    <w:rsid w:val="009E3FD2"/>
    <w:rsid w:val="009E5CD8"/>
    <w:rsid w:val="009E5FA6"/>
    <w:rsid w:val="009E687C"/>
    <w:rsid w:val="009E7A35"/>
    <w:rsid w:val="009E7C07"/>
    <w:rsid w:val="009F2B0C"/>
    <w:rsid w:val="009F366A"/>
    <w:rsid w:val="009F54A2"/>
    <w:rsid w:val="009F7802"/>
    <w:rsid w:val="009F7C27"/>
    <w:rsid w:val="00A03C5A"/>
    <w:rsid w:val="00A044D7"/>
    <w:rsid w:val="00A072C2"/>
    <w:rsid w:val="00A103B8"/>
    <w:rsid w:val="00A10869"/>
    <w:rsid w:val="00A13BDE"/>
    <w:rsid w:val="00A148AB"/>
    <w:rsid w:val="00A17AD1"/>
    <w:rsid w:val="00A218F5"/>
    <w:rsid w:val="00A22DA3"/>
    <w:rsid w:val="00A22E65"/>
    <w:rsid w:val="00A23742"/>
    <w:rsid w:val="00A2637B"/>
    <w:rsid w:val="00A26873"/>
    <w:rsid w:val="00A27C65"/>
    <w:rsid w:val="00A329B1"/>
    <w:rsid w:val="00A437C2"/>
    <w:rsid w:val="00A448C1"/>
    <w:rsid w:val="00A45772"/>
    <w:rsid w:val="00A4598F"/>
    <w:rsid w:val="00A512FD"/>
    <w:rsid w:val="00A51CA0"/>
    <w:rsid w:val="00A552EC"/>
    <w:rsid w:val="00A55D33"/>
    <w:rsid w:val="00A619C3"/>
    <w:rsid w:val="00A6271A"/>
    <w:rsid w:val="00A64579"/>
    <w:rsid w:val="00A65237"/>
    <w:rsid w:val="00A6685E"/>
    <w:rsid w:val="00A67DBD"/>
    <w:rsid w:val="00A746DE"/>
    <w:rsid w:val="00A77149"/>
    <w:rsid w:val="00A81F9B"/>
    <w:rsid w:val="00A82C25"/>
    <w:rsid w:val="00A84426"/>
    <w:rsid w:val="00A871B6"/>
    <w:rsid w:val="00A9148B"/>
    <w:rsid w:val="00AA0096"/>
    <w:rsid w:val="00AA2F4C"/>
    <w:rsid w:val="00AA3D58"/>
    <w:rsid w:val="00AB0E11"/>
    <w:rsid w:val="00AC059C"/>
    <w:rsid w:val="00AC2FCF"/>
    <w:rsid w:val="00AC336E"/>
    <w:rsid w:val="00AC3F5C"/>
    <w:rsid w:val="00AC498D"/>
    <w:rsid w:val="00AC4D6B"/>
    <w:rsid w:val="00AD0B87"/>
    <w:rsid w:val="00AD0DF1"/>
    <w:rsid w:val="00AD3CDE"/>
    <w:rsid w:val="00AE0ACC"/>
    <w:rsid w:val="00AE0BE1"/>
    <w:rsid w:val="00AE5442"/>
    <w:rsid w:val="00AE7344"/>
    <w:rsid w:val="00AF2234"/>
    <w:rsid w:val="00AF4D67"/>
    <w:rsid w:val="00AF5954"/>
    <w:rsid w:val="00AF73AC"/>
    <w:rsid w:val="00AF7619"/>
    <w:rsid w:val="00B00296"/>
    <w:rsid w:val="00B01468"/>
    <w:rsid w:val="00B05593"/>
    <w:rsid w:val="00B061B0"/>
    <w:rsid w:val="00B10172"/>
    <w:rsid w:val="00B1365E"/>
    <w:rsid w:val="00B16854"/>
    <w:rsid w:val="00B224A6"/>
    <w:rsid w:val="00B230F2"/>
    <w:rsid w:val="00B253B4"/>
    <w:rsid w:val="00B2639F"/>
    <w:rsid w:val="00B3029D"/>
    <w:rsid w:val="00B336A3"/>
    <w:rsid w:val="00B33DC1"/>
    <w:rsid w:val="00B3491B"/>
    <w:rsid w:val="00B35EA1"/>
    <w:rsid w:val="00B37B24"/>
    <w:rsid w:val="00B410B4"/>
    <w:rsid w:val="00B41814"/>
    <w:rsid w:val="00B41AF6"/>
    <w:rsid w:val="00B46049"/>
    <w:rsid w:val="00B47564"/>
    <w:rsid w:val="00B532D4"/>
    <w:rsid w:val="00B54132"/>
    <w:rsid w:val="00B55507"/>
    <w:rsid w:val="00B5713A"/>
    <w:rsid w:val="00B61742"/>
    <w:rsid w:val="00B62F3C"/>
    <w:rsid w:val="00B63010"/>
    <w:rsid w:val="00B644D7"/>
    <w:rsid w:val="00B72400"/>
    <w:rsid w:val="00B75469"/>
    <w:rsid w:val="00B765CA"/>
    <w:rsid w:val="00B814A5"/>
    <w:rsid w:val="00B818EF"/>
    <w:rsid w:val="00B84B84"/>
    <w:rsid w:val="00B8645C"/>
    <w:rsid w:val="00B9230C"/>
    <w:rsid w:val="00B92F0E"/>
    <w:rsid w:val="00BA3278"/>
    <w:rsid w:val="00BA4E2E"/>
    <w:rsid w:val="00BA6113"/>
    <w:rsid w:val="00BA6231"/>
    <w:rsid w:val="00BA734B"/>
    <w:rsid w:val="00BB0DB5"/>
    <w:rsid w:val="00BB2716"/>
    <w:rsid w:val="00BB3F23"/>
    <w:rsid w:val="00BB4E90"/>
    <w:rsid w:val="00BC1DDB"/>
    <w:rsid w:val="00BC4643"/>
    <w:rsid w:val="00BE4FB1"/>
    <w:rsid w:val="00BE563B"/>
    <w:rsid w:val="00BF288C"/>
    <w:rsid w:val="00BF3A11"/>
    <w:rsid w:val="00BF4434"/>
    <w:rsid w:val="00C00CAD"/>
    <w:rsid w:val="00C022C2"/>
    <w:rsid w:val="00C12015"/>
    <w:rsid w:val="00C1266E"/>
    <w:rsid w:val="00C12FF4"/>
    <w:rsid w:val="00C220D8"/>
    <w:rsid w:val="00C24457"/>
    <w:rsid w:val="00C30AF2"/>
    <w:rsid w:val="00C313AB"/>
    <w:rsid w:val="00C34D74"/>
    <w:rsid w:val="00C36FF6"/>
    <w:rsid w:val="00C37331"/>
    <w:rsid w:val="00C37934"/>
    <w:rsid w:val="00C37FCE"/>
    <w:rsid w:val="00C401D1"/>
    <w:rsid w:val="00C45C39"/>
    <w:rsid w:val="00C45CBC"/>
    <w:rsid w:val="00C52BD5"/>
    <w:rsid w:val="00C64223"/>
    <w:rsid w:val="00C646EB"/>
    <w:rsid w:val="00C65373"/>
    <w:rsid w:val="00C67DAC"/>
    <w:rsid w:val="00C70B6B"/>
    <w:rsid w:val="00C72D29"/>
    <w:rsid w:val="00C73530"/>
    <w:rsid w:val="00C7424E"/>
    <w:rsid w:val="00C85CF5"/>
    <w:rsid w:val="00C901E1"/>
    <w:rsid w:val="00C927D7"/>
    <w:rsid w:val="00C967DA"/>
    <w:rsid w:val="00CA0DC1"/>
    <w:rsid w:val="00CA2127"/>
    <w:rsid w:val="00CA28D7"/>
    <w:rsid w:val="00CB0585"/>
    <w:rsid w:val="00CB146B"/>
    <w:rsid w:val="00CB265C"/>
    <w:rsid w:val="00CB2758"/>
    <w:rsid w:val="00CB6274"/>
    <w:rsid w:val="00CB6A26"/>
    <w:rsid w:val="00CC3DD8"/>
    <w:rsid w:val="00CC57DD"/>
    <w:rsid w:val="00CD2995"/>
    <w:rsid w:val="00CD5331"/>
    <w:rsid w:val="00CD5C03"/>
    <w:rsid w:val="00CE387D"/>
    <w:rsid w:val="00CE4E5E"/>
    <w:rsid w:val="00CE6AE2"/>
    <w:rsid w:val="00CE6FAD"/>
    <w:rsid w:val="00CF2352"/>
    <w:rsid w:val="00CF5454"/>
    <w:rsid w:val="00CF7042"/>
    <w:rsid w:val="00D0492E"/>
    <w:rsid w:val="00D0580B"/>
    <w:rsid w:val="00D073A2"/>
    <w:rsid w:val="00D07B06"/>
    <w:rsid w:val="00D119F6"/>
    <w:rsid w:val="00D12A8C"/>
    <w:rsid w:val="00D140B0"/>
    <w:rsid w:val="00D1713E"/>
    <w:rsid w:val="00D20909"/>
    <w:rsid w:val="00D20D1B"/>
    <w:rsid w:val="00D228C4"/>
    <w:rsid w:val="00D26B20"/>
    <w:rsid w:val="00D276EF"/>
    <w:rsid w:val="00D30903"/>
    <w:rsid w:val="00D35C7F"/>
    <w:rsid w:val="00D37B0F"/>
    <w:rsid w:val="00D4123D"/>
    <w:rsid w:val="00D41D17"/>
    <w:rsid w:val="00D42BB1"/>
    <w:rsid w:val="00D43870"/>
    <w:rsid w:val="00D43E60"/>
    <w:rsid w:val="00D4549D"/>
    <w:rsid w:val="00D46430"/>
    <w:rsid w:val="00D46DAC"/>
    <w:rsid w:val="00D47D60"/>
    <w:rsid w:val="00D5311E"/>
    <w:rsid w:val="00D537C0"/>
    <w:rsid w:val="00D6069F"/>
    <w:rsid w:val="00D6183C"/>
    <w:rsid w:val="00D6439E"/>
    <w:rsid w:val="00D65353"/>
    <w:rsid w:val="00D737FC"/>
    <w:rsid w:val="00D73FF5"/>
    <w:rsid w:val="00D759C8"/>
    <w:rsid w:val="00D75BDB"/>
    <w:rsid w:val="00D817D9"/>
    <w:rsid w:val="00D83546"/>
    <w:rsid w:val="00D837CE"/>
    <w:rsid w:val="00D92A6A"/>
    <w:rsid w:val="00D94800"/>
    <w:rsid w:val="00D95217"/>
    <w:rsid w:val="00D95CE3"/>
    <w:rsid w:val="00DA75BD"/>
    <w:rsid w:val="00DB2A9B"/>
    <w:rsid w:val="00DB3D93"/>
    <w:rsid w:val="00DB577E"/>
    <w:rsid w:val="00DC4531"/>
    <w:rsid w:val="00DD3C88"/>
    <w:rsid w:val="00DE0649"/>
    <w:rsid w:val="00DE198E"/>
    <w:rsid w:val="00DE4C95"/>
    <w:rsid w:val="00DE5584"/>
    <w:rsid w:val="00DF014E"/>
    <w:rsid w:val="00E026E8"/>
    <w:rsid w:val="00E02FB8"/>
    <w:rsid w:val="00E04561"/>
    <w:rsid w:val="00E06B90"/>
    <w:rsid w:val="00E06C6D"/>
    <w:rsid w:val="00E07EE5"/>
    <w:rsid w:val="00E07FC8"/>
    <w:rsid w:val="00E115B6"/>
    <w:rsid w:val="00E1243A"/>
    <w:rsid w:val="00E137F8"/>
    <w:rsid w:val="00E15259"/>
    <w:rsid w:val="00E20A75"/>
    <w:rsid w:val="00E23595"/>
    <w:rsid w:val="00E24FEC"/>
    <w:rsid w:val="00E30A1F"/>
    <w:rsid w:val="00E30AFA"/>
    <w:rsid w:val="00E30B92"/>
    <w:rsid w:val="00E31AE1"/>
    <w:rsid w:val="00E31B70"/>
    <w:rsid w:val="00E33574"/>
    <w:rsid w:val="00E410CE"/>
    <w:rsid w:val="00E43A99"/>
    <w:rsid w:val="00E44961"/>
    <w:rsid w:val="00E4621D"/>
    <w:rsid w:val="00E4771A"/>
    <w:rsid w:val="00E517D8"/>
    <w:rsid w:val="00E52679"/>
    <w:rsid w:val="00E528DB"/>
    <w:rsid w:val="00E54799"/>
    <w:rsid w:val="00E60427"/>
    <w:rsid w:val="00E63432"/>
    <w:rsid w:val="00E657CA"/>
    <w:rsid w:val="00E65D26"/>
    <w:rsid w:val="00E667AA"/>
    <w:rsid w:val="00E708B9"/>
    <w:rsid w:val="00E7349C"/>
    <w:rsid w:val="00E7378C"/>
    <w:rsid w:val="00E76E8C"/>
    <w:rsid w:val="00E829E0"/>
    <w:rsid w:val="00E84F56"/>
    <w:rsid w:val="00E853BB"/>
    <w:rsid w:val="00E86180"/>
    <w:rsid w:val="00E9262F"/>
    <w:rsid w:val="00E93CBA"/>
    <w:rsid w:val="00E95612"/>
    <w:rsid w:val="00EA4C2D"/>
    <w:rsid w:val="00EB1140"/>
    <w:rsid w:val="00EB4F2A"/>
    <w:rsid w:val="00EB507A"/>
    <w:rsid w:val="00EC1394"/>
    <w:rsid w:val="00EC171B"/>
    <w:rsid w:val="00EC2401"/>
    <w:rsid w:val="00EC58A7"/>
    <w:rsid w:val="00EC74D7"/>
    <w:rsid w:val="00EC7D48"/>
    <w:rsid w:val="00ED0A69"/>
    <w:rsid w:val="00ED370E"/>
    <w:rsid w:val="00ED56DA"/>
    <w:rsid w:val="00EE2B17"/>
    <w:rsid w:val="00EE3AA4"/>
    <w:rsid w:val="00EE4CCA"/>
    <w:rsid w:val="00EE67E4"/>
    <w:rsid w:val="00EF5A6B"/>
    <w:rsid w:val="00F011F3"/>
    <w:rsid w:val="00F07DFB"/>
    <w:rsid w:val="00F07EB1"/>
    <w:rsid w:val="00F12E84"/>
    <w:rsid w:val="00F13B13"/>
    <w:rsid w:val="00F14DA7"/>
    <w:rsid w:val="00F14DC6"/>
    <w:rsid w:val="00F16B23"/>
    <w:rsid w:val="00F219F8"/>
    <w:rsid w:val="00F250E6"/>
    <w:rsid w:val="00F25A64"/>
    <w:rsid w:val="00F26282"/>
    <w:rsid w:val="00F266CE"/>
    <w:rsid w:val="00F26CE0"/>
    <w:rsid w:val="00F37F6D"/>
    <w:rsid w:val="00F41BCD"/>
    <w:rsid w:val="00F45218"/>
    <w:rsid w:val="00F52A94"/>
    <w:rsid w:val="00F5518E"/>
    <w:rsid w:val="00F556A7"/>
    <w:rsid w:val="00F5642B"/>
    <w:rsid w:val="00F57CD6"/>
    <w:rsid w:val="00F60994"/>
    <w:rsid w:val="00F66745"/>
    <w:rsid w:val="00F702DB"/>
    <w:rsid w:val="00F72CE4"/>
    <w:rsid w:val="00F7523B"/>
    <w:rsid w:val="00F800ED"/>
    <w:rsid w:val="00F82037"/>
    <w:rsid w:val="00F85D28"/>
    <w:rsid w:val="00F8701A"/>
    <w:rsid w:val="00F91B44"/>
    <w:rsid w:val="00F93A04"/>
    <w:rsid w:val="00FA0306"/>
    <w:rsid w:val="00FA1C38"/>
    <w:rsid w:val="00FA299B"/>
    <w:rsid w:val="00FA3875"/>
    <w:rsid w:val="00FB0656"/>
    <w:rsid w:val="00FB1A5D"/>
    <w:rsid w:val="00FB358E"/>
    <w:rsid w:val="00FC6EC9"/>
    <w:rsid w:val="00FC7709"/>
    <w:rsid w:val="00FD1A40"/>
    <w:rsid w:val="00FE16C4"/>
    <w:rsid w:val="00FE3E17"/>
    <w:rsid w:val="00FF272B"/>
    <w:rsid w:val="00FF41D7"/>
    <w:rsid w:val="00FF5327"/>
    <w:rsid w:val="00FF5357"/>
    <w:rsid w:val="00FF5D85"/>
    <w:rsid w:val="349E9E73"/>
    <w:rsid w:val="605FA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414046"/>
    <w:pPr>
      <w:numPr>
        <w:numId w:val="18"/>
      </w:numPr>
      <w:tabs>
        <w:tab w:val="left" w:pos="284"/>
      </w:tabs>
      <w:spacing w:line="276" w:lineRule="auto"/>
      <w:jc w:val="both"/>
      <w:outlineLvl w:val="0"/>
    </w:pPr>
    <w:rPr>
      <w:rFonts w:ascii="Arial" w:hAnsi="Arial" w:cs="Arial"/>
      <w:b/>
      <w:caps/>
      <w:noProof/>
      <w:color w:val="000000" w:themeColor="text1"/>
      <w:lang w:val="lt-LT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14046"/>
    <w:pPr>
      <w:numPr>
        <w:ilvl w:val="1"/>
        <w:numId w:val="18"/>
      </w:numPr>
      <w:tabs>
        <w:tab w:val="left" w:pos="0"/>
        <w:tab w:val="left" w:pos="426"/>
        <w:tab w:val="left" w:pos="1134"/>
      </w:tabs>
      <w:spacing w:line="276" w:lineRule="auto"/>
      <w:jc w:val="both"/>
      <w:outlineLvl w:val="1"/>
    </w:pPr>
    <w:rPr>
      <w:rFonts w:ascii="Arial" w:hAnsi="Arial" w:cs="Arial"/>
      <w:noProof/>
      <w:color w:val="000000" w:themeColor="text1"/>
      <w:lang w:val="lt-LT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14046"/>
    <w:pPr>
      <w:numPr>
        <w:ilvl w:val="2"/>
        <w:numId w:val="18"/>
      </w:numPr>
      <w:jc w:val="both"/>
      <w:outlineLvl w:val="2"/>
    </w:pPr>
    <w:rPr>
      <w:rFonts w:ascii="Arial" w:hAnsi="Arial" w:cs="Arial"/>
      <w:color w:val="00000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0B0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32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32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51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51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19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50E6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A13BDE"/>
    <w:pPr>
      <w:spacing w:before="100" w:beforeAutospacing="1" w:after="100" w:afterAutospacing="1"/>
    </w:pPr>
    <w:rPr>
      <w:rFonts w:cs="Calibri"/>
      <w:lang w:val="lt-LT"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0F2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14046"/>
    <w:rPr>
      <w:rFonts w:ascii="Arial" w:hAnsi="Arial" w:cs="Arial"/>
      <w:b/>
      <w:caps/>
      <w:noProof/>
      <w:color w:val="000000" w:themeColor="text1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414046"/>
    <w:rPr>
      <w:rFonts w:ascii="Arial" w:hAnsi="Arial" w:cs="Arial"/>
      <w:noProof/>
      <w:color w:val="000000" w:themeColor="text1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414046"/>
    <w:rPr>
      <w:rFonts w:ascii="Arial" w:hAnsi="Arial" w:cs="Arial"/>
      <w:color w:val="00000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8e208f8018b2d1677b4cbe2f0288a8c0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01aa9d84b408adbd5be80fa80a72ce98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B4B2-DE6B-4BDD-B51E-A71ACFC8B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E05EB-4174-4E81-B783-F793DC1B6DDD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3.xml><?xml version="1.0" encoding="utf-8"?>
<ds:datastoreItem xmlns:ds="http://schemas.openxmlformats.org/officeDocument/2006/customXml" ds:itemID="{E33954B8-3606-4CD4-AC32-B6229D487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1338C-EE44-43D0-8D72-CC722C13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7502</Words>
  <Characters>4277</Characters>
  <Application>Microsoft Office Word</Application>
  <DocSecurity>0</DocSecurity>
  <Lines>35</Lines>
  <Paragraphs>23</Paragraphs>
  <ScaleCrop>false</ScaleCrop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Arlauskienė</dc:creator>
  <cp:lastModifiedBy>Živilė Drulytė</cp:lastModifiedBy>
  <cp:revision>3</cp:revision>
  <cp:lastPrinted>2021-12-06T13:25:00Z</cp:lastPrinted>
  <dcterms:created xsi:type="dcterms:W3CDTF">2025-07-14T09:31:00Z</dcterms:created>
  <dcterms:modified xsi:type="dcterms:W3CDTF">2025-07-14T09:33:00Z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MediaServiceImageTags">
    <vt:lpwstr/>
  </property>
  <property fmtid="{D5CDD505-2E9C-101B-9397-08002B2CF9AE}" pid="11" name="ContentTypeId">
    <vt:lpwstr>0x010100A7E48C42F3660D4BA2A9B6ADE566F742</vt:lpwstr>
  </property>
</Properties>
</file>