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B554" w14:textId="77777777" w:rsidR="00685631" w:rsidRPr="00926A54" w:rsidRDefault="00685631" w:rsidP="00EB000F">
      <w:pPr>
        <w:pStyle w:val="Body2"/>
        <w:spacing w:after="0"/>
        <w:ind w:left="6379" w:firstLine="0"/>
        <w:jc w:val="left"/>
        <w:rPr>
          <w:rFonts w:cs="Times New Roman"/>
          <w:color w:val="auto"/>
          <w:lang w:val="lt-LT"/>
        </w:rPr>
      </w:pPr>
      <w:bookmarkStart w:id="0" w:name="_Hlk88411456"/>
      <w:bookmarkStart w:id="1" w:name="_Hlk498692811"/>
      <w:r w:rsidRPr="00926A54">
        <w:rPr>
          <w:rFonts w:cs="Times New Roman"/>
          <w:color w:val="auto"/>
          <w:lang w:val="lt-LT"/>
        </w:rPr>
        <w:t xml:space="preserve">       </w:t>
      </w:r>
      <w:r w:rsidR="00EB000F" w:rsidRPr="00926A54">
        <w:rPr>
          <w:rFonts w:cs="Times New Roman"/>
          <w:color w:val="auto"/>
          <w:lang w:val="lt-LT"/>
        </w:rPr>
        <w:t xml:space="preserve">Dyzelino iš degalinių </w:t>
      </w:r>
    </w:p>
    <w:p w14:paraId="3A407BB6" w14:textId="77777777" w:rsidR="00FA3249" w:rsidRPr="00926A54" w:rsidRDefault="00685631" w:rsidP="00EB000F">
      <w:pPr>
        <w:pStyle w:val="Body2"/>
        <w:spacing w:after="0"/>
        <w:ind w:left="6379" w:firstLine="0"/>
        <w:jc w:val="left"/>
        <w:rPr>
          <w:rFonts w:cs="Times New Roman"/>
          <w:bCs/>
          <w:color w:val="auto"/>
          <w:lang w:val="lt-LT"/>
        </w:rPr>
      </w:pPr>
      <w:r w:rsidRPr="00926A54">
        <w:rPr>
          <w:rFonts w:cs="Times New Roman"/>
          <w:color w:val="auto"/>
          <w:lang w:val="lt-LT"/>
        </w:rPr>
        <w:t xml:space="preserve">       </w:t>
      </w:r>
      <w:r w:rsidR="00EB000F" w:rsidRPr="00926A54">
        <w:rPr>
          <w:rFonts w:cs="Times New Roman"/>
          <w:color w:val="auto"/>
          <w:lang w:val="lt-LT"/>
        </w:rPr>
        <w:t>pirkimo</w:t>
      </w:r>
      <w:r w:rsidR="00EB000F" w:rsidRPr="00926A54">
        <w:rPr>
          <w:rFonts w:cs="Times New Roman"/>
          <w:b/>
          <w:bCs/>
          <w:color w:val="auto"/>
          <w:lang w:val="lt-LT"/>
        </w:rPr>
        <w:t xml:space="preserve">  </w:t>
      </w:r>
      <w:r w:rsidR="00EB000F" w:rsidRPr="00926A54">
        <w:rPr>
          <w:rFonts w:cs="Times New Roman"/>
          <w:bCs/>
          <w:color w:val="auto"/>
          <w:lang w:val="lt-LT"/>
        </w:rPr>
        <w:t>sąlygų</w:t>
      </w:r>
      <w:r w:rsidRPr="00926A54">
        <w:rPr>
          <w:rFonts w:cs="Times New Roman"/>
          <w:bCs/>
          <w:color w:val="auto"/>
          <w:lang w:val="lt-LT"/>
        </w:rPr>
        <w:t xml:space="preserve"> </w:t>
      </w:r>
    </w:p>
    <w:p w14:paraId="25D1BB3B" w14:textId="27AA0CFC" w:rsidR="00EB000F" w:rsidRPr="00926A54" w:rsidRDefault="00FA3249" w:rsidP="00EB000F">
      <w:pPr>
        <w:pStyle w:val="Body2"/>
        <w:spacing w:after="0"/>
        <w:ind w:left="6379" w:firstLine="0"/>
        <w:jc w:val="left"/>
        <w:rPr>
          <w:rFonts w:cs="Times New Roman"/>
          <w:lang w:val="lt-LT"/>
        </w:rPr>
      </w:pPr>
      <w:r w:rsidRPr="00926A54">
        <w:rPr>
          <w:rFonts w:cs="Times New Roman"/>
          <w:bCs/>
          <w:color w:val="auto"/>
          <w:lang w:val="lt-LT"/>
        </w:rPr>
        <w:t xml:space="preserve">       </w:t>
      </w:r>
      <w:r w:rsidR="00926A54" w:rsidRPr="00926A54">
        <w:rPr>
          <w:rFonts w:cs="Times New Roman"/>
          <w:bCs/>
          <w:color w:val="auto"/>
          <w:lang w:val="lt-LT"/>
        </w:rPr>
        <w:t>3</w:t>
      </w:r>
      <w:r w:rsidR="00685631" w:rsidRPr="00926A54">
        <w:rPr>
          <w:rFonts w:cs="Times New Roman"/>
        </w:rPr>
        <w:t xml:space="preserve"> </w:t>
      </w:r>
      <w:proofErr w:type="spellStart"/>
      <w:r w:rsidR="00685631" w:rsidRPr="00926A54">
        <w:rPr>
          <w:rFonts w:cs="Times New Roman"/>
        </w:rPr>
        <w:t>priedas</w:t>
      </w:r>
      <w:proofErr w:type="spellEnd"/>
    </w:p>
    <w:bookmarkEnd w:id="0"/>
    <w:p w14:paraId="7F09A8B8" w14:textId="483184BF" w:rsidR="005B3726" w:rsidRPr="00926A54" w:rsidRDefault="005B3726" w:rsidP="005B3726">
      <w:pPr>
        <w:rPr>
          <w:rFonts w:ascii="Times New Roman" w:hAnsi="Times New Roman" w:cs="Times New Roman"/>
          <w:b/>
          <w:bCs/>
          <w:caps/>
          <w:smallCaps/>
        </w:rPr>
      </w:pPr>
    </w:p>
    <w:p w14:paraId="5EFBB10D" w14:textId="472F637D" w:rsidR="005B3726" w:rsidRPr="00926A54" w:rsidRDefault="005B3726" w:rsidP="00A45A89">
      <w:pPr>
        <w:jc w:val="center"/>
        <w:rPr>
          <w:rFonts w:ascii="Times New Roman" w:hAnsi="Times New Roman" w:cs="Times New Roman"/>
          <w:b/>
          <w:bCs/>
          <w:caps/>
          <w:smallCaps/>
        </w:rPr>
      </w:pPr>
      <w:r w:rsidRPr="00926A54">
        <w:rPr>
          <w:rFonts w:ascii="Times New Roman" w:hAnsi="Times New Roman" w:cs="Times New Roman"/>
          <w:b/>
          <w:bCs/>
          <w:caps/>
          <w:smallCaps/>
        </w:rPr>
        <w:t xml:space="preserve">DYZELINO IŠ DEGALINIŲ </w:t>
      </w:r>
      <w:bookmarkEnd w:id="1"/>
      <w:r w:rsidR="00A45A89" w:rsidRPr="00926A54">
        <w:rPr>
          <w:rFonts w:ascii="Times New Roman" w:hAnsi="Times New Roman" w:cs="Times New Roman"/>
          <w:b/>
          <w:caps/>
        </w:rPr>
        <w:t>VARNIŲ SEN., TELŠIŲ R.  PIRKIMO</w:t>
      </w:r>
    </w:p>
    <w:p w14:paraId="78C43B34" w14:textId="77166FAB" w:rsidR="005B3726" w:rsidRPr="00926A54" w:rsidRDefault="005B3726" w:rsidP="005B3726">
      <w:pPr>
        <w:jc w:val="center"/>
        <w:rPr>
          <w:rFonts w:ascii="Times New Roman" w:hAnsi="Times New Roman" w:cs="Times New Roman"/>
          <w:b/>
        </w:rPr>
      </w:pPr>
      <w:r w:rsidRPr="00926A54">
        <w:rPr>
          <w:rFonts w:ascii="Times New Roman" w:hAnsi="Times New Roman" w:cs="Times New Roman"/>
          <w:b/>
        </w:rPr>
        <w:t>TECHNINĖ SPECIFIKACIJA</w:t>
      </w:r>
    </w:p>
    <w:p w14:paraId="1B202C62" w14:textId="4B3E4773" w:rsidR="005B3726" w:rsidRPr="00926A54" w:rsidRDefault="00EB000F" w:rsidP="002C0648">
      <w:pPr>
        <w:jc w:val="center"/>
        <w:rPr>
          <w:rFonts w:ascii="Times New Roman" w:hAnsi="Times New Roman" w:cs="Times New Roman"/>
          <w:b/>
        </w:rPr>
      </w:pPr>
      <w:r w:rsidRPr="00926A54">
        <w:rPr>
          <w:rFonts w:ascii="Times New Roman" w:hAnsi="Times New Roman" w:cs="Times New Roman"/>
          <w:b/>
        </w:rPr>
        <w:t>I PIRKIMO DALIAI</w:t>
      </w:r>
    </w:p>
    <w:p w14:paraId="2F47E723" w14:textId="77777777" w:rsidR="002C0648" w:rsidRPr="00926A54" w:rsidRDefault="002C0648" w:rsidP="002C0648">
      <w:pPr>
        <w:jc w:val="center"/>
        <w:rPr>
          <w:rFonts w:ascii="Times New Roman" w:hAnsi="Times New Roman" w:cs="Times New Roman"/>
          <w:b/>
        </w:rPr>
      </w:pPr>
    </w:p>
    <w:p w14:paraId="3C53740F"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1. PIRKIMO OBJEKTAS</w:t>
      </w:r>
    </w:p>
    <w:p w14:paraId="68982FB9" w14:textId="77777777" w:rsidR="005B3726" w:rsidRPr="00926A54" w:rsidRDefault="005B3726" w:rsidP="005B3726">
      <w:pPr>
        <w:tabs>
          <w:tab w:val="left" w:pos="0"/>
        </w:tabs>
        <w:contextualSpacing/>
        <w:jc w:val="both"/>
        <w:rPr>
          <w:rFonts w:ascii="Times New Roman" w:hAnsi="Times New Roman" w:cs="Times New Roman"/>
        </w:rPr>
      </w:pPr>
      <w:r w:rsidRPr="00926A54">
        <w:rPr>
          <w:rFonts w:ascii="Times New Roman" w:hAnsi="Times New Roman" w:cs="Times New Roman"/>
          <w:spacing w:val="3"/>
        </w:rPr>
        <w:t xml:space="preserve">1.1. Pirkimo objektas – </w:t>
      </w:r>
      <w:r w:rsidRPr="00926A54">
        <w:rPr>
          <w:rFonts w:ascii="Times New Roman" w:hAnsi="Times New Roman" w:cs="Times New Roman"/>
        </w:rPr>
        <w:t>degalai transporto priemonėms (</w:t>
      </w:r>
      <w:r w:rsidRPr="00926A54">
        <w:rPr>
          <w:rFonts w:ascii="Times New Roman" w:hAnsi="Times New Roman" w:cs="Times New Roman"/>
          <w:noProof/>
        </w:rPr>
        <w:t>dyzelinis kuras</w:t>
      </w:r>
      <w:r w:rsidRPr="00926A54">
        <w:rPr>
          <w:rFonts w:ascii="Times New Roman" w:hAnsi="Times New Roman" w:cs="Times New Roman"/>
          <w:spacing w:val="-4"/>
          <w:lang w:eastAsia="ar-SA"/>
        </w:rPr>
        <w:t>) pagal tiekėjo išduotas kreditines magnetines plastikines korteles, kurios yra skirtos duomenų apie Perkančiojo subjekto įsigyjamus degalus fiksavimui (toliau – kortelės).</w:t>
      </w:r>
    </w:p>
    <w:p w14:paraId="0F096FC5" w14:textId="52D5CAFA" w:rsidR="005B3726" w:rsidRPr="00926A54" w:rsidRDefault="005B3726" w:rsidP="00685631">
      <w:pPr>
        <w:spacing w:line="264" w:lineRule="auto"/>
        <w:jc w:val="both"/>
        <w:rPr>
          <w:rFonts w:ascii="Times New Roman" w:hAnsi="Times New Roman" w:cs="Times New Roman"/>
        </w:rPr>
      </w:pPr>
      <w:r w:rsidRPr="00926A54">
        <w:rPr>
          <w:rFonts w:ascii="Times New Roman" w:hAnsi="Times New Roman" w:cs="Times New Roman"/>
        </w:rPr>
        <w:t>1.2. Jeigu specifikacijoje nurodomas konkretus modelis ar šaltinis, konkretus procesas ar prekės ženklas, patentas, tipas, konkreti kilmė ar gamyba, gali būti pateikiamas lygiavertis objektas nurodytajam.</w:t>
      </w:r>
    </w:p>
    <w:p w14:paraId="78118957"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2. BENDRIEJI REIKALAVIMAI</w:t>
      </w:r>
    </w:p>
    <w:p w14:paraId="53CED853" w14:textId="77777777" w:rsidR="005B3726" w:rsidRPr="00926A54" w:rsidRDefault="005B3726" w:rsidP="005B3726">
      <w:pPr>
        <w:spacing w:after="0" w:line="264" w:lineRule="auto"/>
        <w:jc w:val="both"/>
        <w:rPr>
          <w:rFonts w:ascii="Times New Roman" w:hAnsi="Times New Roman" w:cs="Times New Roman"/>
          <w:color w:val="FF0000"/>
        </w:rPr>
      </w:pPr>
      <w:r w:rsidRPr="00926A54">
        <w:rPr>
          <w:rFonts w:ascii="Times New Roman" w:hAnsi="Times New Roman" w:cs="Times New Roman"/>
        </w:rPr>
        <w:t xml:space="preserve">2.1. Perkami degalai, atitinkamai pagal sezoniškumą, turi būti C, E klasės su RRME, A1/A2, atitinkantys LST EN 590:2014 </w:t>
      </w:r>
      <w:r w:rsidRPr="00926A54">
        <w:rPr>
          <w:rFonts w:ascii="Times New Roman" w:eastAsia="Times New Roman" w:hAnsi="Times New Roman" w:cs="Times New Roman"/>
          <w:lang w:eastAsia="ar-SA"/>
        </w:rPr>
        <w:t>arba lygiaverčius</w:t>
      </w:r>
      <w:r w:rsidRPr="00926A54">
        <w:rPr>
          <w:rFonts w:ascii="Times New Roman" w:hAnsi="Times New Roman" w:cs="Times New Roman"/>
        </w:rPr>
        <w:t xml:space="preserve"> kokybės standartų reikalavimus ir užtikrinantys gerą vidaus degimo variklių darbą tuo metu esančiomis klimatinėmis oro sąlygomis arba lygiaverčiai.</w:t>
      </w:r>
    </w:p>
    <w:p w14:paraId="414DBC99" w14:textId="77777777" w:rsidR="005B3726" w:rsidRDefault="005B3726" w:rsidP="005B3726">
      <w:pPr>
        <w:spacing w:after="0" w:line="264" w:lineRule="auto"/>
        <w:jc w:val="both"/>
        <w:rPr>
          <w:rFonts w:ascii="Times New Roman" w:hAnsi="Times New Roman" w:cs="Times New Roman"/>
        </w:rPr>
      </w:pPr>
      <w:r w:rsidRPr="00926A54">
        <w:rPr>
          <w:rFonts w:ascii="Times New Roman" w:hAnsi="Times New Roman" w:cs="Times New Roman"/>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08F63416" w14:textId="77777777" w:rsidR="00E85AEC" w:rsidRPr="00926A54" w:rsidRDefault="00E85AEC" w:rsidP="005B3726">
      <w:pPr>
        <w:spacing w:after="0" w:line="264" w:lineRule="auto"/>
        <w:jc w:val="both"/>
        <w:rPr>
          <w:rFonts w:ascii="Times New Roman" w:hAnsi="Times New Roman" w:cs="Times New Roman"/>
        </w:rPr>
      </w:pPr>
    </w:p>
    <w:p w14:paraId="7A6D0C54" w14:textId="1225DB4F" w:rsidR="0034662F" w:rsidRPr="00926A54" w:rsidRDefault="0034662F" w:rsidP="0034662F">
      <w:pPr>
        <w:spacing w:after="0"/>
        <w:jc w:val="both"/>
        <w:rPr>
          <w:rFonts w:ascii="Times New Roman" w:eastAsia="Calibri" w:hAnsi="Times New Roman" w:cs="Times New Roman"/>
          <w:lang w:eastAsia="en-US"/>
        </w:rPr>
      </w:pPr>
      <w:bookmarkStart w:id="2" w:name="_Hlk142053300"/>
      <w:r w:rsidRPr="00926A54">
        <w:rPr>
          <w:rFonts w:ascii="Times New Roman" w:eastAsia="Calibri" w:hAnsi="Times New Roman" w:cs="Times New Roman"/>
          <w:lang w:eastAsia="en-US"/>
        </w:rPr>
        <w:t xml:space="preserve">2.3. </w:t>
      </w:r>
      <w:r w:rsidRPr="00926A54">
        <w:rPr>
          <w:rFonts w:ascii="Times New Roman" w:hAnsi="Times New Roman" w:cs="Times New Roman"/>
          <w:bCs/>
        </w:rPr>
        <w:t>Kiti Aplinkos apsaugos reikalavimai pirkimui:</w:t>
      </w:r>
    </w:p>
    <w:p w14:paraId="447EE7DA" w14:textId="056C386E" w:rsidR="0034662F" w:rsidRPr="00926A54" w:rsidRDefault="0034662F" w:rsidP="0034662F">
      <w:pPr>
        <w:tabs>
          <w:tab w:val="left" w:pos="9617"/>
        </w:tabs>
        <w:spacing w:after="0"/>
        <w:jc w:val="both"/>
        <w:rPr>
          <w:rFonts w:ascii="Times New Roman" w:hAnsi="Times New Roman" w:cs="Times New Roman"/>
        </w:rPr>
      </w:pPr>
      <w:r w:rsidRPr="00926A54">
        <w:rPr>
          <w:rFonts w:ascii="Times New Roman" w:hAnsi="Times New Roman" w:cs="Times New Roman"/>
        </w:rPr>
        <w:t>2.3.1. Pirkimo sutartis ir kiti pirkimo dokumentai turi būti pasirašomi elektroniniu parašu, nespausdinant popierinių dokumentų egzempliorių;</w:t>
      </w:r>
    </w:p>
    <w:p w14:paraId="5391816B" w14:textId="720E8E27" w:rsidR="0034662F" w:rsidRPr="00926A54" w:rsidRDefault="0034662F" w:rsidP="0034662F">
      <w:pPr>
        <w:spacing w:after="0"/>
        <w:jc w:val="both"/>
        <w:rPr>
          <w:rFonts w:ascii="Times New Roman" w:eastAsia="Calibri" w:hAnsi="Times New Roman" w:cs="Times New Roman"/>
          <w:lang w:eastAsia="en-US"/>
        </w:rPr>
      </w:pPr>
      <w:r w:rsidRPr="00926A54">
        <w:rPr>
          <w:rFonts w:ascii="Times New Roman" w:hAnsi="Times New Roman" w:cs="Times New Roman"/>
        </w:rPr>
        <w:t>2.3.2. Visi susirašinėjimai (laiškų, raštų ar kitų dokumentų siuntimas) tarp Užsakovo ir Paslaugų teikėjo sutarties vykdymo metu turi vykti tik elektroninėmis priemonėmis.</w:t>
      </w:r>
    </w:p>
    <w:bookmarkEnd w:id="2"/>
    <w:p w14:paraId="5E490841" w14:textId="77777777" w:rsidR="005B3726" w:rsidRPr="00926A54" w:rsidRDefault="005B3726" w:rsidP="005B3726">
      <w:pPr>
        <w:spacing w:after="0" w:line="264" w:lineRule="auto"/>
        <w:jc w:val="both"/>
        <w:rPr>
          <w:rFonts w:ascii="Times New Roman" w:hAnsi="Times New Roman" w:cs="Times New Roman"/>
        </w:rPr>
      </w:pPr>
    </w:p>
    <w:p w14:paraId="32CE9B2D"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 xml:space="preserve">3. REIKALAVIMAI DEGALŲ PARDAVIMUI </w:t>
      </w:r>
    </w:p>
    <w:p w14:paraId="3B23E6F6" w14:textId="77777777" w:rsidR="005B3726" w:rsidRPr="00926A54" w:rsidRDefault="005B3726" w:rsidP="005B3726">
      <w:pPr>
        <w:autoSpaceDN w:val="0"/>
        <w:jc w:val="both"/>
        <w:rPr>
          <w:rFonts w:ascii="Times New Roman" w:hAnsi="Times New Roman" w:cs="Times New Roman"/>
          <w:spacing w:val="-4"/>
          <w:lang w:eastAsia="ar-SA"/>
        </w:rPr>
      </w:pPr>
      <w:r w:rsidRPr="00926A54">
        <w:rPr>
          <w:rFonts w:ascii="Times New Roman" w:hAnsi="Times New Roman" w:cs="Times New Roman"/>
          <w:spacing w:val="-4"/>
          <w:lang w:eastAsia="ar-SA"/>
        </w:rPr>
        <w:t>3.1. Preliminarus perkamų degalų kiekis: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090"/>
        <w:gridCol w:w="5811"/>
      </w:tblGrid>
      <w:tr w:rsidR="005B3726" w:rsidRPr="00926A54" w14:paraId="44CB9685" w14:textId="77777777" w:rsidTr="0056096D">
        <w:trPr>
          <w:trHeight w:val="172"/>
        </w:trPr>
        <w:tc>
          <w:tcPr>
            <w:tcW w:w="625" w:type="dxa"/>
            <w:vMerge w:val="restart"/>
            <w:shd w:val="clear" w:color="auto" w:fill="F2F2F2"/>
          </w:tcPr>
          <w:p w14:paraId="6B604E7F" w14:textId="77777777" w:rsidR="005B3726" w:rsidRPr="00926A54" w:rsidRDefault="005B3726" w:rsidP="008E464F">
            <w:pPr>
              <w:suppressAutoHyphens/>
              <w:jc w:val="both"/>
              <w:rPr>
                <w:rFonts w:ascii="Times New Roman" w:hAnsi="Times New Roman" w:cs="Times New Roman"/>
              </w:rPr>
            </w:pPr>
            <w:r w:rsidRPr="00926A54">
              <w:rPr>
                <w:rFonts w:ascii="Times New Roman" w:hAnsi="Times New Roman" w:cs="Times New Roman"/>
              </w:rPr>
              <w:t>Eil. Nr.</w:t>
            </w:r>
          </w:p>
        </w:tc>
        <w:tc>
          <w:tcPr>
            <w:tcW w:w="3090" w:type="dxa"/>
            <w:vMerge w:val="restart"/>
            <w:shd w:val="clear" w:color="auto" w:fill="F2F2F2"/>
            <w:vAlign w:val="center"/>
          </w:tcPr>
          <w:p w14:paraId="68B043E3" w14:textId="77777777" w:rsidR="005B3726" w:rsidRPr="00926A54" w:rsidRDefault="005B3726" w:rsidP="008E464F">
            <w:pPr>
              <w:ind w:hanging="3"/>
              <w:jc w:val="center"/>
              <w:rPr>
                <w:rFonts w:ascii="Times New Roman" w:hAnsi="Times New Roman" w:cs="Times New Roman"/>
              </w:rPr>
            </w:pPr>
            <w:r w:rsidRPr="00926A54">
              <w:rPr>
                <w:rFonts w:ascii="Times New Roman" w:hAnsi="Times New Roman" w:cs="Times New Roman"/>
              </w:rPr>
              <w:t>Degalų pavadinimas ir rūšis</w:t>
            </w:r>
          </w:p>
        </w:tc>
        <w:tc>
          <w:tcPr>
            <w:tcW w:w="5811" w:type="dxa"/>
          </w:tcPr>
          <w:p w14:paraId="4D294F14" w14:textId="1A787BB2" w:rsidR="005B3726" w:rsidRPr="00926A54" w:rsidRDefault="005B3726" w:rsidP="008E464F">
            <w:pPr>
              <w:suppressAutoHyphens/>
              <w:ind w:right="-218"/>
              <w:jc w:val="center"/>
              <w:rPr>
                <w:rFonts w:ascii="Times New Roman" w:hAnsi="Times New Roman" w:cs="Times New Roman"/>
                <w:b/>
              </w:rPr>
            </w:pPr>
            <w:r w:rsidRPr="00926A54">
              <w:rPr>
                <w:rFonts w:ascii="Times New Roman" w:hAnsi="Times New Roman" w:cs="Times New Roman"/>
                <w:b/>
                <w:bCs/>
                <w:color w:val="000000"/>
              </w:rPr>
              <w:t xml:space="preserve">Preliminarus </w:t>
            </w:r>
            <w:r w:rsidR="008677D4" w:rsidRPr="00926A54">
              <w:rPr>
                <w:rFonts w:ascii="Times New Roman" w:hAnsi="Times New Roman" w:cs="Times New Roman"/>
                <w:b/>
                <w:bCs/>
                <w:color w:val="000000"/>
              </w:rPr>
              <w:t>12</w:t>
            </w:r>
            <w:r w:rsidRPr="00926A54">
              <w:rPr>
                <w:rFonts w:ascii="Times New Roman" w:hAnsi="Times New Roman" w:cs="Times New Roman"/>
                <w:b/>
                <w:bCs/>
                <w:color w:val="000000"/>
              </w:rPr>
              <w:t xml:space="preserve"> mėn. kiekis (litrais)</w:t>
            </w:r>
          </w:p>
        </w:tc>
      </w:tr>
      <w:tr w:rsidR="005B3726" w:rsidRPr="00926A54" w14:paraId="62157E08" w14:textId="77777777" w:rsidTr="0056096D">
        <w:trPr>
          <w:trHeight w:val="690"/>
        </w:trPr>
        <w:tc>
          <w:tcPr>
            <w:tcW w:w="625" w:type="dxa"/>
            <w:vMerge/>
            <w:shd w:val="clear" w:color="auto" w:fill="F2F2F2"/>
          </w:tcPr>
          <w:p w14:paraId="515A4781" w14:textId="77777777" w:rsidR="005B3726" w:rsidRPr="00926A54" w:rsidRDefault="005B3726" w:rsidP="008E464F">
            <w:pPr>
              <w:suppressAutoHyphens/>
              <w:jc w:val="both"/>
              <w:rPr>
                <w:rFonts w:ascii="Times New Roman" w:hAnsi="Times New Roman" w:cs="Times New Roman"/>
                <w:b/>
              </w:rPr>
            </w:pPr>
          </w:p>
        </w:tc>
        <w:tc>
          <w:tcPr>
            <w:tcW w:w="3090" w:type="dxa"/>
            <w:vMerge/>
            <w:shd w:val="clear" w:color="auto" w:fill="F2F2F2"/>
          </w:tcPr>
          <w:p w14:paraId="0F75FBE1" w14:textId="77777777" w:rsidR="005B3726" w:rsidRPr="00926A54" w:rsidRDefault="005B3726" w:rsidP="008E464F">
            <w:pPr>
              <w:ind w:firstLine="851"/>
              <w:jc w:val="center"/>
              <w:rPr>
                <w:rFonts w:ascii="Times New Roman" w:hAnsi="Times New Roman" w:cs="Times New Roman"/>
                <w:b/>
              </w:rPr>
            </w:pPr>
          </w:p>
        </w:tc>
        <w:tc>
          <w:tcPr>
            <w:tcW w:w="5811" w:type="dxa"/>
            <w:vAlign w:val="center"/>
          </w:tcPr>
          <w:p w14:paraId="3C4C9C50" w14:textId="2EB1F5A1" w:rsidR="005B3726" w:rsidRPr="00926A54" w:rsidRDefault="00E84FF7" w:rsidP="008E464F">
            <w:pPr>
              <w:suppressAutoHyphens/>
              <w:jc w:val="center"/>
              <w:rPr>
                <w:rFonts w:ascii="Times New Roman" w:hAnsi="Times New Roman" w:cs="Times New Roman"/>
              </w:rPr>
            </w:pPr>
            <w:r w:rsidRPr="00926A54">
              <w:rPr>
                <w:rFonts w:ascii="Times New Roman" w:hAnsi="Times New Roman" w:cs="Times New Roman"/>
              </w:rPr>
              <w:t>Varnių</w:t>
            </w:r>
            <w:r w:rsidR="005B3726" w:rsidRPr="00926A54">
              <w:rPr>
                <w:rFonts w:ascii="Times New Roman" w:hAnsi="Times New Roman" w:cs="Times New Roman"/>
              </w:rPr>
              <w:t xml:space="preserve"> sen</w:t>
            </w:r>
            <w:r w:rsidR="000B70B5">
              <w:rPr>
                <w:rFonts w:ascii="Times New Roman" w:hAnsi="Times New Roman" w:cs="Times New Roman"/>
              </w:rPr>
              <w:t xml:space="preserve">iūnija, </w:t>
            </w:r>
            <w:r w:rsidR="00EB000F" w:rsidRPr="00926A54">
              <w:rPr>
                <w:rFonts w:ascii="Times New Roman" w:hAnsi="Times New Roman" w:cs="Times New Roman"/>
              </w:rPr>
              <w:t>Telšių</w:t>
            </w:r>
            <w:r w:rsidR="005B3726" w:rsidRPr="00926A54">
              <w:rPr>
                <w:rFonts w:ascii="Times New Roman" w:hAnsi="Times New Roman" w:cs="Times New Roman"/>
              </w:rPr>
              <w:t xml:space="preserve"> r.</w:t>
            </w:r>
          </w:p>
        </w:tc>
      </w:tr>
      <w:tr w:rsidR="005B3726" w:rsidRPr="00926A54" w14:paraId="25186F4E" w14:textId="77777777" w:rsidTr="0056096D">
        <w:trPr>
          <w:trHeight w:val="405"/>
        </w:trPr>
        <w:tc>
          <w:tcPr>
            <w:tcW w:w="625" w:type="dxa"/>
            <w:shd w:val="clear" w:color="auto" w:fill="auto"/>
          </w:tcPr>
          <w:p w14:paraId="6D90D1FE" w14:textId="77777777" w:rsidR="005B3726" w:rsidRPr="00926A54" w:rsidRDefault="005B3726" w:rsidP="008E464F">
            <w:pPr>
              <w:suppressAutoHyphens/>
              <w:jc w:val="both"/>
              <w:rPr>
                <w:rFonts w:ascii="Times New Roman" w:hAnsi="Times New Roman" w:cs="Times New Roman"/>
              </w:rPr>
            </w:pPr>
            <w:r w:rsidRPr="00926A54">
              <w:rPr>
                <w:rFonts w:ascii="Times New Roman" w:hAnsi="Times New Roman" w:cs="Times New Roman"/>
              </w:rPr>
              <w:t>1.</w:t>
            </w:r>
          </w:p>
        </w:tc>
        <w:tc>
          <w:tcPr>
            <w:tcW w:w="3090" w:type="dxa"/>
          </w:tcPr>
          <w:p w14:paraId="67D4FC5A" w14:textId="77777777" w:rsidR="005B3726" w:rsidRPr="00926A54" w:rsidRDefault="005B3726" w:rsidP="008E464F">
            <w:pPr>
              <w:jc w:val="both"/>
              <w:rPr>
                <w:rFonts w:ascii="Times New Roman" w:hAnsi="Times New Roman" w:cs="Times New Roman"/>
              </w:rPr>
            </w:pPr>
            <w:r w:rsidRPr="00926A54">
              <w:rPr>
                <w:rFonts w:ascii="Times New Roman" w:hAnsi="Times New Roman" w:cs="Times New Roman"/>
              </w:rPr>
              <w:t xml:space="preserve">Dyzelinis kuras </w:t>
            </w:r>
          </w:p>
        </w:tc>
        <w:tc>
          <w:tcPr>
            <w:tcW w:w="5811" w:type="dxa"/>
          </w:tcPr>
          <w:p w14:paraId="70E1E4EE" w14:textId="1A0B5B76" w:rsidR="005B3726" w:rsidRPr="00926A54" w:rsidRDefault="00F0711D" w:rsidP="008E464F">
            <w:pPr>
              <w:suppressAutoHyphens/>
              <w:jc w:val="center"/>
              <w:rPr>
                <w:rFonts w:ascii="Times New Roman" w:hAnsi="Times New Roman" w:cs="Times New Roman"/>
              </w:rPr>
            </w:pPr>
            <w:r>
              <w:rPr>
                <w:rFonts w:ascii="Times New Roman" w:hAnsi="Times New Roman" w:cs="Times New Roman"/>
              </w:rPr>
              <w:t>10</w:t>
            </w:r>
            <w:r w:rsidR="00E84FF7" w:rsidRPr="00926A54">
              <w:rPr>
                <w:rFonts w:ascii="Times New Roman" w:hAnsi="Times New Roman" w:cs="Times New Roman"/>
              </w:rPr>
              <w:t xml:space="preserve"> 000</w:t>
            </w:r>
            <w:r w:rsidR="005B3726" w:rsidRPr="00926A54">
              <w:rPr>
                <w:rFonts w:ascii="Times New Roman" w:hAnsi="Times New Roman" w:cs="Times New Roman"/>
              </w:rPr>
              <w:t xml:space="preserve"> </w:t>
            </w:r>
          </w:p>
        </w:tc>
      </w:tr>
    </w:tbl>
    <w:p w14:paraId="3572CC18" w14:textId="77777777" w:rsidR="005B3726" w:rsidRPr="00926A54" w:rsidRDefault="005B3726" w:rsidP="005B3726">
      <w:pPr>
        <w:autoSpaceDN w:val="0"/>
        <w:jc w:val="both"/>
        <w:rPr>
          <w:rFonts w:ascii="Times New Roman" w:hAnsi="Times New Roman" w:cs="Times New Roman"/>
        </w:rPr>
      </w:pPr>
    </w:p>
    <w:p w14:paraId="100C7682" w14:textId="357AED96" w:rsidR="005B3726" w:rsidRPr="00926A54" w:rsidRDefault="005B3726" w:rsidP="005B3726">
      <w:pPr>
        <w:autoSpaceDN w:val="0"/>
        <w:spacing w:after="0"/>
        <w:ind w:left="-142" w:firstLine="567"/>
        <w:jc w:val="both"/>
        <w:rPr>
          <w:rFonts w:ascii="Times New Roman" w:hAnsi="Times New Roman" w:cs="Times New Roman"/>
          <w:color w:val="000000"/>
          <w:lang w:eastAsia="ar-SA"/>
        </w:rPr>
      </w:pPr>
      <w:r w:rsidRPr="00926A54">
        <w:rPr>
          <w:rFonts w:ascii="Times New Roman" w:hAnsi="Times New Roman" w:cs="Times New Roman"/>
        </w:rPr>
        <w:t xml:space="preserve">3.2. Tiekėjas, norėdamas teikti pasiūlymą turi turėti degalinę </w:t>
      </w:r>
      <w:r w:rsidR="00E84FF7" w:rsidRPr="00926A54">
        <w:rPr>
          <w:rFonts w:ascii="Times New Roman" w:hAnsi="Times New Roman" w:cs="Times New Roman"/>
          <w:b/>
          <w:bCs/>
        </w:rPr>
        <w:t>Varnių</w:t>
      </w:r>
      <w:r w:rsidR="002E7828" w:rsidRPr="00926A54">
        <w:rPr>
          <w:rFonts w:ascii="Times New Roman" w:hAnsi="Times New Roman" w:cs="Times New Roman"/>
          <w:b/>
          <w:bCs/>
        </w:rPr>
        <w:t xml:space="preserve"> sen. Telšių</w:t>
      </w:r>
      <w:r w:rsidRPr="00926A54">
        <w:rPr>
          <w:rFonts w:ascii="Times New Roman" w:hAnsi="Times New Roman" w:cs="Times New Roman"/>
          <w:b/>
          <w:bCs/>
        </w:rPr>
        <w:t xml:space="preserve"> r</w:t>
      </w:r>
      <w:r w:rsidR="005217E3" w:rsidRPr="00926A54">
        <w:rPr>
          <w:rFonts w:ascii="Times New Roman" w:hAnsi="Times New Roman" w:cs="Times New Roman"/>
          <w:b/>
          <w:bCs/>
        </w:rPr>
        <w:t>.</w:t>
      </w:r>
    </w:p>
    <w:p w14:paraId="492B1F22" w14:textId="77777777" w:rsidR="005B3726" w:rsidRPr="00926A54" w:rsidRDefault="005B3726" w:rsidP="005B3726">
      <w:pPr>
        <w:autoSpaceDN w:val="0"/>
        <w:spacing w:after="0"/>
        <w:ind w:left="-142" w:firstLine="567"/>
        <w:jc w:val="both"/>
        <w:rPr>
          <w:rFonts w:ascii="Times New Roman" w:hAnsi="Times New Roman" w:cs="Times New Roman"/>
        </w:rPr>
      </w:pPr>
      <w:r w:rsidRPr="00926A54">
        <w:rPr>
          <w:rFonts w:ascii="Times New Roman" w:hAnsi="Times New Roman" w:cs="Times New Roman"/>
          <w:color w:val="000000"/>
          <w:lang w:eastAsia="ar-SA"/>
        </w:rPr>
        <w:lastRenderedPageBreak/>
        <w:t xml:space="preserve">3.3. </w:t>
      </w:r>
      <w:r w:rsidRPr="00926A54">
        <w:rPr>
          <w:rFonts w:ascii="Times New Roman" w:hAnsi="Times New Roman" w:cs="Times New Roman"/>
        </w:rPr>
        <w:t xml:space="preserve">Perkantysis subjektas turi teisę pirkimo sutarties sąlygomis įsigyti degalus iš visų Tiekėjo prekybos vietų (degalinių), pagal </w:t>
      </w:r>
      <w:r w:rsidRPr="00926A54">
        <w:rPr>
          <w:rFonts w:ascii="Times New Roman" w:eastAsia="Times New Roman" w:hAnsi="Times New Roman" w:cs="Times New Roman"/>
        </w:rPr>
        <w:t>Tiekėjo</w:t>
      </w:r>
      <w:r w:rsidRPr="00926A54">
        <w:rPr>
          <w:rFonts w:ascii="Times New Roman" w:hAnsi="Times New Roman" w:cs="Times New Roman"/>
        </w:rPr>
        <w:t xml:space="preserve"> skirtas korteles, sutarties sąlygos taikomos visose Tiekėjo turimo degalinių tinklo vietose.</w:t>
      </w:r>
    </w:p>
    <w:p w14:paraId="16564740" w14:textId="5D9889EB" w:rsidR="005B3726" w:rsidRPr="00926A54" w:rsidRDefault="005B3726" w:rsidP="005B3726">
      <w:pPr>
        <w:autoSpaceDN w:val="0"/>
        <w:spacing w:after="0"/>
        <w:ind w:left="-142" w:firstLine="567"/>
        <w:jc w:val="both"/>
        <w:rPr>
          <w:rFonts w:ascii="Times New Roman" w:hAnsi="Times New Roman" w:cs="Times New Roman"/>
        </w:rPr>
      </w:pPr>
      <w:r w:rsidRPr="00926A54">
        <w:rPr>
          <w:rFonts w:ascii="Times New Roman" w:hAnsi="Times New Roman" w:cs="Times New Roman"/>
        </w:rPr>
        <w:t>3.4. Degalai bus įsigyjami, Perkančiojo subjekto darbuotojams įsipilant juos vienoje iš tiekėjo degalinių ir atsiskaitant už juos tiekėjo išduotomis magnetinėmis kortelėmis. Tiekėjas turi įpilti degalus be išankstinio (avansinio) apmokėjimo.</w:t>
      </w:r>
      <w:r w:rsidR="00FA3249" w:rsidRPr="00926A54">
        <w:rPr>
          <w:rFonts w:ascii="Times New Roman" w:hAnsi="Times New Roman" w:cs="Times New Roman"/>
        </w:rPr>
        <w:t xml:space="preserve"> </w:t>
      </w:r>
      <w:r w:rsidRPr="00926A54">
        <w:rPr>
          <w:rFonts w:ascii="Times New Roman" w:hAnsi="Times New Roman" w:cs="Times New Roman"/>
        </w:rPr>
        <w:t xml:space="preserve">Tiekėjas nemokamai išduoda ir administruoja korteles. Tiekėjas privalo nemokamai išduoti Perkančiajam subjektui degalų kortelių kiekį pagal Perkančiojo subjekto pateiktą poreikį (planuojamas degalų kortelių skaičius – apie </w:t>
      </w:r>
      <w:r w:rsidR="00E84FF7" w:rsidRPr="00926A54">
        <w:rPr>
          <w:rFonts w:ascii="Times New Roman" w:hAnsi="Times New Roman" w:cs="Times New Roman"/>
        </w:rPr>
        <w:t>4</w:t>
      </w:r>
      <w:r w:rsidRPr="00926A54">
        <w:rPr>
          <w:rFonts w:ascii="Times New Roman" w:hAnsi="Times New Roman" w:cs="Times New Roman"/>
        </w:rPr>
        <w:t xml:space="preserve"> korteles). Kortelės pagal Perkančiojo subjekto pateiktą sąrašą turi būti paruoštos ir pateiktos Perkančiajam subjektui ne ilgiau kaip per 5 kalendorines dienas nuo kortelių išdavimui reikalingų duomenų pateikimo dienos. Sutarties galiojimo metu kortelių skaičius gali keistis. Naujos papildomos kortelės turi būti išduodamos ne ilgiau kaip per 5 kalendorines dienas nuo kortelių išdavimui reikalingų duomenų pateikimo dienos. Kortelės turi būti apsaugotos PIN kodu (personaliniu identifikaciniu numeriu). Kiekvienai kortelei atskirai gali būti nustatomas Perkančiojo subjekto pageidaujamas mėnesio limitas. </w:t>
      </w:r>
    </w:p>
    <w:p w14:paraId="79A22CFE" w14:textId="447B621C" w:rsidR="005B3726" w:rsidRPr="00926A54" w:rsidRDefault="005B3726" w:rsidP="00685631">
      <w:pPr>
        <w:autoSpaceDN w:val="0"/>
        <w:spacing w:after="0"/>
        <w:ind w:left="-142" w:firstLine="567"/>
        <w:jc w:val="both"/>
        <w:rPr>
          <w:rFonts w:ascii="Times New Roman" w:eastAsia="Times New Roman" w:hAnsi="Times New Roman" w:cs="Times New Roman"/>
          <w:iCs/>
        </w:rPr>
      </w:pPr>
      <w:r w:rsidRPr="00926A54">
        <w:rPr>
          <w:rFonts w:ascii="Times New Roman" w:hAnsi="Times New Roman" w:cs="Times New Roman"/>
        </w:rPr>
        <w:t>3.5. Perkantysis subjektas  neįsipareigoja nupirkti viso 3.1 p. nurodyto kiekio, pirks pagal Perkančiojo subjekto  poreikį, preliminarus degalų kiekis gali didėti arba mažėti (</w:t>
      </w:r>
      <w:r w:rsidRPr="00926A54">
        <w:rPr>
          <w:rFonts w:ascii="Times New Roman" w:eastAsia="Times New Roman" w:hAnsi="Times New Roman" w:cs="Times New Roman"/>
          <w:iCs/>
          <w:color w:val="000000"/>
        </w:rPr>
        <w:t>±</w:t>
      </w:r>
      <w:r w:rsidRPr="00926A54">
        <w:rPr>
          <w:rFonts w:ascii="Times New Roman" w:eastAsia="Times New Roman" w:hAnsi="Times New Roman" w:cs="Times New Roman"/>
          <w:iCs/>
        </w:rPr>
        <w:t xml:space="preserve">) </w:t>
      </w:r>
      <w:r w:rsidRPr="00926A54">
        <w:rPr>
          <w:rFonts w:ascii="Times New Roman" w:eastAsia="Times New Roman" w:hAnsi="Times New Roman" w:cs="Times New Roman"/>
          <w:iCs/>
          <w:color w:val="000000"/>
        </w:rPr>
        <w:t xml:space="preserve"> </w:t>
      </w:r>
      <w:r w:rsidR="00437D02" w:rsidRPr="00926A54">
        <w:rPr>
          <w:rFonts w:ascii="Times New Roman" w:eastAsia="Times New Roman" w:hAnsi="Times New Roman" w:cs="Times New Roman"/>
          <w:iCs/>
          <w:color w:val="000000"/>
        </w:rPr>
        <w:t>2</w:t>
      </w:r>
      <w:r w:rsidRPr="00926A54">
        <w:rPr>
          <w:rFonts w:ascii="Times New Roman" w:eastAsia="Times New Roman" w:hAnsi="Times New Roman" w:cs="Times New Roman"/>
          <w:iCs/>
          <w:color w:val="000000"/>
        </w:rPr>
        <w:t>0 procentų</w:t>
      </w:r>
      <w:r w:rsidRPr="00926A54">
        <w:rPr>
          <w:rFonts w:ascii="Times New Roman" w:eastAsia="Times New Roman" w:hAnsi="Times New Roman" w:cs="Times New Roman"/>
          <w:iCs/>
        </w:rPr>
        <w:t>.</w:t>
      </w:r>
      <w:r w:rsidR="007902F1" w:rsidRPr="00926A54">
        <w:rPr>
          <w:rFonts w:ascii="Times New Roman" w:eastAsia="Times New Roman" w:hAnsi="Times New Roman" w:cs="Times New Roman"/>
          <w:iCs/>
        </w:rPr>
        <w:t xml:space="preserve"> Maksimali sutarties vertė – </w:t>
      </w:r>
      <w:r w:rsidR="00F0711D">
        <w:rPr>
          <w:rFonts w:ascii="Times New Roman" w:eastAsia="Times New Roman" w:hAnsi="Times New Roman" w:cs="Times New Roman"/>
          <w:iCs/>
        </w:rPr>
        <w:t>21 0</w:t>
      </w:r>
      <w:r w:rsidR="00FA3249" w:rsidRPr="00926A54">
        <w:rPr>
          <w:rFonts w:ascii="Times New Roman" w:eastAsia="Times New Roman" w:hAnsi="Times New Roman" w:cs="Times New Roman"/>
          <w:iCs/>
        </w:rPr>
        <w:t>0</w:t>
      </w:r>
      <w:r w:rsidR="002C0648" w:rsidRPr="00926A54">
        <w:rPr>
          <w:rFonts w:ascii="Times New Roman" w:eastAsia="Times New Roman" w:hAnsi="Times New Roman" w:cs="Times New Roman"/>
          <w:iCs/>
        </w:rPr>
        <w:t xml:space="preserve">0,00 </w:t>
      </w:r>
      <w:r w:rsidR="007902F1" w:rsidRPr="00926A54">
        <w:rPr>
          <w:rFonts w:ascii="Times New Roman" w:eastAsia="Times New Roman" w:hAnsi="Times New Roman" w:cs="Times New Roman"/>
          <w:iCs/>
        </w:rPr>
        <w:t>Eur be PVM.</w:t>
      </w:r>
      <w:r w:rsidRPr="00926A54">
        <w:rPr>
          <w:rFonts w:ascii="Times New Roman" w:eastAsia="Times New Roman" w:hAnsi="Times New Roman" w:cs="Times New Roman"/>
          <w:iCs/>
        </w:rPr>
        <w:t xml:space="preserve"> S</w:t>
      </w:r>
      <w:r w:rsidRPr="00926A54">
        <w:rPr>
          <w:rFonts w:ascii="Times New Roman" w:hAnsi="Times New Roman" w:cs="Times New Roman"/>
        </w:rPr>
        <w:t xml:space="preserve">utarties trukmė </w:t>
      </w:r>
      <w:r w:rsidR="00DC4FD6" w:rsidRPr="00926A54">
        <w:rPr>
          <w:noProof/>
        </w:rPr>
        <w:t xml:space="preserve">– </w:t>
      </w:r>
      <w:r w:rsidR="00DC4FD6" w:rsidRPr="00926A54">
        <w:rPr>
          <w:rFonts w:ascii="Times New Roman" w:hAnsi="Times New Roman" w:cs="Times New Roman"/>
          <w:noProof/>
          <w:lang w:val="en-US"/>
        </w:rPr>
        <w:t>12</w:t>
      </w:r>
      <w:r w:rsidR="00DC4FD6" w:rsidRPr="00926A54">
        <w:rPr>
          <w:rFonts w:ascii="Times New Roman" w:hAnsi="Times New Roman" w:cs="Times New Roman"/>
          <w:noProof/>
        </w:rPr>
        <w:t xml:space="preserve"> mėnesių nuo pirkimo sutarties įsigaliojimo dienos</w:t>
      </w:r>
      <w:r w:rsidR="008677D4" w:rsidRPr="00926A54">
        <w:rPr>
          <w:rFonts w:ascii="Times New Roman" w:hAnsi="Times New Roman" w:cs="Times New Roman"/>
          <w:noProof/>
        </w:rPr>
        <w:t>.</w:t>
      </w:r>
      <w:r w:rsidR="00DC4FD6" w:rsidRPr="00926A54">
        <w:rPr>
          <w:rFonts w:ascii="Times New Roman" w:hAnsi="Times New Roman" w:cs="Times New Roman"/>
        </w:rPr>
        <w:t xml:space="preserve"> </w:t>
      </w:r>
    </w:p>
    <w:p w14:paraId="21F23A5A" w14:textId="77777777" w:rsidR="00685631" w:rsidRPr="00926A54" w:rsidRDefault="00685631" w:rsidP="00685631">
      <w:pPr>
        <w:autoSpaceDN w:val="0"/>
        <w:spacing w:after="0"/>
        <w:ind w:left="-142" w:firstLine="567"/>
        <w:jc w:val="both"/>
        <w:rPr>
          <w:rFonts w:ascii="Times New Roman" w:eastAsia="Times New Roman" w:hAnsi="Times New Roman" w:cs="Times New Roman"/>
          <w:iCs/>
        </w:rPr>
      </w:pPr>
    </w:p>
    <w:p w14:paraId="5DA50E6C"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4. TIEKĖJO BŪSIMI ĮSIPAREIGOJIMAI</w:t>
      </w:r>
    </w:p>
    <w:p w14:paraId="202732B5" w14:textId="77777777" w:rsidR="005B3726" w:rsidRPr="00926A54" w:rsidRDefault="005B3726" w:rsidP="005B3726">
      <w:pPr>
        <w:spacing w:after="0" w:line="264" w:lineRule="auto"/>
        <w:jc w:val="both"/>
        <w:rPr>
          <w:rFonts w:ascii="Times New Roman" w:hAnsi="Times New Roman" w:cs="Times New Roman"/>
        </w:rPr>
      </w:pPr>
      <w:r w:rsidRPr="00926A54">
        <w:rPr>
          <w:rFonts w:ascii="Times New Roman" w:hAnsi="Times New Roman" w:cs="Times New Roman"/>
        </w:rPr>
        <w:t>4.1. Pirkimo sutarties galiojimo laikotarpiu tiekėjas įsipareigoja:</w:t>
      </w:r>
    </w:p>
    <w:p w14:paraId="1AD10BB2" w14:textId="46B1020D" w:rsidR="005B3726" w:rsidRPr="00926A54" w:rsidRDefault="005B3726" w:rsidP="005B3726">
      <w:pPr>
        <w:spacing w:after="0" w:line="264" w:lineRule="auto"/>
        <w:jc w:val="both"/>
        <w:rPr>
          <w:rFonts w:ascii="Times New Roman" w:hAnsi="Times New Roman" w:cs="Times New Roman"/>
        </w:rPr>
      </w:pPr>
      <w:r w:rsidRPr="00926A54">
        <w:rPr>
          <w:rFonts w:ascii="Times New Roman" w:hAnsi="Times New Roman" w:cs="Times New Roman"/>
        </w:rPr>
        <w:t>4.1.1. Tiekti kokybiškus degalus, kurie atitinka pirkimo sąlygų techninėje specifikacijoje nurodytus reikalavimus.</w:t>
      </w:r>
    </w:p>
    <w:p w14:paraId="0FA87C3A" w14:textId="00F845C5" w:rsidR="00B74D71" w:rsidRPr="00926A54" w:rsidRDefault="00B74D71" w:rsidP="00F755D1">
      <w:pPr>
        <w:spacing w:after="0" w:line="240" w:lineRule="auto"/>
        <w:jc w:val="both"/>
        <w:rPr>
          <w:rFonts w:ascii="Times New Roman" w:hAnsi="Times New Roman" w:cs="Times New Roman"/>
        </w:rPr>
      </w:pPr>
      <w:r w:rsidRPr="00926A54">
        <w:rPr>
          <w:rFonts w:ascii="Times New Roman" w:hAnsi="Times New Roman" w:cs="Times New Roman"/>
        </w:rPr>
        <w:t>4.1.</w:t>
      </w:r>
      <w:r w:rsidR="00F755D1" w:rsidRPr="00926A54">
        <w:rPr>
          <w:rFonts w:ascii="Times New Roman" w:hAnsi="Times New Roman" w:cs="Times New Roman"/>
        </w:rPr>
        <w:t>2</w:t>
      </w:r>
      <w:r w:rsidRPr="00926A54">
        <w:rPr>
          <w:rFonts w:ascii="Times New Roman" w:hAnsi="Times New Roman" w:cs="Times New Roman"/>
        </w:rPr>
        <w:t>. Perkančiajam subjektui kilus pagrįstų abejonių dėl degalų kokybės,</w:t>
      </w:r>
      <w:r w:rsidR="00FA3249" w:rsidRPr="00926A54">
        <w:rPr>
          <w:rFonts w:ascii="Times New Roman" w:hAnsi="Times New Roman" w:cs="Times New Roman"/>
        </w:rPr>
        <w:t xml:space="preserve"> </w:t>
      </w:r>
      <w:r w:rsidRPr="00926A54">
        <w:rPr>
          <w:rFonts w:ascii="Times New Roman" w:eastAsia="Arial Unicode MS" w:hAnsi="Times New Roman" w:cs="Times New Roman"/>
        </w:rPr>
        <w:t>paimamas mėginys iš degalinės, kurioje buvo užsipilti degalai</w:t>
      </w:r>
      <w:r w:rsidRPr="00926A54">
        <w:rPr>
          <w:rFonts w:ascii="Times New Roman" w:hAnsi="Times New Roman" w:cs="Times New Roman"/>
        </w:rPr>
        <w:t xml:space="preserve"> ir nepriklausomoje laboratorijoje atlikus laboratorinius tyrimus dėl pagrindinių degalų kokybės rodiklių (</w:t>
      </w:r>
      <w:proofErr w:type="spellStart"/>
      <w:r w:rsidRPr="00926A54">
        <w:rPr>
          <w:rFonts w:ascii="Times New Roman" w:hAnsi="Times New Roman" w:cs="Times New Roman"/>
        </w:rPr>
        <w:t>cetaninis</w:t>
      </w:r>
      <w:proofErr w:type="spellEnd"/>
      <w:r w:rsidRPr="00926A54">
        <w:rPr>
          <w:rFonts w:ascii="Times New Roman" w:hAnsi="Times New Roman" w:cs="Times New Roman"/>
        </w:rPr>
        <w:t xml:space="preserve"> skaičius, ribinio </w:t>
      </w:r>
      <w:proofErr w:type="spellStart"/>
      <w:r w:rsidRPr="00926A54">
        <w:rPr>
          <w:rFonts w:ascii="Times New Roman" w:hAnsi="Times New Roman" w:cs="Times New Roman"/>
        </w:rPr>
        <w:t>filtruojamumo</w:t>
      </w:r>
      <w:proofErr w:type="spellEnd"/>
      <w:r w:rsidRPr="00926A54">
        <w:rPr>
          <w:rFonts w:ascii="Times New Roman" w:hAnsi="Times New Roman" w:cs="Times New Roman"/>
        </w:rPr>
        <w:t xml:space="preserve"> riba, sieros kiekis ir pan.), kuriais patvirtinama, kad degalai nekokybiški, t. 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4.1.</w:t>
      </w:r>
      <w:r w:rsidR="00F755D1" w:rsidRPr="00926A54">
        <w:rPr>
          <w:rFonts w:ascii="Times New Roman" w:hAnsi="Times New Roman" w:cs="Times New Roman"/>
        </w:rPr>
        <w:t>3</w:t>
      </w:r>
      <w:r w:rsidRPr="00926A54">
        <w:rPr>
          <w:rFonts w:ascii="Times New Roman" w:hAnsi="Times New Roman" w:cs="Times New Roman"/>
        </w:rPr>
        <w:t xml:space="preserve"> punkte, privalės savo sąskaita atlikti pakartotinus degalų pagrindinių kokybės rodiklių laboratorinius tyrimus nepriklausomoje laboratorijoje ir pateikti Perkančiajam subjektui laboratorijos patvirtintas išvadas</w:t>
      </w:r>
      <w:r w:rsidR="00F755D1" w:rsidRPr="00926A54">
        <w:rPr>
          <w:rFonts w:ascii="Times New Roman" w:hAnsi="Times New Roman" w:cs="Times New Roman"/>
        </w:rPr>
        <w:t>.</w:t>
      </w:r>
    </w:p>
    <w:p w14:paraId="67FAC418" w14:textId="7818B155" w:rsidR="005B3726" w:rsidRPr="00926A54" w:rsidRDefault="005B3726" w:rsidP="005B3726">
      <w:pPr>
        <w:widowControl w:val="0"/>
        <w:spacing w:after="0"/>
        <w:jc w:val="both"/>
        <w:rPr>
          <w:rFonts w:ascii="Times New Roman" w:hAnsi="Times New Roman" w:cs="Times New Roman"/>
          <w:lang w:val="en-US"/>
        </w:rPr>
      </w:pPr>
      <w:r w:rsidRPr="00926A54">
        <w:rPr>
          <w:rFonts w:ascii="Times New Roman" w:hAnsi="Times New Roman" w:cs="Times New Roman"/>
        </w:rPr>
        <w:t>4.1.</w:t>
      </w:r>
      <w:r w:rsidR="00F755D1" w:rsidRPr="00926A54">
        <w:rPr>
          <w:rFonts w:ascii="Times New Roman" w:hAnsi="Times New Roman" w:cs="Times New Roman"/>
        </w:rPr>
        <w:t>3</w:t>
      </w:r>
      <w:r w:rsidRPr="00926A54">
        <w:rPr>
          <w:rFonts w:ascii="Times New Roman" w:hAnsi="Times New Roman" w:cs="Times New Roman"/>
        </w:rPr>
        <w:t xml:space="preserve">. Nedelsiant imtis veiksmų, kad nekokybiški degalai būtų pakeisti Lietuvos Respublikoje vartojamų naftos produktų ir </w:t>
      </w:r>
      <w:proofErr w:type="spellStart"/>
      <w:r w:rsidRPr="00926A54">
        <w:rPr>
          <w:rFonts w:ascii="Times New Roman" w:hAnsi="Times New Roman" w:cs="Times New Roman"/>
        </w:rPr>
        <w:t>bioproduktų</w:t>
      </w:r>
      <w:proofErr w:type="spellEnd"/>
      <w:r w:rsidRPr="00926A54">
        <w:rPr>
          <w:rFonts w:ascii="Times New Roman" w:hAnsi="Times New Roman" w:cs="Times New Roman"/>
        </w:rPr>
        <w:t xml:space="preserve"> privalomuosius kokybės rodiklius atitinkančiais degalais.</w:t>
      </w:r>
    </w:p>
    <w:p w14:paraId="66F82714" w14:textId="054195CA" w:rsidR="005B3726" w:rsidRPr="00926A54" w:rsidRDefault="005B3726" w:rsidP="002C0648">
      <w:pPr>
        <w:widowControl w:val="0"/>
        <w:spacing w:after="0"/>
        <w:jc w:val="both"/>
        <w:rPr>
          <w:rFonts w:ascii="Times New Roman" w:hAnsi="Times New Roman" w:cs="Times New Roman"/>
        </w:rPr>
      </w:pPr>
      <w:r w:rsidRPr="00926A54">
        <w:rPr>
          <w:rFonts w:ascii="Times New Roman" w:hAnsi="Times New Roman" w:cs="Times New Roman"/>
        </w:rPr>
        <w:t>4.1.</w:t>
      </w:r>
      <w:r w:rsidR="00F755D1" w:rsidRPr="00926A54">
        <w:rPr>
          <w:rFonts w:ascii="Times New Roman" w:hAnsi="Times New Roman" w:cs="Times New Roman"/>
        </w:rPr>
        <w:t>4</w:t>
      </w:r>
      <w:r w:rsidRPr="00926A54">
        <w:rPr>
          <w:rFonts w:ascii="Times New Roman" w:hAnsi="Times New Roman" w:cs="Times New Roman"/>
        </w:rPr>
        <w:t>. Tiekėjas per 5 dienas pasibaigus mėnesiui, turės pateikti (Perkančiojo subjekto nurodytu el. paštu) ataskaitą apie kiekvienos kortelės naudojimą per praėjusį mėnesį. Ataskaitoje turės būti nurodomas kortelės Nr., įsigyto degalų pavadinimas, kiekis, vieta, data, laikas, vieno litro kaina ir bendra suma.</w:t>
      </w:r>
    </w:p>
    <w:p w14:paraId="1FD1043E" w14:textId="77777777" w:rsidR="002C0648" w:rsidRPr="00926A54" w:rsidRDefault="002C0648" w:rsidP="005B3726">
      <w:pPr>
        <w:pStyle w:val="Antrat9"/>
        <w:jc w:val="center"/>
        <w:rPr>
          <w:sz w:val="22"/>
          <w:szCs w:val="22"/>
          <w:lang w:eastAsia="lt-LT"/>
        </w:rPr>
      </w:pPr>
    </w:p>
    <w:p w14:paraId="59002991" w14:textId="7AD63D60" w:rsidR="005B3726" w:rsidRPr="00926A54" w:rsidRDefault="002C0648" w:rsidP="002C0648">
      <w:pPr>
        <w:pStyle w:val="Antrat9"/>
        <w:rPr>
          <w:b w:val="0"/>
          <w:bCs w:val="0"/>
          <w:sz w:val="22"/>
          <w:szCs w:val="22"/>
          <w:lang w:eastAsia="lt-LT"/>
        </w:rPr>
      </w:pPr>
      <w:r w:rsidRPr="00926A54">
        <w:rPr>
          <w:b w:val="0"/>
          <w:bCs w:val="0"/>
          <w:sz w:val="22"/>
          <w:szCs w:val="22"/>
          <w:lang w:eastAsia="lt-LT"/>
        </w:rPr>
        <w:t xml:space="preserve">5. </w:t>
      </w:r>
      <w:r w:rsidR="005B3726" w:rsidRPr="00926A54">
        <w:rPr>
          <w:b w:val="0"/>
          <w:bCs w:val="0"/>
          <w:sz w:val="22"/>
          <w:szCs w:val="22"/>
          <w:lang w:eastAsia="lt-LT"/>
        </w:rPr>
        <w:t>KAINOS APSKAIČIAVIMO BŪDAS</w:t>
      </w:r>
    </w:p>
    <w:p w14:paraId="5F893E04" w14:textId="77777777" w:rsidR="00685631" w:rsidRPr="00926A54" w:rsidRDefault="00685631" w:rsidP="005B3726">
      <w:pPr>
        <w:spacing w:after="0"/>
        <w:jc w:val="both"/>
        <w:rPr>
          <w:rFonts w:ascii="Times New Roman" w:hAnsi="Times New Roman" w:cs="Times New Roman"/>
        </w:rPr>
      </w:pPr>
      <w:bookmarkStart w:id="3" w:name="_Hlk63147409"/>
    </w:p>
    <w:p w14:paraId="4429FA1A" w14:textId="5A8FF3CF" w:rsidR="00B459CB"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5.1. Pasiūlymų vertinimo metu vertinama tik pasiūlyta nuolaida ar antkainio dydis 1000 litrų degalų. Pasiūlymo vertinimo metu pati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protokolo bazinė degalų kaina nelyginama ir į vertinimą neįtraukiama.</w:t>
      </w:r>
    </w:p>
    <w:p w14:paraId="2DB00D96" w14:textId="705C0F8A" w:rsidR="005B3726" w:rsidRPr="00926A54" w:rsidRDefault="00517208" w:rsidP="00517208">
      <w:pPr>
        <w:spacing w:line="240" w:lineRule="auto"/>
        <w:jc w:val="both"/>
        <w:rPr>
          <w:rFonts w:ascii="Times New Roman" w:hAnsi="Times New Roman" w:cs="Times New Roman"/>
          <w:highlight w:val="yellow"/>
        </w:rPr>
      </w:pPr>
      <w:r w:rsidRPr="00926A54">
        <w:rPr>
          <w:rFonts w:ascii="Times New Roman" w:hAnsi="Times New Roman" w:cs="Times New Roman"/>
          <w:color w:val="000000"/>
        </w:rPr>
        <w:t xml:space="preserve">5.2. </w:t>
      </w:r>
      <w:bookmarkStart w:id="4" w:name="_Hlk109831164"/>
      <w:r w:rsidRPr="00926A54">
        <w:rPr>
          <w:rFonts w:ascii="Times New Roman" w:hAnsi="Times New Roman" w:cs="Times New Roman"/>
        </w:rPr>
        <w:t>Nustatant pirkimo laimėtoją ir sutarties kainodarą taikomas kintamojo įkainio kainos apskaičiavimo būdas. Kintamojo įkainio dalimi yra laikoma Lietuvos naftos produktus gaminančios įmonės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Juodeikių k. terminalo protokolo bazinė degalų kaina (vienkartiniams sandoriams taikomos kainos viešai skelbiamos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internetiniame tinklalapyje adresu </w:t>
      </w:r>
      <w:r w:rsidRPr="00926A54">
        <w:rPr>
          <w:rFonts w:ascii="Times New Roman" w:hAnsi="Times New Roman" w:cs="Times New Roman"/>
          <w:color w:val="4472C4" w:themeColor="accent1"/>
        </w:rPr>
        <w:t>http://www.orlenlietuva.lt/LT/Wholesale/Puslapiai/Kainu-protokolai.aspx)</w:t>
      </w:r>
      <w:r w:rsidRPr="00926A54">
        <w:rPr>
          <w:rFonts w:ascii="Times New Roman" w:hAnsi="Times New Roman" w:cs="Times New Roman"/>
        </w:rPr>
        <w:t>. Pereinamaisiais laikotarpiais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Juodeikių k. terminalo protokole skelbiant kelių skirtingų klasių degalų bazines kainas, skaičiuojamas tą dieną esančių skirtingų klasių degalų bazinių kainų vidurkis.</w:t>
      </w:r>
      <w:bookmarkEnd w:id="4"/>
    </w:p>
    <w:p w14:paraId="56060A1C" w14:textId="6B595C39" w:rsidR="005B3726" w:rsidRPr="00926A54" w:rsidRDefault="005B3726" w:rsidP="005B3726">
      <w:pPr>
        <w:spacing w:after="0"/>
        <w:jc w:val="both"/>
        <w:rPr>
          <w:rFonts w:ascii="Times New Roman" w:hAnsi="Times New Roman" w:cs="Times New Roman"/>
        </w:rPr>
      </w:pPr>
      <w:r w:rsidRPr="00926A54">
        <w:rPr>
          <w:rFonts w:ascii="Times New Roman" w:hAnsi="Times New Roman" w:cs="Times New Roman"/>
        </w:rPr>
        <w:lastRenderedPageBreak/>
        <w:t>5.3. Kintamąjį įkain</w:t>
      </w:r>
      <w:r w:rsidR="006215DC" w:rsidRPr="00926A54">
        <w:rPr>
          <w:rFonts w:ascii="Times New Roman" w:hAnsi="Times New Roman" w:cs="Times New Roman"/>
        </w:rPr>
        <w:t>io kainą</w:t>
      </w:r>
      <w:r w:rsidRPr="00926A54">
        <w:rPr>
          <w:rFonts w:ascii="Times New Roman" w:hAnsi="Times New Roman" w:cs="Times New Roman"/>
        </w:rPr>
        <w:t xml:space="preserve"> (toliau – įkainis) sudaro:</w:t>
      </w:r>
    </w:p>
    <w:p w14:paraId="40BEAD1D" w14:textId="77777777" w:rsidR="005B3726"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5.3.1. kintamoji įkainio dalis –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viešai skelbiama vienkartiniams sandoriams Juodeikių k. terminale taikoma degalų bazinė kaina su akcizo mokesčiu su PVM 1 000 (vienam tūkstančiui) litrų esant produkto temperatūrai +15° C;</w:t>
      </w:r>
    </w:p>
    <w:p w14:paraId="6E03FC50" w14:textId="77777777" w:rsidR="005B3726"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5.3.2.  pastovioji įkainio dalis – priedas/nuolaida prie/nuo kintamosios įkainio dalies, t. y. dalyvių siūlomas priedas/nuolaida už 1 000 (vieną tūkstantį) litrų degalų nuo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viešai skelbiamos vienkartiniams sandoriams Juodeikių k. terminale taikomos bazinės kainos su akcizo mokesčiu su PVM 1 000 (vienam tūkstančiui) litrų esant produkto temperatūrai +15° C.</w:t>
      </w:r>
    </w:p>
    <w:p w14:paraId="171C55C5" w14:textId="21260944" w:rsidR="00C378CE" w:rsidRPr="00926A54" w:rsidRDefault="005B3726" w:rsidP="002C0648">
      <w:pPr>
        <w:spacing w:after="0"/>
        <w:jc w:val="both"/>
        <w:rPr>
          <w:rFonts w:ascii="Times New Roman" w:hAnsi="Times New Roman" w:cs="Times New Roman"/>
        </w:rPr>
      </w:pPr>
      <w:r w:rsidRPr="00926A54">
        <w:rPr>
          <w:rFonts w:ascii="Times New Roman" w:hAnsi="Times New Roman" w:cs="Times New Roman"/>
        </w:rPr>
        <w:t>5.4. Laimėtojas nustatomas pagal mažiausią priedą (didžiausią nuolaidą), kurį tiekėjas įsipareigoja sutarties vykdymo metu taikyti prie (nuo)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interneto tinklalapyje skelbiamos bazinės kuro 1000 litrų kainos eurais (įskaitant akcizą ir PVM) galiojusios kuro pylimo dieną 10:00 val. taikomos Juodeikių k. Mažeikių r. terminale</w:t>
      </w:r>
      <w:bookmarkEnd w:id="3"/>
      <w:r w:rsidR="002C0648" w:rsidRPr="00926A54">
        <w:rPr>
          <w:rFonts w:ascii="Times New Roman" w:hAnsi="Times New Roman" w:cs="Times New Roman"/>
        </w:rPr>
        <w:t>.</w:t>
      </w:r>
    </w:p>
    <w:p w14:paraId="43FA195B" w14:textId="77777777" w:rsidR="00FA3249" w:rsidRPr="00926A54" w:rsidRDefault="00FA3249" w:rsidP="002C0648">
      <w:pPr>
        <w:spacing w:after="0"/>
        <w:jc w:val="both"/>
        <w:rPr>
          <w:rFonts w:ascii="Times New Roman" w:hAnsi="Times New Roman" w:cs="Times New Roman"/>
        </w:rPr>
      </w:pPr>
    </w:p>
    <w:p w14:paraId="0AC4505B" w14:textId="38F797B9" w:rsidR="00FA3249" w:rsidRDefault="00FA3249" w:rsidP="00FA3249">
      <w:pPr>
        <w:spacing w:after="0"/>
        <w:jc w:val="center"/>
        <w:rPr>
          <w:rFonts w:ascii="Times New Roman" w:hAnsi="Times New Roman" w:cs="Times New Roman"/>
        </w:rPr>
      </w:pPr>
      <w:r w:rsidRPr="00926A54">
        <w:rPr>
          <w:rFonts w:ascii="Times New Roman" w:hAnsi="Times New Roman" w:cs="Times New Roman"/>
        </w:rPr>
        <w:t>_____________________________________</w:t>
      </w:r>
    </w:p>
    <w:p w14:paraId="26F6EC3B" w14:textId="77777777" w:rsidR="00E72A7A" w:rsidRPr="00E72A7A" w:rsidRDefault="00E72A7A" w:rsidP="00E72A7A">
      <w:pPr>
        <w:rPr>
          <w:rFonts w:ascii="Times New Roman" w:hAnsi="Times New Roman" w:cs="Times New Roman"/>
        </w:rPr>
      </w:pPr>
    </w:p>
    <w:p w14:paraId="20689E7A" w14:textId="77777777" w:rsidR="00E72A7A" w:rsidRPr="00E72A7A" w:rsidRDefault="00E72A7A" w:rsidP="00E72A7A">
      <w:pPr>
        <w:rPr>
          <w:rFonts w:ascii="Times New Roman" w:hAnsi="Times New Roman" w:cs="Times New Roman"/>
        </w:rPr>
      </w:pPr>
    </w:p>
    <w:p w14:paraId="22C2DAE4" w14:textId="77777777" w:rsidR="00E72A7A" w:rsidRDefault="00E72A7A" w:rsidP="00E72A7A">
      <w:pPr>
        <w:rPr>
          <w:rFonts w:ascii="Times New Roman" w:hAnsi="Times New Roman" w:cs="Times New Roman"/>
        </w:rPr>
      </w:pPr>
    </w:p>
    <w:p w14:paraId="56EEDF55" w14:textId="306BD364" w:rsidR="00E72A7A" w:rsidRDefault="00E72A7A" w:rsidP="00E72A7A">
      <w:pPr>
        <w:jc w:val="both"/>
        <w:rPr>
          <w:rFonts w:ascii="Times New Roman" w:eastAsiaTheme="minorHAnsi" w:hAnsi="Times New Roman" w:cs="Times New Roman"/>
          <w:lang w:eastAsia="en-US"/>
        </w:rPr>
      </w:pPr>
      <w:r>
        <w:rPr>
          <w:rFonts w:ascii="Times New Roman" w:hAnsi="Times New Roman" w:cs="Times New Roman"/>
        </w:rPr>
        <w:tab/>
      </w:r>
      <w:r>
        <w:rPr>
          <w:rFonts w:ascii="Times New Roman" w:hAnsi="Times New Roman" w:cs="Times New Roman"/>
          <w:color w:val="FF0000"/>
        </w:rPr>
        <w:t xml:space="preserve"> </w:t>
      </w:r>
    </w:p>
    <w:p w14:paraId="3EF64FFF" w14:textId="24FAB358" w:rsidR="00E72A7A" w:rsidRPr="00E72A7A" w:rsidRDefault="00E72A7A" w:rsidP="00E72A7A">
      <w:pPr>
        <w:tabs>
          <w:tab w:val="left" w:pos="1464"/>
        </w:tabs>
        <w:rPr>
          <w:rFonts w:ascii="Times New Roman" w:hAnsi="Times New Roman" w:cs="Times New Roman"/>
        </w:rPr>
      </w:pPr>
    </w:p>
    <w:sectPr w:rsidR="00E72A7A" w:rsidRPr="00E72A7A" w:rsidSect="00685631">
      <w:pgSz w:w="12240" w:h="15840"/>
      <w:pgMar w:top="1440" w:right="118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26"/>
    <w:rsid w:val="000B70B5"/>
    <w:rsid w:val="000C31FA"/>
    <w:rsid w:val="000D5038"/>
    <w:rsid w:val="00165086"/>
    <w:rsid w:val="001874EF"/>
    <w:rsid w:val="001B32ED"/>
    <w:rsid w:val="00212440"/>
    <w:rsid w:val="00240E33"/>
    <w:rsid w:val="002C0648"/>
    <w:rsid w:val="002E7828"/>
    <w:rsid w:val="00302756"/>
    <w:rsid w:val="00336B8A"/>
    <w:rsid w:val="0034662F"/>
    <w:rsid w:val="003A19F1"/>
    <w:rsid w:val="004154BC"/>
    <w:rsid w:val="00437D02"/>
    <w:rsid w:val="004829F5"/>
    <w:rsid w:val="00517208"/>
    <w:rsid w:val="005217E3"/>
    <w:rsid w:val="0056096D"/>
    <w:rsid w:val="005637B5"/>
    <w:rsid w:val="005856FD"/>
    <w:rsid w:val="005B3726"/>
    <w:rsid w:val="006215DC"/>
    <w:rsid w:val="00685631"/>
    <w:rsid w:val="006B3788"/>
    <w:rsid w:val="007902F1"/>
    <w:rsid w:val="008677D4"/>
    <w:rsid w:val="008F7676"/>
    <w:rsid w:val="00926A54"/>
    <w:rsid w:val="00941089"/>
    <w:rsid w:val="009B32A6"/>
    <w:rsid w:val="009E00C8"/>
    <w:rsid w:val="00A249E5"/>
    <w:rsid w:val="00A45A89"/>
    <w:rsid w:val="00B45688"/>
    <w:rsid w:val="00B459CB"/>
    <w:rsid w:val="00B74D71"/>
    <w:rsid w:val="00C378CE"/>
    <w:rsid w:val="00C85110"/>
    <w:rsid w:val="00DC4FD6"/>
    <w:rsid w:val="00DE5CDF"/>
    <w:rsid w:val="00E72A7A"/>
    <w:rsid w:val="00E84FF7"/>
    <w:rsid w:val="00E85AEC"/>
    <w:rsid w:val="00EB000F"/>
    <w:rsid w:val="00F0711D"/>
    <w:rsid w:val="00F755D1"/>
    <w:rsid w:val="00FA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CA2D"/>
  <w15:chartTrackingRefBased/>
  <w15:docId w15:val="{6364E8E3-3A7D-4B68-B0E3-1E153E8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726"/>
    <w:rPr>
      <w:rFonts w:eastAsiaTheme="minorEastAsia"/>
      <w:lang w:val="lt-LT" w:eastAsia="lt-LT"/>
    </w:rPr>
  </w:style>
  <w:style w:type="paragraph" w:styleId="Antrat9">
    <w:name w:val="heading 9"/>
    <w:basedOn w:val="prastasis"/>
    <w:next w:val="prastasis"/>
    <w:link w:val="Antrat9Diagrama"/>
    <w:qFormat/>
    <w:rsid w:val="005B3726"/>
    <w:pPr>
      <w:keepNext/>
      <w:widowControl w:val="0"/>
      <w:autoSpaceDE w:val="0"/>
      <w:autoSpaceDN w:val="0"/>
      <w:adjustRightInd w:val="0"/>
      <w:spacing w:after="0" w:line="240" w:lineRule="auto"/>
      <w:outlineLvl w:val="8"/>
    </w:pPr>
    <w:rPr>
      <w:rFonts w:ascii="Times New Roman" w:eastAsia="Arial Unicode MS" w:hAnsi="Times New Roman" w:cs="Times New Roman"/>
      <w:b/>
      <w:bCs/>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5B3726"/>
    <w:rPr>
      <w:rFonts w:ascii="Times New Roman" w:eastAsia="Arial Unicode MS" w:hAnsi="Times New Roman" w:cs="Times New Roman"/>
      <w:b/>
      <w:bCs/>
      <w:sz w:val="24"/>
      <w:szCs w:val="24"/>
    </w:rPr>
  </w:style>
  <w:style w:type="paragraph" w:customStyle="1" w:styleId="Body2">
    <w:name w:val="Body 2"/>
    <w:rsid w:val="00EB000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DC4FD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C4FD6"/>
    <w:rPr>
      <w:rFonts w:ascii="Times New Roman" w:eastAsia="Times New Roman" w:hAnsi="Times New Roman" w:cs="Times New Roman"/>
      <w:sz w:val="24"/>
      <w:szCs w:val="20"/>
      <w:lang w:val="lt-LT"/>
    </w:rPr>
  </w:style>
  <w:style w:type="character" w:styleId="Hipersaitas">
    <w:name w:val="Hyperlink"/>
    <w:aliases w:val="IVPK Hyperlink,Alna"/>
    <w:basedOn w:val="Numatytasispastraiposriftas"/>
    <w:uiPriority w:val="99"/>
    <w:rsid w:val="00C378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1094</Words>
  <Characters>6239</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6</cp:revision>
  <cp:lastPrinted>2022-07-28T08:11:00Z</cp:lastPrinted>
  <dcterms:created xsi:type="dcterms:W3CDTF">2025-07-11T07:45:00Z</dcterms:created>
  <dcterms:modified xsi:type="dcterms:W3CDTF">2025-07-14T10:03:00Z</dcterms:modified>
</cp:coreProperties>
</file>