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4CD" w:rsidRPr="00346DBB" w:rsidRDefault="00ED04CD" w:rsidP="00ED04CD">
      <w:pPr>
        <w:widowControl w:val="0"/>
        <w:tabs>
          <w:tab w:val="left" w:pos="1134"/>
        </w:tabs>
        <w:contextualSpacing/>
        <w:rPr>
          <w:b/>
          <w:noProof/>
          <w:sz w:val="24"/>
          <w:szCs w:val="24"/>
          <w:lang w:eastAsia="lt-LT"/>
        </w:rPr>
      </w:pPr>
      <w:r w:rsidRPr="00346DBB">
        <w:rPr>
          <w:b/>
          <w:noProof/>
          <w:sz w:val="24"/>
          <w:szCs w:val="24"/>
          <w:lang w:eastAsia="lt-LT"/>
        </w:rPr>
        <w:t>Kontaktinis asmuo</w:t>
      </w:r>
    </w:p>
    <w:p w:rsidR="00ED04CD" w:rsidRPr="00346DBB" w:rsidRDefault="00ED04CD" w:rsidP="00ED04CD">
      <w:pPr>
        <w:widowControl w:val="0"/>
        <w:contextualSpacing/>
        <w:rPr>
          <w:noProof/>
          <w:sz w:val="24"/>
          <w:szCs w:val="24"/>
          <w:lang w:eastAsia="lt-LT"/>
        </w:rPr>
      </w:pPr>
      <w:r w:rsidRPr="00346DBB">
        <w:rPr>
          <w:noProof/>
          <w:sz w:val="24"/>
          <w:szCs w:val="24"/>
          <w:lang w:eastAsia="lt-LT"/>
        </w:rPr>
        <w:t>Gailė Jonėnaitė</w:t>
      </w:r>
    </w:p>
    <w:p w:rsidR="00ED04CD" w:rsidRPr="00346DBB" w:rsidRDefault="00ED04CD" w:rsidP="00ED04CD">
      <w:pPr>
        <w:widowControl w:val="0"/>
        <w:contextualSpacing/>
        <w:rPr>
          <w:sz w:val="24"/>
          <w:szCs w:val="24"/>
          <w:lang w:val="en-GB"/>
        </w:rPr>
      </w:pPr>
      <w:r w:rsidRPr="00346DBB">
        <w:rPr>
          <w:noProof/>
          <w:sz w:val="24"/>
          <w:szCs w:val="24"/>
          <w:lang w:eastAsia="lt-LT"/>
        </w:rPr>
        <w:t>el. paštas</w:t>
      </w:r>
      <w:r w:rsidRPr="00346DBB">
        <w:rPr>
          <w:sz w:val="24"/>
          <w:szCs w:val="24"/>
          <w:lang w:eastAsia="lt-LT"/>
        </w:rPr>
        <w:t xml:space="preserve"> </w:t>
      </w:r>
      <w:hyperlink r:id="rId5" w:history="1">
        <w:r w:rsidRPr="00346DBB">
          <w:rPr>
            <w:rStyle w:val="Hyperlink"/>
            <w:rFonts w:eastAsia="Calibri"/>
            <w:szCs w:val="24"/>
            <w:lang w:val="en-GB"/>
          </w:rPr>
          <w:t>gaile.jonenaite@kam.lt</w:t>
        </w:r>
      </w:hyperlink>
      <w:r w:rsidRPr="00346DBB">
        <w:rPr>
          <w:sz w:val="24"/>
          <w:szCs w:val="24"/>
          <w:lang w:val="en-GB"/>
        </w:rPr>
        <w:t>,</w:t>
      </w:r>
    </w:p>
    <w:p w:rsidR="00ED04CD" w:rsidRPr="00346DBB" w:rsidRDefault="00ED04CD" w:rsidP="00ED04CD">
      <w:pPr>
        <w:rPr>
          <w:sz w:val="24"/>
          <w:szCs w:val="24"/>
          <w:lang w:val="es-ES"/>
        </w:rPr>
      </w:pPr>
      <w:r w:rsidRPr="00346DBB">
        <w:rPr>
          <w:sz w:val="24"/>
          <w:szCs w:val="24"/>
          <w:lang w:val="en-GB"/>
        </w:rPr>
        <w:t xml:space="preserve">tel.: </w:t>
      </w:r>
      <w:r w:rsidRPr="00346DBB">
        <w:rPr>
          <w:rFonts w:eastAsia="Calibri"/>
          <w:color w:val="000000"/>
          <w:sz w:val="24"/>
          <w:szCs w:val="24"/>
          <w:lang w:val="en-GB"/>
        </w:rPr>
        <w:t>+370 706 8088</w:t>
      </w:r>
      <w:r w:rsidRPr="00346DBB">
        <w:rPr>
          <w:sz w:val="24"/>
          <w:szCs w:val="24"/>
        </w:rPr>
        <w:t xml:space="preserve">   </w:t>
      </w:r>
    </w:p>
    <w:p w:rsidR="00ED04CD" w:rsidRPr="00346DBB" w:rsidRDefault="00ED04CD" w:rsidP="00ED04CD">
      <w:pPr>
        <w:rPr>
          <w:sz w:val="24"/>
          <w:szCs w:val="24"/>
        </w:rPr>
      </w:pPr>
    </w:p>
    <w:p w:rsidR="00ED04CD" w:rsidRPr="00346DBB" w:rsidRDefault="00ED04CD" w:rsidP="00ED04CD">
      <w:pPr>
        <w:rPr>
          <w:sz w:val="24"/>
          <w:szCs w:val="24"/>
        </w:rPr>
      </w:pPr>
    </w:p>
    <w:p w:rsidR="00ED04CD" w:rsidRPr="00346DBB" w:rsidRDefault="00ED04CD" w:rsidP="00ED04CD">
      <w:pPr>
        <w:jc w:val="center"/>
        <w:rPr>
          <w:b/>
          <w:sz w:val="24"/>
          <w:szCs w:val="24"/>
          <w:lang w:val="lt-LT"/>
        </w:rPr>
      </w:pPr>
      <w:r>
        <w:rPr>
          <w:b/>
          <w:sz w:val="24"/>
          <w:szCs w:val="24"/>
          <w:lang w:val="lt-LT"/>
        </w:rPr>
        <w:t xml:space="preserve">SUVENYRINIŲ MARŠKINĖLIŲ </w:t>
      </w:r>
      <w:r w:rsidRPr="00346DBB">
        <w:rPr>
          <w:b/>
          <w:sz w:val="24"/>
          <w:szCs w:val="24"/>
          <w:lang w:val="lt-LT"/>
        </w:rPr>
        <w:t>TECHNINĖ</w:t>
      </w:r>
      <w:r w:rsidR="00D10F13">
        <w:rPr>
          <w:b/>
          <w:sz w:val="24"/>
          <w:szCs w:val="24"/>
          <w:lang w:val="lt-LT"/>
        </w:rPr>
        <w:t>S</w:t>
      </w:r>
      <w:r w:rsidRPr="00346DBB">
        <w:rPr>
          <w:b/>
          <w:sz w:val="24"/>
          <w:szCs w:val="24"/>
          <w:lang w:val="lt-LT"/>
        </w:rPr>
        <w:t xml:space="preserve"> SPECIFIKACIJ</w:t>
      </w:r>
      <w:r w:rsidR="009B3073">
        <w:rPr>
          <w:b/>
          <w:sz w:val="24"/>
          <w:szCs w:val="24"/>
          <w:lang w:val="lt-LT"/>
        </w:rPr>
        <w:t>OS PROJ</w:t>
      </w:r>
      <w:r w:rsidR="00D10F13">
        <w:rPr>
          <w:b/>
          <w:sz w:val="24"/>
          <w:szCs w:val="24"/>
          <w:lang w:val="lt-LT"/>
        </w:rPr>
        <w:t>EKTAS</w:t>
      </w:r>
      <w:r w:rsidRPr="00346DBB">
        <w:rPr>
          <w:b/>
          <w:sz w:val="24"/>
          <w:szCs w:val="24"/>
          <w:lang w:val="lt-LT"/>
        </w:rPr>
        <w:t xml:space="preserve"> </w:t>
      </w:r>
    </w:p>
    <w:p w:rsidR="00ED04CD" w:rsidRDefault="00ED04CD" w:rsidP="00ED04CD">
      <w:pPr>
        <w:jc w:val="center"/>
        <w:rPr>
          <w:sz w:val="24"/>
          <w:szCs w:val="24"/>
          <w:lang w:val="lt-LT"/>
        </w:rPr>
      </w:pPr>
    </w:p>
    <w:p w:rsidR="00ED04CD" w:rsidRPr="00346DBB" w:rsidRDefault="00ED04CD" w:rsidP="00ED04CD">
      <w:pPr>
        <w:jc w:val="center"/>
        <w:rPr>
          <w:sz w:val="24"/>
          <w:szCs w:val="24"/>
          <w:lang w:val="lt-LT"/>
        </w:rPr>
      </w:pPr>
      <w:r w:rsidRPr="00346DBB">
        <w:rPr>
          <w:sz w:val="24"/>
          <w:szCs w:val="24"/>
          <w:lang w:val="lt-LT"/>
        </w:rPr>
        <w:t xml:space="preserve">2024 m. </w:t>
      </w:r>
      <w:r w:rsidR="009B3073">
        <w:rPr>
          <w:sz w:val="24"/>
          <w:szCs w:val="24"/>
          <w:lang w:val="lt-LT"/>
        </w:rPr>
        <w:t>gruodžio</w:t>
      </w:r>
      <w:r w:rsidRPr="00346DBB">
        <w:rPr>
          <w:sz w:val="24"/>
          <w:szCs w:val="24"/>
          <w:lang w:val="lt-LT"/>
        </w:rPr>
        <w:t xml:space="preserve">          Nr. TS-</w:t>
      </w:r>
    </w:p>
    <w:p w:rsidR="00ED04CD" w:rsidRDefault="00ED04CD" w:rsidP="00ED04CD">
      <w:pPr>
        <w:jc w:val="center"/>
        <w:rPr>
          <w:sz w:val="24"/>
          <w:szCs w:val="24"/>
          <w:lang w:val="lt-LT"/>
        </w:rPr>
      </w:pPr>
    </w:p>
    <w:p w:rsidR="00ED04CD" w:rsidRPr="00346DBB" w:rsidRDefault="00ED04CD" w:rsidP="005D1AE7">
      <w:pPr>
        <w:tabs>
          <w:tab w:val="left" w:pos="1134"/>
        </w:tabs>
        <w:jc w:val="center"/>
        <w:rPr>
          <w:sz w:val="24"/>
          <w:szCs w:val="24"/>
          <w:lang w:val="lt-LT"/>
        </w:rPr>
      </w:pPr>
    </w:p>
    <w:p w:rsidR="00ED04CD" w:rsidRPr="00346DBB" w:rsidRDefault="00ED04CD" w:rsidP="00ED04CD">
      <w:pPr>
        <w:widowControl w:val="0"/>
        <w:jc w:val="center"/>
        <w:rPr>
          <w:b/>
          <w:sz w:val="24"/>
          <w:szCs w:val="24"/>
        </w:rPr>
      </w:pPr>
      <w:r w:rsidRPr="00346DBB">
        <w:rPr>
          <w:b/>
          <w:sz w:val="24"/>
          <w:szCs w:val="24"/>
        </w:rPr>
        <w:t xml:space="preserve">I. BENDROSIOS NUOSTATOS </w:t>
      </w:r>
    </w:p>
    <w:p w:rsidR="00ED04CD" w:rsidRPr="00346DBB" w:rsidRDefault="00ED04CD" w:rsidP="00ED04CD">
      <w:pPr>
        <w:jc w:val="center"/>
        <w:rPr>
          <w:b/>
          <w:sz w:val="24"/>
          <w:szCs w:val="24"/>
          <w:lang w:val="lt-LT"/>
        </w:rPr>
      </w:pPr>
    </w:p>
    <w:p w:rsidR="00ED04CD" w:rsidRPr="00B16B2D" w:rsidRDefault="00ED04CD" w:rsidP="00ED04CD">
      <w:pPr>
        <w:ind w:left="1800"/>
        <w:rPr>
          <w:b/>
          <w:sz w:val="24"/>
          <w:szCs w:val="24"/>
          <w:lang w:val="lt-LT"/>
        </w:rPr>
      </w:pPr>
    </w:p>
    <w:p w:rsidR="00ED04CD" w:rsidRPr="00172590" w:rsidRDefault="00ED04CD" w:rsidP="00ED04CD">
      <w:pPr>
        <w:numPr>
          <w:ilvl w:val="0"/>
          <w:numId w:val="1"/>
        </w:numPr>
        <w:tabs>
          <w:tab w:val="left" w:pos="851"/>
        </w:tabs>
        <w:ind w:left="0" w:right="62" w:firstLine="426"/>
        <w:jc w:val="both"/>
        <w:rPr>
          <w:sz w:val="24"/>
          <w:szCs w:val="24"/>
          <w:lang w:val="lt-LT"/>
        </w:rPr>
      </w:pPr>
      <w:r>
        <w:rPr>
          <w:sz w:val="24"/>
          <w:szCs w:val="24"/>
          <w:lang w:val="lt-LT"/>
        </w:rPr>
        <w:t xml:space="preserve">Suvenyrinių marškinėlių </w:t>
      </w:r>
      <w:r w:rsidRPr="00172590">
        <w:rPr>
          <w:sz w:val="24"/>
          <w:szCs w:val="24"/>
          <w:lang w:val="lt-LT"/>
        </w:rPr>
        <w:t xml:space="preserve">piešinio </w:t>
      </w:r>
      <w:r w:rsidR="00172590" w:rsidRPr="00172590">
        <w:rPr>
          <w:sz w:val="24"/>
          <w:szCs w:val="24"/>
          <w:lang w:val="lt-LT"/>
        </w:rPr>
        <w:t xml:space="preserve">(simbolikos) </w:t>
      </w:r>
      <w:r w:rsidRPr="00172590">
        <w:rPr>
          <w:sz w:val="24"/>
          <w:szCs w:val="24"/>
          <w:lang w:val="lt-LT"/>
        </w:rPr>
        <w:t>gamybai bus pateiktas vektorinis failas (CDR).</w:t>
      </w:r>
    </w:p>
    <w:p w:rsidR="00ED04CD" w:rsidRPr="00786DAF" w:rsidRDefault="00ED04CD" w:rsidP="00786DAF">
      <w:pPr>
        <w:pStyle w:val="ListParagraph"/>
        <w:numPr>
          <w:ilvl w:val="0"/>
          <w:numId w:val="1"/>
        </w:numPr>
        <w:tabs>
          <w:tab w:val="left" w:pos="851"/>
        </w:tabs>
        <w:ind w:left="0" w:firstLine="426"/>
        <w:jc w:val="both"/>
        <w:rPr>
          <w:noProof/>
          <w:szCs w:val="24"/>
          <w:lang w:val="lt-LT"/>
        </w:rPr>
      </w:pPr>
      <w:r w:rsidRPr="00786DAF">
        <w:rPr>
          <w:noProof/>
          <w:szCs w:val="24"/>
          <w:lang w:val="lt-LT"/>
        </w:rPr>
        <w:t xml:space="preserve">Marškinėliai turi atitikti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w:t>
      </w:r>
      <w:r w:rsidR="00786DAF" w:rsidRPr="00786DAF">
        <w:rPr>
          <w:noProof/>
          <w:szCs w:val="24"/>
          <w:lang w:val="lt-LT"/>
        </w:rPr>
        <w:t xml:space="preserve">IX skyriuje „Tekstilės gaminiai“ nustatytus minimalius aplinkos apsaugos kriterijus, kurie taikomi marškinėliams, aprašytiems šioje techninėje specifikacijoje, </w:t>
      </w:r>
      <w:proofErr w:type="spellStart"/>
      <w:r w:rsidR="00786DAF" w:rsidRPr="00786DAF">
        <w:rPr>
          <w:szCs w:val="24"/>
        </w:rPr>
        <w:t>arba</w:t>
      </w:r>
      <w:proofErr w:type="spellEnd"/>
      <w:r w:rsidR="00786DAF" w:rsidRPr="00786DAF">
        <w:rPr>
          <w:szCs w:val="24"/>
        </w:rPr>
        <w:t xml:space="preserve"> </w:t>
      </w:r>
      <w:r w:rsidR="00786DAF" w:rsidRPr="00786DAF">
        <w:rPr>
          <w:szCs w:val="24"/>
          <w:lang w:val="lt" w:eastAsia="lt-LT"/>
        </w:rPr>
        <w:t xml:space="preserve">atitikti jiems nustatytus I tipo ekologinio ženklo reikalavimus pagal standartą LST EN ISO 14024 „Aplinkosauginiai ženklai ir aplinkosauginės deklaracijos. I tipo aplinkosauginis ženklinimas. Principai ir procedūros“ ir būti paženklinti I tipo ekologiniu ženklu arba kitu tiekėjo pateiktu lygiaverčiu įrodymu (pvz., </w:t>
      </w:r>
      <w:r w:rsidR="00786DAF" w:rsidRPr="00786DAF">
        <w:rPr>
          <w:noProof/>
          <w:szCs w:val="24"/>
          <w:lang w:eastAsia="lt-LT"/>
        </w:rPr>
        <w:t xml:space="preserve">EU Ecolabel, Nordic Swan, Blue Angel, El Distintiu, Milieukeur, Österreichisches Umweltzeichen, NF Environnement, The Hungarian Eco-label, Polish Eco Mark-Znak </w:t>
      </w:r>
      <w:r w:rsidR="00786DAF" w:rsidRPr="00786DAF">
        <w:rPr>
          <w:szCs w:val="24"/>
          <w:lang w:val="lt" w:eastAsia="lt-LT"/>
        </w:rPr>
        <w:t>EKO arba kitu I tipo ekologiniu ženklu</w:t>
      </w:r>
      <w:r w:rsidR="00786DAF" w:rsidRPr="00786DAF">
        <w:rPr>
          <w:szCs w:val="24"/>
          <w:lang w:eastAsia="lt-LT"/>
        </w:rPr>
        <w:t>)</w:t>
      </w:r>
      <w:r w:rsidR="00786DAF" w:rsidRPr="00786DAF">
        <w:rPr>
          <w:szCs w:val="24"/>
        </w:rPr>
        <w:t>.</w:t>
      </w:r>
    </w:p>
    <w:p w:rsidR="00ED04CD" w:rsidRPr="008476C9" w:rsidRDefault="00ED04CD" w:rsidP="00ED04CD">
      <w:pPr>
        <w:pStyle w:val="ListParagraph"/>
        <w:numPr>
          <w:ilvl w:val="0"/>
          <w:numId w:val="1"/>
        </w:numPr>
        <w:tabs>
          <w:tab w:val="left" w:pos="360"/>
          <w:tab w:val="left" w:pos="851"/>
        </w:tabs>
        <w:ind w:left="0" w:firstLine="360"/>
        <w:jc w:val="both"/>
        <w:rPr>
          <w:szCs w:val="24"/>
        </w:rPr>
      </w:pPr>
      <w:r w:rsidRPr="008476C9">
        <w:rPr>
          <w:szCs w:val="24"/>
          <w:lang w:val="lt-LT"/>
        </w:rPr>
        <w:t xml:space="preserve">Pakuotės turi būti laikytinos </w:t>
      </w:r>
      <w:r w:rsidRPr="005907EF">
        <w:rPr>
          <w:szCs w:val="24"/>
          <w:lang w:val="lt-LT"/>
        </w:rPr>
        <w:t>perdirbamosiomis</w:t>
      </w:r>
      <w:r w:rsidRPr="008476C9">
        <w:rPr>
          <w:szCs w:val="24"/>
          <w:lang w:val="lt-LT"/>
        </w:rPr>
        <w:t xml:space="preserve"> pakuotėmis pagal Lietuvos Respublikos mokesčio už aplinkos teršimą įstatymo nuostatas </w:t>
      </w:r>
      <w:r w:rsidRPr="008476C9">
        <w:rPr>
          <w:noProof/>
          <w:szCs w:val="24"/>
        </w:rPr>
        <w:t xml:space="preserve">nuostatas </w:t>
      </w:r>
      <w:r w:rsidRPr="008476C9">
        <w:rPr>
          <w:noProof/>
          <w:szCs w:val="24"/>
          <w:lang w:eastAsia="lt-LT"/>
        </w:rPr>
        <w:t>ir (ar) turi būti vienalytės (homogeniškos) pakuotės, pagamintos iš vienos rūšies medžiagos.</w:t>
      </w:r>
    </w:p>
    <w:p w:rsidR="0095721C" w:rsidRPr="00172590" w:rsidRDefault="00414DA6" w:rsidP="0095721C">
      <w:pPr>
        <w:pStyle w:val="ListParagraph"/>
        <w:numPr>
          <w:ilvl w:val="0"/>
          <w:numId w:val="1"/>
        </w:numPr>
        <w:tabs>
          <w:tab w:val="left" w:pos="851"/>
        </w:tabs>
        <w:ind w:left="0" w:firstLine="426"/>
        <w:jc w:val="both"/>
        <w:rPr>
          <w:noProof/>
          <w:lang w:val="lt-LT"/>
        </w:rPr>
      </w:pPr>
      <w:r>
        <w:rPr>
          <w:noProof/>
          <w:szCs w:val="24"/>
          <w:lang w:val="lt-LT"/>
        </w:rPr>
        <w:t>Marškinėlių</w:t>
      </w:r>
      <w:r w:rsidR="00ED04CD" w:rsidRPr="008476C9">
        <w:rPr>
          <w:noProof/>
          <w:szCs w:val="24"/>
          <w:lang w:val="lt-LT"/>
        </w:rPr>
        <w:t xml:space="preserve"> bendras spalvinis išpildymas, medžiaga bei technologinis apdirbimas bus tikslinami </w:t>
      </w:r>
      <w:r w:rsidR="00ED04CD" w:rsidRPr="002B4F60">
        <w:rPr>
          <w:noProof/>
          <w:szCs w:val="24"/>
          <w:lang w:val="lt-LT"/>
        </w:rPr>
        <w:t>darbinių pavyzdžių derinimo metu.</w:t>
      </w:r>
      <w:r w:rsidR="0095721C">
        <w:rPr>
          <w:noProof/>
          <w:szCs w:val="24"/>
          <w:lang w:val="lt-LT"/>
        </w:rPr>
        <w:t xml:space="preserve"> </w:t>
      </w:r>
      <w:r w:rsidR="0095721C" w:rsidRPr="00172590">
        <w:rPr>
          <w:noProof/>
          <w:szCs w:val="24"/>
          <w:lang w:val="lt-LT"/>
        </w:rPr>
        <w:t xml:space="preserve">Esant poreikiui, derinant su konkurso laimėtoju visų dydžių matų lenteles, gaminių bazinio dydžio </w:t>
      </w:r>
      <w:r w:rsidR="00D00171" w:rsidRPr="00172590">
        <w:rPr>
          <w:noProof/>
          <w:szCs w:val="24"/>
          <w:lang w:val="lt-LT"/>
        </w:rPr>
        <w:t>matmenys</w:t>
      </w:r>
      <w:r w:rsidR="00157213" w:rsidRPr="00172590">
        <w:rPr>
          <w:noProof/>
          <w:szCs w:val="24"/>
          <w:lang w:val="lt-LT"/>
        </w:rPr>
        <w:t xml:space="preserve"> ir leistinos jų paklaidos</w:t>
      </w:r>
      <w:r w:rsidR="0095721C" w:rsidRPr="00172590">
        <w:rPr>
          <w:noProof/>
          <w:szCs w:val="24"/>
          <w:lang w:val="lt-LT"/>
        </w:rPr>
        <w:t>, konstrukciniai ir technologiniai gamybos sprendimai gali būti nežymiai patikslinti ir/ar pakoreguoti, jeigu tai neblogins gaminio konstrukcijos, savybių ir išvaizdos.</w:t>
      </w:r>
    </w:p>
    <w:p w:rsidR="00ED04CD" w:rsidRPr="002B4F60" w:rsidRDefault="00ED04CD" w:rsidP="0095721C">
      <w:pPr>
        <w:pStyle w:val="ListParagraph"/>
        <w:tabs>
          <w:tab w:val="left" w:pos="851"/>
        </w:tabs>
        <w:ind w:left="426" w:right="62"/>
        <w:jc w:val="both"/>
        <w:rPr>
          <w:szCs w:val="24"/>
        </w:rPr>
      </w:pPr>
    </w:p>
    <w:p w:rsidR="00ED04CD" w:rsidRPr="008476C9" w:rsidRDefault="00ED04CD" w:rsidP="00ED04CD">
      <w:pPr>
        <w:pStyle w:val="ListParagraph"/>
        <w:tabs>
          <w:tab w:val="left" w:pos="851"/>
        </w:tabs>
        <w:ind w:left="426" w:right="62"/>
        <w:jc w:val="both"/>
        <w:rPr>
          <w:szCs w:val="24"/>
        </w:rPr>
      </w:pPr>
    </w:p>
    <w:p w:rsidR="00ED04CD" w:rsidRPr="00346DBB" w:rsidRDefault="00ED04CD" w:rsidP="00ED04CD">
      <w:pPr>
        <w:widowControl w:val="0"/>
        <w:ind w:left="720"/>
        <w:jc w:val="center"/>
        <w:rPr>
          <w:b/>
          <w:sz w:val="24"/>
          <w:szCs w:val="24"/>
        </w:rPr>
      </w:pPr>
      <w:r w:rsidRPr="00346DBB">
        <w:rPr>
          <w:b/>
          <w:sz w:val="24"/>
          <w:szCs w:val="24"/>
        </w:rPr>
        <w:t>II. TECHNININIAI REIKALAVIMAI</w:t>
      </w:r>
    </w:p>
    <w:p w:rsidR="00ED04CD" w:rsidRPr="00346DBB" w:rsidRDefault="00ED04CD" w:rsidP="00ED04CD">
      <w:pPr>
        <w:ind w:right="62"/>
        <w:jc w:val="both"/>
        <w:rPr>
          <w:sz w:val="24"/>
          <w:szCs w:val="24"/>
          <w:lang w:val="lt-LT"/>
        </w:rPr>
      </w:pPr>
    </w:p>
    <w:p w:rsidR="00B75517" w:rsidRPr="00172590" w:rsidRDefault="005D1AE7" w:rsidP="005D1AE7">
      <w:pPr>
        <w:pStyle w:val="ListParagraph"/>
        <w:numPr>
          <w:ilvl w:val="0"/>
          <w:numId w:val="1"/>
        </w:numPr>
        <w:tabs>
          <w:tab w:val="left" w:pos="851"/>
        </w:tabs>
        <w:ind w:left="0" w:firstLine="426"/>
        <w:jc w:val="both"/>
        <w:rPr>
          <w:noProof/>
          <w:szCs w:val="24"/>
          <w:lang w:val="lt-LT"/>
        </w:rPr>
      </w:pPr>
      <w:r w:rsidRPr="005D1AE7">
        <w:rPr>
          <w:szCs w:val="24"/>
          <w:lang w:val="lt-LT"/>
        </w:rPr>
        <w:t>Marškinėliai</w:t>
      </w:r>
      <w:r>
        <w:rPr>
          <w:szCs w:val="24"/>
          <w:lang w:val="lt-LT"/>
        </w:rPr>
        <w:t xml:space="preserve"> </w:t>
      </w:r>
      <w:r w:rsidRPr="00172590">
        <w:rPr>
          <w:noProof/>
          <w:szCs w:val="24"/>
          <w:lang w:val="lt-LT"/>
        </w:rPr>
        <w:t xml:space="preserve">polo tipo, laisvo kirpimo, iš juodos spalvos audinio, trumpomis rankovėmis, užsegama apykakle. </w:t>
      </w:r>
      <w:r w:rsidR="00B75517" w:rsidRPr="00172590">
        <w:rPr>
          <w:noProof/>
          <w:szCs w:val="24"/>
          <w:lang w:val="lt-LT"/>
        </w:rPr>
        <w:t>Marškinėliai neskirstomi į vyriškus ir moteriškus</w:t>
      </w:r>
      <w:r w:rsidR="00A2402F">
        <w:rPr>
          <w:noProof/>
          <w:szCs w:val="24"/>
          <w:lang w:val="lt-LT"/>
        </w:rPr>
        <w:t xml:space="preserve"> (1 pav.)</w:t>
      </w:r>
      <w:r w:rsidR="00B75517" w:rsidRPr="00172590">
        <w:rPr>
          <w:noProof/>
          <w:szCs w:val="24"/>
          <w:lang w:val="lt-LT"/>
        </w:rPr>
        <w:t xml:space="preserve">. </w:t>
      </w:r>
    </w:p>
    <w:p w:rsidR="00B206E4" w:rsidRPr="00172590" w:rsidRDefault="005D1AE7" w:rsidP="005D1AE7">
      <w:pPr>
        <w:pStyle w:val="ListParagraph"/>
        <w:numPr>
          <w:ilvl w:val="0"/>
          <w:numId w:val="1"/>
        </w:numPr>
        <w:tabs>
          <w:tab w:val="left" w:pos="851"/>
        </w:tabs>
        <w:ind w:left="0" w:firstLine="426"/>
        <w:jc w:val="both"/>
        <w:rPr>
          <w:noProof/>
          <w:szCs w:val="24"/>
          <w:lang w:val="lt-LT"/>
        </w:rPr>
      </w:pPr>
      <w:r w:rsidRPr="00172590">
        <w:rPr>
          <w:noProof/>
          <w:szCs w:val="24"/>
          <w:lang w:val="lt-LT"/>
        </w:rPr>
        <w:t xml:space="preserve">Apykaklės vidinis apvadas, vidinė </w:t>
      </w:r>
      <w:r w:rsidR="00810F88" w:rsidRPr="00172590">
        <w:rPr>
          <w:noProof/>
          <w:szCs w:val="24"/>
          <w:lang w:val="lt-LT"/>
        </w:rPr>
        <w:t>l</w:t>
      </w:r>
      <w:r w:rsidR="00157213" w:rsidRPr="00172590">
        <w:rPr>
          <w:noProof/>
          <w:szCs w:val="24"/>
          <w:lang w:val="lt-LT"/>
        </w:rPr>
        <w:t>y</w:t>
      </w:r>
      <w:r w:rsidR="00B75517" w:rsidRPr="00172590">
        <w:rPr>
          <w:noProof/>
          <w:szCs w:val="24"/>
          <w:lang w:val="lt-LT"/>
        </w:rPr>
        <w:t>stelė</w:t>
      </w:r>
      <w:r w:rsidR="00B206E4" w:rsidRPr="00172590">
        <w:rPr>
          <w:noProof/>
          <w:szCs w:val="24"/>
          <w:lang w:val="lt-LT"/>
        </w:rPr>
        <w:t>s dalis</w:t>
      </w:r>
      <w:r w:rsidRPr="00172590">
        <w:rPr>
          <w:noProof/>
          <w:szCs w:val="24"/>
          <w:lang w:val="lt-LT"/>
        </w:rPr>
        <w:t xml:space="preserve"> po sagomis ir </w:t>
      </w:r>
      <w:r w:rsidR="00810F88" w:rsidRPr="00172590">
        <w:rPr>
          <w:noProof/>
          <w:szCs w:val="24"/>
          <w:lang w:val="lt-LT"/>
        </w:rPr>
        <w:t xml:space="preserve">viršutinės peltakio </w:t>
      </w:r>
      <w:r w:rsidRPr="00172590">
        <w:rPr>
          <w:noProof/>
          <w:szCs w:val="24"/>
          <w:lang w:val="lt-LT"/>
        </w:rPr>
        <w:t>siūlės</w:t>
      </w:r>
      <w:r w:rsidR="00172590">
        <w:rPr>
          <w:noProof/>
          <w:szCs w:val="24"/>
          <w:lang w:val="lt-LT"/>
        </w:rPr>
        <w:t xml:space="preserve"> bei kilpos</w:t>
      </w:r>
      <w:r w:rsidRPr="00172590">
        <w:rPr>
          <w:noProof/>
          <w:szCs w:val="24"/>
          <w:lang w:val="lt-LT"/>
        </w:rPr>
        <w:t xml:space="preserve"> – raudonos spalvos. </w:t>
      </w:r>
    </w:p>
    <w:p w:rsidR="00810F88" w:rsidRPr="00172590" w:rsidRDefault="00F639E2" w:rsidP="005D1AE7">
      <w:pPr>
        <w:pStyle w:val="ListParagraph"/>
        <w:numPr>
          <w:ilvl w:val="0"/>
          <w:numId w:val="1"/>
        </w:numPr>
        <w:tabs>
          <w:tab w:val="left" w:pos="851"/>
        </w:tabs>
        <w:ind w:left="0" w:firstLine="426"/>
        <w:jc w:val="both"/>
        <w:rPr>
          <w:noProof/>
          <w:szCs w:val="24"/>
          <w:lang w:val="lt-LT"/>
        </w:rPr>
      </w:pPr>
      <w:r w:rsidRPr="00172590">
        <w:rPr>
          <w:noProof/>
          <w:lang w:val="lt-LT"/>
        </w:rPr>
        <w:t>Užsegimo l</w:t>
      </w:r>
      <w:r w:rsidR="00157213" w:rsidRPr="00172590">
        <w:rPr>
          <w:noProof/>
          <w:lang w:val="lt-LT"/>
        </w:rPr>
        <w:t>y</w:t>
      </w:r>
      <w:r w:rsidRPr="00172590">
        <w:rPr>
          <w:noProof/>
          <w:lang w:val="lt-LT"/>
        </w:rPr>
        <w:t>stelė paklijuota trikotažine klijine medžiaga</w:t>
      </w:r>
      <w:r w:rsidR="00B206E4" w:rsidRPr="00172590">
        <w:rPr>
          <w:noProof/>
          <w:lang w:val="lt-LT"/>
        </w:rPr>
        <w:t>, užsegama 3 sagomis</w:t>
      </w:r>
      <w:r w:rsidR="00803C89" w:rsidRPr="00172590">
        <w:rPr>
          <w:noProof/>
          <w:lang w:val="lt-LT"/>
        </w:rPr>
        <w:t xml:space="preserve"> su 4 skylutėmis</w:t>
      </w:r>
      <w:r w:rsidR="00B206E4" w:rsidRPr="00172590">
        <w:rPr>
          <w:noProof/>
          <w:lang w:val="lt-LT"/>
        </w:rPr>
        <w:t xml:space="preserve">, </w:t>
      </w:r>
      <w:r w:rsidR="00185EBD" w:rsidRPr="00172590">
        <w:rPr>
          <w:noProof/>
          <w:lang w:val="lt-LT"/>
        </w:rPr>
        <w:t xml:space="preserve">viena saga </w:t>
      </w:r>
      <w:r w:rsidR="00B206E4" w:rsidRPr="00172590">
        <w:rPr>
          <w:noProof/>
          <w:lang w:val="lt-LT"/>
        </w:rPr>
        <w:t xml:space="preserve">pridedama </w:t>
      </w:r>
      <w:r w:rsidR="00185EBD" w:rsidRPr="00172590">
        <w:rPr>
          <w:noProof/>
          <w:lang w:val="lt-LT"/>
        </w:rPr>
        <w:t>kaip a</w:t>
      </w:r>
      <w:r w:rsidR="00B206E4" w:rsidRPr="00172590">
        <w:rPr>
          <w:noProof/>
          <w:lang w:val="lt-LT"/>
        </w:rPr>
        <w:t>tsarginė</w:t>
      </w:r>
      <w:r w:rsidRPr="00172590">
        <w:rPr>
          <w:noProof/>
          <w:lang w:val="lt-LT"/>
        </w:rPr>
        <w:t>.</w:t>
      </w:r>
    </w:p>
    <w:p w:rsidR="00B206E4" w:rsidRPr="00172590" w:rsidRDefault="00B206E4" w:rsidP="005D1AE7">
      <w:pPr>
        <w:pStyle w:val="ListParagraph"/>
        <w:numPr>
          <w:ilvl w:val="0"/>
          <w:numId w:val="1"/>
        </w:numPr>
        <w:tabs>
          <w:tab w:val="left" w:pos="851"/>
        </w:tabs>
        <w:ind w:left="0" w:firstLine="426"/>
        <w:jc w:val="both"/>
        <w:rPr>
          <w:noProof/>
          <w:szCs w:val="24"/>
          <w:lang w:val="lt-LT"/>
        </w:rPr>
      </w:pPr>
      <w:r w:rsidRPr="00172590">
        <w:rPr>
          <w:noProof/>
          <w:lang w:val="lt-LT"/>
        </w:rPr>
        <w:t>Apykaklė ir rankogaliai –vienetiniai išmegzti</w:t>
      </w:r>
      <w:r w:rsidR="00D30F96" w:rsidRPr="00172590">
        <w:rPr>
          <w:noProof/>
          <w:lang w:val="lt-LT"/>
        </w:rPr>
        <w:t>, lastikinio pynimo.</w:t>
      </w:r>
    </w:p>
    <w:p w:rsidR="005D1AE7" w:rsidRDefault="00D00171" w:rsidP="005D1AE7">
      <w:pPr>
        <w:pStyle w:val="ListParagraph"/>
        <w:numPr>
          <w:ilvl w:val="0"/>
          <w:numId w:val="1"/>
        </w:numPr>
        <w:tabs>
          <w:tab w:val="left" w:pos="851"/>
        </w:tabs>
        <w:ind w:left="0" w:firstLine="426"/>
        <w:jc w:val="both"/>
        <w:rPr>
          <w:szCs w:val="24"/>
          <w:lang w:val="lt-LT"/>
        </w:rPr>
      </w:pPr>
      <w:r w:rsidRPr="00172590">
        <w:rPr>
          <w:bCs/>
          <w:noProof/>
          <w:lang w:val="lt-LT"/>
        </w:rPr>
        <w:t xml:space="preserve">Kairėje priekio pusėje (krūtinės srityje) – skydo formos atspaudas/marginimas </w:t>
      </w:r>
      <w:r w:rsidR="00F639E2">
        <w:rPr>
          <w:szCs w:val="24"/>
          <w:lang w:val="lt-LT"/>
        </w:rPr>
        <w:t xml:space="preserve">- </w:t>
      </w:r>
      <w:r w:rsidR="005D1AE7" w:rsidRPr="005D1AE7">
        <w:rPr>
          <w:szCs w:val="24"/>
          <w:lang w:val="lt-LT"/>
        </w:rPr>
        <w:t>Lietuvos kariuomenės simbolika (</w:t>
      </w:r>
      <w:r w:rsidR="00EA5216">
        <w:rPr>
          <w:szCs w:val="24"/>
          <w:lang w:val="lt-LT"/>
        </w:rPr>
        <w:t xml:space="preserve">2 pav. - </w:t>
      </w:r>
      <w:r w:rsidR="00810F88">
        <w:rPr>
          <w:szCs w:val="24"/>
          <w:lang w:val="lt-LT"/>
        </w:rPr>
        <w:t xml:space="preserve">trikampis skydas su gelsvos spalvos Gedimino stulpais raudoname fone centre; aplink skydą ratu išdėstytas </w:t>
      </w:r>
      <w:r w:rsidR="005D1AE7" w:rsidRPr="005D1AE7">
        <w:rPr>
          <w:szCs w:val="24"/>
          <w:lang w:val="lt-LT"/>
        </w:rPr>
        <w:t>užraš</w:t>
      </w:r>
      <w:r w:rsidR="00810F88">
        <w:rPr>
          <w:szCs w:val="24"/>
          <w:lang w:val="lt-LT"/>
        </w:rPr>
        <w:t xml:space="preserve">as </w:t>
      </w:r>
      <w:r w:rsidR="005D1AE7" w:rsidRPr="005D1AE7">
        <w:rPr>
          <w:szCs w:val="24"/>
          <w:lang w:val="lt-LT"/>
        </w:rPr>
        <w:t>„Aš tarnavau Lietuvos kariuomenėje“)</w:t>
      </w:r>
      <w:r w:rsidR="00EA5216">
        <w:rPr>
          <w:szCs w:val="24"/>
          <w:lang w:val="lt-LT"/>
        </w:rPr>
        <w:t>.</w:t>
      </w:r>
      <w:r w:rsidR="00F639E2">
        <w:rPr>
          <w:szCs w:val="24"/>
          <w:lang w:val="lt-LT"/>
        </w:rPr>
        <w:t xml:space="preserve"> Piešinio atlikimo technika / technologija derinama darbinių pavyzdžių tvirtinimo metu.</w:t>
      </w:r>
    </w:p>
    <w:p w:rsidR="00A2402F" w:rsidRPr="00A2402F" w:rsidRDefault="00A2402F" w:rsidP="00A2402F">
      <w:pPr>
        <w:pStyle w:val="ListParagraph"/>
        <w:ind w:left="502"/>
        <w:rPr>
          <w:noProof/>
          <w:lang w:val="lt-LT" w:eastAsia="lt-LT"/>
        </w:rPr>
      </w:pPr>
      <w:r>
        <w:rPr>
          <w:noProof/>
          <w:lang w:val="lt-LT" w:eastAsia="lt-LT"/>
        </w:rPr>
        <w:lastRenderedPageBreak/>
        <w:drawing>
          <wp:inline distT="0" distB="0" distL="0" distR="0" wp14:anchorId="4611A496" wp14:editId="2DE3E735">
            <wp:extent cx="5353050" cy="31698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57604" cy="3172505"/>
                    </a:xfrm>
                    <a:prstGeom prst="rect">
                      <a:avLst/>
                    </a:prstGeom>
                  </pic:spPr>
                </pic:pic>
              </a:graphicData>
            </a:graphic>
          </wp:inline>
        </w:drawing>
      </w:r>
    </w:p>
    <w:p w:rsidR="00A2402F" w:rsidRPr="00A2402F" w:rsidRDefault="00A2402F" w:rsidP="00A2402F">
      <w:pPr>
        <w:pStyle w:val="ListParagraph"/>
        <w:ind w:left="502"/>
        <w:rPr>
          <w:noProof/>
          <w:lang w:val="lt-LT" w:eastAsia="lt-LT"/>
        </w:rPr>
      </w:pPr>
    </w:p>
    <w:p w:rsidR="00A2402F" w:rsidRPr="00A2402F" w:rsidRDefault="00A2402F" w:rsidP="00A2402F">
      <w:pPr>
        <w:pStyle w:val="ListParagraph"/>
        <w:ind w:left="502"/>
        <w:rPr>
          <w:noProof/>
          <w:szCs w:val="24"/>
          <w:lang w:val="lt-LT" w:eastAsia="lt-LT"/>
        </w:rPr>
      </w:pPr>
      <w:r w:rsidRPr="00A2402F">
        <w:rPr>
          <w:noProof/>
          <w:szCs w:val="24"/>
          <w:lang w:val="lt-LT" w:eastAsia="lt-LT"/>
        </w:rPr>
        <w:t>1 pav. Bendras marškinėlių vaizdas</w:t>
      </w:r>
    </w:p>
    <w:p w:rsidR="00A2402F" w:rsidRPr="00A2402F" w:rsidRDefault="00A2402F" w:rsidP="00A2402F">
      <w:pPr>
        <w:pStyle w:val="ListParagraph"/>
        <w:ind w:left="502"/>
        <w:rPr>
          <w:szCs w:val="24"/>
        </w:rPr>
      </w:pPr>
    </w:p>
    <w:p w:rsidR="00A2402F" w:rsidRPr="00A2402F" w:rsidRDefault="00A2402F" w:rsidP="00A2402F">
      <w:pPr>
        <w:ind w:left="142"/>
        <w:rPr>
          <w:sz w:val="24"/>
          <w:szCs w:val="24"/>
        </w:rPr>
      </w:pPr>
      <w:r>
        <w:rPr>
          <w:noProof/>
          <w:lang w:val="lt-LT" w:eastAsia="lt-LT"/>
        </w:rPr>
        <w:drawing>
          <wp:inline distT="0" distB="0" distL="0" distR="0" wp14:anchorId="1B29B87E" wp14:editId="2A978441">
            <wp:extent cx="3657600" cy="482552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66131" cy="4836781"/>
                    </a:xfrm>
                    <a:prstGeom prst="rect">
                      <a:avLst/>
                    </a:prstGeom>
                    <a:noFill/>
                    <a:ln>
                      <a:noFill/>
                    </a:ln>
                  </pic:spPr>
                </pic:pic>
              </a:graphicData>
            </a:graphic>
          </wp:inline>
        </w:drawing>
      </w:r>
    </w:p>
    <w:p w:rsidR="00A2402F" w:rsidRPr="00A2402F" w:rsidRDefault="00A2402F" w:rsidP="00A2402F">
      <w:pPr>
        <w:pStyle w:val="ListParagraph"/>
        <w:ind w:left="502"/>
        <w:rPr>
          <w:szCs w:val="24"/>
        </w:rPr>
      </w:pPr>
    </w:p>
    <w:p w:rsidR="00A2402F" w:rsidRPr="00A2402F" w:rsidRDefault="00A2402F" w:rsidP="00A2402F">
      <w:pPr>
        <w:pStyle w:val="ListParagraph"/>
        <w:ind w:left="502"/>
        <w:rPr>
          <w:szCs w:val="24"/>
        </w:rPr>
      </w:pPr>
      <w:proofErr w:type="gramStart"/>
      <w:r w:rsidRPr="00A2402F">
        <w:rPr>
          <w:szCs w:val="24"/>
        </w:rPr>
        <w:t>2</w:t>
      </w:r>
      <w:proofErr w:type="gramEnd"/>
      <w:r w:rsidRPr="00A2402F">
        <w:rPr>
          <w:szCs w:val="24"/>
        </w:rPr>
        <w:t xml:space="preserve"> </w:t>
      </w:r>
      <w:proofErr w:type="spellStart"/>
      <w:r w:rsidRPr="00A2402F">
        <w:rPr>
          <w:szCs w:val="24"/>
        </w:rPr>
        <w:t>pav</w:t>
      </w:r>
      <w:proofErr w:type="spellEnd"/>
      <w:r w:rsidRPr="00A2402F">
        <w:rPr>
          <w:szCs w:val="24"/>
        </w:rPr>
        <w:t xml:space="preserve">. </w:t>
      </w:r>
      <w:proofErr w:type="spellStart"/>
      <w:r w:rsidRPr="00A2402F">
        <w:rPr>
          <w:szCs w:val="24"/>
        </w:rPr>
        <w:t>Galimas</w:t>
      </w:r>
      <w:proofErr w:type="spellEnd"/>
      <w:r w:rsidRPr="00A2402F">
        <w:rPr>
          <w:szCs w:val="24"/>
        </w:rPr>
        <w:t xml:space="preserve"> </w:t>
      </w:r>
      <w:proofErr w:type="spellStart"/>
      <w:r w:rsidRPr="00A2402F">
        <w:rPr>
          <w:szCs w:val="24"/>
        </w:rPr>
        <w:t>atspaudo</w:t>
      </w:r>
      <w:proofErr w:type="spellEnd"/>
      <w:r w:rsidRPr="00A2402F">
        <w:rPr>
          <w:szCs w:val="24"/>
        </w:rPr>
        <w:t xml:space="preserve"> / </w:t>
      </w:r>
      <w:proofErr w:type="spellStart"/>
      <w:r w:rsidRPr="00A2402F">
        <w:rPr>
          <w:szCs w:val="24"/>
        </w:rPr>
        <w:t>marginimo</w:t>
      </w:r>
      <w:proofErr w:type="spellEnd"/>
      <w:r w:rsidRPr="00A2402F">
        <w:rPr>
          <w:szCs w:val="24"/>
        </w:rPr>
        <w:t xml:space="preserve"> </w:t>
      </w:r>
      <w:proofErr w:type="spellStart"/>
      <w:r w:rsidRPr="00A2402F">
        <w:rPr>
          <w:szCs w:val="24"/>
        </w:rPr>
        <w:t>variantas</w:t>
      </w:r>
      <w:proofErr w:type="spellEnd"/>
    </w:p>
    <w:p w:rsidR="00BC5B71" w:rsidRDefault="00185EBD" w:rsidP="00D3304A">
      <w:pPr>
        <w:pStyle w:val="ListParagraph"/>
        <w:numPr>
          <w:ilvl w:val="0"/>
          <w:numId w:val="1"/>
        </w:numPr>
        <w:tabs>
          <w:tab w:val="left" w:pos="993"/>
        </w:tabs>
        <w:ind w:left="0" w:firstLine="426"/>
        <w:jc w:val="both"/>
        <w:rPr>
          <w:szCs w:val="24"/>
          <w:lang w:val="lt-LT"/>
        </w:rPr>
      </w:pPr>
      <w:r w:rsidRPr="00BC5B71">
        <w:rPr>
          <w:szCs w:val="24"/>
          <w:lang w:val="lt-LT"/>
        </w:rPr>
        <w:t>Marškinėlių m</w:t>
      </w:r>
      <w:r w:rsidR="005D1AE7" w:rsidRPr="00BC5B71">
        <w:rPr>
          <w:szCs w:val="24"/>
          <w:lang w:val="lt-LT"/>
        </w:rPr>
        <w:t>edžiag</w:t>
      </w:r>
      <w:r w:rsidRPr="00BC5B71">
        <w:rPr>
          <w:szCs w:val="24"/>
          <w:lang w:val="lt-LT"/>
        </w:rPr>
        <w:t xml:space="preserve">a trikotažas </w:t>
      </w:r>
      <w:r w:rsidR="005D1AE7" w:rsidRPr="00BC5B71">
        <w:rPr>
          <w:i/>
          <w:noProof/>
          <w:szCs w:val="24"/>
          <w:lang w:val="lt-LT"/>
        </w:rPr>
        <w:t>pique</w:t>
      </w:r>
      <w:r w:rsidR="00BC5B71" w:rsidRPr="00BC5B71">
        <w:rPr>
          <w:i/>
          <w:szCs w:val="24"/>
          <w:lang w:val="lt-LT"/>
        </w:rPr>
        <w:t>,</w:t>
      </w:r>
      <w:r w:rsidR="005D1AE7" w:rsidRPr="00BC5B71">
        <w:rPr>
          <w:szCs w:val="24"/>
          <w:lang w:val="lt-LT"/>
        </w:rPr>
        <w:t xml:space="preserve"> </w:t>
      </w:r>
      <w:r w:rsidR="005D1AE7" w:rsidRPr="007944EA">
        <w:rPr>
          <w:szCs w:val="24"/>
          <w:lang w:val="lt-LT"/>
        </w:rPr>
        <w:t>(</w:t>
      </w:r>
      <w:r w:rsidR="00BC5B71" w:rsidRPr="007944EA">
        <w:rPr>
          <w:szCs w:val="24"/>
          <w:lang w:val="lt-LT"/>
        </w:rPr>
        <w:t xml:space="preserve">ne mažiau, kaip </w:t>
      </w:r>
      <w:r w:rsidR="005D1AE7" w:rsidRPr="007944EA">
        <w:rPr>
          <w:szCs w:val="24"/>
          <w:lang w:val="lt-LT"/>
        </w:rPr>
        <w:t>52 proc. medvilnės</w:t>
      </w:r>
      <w:r w:rsidR="00BC5B71">
        <w:rPr>
          <w:szCs w:val="24"/>
          <w:lang w:val="lt-LT"/>
        </w:rPr>
        <w:t>)</w:t>
      </w:r>
      <w:r w:rsidR="008259B1">
        <w:rPr>
          <w:szCs w:val="24"/>
          <w:lang w:val="lt-LT"/>
        </w:rPr>
        <w:t xml:space="preserve">, </w:t>
      </w:r>
      <w:r w:rsidR="000064B6">
        <w:rPr>
          <w:szCs w:val="24"/>
          <w:lang w:val="lt-LT"/>
        </w:rPr>
        <w:t xml:space="preserve">svoris </w:t>
      </w:r>
      <w:r w:rsidR="008259B1">
        <w:rPr>
          <w:szCs w:val="24"/>
          <w:lang w:val="lt-LT"/>
        </w:rPr>
        <w:t>ne mažiau, kaip 220 g/m</w:t>
      </w:r>
      <w:r w:rsidR="008259B1" w:rsidRPr="00172590">
        <w:rPr>
          <w:szCs w:val="24"/>
          <w:vertAlign w:val="superscript"/>
          <w:lang w:val="lt-LT"/>
        </w:rPr>
        <w:t>2</w:t>
      </w:r>
      <w:r w:rsidR="00BC5B71">
        <w:rPr>
          <w:szCs w:val="24"/>
          <w:lang w:val="lt-LT"/>
        </w:rPr>
        <w:t>.</w:t>
      </w:r>
    </w:p>
    <w:p w:rsidR="005D1AE7" w:rsidRPr="00BC5B71" w:rsidRDefault="00FC1581" w:rsidP="00D3304A">
      <w:pPr>
        <w:pStyle w:val="ListParagraph"/>
        <w:numPr>
          <w:ilvl w:val="0"/>
          <w:numId w:val="1"/>
        </w:numPr>
        <w:tabs>
          <w:tab w:val="left" w:pos="993"/>
        </w:tabs>
        <w:ind w:left="0" w:firstLine="426"/>
        <w:jc w:val="both"/>
        <w:rPr>
          <w:szCs w:val="24"/>
          <w:lang w:val="lt-LT"/>
        </w:rPr>
      </w:pPr>
      <w:r w:rsidRPr="00BC5B71">
        <w:rPr>
          <w:szCs w:val="24"/>
          <w:lang w:val="lt-LT"/>
        </w:rPr>
        <w:t>Marškinėlių priežiūros etiketė įsiuvama vidinėje siūlėje, maždaug 10 cm nuo gaminio apačios. Ant priežiūros etiketės prisiuvama ir atsarginė saga.</w:t>
      </w:r>
      <w:r w:rsidR="005D1AE7" w:rsidRPr="00BC5B71">
        <w:rPr>
          <w:szCs w:val="24"/>
          <w:lang w:val="lt-LT"/>
        </w:rPr>
        <w:t xml:space="preserve">  </w:t>
      </w:r>
    </w:p>
    <w:p w:rsidR="005D1AE7" w:rsidRPr="005D1AE7" w:rsidRDefault="005D1AE7" w:rsidP="00FC1581">
      <w:pPr>
        <w:pStyle w:val="ListParagraph"/>
        <w:numPr>
          <w:ilvl w:val="0"/>
          <w:numId w:val="1"/>
        </w:numPr>
        <w:tabs>
          <w:tab w:val="left" w:pos="993"/>
        </w:tabs>
        <w:ind w:hanging="76"/>
        <w:jc w:val="both"/>
        <w:rPr>
          <w:szCs w:val="24"/>
          <w:lang w:val="lt-LT"/>
        </w:rPr>
      </w:pPr>
      <w:r w:rsidRPr="005D1AE7">
        <w:rPr>
          <w:szCs w:val="24"/>
          <w:lang w:val="lt-LT"/>
        </w:rPr>
        <w:t>Marškinėlių dydžiai: S, M, L, XL, 2XL, 3XL.</w:t>
      </w:r>
    </w:p>
    <w:p w:rsidR="00BC5B71" w:rsidRDefault="00BC5B71"/>
    <w:p w:rsidR="00BC5B71" w:rsidRPr="007944EA" w:rsidRDefault="00BC5B71" w:rsidP="00BC5B71">
      <w:pPr>
        <w:pStyle w:val="ListParagraph"/>
        <w:numPr>
          <w:ilvl w:val="0"/>
          <w:numId w:val="1"/>
        </w:numPr>
        <w:rPr>
          <w:rFonts w:cs="Arial"/>
          <w:szCs w:val="24"/>
          <w:lang w:val="lt-LT"/>
        </w:rPr>
      </w:pPr>
      <w:r w:rsidRPr="007944EA">
        <w:rPr>
          <w:rFonts w:cs="Arial"/>
          <w:szCs w:val="24"/>
          <w:lang w:val="lt-LT"/>
        </w:rPr>
        <w:t>Pageidaujama matų lentelė:</w:t>
      </w:r>
    </w:p>
    <w:p w:rsidR="00BC5B71" w:rsidRPr="007944EA" w:rsidRDefault="00BC5B71" w:rsidP="00BC5B71">
      <w:pPr>
        <w:rPr>
          <w:rFonts w:cs="Arial"/>
          <w:sz w:val="24"/>
          <w:szCs w:val="24"/>
          <w:lang w:val="lt-LT"/>
        </w:rPr>
      </w:pPr>
    </w:p>
    <w:tbl>
      <w:tblPr>
        <w:tblW w:w="97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
        <w:gridCol w:w="1566"/>
        <w:gridCol w:w="949"/>
        <w:gridCol w:w="1090"/>
        <w:gridCol w:w="1022"/>
        <w:gridCol w:w="1133"/>
        <w:gridCol w:w="1134"/>
        <w:gridCol w:w="1134"/>
        <w:gridCol w:w="1133"/>
      </w:tblGrid>
      <w:tr w:rsidR="00243D04" w:rsidRPr="007944EA" w:rsidTr="00243D04">
        <w:trPr>
          <w:trHeight w:val="534"/>
        </w:trPr>
        <w:tc>
          <w:tcPr>
            <w:tcW w:w="604" w:type="dxa"/>
            <w:shd w:val="clear" w:color="auto" w:fill="auto"/>
            <w:noWrap/>
            <w:vAlign w:val="bottom"/>
          </w:tcPr>
          <w:p w:rsidR="00243D04" w:rsidRPr="007944EA" w:rsidRDefault="00243D04" w:rsidP="007944EA">
            <w:pPr>
              <w:jc w:val="center"/>
              <w:rPr>
                <w:sz w:val="24"/>
                <w:szCs w:val="24"/>
                <w:lang w:val="lt-LT"/>
              </w:rPr>
            </w:pPr>
            <w:r w:rsidRPr="007944EA">
              <w:rPr>
                <w:sz w:val="24"/>
                <w:szCs w:val="24"/>
                <w:lang w:val="lt-LT"/>
              </w:rPr>
              <w:t>Eil.</w:t>
            </w:r>
          </w:p>
          <w:p w:rsidR="007944EA" w:rsidRPr="007944EA" w:rsidRDefault="007944EA" w:rsidP="007944EA">
            <w:pPr>
              <w:jc w:val="center"/>
              <w:rPr>
                <w:sz w:val="24"/>
                <w:szCs w:val="24"/>
                <w:lang w:val="lt-LT"/>
              </w:rPr>
            </w:pPr>
          </w:p>
        </w:tc>
        <w:tc>
          <w:tcPr>
            <w:tcW w:w="1566" w:type="dxa"/>
            <w:shd w:val="clear" w:color="auto" w:fill="auto"/>
            <w:noWrap/>
            <w:vAlign w:val="bottom"/>
          </w:tcPr>
          <w:p w:rsidR="00243D04" w:rsidRPr="007944EA" w:rsidRDefault="00243D04" w:rsidP="007944EA">
            <w:pPr>
              <w:jc w:val="center"/>
              <w:rPr>
                <w:noProof/>
                <w:sz w:val="24"/>
                <w:szCs w:val="24"/>
                <w:lang w:val="lt-LT"/>
              </w:rPr>
            </w:pPr>
            <w:r w:rsidRPr="007944EA">
              <w:rPr>
                <w:noProof/>
                <w:sz w:val="24"/>
                <w:szCs w:val="24"/>
                <w:lang w:val="lt-LT"/>
              </w:rPr>
              <w:t>Dydis</w:t>
            </w:r>
          </w:p>
          <w:p w:rsidR="007944EA" w:rsidRPr="007944EA" w:rsidRDefault="007944EA" w:rsidP="007944EA">
            <w:pPr>
              <w:jc w:val="center"/>
              <w:rPr>
                <w:noProof/>
                <w:sz w:val="24"/>
                <w:szCs w:val="24"/>
                <w:lang w:val="lt-LT"/>
              </w:rPr>
            </w:pPr>
          </w:p>
        </w:tc>
        <w:tc>
          <w:tcPr>
            <w:tcW w:w="949" w:type="dxa"/>
          </w:tcPr>
          <w:p w:rsidR="00243D04" w:rsidRPr="007944EA" w:rsidRDefault="00243D04" w:rsidP="00276315">
            <w:pPr>
              <w:rPr>
                <w:b/>
                <w:bCs/>
                <w:sz w:val="24"/>
                <w:szCs w:val="24"/>
                <w:lang w:val="lt-LT"/>
              </w:rPr>
            </w:pPr>
          </w:p>
          <w:p w:rsidR="00243D04" w:rsidRPr="007944EA" w:rsidRDefault="00243D04" w:rsidP="00276315">
            <w:pPr>
              <w:rPr>
                <w:b/>
                <w:bCs/>
                <w:sz w:val="24"/>
                <w:szCs w:val="24"/>
                <w:lang w:val="lt-LT"/>
              </w:rPr>
            </w:pPr>
            <w:r w:rsidRPr="007944EA">
              <w:rPr>
                <w:b/>
                <w:bCs/>
                <w:sz w:val="24"/>
                <w:szCs w:val="24"/>
                <w:lang w:val="lt-LT"/>
              </w:rPr>
              <w:t xml:space="preserve">   S</w:t>
            </w:r>
          </w:p>
        </w:tc>
        <w:tc>
          <w:tcPr>
            <w:tcW w:w="1090" w:type="dxa"/>
          </w:tcPr>
          <w:p w:rsidR="00243D04" w:rsidRPr="007944EA" w:rsidRDefault="00243D04" w:rsidP="00276315">
            <w:pPr>
              <w:rPr>
                <w:b/>
                <w:bCs/>
                <w:sz w:val="24"/>
                <w:szCs w:val="24"/>
                <w:lang w:val="lt-LT"/>
              </w:rPr>
            </w:pPr>
          </w:p>
          <w:p w:rsidR="00243D04" w:rsidRPr="007944EA" w:rsidRDefault="00243D04" w:rsidP="00276315">
            <w:pPr>
              <w:rPr>
                <w:b/>
                <w:bCs/>
                <w:sz w:val="24"/>
                <w:szCs w:val="24"/>
                <w:lang w:val="lt-LT"/>
              </w:rPr>
            </w:pPr>
            <w:r w:rsidRPr="007944EA">
              <w:rPr>
                <w:b/>
                <w:bCs/>
                <w:sz w:val="24"/>
                <w:szCs w:val="24"/>
                <w:lang w:val="lt-LT"/>
              </w:rPr>
              <w:t xml:space="preserve">   M</w:t>
            </w:r>
          </w:p>
        </w:tc>
        <w:tc>
          <w:tcPr>
            <w:tcW w:w="1022" w:type="dxa"/>
          </w:tcPr>
          <w:p w:rsidR="00243D04" w:rsidRPr="007944EA" w:rsidRDefault="00243D04" w:rsidP="00276315">
            <w:pPr>
              <w:rPr>
                <w:b/>
                <w:bCs/>
                <w:sz w:val="24"/>
                <w:szCs w:val="24"/>
                <w:lang w:val="lt-LT"/>
              </w:rPr>
            </w:pPr>
          </w:p>
          <w:p w:rsidR="00243D04" w:rsidRPr="007944EA" w:rsidRDefault="00243D04" w:rsidP="00276315">
            <w:pPr>
              <w:rPr>
                <w:b/>
                <w:bCs/>
                <w:sz w:val="24"/>
                <w:szCs w:val="24"/>
                <w:lang w:val="lt-LT"/>
              </w:rPr>
            </w:pPr>
            <w:r w:rsidRPr="007944EA">
              <w:rPr>
                <w:b/>
                <w:bCs/>
                <w:sz w:val="24"/>
                <w:szCs w:val="24"/>
                <w:lang w:val="lt-LT"/>
              </w:rPr>
              <w:t xml:space="preserve">    L</w:t>
            </w:r>
          </w:p>
        </w:tc>
        <w:tc>
          <w:tcPr>
            <w:tcW w:w="1133" w:type="dxa"/>
          </w:tcPr>
          <w:p w:rsidR="00243D04" w:rsidRPr="007944EA" w:rsidRDefault="00243D04" w:rsidP="00276315">
            <w:pPr>
              <w:rPr>
                <w:b/>
                <w:bCs/>
                <w:sz w:val="24"/>
                <w:szCs w:val="24"/>
                <w:lang w:val="lt-LT"/>
              </w:rPr>
            </w:pPr>
          </w:p>
          <w:p w:rsidR="00243D04" w:rsidRPr="007944EA" w:rsidRDefault="00243D04" w:rsidP="00276315">
            <w:pPr>
              <w:rPr>
                <w:b/>
                <w:bCs/>
                <w:sz w:val="24"/>
                <w:szCs w:val="24"/>
                <w:lang w:val="lt-LT"/>
              </w:rPr>
            </w:pPr>
            <w:r w:rsidRPr="007944EA">
              <w:rPr>
                <w:b/>
                <w:bCs/>
                <w:sz w:val="24"/>
                <w:szCs w:val="24"/>
                <w:lang w:val="lt-LT"/>
              </w:rPr>
              <w:t xml:space="preserve">    XL</w:t>
            </w:r>
          </w:p>
        </w:tc>
        <w:tc>
          <w:tcPr>
            <w:tcW w:w="1134" w:type="dxa"/>
          </w:tcPr>
          <w:p w:rsidR="00243D04" w:rsidRPr="007944EA" w:rsidRDefault="00243D04" w:rsidP="00276315">
            <w:pPr>
              <w:rPr>
                <w:b/>
                <w:bCs/>
                <w:sz w:val="24"/>
                <w:szCs w:val="24"/>
                <w:lang w:val="lt-LT"/>
              </w:rPr>
            </w:pPr>
            <w:r w:rsidRPr="007944EA">
              <w:rPr>
                <w:b/>
                <w:bCs/>
                <w:sz w:val="24"/>
                <w:szCs w:val="24"/>
                <w:lang w:val="lt-LT"/>
              </w:rPr>
              <w:t> </w:t>
            </w:r>
          </w:p>
          <w:p w:rsidR="00243D04" w:rsidRPr="007944EA" w:rsidRDefault="00243D04" w:rsidP="007944EA">
            <w:pPr>
              <w:rPr>
                <w:b/>
                <w:bCs/>
                <w:sz w:val="24"/>
                <w:szCs w:val="24"/>
                <w:lang w:val="lt-LT"/>
              </w:rPr>
            </w:pPr>
            <w:r w:rsidRPr="007944EA">
              <w:rPr>
                <w:b/>
                <w:bCs/>
                <w:sz w:val="24"/>
                <w:szCs w:val="24"/>
                <w:lang w:val="lt-LT"/>
              </w:rPr>
              <w:t xml:space="preserve">   </w:t>
            </w:r>
            <w:r w:rsidR="007944EA" w:rsidRPr="007944EA">
              <w:rPr>
                <w:b/>
                <w:bCs/>
                <w:sz w:val="24"/>
                <w:szCs w:val="24"/>
                <w:lang w:val="lt-LT"/>
              </w:rPr>
              <w:t>2</w:t>
            </w:r>
            <w:r w:rsidRPr="007944EA">
              <w:rPr>
                <w:b/>
                <w:bCs/>
                <w:sz w:val="24"/>
                <w:szCs w:val="24"/>
                <w:lang w:val="lt-LT"/>
              </w:rPr>
              <w:t>XL</w:t>
            </w:r>
          </w:p>
        </w:tc>
        <w:tc>
          <w:tcPr>
            <w:tcW w:w="1134" w:type="dxa"/>
          </w:tcPr>
          <w:p w:rsidR="00243D04" w:rsidRPr="007944EA" w:rsidRDefault="00243D04" w:rsidP="00276315">
            <w:pPr>
              <w:rPr>
                <w:b/>
                <w:bCs/>
                <w:sz w:val="24"/>
                <w:szCs w:val="24"/>
                <w:lang w:val="lt-LT"/>
              </w:rPr>
            </w:pPr>
          </w:p>
          <w:p w:rsidR="00243D04" w:rsidRPr="007944EA" w:rsidRDefault="00243D04" w:rsidP="007944EA">
            <w:pPr>
              <w:rPr>
                <w:b/>
                <w:bCs/>
                <w:sz w:val="24"/>
                <w:szCs w:val="24"/>
                <w:lang w:val="lt-LT"/>
              </w:rPr>
            </w:pPr>
            <w:r w:rsidRPr="007944EA">
              <w:rPr>
                <w:b/>
                <w:bCs/>
                <w:sz w:val="24"/>
                <w:szCs w:val="24"/>
                <w:lang w:val="lt-LT"/>
              </w:rPr>
              <w:t xml:space="preserve">  </w:t>
            </w:r>
            <w:r w:rsidR="007944EA" w:rsidRPr="007944EA">
              <w:rPr>
                <w:b/>
                <w:bCs/>
                <w:sz w:val="24"/>
                <w:szCs w:val="24"/>
                <w:lang w:val="lt-LT"/>
              </w:rPr>
              <w:t>3</w:t>
            </w:r>
            <w:r w:rsidRPr="007944EA">
              <w:rPr>
                <w:b/>
                <w:bCs/>
                <w:sz w:val="24"/>
                <w:szCs w:val="24"/>
                <w:lang w:val="lt-LT"/>
              </w:rPr>
              <w:t>XL</w:t>
            </w:r>
          </w:p>
        </w:tc>
        <w:tc>
          <w:tcPr>
            <w:tcW w:w="1133" w:type="dxa"/>
            <w:vAlign w:val="center"/>
          </w:tcPr>
          <w:p w:rsidR="00243D04" w:rsidRPr="007944EA" w:rsidRDefault="00243D04" w:rsidP="007944EA">
            <w:pPr>
              <w:jc w:val="center"/>
              <w:rPr>
                <w:b/>
                <w:bCs/>
                <w:sz w:val="24"/>
                <w:szCs w:val="24"/>
                <w:lang w:val="lt-LT"/>
              </w:rPr>
            </w:pPr>
            <w:r w:rsidRPr="007944EA">
              <w:rPr>
                <w:b/>
                <w:bCs/>
                <w:sz w:val="24"/>
                <w:szCs w:val="24"/>
                <w:lang w:val="lt-LT"/>
              </w:rPr>
              <w:t xml:space="preserve">Leistina paklaida, </w:t>
            </w:r>
            <w:r w:rsidRPr="007944EA">
              <w:rPr>
                <w:bCs/>
                <w:sz w:val="24"/>
                <w:szCs w:val="24"/>
                <w:lang w:val="lt-LT"/>
              </w:rPr>
              <w:t>+/-</w:t>
            </w:r>
            <w:r w:rsidR="007944EA" w:rsidRPr="007944EA">
              <w:rPr>
                <w:bCs/>
                <w:sz w:val="24"/>
                <w:szCs w:val="24"/>
                <w:lang w:val="lt-LT"/>
              </w:rPr>
              <w:t xml:space="preserve"> </w:t>
            </w:r>
            <w:r w:rsidR="007944EA" w:rsidRPr="007944EA">
              <w:rPr>
                <w:b/>
                <w:bCs/>
                <w:sz w:val="24"/>
                <w:szCs w:val="24"/>
                <w:lang w:val="lt-LT"/>
              </w:rPr>
              <w:t>cm</w:t>
            </w:r>
          </w:p>
        </w:tc>
      </w:tr>
      <w:tr w:rsidR="00243D04" w:rsidTr="00243D04">
        <w:trPr>
          <w:trHeight w:val="257"/>
        </w:trPr>
        <w:tc>
          <w:tcPr>
            <w:tcW w:w="604" w:type="dxa"/>
            <w:shd w:val="clear" w:color="auto" w:fill="auto"/>
            <w:noWrap/>
            <w:vAlign w:val="bottom"/>
          </w:tcPr>
          <w:p w:rsidR="00243D04" w:rsidRDefault="00243D04" w:rsidP="00243D04">
            <w:pPr>
              <w:rPr>
                <w:sz w:val="24"/>
                <w:szCs w:val="24"/>
              </w:rPr>
            </w:pPr>
            <w:r>
              <w:rPr>
                <w:sz w:val="24"/>
                <w:szCs w:val="24"/>
              </w:rPr>
              <w:t>1</w:t>
            </w:r>
          </w:p>
          <w:p w:rsidR="007944EA" w:rsidRPr="00243D04" w:rsidRDefault="007944EA" w:rsidP="00243D04">
            <w:pPr>
              <w:rPr>
                <w:sz w:val="24"/>
                <w:szCs w:val="24"/>
              </w:rPr>
            </w:pPr>
          </w:p>
        </w:tc>
        <w:tc>
          <w:tcPr>
            <w:tcW w:w="1566" w:type="dxa"/>
            <w:shd w:val="clear" w:color="auto" w:fill="auto"/>
            <w:noWrap/>
            <w:vAlign w:val="center"/>
          </w:tcPr>
          <w:p w:rsidR="00243D04" w:rsidRPr="007944EA" w:rsidRDefault="00243D04" w:rsidP="00243D04">
            <w:pPr>
              <w:ind w:hanging="148"/>
              <w:jc w:val="center"/>
              <w:rPr>
                <w:rFonts w:eastAsia="Symbol"/>
                <w:noProof/>
                <w:sz w:val="24"/>
                <w:szCs w:val="24"/>
                <w:lang w:val="lt-LT"/>
              </w:rPr>
            </w:pPr>
            <w:r w:rsidRPr="007944EA">
              <w:rPr>
                <w:rFonts w:eastAsia="Symbol"/>
                <w:noProof/>
                <w:sz w:val="24"/>
                <w:szCs w:val="24"/>
                <w:lang w:val="lt-LT"/>
              </w:rPr>
              <w:t>Krūtinės apimtis, cm</w:t>
            </w:r>
          </w:p>
        </w:tc>
        <w:tc>
          <w:tcPr>
            <w:tcW w:w="949" w:type="dxa"/>
            <w:vAlign w:val="center"/>
          </w:tcPr>
          <w:p w:rsidR="00243D04" w:rsidRPr="00243D04" w:rsidRDefault="00243D04" w:rsidP="00243D04">
            <w:pPr>
              <w:jc w:val="center"/>
              <w:rPr>
                <w:rFonts w:eastAsia="Symbol"/>
                <w:sz w:val="24"/>
                <w:szCs w:val="24"/>
              </w:rPr>
            </w:pPr>
            <w:r w:rsidRPr="00243D04">
              <w:rPr>
                <w:rFonts w:eastAsia="Symbol"/>
                <w:sz w:val="24"/>
                <w:szCs w:val="24"/>
              </w:rPr>
              <w:t>92-96</w:t>
            </w:r>
          </w:p>
        </w:tc>
        <w:tc>
          <w:tcPr>
            <w:tcW w:w="1090" w:type="dxa"/>
            <w:vAlign w:val="center"/>
          </w:tcPr>
          <w:p w:rsidR="00243D04" w:rsidRPr="00243D04" w:rsidRDefault="00243D04" w:rsidP="00243D04">
            <w:pPr>
              <w:jc w:val="center"/>
              <w:rPr>
                <w:sz w:val="24"/>
                <w:szCs w:val="24"/>
              </w:rPr>
            </w:pPr>
            <w:r w:rsidRPr="00243D04">
              <w:rPr>
                <w:rFonts w:eastAsia="Symbol"/>
                <w:sz w:val="24"/>
                <w:szCs w:val="24"/>
              </w:rPr>
              <w:t>100-104</w:t>
            </w:r>
          </w:p>
        </w:tc>
        <w:tc>
          <w:tcPr>
            <w:tcW w:w="1022" w:type="dxa"/>
            <w:vAlign w:val="center"/>
          </w:tcPr>
          <w:p w:rsidR="00243D04" w:rsidRPr="00243D04" w:rsidRDefault="00243D04" w:rsidP="00243D04">
            <w:pPr>
              <w:jc w:val="center"/>
              <w:rPr>
                <w:sz w:val="24"/>
                <w:szCs w:val="24"/>
              </w:rPr>
            </w:pPr>
            <w:r w:rsidRPr="00243D04">
              <w:rPr>
                <w:rFonts w:eastAsia="Symbol"/>
                <w:sz w:val="24"/>
                <w:szCs w:val="24"/>
              </w:rPr>
              <w:t>108-112</w:t>
            </w:r>
          </w:p>
        </w:tc>
        <w:tc>
          <w:tcPr>
            <w:tcW w:w="1133" w:type="dxa"/>
            <w:vAlign w:val="center"/>
          </w:tcPr>
          <w:p w:rsidR="00243D04" w:rsidRPr="00243D04" w:rsidRDefault="00243D04" w:rsidP="00243D04">
            <w:pPr>
              <w:jc w:val="center"/>
              <w:rPr>
                <w:sz w:val="24"/>
                <w:szCs w:val="24"/>
              </w:rPr>
            </w:pPr>
            <w:r w:rsidRPr="00243D04">
              <w:rPr>
                <w:rFonts w:eastAsia="Symbol"/>
                <w:sz w:val="24"/>
                <w:szCs w:val="24"/>
              </w:rPr>
              <w:t>116-120</w:t>
            </w:r>
          </w:p>
        </w:tc>
        <w:tc>
          <w:tcPr>
            <w:tcW w:w="1134" w:type="dxa"/>
            <w:vAlign w:val="center"/>
          </w:tcPr>
          <w:p w:rsidR="00243D04" w:rsidRPr="00243D04" w:rsidRDefault="00243D04" w:rsidP="00243D04">
            <w:pPr>
              <w:jc w:val="center"/>
              <w:rPr>
                <w:rFonts w:eastAsia="Symbol"/>
                <w:sz w:val="24"/>
                <w:szCs w:val="24"/>
              </w:rPr>
            </w:pPr>
            <w:r w:rsidRPr="00243D04">
              <w:rPr>
                <w:rFonts w:eastAsia="Symbol"/>
                <w:sz w:val="24"/>
                <w:szCs w:val="24"/>
              </w:rPr>
              <w:t>124-128</w:t>
            </w:r>
          </w:p>
        </w:tc>
        <w:tc>
          <w:tcPr>
            <w:tcW w:w="1134" w:type="dxa"/>
            <w:vAlign w:val="center"/>
          </w:tcPr>
          <w:p w:rsidR="00243D04" w:rsidRPr="00243D04" w:rsidRDefault="00243D04" w:rsidP="00243D04">
            <w:pPr>
              <w:jc w:val="center"/>
              <w:rPr>
                <w:rFonts w:eastAsia="Symbol"/>
                <w:sz w:val="24"/>
                <w:szCs w:val="24"/>
              </w:rPr>
            </w:pPr>
            <w:r w:rsidRPr="00243D04">
              <w:rPr>
                <w:rFonts w:eastAsia="Symbol"/>
                <w:sz w:val="24"/>
                <w:szCs w:val="24"/>
              </w:rPr>
              <w:t>132-136</w:t>
            </w:r>
          </w:p>
        </w:tc>
        <w:tc>
          <w:tcPr>
            <w:tcW w:w="1133" w:type="dxa"/>
          </w:tcPr>
          <w:p w:rsidR="00243D04" w:rsidRPr="00243D04" w:rsidRDefault="00243D04" w:rsidP="00243D04">
            <w:pPr>
              <w:rPr>
                <w:b/>
                <w:bCs/>
                <w:sz w:val="24"/>
                <w:szCs w:val="24"/>
              </w:rPr>
            </w:pPr>
          </w:p>
        </w:tc>
      </w:tr>
      <w:tr w:rsidR="00243D04" w:rsidTr="00243D04">
        <w:trPr>
          <w:trHeight w:val="257"/>
        </w:trPr>
        <w:tc>
          <w:tcPr>
            <w:tcW w:w="604" w:type="dxa"/>
            <w:shd w:val="clear" w:color="auto" w:fill="auto"/>
            <w:noWrap/>
            <w:vAlign w:val="bottom"/>
          </w:tcPr>
          <w:p w:rsidR="00243D04" w:rsidRDefault="00243D04" w:rsidP="00243D04">
            <w:pPr>
              <w:rPr>
                <w:sz w:val="24"/>
                <w:szCs w:val="24"/>
              </w:rPr>
            </w:pPr>
            <w:r>
              <w:rPr>
                <w:sz w:val="24"/>
                <w:szCs w:val="24"/>
              </w:rPr>
              <w:t>2</w:t>
            </w:r>
          </w:p>
          <w:p w:rsidR="007944EA" w:rsidRPr="00243D04" w:rsidRDefault="007944EA" w:rsidP="00243D04">
            <w:pPr>
              <w:rPr>
                <w:sz w:val="24"/>
                <w:szCs w:val="24"/>
              </w:rPr>
            </w:pPr>
          </w:p>
        </w:tc>
        <w:tc>
          <w:tcPr>
            <w:tcW w:w="1566" w:type="dxa"/>
            <w:shd w:val="clear" w:color="auto" w:fill="auto"/>
            <w:noWrap/>
            <w:vAlign w:val="center"/>
          </w:tcPr>
          <w:p w:rsidR="00243D04" w:rsidRPr="007944EA" w:rsidRDefault="00243D04" w:rsidP="00243D04">
            <w:pPr>
              <w:jc w:val="center"/>
              <w:rPr>
                <w:rFonts w:eastAsia="Symbol"/>
                <w:noProof/>
                <w:sz w:val="24"/>
                <w:szCs w:val="24"/>
                <w:lang w:val="lt-LT"/>
              </w:rPr>
            </w:pPr>
            <w:r w:rsidRPr="007944EA">
              <w:rPr>
                <w:rFonts w:eastAsia="Symbol"/>
                <w:noProof/>
                <w:sz w:val="24"/>
                <w:szCs w:val="24"/>
                <w:lang w:val="lt-LT"/>
              </w:rPr>
              <w:t>Liemens apimtis, cm</w:t>
            </w:r>
          </w:p>
        </w:tc>
        <w:tc>
          <w:tcPr>
            <w:tcW w:w="949" w:type="dxa"/>
          </w:tcPr>
          <w:p w:rsidR="00243D04" w:rsidRPr="00243D04" w:rsidRDefault="00243D04" w:rsidP="00243D04">
            <w:pPr>
              <w:jc w:val="center"/>
              <w:rPr>
                <w:sz w:val="24"/>
                <w:szCs w:val="24"/>
              </w:rPr>
            </w:pPr>
            <w:r w:rsidRPr="00243D04">
              <w:rPr>
                <w:rFonts w:eastAsia="Symbol"/>
                <w:sz w:val="24"/>
                <w:szCs w:val="24"/>
              </w:rPr>
              <w:t>80-84</w:t>
            </w:r>
          </w:p>
        </w:tc>
        <w:tc>
          <w:tcPr>
            <w:tcW w:w="1090" w:type="dxa"/>
          </w:tcPr>
          <w:p w:rsidR="00243D04" w:rsidRPr="00243D04" w:rsidRDefault="00243D04" w:rsidP="00243D04">
            <w:pPr>
              <w:jc w:val="center"/>
              <w:rPr>
                <w:sz w:val="24"/>
                <w:szCs w:val="24"/>
              </w:rPr>
            </w:pPr>
            <w:r w:rsidRPr="00243D04">
              <w:rPr>
                <w:rFonts w:eastAsia="Symbol"/>
                <w:sz w:val="24"/>
                <w:szCs w:val="24"/>
              </w:rPr>
              <w:t>88-92</w:t>
            </w:r>
          </w:p>
        </w:tc>
        <w:tc>
          <w:tcPr>
            <w:tcW w:w="1022" w:type="dxa"/>
          </w:tcPr>
          <w:p w:rsidR="00243D04" w:rsidRPr="00243D04" w:rsidRDefault="00243D04" w:rsidP="00243D04">
            <w:pPr>
              <w:jc w:val="center"/>
              <w:rPr>
                <w:rFonts w:eastAsia="Symbol"/>
                <w:sz w:val="24"/>
                <w:szCs w:val="24"/>
              </w:rPr>
            </w:pPr>
            <w:r w:rsidRPr="00243D04">
              <w:rPr>
                <w:rFonts w:eastAsia="Symbol"/>
                <w:sz w:val="24"/>
                <w:szCs w:val="24"/>
              </w:rPr>
              <w:t>96-100</w:t>
            </w:r>
          </w:p>
        </w:tc>
        <w:tc>
          <w:tcPr>
            <w:tcW w:w="1133" w:type="dxa"/>
          </w:tcPr>
          <w:p w:rsidR="00243D04" w:rsidRPr="00243D04" w:rsidRDefault="00243D04" w:rsidP="00243D04">
            <w:pPr>
              <w:jc w:val="center"/>
              <w:rPr>
                <w:rFonts w:eastAsia="Symbol"/>
                <w:sz w:val="24"/>
                <w:szCs w:val="24"/>
              </w:rPr>
            </w:pPr>
            <w:r w:rsidRPr="00243D04">
              <w:rPr>
                <w:rFonts w:eastAsia="Symbol"/>
                <w:sz w:val="24"/>
                <w:szCs w:val="24"/>
              </w:rPr>
              <w:t>104-108</w:t>
            </w:r>
          </w:p>
        </w:tc>
        <w:tc>
          <w:tcPr>
            <w:tcW w:w="1134" w:type="dxa"/>
          </w:tcPr>
          <w:p w:rsidR="00243D04" w:rsidRPr="00243D04" w:rsidRDefault="00243D04" w:rsidP="00243D04">
            <w:pPr>
              <w:jc w:val="center"/>
              <w:rPr>
                <w:rFonts w:eastAsia="Symbol"/>
                <w:sz w:val="24"/>
                <w:szCs w:val="24"/>
              </w:rPr>
            </w:pPr>
            <w:r w:rsidRPr="00243D04">
              <w:rPr>
                <w:rFonts w:eastAsia="Symbol"/>
                <w:sz w:val="24"/>
                <w:szCs w:val="24"/>
              </w:rPr>
              <w:t>112-116</w:t>
            </w:r>
          </w:p>
        </w:tc>
        <w:tc>
          <w:tcPr>
            <w:tcW w:w="1134" w:type="dxa"/>
          </w:tcPr>
          <w:p w:rsidR="00243D04" w:rsidRPr="00243D04" w:rsidRDefault="00243D04" w:rsidP="00243D04">
            <w:pPr>
              <w:jc w:val="center"/>
              <w:rPr>
                <w:rFonts w:eastAsia="Symbol"/>
                <w:sz w:val="24"/>
                <w:szCs w:val="24"/>
              </w:rPr>
            </w:pPr>
            <w:r w:rsidRPr="00243D04">
              <w:rPr>
                <w:rFonts w:eastAsia="Symbol"/>
                <w:sz w:val="24"/>
                <w:szCs w:val="24"/>
              </w:rPr>
              <w:t>120-124</w:t>
            </w:r>
          </w:p>
        </w:tc>
        <w:tc>
          <w:tcPr>
            <w:tcW w:w="1133" w:type="dxa"/>
          </w:tcPr>
          <w:p w:rsidR="00243D04" w:rsidRPr="00243D04" w:rsidRDefault="00243D04" w:rsidP="00243D04">
            <w:pPr>
              <w:rPr>
                <w:b/>
                <w:bCs/>
                <w:sz w:val="24"/>
                <w:szCs w:val="24"/>
              </w:rPr>
            </w:pPr>
          </w:p>
        </w:tc>
      </w:tr>
      <w:tr w:rsidR="00243D04" w:rsidTr="00243D04">
        <w:trPr>
          <w:trHeight w:val="257"/>
        </w:trPr>
        <w:tc>
          <w:tcPr>
            <w:tcW w:w="604" w:type="dxa"/>
            <w:shd w:val="clear" w:color="auto" w:fill="auto"/>
            <w:noWrap/>
            <w:vAlign w:val="bottom"/>
          </w:tcPr>
          <w:p w:rsidR="00243D04" w:rsidRPr="00243D04" w:rsidRDefault="00243D04" w:rsidP="00276315">
            <w:pPr>
              <w:rPr>
                <w:sz w:val="24"/>
                <w:szCs w:val="24"/>
              </w:rPr>
            </w:pPr>
            <w:r>
              <w:rPr>
                <w:sz w:val="24"/>
                <w:szCs w:val="24"/>
              </w:rPr>
              <w:t>3</w:t>
            </w:r>
          </w:p>
          <w:p w:rsidR="00243D04" w:rsidRPr="00243D04" w:rsidRDefault="00243D04" w:rsidP="00276315">
            <w:pPr>
              <w:rPr>
                <w:sz w:val="24"/>
                <w:szCs w:val="24"/>
              </w:rPr>
            </w:pPr>
          </w:p>
        </w:tc>
        <w:tc>
          <w:tcPr>
            <w:tcW w:w="1566" w:type="dxa"/>
            <w:shd w:val="clear" w:color="auto" w:fill="auto"/>
            <w:noWrap/>
            <w:vAlign w:val="bottom"/>
          </w:tcPr>
          <w:p w:rsidR="00243D04" w:rsidRPr="007944EA" w:rsidRDefault="00243D04" w:rsidP="00276315">
            <w:pPr>
              <w:rPr>
                <w:noProof/>
                <w:sz w:val="24"/>
                <w:szCs w:val="24"/>
                <w:lang w:val="lt-LT"/>
              </w:rPr>
            </w:pPr>
            <w:r w:rsidRPr="007944EA">
              <w:rPr>
                <w:noProof/>
                <w:sz w:val="24"/>
                <w:szCs w:val="24"/>
                <w:lang w:val="lt-LT"/>
              </w:rPr>
              <w:t>Ilgis nug.centre</w:t>
            </w:r>
          </w:p>
        </w:tc>
        <w:tc>
          <w:tcPr>
            <w:tcW w:w="949"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70</w:t>
            </w:r>
          </w:p>
        </w:tc>
        <w:tc>
          <w:tcPr>
            <w:tcW w:w="1090"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73</w:t>
            </w:r>
          </w:p>
        </w:tc>
        <w:tc>
          <w:tcPr>
            <w:tcW w:w="1022"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76</w:t>
            </w:r>
          </w:p>
        </w:tc>
        <w:tc>
          <w:tcPr>
            <w:tcW w:w="1133"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78</w:t>
            </w:r>
          </w:p>
        </w:tc>
        <w:tc>
          <w:tcPr>
            <w:tcW w:w="1134"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80</w:t>
            </w:r>
          </w:p>
        </w:tc>
        <w:tc>
          <w:tcPr>
            <w:tcW w:w="1134"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82</w:t>
            </w:r>
          </w:p>
        </w:tc>
        <w:tc>
          <w:tcPr>
            <w:tcW w:w="1133" w:type="dxa"/>
            <w:vAlign w:val="center"/>
          </w:tcPr>
          <w:p w:rsidR="00243D04" w:rsidRPr="00243D04" w:rsidRDefault="00243D04" w:rsidP="00276315">
            <w:pPr>
              <w:jc w:val="center"/>
              <w:rPr>
                <w:bCs/>
                <w:sz w:val="24"/>
                <w:szCs w:val="24"/>
              </w:rPr>
            </w:pPr>
          </w:p>
          <w:p w:rsidR="00243D04" w:rsidRPr="00243D04" w:rsidRDefault="00243D04" w:rsidP="00276315">
            <w:pPr>
              <w:jc w:val="center"/>
              <w:rPr>
                <w:bCs/>
                <w:sz w:val="24"/>
                <w:szCs w:val="24"/>
              </w:rPr>
            </w:pPr>
            <w:r w:rsidRPr="00243D04">
              <w:rPr>
                <w:bCs/>
                <w:sz w:val="24"/>
                <w:szCs w:val="24"/>
              </w:rPr>
              <w:t>1</w:t>
            </w:r>
          </w:p>
        </w:tc>
      </w:tr>
      <w:tr w:rsidR="00243D04" w:rsidTr="00243D04">
        <w:trPr>
          <w:trHeight w:val="257"/>
        </w:trPr>
        <w:tc>
          <w:tcPr>
            <w:tcW w:w="604" w:type="dxa"/>
            <w:shd w:val="clear" w:color="auto" w:fill="auto"/>
            <w:noWrap/>
            <w:vAlign w:val="bottom"/>
          </w:tcPr>
          <w:p w:rsidR="00243D04" w:rsidRDefault="00243D04" w:rsidP="00276315">
            <w:pPr>
              <w:rPr>
                <w:sz w:val="24"/>
                <w:szCs w:val="24"/>
              </w:rPr>
            </w:pPr>
            <w:r>
              <w:rPr>
                <w:sz w:val="24"/>
                <w:szCs w:val="24"/>
              </w:rPr>
              <w:t>4</w:t>
            </w:r>
          </w:p>
          <w:p w:rsidR="007944EA" w:rsidRPr="00243D04" w:rsidRDefault="007944EA" w:rsidP="00276315">
            <w:pPr>
              <w:rPr>
                <w:sz w:val="24"/>
                <w:szCs w:val="24"/>
              </w:rPr>
            </w:pPr>
          </w:p>
        </w:tc>
        <w:tc>
          <w:tcPr>
            <w:tcW w:w="1566" w:type="dxa"/>
            <w:shd w:val="clear" w:color="auto" w:fill="auto"/>
            <w:noWrap/>
            <w:vAlign w:val="bottom"/>
          </w:tcPr>
          <w:p w:rsidR="00243D04" w:rsidRPr="007944EA" w:rsidRDefault="00243D04" w:rsidP="00276315">
            <w:pPr>
              <w:rPr>
                <w:noProof/>
                <w:sz w:val="24"/>
                <w:szCs w:val="24"/>
                <w:lang w:val="lt-LT"/>
              </w:rPr>
            </w:pPr>
            <w:r w:rsidRPr="007944EA">
              <w:rPr>
                <w:noProof/>
                <w:sz w:val="24"/>
                <w:szCs w:val="24"/>
                <w:lang w:val="lt-LT"/>
              </w:rPr>
              <w:t>½ krūtinės pločio</w:t>
            </w:r>
          </w:p>
        </w:tc>
        <w:tc>
          <w:tcPr>
            <w:tcW w:w="949"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50</w:t>
            </w:r>
          </w:p>
        </w:tc>
        <w:tc>
          <w:tcPr>
            <w:tcW w:w="1090"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53</w:t>
            </w:r>
          </w:p>
        </w:tc>
        <w:tc>
          <w:tcPr>
            <w:tcW w:w="1022"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59</w:t>
            </w:r>
          </w:p>
        </w:tc>
        <w:tc>
          <w:tcPr>
            <w:tcW w:w="1133"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64</w:t>
            </w:r>
          </w:p>
        </w:tc>
        <w:tc>
          <w:tcPr>
            <w:tcW w:w="1134"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69</w:t>
            </w:r>
          </w:p>
        </w:tc>
        <w:tc>
          <w:tcPr>
            <w:tcW w:w="1134"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73</w:t>
            </w:r>
          </w:p>
        </w:tc>
        <w:tc>
          <w:tcPr>
            <w:tcW w:w="1133" w:type="dxa"/>
            <w:vAlign w:val="center"/>
          </w:tcPr>
          <w:p w:rsidR="00243D04" w:rsidRPr="00243D04" w:rsidRDefault="00243D04" w:rsidP="00276315">
            <w:pPr>
              <w:jc w:val="center"/>
              <w:rPr>
                <w:bCs/>
                <w:sz w:val="24"/>
                <w:szCs w:val="24"/>
              </w:rPr>
            </w:pPr>
          </w:p>
          <w:p w:rsidR="00243D04" w:rsidRPr="00243D04" w:rsidRDefault="00243D04" w:rsidP="00276315">
            <w:pPr>
              <w:jc w:val="center"/>
              <w:rPr>
                <w:bCs/>
                <w:sz w:val="24"/>
                <w:szCs w:val="24"/>
              </w:rPr>
            </w:pPr>
            <w:r w:rsidRPr="00243D04">
              <w:rPr>
                <w:bCs/>
                <w:sz w:val="24"/>
                <w:szCs w:val="24"/>
              </w:rPr>
              <w:t>1</w:t>
            </w:r>
          </w:p>
        </w:tc>
      </w:tr>
      <w:tr w:rsidR="00243D04" w:rsidTr="00243D04">
        <w:trPr>
          <w:trHeight w:val="257"/>
        </w:trPr>
        <w:tc>
          <w:tcPr>
            <w:tcW w:w="604" w:type="dxa"/>
            <w:shd w:val="clear" w:color="auto" w:fill="auto"/>
            <w:noWrap/>
            <w:vAlign w:val="bottom"/>
          </w:tcPr>
          <w:p w:rsidR="00243D04" w:rsidRDefault="00243D04" w:rsidP="00276315">
            <w:pPr>
              <w:rPr>
                <w:sz w:val="24"/>
                <w:szCs w:val="24"/>
              </w:rPr>
            </w:pPr>
            <w:r>
              <w:rPr>
                <w:sz w:val="24"/>
                <w:szCs w:val="24"/>
              </w:rPr>
              <w:t>5</w:t>
            </w:r>
          </w:p>
          <w:p w:rsidR="007944EA" w:rsidRPr="00243D04" w:rsidRDefault="007944EA" w:rsidP="00276315">
            <w:pPr>
              <w:rPr>
                <w:sz w:val="24"/>
                <w:szCs w:val="24"/>
              </w:rPr>
            </w:pPr>
          </w:p>
        </w:tc>
        <w:tc>
          <w:tcPr>
            <w:tcW w:w="1566" w:type="dxa"/>
            <w:shd w:val="clear" w:color="auto" w:fill="auto"/>
            <w:noWrap/>
            <w:vAlign w:val="bottom"/>
          </w:tcPr>
          <w:p w:rsidR="00243D04" w:rsidRPr="007944EA" w:rsidRDefault="00243D04" w:rsidP="00276315">
            <w:pPr>
              <w:rPr>
                <w:noProof/>
                <w:sz w:val="24"/>
                <w:szCs w:val="24"/>
                <w:lang w:val="lt-LT"/>
              </w:rPr>
            </w:pPr>
            <w:r w:rsidRPr="007944EA">
              <w:rPr>
                <w:noProof/>
                <w:sz w:val="24"/>
                <w:szCs w:val="24"/>
                <w:lang w:val="lt-LT"/>
              </w:rPr>
              <w:t>½ apačios pločio</w:t>
            </w:r>
          </w:p>
        </w:tc>
        <w:tc>
          <w:tcPr>
            <w:tcW w:w="949"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47</w:t>
            </w:r>
          </w:p>
        </w:tc>
        <w:tc>
          <w:tcPr>
            <w:tcW w:w="1090"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51</w:t>
            </w:r>
          </w:p>
        </w:tc>
        <w:tc>
          <w:tcPr>
            <w:tcW w:w="1022"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57</w:t>
            </w:r>
          </w:p>
        </w:tc>
        <w:tc>
          <w:tcPr>
            <w:tcW w:w="1133"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62</w:t>
            </w:r>
          </w:p>
        </w:tc>
        <w:tc>
          <w:tcPr>
            <w:tcW w:w="1134"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66</w:t>
            </w:r>
          </w:p>
        </w:tc>
        <w:tc>
          <w:tcPr>
            <w:tcW w:w="1134"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70</w:t>
            </w:r>
          </w:p>
        </w:tc>
        <w:tc>
          <w:tcPr>
            <w:tcW w:w="1133" w:type="dxa"/>
            <w:vAlign w:val="center"/>
          </w:tcPr>
          <w:p w:rsidR="00243D04" w:rsidRPr="00243D04" w:rsidRDefault="00243D04" w:rsidP="00276315">
            <w:pPr>
              <w:jc w:val="center"/>
              <w:rPr>
                <w:bCs/>
                <w:sz w:val="24"/>
                <w:szCs w:val="24"/>
              </w:rPr>
            </w:pPr>
          </w:p>
          <w:p w:rsidR="00243D04" w:rsidRPr="00243D04" w:rsidRDefault="00243D04" w:rsidP="00276315">
            <w:pPr>
              <w:jc w:val="center"/>
              <w:rPr>
                <w:bCs/>
                <w:sz w:val="24"/>
                <w:szCs w:val="24"/>
              </w:rPr>
            </w:pPr>
            <w:r w:rsidRPr="00243D04">
              <w:rPr>
                <w:bCs/>
                <w:sz w:val="24"/>
                <w:szCs w:val="24"/>
              </w:rPr>
              <w:t>1</w:t>
            </w:r>
          </w:p>
        </w:tc>
      </w:tr>
      <w:tr w:rsidR="00243D04" w:rsidTr="00243D04">
        <w:trPr>
          <w:trHeight w:val="257"/>
        </w:trPr>
        <w:tc>
          <w:tcPr>
            <w:tcW w:w="604" w:type="dxa"/>
            <w:shd w:val="clear" w:color="auto" w:fill="auto"/>
            <w:noWrap/>
            <w:vAlign w:val="bottom"/>
          </w:tcPr>
          <w:p w:rsidR="00243D04" w:rsidRDefault="00243D04" w:rsidP="00276315">
            <w:pPr>
              <w:rPr>
                <w:sz w:val="24"/>
                <w:szCs w:val="24"/>
              </w:rPr>
            </w:pPr>
            <w:r>
              <w:rPr>
                <w:sz w:val="24"/>
                <w:szCs w:val="24"/>
              </w:rPr>
              <w:t>6</w:t>
            </w:r>
          </w:p>
          <w:p w:rsidR="007944EA" w:rsidRPr="00243D04" w:rsidRDefault="007944EA" w:rsidP="00276315">
            <w:pPr>
              <w:rPr>
                <w:sz w:val="24"/>
                <w:szCs w:val="24"/>
              </w:rPr>
            </w:pPr>
          </w:p>
        </w:tc>
        <w:tc>
          <w:tcPr>
            <w:tcW w:w="1566" w:type="dxa"/>
            <w:shd w:val="clear" w:color="auto" w:fill="auto"/>
            <w:noWrap/>
            <w:vAlign w:val="bottom"/>
          </w:tcPr>
          <w:p w:rsidR="00243D04" w:rsidRPr="007944EA" w:rsidRDefault="00243D04" w:rsidP="00276315">
            <w:pPr>
              <w:rPr>
                <w:noProof/>
                <w:sz w:val="24"/>
                <w:szCs w:val="24"/>
                <w:lang w:val="lt-LT"/>
              </w:rPr>
            </w:pPr>
            <w:r w:rsidRPr="007944EA">
              <w:rPr>
                <w:noProof/>
                <w:sz w:val="24"/>
                <w:szCs w:val="24"/>
                <w:lang w:val="lt-LT"/>
              </w:rPr>
              <w:t>Rankovės ilgis</w:t>
            </w:r>
          </w:p>
        </w:tc>
        <w:tc>
          <w:tcPr>
            <w:tcW w:w="949"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21,5</w:t>
            </w:r>
          </w:p>
        </w:tc>
        <w:tc>
          <w:tcPr>
            <w:tcW w:w="1090"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22</w:t>
            </w:r>
          </w:p>
        </w:tc>
        <w:tc>
          <w:tcPr>
            <w:tcW w:w="1022"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22,5</w:t>
            </w:r>
          </w:p>
        </w:tc>
        <w:tc>
          <w:tcPr>
            <w:tcW w:w="1133"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23</w:t>
            </w:r>
          </w:p>
        </w:tc>
        <w:tc>
          <w:tcPr>
            <w:tcW w:w="1134"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23,5</w:t>
            </w:r>
          </w:p>
        </w:tc>
        <w:tc>
          <w:tcPr>
            <w:tcW w:w="1134"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24</w:t>
            </w:r>
          </w:p>
        </w:tc>
        <w:tc>
          <w:tcPr>
            <w:tcW w:w="1133" w:type="dxa"/>
            <w:vAlign w:val="center"/>
          </w:tcPr>
          <w:p w:rsidR="00243D04" w:rsidRPr="00243D04" w:rsidRDefault="00243D04" w:rsidP="00276315">
            <w:pPr>
              <w:jc w:val="center"/>
              <w:rPr>
                <w:bCs/>
                <w:sz w:val="24"/>
                <w:szCs w:val="24"/>
              </w:rPr>
            </w:pPr>
          </w:p>
          <w:p w:rsidR="00243D04" w:rsidRPr="00243D04" w:rsidRDefault="00243D04" w:rsidP="00276315">
            <w:pPr>
              <w:jc w:val="center"/>
              <w:rPr>
                <w:bCs/>
                <w:sz w:val="24"/>
                <w:szCs w:val="24"/>
              </w:rPr>
            </w:pPr>
            <w:r w:rsidRPr="00243D04">
              <w:rPr>
                <w:bCs/>
                <w:sz w:val="24"/>
                <w:szCs w:val="24"/>
              </w:rPr>
              <w:t>1</w:t>
            </w:r>
          </w:p>
        </w:tc>
      </w:tr>
      <w:tr w:rsidR="00243D04" w:rsidTr="00243D04">
        <w:trPr>
          <w:trHeight w:val="257"/>
        </w:trPr>
        <w:tc>
          <w:tcPr>
            <w:tcW w:w="604" w:type="dxa"/>
            <w:shd w:val="clear" w:color="auto" w:fill="auto"/>
            <w:noWrap/>
            <w:vAlign w:val="bottom"/>
          </w:tcPr>
          <w:p w:rsidR="00243D04" w:rsidRDefault="00243D04" w:rsidP="00276315">
            <w:pPr>
              <w:rPr>
                <w:sz w:val="24"/>
                <w:szCs w:val="24"/>
              </w:rPr>
            </w:pPr>
            <w:r>
              <w:rPr>
                <w:sz w:val="24"/>
                <w:szCs w:val="24"/>
              </w:rPr>
              <w:t>7</w:t>
            </w:r>
          </w:p>
          <w:p w:rsidR="007944EA" w:rsidRPr="00243D04" w:rsidRDefault="007944EA" w:rsidP="00276315">
            <w:pPr>
              <w:rPr>
                <w:sz w:val="24"/>
                <w:szCs w:val="24"/>
              </w:rPr>
            </w:pPr>
          </w:p>
        </w:tc>
        <w:tc>
          <w:tcPr>
            <w:tcW w:w="1566" w:type="dxa"/>
            <w:shd w:val="clear" w:color="auto" w:fill="auto"/>
            <w:noWrap/>
            <w:vAlign w:val="bottom"/>
          </w:tcPr>
          <w:p w:rsidR="00243D04" w:rsidRPr="007944EA" w:rsidRDefault="00243D04" w:rsidP="00276315">
            <w:pPr>
              <w:rPr>
                <w:noProof/>
                <w:sz w:val="24"/>
                <w:szCs w:val="24"/>
                <w:lang w:val="lt-LT"/>
              </w:rPr>
            </w:pPr>
            <w:r w:rsidRPr="007944EA">
              <w:rPr>
                <w:noProof/>
                <w:sz w:val="24"/>
                <w:szCs w:val="24"/>
                <w:lang w:val="lt-LT"/>
              </w:rPr>
              <w:t>½ rankogalio pločio</w:t>
            </w:r>
          </w:p>
        </w:tc>
        <w:tc>
          <w:tcPr>
            <w:tcW w:w="949"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16</w:t>
            </w:r>
          </w:p>
        </w:tc>
        <w:tc>
          <w:tcPr>
            <w:tcW w:w="1090" w:type="dxa"/>
          </w:tcPr>
          <w:p w:rsidR="00243D04" w:rsidRPr="00243D04" w:rsidRDefault="00243D04" w:rsidP="00276315">
            <w:pPr>
              <w:rPr>
                <w:bCs/>
                <w:sz w:val="24"/>
                <w:szCs w:val="24"/>
              </w:rPr>
            </w:pPr>
          </w:p>
          <w:p w:rsidR="00243D04" w:rsidRPr="00243D04" w:rsidRDefault="00243D04" w:rsidP="00243D04">
            <w:pPr>
              <w:ind w:left="-157" w:right="-99" w:firstLine="52"/>
              <w:rPr>
                <w:bCs/>
                <w:sz w:val="24"/>
                <w:szCs w:val="24"/>
              </w:rPr>
            </w:pPr>
            <w:r w:rsidRPr="00243D04">
              <w:rPr>
                <w:bCs/>
                <w:sz w:val="24"/>
                <w:szCs w:val="24"/>
              </w:rPr>
              <w:t>16</w:t>
            </w:r>
          </w:p>
        </w:tc>
        <w:tc>
          <w:tcPr>
            <w:tcW w:w="1022"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16,5</w:t>
            </w:r>
          </w:p>
        </w:tc>
        <w:tc>
          <w:tcPr>
            <w:tcW w:w="1133"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17</w:t>
            </w:r>
          </w:p>
        </w:tc>
        <w:tc>
          <w:tcPr>
            <w:tcW w:w="1134"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18</w:t>
            </w:r>
          </w:p>
        </w:tc>
        <w:tc>
          <w:tcPr>
            <w:tcW w:w="1134"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19</w:t>
            </w:r>
          </w:p>
        </w:tc>
        <w:tc>
          <w:tcPr>
            <w:tcW w:w="1133" w:type="dxa"/>
            <w:vAlign w:val="center"/>
          </w:tcPr>
          <w:p w:rsidR="00243D04" w:rsidRPr="00243D04" w:rsidRDefault="00243D04" w:rsidP="00276315">
            <w:pPr>
              <w:jc w:val="center"/>
              <w:rPr>
                <w:bCs/>
                <w:sz w:val="24"/>
                <w:szCs w:val="24"/>
              </w:rPr>
            </w:pPr>
          </w:p>
          <w:p w:rsidR="00243D04" w:rsidRPr="00243D04" w:rsidRDefault="00243D04" w:rsidP="00276315">
            <w:pPr>
              <w:jc w:val="center"/>
              <w:rPr>
                <w:bCs/>
                <w:sz w:val="24"/>
                <w:szCs w:val="24"/>
              </w:rPr>
            </w:pPr>
            <w:r w:rsidRPr="00243D04">
              <w:rPr>
                <w:bCs/>
                <w:sz w:val="24"/>
                <w:szCs w:val="24"/>
              </w:rPr>
              <w:t>0.5</w:t>
            </w:r>
          </w:p>
        </w:tc>
      </w:tr>
      <w:tr w:rsidR="00243D04" w:rsidTr="00243D04">
        <w:trPr>
          <w:trHeight w:val="257"/>
        </w:trPr>
        <w:tc>
          <w:tcPr>
            <w:tcW w:w="604" w:type="dxa"/>
            <w:shd w:val="clear" w:color="auto" w:fill="auto"/>
            <w:noWrap/>
            <w:vAlign w:val="bottom"/>
          </w:tcPr>
          <w:p w:rsidR="00243D04" w:rsidRDefault="00243D04" w:rsidP="00276315">
            <w:pPr>
              <w:rPr>
                <w:sz w:val="24"/>
                <w:szCs w:val="24"/>
              </w:rPr>
            </w:pPr>
            <w:r w:rsidRPr="00243D04">
              <w:rPr>
                <w:sz w:val="24"/>
                <w:szCs w:val="24"/>
              </w:rPr>
              <w:t>8</w:t>
            </w:r>
          </w:p>
          <w:p w:rsidR="007944EA" w:rsidRPr="00243D04" w:rsidRDefault="007944EA" w:rsidP="00276315">
            <w:pPr>
              <w:rPr>
                <w:sz w:val="24"/>
                <w:szCs w:val="24"/>
              </w:rPr>
            </w:pPr>
          </w:p>
        </w:tc>
        <w:tc>
          <w:tcPr>
            <w:tcW w:w="1566" w:type="dxa"/>
            <w:shd w:val="clear" w:color="auto" w:fill="auto"/>
            <w:noWrap/>
            <w:vAlign w:val="bottom"/>
          </w:tcPr>
          <w:p w:rsidR="00243D04" w:rsidRPr="007944EA" w:rsidRDefault="00243D04" w:rsidP="00276315">
            <w:pPr>
              <w:rPr>
                <w:noProof/>
                <w:sz w:val="24"/>
                <w:szCs w:val="24"/>
                <w:lang w:val="lt-LT"/>
              </w:rPr>
            </w:pPr>
            <w:r w:rsidRPr="007944EA">
              <w:rPr>
                <w:noProof/>
                <w:sz w:val="24"/>
                <w:szCs w:val="24"/>
                <w:lang w:val="lt-LT"/>
              </w:rPr>
              <w:t>Rankogalio aukštis</w:t>
            </w:r>
          </w:p>
        </w:tc>
        <w:tc>
          <w:tcPr>
            <w:tcW w:w="949"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3</w:t>
            </w:r>
          </w:p>
        </w:tc>
        <w:tc>
          <w:tcPr>
            <w:tcW w:w="1090"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3</w:t>
            </w:r>
          </w:p>
        </w:tc>
        <w:tc>
          <w:tcPr>
            <w:tcW w:w="1022"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3</w:t>
            </w:r>
          </w:p>
        </w:tc>
        <w:tc>
          <w:tcPr>
            <w:tcW w:w="1133"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3</w:t>
            </w:r>
          </w:p>
        </w:tc>
        <w:tc>
          <w:tcPr>
            <w:tcW w:w="1134"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3</w:t>
            </w:r>
          </w:p>
        </w:tc>
        <w:tc>
          <w:tcPr>
            <w:tcW w:w="1134"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3</w:t>
            </w:r>
          </w:p>
        </w:tc>
        <w:tc>
          <w:tcPr>
            <w:tcW w:w="1133" w:type="dxa"/>
            <w:vAlign w:val="center"/>
          </w:tcPr>
          <w:p w:rsidR="00243D04" w:rsidRPr="00243D04" w:rsidRDefault="00243D04" w:rsidP="00276315">
            <w:pPr>
              <w:jc w:val="center"/>
              <w:rPr>
                <w:bCs/>
                <w:sz w:val="24"/>
                <w:szCs w:val="24"/>
              </w:rPr>
            </w:pPr>
          </w:p>
          <w:p w:rsidR="00243D04" w:rsidRPr="00243D04" w:rsidRDefault="00243D04" w:rsidP="00276315">
            <w:pPr>
              <w:jc w:val="center"/>
              <w:rPr>
                <w:bCs/>
                <w:sz w:val="24"/>
                <w:szCs w:val="24"/>
              </w:rPr>
            </w:pPr>
            <w:r w:rsidRPr="00243D04">
              <w:rPr>
                <w:bCs/>
                <w:sz w:val="24"/>
                <w:szCs w:val="24"/>
              </w:rPr>
              <w:t>0,2</w:t>
            </w:r>
          </w:p>
        </w:tc>
      </w:tr>
      <w:tr w:rsidR="00243D04" w:rsidTr="00243D04">
        <w:trPr>
          <w:trHeight w:val="257"/>
        </w:trPr>
        <w:tc>
          <w:tcPr>
            <w:tcW w:w="604" w:type="dxa"/>
            <w:shd w:val="clear" w:color="auto" w:fill="auto"/>
            <w:noWrap/>
            <w:vAlign w:val="bottom"/>
          </w:tcPr>
          <w:p w:rsidR="00243D04" w:rsidRDefault="00243D04" w:rsidP="00276315">
            <w:pPr>
              <w:rPr>
                <w:sz w:val="24"/>
                <w:szCs w:val="24"/>
              </w:rPr>
            </w:pPr>
            <w:r>
              <w:rPr>
                <w:sz w:val="24"/>
                <w:szCs w:val="24"/>
              </w:rPr>
              <w:t>9</w:t>
            </w:r>
          </w:p>
          <w:p w:rsidR="007944EA" w:rsidRPr="00243D04" w:rsidRDefault="007944EA" w:rsidP="00276315">
            <w:pPr>
              <w:rPr>
                <w:sz w:val="24"/>
                <w:szCs w:val="24"/>
              </w:rPr>
            </w:pPr>
          </w:p>
        </w:tc>
        <w:tc>
          <w:tcPr>
            <w:tcW w:w="1566" w:type="dxa"/>
            <w:shd w:val="clear" w:color="auto" w:fill="auto"/>
            <w:noWrap/>
            <w:vAlign w:val="bottom"/>
          </w:tcPr>
          <w:p w:rsidR="00243D04" w:rsidRPr="007944EA" w:rsidRDefault="00243D04" w:rsidP="00276315">
            <w:pPr>
              <w:rPr>
                <w:noProof/>
                <w:sz w:val="24"/>
                <w:szCs w:val="24"/>
                <w:lang w:val="lt-LT"/>
              </w:rPr>
            </w:pPr>
            <w:r w:rsidRPr="007944EA">
              <w:rPr>
                <w:noProof/>
                <w:sz w:val="24"/>
                <w:szCs w:val="24"/>
                <w:lang w:val="lt-LT"/>
              </w:rPr>
              <w:t>½ rankovės pločio</w:t>
            </w:r>
          </w:p>
        </w:tc>
        <w:tc>
          <w:tcPr>
            <w:tcW w:w="949"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23</w:t>
            </w:r>
          </w:p>
        </w:tc>
        <w:tc>
          <w:tcPr>
            <w:tcW w:w="1090"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24</w:t>
            </w:r>
          </w:p>
        </w:tc>
        <w:tc>
          <w:tcPr>
            <w:tcW w:w="1022"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25</w:t>
            </w:r>
          </w:p>
        </w:tc>
        <w:tc>
          <w:tcPr>
            <w:tcW w:w="1133"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26</w:t>
            </w:r>
          </w:p>
        </w:tc>
        <w:tc>
          <w:tcPr>
            <w:tcW w:w="1134"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27</w:t>
            </w:r>
          </w:p>
        </w:tc>
        <w:tc>
          <w:tcPr>
            <w:tcW w:w="1134"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28</w:t>
            </w:r>
          </w:p>
        </w:tc>
        <w:tc>
          <w:tcPr>
            <w:tcW w:w="1133" w:type="dxa"/>
            <w:vAlign w:val="center"/>
          </w:tcPr>
          <w:p w:rsidR="00243D04" w:rsidRPr="00243D04" w:rsidRDefault="00243D04" w:rsidP="00276315">
            <w:pPr>
              <w:jc w:val="center"/>
              <w:rPr>
                <w:bCs/>
                <w:sz w:val="24"/>
                <w:szCs w:val="24"/>
              </w:rPr>
            </w:pPr>
          </w:p>
          <w:p w:rsidR="00243D04" w:rsidRPr="00243D04" w:rsidRDefault="00243D04" w:rsidP="00276315">
            <w:pPr>
              <w:jc w:val="center"/>
              <w:rPr>
                <w:bCs/>
                <w:sz w:val="24"/>
                <w:szCs w:val="24"/>
              </w:rPr>
            </w:pPr>
            <w:r w:rsidRPr="00243D04">
              <w:rPr>
                <w:bCs/>
                <w:sz w:val="24"/>
                <w:szCs w:val="24"/>
              </w:rPr>
              <w:t>0.5</w:t>
            </w:r>
          </w:p>
        </w:tc>
      </w:tr>
      <w:tr w:rsidR="00243D04" w:rsidTr="00243D04">
        <w:trPr>
          <w:trHeight w:val="257"/>
        </w:trPr>
        <w:tc>
          <w:tcPr>
            <w:tcW w:w="604" w:type="dxa"/>
            <w:shd w:val="clear" w:color="auto" w:fill="auto"/>
            <w:noWrap/>
            <w:vAlign w:val="bottom"/>
          </w:tcPr>
          <w:p w:rsidR="00243D04" w:rsidRDefault="00243D04" w:rsidP="00276315">
            <w:pPr>
              <w:rPr>
                <w:sz w:val="24"/>
                <w:szCs w:val="24"/>
              </w:rPr>
            </w:pPr>
            <w:r>
              <w:rPr>
                <w:sz w:val="24"/>
                <w:szCs w:val="24"/>
              </w:rPr>
              <w:t>10</w:t>
            </w:r>
          </w:p>
          <w:p w:rsidR="007944EA" w:rsidRPr="00243D04" w:rsidRDefault="007944EA" w:rsidP="00276315">
            <w:pPr>
              <w:rPr>
                <w:sz w:val="24"/>
                <w:szCs w:val="24"/>
              </w:rPr>
            </w:pPr>
          </w:p>
        </w:tc>
        <w:tc>
          <w:tcPr>
            <w:tcW w:w="1566" w:type="dxa"/>
            <w:shd w:val="clear" w:color="auto" w:fill="auto"/>
            <w:noWrap/>
            <w:vAlign w:val="bottom"/>
          </w:tcPr>
          <w:p w:rsidR="00243D04" w:rsidRPr="007944EA" w:rsidRDefault="00243D04" w:rsidP="00276315">
            <w:pPr>
              <w:rPr>
                <w:noProof/>
                <w:sz w:val="24"/>
                <w:szCs w:val="24"/>
                <w:lang w:val="lt-LT"/>
              </w:rPr>
            </w:pPr>
            <w:r w:rsidRPr="007944EA">
              <w:rPr>
                <w:noProof/>
                <w:sz w:val="24"/>
                <w:szCs w:val="24"/>
                <w:lang w:val="lt-LT"/>
              </w:rPr>
              <w:t>Apykaklės aukštis</w:t>
            </w:r>
          </w:p>
        </w:tc>
        <w:tc>
          <w:tcPr>
            <w:tcW w:w="949"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8</w:t>
            </w:r>
          </w:p>
        </w:tc>
        <w:tc>
          <w:tcPr>
            <w:tcW w:w="1090"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8</w:t>
            </w:r>
          </w:p>
        </w:tc>
        <w:tc>
          <w:tcPr>
            <w:tcW w:w="1022"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8</w:t>
            </w:r>
          </w:p>
        </w:tc>
        <w:tc>
          <w:tcPr>
            <w:tcW w:w="1133"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8</w:t>
            </w:r>
          </w:p>
        </w:tc>
        <w:tc>
          <w:tcPr>
            <w:tcW w:w="1134"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8</w:t>
            </w:r>
          </w:p>
        </w:tc>
        <w:tc>
          <w:tcPr>
            <w:tcW w:w="1134"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8</w:t>
            </w:r>
          </w:p>
        </w:tc>
        <w:tc>
          <w:tcPr>
            <w:tcW w:w="1133" w:type="dxa"/>
            <w:vAlign w:val="center"/>
          </w:tcPr>
          <w:p w:rsidR="00243D04" w:rsidRPr="00243D04" w:rsidRDefault="00243D04" w:rsidP="00276315">
            <w:pPr>
              <w:jc w:val="center"/>
              <w:rPr>
                <w:bCs/>
                <w:sz w:val="24"/>
                <w:szCs w:val="24"/>
              </w:rPr>
            </w:pPr>
          </w:p>
          <w:p w:rsidR="00243D04" w:rsidRPr="00243D04" w:rsidRDefault="00243D04" w:rsidP="00276315">
            <w:pPr>
              <w:jc w:val="center"/>
              <w:rPr>
                <w:bCs/>
                <w:sz w:val="24"/>
                <w:szCs w:val="24"/>
              </w:rPr>
            </w:pPr>
            <w:r w:rsidRPr="00243D04">
              <w:rPr>
                <w:bCs/>
                <w:sz w:val="24"/>
                <w:szCs w:val="24"/>
              </w:rPr>
              <w:t>0,2</w:t>
            </w:r>
          </w:p>
        </w:tc>
      </w:tr>
      <w:tr w:rsidR="00243D04" w:rsidTr="00243D04">
        <w:trPr>
          <w:trHeight w:val="257"/>
        </w:trPr>
        <w:tc>
          <w:tcPr>
            <w:tcW w:w="604" w:type="dxa"/>
            <w:shd w:val="clear" w:color="auto" w:fill="auto"/>
            <w:noWrap/>
            <w:vAlign w:val="bottom"/>
          </w:tcPr>
          <w:p w:rsidR="00243D04" w:rsidRDefault="00243D04" w:rsidP="00276315">
            <w:pPr>
              <w:rPr>
                <w:sz w:val="24"/>
                <w:szCs w:val="24"/>
              </w:rPr>
            </w:pPr>
            <w:r>
              <w:rPr>
                <w:sz w:val="24"/>
                <w:szCs w:val="24"/>
              </w:rPr>
              <w:t>11</w:t>
            </w:r>
          </w:p>
          <w:p w:rsidR="007944EA" w:rsidRPr="00243D04" w:rsidRDefault="007944EA" w:rsidP="00276315">
            <w:pPr>
              <w:rPr>
                <w:sz w:val="24"/>
                <w:szCs w:val="24"/>
              </w:rPr>
            </w:pPr>
          </w:p>
        </w:tc>
        <w:tc>
          <w:tcPr>
            <w:tcW w:w="1566" w:type="dxa"/>
            <w:shd w:val="clear" w:color="auto" w:fill="auto"/>
            <w:noWrap/>
            <w:vAlign w:val="bottom"/>
          </w:tcPr>
          <w:p w:rsidR="00243D04" w:rsidRPr="007944EA" w:rsidRDefault="00243D04" w:rsidP="00276315">
            <w:pPr>
              <w:rPr>
                <w:noProof/>
                <w:sz w:val="24"/>
                <w:szCs w:val="24"/>
                <w:lang w:val="lt-LT"/>
              </w:rPr>
            </w:pPr>
            <w:r w:rsidRPr="007944EA">
              <w:rPr>
                <w:noProof/>
                <w:sz w:val="24"/>
                <w:szCs w:val="24"/>
                <w:lang w:val="lt-LT"/>
              </w:rPr>
              <w:t>Rankovės išėmos gylis</w:t>
            </w:r>
          </w:p>
        </w:tc>
        <w:tc>
          <w:tcPr>
            <w:tcW w:w="949"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23.5</w:t>
            </w:r>
          </w:p>
        </w:tc>
        <w:tc>
          <w:tcPr>
            <w:tcW w:w="1090"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24.5</w:t>
            </w:r>
          </w:p>
        </w:tc>
        <w:tc>
          <w:tcPr>
            <w:tcW w:w="1022"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26</w:t>
            </w:r>
          </w:p>
        </w:tc>
        <w:tc>
          <w:tcPr>
            <w:tcW w:w="1133"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27</w:t>
            </w:r>
          </w:p>
        </w:tc>
        <w:tc>
          <w:tcPr>
            <w:tcW w:w="1134"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28</w:t>
            </w:r>
          </w:p>
        </w:tc>
        <w:tc>
          <w:tcPr>
            <w:tcW w:w="1134"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30</w:t>
            </w:r>
          </w:p>
        </w:tc>
        <w:tc>
          <w:tcPr>
            <w:tcW w:w="1133" w:type="dxa"/>
            <w:vAlign w:val="center"/>
          </w:tcPr>
          <w:p w:rsidR="00243D04" w:rsidRPr="00243D04" w:rsidRDefault="00243D04" w:rsidP="00276315">
            <w:pPr>
              <w:jc w:val="center"/>
              <w:rPr>
                <w:bCs/>
                <w:sz w:val="24"/>
                <w:szCs w:val="24"/>
              </w:rPr>
            </w:pPr>
          </w:p>
          <w:p w:rsidR="00243D04" w:rsidRPr="00243D04" w:rsidRDefault="00243D04" w:rsidP="00276315">
            <w:pPr>
              <w:jc w:val="center"/>
              <w:rPr>
                <w:bCs/>
                <w:sz w:val="24"/>
                <w:szCs w:val="24"/>
              </w:rPr>
            </w:pPr>
            <w:r w:rsidRPr="00243D04">
              <w:rPr>
                <w:bCs/>
                <w:sz w:val="24"/>
                <w:szCs w:val="24"/>
              </w:rPr>
              <w:t>0.5</w:t>
            </w:r>
          </w:p>
        </w:tc>
      </w:tr>
      <w:tr w:rsidR="00243D04" w:rsidTr="00243D04">
        <w:trPr>
          <w:trHeight w:val="257"/>
        </w:trPr>
        <w:tc>
          <w:tcPr>
            <w:tcW w:w="604" w:type="dxa"/>
            <w:shd w:val="clear" w:color="auto" w:fill="auto"/>
            <w:noWrap/>
            <w:vAlign w:val="bottom"/>
          </w:tcPr>
          <w:p w:rsidR="00243D04" w:rsidRDefault="00243D04" w:rsidP="00276315">
            <w:pPr>
              <w:rPr>
                <w:sz w:val="24"/>
                <w:szCs w:val="24"/>
              </w:rPr>
            </w:pPr>
            <w:r>
              <w:rPr>
                <w:sz w:val="24"/>
                <w:szCs w:val="24"/>
              </w:rPr>
              <w:t>12</w:t>
            </w:r>
          </w:p>
          <w:p w:rsidR="007944EA" w:rsidRPr="00243D04" w:rsidRDefault="007944EA" w:rsidP="00276315">
            <w:pPr>
              <w:rPr>
                <w:sz w:val="24"/>
                <w:szCs w:val="24"/>
              </w:rPr>
            </w:pPr>
          </w:p>
        </w:tc>
        <w:tc>
          <w:tcPr>
            <w:tcW w:w="1566" w:type="dxa"/>
            <w:shd w:val="clear" w:color="auto" w:fill="auto"/>
            <w:noWrap/>
            <w:vAlign w:val="bottom"/>
          </w:tcPr>
          <w:p w:rsidR="00243D04" w:rsidRPr="007944EA" w:rsidRDefault="00243D04" w:rsidP="00276315">
            <w:pPr>
              <w:rPr>
                <w:noProof/>
                <w:sz w:val="24"/>
                <w:szCs w:val="24"/>
                <w:lang w:val="lt-LT"/>
              </w:rPr>
            </w:pPr>
            <w:r w:rsidRPr="007944EA">
              <w:rPr>
                <w:noProof/>
                <w:sz w:val="24"/>
                <w:szCs w:val="24"/>
                <w:lang w:val="lt-LT"/>
              </w:rPr>
              <w:t xml:space="preserve">Apykaklės ilgis </w:t>
            </w:r>
          </w:p>
        </w:tc>
        <w:tc>
          <w:tcPr>
            <w:tcW w:w="949"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43</w:t>
            </w:r>
          </w:p>
        </w:tc>
        <w:tc>
          <w:tcPr>
            <w:tcW w:w="1090"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44</w:t>
            </w:r>
          </w:p>
        </w:tc>
        <w:tc>
          <w:tcPr>
            <w:tcW w:w="1022"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45</w:t>
            </w:r>
          </w:p>
        </w:tc>
        <w:tc>
          <w:tcPr>
            <w:tcW w:w="1133"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46</w:t>
            </w:r>
          </w:p>
        </w:tc>
        <w:tc>
          <w:tcPr>
            <w:tcW w:w="1134"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47</w:t>
            </w:r>
          </w:p>
        </w:tc>
        <w:tc>
          <w:tcPr>
            <w:tcW w:w="1134" w:type="dxa"/>
          </w:tcPr>
          <w:p w:rsidR="00243D04" w:rsidRPr="00243D04" w:rsidRDefault="00243D04" w:rsidP="00276315">
            <w:pPr>
              <w:rPr>
                <w:bCs/>
                <w:sz w:val="24"/>
                <w:szCs w:val="24"/>
              </w:rPr>
            </w:pPr>
          </w:p>
          <w:p w:rsidR="00243D04" w:rsidRPr="00243D04" w:rsidRDefault="00243D04" w:rsidP="00276315">
            <w:pPr>
              <w:rPr>
                <w:bCs/>
                <w:sz w:val="24"/>
                <w:szCs w:val="24"/>
              </w:rPr>
            </w:pPr>
            <w:r w:rsidRPr="00243D04">
              <w:rPr>
                <w:bCs/>
                <w:sz w:val="24"/>
                <w:szCs w:val="24"/>
              </w:rPr>
              <w:t>48</w:t>
            </w:r>
          </w:p>
        </w:tc>
        <w:tc>
          <w:tcPr>
            <w:tcW w:w="1133" w:type="dxa"/>
          </w:tcPr>
          <w:p w:rsidR="00243D04" w:rsidRPr="00243D04" w:rsidRDefault="00243D04" w:rsidP="00276315">
            <w:pPr>
              <w:rPr>
                <w:b/>
                <w:bCs/>
                <w:sz w:val="24"/>
                <w:szCs w:val="24"/>
              </w:rPr>
            </w:pPr>
          </w:p>
        </w:tc>
      </w:tr>
    </w:tbl>
    <w:p w:rsidR="00BC5B71" w:rsidRDefault="00BC5B71"/>
    <w:p w:rsidR="0095721C" w:rsidRPr="0095721C" w:rsidRDefault="0095721C" w:rsidP="007944EA">
      <w:pPr>
        <w:pStyle w:val="ListParagraph"/>
        <w:numPr>
          <w:ilvl w:val="0"/>
          <w:numId w:val="1"/>
        </w:numPr>
        <w:tabs>
          <w:tab w:val="left" w:pos="709"/>
        </w:tabs>
        <w:ind w:hanging="218"/>
        <w:jc w:val="center"/>
        <w:rPr>
          <w:szCs w:val="24"/>
        </w:rPr>
      </w:pPr>
      <w:r w:rsidRPr="0095721C">
        <w:rPr>
          <w:szCs w:val="24"/>
        </w:rPr>
        <w:t>POLO MARŠKINĖLIŲ MEGZTOS MEDŽIAGOS TECHNINIAI RODIKLIAI</w:t>
      </w:r>
    </w:p>
    <w:p w:rsidR="0095721C" w:rsidRPr="0095721C" w:rsidRDefault="0095721C" w:rsidP="0095721C">
      <w:pPr>
        <w:pStyle w:val="ListParagraph"/>
        <w:ind w:left="502"/>
        <w:rPr>
          <w:szCs w:val="24"/>
        </w:rPr>
      </w:pPr>
    </w:p>
    <w:tbl>
      <w:tblPr>
        <w:tblW w:w="9508" w:type="dxa"/>
        <w:tblInd w:w="-15" w:type="dxa"/>
        <w:tblLook w:val="0000" w:firstRow="0" w:lastRow="0" w:firstColumn="0" w:lastColumn="0" w:noHBand="0" w:noVBand="0"/>
      </w:tblPr>
      <w:tblGrid>
        <w:gridCol w:w="577"/>
        <w:gridCol w:w="3074"/>
        <w:gridCol w:w="2171"/>
        <w:gridCol w:w="3686"/>
      </w:tblGrid>
      <w:tr w:rsidR="0095721C" w:rsidRPr="0095721C" w:rsidTr="00276315">
        <w:trPr>
          <w:trHeight w:val="551"/>
        </w:trPr>
        <w:tc>
          <w:tcPr>
            <w:tcW w:w="577" w:type="dxa"/>
            <w:tcBorders>
              <w:top w:val="single" w:sz="4" w:space="0" w:color="000000"/>
              <w:left w:val="single" w:sz="4" w:space="0" w:color="000000"/>
              <w:bottom w:val="single" w:sz="4" w:space="0" w:color="000000"/>
              <w:right w:val="single" w:sz="4" w:space="0" w:color="000000"/>
            </w:tcBorders>
            <w:shd w:val="clear" w:color="auto" w:fill="auto"/>
          </w:tcPr>
          <w:p w:rsidR="0095721C" w:rsidRPr="007944EA" w:rsidRDefault="0095721C" w:rsidP="00276315">
            <w:pPr>
              <w:tabs>
                <w:tab w:val="left" w:pos="0"/>
              </w:tabs>
              <w:contextualSpacing/>
              <w:jc w:val="center"/>
              <w:rPr>
                <w:sz w:val="24"/>
                <w:szCs w:val="24"/>
                <w:lang w:val="lt-LT"/>
              </w:rPr>
            </w:pPr>
            <w:r w:rsidRPr="007944EA">
              <w:rPr>
                <w:sz w:val="24"/>
                <w:szCs w:val="24"/>
                <w:lang w:val="lt-LT"/>
              </w:rPr>
              <w:t>Eil. Nr.</w:t>
            </w:r>
          </w:p>
        </w:tc>
        <w:tc>
          <w:tcPr>
            <w:tcW w:w="3074" w:type="dxa"/>
            <w:tcBorders>
              <w:top w:val="single" w:sz="4" w:space="0" w:color="000000"/>
              <w:left w:val="single" w:sz="4" w:space="0" w:color="000000"/>
              <w:bottom w:val="single" w:sz="4" w:space="0" w:color="000000"/>
              <w:right w:val="single" w:sz="4" w:space="0" w:color="000000"/>
            </w:tcBorders>
            <w:shd w:val="clear" w:color="auto" w:fill="auto"/>
          </w:tcPr>
          <w:p w:rsidR="0095721C" w:rsidRPr="007944EA" w:rsidRDefault="0095721C" w:rsidP="00276315">
            <w:pPr>
              <w:tabs>
                <w:tab w:val="left" w:pos="0"/>
              </w:tabs>
              <w:contextualSpacing/>
              <w:jc w:val="center"/>
              <w:rPr>
                <w:sz w:val="24"/>
                <w:szCs w:val="24"/>
                <w:lang w:val="lt-LT"/>
              </w:rPr>
            </w:pPr>
            <w:r w:rsidRPr="007944EA">
              <w:rPr>
                <w:sz w:val="24"/>
                <w:szCs w:val="24"/>
                <w:lang w:val="lt-LT"/>
              </w:rPr>
              <w:t>Rodiklio pavadinimas</w:t>
            </w:r>
          </w:p>
        </w:tc>
        <w:tc>
          <w:tcPr>
            <w:tcW w:w="2171" w:type="dxa"/>
            <w:tcBorders>
              <w:top w:val="single" w:sz="4" w:space="0" w:color="000000"/>
              <w:left w:val="single" w:sz="4" w:space="0" w:color="000000"/>
              <w:bottom w:val="single" w:sz="4" w:space="0" w:color="000000"/>
              <w:right w:val="single" w:sz="4" w:space="0" w:color="000000"/>
            </w:tcBorders>
            <w:shd w:val="clear" w:color="auto" w:fill="auto"/>
          </w:tcPr>
          <w:p w:rsidR="0095721C" w:rsidRPr="007944EA" w:rsidRDefault="0095721C" w:rsidP="00276315">
            <w:pPr>
              <w:tabs>
                <w:tab w:val="left" w:pos="0"/>
              </w:tabs>
              <w:contextualSpacing/>
              <w:jc w:val="center"/>
              <w:rPr>
                <w:sz w:val="24"/>
                <w:szCs w:val="24"/>
                <w:lang w:val="lt-LT"/>
              </w:rPr>
            </w:pPr>
            <w:r w:rsidRPr="007944EA">
              <w:rPr>
                <w:sz w:val="24"/>
                <w:szCs w:val="24"/>
                <w:lang w:val="lt-LT"/>
              </w:rPr>
              <w:t>Rodiklio reikšmė</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95721C" w:rsidRPr="007944EA" w:rsidRDefault="0095721C" w:rsidP="00276315">
            <w:pPr>
              <w:tabs>
                <w:tab w:val="left" w:pos="0"/>
              </w:tabs>
              <w:contextualSpacing/>
              <w:jc w:val="center"/>
              <w:rPr>
                <w:sz w:val="24"/>
                <w:szCs w:val="24"/>
                <w:lang w:val="lt-LT"/>
              </w:rPr>
            </w:pPr>
            <w:r w:rsidRPr="007944EA">
              <w:rPr>
                <w:sz w:val="24"/>
                <w:szCs w:val="24"/>
                <w:lang w:val="lt-LT"/>
              </w:rPr>
              <w:t>Bandymo metodo žymuo</w:t>
            </w:r>
          </w:p>
        </w:tc>
      </w:tr>
      <w:tr w:rsidR="0095721C" w:rsidRPr="0095721C" w:rsidTr="00276315">
        <w:trPr>
          <w:trHeight w:val="551"/>
        </w:trPr>
        <w:tc>
          <w:tcPr>
            <w:tcW w:w="577" w:type="dxa"/>
            <w:tcBorders>
              <w:top w:val="single" w:sz="4" w:space="0" w:color="000000"/>
              <w:left w:val="single" w:sz="4" w:space="0" w:color="000000"/>
              <w:bottom w:val="single" w:sz="4" w:space="0" w:color="000000"/>
              <w:right w:val="single" w:sz="4" w:space="0" w:color="000000"/>
            </w:tcBorders>
            <w:shd w:val="clear" w:color="auto" w:fill="auto"/>
          </w:tcPr>
          <w:p w:rsidR="0095721C" w:rsidRPr="007944EA" w:rsidRDefault="0095721C" w:rsidP="00276315">
            <w:pPr>
              <w:tabs>
                <w:tab w:val="left" w:pos="0"/>
              </w:tabs>
              <w:contextualSpacing/>
              <w:jc w:val="center"/>
              <w:rPr>
                <w:sz w:val="24"/>
                <w:szCs w:val="24"/>
                <w:lang w:val="lt-LT"/>
              </w:rPr>
            </w:pPr>
            <w:r w:rsidRPr="007944EA">
              <w:rPr>
                <w:sz w:val="24"/>
                <w:szCs w:val="24"/>
                <w:lang w:val="lt-LT"/>
              </w:rPr>
              <w:t>1.</w:t>
            </w:r>
          </w:p>
        </w:tc>
        <w:tc>
          <w:tcPr>
            <w:tcW w:w="3074" w:type="dxa"/>
            <w:tcBorders>
              <w:top w:val="single" w:sz="4" w:space="0" w:color="000000"/>
              <w:left w:val="single" w:sz="4" w:space="0" w:color="000000"/>
              <w:bottom w:val="single" w:sz="4" w:space="0" w:color="000000"/>
              <w:right w:val="single" w:sz="4" w:space="0" w:color="000000"/>
            </w:tcBorders>
            <w:shd w:val="clear" w:color="auto" w:fill="auto"/>
          </w:tcPr>
          <w:p w:rsidR="0095721C" w:rsidRPr="007944EA" w:rsidRDefault="0095721C" w:rsidP="00276315">
            <w:pPr>
              <w:tabs>
                <w:tab w:val="left" w:pos="0"/>
              </w:tabs>
              <w:contextualSpacing/>
              <w:rPr>
                <w:sz w:val="24"/>
                <w:szCs w:val="24"/>
                <w:lang w:val="lt-LT"/>
              </w:rPr>
            </w:pPr>
            <w:r w:rsidRPr="007944EA">
              <w:rPr>
                <w:sz w:val="24"/>
                <w:szCs w:val="24"/>
                <w:lang w:val="lt-LT"/>
              </w:rPr>
              <w:t>Pluoštinė sudėtis, %</w:t>
            </w:r>
          </w:p>
        </w:tc>
        <w:tc>
          <w:tcPr>
            <w:tcW w:w="2171" w:type="dxa"/>
            <w:tcBorders>
              <w:top w:val="single" w:sz="4" w:space="0" w:color="000000"/>
              <w:left w:val="single" w:sz="4" w:space="0" w:color="000000"/>
              <w:bottom w:val="single" w:sz="4" w:space="0" w:color="000000"/>
              <w:right w:val="single" w:sz="4" w:space="0" w:color="000000"/>
            </w:tcBorders>
            <w:shd w:val="clear" w:color="auto" w:fill="auto"/>
          </w:tcPr>
          <w:p w:rsidR="0095721C" w:rsidRPr="007944EA" w:rsidRDefault="0095721C" w:rsidP="00276315">
            <w:pPr>
              <w:tabs>
                <w:tab w:val="left" w:pos="1296"/>
                <w:tab w:val="center" w:pos="4320"/>
                <w:tab w:val="right" w:pos="8640"/>
              </w:tabs>
              <w:rPr>
                <w:sz w:val="24"/>
                <w:szCs w:val="24"/>
                <w:lang w:val="lt-LT"/>
              </w:rPr>
            </w:pPr>
            <w:r w:rsidRPr="007944EA">
              <w:rPr>
                <w:sz w:val="24"/>
                <w:szCs w:val="24"/>
                <w:lang w:val="lt-LT"/>
              </w:rPr>
              <w:t xml:space="preserve">Medvilnė </w:t>
            </w:r>
            <w:r w:rsidR="00777650">
              <w:rPr>
                <w:sz w:val="24"/>
                <w:szCs w:val="24"/>
                <w:lang w:val="lt-LT"/>
              </w:rPr>
              <w:t>≥</w:t>
            </w:r>
            <w:r w:rsidR="007944EA" w:rsidRPr="007944EA">
              <w:rPr>
                <w:sz w:val="24"/>
                <w:szCs w:val="24"/>
                <w:lang w:val="lt-LT"/>
              </w:rPr>
              <w:t xml:space="preserve"> 52</w:t>
            </w:r>
          </w:p>
          <w:p w:rsidR="0095721C" w:rsidRPr="007944EA" w:rsidRDefault="0095721C" w:rsidP="00276315">
            <w:pPr>
              <w:tabs>
                <w:tab w:val="left" w:pos="1296"/>
                <w:tab w:val="center" w:pos="4320"/>
                <w:tab w:val="right" w:pos="8640"/>
              </w:tabs>
              <w:rPr>
                <w:sz w:val="24"/>
                <w:szCs w:val="24"/>
                <w:lang w:val="lt-LT"/>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95721C" w:rsidRPr="007944EA" w:rsidRDefault="0095721C" w:rsidP="00276315">
            <w:pPr>
              <w:tabs>
                <w:tab w:val="left" w:pos="0"/>
              </w:tabs>
              <w:contextualSpacing/>
              <w:rPr>
                <w:sz w:val="24"/>
                <w:szCs w:val="24"/>
                <w:lang w:val="lt-LT"/>
              </w:rPr>
            </w:pPr>
            <w:r w:rsidRPr="007944EA">
              <w:rPr>
                <w:sz w:val="24"/>
                <w:szCs w:val="24"/>
                <w:lang w:val="lt-LT"/>
              </w:rPr>
              <w:t>LST ISO 1833 arba kitas lygiavertis</w:t>
            </w:r>
          </w:p>
        </w:tc>
      </w:tr>
      <w:tr w:rsidR="0095721C" w:rsidRPr="0095721C" w:rsidTr="00276315">
        <w:trPr>
          <w:trHeight w:val="539"/>
        </w:trPr>
        <w:tc>
          <w:tcPr>
            <w:tcW w:w="577" w:type="dxa"/>
            <w:tcBorders>
              <w:top w:val="single" w:sz="4" w:space="0" w:color="000000"/>
              <w:left w:val="single" w:sz="4" w:space="0" w:color="000000"/>
              <w:bottom w:val="single" w:sz="4" w:space="0" w:color="000000"/>
              <w:right w:val="single" w:sz="4" w:space="0" w:color="000000"/>
            </w:tcBorders>
            <w:shd w:val="clear" w:color="auto" w:fill="auto"/>
          </w:tcPr>
          <w:p w:rsidR="0095721C" w:rsidRPr="007944EA" w:rsidRDefault="0095721C" w:rsidP="00276315">
            <w:pPr>
              <w:tabs>
                <w:tab w:val="left" w:pos="0"/>
              </w:tabs>
              <w:contextualSpacing/>
              <w:jc w:val="center"/>
              <w:rPr>
                <w:sz w:val="24"/>
                <w:szCs w:val="24"/>
                <w:lang w:val="lt-LT"/>
              </w:rPr>
            </w:pPr>
            <w:r w:rsidRPr="007944EA">
              <w:rPr>
                <w:bCs/>
                <w:sz w:val="24"/>
                <w:szCs w:val="24"/>
                <w:lang w:val="lt-LT"/>
              </w:rPr>
              <w:t>2.</w:t>
            </w:r>
          </w:p>
        </w:tc>
        <w:tc>
          <w:tcPr>
            <w:tcW w:w="3074" w:type="dxa"/>
            <w:tcBorders>
              <w:top w:val="single" w:sz="4" w:space="0" w:color="000000"/>
              <w:left w:val="single" w:sz="4" w:space="0" w:color="000000"/>
              <w:bottom w:val="single" w:sz="4" w:space="0" w:color="000000"/>
              <w:right w:val="single" w:sz="4" w:space="0" w:color="000000"/>
            </w:tcBorders>
            <w:shd w:val="clear" w:color="auto" w:fill="auto"/>
          </w:tcPr>
          <w:p w:rsidR="0095721C" w:rsidRPr="007944EA" w:rsidRDefault="0095721C" w:rsidP="00276315">
            <w:pPr>
              <w:tabs>
                <w:tab w:val="left" w:pos="0"/>
              </w:tabs>
              <w:contextualSpacing/>
              <w:rPr>
                <w:sz w:val="24"/>
                <w:szCs w:val="24"/>
                <w:lang w:val="lt-LT"/>
              </w:rPr>
            </w:pPr>
            <w:r w:rsidRPr="007944EA">
              <w:rPr>
                <w:sz w:val="24"/>
                <w:szCs w:val="24"/>
                <w:lang w:val="lt-LT"/>
              </w:rPr>
              <w:t>Paviršinis tankis, g/m</w:t>
            </w:r>
            <w:r w:rsidRPr="007944EA">
              <w:rPr>
                <w:sz w:val="24"/>
                <w:szCs w:val="24"/>
                <w:vertAlign w:val="superscript"/>
                <w:lang w:val="lt-LT"/>
              </w:rPr>
              <w:t>2</w:t>
            </w:r>
          </w:p>
        </w:tc>
        <w:tc>
          <w:tcPr>
            <w:tcW w:w="2171" w:type="dxa"/>
            <w:tcBorders>
              <w:top w:val="single" w:sz="4" w:space="0" w:color="000000"/>
              <w:left w:val="single" w:sz="4" w:space="0" w:color="000000"/>
              <w:bottom w:val="single" w:sz="4" w:space="0" w:color="000000"/>
              <w:right w:val="single" w:sz="4" w:space="0" w:color="000000"/>
            </w:tcBorders>
            <w:shd w:val="clear" w:color="auto" w:fill="auto"/>
          </w:tcPr>
          <w:p w:rsidR="0095721C" w:rsidRPr="007944EA" w:rsidRDefault="0095721C" w:rsidP="00777650">
            <w:pPr>
              <w:tabs>
                <w:tab w:val="left" w:pos="0"/>
              </w:tabs>
              <w:contextualSpacing/>
              <w:jc w:val="center"/>
              <w:rPr>
                <w:sz w:val="24"/>
                <w:szCs w:val="24"/>
                <w:lang w:val="lt-LT"/>
              </w:rPr>
            </w:pPr>
            <w:r w:rsidRPr="007944EA">
              <w:rPr>
                <w:sz w:val="24"/>
                <w:szCs w:val="24"/>
                <w:lang w:val="lt-LT"/>
              </w:rPr>
              <w:t xml:space="preserve">Ne mažiau kaip 220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95721C" w:rsidRPr="007944EA" w:rsidRDefault="0095721C" w:rsidP="00276315">
            <w:pPr>
              <w:rPr>
                <w:sz w:val="24"/>
                <w:szCs w:val="24"/>
                <w:lang w:val="lt-LT"/>
              </w:rPr>
            </w:pPr>
            <w:r w:rsidRPr="007944EA">
              <w:rPr>
                <w:sz w:val="24"/>
                <w:szCs w:val="24"/>
                <w:lang w:val="lt-LT"/>
              </w:rPr>
              <w:t>LST ISO 3801 arba kitas lygiavertis</w:t>
            </w:r>
          </w:p>
          <w:p w:rsidR="0095721C" w:rsidRPr="007944EA" w:rsidRDefault="0095721C" w:rsidP="00276315">
            <w:pPr>
              <w:tabs>
                <w:tab w:val="left" w:pos="0"/>
              </w:tabs>
              <w:contextualSpacing/>
              <w:jc w:val="both"/>
              <w:rPr>
                <w:sz w:val="24"/>
                <w:szCs w:val="24"/>
                <w:lang w:val="lt-LT"/>
              </w:rPr>
            </w:pPr>
            <w:r w:rsidRPr="007944EA">
              <w:rPr>
                <w:sz w:val="24"/>
                <w:szCs w:val="24"/>
                <w:lang w:val="lt-LT"/>
              </w:rPr>
              <w:t>LST EN 12127 arba kitas lygiavertis</w:t>
            </w:r>
          </w:p>
        </w:tc>
      </w:tr>
      <w:tr w:rsidR="0095721C" w:rsidRPr="0095721C" w:rsidTr="00276315">
        <w:trPr>
          <w:trHeight w:val="551"/>
        </w:trPr>
        <w:tc>
          <w:tcPr>
            <w:tcW w:w="577" w:type="dxa"/>
            <w:tcBorders>
              <w:top w:val="single" w:sz="4" w:space="0" w:color="000000"/>
              <w:left w:val="single" w:sz="4" w:space="0" w:color="000000"/>
              <w:bottom w:val="single" w:sz="4" w:space="0" w:color="000000"/>
              <w:right w:val="single" w:sz="4" w:space="0" w:color="000000"/>
            </w:tcBorders>
            <w:shd w:val="clear" w:color="auto" w:fill="auto"/>
          </w:tcPr>
          <w:p w:rsidR="0095721C" w:rsidRPr="007944EA" w:rsidRDefault="0095721C" w:rsidP="00276315">
            <w:pPr>
              <w:tabs>
                <w:tab w:val="left" w:pos="0"/>
              </w:tabs>
              <w:contextualSpacing/>
              <w:jc w:val="center"/>
              <w:rPr>
                <w:sz w:val="24"/>
                <w:szCs w:val="24"/>
                <w:lang w:val="lt-LT"/>
              </w:rPr>
            </w:pPr>
            <w:r w:rsidRPr="007944EA">
              <w:rPr>
                <w:bCs/>
                <w:sz w:val="24"/>
                <w:szCs w:val="24"/>
                <w:lang w:val="lt-LT"/>
              </w:rPr>
              <w:t>3.</w:t>
            </w:r>
          </w:p>
        </w:tc>
        <w:tc>
          <w:tcPr>
            <w:tcW w:w="3074" w:type="dxa"/>
            <w:tcBorders>
              <w:top w:val="single" w:sz="4" w:space="0" w:color="000000"/>
              <w:left w:val="single" w:sz="4" w:space="0" w:color="000000"/>
              <w:bottom w:val="single" w:sz="4" w:space="0" w:color="000000"/>
              <w:right w:val="single" w:sz="4" w:space="0" w:color="000000"/>
            </w:tcBorders>
            <w:shd w:val="clear" w:color="auto" w:fill="auto"/>
          </w:tcPr>
          <w:p w:rsidR="0095721C" w:rsidRPr="007944EA" w:rsidRDefault="0095721C" w:rsidP="00276315">
            <w:pPr>
              <w:tabs>
                <w:tab w:val="left" w:pos="0"/>
              </w:tabs>
              <w:contextualSpacing/>
              <w:rPr>
                <w:sz w:val="24"/>
                <w:szCs w:val="24"/>
                <w:lang w:val="lt-LT"/>
              </w:rPr>
            </w:pPr>
            <w:r w:rsidRPr="007944EA">
              <w:rPr>
                <w:sz w:val="24"/>
                <w:szCs w:val="24"/>
                <w:lang w:val="lt-LT"/>
              </w:rPr>
              <w:t xml:space="preserve">Pynimas </w:t>
            </w:r>
          </w:p>
        </w:tc>
        <w:tc>
          <w:tcPr>
            <w:tcW w:w="2171" w:type="dxa"/>
            <w:tcBorders>
              <w:top w:val="single" w:sz="4" w:space="0" w:color="000000"/>
              <w:left w:val="single" w:sz="4" w:space="0" w:color="000000"/>
              <w:bottom w:val="single" w:sz="4" w:space="0" w:color="000000"/>
              <w:right w:val="single" w:sz="4" w:space="0" w:color="000000"/>
            </w:tcBorders>
            <w:shd w:val="clear" w:color="auto" w:fill="auto"/>
          </w:tcPr>
          <w:p w:rsidR="0095721C" w:rsidRPr="007944EA" w:rsidRDefault="007944EA" w:rsidP="007944EA">
            <w:pPr>
              <w:tabs>
                <w:tab w:val="left" w:pos="0"/>
              </w:tabs>
              <w:contextualSpacing/>
              <w:jc w:val="center"/>
              <w:rPr>
                <w:sz w:val="24"/>
                <w:szCs w:val="24"/>
                <w:lang w:val="lt-LT"/>
              </w:rPr>
            </w:pPr>
            <w:proofErr w:type="spellStart"/>
            <w:r w:rsidRPr="007944EA">
              <w:rPr>
                <w:i/>
                <w:sz w:val="24"/>
                <w:szCs w:val="24"/>
                <w:lang w:val="lt-LT"/>
              </w:rPr>
              <w:t>pique</w:t>
            </w:r>
            <w:proofErr w:type="spellEnd"/>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95721C" w:rsidRPr="007944EA" w:rsidRDefault="0095721C" w:rsidP="00276315">
            <w:pPr>
              <w:tabs>
                <w:tab w:val="left" w:pos="0"/>
              </w:tabs>
              <w:contextualSpacing/>
              <w:jc w:val="both"/>
              <w:rPr>
                <w:sz w:val="24"/>
                <w:szCs w:val="24"/>
                <w:lang w:val="lt-LT"/>
              </w:rPr>
            </w:pPr>
            <w:r w:rsidRPr="007944EA">
              <w:rPr>
                <w:sz w:val="24"/>
                <w:szCs w:val="24"/>
                <w:lang w:val="lt-LT"/>
              </w:rPr>
              <w:t>LST ISO 8388 arba kitas lygiavertis</w:t>
            </w:r>
          </w:p>
        </w:tc>
      </w:tr>
      <w:tr w:rsidR="0095721C" w:rsidRPr="0095721C" w:rsidTr="00281BD7">
        <w:trPr>
          <w:trHeight w:val="841"/>
        </w:trPr>
        <w:tc>
          <w:tcPr>
            <w:tcW w:w="577" w:type="dxa"/>
            <w:tcBorders>
              <w:top w:val="single" w:sz="4" w:space="0" w:color="000000"/>
              <w:left w:val="single" w:sz="4" w:space="0" w:color="000000"/>
              <w:bottom w:val="single" w:sz="4" w:space="0" w:color="000000"/>
              <w:right w:val="single" w:sz="4" w:space="0" w:color="000000"/>
            </w:tcBorders>
            <w:shd w:val="clear" w:color="auto" w:fill="auto"/>
          </w:tcPr>
          <w:p w:rsidR="0095721C" w:rsidRPr="007944EA" w:rsidRDefault="0095721C" w:rsidP="00276315">
            <w:pPr>
              <w:tabs>
                <w:tab w:val="left" w:pos="0"/>
              </w:tabs>
              <w:contextualSpacing/>
              <w:jc w:val="center"/>
              <w:rPr>
                <w:sz w:val="24"/>
                <w:szCs w:val="24"/>
                <w:lang w:val="lt-LT"/>
              </w:rPr>
            </w:pPr>
            <w:r w:rsidRPr="007944EA">
              <w:rPr>
                <w:bCs/>
                <w:sz w:val="24"/>
                <w:szCs w:val="24"/>
                <w:lang w:val="lt-LT"/>
              </w:rPr>
              <w:t>4.</w:t>
            </w:r>
          </w:p>
        </w:tc>
        <w:tc>
          <w:tcPr>
            <w:tcW w:w="3074" w:type="dxa"/>
            <w:tcBorders>
              <w:top w:val="single" w:sz="4" w:space="0" w:color="000000"/>
              <w:left w:val="single" w:sz="4" w:space="0" w:color="000000"/>
              <w:bottom w:val="single" w:sz="4" w:space="0" w:color="000000"/>
              <w:right w:val="single" w:sz="4" w:space="0" w:color="000000"/>
            </w:tcBorders>
            <w:shd w:val="clear" w:color="auto" w:fill="auto"/>
          </w:tcPr>
          <w:p w:rsidR="0095721C" w:rsidRPr="007944EA" w:rsidRDefault="0095721C" w:rsidP="00276315">
            <w:pPr>
              <w:tabs>
                <w:tab w:val="left" w:pos="0"/>
              </w:tabs>
              <w:contextualSpacing/>
              <w:rPr>
                <w:sz w:val="24"/>
                <w:szCs w:val="24"/>
                <w:lang w:val="lt-LT"/>
              </w:rPr>
            </w:pPr>
            <w:r w:rsidRPr="007944EA">
              <w:rPr>
                <w:sz w:val="24"/>
                <w:szCs w:val="24"/>
                <w:lang w:val="lt-LT"/>
              </w:rPr>
              <w:t>Atsparumas dilinimui, 9</w:t>
            </w:r>
            <w:r w:rsidR="007944EA" w:rsidRPr="007944EA">
              <w:rPr>
                <w:sz w:val="24"/>
                <w:szCs w:val="24"/>
                <w:lang w:val="lt-LT"/>
              </w:rPr>
              <w:t xml:space="preserve"> </w:t>
            </w:r>
            <w:proofErr w:type="spellStart"/>
            <w:r w:rsidRPr="007944EA">
              <w:rPr>
                <w:sz w:val="24"/>
                <w:szCs w:val="24"/>
                <w:lang w:val="lt-LT"/>
              </w:rPr>
              <w:t>kPa</w:t>
            </w:r>
            <w:proofErr w:type="spellEnd"/>
          </w:p>
        </w:tc>
        <w:tc>
          <w:tcPr>
            <w:tcW w:w="2171" w:type="dxa"/>
            <w:tcBorders>
              <w:top w:val="single" w:sz="4" w:space="0" w:color="000000"/>
              <w:left w:val="single" w:sz="4" w:space="0" w:color="000000"/>
              <w:bottom w:val="single" w:sz="4" w:space="0" w:color="000000"/>
              <w:right w:val="single" w:sz="4" w:space="0" w:color="000000"/>
            </w:tcBorders>
            <w:shd w:val="clear" w:color="auto" w:fill="auto"/>
          </w:tcPr>
          <w:p w:rsidR="0095721C" w:rsidRPr="007944EA" w:rsidRDefault="0095721C" w:rsidP="00276315">
            <w:pPr>
              <w:tabs>
                <w:tab w:val="left" w:pos="0"/>
              </w:tabs>
              <w:contextualSpacing/>
              <w:jc w:val="center"/>
              <w:rPr>
                <w:sz w:val="24"/>
                <w:szCs w:val="24"/>
                <w:lang w:val="lt-LT"/>
              </w:rPr>
            </w:pPr>
            <w:r w:rsidRPr="007944EA">
              <w:rPr>
                <w:rFonts w:ascii="Symbol" w:eastAsia="Symbol" w:hAnsi="Symbol" w:cs="Symbol"/>
                <w:sz w:val="24"/>
                <w:szCs w:val="24"/>
                <w:lang w:val="lt-LT"/>
              </w:rPr>
              <w:t></w:t>
            </w:r>
            <w:r w:rsidRPr="007944EA">
              <w:rPr>
                <w:rFonts w:ascii="Symbol" w:eastAsia="Symbol" w:hAnsi="Symbol" w:cs="Symbol"/>
                <w:sz w:val="24"/>
                <w:szCs w:val="24"/>
                <w:lang w:val="lt-LT"/>
              </w:rPr>
              <w:t></w:t>
            </w:r>
            <w:r w:rsidRPr="007944EA">
              <w:rPr>
                <w:rFonts w:ascii="Symbol" w:eastAsia="Symbol" w:hAnsi="Symbol" w:cs="Symbol"/>
                <w:sz w:val="24"/>
                <w:szCs w:val="24"/>
                <w:lang w:val="lt-LT"/>
              </w:rPr>
              <w:t></w:t>
            </w:r>
            <w:r w:rsidRPr="007944EA">
              <w:rPr>
                <w:rFonts w:ascii="Symbol" w:eastAsia="Symbol" w:hAnsi="Symbol" w:cs="Symbol"/>
                <w:sz w:val="24"/>
                <w:szCs w:val="24"/>
                <w:lang w:val="lt-LT"/>
              </w:rPr>
              <w:t></w:t>
            </w:r>
            <w:r w:rsidRPr="007944EA">
              <w:rPr>
                <w:rFonts w:ascii="Symbol" w:eastAsia="Symbol" w:hAnsi="Symbol" w:cs="Symbol"/>
                <w:sz w:val="24"/>
                <w:szCs w:val="24"/>
                <w:lang w:val="lt-LT"/>
              </w:rPr>
              <w:t></w:t>
            </w:r>
            <w:r w:rsidRPr="007944EA">
              <w:rPr>
                <w:rFonts w:ascii="Symbol" w:eastAsia="Symbol" w:hAnsi="Symbol" w:cs="Symbol"/>
                <w:sz w:val="24"/>
                <w:szCs w:val="24"/>
                <w:lang w:val="lt-LT"/>
              </w:rPr>
              <w:t></w:t>
            </w:r>
            <w:r w:rsidRPr="007944EA">
              <w:rPr>
                <w:rFonts w:ascii="Symbol" w:eastAsia="Symbol" w:hAnsi="Symbol" w:cs="Symbol"/>
                <w:sz w:val="24"/>
                <w:szCs w:val="24"/>
                <w:lang w:val="lt-LT"/>
              </w:rPr>
              <w:t></w:t>
            </w:r>
            <w:r w:rsidRPr="007944EA">
              <w:rPr>
                <w:rFonts w:ascii="Symbol" w:eastAsia="Symbol" w:hAnsi="Symbol" w:cs="Symbol"/>
                <w:sz w:val="24"/>
                <w:szCs w:val="24"/>
                <w:lang w:val="lt-LT"/>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95721C" w:rsidRPr="007944EA" w:rsidRDefault="0095721C" w:rsidP="00276315">
            <w:pPr>
              <w:rPr>
                <w:sz w:val="24"/>
                <w:szCs w:val="24"/>
                <w:lang w:val="lt-LT"/>
              </w:rPr>
            </w:pPr>
            <w:r w:rsidRPr="007944EA">
              <w:rPr>
                <w:sz w:val="24"/>
                <w:szCs w:val="24"/>
                <w:lang w:val="lt-LT"/>
              </w:rPr>
              <w:t>LST EN ISO 12947-2 arba kitas lygiavertis</w:t>
            </w:r>
          </w:p>
        </w:tc>
      </w:tr>
      <w:tr w:rsidR="0095721C" w:rsidRPr="0095721C" w:rsidTr="00276315">
        <w:trPr>
          <w:trHeight w:val="826"/>
        </w:trPr>
        <w:tc>
          <w:tcPr>
            <w:tcW w:w="577" w:type="dxa"/>
            <w:tcBorders>
              <w:top w:val="single" w:sz="4" w:space="0" w:color="000000"/>
              <w:left w:val="single" w:sz="4" w:space="0" w:color="000000"/>
              <w:bottom w:val="single" w:sz="4" w:space="0" w:color="000000"/>
              <w:right w:val="single" w:sz="4" w:space="0" w:color="000000"/>
            </w:tcBorders>
            <w:shd w:val="clear" w:color="auto" w:fill="auto"/>
          </w:tcPr>
          <w:p w:rsidR="0095721C" w:rsidRPr="007944EA" w:rsidRDefault="0095721C" w:rsidP="00276315">
            <w:pPr>
              <w:tabs>
                <w:tab w:val="left" w:pos="0"/>
              </w:tabs>
              <w:contextualSpacing/>
              <w:jc w:val="center"/>
              <w:rPr>
                <w:bCs/>
                <w:sz w:val="24"/>
                <w:szCs w:val="24"/>
                <w:lang w:val="lt-LT"/>
              </w:rPr>
            </w:pPr>
            <w:r w:rsidRPr="007944EA">
              <w:rPr>
                <w:bCs/>
                <w:sz w:val="24"/>
                <w:szCs w:val="24"/>
                <w:lang w:val="lt-LT"/>
              </w:rPr>
              <w:t>5.</w:t>
            </w:r>
          </w:p>
        </w:tc>
        <w:tc>
          <w:tcPr>
            <w:tcW w:w="3074" w:type="dxa"/>
            <w:tcBorders>
              <w:top w:val="single" w:sz="4" w:space="0" w:color="000000"/>
              <w:left w:val="single" w:sz="4" w:space="0" w:color="000000"/>
              <w:bottom w:val="single" w:sz="4" w:space="0" w:color="000000"/>
              <w:right w:val="single" w:sz="4" w:space="0" w:color="000000"/>
            </w:tcBorders>
            <w:shd w:val="clear" w:color="auto" w:fill="auto"/>
          </w:tcPr>
          <w:p w:rsidR="0095721C" w:rsidRPr="007944EA" w:rsidRDefault="0095721C" w:rsidP="00276315">
            <w:pPr>
              <w:tabs>
                <w:tab w:val="left" w:pos="0"/>
              </w:tabs>
              <w:contextualSpacing/>
              <w:rPr>
                <w:sz w:val="24"/>
                <w:szCs w:val="24"/>
                <w:lang w:val="lt-LT"/>
              </w:rPr>
            </w:pPr>
            <w:r w:rsidRPr="007944EA">
              <w:rPr>
                <w:sz w:val="24"/>
                <w:szCs w:val="24"/>
                <w:lang w:val="lt-LT"/>
              </w:rPr>
              <w:t>Polinkis pūkuotis ir pumpuruotis (po 2 000 sūkių), laipsnis</w:t>
            </w:r>
          </w:p>
        </w:tc>
        <w:tc>
          <w:tcPr>
            <w:tcW w:w="2171" w:type="dxa"/>
            <w:tcBorders>
              <w:top w:val="single" w:sz="4" w:space="0" w:color="000000"/>
              <w:left w:val="single" w:sz="4" w:space="0" w:color="000000"/>
              <w:bottom w:val="single" w:sz="4" w:space="0" w:color="000000"/>
              <w:right w:val="single" w:sz="4" w:space="0" w:color="000000"/>
            </w:tcBorders>
            <w:shd w:val="clear" w:color="auto" w:fill="auto"/>
          </w:tcPr>
          <w:p w:rsidR="0095721C" w:rsidRPr="007944EA" w:rsidRDefault="0095721C" w:rsidP="00276315">
            <w:pPr>
              <w:jc w:val="center"/>
              <w:rPr>
                <w:sz w:val="24"/>
                <w:szCs w:val="24"/>
                <w:lang w:val="lt-LT"/>
              </w:rPr>
            </w:pPr>
            <w:r w:rsidRPr="007944EA">
              <w:rPr>
                <w:sz w:val="24"/>
                <w:szCs w:val="24"/>
                <w:lang w:val="lt-LT"/>
              </w:rPr>
              <w:sym w:font="Symbol" w:char="F0B3"/>
            </w:r>
            <w:r w:rsidRPr="007944EA">
              <w:rPr>
                <w:sz w:val="24"/>
                <w:szCs w:val="24"/>
                <w:lang w:val="lt-LT"/>
              </w:rPr>
              <w:t xml:space="preserve"> 4</w:t>
            </w:r>
          </w:p>
          <w:p w:rsidR="0095721C" w:rsidRPr="007944EA" w:rsidRDefault="0095721C" w:rsidP="00276315">
            <w:pPr>
              <w:jc w:val="center"/>
              <w:rPr>
                <w:sz w:val="24"/>
                <w:szCs w:val="24"/>
                <w:lang w:val="lt-LT"/>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95721C" w:rsidRPr="007944EA" w:rsidRDefault="0095721C" w:rsidP="00276315">
            <w:pPr>
              <w:rPr>
                <w:sz w:val="24"/>
                <w:szCs w:val="24"/>
                <w:lang w:val="lt-LT"/>
              </w:rPr>
            </w:pPr>
            <w:r w:rsidRPr="007944EA">
              <w:rPr>
                <w:sz w:val="24"/>
                <w:szCs w:val="24"/>
                <w:lang w:val="lt-LT"/>
              </w:rPr>
              <w:t>LST EN ISO 12945-2 arba kitas lygiavertis</w:t>
            </w:r>
          </w:p>
        </w:tc>
      </w:tr>
      <w:tr w:rsidR="0095721C" w:rsidRPr="0095721C" w:rsidTr="00276315">
        <w:trPr>
          <w:trHeight w:val="826"/>
        </w:trPr>
        <w:tc>
          <w:tcPr>
            <w:tcW w:w="577" w:type="dxa"/>
            <w:tcBorders>
              <w:top w:val="single" w:sz="4" w:space="0" w:color="000000"/>
              <w:left w:val="single" w:sz="4" w:space="0" w:color="000000"/>
              <w:bottom w:val="single" w:sz="4" w:space="0" w:color="000000"/>
              <w:right w:val="single" w:sz="4" w:space="0" w:color="000000"/>
            </w:tcBorders>
            <w:shd w:val="clear" w:color="auto" w:fill="auto"/>
          </w:tcPr>
          <w:p w:rsidR="0095721C" w:rsidRPr="007944EA" w:rsidRDefault="0095721C" w:rsidP="00276315">
            <w:pPr>
              <w:tabs>
                <w:tab w:val="left" w:pos="0"/>
              </w:tabs>
              <w:contextualSpacing/>
              <w:jc w:val="center"/>
              <w:rPr>
                <w:sz w:val="24"/>
                <w:szCs w:val="24"/>
                <w:lang w:val="lt-LT"/>
              </w:rPr>
            </w:pPr>
            <w:r w:rsidRPr="007944EA">
              <w:rPr>
                <w:bCs/>
                <w:sz w:val="24"/>
                <w:szCs w:val="24"/>
                <w:lang w:val="lt-LT"/>
              </w:rPr>
              <w:t>6.</w:t>
            </w:r>
          </w:p>
        </w:tc>
        <w:tc>
          <w:tcPr>
            <w:tcW w:w="3074" w:type="dxa"/>
            <w:tcBorders>
              <w:top w:val="single" w:sz="4" w:space="0" w:color="000000"/>
              <w:left w:val="single" w:sz="4" w:space="0" w:color="000000"/>
              <w:bottom w:val="single" w:sz="4" w:space="0" w:color="000000"/>
              <w:right w:val="single" w:sz="4" w:space="0" w:color="000000"/>
            </w:tcBorders>
            <w:shd w:val="clear" w:color="auto" w:fill="auto"/>
          </w:tcPr>
          <w:p w:rsidR="0095721C" w:rsidRPr="007944EA" w:rsidRDefault="0095721C" w:rsidP="00276315">
            <w:pPr>
              <w:tabs>
                <w:tab w:val="left" w:pos="0"/>
              </w:tabs>
              <w:contextualSpacing/>
              <w:rPr>
                <w:sz w:val="24"/>
                <w:szCs w:val="24"/>
                <w:lang w:val="lt-LT"/>
              </w:rPr>
            </w:pPr>
            <w:r w:rsidRPr="007944EA">
              <w:rPr>
                <w:sz w:val="24"/>
                <w:szCs w:val="24"/>
                <w:lang w:val="lt-LT"/>
              </w:rPr>
              <w:t xml:space="preserve">Matmenų pokytis išskalbus ir išdžiovinus (skersine ir išilgine kryptimis), % </w:t>
            </w:r>
          </w:p>
        </w:tc>
        <w:tc>
          <w:tcPr>
            <w:tcW w:w="2171" w:type="dxa"/>
            <w:tcBorders>
              <w:top w:val="single" w:sz="4" w:space="0" w:color="000000"/>
              <w:left w:val="single" w:sz="4" w:space="0" w:color="000000"/>
              <w:bottom w:val="single" w:sz="4" w:space="0" w:color="000000"/>
              <w:right w:val="single" w:sz="4" w:space="0" w:color="000000"/>
            </w:tcBorders>
            <w:shd w:val="clear" w:color="auto" w:fill="auto"/>
          </w:tcPr>
          <w:p w:rsidR="0095721C" w:rsidRPr="007944EA" w:rsidRDefault="0095721C" w:rsidP="00276315">
            <w:pPr>
              <w:jc w:val="center"/>
              <w:rPr>
                <w:sz w:val="24"/>
                <w:szCs w:val="24"/>
                <w:lang w:val="lt-LT"/>
              </w:rPr>
            </w:pPr>
          </w:p>
          <w:p w:rsidR="0095721C" w:rsidRPr="007944EA" w:rsidRDefault="0095721C" w:rsidP="00276315">
            <w:pPr>
              <w:tabs>
                <w:tab w:val="left" w:pos="0"/>
              </w:tabs>
              <w:contextualSpacing/>
              <w:jc w:val="center"/>
              <w:rPr>
                <w:sz w:val="24"/>
                <w:szCs w:val="24"/>
                <w:lang w:val="lt-LT"/>
              </w:rPr>
            </w:pPr>
            <w:r w:rsidRPr="007944EA">
              <w:rPr>
                <w:sz w:val="24"/>
                <w:szCs w:val="24"/>
                <w:lang w:val="lt-LT"/>
              </w:rPr>
              <w:t>Nuo -5 iki +2</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95721C" w:rsidRPr="007944EA" w:rsidRDefault="0095721C" w:rsidP="00276315">
            <w:pPr>
              <w:jc w:val="right"/>
              <w:rPr>
                <w:sz w:val="24"/>
                <w:szCs w:val="24"/>
                <w:lang w:val="lt-LT"/>
              </w:rPr>
            </w:pPr>
          </w:p>
          <w:p w:rsidR="0095721C" w:rsidRPr="007944EA" w:rsidRDefault="0095721C" w:rsidP="00276315">
            <w:pPr>
              <w:tabs>
                <w:tab w:val="left" w:pos="0"/>
              </w:tabs>
              <w:contextualSpacing/>
              <w:jc w:val="both"/>
              <w:rPr>
                <w:sz w:val="24"/>
                <w:szCs w:val="24"/>
                <w:lang w:val="lt-LT"/>
              </w:rPr>
            </w:pPr>
            <w:r w:rsidRPr="007944EA">
              <w:rPr>
                <w:sz w:val="24"/>
                <w:szCs w:val="24"/>
                <w:lang w:val="lt-LT"/>
              </w:rPr>
              <w:t>LST EN ISO 5077 arba kitas lygiavertis</w:t>
            </w:r>
          </w:p>
        </w:tc>
      </w:tr>
      <w:tr w:rsidR="0095721C" w:rsidRPr="0095721C" w:rsidTr="00276315">
        <w:trPr>
          <w:trHeight w:val="275"/>
        </w:trPr>
        <w:tc>
          <w:tcPr>
            <w:tcW w:w="577" w:type="dxa"/>
            <w:tcBorders>
              <w:top w:val="single" w:sz="4" w:space="0" w:color="000000"/>
              <w:left w:val="single" w:sz="4" w:space="0" w:color="000000"/>
              <w:bottom w:val="single" w:sz="4" w:space="0" w:color="000000"/>
              <w:right w:val="single" w:sz="4" w:space="0" w:color="000000"/>
            </w:tcBorders>
            <w:shd w:val="clear" w:color="auto" w:fill="auto"/>
          </w:tcPr>
          <w:p w:rsidR="0095721C" w:rsidRPr="007944EA" w:rsidRDefault="0095721C" w:rsidP="00276315">
            <w:pPr>
              <w:tabs>
                <w:tab w:val="left" w:pos="0"/>
              </w:tabs>
              <w:contextualSpacing/>
              <w:jc w:val="center"/>
              <w:rPr>
                <w:sz w:val="24"/>
                <w:szCs w:val="24"/>
                <w:lang w:val="lt-LT"/>
              </w:rPr>
            </w:pPr>
            <w:r w:rsidRPr="007944EA">
              <w:rPr>
                <w:bCs/>
                <w:sz w:val="24"/>
                <w:szCs w:val="24"/>
                <w:lang w:val="lt-LT"/>
              </w:rPr>
              <w:t>7.</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auto"/>
          </w:tcPr>
          <w:p w:rsidR="0095721C" w:rsidRPr="007944EA" w:rsidRDefault="0095721C" w:rsidP="00276315">
            <w:pPr>
              <w:tabs>
                <w:tab w:val="left" w:pos="0"/>
              </w:tabs>
              <w:contextualSpacing/>
              <w:rPr>
                <w:sz w:val="24"/>
                <w:szCs w:val="24"/>
                <w:lang w:val="lt-LT"/>
              </w:rPr>
            </w:pPr>
            <w:r w:rsidRPr="007944EA">
              <w:rPr>
                <w:sz w:val="24"/>
                <w:szCs w:val="24"/>
                <w:lang w:val="lt-LT"/>
              </w:rPr>
              <w:t>Nusidažymo atsparumas, balais:</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95721C" w:rsidRPr="007944EA" w:rsidRDefault="0095721C" w:rsidP="00276315">
            <w:pPr>
              <w:tabs>
                <w:tab w:val="left" w:pos="0"/>
              </w:tabs>
              <w:contextualSpacing/>
              <w:jc w:val="both"/>
              <w:rPr>
                <w:sz w:val="24"/>
                <w:szCs w:val="24"/>
                <w:lang w:val="lt-LT"/>
              </w:rPr>
            </w:pPr>
          </w:p>
        </w:tc>
      </w:tr>
      <w:tr w:rsidR="0095721C" w:rsidRPr="0095721C" w:rsidTr="00276315">
        <w:trPr>
          <w:trHeight w:val="287"/>
        </w:trPr>
        <w:tc>
          <w:tcPr>
            <w:tcW w:w="577" w:type="dxa"/>
            <w:tcBorders>
              <w:top w:val="single" w:sz="4" w:space="0" w:color="000000"/>
              <w:left w:val="single" w:sz="4" w:space="0" w:color="000000"/>
              <w:bottom w:val="single" w:sz="4" w:space="0" w:color="000000"/>
              <w:right w:val="single" w:sz="4" w:space="0" w:color="000000"/>
            </w:tcBorders>
            <w:shd w:val="clear" w:color="auto" w:fill="auto"/>
          </w:tcPr>
          <w:p w:rsidR="0095721C" w:rsidRPr="007944EA" w:rsidRDefault="0095721C" w:rsidP="00276315">
            <w:pPr>
              <w:tabs>
                <w:tab w:val="left" w:pos="0"/>
              </w:tabs>
              <w:contextualSpacing/>
              <w:jc w:val="center"/>
              <w:rPr>
                <w:bCs/>
                <w:sz w:val="24"/>
                <w:szCs w:val="24"/>
                <w:lang w:val="lt-LT"/>
              </w:rPr>
            </w:pPr>
            <w:r w:rsidRPr="007944EA">
              <w:rPr>
                <w:bCs/>
                <w:sz w:val="24"/>
                <w:szCs w:val="24"/>
                <w:lang w:val="lt-LT"/>
              </w:rPr>
              <w:t>7.1</w:t>
            </w:r>
          </w:p>
        </w:tc>
        <w:tc>
          <w:tcPr>
            <w:tcW w:w="3074" w:type="dxa"/>
            <w:tcBorders>
              <w:top w:val="single" w:sz="4" w:space="0" w:color="000000"/>
              <w:left w:val="single" w:sz="4" w:space="0" w:color="000000"/>
              <w:bottom w:val="single" w:sz="4" w:space="0" w:color="000000"/>
              <w:right w:val="single" w:sz="4" w:space="0" w:color="000000"/>
            </w:tcBorders>
            <w:shd w:val="clear" w:color="auto" w:fill="auto"/>
          </w:tcPr>
          <w:p w:rsidR="0095721C" w:rsidRPr="007944EA" w:rsidRDefault="0095721C" w:rsidP="00276315">
            <w:pPr>
              <w:tabs>
                <w:tab w:val="left" w:pos="0"/>
              </w:tabs>
              <w:contextualSpacing/>
              <w:rPr>
                <w:bCs/>
                <w:sz w:val="24"/>
                <w:szCs w:val="24"/>
                <w:lang w:val="lt-LT"/>
              </w:rPr>
            </w:pPr>
            <w:r w:rsidRPr="007944EA">
              <w:rPr>
                <w:bCs/>
                <w:sz w:val="24"/>
                <w:szCs w:val="24"/>
                <w:lang w:val="lt-LT"/>
              </w:rPr>
              <w:t xml:space="preserve">      - sausai trinčiai</w:t>
            </w:r>
          </w:p>
        </w:tc>
        <w:tc>
          <w:tcPr>
            <w:tcW w:w="2171" w:type="dxa"/>
            <w:tcBorders>
              <w:top w:val="single" w:sz="4" w:space="0" w:color="000000"/>
              <w:left w:val="single" w:sz="4" w:space="0" w:color="000000"/>
              <w:bottom w:val="single" w:sz="4" w:space="0" w:color="000000"/>
              <w:right w:val="single" w:sz="4" w:space="0" w:color="000000"/>
            </w:tcBorders>
            <w:shd w:val="clear" w:color="auto" w:fill="auto"/>
          </w:tcPr>
          <w:p w:rsidR="0095721C" w:rsidRPr="007944EA" w:rsidRDefault="0095721C" w:rsidP="00276315">
            <w:pPr>
              <w:tabs>
                <w:tab w:val="left" w:pos="0"/>
              </w:tabs>
              <w:contextualSpacing/>
              <w:jc w:val="center"/>
              <w:rPr>
                <w:bCs/>
                <w:sz w:val="24"/>
                <w:szCs w:val="24"/>
                <w:lang w:val="lt-LT"/>
              </w:rPr>
            </w:pPr>
            <w:r w:rsidRPr="007944EA">
              <w:rPr>
                <w:rFonts w:ascii="Symbol" w:eastAsia="Symbol" w:hAnsi="Symbol" w:cs="Symbol"/>
                <w:bCs/>
                <w:lang w:val="lt-LT"/>
              </w:rPr>
              <w:t></w:t>
            </w:r>
            <w:r w:rsidRPr="007944EA">
              <w:rPr>
                <w:bCs/>
                <w:sz w:val="24"/>
                <w:szCs w:val="24"/>
                <w:lang w:val="lt-LT"/>
              </w:rPr>
              <w:t xml:space="preserve"> </w:t>
            </w:r>
            <w:r w:rsidR="009B3073">
              <w:rPr>
                <w:bCs/>
                <w:sz w:val="24"/>
                <w:szCs w:val="24"/>
                <w:lang w:val="lt-LT"/>
              </w:rPr>
              <w:t>3-</w:t>
            </w:r>
            <w:r w:rsidRPr="007944EA">
              <w:rPr>
                <w:bCs/>
                <w:sz w:val="24"/>
                <w:szCs w:val="24"/>
                <w:lang w:val="lt-LT"/>
              </w:rPr>
              <w:t>4</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95721C" w:rsidRPr="007944EA" w:rsidRDefault="0095721C" w:rsidP="00276315">
            <w:pPr>
              <w:tabs>
                <w:tab w:val="left" w:pos="0"/>
              </w:tabs>
              <w:contextualSpacing/>
              <w:jc w:val="both"/>
              <w:rPr>
                <w:sz w:val="24"/>
                <w:szCs w:val="24"/>
                <w:lang w:val="lt-LT"/>
              </w:rPr>
            </w:pPr>
            <w:r w:rsidRPr="007944EA">
              <w:rPr>
                <w:sz w:val="24"/>
                <w:szCs w:val="24"/>
                <w:lang w:val="lt-LT"/>
              </w:rPr>
              <w:t>LST EN ISO 105-X12 arba kitas lygiavertis</w:t>
            </w:r>
          </w:p>
        </w:tc>
      </w:tr>
      <w:tr w:rsidR="0095721C" w:rsidRPr="0095721C" w:rsidTr="00276315">
        <w:trPr>
          <w:trHeight w:val="287"/>
        </w:trPr>
        <w:tc>
          <w:tcPr>
            <w:tcW w:w="577" w:type="dxa"/>
            <w:tcBorders>
              <w:top w:val="single" w:sz="4" w:space="0" w:color="000000"/>
              <w:left w:val="single" w:sz="4" w:space="0" w:color="000000"/>
              <w:bottom w:val="single" w:sz="4" w:space="0" w:color="auto"/>
              <w:right w:val="single" w:sz="4" w:space="0" w:color="000000"/>
            </w:tcBorders>
            <w:shd w:val="clear" w:color="auto" w:fill="auto"/>
          </w:tcPr>
          <w:p w:rsidR="0095721C" w:rsidRPr="007944EA" w:rsidRDefault="0095721C" w:rsidP="00276315">
            <w:pPr>
              <w:tabs>
                <w:tab w:val="left" w:pos="0"/>
              </w:tabs>
              <w:contextualSpacing/>
              <w:jc w:val="center"/>
              <w:rPr>
                <w:bCs/>
                <w:sz w:val="24"/>
                <w:szCs w:val="24"/>
                <w:lang w:val="lt-LT"/>
              </w:rPr>
            </w:pPr>
            <w:r w:rsidRPr="007944EA">
              <w:rPr>
                <w:bCs/>
                <w:sz w:val="24"/>
                <w:szCs w:val="24"/>
                <w:lang w:val="lt-LT"/>
              </w:rPr>
              <w:t>7.2</w:t>
            </w:r>
          </w:p>
        </w:tc>
        <w:tc>
          <w:tcPr>
            <w:tcW w:w="3074" w:type="dxa"/>
            <w:tcBorders>
              <w:top w:val="single" w:sz="4" w:space="0" w:color="000000"/>
              <w:left w:val="single" w:sz="4" w:space="0" w:color="000000"/>
              <w:bottom w:val="single" w:sz="4" w:space="0" w:color="auto"/>
              <w:right w:val="single" w:sz="4" w:space="0" w:color="000000"/>
            </w:tcBorders>
            <w:shd w:val="clear" w:color="auto" w:fill="auto"/>
          </w:tcPr>
          <w:p w:rsidR="0095721C" w:rsidRPr="007944EA" w:rsidRDefault="0095721C" w:rsidP="00276315">
            <w:pPr>
              <w:tabs>
                <w:tab w:val="left" w:pos="0"/>
              </w:tabs>
              <w:contextualSpacing/>
              <w:rPr>
                <w:bCs/>
                <w:sz w:val="24"/>
                <w:szCs w:val="24"/>
                <w:lang w:val="lt-LT"/>
              </w:rPr>
            </w:pPr>
            <w:r w:rsidRPr="007944EA">
              <w:rPr>
                <w:bCs/>
                <w:sz w:val="24"/>
                <w:szCs w:val="24"/>
                <w:lang w:val="lt-LT"/>
              </w:rPr>
              <w:t xml:space="preserve">      - šlapiai trinčiai</w:t>
            </w:r>
          </w:p>
        </w:tc>
        <w:tc>
          <w:tcPr>
            <w:tcW w:w="2171" w:type="dxa"/>
            <w:tcBorders>
              <w:top w:val="single" w:sz="4" w:space="0" w:color="000000"/>
              <w:left w:val="single" w:sz="4" w:space="0" w:color="000000"/>
              <w:bottom w:val="single" w:sz="4" w:space="0" w:color="auto"/>
              <w:right w:val="single" w:sz="4" w:space="0" w:color="000000"/>
            </w:tcBorders>
            <w:shd w:val="clear" w:color="auto" w:fill="auto"/>
          </w:tcPr>
          <w:p w:rsidR="0095721C" w:rsidRPr="007944EA" w:rsidRDefault="0095721C" w:rsidP="00276315">
            <w:pPr>
              <w:tabs>
                <w:tab w:val="left" w:pos="0"/>
              </w:tabs>
              <w:contextualSpacing/>
              <w:jc w:val="center"/>
              <w:rPr>
                <w:bCs/>
                <w:sz w:val="24"/>
                <w:szCs w:val="24"/>
                <w:lang w:val="lt-LT"/>
              </w:rPr>
            </w:pPr>
            <w:r w:rsidRPr="007944EA">
              <w:rPr>
                <w:rFonts w:ascii="Symbol" w:eastAsia="Symbol" w:hAnsi="Symbol" w:cs="Symbol"/>
                <w:bCs/>
                <w:lang w:val="lt-LT"/>
              </w:rPr>
              <w:t></w:t>
            </w:r>
            <w:r w:rsidRPr="007944EA">
              <w:rPr>
                <w:bCs/>
                <w:sz w:val="24"/>
                <w:szCs w:val="24"/>
                <w:lang w:val="lt-LT"/>
              </w:rPr>
              <w:t xml:space="preserve"> </w:t>
            </w:r>
            <w:r w:rsidR="009B3073">
              <w:rPr>
                <w:bCs/>
                <w:sz w:val="24"/>
                <w:szCs w:val="24"/>
                <w:lang w:val="lt-LT"/>
              </w:rPr>
              <w:t>3-</w:t>
            </w:r>
            <w:r w:rsidRPr="007944EA">
              <w:rPr>
                <w:bCs/>
                <w:sz w:val="24"/>
                <w:szCs w:val="24"/>
                <w:lang w:val="lt-LT"/>
              </w:rPr>
              <w:t>4</w:t>
            </w:r>
          </w:p>
        </w:tc>
        <w:tc>
          <w:tcPr>
            <w:tcW w:w="3686" w:type="dxa"/>
            <w:tcBorders>
              <w:top w:val="single" w:sz="4" w:space="0" w:color="000000"/>
              <w:left w:val="single" w:sz="4" w:space="0" w:color="000000"/>
              <w:bottom w:val="single" w:sz="4" w:space="0" w:color="auto"/>
              <w:right w:val="single" w:sz="4" w:space="0" w:color="000000"/>
            </w:tcBorders>
            <w:shd w:val="clear" w:color="auto" w:fill="auto"/>
          </w:tcPr>
          <w:p w:rsidR="0095721C" w:rsidRPr="007944EA" w:rsidRDefault="0095721C" w:rsidP="00276315">
            <w:pPr>
              <w:tabs>
                <w:tab w:val="left" w:pos="0"/>
              </w:tabs>
              <w:contextualSpacing/>
              <w:jc w:val="both"/>
              <w:rPr>
                <w:sz w:val="24"/>
                <w:szCs w:val="24"/>
                <w:lang w:val="lt-LT"/>
              </w:rPr>
            </w:pPr>
            <w:r w:rsidRPr="007944EA">
              <w:rPr>
                <w:sz w:val="24"/>
                <w:szCs w:val="24"/>
                <w:lang w:val="lt-LT"/>
              </w:rPr>
              <w:t>LST EN ISO 105-X12 arba kitas lygiavertis</w:t>
            </w:r>
          </w:p>
        </w:tc>
      </w:tr>
      <w:tr w:rsidR="0095721C" w:rsidRPr="0095721C" w:rsidTr="0095721C">
        <w:trPr>
          <w:trHeight w:val="591"/>
        </w:trPr>
        <w:tc>
          <w:tcPr>
            <w:tcW w:w="577" w:type="dxa"/>
            <w:tcBorders>
              <w:top w:val="single" w:sz="4" w:space="0" w:color="000000"/>
              <w:left w:val="single" w:sz="4" w:space="0" w:color="000000"/>
              <w:bottom w:val="single" w:sz="4" w:space="0" w:color="auto"/>
              <w:right w:val="single" w:sz="4" w:space="0" w:color="000000"/>
            </w:tcBorders>
            <w:shd w:val="clear" w:color="auto" w:fill="auto"/>
          </w:tcPr>
          <w:p w:rsidR="0095721C" w:rsidRPr="007944EA" w:rsidRDefault="0095721C" w:rsidP="00276315">
            <w:pPr>
              <w:tabs>
                <w:tab w:val="left" w:pos="0"/>
              </w:tabs>
              <w:contextualSpacing/>
              <w:jc w:val="center"/>
              <w:rPr>
                <w:bCs/>
                <w:sz w:val="24"/>
                <w:szCs w:val="24"/>
                <w:lang w:val="lt-LT"/>
              </w:rPr>
            </w:pPr>
            <w:r w:rsidRPr="007944EA">
              <w:rPr>
                <w:bCs/>
                <w:sz w:val="24"/>
                <w:szCs w:val="24"/>
                <w:lang w:val="lt-LT"/>
              </w:rPr>
              <w:t>7.3</w:t>
            </w:r>
          </w:p>
        </w:tc>
        <w:tc>
          <w:tcPr>
            <w:tcW w:w="3074" w:type="dxa"/>
            <w:tcBorders>
              <w:top w:val="single" w:sz="4" w:space="0" w:color="000000"/>
              <w:left w:val="single" w:sz="4" w:space="0" w:color="000000"/>
              <w:bottom w:val="single" w:sz="4" w:space="0" w:color="auto"/>
              <w:right w:val="single" w:sz="4" w:space="0" w:color="000000"/>
            </w:tcBorders>
            <w:shd w:val="clear" w:color="auto" w:fill="auto"/>
          </w:tcPr>
          <w:p w:rsidR="0095721C" w:rsidRPr="007944EA" w:rsidRDefault="0095721C" w:rsidP="00276315">
            <w:pPr>
              <w:rPr>
                <w:bCs/>
                <w:sz w:val="24"/>
                <w:szCs w:val="24"/>
                <w:lang w:val="lt-LT"/>
              </w:rPr>
            </w:pPr>
            <w:r w:rsidRPr="007944EA">
              <w:rPr>
                <w:bCs/>
                <w:sz w:val="24"/>
                <w:szCs w:val="24"/>
                <w:lang w:val="lt-LT"/>
              </w:rPr>
              <w:t xml:space="preserve">      - skalbimui prie 40</w:t>
            </w:r>
            <w:r w:rsidRPr="007944EA">
              <w:rPr>
                <w:rFonts w:eastAsia="Symbol"/>
                <w:bCs/>
                <w:sz w:val="24"/>
                <w:szCs w:val="24"/>
                <w:lang w:val="lt-LT"/>
              </w:rPr>
              <w:t></w:t>
            </w:r>
            <w:r w:rsidRPr="007944EA">
              <w:rPr>
                <w:bCs/>
                <w:sz w:val="24"/>
                <w:szCs w:val="24"/>
                <w:lang w:val="lt-LT"/>
              </w:rPr>
              <w:t xml:space="preserve">C </w:t>
            </w:r>
          </w:p>
          <w:p w:rsidR="0095721C" w:rsidRPr="007944EA" w:rsidRDefault="0095721C" w:rsidP="00276315">
            <w:pPr>
              <w:tabs>
                <w:tab w:val="left" w:pos="0"/>
              </w:tabs>
              <w:contextualSpacing/>
              <w:rPr>
                <w:bCs/>
                <w:sz w:val="24"/>
                <w:szCs w:val="24"/>
                <w:lang w:val="lt-LT"/>
              </w:rPr>
            </w:pPr>
          </w:p>
        </w:tc>
        <w:tc>
          <w:tcPr>
            <w:tcW w:w="2171" w:type="dxa"/>
            <w:tcBorders>
              <w:top w:val="single" w:sz="4" w:space="0" w:color="000000"/>
              <w:left w:val="single" w:sz="4" w:space="0" w:color="000000"/>
              <w:bottom w:val="single" w:sz="4" w:space="0" w:color="auto"/>
              <w:right w:val="single" w:sz="4" w:space="0" w:color="000000"/>
            </w:tcBorders>
            <w:shd w:val="clear" w:color="auto" w:fill="auto"/>
          </w:tcPr>
          <w:p w:rsidR="0095721C" w:rsidRPr="007944EA" w:rsidRDefault="0095721C" w:rsidP="009B3073">
            <w:pPr>
              <w:jc w:val="center"/>
              <w:rPr>
                <w:bCs/>
                <w:sz w:val="24"/>
                <w:szCs w:val="24"/>
                <w:lang w:val="lt-LT"/>
              </w:rPr>
            </w:pPr>
            <w:r w:rsidRPr="007944EA">
              <w:rPr>
                <w:rFonts w:ascii="Symbol" w:eastAsia="Symbol" w:hAnsi="Symbol" w:cs="Symbol"/>
                <w:bCs/>
                <w:lang w:val="lt-LT"/>
              </w:rPr>
              <w:t></w:t>
            </w:r>
            <w:r w:rsidRPr="007944EA">
              <w:rPr>
                <w:bCs/>
                <w:sz w:val="24"/>
                <w:szCs w:val="24"/>
                <w:lang w:val="lt-LT"/>
              </w:rPr>
              <w:t xml:space="preserve"> </w:t>
            </w:r>
            <w:r w:rsidR="009B3073">
              <w:rPr>
                <w:bCs/>
                <w:sz w:val="24"/>
                <w:szCs w:val="24"/>
                <w:lang w:val="lt-LT"/>
              </w:rPr>
              <w:t>4</w:t>
            </w:r>
          </w:p>
        </w:tc>
        <w:tc>
          <w:tcPr>
            <w:tcW w:w="3686" w:type="dxa"/>
            <w:tcBorders>
              <w:top w:val="single" w:sz="4" w:space="0" w:color="000000"/>
              <w:left w:val="single" w:sz="4" w:space="0" w:color="000000"/>
              <w:bottom w:val="single" w:sz="4" w:space="0" w:color="auto"/>
              <w:right w:val="single" w:sz="4" w:space="0" w:color="000000"/>
            </w:tcBorders>
            <w:shd w:val="clear" w:color="auto" w:fill="auto"/>
          </w:tcPr>
          <w:p w:rsidR="0095721C" w:rsidRPr="007944EA" w:rsidRDefault="0095721C" w:rsidP="00276315">
            <w:pPr>
              <w:rPr>
                <w:sz w:val="24"/>
                <w:szCs w:val="24"/>
                <w:lang w:val="lt-LT"/>
              </w:rPr>
            </w:pPr>
            <w:r w:rsidRPr="007944EA">
              <w:rPr>
                <w:sz w:val="24"/>
                <w:szCs w:val="24"/>
                <w:lang w:val="lt-LT"/>
              </w:rPr>
              <w:t>LST EN ISO 105-C06 arba kitas lygiavertis</w:t>
            </w:r>
          </w:p>
        </w:tc>
      </w:tr>
      <w:tr w:rsidR="0095721C" w:rsidRPr="0095721C" w:rsidTr="00276315">
        <w:trPr>
          <w:trHeight w:val="287"/>
        </w:trPr>
        <w:tc>
          <w:tcPr>
            <w:tcW w:w="577" w:type="dxa"/>
            <w:tcBorders>
              <w:top w:val="single" w:sz="4" w:space="0" w:color="000000"/>
              <w:left w:val="single" w:sz="4" w:space="0" w:color="000000"/>
              <w:bottom w:val="single" w:sz="4" w:space="0" w:color="auto"/>
              <w:right w:val="single" w:sz="4" w:space="0" w:color="000000"/>
            </w:tcBorders>
            <w:shd w:val="clear" w:color="auto" w:fill="auto"/>
          </w:tcPr>
          <w:p w:rsidR="0095721C" w:rsidRPr="007944EA" w:rsidRDefault="0095721C" w:rsidP="00276315">
            <w:pPr>
              <w:tabs>
                <w:tab w:val="left" w:pos="0"/>
              </w:tabs>
              <w:contextualSpacing/>
              <w:jc w:val="center"/>
              <w:rPr>
                <w:bCs/>
                <w:sz w:val="24"/>
                <w:szCs w:val="24"/>
                <w:lang w:val="lt-LT"/>
              </w:rPr>
            </w:pPr>
            <w:r w:rsidRPr="007944EA">
              <w:rPr>
                <w:bCs/>
                <w:sz w:val="24"/>
                <w:szCs w:val="24"/>
                <w:lang w:val="lt-LT"/>
              </w:rPr>
              <w:t>7.4</w:t>
            </w:r>
          </w:p>
        </w:tc>
        <w:tc>
          <w:tcPr>
            <w:tcW w:w="3074" w:type="dxa"/>
            <w:tcBorders>
              <w:top w:val="single" w:sz="4" w:space="0" w:color="000000"/>
              <w:left w:val="single" w:sz="4" w:space="0" w:color="000000"/>
              <w:bottom w:val="single" w:sz="4" w:space="0" w:color="auto"/>
              <w:right w:val="single" w:sz="4" w:space="0" w:color="000000"/>
            </w:tcBorders>
            <w:shd w:val="clear" w:color="auto" w:fill="auto"/>
          </w:tcPr>
          <w:p w:rsidR="0095721C" w:rsidRPr="007944EA" w:rsidRDefault="0095721C" w:rsidP="00276315">
            <w:pPr>
              <w:rPr>
                <w:bCs/>
                <w:sz w:val="24"/>
                <w:szCs w:val="24"/>
                <w:lang w:val="lt-LT"/>
              </w:rPr>
            </w:pPr>
            <w:r w:rsidRPr="007944EA">
              <w:rPr>
                <w:bCs/>
                <w:sz w:val="24"/>
                <w:szCs w:val="24"/>
                <w:lang w:val="lt-LT"/>
              </w:rPr>
              <w:t xml:space="preserve">      - prakaitui</w:t>
            </w:r>
          </w:p>
        </w:tc>
        <w:tc>
          <w:tcPr>
            <w:tcW w:w="2171" w:type="dxa"/>
            <w:tcBorders>
              <w:top w:val="single" w:sz="4" w:space="0" w:color="000000"/>
              <w:left w:val="single" w:sz="4" w:space="0" w:color="000000"/>
              <w:bottom w:val="single" w:sz="4" w:space="0" w:color="auto"/>
              <w:right w:val="single" w:sz="4" w:space="0" w:color="000000"/>
            </w:tcBorders>
            <w:shd w:val="clear" w:color="auto" w:fill="auto"/>
          </w:tcPr>
          <w:p w:rsidR="0095721C" w:rsidRPr="007944EA" w:rsidRDefault="0095721C" w:rsidP="009B3073">
            <w:pPr>
              <w:jc w:val="center"/>
              <w:rPr>
                <w:bCs/>
                <w:sz w:val="24"/>
                <w:szCs w:val="24"/>
                <w:lang w:val="lt-LT"/>
              </w:rPr>
            </w:pPr>
            <w:r w:rsidRPr="007944EA">
              <w:rPr>
                <w:rFonts w:ascii="Symbol" w:eastAsia="Symbol" w:hAnsi="Symbol" w:cs="Symbol"/>
                <w:bCs/>
                <w:lang w:val="lt-LT"/>
              </w:rPr>
              <w:t></w:t>
            </w:r>
            <w:r w:rsidRPr="007944EA">
              <w:rPr>
                <w:bCs/>
                <w:sz w:val="24"/>
                <w:szCs w:val="24"/>
                <w:lang w:val="lt-LT"/>
              </w:rPr>
              <w:t xml:space="preserve"> </w:t>
            </w:r>
            <w:r w:rsidR="009B3073">
              <w:rPr>
                <w:bCs/>
                <w:sz w:val="24"/>
                <w:szCs w:val="24"/>
                <w:lang w:val="lt-LT"/>
              </w:rPr>
              <w:t>4</w:t>
            </w:r>
          </w:p>
        </w:tc>
        <w:tc>
          <w:tcPr>
            <w:tcW w:w="3686" w:type="dxa"/>
            <w:tcBorders>
              <w:top w:val="single" w:sz="4" w:space="0" w:color="000000"/>
              <w:left w:val="single" w:sz="4" w:space="0" w:color="000000"/>
              <w:bottom w:val="single" w:sz="4" w:space="0" w:color="auto"/>
              <w:right w:val="single" w:sz="4" w:space="0" w:color="000000"/>
            </w:tcBorders>
            <w:shd w:val="clear" w:color="auto" w:fill="auto"/>
          </w:tcPr>
          <w:p w:rsidR="0095721C" w:rsidRPr="007944EA" w:rsidRDefault="0095721C" w:rsidP="00276315">
            <w:pPr>
              <w:rPr>
                <w:sz w:val="24"/>
                <w:szCs w:val="24"/>
                <w:lang w:val="lt-LT"/>
              </w:rPr>
            </w:pPr>
            <w:r w:rsidRPr="007944EA">
              <w:rPr>
                <w:sz w:val="24"/>
                <w:szCs w:val="24"/>
                <w:lang w:val="lt-LT"/>
              </w:rPr>
              <w:t>LST EN ISO 105-E04 arba kitas lygiavertis</w:t>
            </w:r>
          </w:p>
        </w:tc>
      </w:tr>
      <w:tr w:rsidR="0095721C" w:rsidRPr="0095721C" w:rsidTr="00276315">
        <w:trPr>
          <w:trHeight w:val="287"/>
        </w:trPr>
        <w:tc>
          <w:tcPr>
            <w:tcW w:w="577" w:type="dxa"/>
            <w:tcBorders>
              <w:top w:val="single" w:sz="4" w:space="0" w:color="000000"/>
              <w:left w:val="single" w:sz="4" w:space="0" w:color="000000"/>
              <w:bottom w:val="single" w:sz="4" w:space="0" w:color="auto"/>
              <w:right w:val="single" w:sz="4" w:space="0" w:color="000000"/>
            </w:tcBorders>
            <w:shd w:val="clear" w:color="auto" w:fill="auto"/>
          </w:tcPr>
          <w:p w:rsidR="0095721C" w:rsidRPr="007944EA" w:rsidRDefault="0095721C" w:rsidP="00276315">
            <w:pPr>
              <w:tabs>
                <w:tab w:val="left" w:pos="0"/>
              </w:tabs>
              <w:contextualSpacing/>
              <w:jc w:val="center"/>
              <w:rPr>
                <w:bCs/>
                <w:sz w:val="24"/>
                <w:szCs w:val="24"/>
                <w:lang w:val="lt-LT"/>
              </w:rPr>
            </w:pPr>
            <w:r w:rsidRPr="007944EA">
              <w:rPr>
                <w:bCs/>
                <w:sz w:val="24"/>
                <w:szCs w:val="24"/>
                <w:lang w:val="lt-LT"/>
              </w:rPr>
              <w:t>7.5</w:t>
            </w:r>
          </w:p>
        </w:tc>
        <w:tc>
          <w:tcPr>
            <w:tcW w:w="3074" w:type="dxa"/>
            <w:tcBorders>
              <w:top w:val="single" w:sz="4" w:space="0" w:color="000000"/>
              <w:left w:val="single" w:sz="4" w:space="0" w:color="000000"/>
              <w:bottom w:val="single" w:sz="4" w:space="0" w:color="auto"/>
              <w:right w:val="single" w:sz="4" w:space="0" w:color="000000"/>
            </w:tcBorders>
            <w:shd w:val="clear" w:color="auto" w:fill="auto"/>
          </w:tcPr>
          <w:p w:rsidR="0095721C" w:rsidRPr="007944EA" w:rsidRDefault="0095721C" w:rsidP="00276315">
            <w:pPr>
              <w:tabs>
                <w:tab w:val="left" w:pos="0"/>
              </w:tabs>
              <w:contextualSpacing/>
              <w:rPr>
                <w:bCs/>
                <w:sz w:val="24"/>
                <w:szCs w:val="24"/>
                <w:lang w:val="lt-LT"/>
              </w:rPr>
            </w:pPr>
            <w:r w:rsidRPr="007944EA">
              <w:rPr>
                <w:bCs/>
                <w:sz w:val="24"/>
                <w:szCs w:val="24"/>
                <w:lang w:val="lt-LT"/>
              </w:rPr>
              <w:t xml:space="preserve">      - dirbtinei šviesai</w:t>
            </w:r>
          </w:p>
        </w:tc>
        <w:tc>
          <w:tcPr>
            <w:tcW w:w="2171" w:type="dxa"/>
            <w:tcBorders>
              <w:top w:val="single" w:sz="4" w:space="0" w:color="000000"/>
              <w:left w:val="single" w:sz="4" w:space="0" w:color="000000"/>
              <w:bottom w:val="single" w:sz="4" w:space="0" w:color="auto"/>
              <w:right w:val="single" w:sz="4" w:space="0" w:color="000000"/>
            </w:tcBorders>
            <w:shd w:val="clear" w:color="auto" w:fill="auto"/>
          </w:tcPr>
          <w:p w:rsidR="0095721C" w:rsidRPr="007944EA" w:rsidRDefault="0095721C" w:rsidP="00276315">
            <w:pPr>
              <w:tabs>
                <w:tab w:val="left" w:pos="0"/>
              </w:tabs>
              <w:contextualSpacing/>
              <w:jc w:val="center"/>
              <w:rPr>
                <w:rFonts w:eastAsia="Symbol"/>
                <w:bCs/>
                <w:sz w:val="24"/>
                <w:szCs w:val="24"/>
                <w:lang w:val="lt-LT"/>
              </w:rPr>
            </w:pPr>
            <w:r w:rsidRPr="007944EA">
              <w:rPr>
                <w:rFonts w:ascii="Symbol" w:eastAsia="Symbol" w:hAnsi="Symbol" w:cs="Symbol"/>
                <w:bCs/>
                <w:lang w:val="lt-LT"/>
              </w:rPr>
              <w:t></w:t>
            </w:r>
            <w:r w:rsidRPr="007944EA">
              <w:rPr>
                <w:bCs/>
                <w:sz w:val="24"/>
                <w:szCs w:val="24"/>
                <w:lang w:val="lt-LT"/>
              </w:rPr>
              <w:t xml:space="preserve"> 4</w:t>
            </w:r>
          </w:p>
        </w:tc>
        <w:tc>
          <w:tcPr>
            <w:tcW w:w="3686" w:type="dxa"/>
            <w:tcBorders>
              <w:top w:val="single" w:sz="4" w:space="0" w:color="000000"/>
              <w:left w:val="single" w:sz="4" w:space="0" w:color="000000"/>
              <w:bottom w:val="single" w:sz="4" w:space="0" w:color="auto"/>
              <w:right w:val="single" w:sz="4" w:space="0" w:color="000000"/>
            </w:tcBorders>
            <w:shd w:val="clear" w:color="auto" w:fill="auto"/>
          </w:tcPr>
          <w:p w:rsidR="0095721C" w:rsidRPr="007944EA" w:rsidRDefault="0095721C" w:rsidP="00276315">
            <w:pPr>
              <w:tabs>
                <w:tab w:val="left" w:pos="0"/>
              </w:tabs>
              <w:contextualSpacing/>
              <w:jc w:val="both"/>
              <w:rPr>
                <w:sz w:val="24"/>
                <w:szCs w:val="24"/>
                <w:lang w:val="lt-LT"/>
              </w:rPr>
            </w:pPr>
            <w:r w:rsidRPr="007944EA">
              <w:rPr>
                <w:sz w:val="24"/>
                <w:szCs w:val="24"/>
                <w:lang w:val="lt-LT"/>
              </w:rPr>
              <w:t>LST EN ISO 105-B02 arba kitas lygiavertis</w:t>
            </w:r>
          </w:p>
        </w:tc>
      </w:tr>
      <w:tr w:rsidR="0095721C" w:rsidRPr="0095721C" w:rsidTr="00276315">
        <w:trPr>
          <w:trHeight w:val="826"/>
        </w:trPr>
        <w:tc>
          <w:tcPr>
            <w:tcW w:w="577" w:type="dxa"/>
            <w:tcBorders>
              <w:top w:val="single" w:sz="4" w:space="0" w:color="000000"/>
              <w:left w:val="single" w:sz="4" w:space="0" w:color="000000"/>
              <w:bottom w:val="single" w:sz="4" w:space="0" w:color="000000"/>
              <w:right w:val="single" w:sz="4" w:space="0" w:color="000000"/>
            </w:tcBorders>
            <w:shd w:val="clear" w:color="auto" w:fill="auto"/>
          </w:tcPr>
          <w:p w:rsidR="0095721C" w:rsidRPr="007944EA" w:rsidRDefault="0095721C" w:rsidP="00276315">
            <w:pPr>
              <w:tabs>
                <w:tab w:val="left" w:pos="0"/>
              </w:tabs>
              <w:contextualSpacing/>
              <w:jc w:val="center"/>
              <w:rPr>
                <w:bCs/>
                <w:sz w:val="24"/>
                <w:szCs w:val="24"/>
                <w:lang w:val="lt-LT"/>
              </w:rPr>
            </w:pPr>
            <w:r w:rsidRPr="007944EA">
              <w:rPr>
                <w:bCs/>
                <w:sz w:val="24"/>
                <w:szCs w:val="24"/>
                <w:lang w:val="lt-LT"/>
              </w:rPr>
              <w:t>8.</w:t>
            </w:r>
          </w:p>
        </w:tc>
        <w:tc>
          <w:tcPr>
            <w:tcW w:w="3074" w:type="dxa"/>
            <w:tcBorders>
              <w:top w:val="single" w:sz="4" w:space="0" w:color="000000"/>
              <w:left w:val="single" w:sz="4" w:space="0" w:color="000000"/>
              <w:bottom w:val="single" w:sz="4" w:space="0" w:color="000000"/>
              <w:right w:val="single" w:sz="4" w:space="0" w:color="000000"/>
            </w:tcBorders>
            <w:shd w:val="clear" w:color="auto" w:fill="auto"/>
          </w:tcPr>
          <w:p w:rsidR="0095721C" w:rsidRPr="007944EA" w:rsidRDefault="0095721C" w:rsidP="00276315">
            <w:pPr>
              <w:tabs>
                <w:tab w:val="left" w:pos="0"/>
              </w:tabs>
              <w:contextualSpacing/>
              <w:rPr>
                <w:sz w:val="24"/>
                <w:szCs w:val="24"/>
                <w:lang w:val="lt-LT"/>
              </w:rPr>
            </w:pPr>
            <w:r w:rsidRPr="007944EA">
              <w:rPr>
                <w:sz w:val="24"/>
                <w:szCs w:val="24"/>
                <w:lang w:val="lt-LT"/>
              </w:rPr>
              <w:t>Spalva</w:t>
            </w:r>
          </w:p>
        </w:tc>
        <w:tc>
          <w:tcPr>
            <w:tcW w:w="2171" w:type="dxa"/>
            <w:tcBorders>
              <w:top w:val="single" w:sz="4" w:space="0" w:color="000000"/>
              <w:left w:val="single" w:sz="4" w:space="0" w:color="000000"/>
              <w:bottom w:val="single" w:sz="4" w:space="0" w:color="000000"/>
              <w:right w:val="single" w:sz="4" w:space="0" w:color="000000"/>
            </w:tcBorders>
            <w:shd w:val="clear" w:color="auto" w:fill="auto"/>
          </w:tcPr>
          <w:p w:rsidR="0095721C" w:rsidRPr="007944EA" w:rsidRDefault="0095721C" w:rsidP="00276315">
            <w:pPr>
              <w:tabs>
                <w:tab w:val="left" w:pos="0"/>
              </w:tabs>
              <w:contextualSpacing/>
              <w:jc w:val="center"/>
              <w:rPr>
                <w:sz w:val="24"/>
                <w:szCs w:val="24"/>
                <w:lang w:val="lt-LT"/>
              </w:rPr>
            </w:pPr>
            <w:r w:rsidRPr="007944EA">
              <w:rPr>
                <w:sz w:val="24"/>
                <w:szCs w:val="24"/>
                <w:lang w:val="lt-LT"/>
              </w:rPr>
              <w:t>Juoda</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95721C" w:rsidRPr="007944EA" w:rsidRDefault="0095721C" w:rsidP="00276315">
            <w:pPr>
              <w:pStyle w:val="Title"/>
              <w:contextualSpacing/>
              <w:jc w:val="left"/>
              <w:rPr>
                <w:b w:val="0"/>
              </w:rPr>
            </w:pPr>
          </w:p>
        </w:tc>
      </w:tr>
    </w:tbl>
    <w:p w:rsidR="0095721C" w:rsidRPr="00645F66" w:rsidRDefault="0095721C" w:rsidP="0095721C">
      <w:pPr>
        <w:pStyle w:val="ListParagraph"/>
        <w:ind w:left="502"/>
        <w:jc w:val="both"/>
        <w:rPr>
          <w:bCs/>
          <w:noProof/>
          <w:lang w:val="lt-LT"/>
        </w:rPr>
      </w:pPr>
      <w:r w:rsidRPr="00645F66">
        <w:rPr>
          <w:bCs/>
          <w:noProof/>
          <w:lang w:val="lt-LT"/>
        </w:rPr>
        <w:t xml:space="preserve">Pastabos: </w:t>
      </w:r>
    </w:p>
    <w:p w:rsidR="0095721C" w:rsidRPr="00645F66" w:rsidRDefault="0095721C" w:rsidP="0095721C">
      <w:pPr>
        <w:pStyle w:val="ListParagraph"/>
        <w:ind w:left="502"/>
        <w:jc w:val="both"/>
        <w:rPr>
          <w:bCs/>
          <w:noProof/>
          <w:lang w:val="lt-LT"/>
        </w:rPr>
      </w:pPr>
      <w:r w:rsidRPr="00645F66">
        <w:rPr>
          <w:bCs/>
          <w:noProof/>
          <w:lang w:val="lt-LT"/>
        </w:rPr>
        <w:t xml:space="preserve">1) atliekant 6 ir 7.3 rodiklių bandymus, skalbimo ir džiovinimo procedūros pagal LST EN ISO 6330: skalbimo procedūra – 4N, džiovinimo būdas – A; </w:t>
      </w:r>
    </w:p>
    <w:p w:rsidR="0095721C" w:rsidRPr="00645F66" w:rsidRDefault="007944EA" w:rsidP="0095721C">
      <w:pPr>
        <w:pStyle w:val="ListParagraph"/>
        <w:ind w:left="502"/>
        <w:jc w:val="both"/>
        <w:rPr>
          <w:bCs/>
          <w:noProof/>
          <w:lang w:val="lt-LT"/>
        </w:rPr>
      </w:pPr>
      <w:r w:rsidRPr="00645F66">
        <w:rPr>
          <w:bCs/>
          <w:noProof/>
          <w:lang w:val="lt-LT"/>
        </w:rPr>
        <w:t>2</w:t>
      </w:r>
      <w:r w:rsidR="0095721C" w:rsidRPr="00645F66">
        <w:rPr>
          <w:bCs/>
          <w:noProof/>
          <w:lang w:val="lt-LT"/>
        </w:rPr>
        <w:t>) rodikliui 7.3 spalvos pasikeitimą vertinti po 5 skalbimo ciklų;</w:t>
      </w:r>
    </w:p>
    <w:p w:rsidR="00BC5B71" w:rsidRPr="00645F66" w:rsidRDefault="00BC5B71" w:rsidP="0095721C">
      <w:pPr>
        <w:pStyle w:val="ListParagraph"/>
        <w:ind w:left="502"/>
        <w:rPr>
          <w:noProof/>
          <w:lang w:val="lt-LT"/>
        </w:rPr>
      </w:pPr>
    </w:p>
    <w:p w:rsidR="0095721C" w:rsidRDefault="00281BD7" w:rsidP="0095721C">
      <w:pPr>
        <w:pStyle w:val="ListParagraph"/>
        <w:numPr>
          <w:ilvl w:val="0"/>
          <w:numId w:val="1"/>
        </w:numPr>
        <w:rPr>
          <w:noProof/>
          <w:lang w:val="lt-LT"/>
        </w:rPr>
      </w:pPr>
      <w:r>
        <w:rPr>
          <w:noProof/>
          <w:lang w:val="lt-LT"/>
        </w:rPr>
        <w:t xml:space="preserve"> </w:t>
      </w:r>
      <w:r w:rsidR="0095721C" w:rsidRPr="00645F66">
        <w:rPr>
          <w:noProof/>
          <w:lang w:val="lt-LT"/>
        </w:rPr>
        <w:t>Marškinėlius turi būti leistina skalbti ne mažesnėje, kaip 40</w:t>
      </w:r>
      <w:r w:rsidR="007944EA" w:rsidRPr="00645F66">
        <w:rPr>
          <w:noProof/>
          <w:lang w:val="lt-LT"/>
        </w:rPr>
        <w:t>º</w:t>
      </w:r>
      <w:r w:rsidR="0007207E" w:rsidRPr="00645F66">
        <w:rPr>
          <w:noProof/>
          <w:lang w:val="lt-LT"/>
        </w:rPr>
        <w:t>C temperatūroje.</w:t>
      </w:r>
      <w:r w:rsidR="0095721C" w:rsidRPr="00645F66">
        <w:rPr>
          <w:noProof/>
          <w:lang w:val="lt-LT"/>
        </w:rPr>
        <w:t xml:space="preserve"> </w:t>
      </w:r>
    </w:p>
    <w:p w:rsidR="00281BD7" w:rsidRPr="00645F66" w:rsidRDefault="00281BD7" w:rsidP="00AA2D6F">
      <w:pPr>
        <w:pStyle w:val="ListParagraph"/>
        <w:numPr>
          <w:ilvl w:val="0"/>
          <w:numId w:val="1"/>
        </w:numPr>
        <w:tabs>
          <w:tab w:val="left" w:pos="567"/>
        </w:tabs>
        <w:ind w:left="0" w:firstLine="142"/>
        <w:jc w:val="both"/>
        <w:rPr>
          <w:noProof/>
          <w:lang w:val="lt-LT"/>
        </w:rPr>
      </w:pPr>
      <w:r w:rsidRPr="00AF6E68">
        <w:rPr>
          <w:noProof/>
          <w:szCs w:val="24"/>
        </w:rPr>
        <w:t xml:space="preserve">Darbinio pavyzdžio tvirtinimui </w:t>
      </w:r>
      <w:r>
        <w:rPr>
          <w:noProof/>
          <w:szCs w:val="24"/>
        </w:rPr>
        <w:t>konkurso laimėtojas turės</w:t>
      </w:r>
      <w:r w:rsidRPr="00AF6E68">
        <w:rPr>
          <w:noProof/>
          <w:szCs w:val="24"/>
        </w:rPr>
        <w:t xml:space="preserve"> pristat</w:t>
      </w:r>
      <w:r>
        <w:rPr>
          <w:noProof/>
          <w:szCs w:val="24"/>
        </w:rPr>
        <w:t>yti</w:t>
      </w:r>
      <w:r w:rsidRPr="00AF6E68">
        <w:rPr>
          <w:noProof/>
          <w:szCs w:val="24"/>
        </w:rPr>
        <w:t xml:space="preserve"> du identiškus gaminius bei naudojimo – priežiūros instrukciją derinimui. Patvirtinus darbinius pavyzdžius, vienas jų grąžinamas </w:t>
      </w:r>
      <w:r>
        <w:rPr>
          <w:noProof/>
          <w:szCs w:val="24"/>
        </w:rPr>
        <w:t>konkurso laimėtojui</w:t>
      </w:r>
      <w:r w:rsidRPr="00AF6E68">
        <w:rPr>
          <w:szCs w:val="24"/>
        </w:rPr>
        <w:t>.</w:t>
      </w:r>
    </w:p>
    <w:p w:rsidR="0007207E" w:rsidRPr="0007207E" w:rsidRDefault="0007207E" w:rsidP="0007207E">
      <w:pPr>
        <w:pStyle w:val="ListParagraph"/>
        <w:ind w:left="502"/>
        <w:rPr>
          <w:szCs w:val="24"/>
        </w:rPr>
      </w:pPr>
    </w:p>
    <w:p w:rsidR="0095721C" w:rsidRPr="0007207E" w:rsidRDefault="0095721C" w:rsidP="0095721C">
      <w:pPr>
        <w:ind w:left="284"/>
        <w:jc w:val="center"/>
        <w:rPr>
          <w:b/>
          <w:caps/>
          <w:sz w:val="24"/>
          <w:szCs w:val="24"/>
          <w:lang w:eastAsia="lt-LT"/>
        </w:rPr>
      </w:pPr>
      <w:r w:rsidRPr="0007207E">
        <w:rPr>
          <w:b/>
          <w:sz w:val="24"/>
          <w:szCs w:val="24"/>
          <w:lang w:eastAsia="lt-LT"/>
        </w:rPr>
        <w:t>GAMINIŲ</w:t>
      </w:r>
      <w:r w:rsidRPr="0007207E">
        <w:rPr>
          <w:b/>
          <w:caps/>
          <w:sz w:val="24"/>
          <w:szCs w:val="24"/>
          <w:lang w:eastAsia="lt-LT"/>
        </w:rPr>
        <w:t xml:space="preserve"> ŽENKLINIMAS IR PAKAVIMAS</w:t>
      </w:r>
    </w:p>
    <w:p w:rsidR="0095721C" w:rsidRPr="0007207E" w:rsidRDefault="0095721C" w:rsidP="0095721C">
      <w:pPr>
        <w:widowControl w:val="0"/>
        <w:jc w:val="center"/>
        <w:rPr>
          <w:b/>
          <w:sz w:val="24"/>
          <w:szCs w:val="24"/>
        </w:rPr>
      </w:pPr>
    </w:p>
    <w:p w:rsidR="0095721C" w:rsidRPr="0007207E" w:rsidRDefault="0095721C" w:rsidP="006B2B34">
      <w:pPr>
        <w:pStyle w:val="BodyTextIndent"/>
        <w:numPr>
          <w:ilvl w:val="0"/>
          <w:numId w:val="1"/>
        </w:numPr>
        <w:tabs>
          <w:tab w:val="left" w:pos="567"/>
        </w:tabs>
        <w:spacing w:after="0"/>
        <w:ind w:left="0" w:firstLine="142"/>
        <w:jc w:val="both"/>
      </w:pPr>
      <w:r w:rsidRPr="0007207E">
        <w:t xml:space="preserve">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 </w:t>
      </w:r>
    </w:p>
    <w:p w:rsidR="0095721C" w:rsidRPr="0007207E" w:rsidRDefault="0095721C" w:rsidP="006B2B34">
      <w:pPr>
        <w:pStyle w:val="BodyTextIndent"/>
        <w:numPr>
          <w:ilvl w:val="0"/>
          <w:numId w:val="1"/>
        </w:numPr>
        <w:tabs>
          <w:tab w:val="left" w:pos="567"/>
        </w:tabs>
        <w:spacing w:after="0"/>
        <w:ind w:left="0" w:firstLine="142"/>
        <w:jc w:val="both"/>
      </w:pPr>
      <w:r w:rsidRPr="0007207E">
        <w:t>Kiekvieno gaminio vidinėje pusėje (vieta suderinama darbinio pavyzdžio derinimo metu) turi būti įsiūta ženklinimo juostelė, kurioje nurodoma:</w:t>
      </w:r>
    </w:p>
    <w:p w:rsidR="0095721C" w:rsidRPr="00645F66" w:rsidRDefault="0095721C" w:rsidP="006B2B34">
      <w:pPr>
        <w:numPr>
          <w:ilvl w:val="0"/>
          <w:numId w:val="3"/>
        </w:numPr>
        <w:tabs>
          <w:tab w:val="num" w:pos="0"/>
          <w:tab w:val="num" w:pos="851"/>
        </w:tabs>
        <w:ind w:hanging="2094"/>
        <w:jc w:val="both"/>
        <w:rPr>
          <w:noProof/>
          <w:sz w:val="24"/>
          <w:szCs w:val="24"/>
        </w:rPr>
      </w:pPr>
      <w:r w:rsidRPr="00645F66">
        <w:rPr>
          <w:noProof/>
          <w:sz w:val="24"/>
          <w:szCs w:val="24"/>
        </w:rPr>
        <w:t>teikėjo pavadinimas arba prekės ženklas;</w:t>
      </w:r>
    </w:p>
    <w:p w:rsidR="0095721C" w:rsidRPr="00645F66" w:rsidRDefault="0095721C" w:rsidP="006B2B34">
      <w:pPr>
        <w:numPr>
          <w:ilvl w:val="0"/>
          <w:numId w:val="3"/>
        </w:numPr>
        <w:tabs>
          <w:tab w:val="num" w:pos="0"/>
          <w:tab w:val="num" w:pos="851"/>
        </w:tabs>
        <w:ind w:hanging="2094"/>
        <w:jc w:val="both"/>
        <w:rPr>
          <w:noProof/>
          <w:sz w:val="24"/>
          <w:szCs w:val="24"/>
        </w:rPr>
      </w:pPr>
      <w:r w:rsidRPr="00645F66">
        <w:rPr>
          <w:noProof/>
          <w:sz w:val="24"/>
          <w:szCs w:val="24"/>
        </w:rPr>
        <w:t>gamintojo pavadinimas arba prekės ženklas (jei nesutampa su p</w:t>
      </w:r>
      <w:r w:rsidR="002D02DB" w:rsidRPr="00645F66">
        <w:rPr>
          <w:noProof/>
          <w:sz w:val="24"/>
          <w:szCs w:val="24"/>
        </w:rPr>
        <w:t>rekės</w:t>
      </w:r>
      <w:r w:rsidRPr="00645F66">
        <w:rPr>
          <w:noProof/>
          <w:sz w:val="24"/>
          <w:szCs w:val="24"/>
        </w:rPr>
        <w:t xml:space="preserve"> ti</w:t>
      </w:r>
      <w:r w:rsidR="002D02DB" w:rsidRPr="00645F66">
        <w:rPr>
          <w:noProof/>
          <w:sz w:val="24"/>
          <w:szCs w:val="24"/>
        </w:rPr>
        <w:t>e</w:t>
      </w:r>
      <w:r w:rsidRPr="00645F66">
        <w:rPr>
          <w:noProof/>
          <w:sz w:val="24"/>
          <w:szCs w:val="24"/>
        </w:rPr>
        <w:t>kėju);</w:t>
      </w:r>
    </w:p>
    <w:p w:rsidR="0095721C" w:rsidRPr="00645F66" w:rsidRDefault="0095721C" w:rsidP="006B2B34">
      <w:pPr>
        <w:numPr>
          <w:ilvl w:val="0"/>
          <w:numId w:val="3"/>
        </w:numPr>
        <w:tabs>
          <w:tab w:val="num" w:pos="0"/>
          <w:tab w:val="num" w:pos="851"/>
        </w:tabs>
        <w:ind w:hanging="2094"/>
        <w:jc w:val="both"/>
        <w:rPr>
          <w:bCs/>
          <w:noProof/>
          <w:sz w:val="24"/>
          <w:szCs w:val="24"/>
          <w:lang w:eastAsia="lt-LT"/>
        </w:rPr>
      </w:pPr>
      <w:r w:rsidRPr="00645F66">
        <w:rPr>
          <w:noProof/>
          <w:sz w:val="24"/>
          <w:szCs w:val="24"/>
        </w:rPr>
        <w:t>gaminio pavadinimas;</w:t>
      </w:r>
    </w:p>
    <w:p w:rsidR="0095721C" w:rsidRPr="00645F66" w:rsidRDefault="0095721C" w:rsidP="006B2B34">
      <w:pPr>
        <w:numPr>
          <w:ilvl w:val="0"/>
          <w:numId w:val="3"/>
        </w:numPr>
        <w:tabs>
          <w:tab w:val="num" w:pos="0"/>
          <w:tab w:val="num" w:pos="851"/>
        </w:tabs>
        <w:ind w:hanging="2094"/>
        <w:jc w:val="both"/>
        <w:rPr>
          <w:noProof/>
          <w:sz w:val="24"/>
          <w:szCs w:val="24"/>
        </w:rPr>
      </w:pPr>
      <w:r w:rsidRPr="00645F66">
        <w:rPr>
          <w:noProof/>
          <w:sz w:val="24"/>
          <w:szCs w:val="24"/>
        </w:rPr>
        <w:t xml:space="preserve">pluoštinė sudėtis; </w:t>
      </w:r>
    </w:p>
    <w:p w:rsidR="0095721C" w:rsidRPr="00645F66" w:rsidRDefault="0095721C" w:rsidP="006B2B34">
      <w:pPr>
        <w:numPr>
          <w:ilvl w:val="0"/>
          <w:numId w:val="3"/>
        </w:numPr>
        <w:tabs>
          <w:tab w:val="num" w:pos="0"/>
          <w:tab w:val="num" w:pos="851"/>
        </w:tabs>
        <w:ind w:hanging="2094"/>
        <w:jc w:val="both"/>
        <w:rPr>
          <w:noProof/>
          <w:sz w:val="24"/>
          <w:szCs w:val="24"/>
        </w:rPr>
      </w:pPr>
      <w:r w:rsidRPr="00645F66">
        <w:rPr>
          <w:noProof/>
          <w:sz w:val="24"/>
          <w:szCs w:val="24"/>
        </w:rPr>
        <w:t>dydis;</w:t>
      </w:r>
    </w:p>
    <w:p w:rsidR="0095721C" w:rsidRPr="00645F66" w:rsidRDefault="0095721C" w:rsidP="006B2B34">
      <w:pPr>
        <w:numPr>
          <w:ilvl w:val="0"/>
          <w:numId w:val="3"/>
        </w:numPr>
        <w:tabs>
          <w:tab w:val="num" w:pos="0"/>
          <w:tab w:val="num" w:pos="851"/>
        </w:tabs>
        <w:ind w:hanging="2094"/>
        <w:jc w:val="both"/>
        <w:rPr>
          <w:noProof/>
          <w:sz w:val="24"/>
          <w:szCs w:val="24"/>
        </w:rPr>
      </w:pPr>
      <w:r w:rsidRPr="00645F66">
        <w:rPr>
          <w:noProof/>
          <w:sz w:val="24"/>
          <w:szCs w:val="24"/>
        </w:rPr>
        <w:t>sutarties data ir numeris;</w:t>
      </w:r>
    </w:p>
    <w:p w:rsidR="0095721C" w:rsidRPr="00645F66" w:rsidRDefault="0095721C" w:rsidP="006B2B34">
      <w:pPr>
        <w:numPr>
          <w:ilvl w:val="0"/>
          <w:numId w:val="3"/>
        </w:numPr>
        <w:tabs>
          <w:tab w:val="num" w:pos="0"/>
          <w:tab w:val="num" w:pos="851"/>
        </w:tabs>
        <w:ind w:hanging="2094"/>
        <w:jc w:val="both"/>
        <w:rPr>
          <w:noProof/>
          <w:sz w:val="24"/>
          <w:szCs w:val="24"/>
        </w:rPr>
      </w:pPr>
      <w:r w:rsidRPr="00645F66">
        <w:rPr>
          <w:noProof/>
          <w:sz w:val="24"/>
          <w:szCs w:val="24"/>
        </w:rPr>
        <w:t>prekės partijos ir siuntos indeksas;</w:t>
      </w:r>
    </w:p>
    <w:p w:rsidR="0095721C" w:rsidRPr="00645F66" w:rsidRDefault="0095721C" w:rsidP="006B2B34">
      <w:pPr>
        <w:numPr>
          <w:ilvl w:val="0"/>
          <w:numId w:val="3"/>
        </w:numPr>
        <w:tabs>
          <w:tab w:val="num" w:pos="0"/>
          <w:tab w:val="num" w:pos="851"/>
        </w:tabs>
        <w:ind w:hanging="2094"/>
        <w:jc w:val="both"/>
        <w:rPr>
          <w:noProof/>
          <w:sz w:val="24"/>
          <w:szCs w:val="24"/>
        </w:rPr>
      </w:pPr>
      <w:r w:rsidRPr="00645F66">
        <w:rPr>
          <w:noProof/>
          <w:sz w:val="24"/>
          <w:szCs w:val="24"/>
        </w:rPr>
        <w:t>pagrindinio audinio prekės partijos indeksas;</w:t>
      </w:r>
    </w:p>
    <w:p w:rsidR="0095721C" w:rsidRPr="00645F66" w:rsidRDefault="0095721C" w:rsidP="00281BD7">
      <w:pPr>
        <w:numPr>
          <w:ilvl w:val="0"/>
          <w:numId w:val="3"/>
        </w:numPr>
        <w:tabs>
          <w:tab w:val="num" w:pos="0"/>
          <w:tab w:val="num" w:pos="426"/>
          <w:tab w:val="left" w:pos="851"/>
        </w:tabs>
        <w:ind w:hanging="2094"/>
        <w:jc w:val="both"/>
        <w:rPr>
          <w:noProof/>
          <w:sz w:val="24"/>
          <w:szCs w:val="24"/>
        </w:rPr>
      </w:pPr>
      <w:r w:rsidRPr="00645F66">
        <w:rPr>
          <w:noProof/>
          <w:sz w:val="24"/>
          <w:szCs w:val="24"/>
        </w:rPr>
        <w:t>pagaminimo data;</w:t>
      </w:r>
    </w:p>
    <w:p w:rsidR="0095721C" w:rsidRPr="00645F66" w:rsidRDefault="0095721C" w:rsidP="006B2B34">
      <w:pPr>
        <w:numPr>
          <w:ilvl w:val="0"/>
          <w:numId w:val="3"/>
        </w:numPr>
        <w:tabs>
          <w:tab w:val="num" w:pos="0"/>
          <w:tab w:val="num" w:pos="851"/>
        </w:tabs>
        <w:ind w:hanging="2094"/>
        <w:jc w:val="both"/>
        <w:rPr>
          <w:noProof/>
          <w:sz w:val="24"/>
          <w:szCs w:val="24"/>
        </w:rPr>
      </w:pPr>
      <w:r w:rsidRPr="00645F66">
        <w:rPr>
          <w:noProof/>
          <w:sz w:val="24"/>
          <w:szCs w:val="24"/>
        </w:rPr>
        <w:t>priežiūros ženklų simboliai (pagal LST EN ISO 3758 (ISO 3758) arba lygiavertį standartą);</w:t>
      </w:r>
    </w:p>
    <w:p w:rsidR="0095721C" w:rsidRPr="00645F66" w:rsidRDefault="0095721C" w:rsidP="006B2B34">
      <w:pPr>
        <w:numPr>
          <w:ilvl w:val="0"/>
          <w:numId w:val="3"/>
        </w:numPr>
        <w:tabs>
          <w:tab w:val="num" w:pos="0"/>
          <w:tab w:val="num" w:pos="851"/>
        </w:tabs>
        <w:ind w:hanging="2094"/>
        <w:jc w:val="both"/>
        <w:rPr>
          <w:noProof/>
          <w:sz w:val="24"/>
          <w:szCs w:val="24"/>
        </w:rPr>
      </w:pPr>
      <w:r w:rsidRPr="00645F66">
        <w:rPr>
          <w:noProof/>
          <w:sz w:val="24"/>
          <w:szCs w:val="24"/>
        </w:rPr>
        <w:t>užrašas „Pagaminta Lietuvos kariuomenei“.</w:t>
      </w:r>
    </w:p>
    <w:p w:rsidR="0095721C" w:rsidRPr="00645F66" w:rsidRDefault="0095721C" w:rsidP="00AA2D6F">
      <w:pPr>
        <w:pStyle w:val="BodyTextIndent"/>
        <w:numPr>
          <w:ilvl w:val="0"/>
          <w:numId w:val="1"/>
        </w:numPr>
        <w:tabs>
          <w:tab w:val="left" w:pos="709"/>
          <w:tab w:val="center" w:pos="851"/>
        </w:tabs>
        <w:spacing w:after="0"/>
        <w:ind w:left="0" w:firstLine="284"/>
        <w:jc w:val="both"/>
        <w:rPr>
          <w:noProof/>
          <w:lang w:val="en-US"/>
        </w:rPr>
      </w:pPr>
      <w:r w:rsidRPr="00645F66">
        <w:rPr>
          <w:noProof/>
          <w:lang w:val="en-US"/>
        </w:rPr>
        <w:t>Ženklinimo</w:t>
      </w:r>
      <w:r w:rsidRPr="00645F66">
        <w:rPr>
          <w:noProof/>
          <w:lang w:val="en-US" w:eastAsia="lt-LT"/>
        </w:rPr>
        <w:t xml:space="preserve"> juostelėje papildomai gali būti nurodyta ir kita informacija, kurią </w:t>
      </w:r>
      <w:r w:rsidRPr="00645F66">
        <w:rPr>
          <w:noProof/>
          <w:lang w:val="en-US"/>
        </w:rPr>
        <w:t>paslaugos teikėjo</w:t>
      </w:r>
      <w:r w:rsidRPr="00645F66">
        <w:rPr>
          <w:noProof/>
          <w:lang w:val="en-US" w:eastAsia="lt-LT"/>
        </w:rPr>
        <w:t xml:space="preserve"> nuomone turėtų žinoti kiekvienas vartotojas.</w:t>
      </w:r>
    </w:p>
    <w:p w:rsidR="0095721C" w:rsidRPr="00645F66" w:rsidRDefault="0095721C" w:rsidP="00AA2D6F">
      <w:pPr>
        <w:pStyle w:val="BodyTextIndent"/>
        <w:numPr>
          <w:ilvl w:val="0"/>
          <w:numId w:val="1"/>
        </w:numPr>
        <w:tabs>
          <w:tab w:val="left" w:pos="709"/>
        </w:tabs>
        <w:spacing w:after="0"/>
        <w:ind w:left="0" w:firstLine="284"/>
        <w:jc w:val="both"/>
        <w:rPr>
          <w:noProof/>
          <w:lang w:val="en-US"/>
        </w:rPr>
      </w:pPr>
      <w:r w:rsidRPr="00645F66">
        <w:rPr>
          <w:noProof/>
          <w:lang w:val="en-US"/>
        </w:rPr>
        <w:t xml:space="preserve">Ženklinimo juostelės turi būti pagamintos iš atlasinės juostelės arba lygiavertės (juostelės kraštai negali būti aštrūs). Informacija ženklinimo juostelėje turi būti lengvai įskaitoma visą gaminio naudojimo laiką. </w:t>
      </w:r>
    </w:p>
    <w:p w:rsidR="0095721C" w:rsidRPr="00645F66" w:rsidRDefault="0095721C" w:rsidP="00AA2D6F">
      <w:pPr>
        <w:pStyle w:val="BodyTextIndent"/>
        <w:numPr>
          <w:ilvl w:val="0"/>
          <w:numId w:val="1"/>
        </w:numPr>
        <w:tabs>
          <w:tab w:val="left" w:pos="709"/>
        </w:tabs>
        <w:spacing w:after="0"/>
        <w:ind w:left="0" w:firstLine="284"/>
        <w:jc w:val="both"/>
        <w:rPr>
          <w:noProof/>
          <w:lang w:val="en-US"/>
        </w:rPr>
      </w:pPr>
      <w:r w:rsidRPr="00645F66">
        <w:rPr>
          <w:noProof/>
          <w:lang w:val="en-US"/>
        </w:rPr>
        <w:t>Kiekvienas gaminys ženklinamas etikete, kurioje nurodoma:</w:t>
      </w:r>
    </w:p>
    <w:p w:rsidR="0095721C" w:rsidRPr="00645F66" w:rsidRDefault="0095721C" w:rsidP="006B2B34">
      <w:pPr>
        <w:numPr>
          <w:ilvl w:val="0"/>
          <w:numId w:val="3"/>
        </w:numPr>
        <w:tabs>
          <w:tab w:val="num" w:pos="0"/>
          <w:tab w:val="left" w:pos="851"/>
        </w:tabs>
        <w:ind w:hanging="1953"/>
        <w:jc w:val="both"/>
        <w:rPr>
          <w:noProof/>
          <w:sz w:val="24"/>
          <w:szCs w:val="24"/>
        </w:rPr>
      </w:pPr>
      <w:r w:rsidRPr="00645F66">
        <w:rPr>
          <w:noProof/>
          <w:sz w:val="24"/>
          <w:szCs w:val="24"/>
        </w:rPr>
        <w:t>ti</w:t>
      </w:r>
      <w:r w:rsidR="002D02DB" w:rsidRPr="00645F66">
        <w:rPr>
          <w:noProof/>
          <w:sz w:val="24"/>
          <w:szCs w:val="24"/>
        </w:rPr>
        <w:t>e</w:t>
      </w:r>
      <w:r w:rsidRPr="00645F66">
        <w:rPr>
          <w:noProof/>
          <w:sz w:val="24"/>
          <w:szCs w:val="24"/>
        </w:rPr>
        <w:t>kėjo pavadinimas arba prekės ženklas;</w:t>
      </w:r>
    </w:p>
    <w:p w:rsidR="00882FB5" w:rsidRPr="00645F66" w:rsidRDefault="002D02DB" w:rsidP="002D02DB">
      <w:pPr>
        <w:tabs>
          <w:tab w:val="left" w:pos="567"/>
        </w:tabs>
        <w:jc w:val="both"/>
        <w:rPr>
          <w:noProof/>
          <w:sz w:val="24"/>
          <w:szCs w:val="24"/>
        </w:rPr>
      </w:pPr>
      <w:r w:rsidRPr="00645F66">
        <w:rPr>
          <w:noProof/>
          <w:sz w:val="24"/>
          <w:szCs w:val="24"/>
        </w:rPr>
        <w:tab/>
        <w:t xml:space="preserve">- </w:t>
      </w:r>
      <w:r w:rsidR="0095721C" w:rsidRPr="00645F66">
        <w:rPr>
          <w:noProof/>
          <w:sz w:val="24"/>
          <w:szCs w:val="24"/>
        </w:rPr>
        <w:t xml:space="preserve">gamintojo pavadinimas arba prekės ženklas (jei </w:t>
      </w:r>
      <w:r w:rsidR="00882FB5" w:rsidRPr="00645F66">
        <w:rPr>
          <w:noProof/>
          <w:sz w:val="24"/>
          <w:szCs w:val="24"/>
        </w:rPr>
        <w:t>nesutampa su p</w:t>
      </w:r>
      <w:r w:rsidRPr="00645F66">
        <w:rPr>
          <w:noProof/>
          <w:sz w:val="24"/>
          <w:szCs w:val="24"/>
        </w:rPr>
        <w:t>rekės</w:t>
      </w:r>
      <w:r w:rsidR="00882FB5" w:rsidRPr="00645F66">
        <w:rPr>
          <w:noProof/>
          <w:sz w:val="24"/>
          <w:szCs w:val="24"/>
        </w:rPr>
        <w:t xml:space="preserve"> ti</w:t>
      </w:r>
      <w:r w:rsidRPr="00645F66">
        <w:rPr>
          <w:noProof/>
          <w:sz w:val="24"/>
          <w:szCs w:val="24"/>
        </w:rPr>
        <w:t>e</w:t>
      </w:r>
      <w:r w:rsidR="00882FB5" w:rsidRPr="00645F66">
        <w:rPr>
          <w:noProof/>
          <w:sz w:val="24"/>
          <w:szCs w:val="24"/>
        </w:rPr>
        <w:t>kėju</w:t>
      </w:r>
      <w:r w:rsidRPr="00645F66">
        <w:rPr>
          <w:noProof/>
          <w:sz w:val="24"/>
          <w:szCs w:val="24"/>
        </w:rPr>
        <w:t>;</w:t>
      </w:r>
      <w:r w:rsidR="00882FB5" w:rsidRPr="00645F66">
        <w:rPr>
          <w:noProof/>
          <w:sz w:val="24"/>
          <w:szCs w:val="24"/>
        </w:rPr>
        <w:t xml:space="preserve"> </w:t>
      </w:r>
    </w:p>
    <w:p w:rsidR="0095721C" w:rsidRPr="00645F66" w:rsidRDefault="00882FB5" w:rsidP="00E6468F">
      <w:pPr>
        <w:tabs>
          <w:tab w:val="left" w:pos="426"/>
        </w:tabs>
        <w:ind w:firstLine="567"/>
        <w:jc w:val="both"/>
        <w:rPr>
          <w:noProof/>
          <w:sz w:val="24"/>
          <w:szCs w:val="24"/>
        </w:rPr>
      </w:pPr>
      <w:r w:rsidRPr="00645F66">
        <w:rPr>
          <w:noProof/>
          <w:sz w:val="24"/>
          <w:szCs w:val="24"/>
        </w:rPr>
        <w:t xml:space="preserve">- </w:t>
      </w:r>
      <w:r w:rsidR="0095721C" w:rsidRPr="00645F66">
        <w:rPr>
          <w:noProof/>
          <w:sz w:val="24"/>
          <w:szCs w:val="24"/>
        </w:rPr>
        <w:t>importuotoms prekėms nurodyti prekės kilmės šalį, jeigu ji nesutampa su šalimi, kurioje registruota gamintojo buveinė;</w:t>
      </w:r>
    </w:p>
    <w:p w:rsidR="0095721C" w:rsidRPr="00645F66" w:rsidRDefault="0095721C" w:rsidP="006B2B34">
      <w:pPr>
        <w:numPr>
          <w:ilvl w:val="0"/>
          <w:numId w:val="3"/>
        </w:numPr>
        <w:tabs>
          <w:tab w:val="num" w:pos="0"/>
          <w:tab w:val="left" w:pos="851"/>
        </w:tabs>
        <w:ind w:hanging="1953"/>
        <w:jc w:val="both"/>
        <w:rPr>
          <w:noProof/>
          <w:sz w:val="24"/>
          <w:szCs w:val="24"/>
        </w:rPr>
      </w:pPr>
      <w:r w:rsidRPr="00645F66">
        <w:rPr>
          <w:noProof/>
          <w:sz w:val="24"/>
          <w:szCs w:val="24"/>
        </w:rPr>
        <w:t>gaminio pavadinimas;</w:t>
      </w:r>
    </w:p>
    <w:p w:rsidR="0095721C" w:rsidRPr="00645F66" w:rsidRDefault="0095721C" w:rsidP="006B2B34">
      <w:pPr>
        <w:numPr>
          <w:ilvl w:val="0"/>
          <w:numId w:val="3"/>
        </w:numPr>
        <w:tabs>
          <w:tab w:val="num" w:pos="0"/>
          <w:tab w:val="left" w:pos="851"/>
        </w:tabs>
        <w:ind w:hanging="1953"/>
        <w:jc w:val="both"/>
        <w:rPr>
          <w:noProof/>
          <w:sz w:val="24"/>
          <w:szCs w:val="24"/>
        </w:rPr>
      </w:pPr>
      <w:r w:rsidRPr="00645F66">
        <w:rPr>
          <w:noProof/>
          <w:sz w:val="24"/>
          <w:szCs w:val="24"/>
        </w:rPr>
        <w:t>dydis;</w:t>
      </w:r>
    </w:p>
    <w:p w:rsidR="0095721C" w:rsidRPr="00645F66" w:rsidRDefault="0095721C" w:rsidP="006B2B34">
      <w:pPr>
        <w:numPr>
          <w:ilvl w:val="0"/>
          <w:numId w:val="3"/>
        </w:numPr>
        <w:tabs>
          <w:tab w:val="num" w:pos="0"/>
          <w:tab w:val="left" w:pos="851"/>
        </w:tabs>
        <w:ind w:hanging="1953"/>
        <w:jc w:val="both"/>
        <w:rPr>
          <w:noProof/>
          <w:sz w:val="24"/>
          <w:szCs w:val="24"/>
        </w:rPr>
      </w:pPr>
      <w:r w:rsidRPr="00645F66">
        <w:rPr>
          <w:noProof/>
          <w:sz w:val="24"/>
          <w:szCs w:val="24"/>
        </w:rPr>
        <w:t>sutarties data ir numeris;</w:t>
      </w:r>
    </w:p>
    <w:p w:rsidR="0095721C" w:rsidRPr="00645F66" w:rsidRDefault="0095721C" w:rsidP="006B2B34">
      <w:pPr>
        <w:numPr>
          <w:ilvl w:val="0"/>
          <w:numId w:val="3"/>
        </w:numPr>
        <w:tabs>
          <w:tab w:val="num" w:pos="0"/>
          <w:tab w:val="left" w:pos="851"/>
        </w:tabs>
        <w:ind w:hanging="1953"/>
        <w:jc w:val="both"/>
        <w:rPr>
          <w:noProof/>
          <w:sz w:val="24"/>
          <w:szCs w:val="24"/>
        </w:rPr>
      </w:pPr>
      <w:r w:rsidRPr="00645F66">
        <w:rPr>
          <w:noProof/>
          <w:sz w:val="24"/>
          <w:szCs w:val="24"/>
        </w:rPr>
        <w:t>prekės partijos ir siuntos indeksas;</w:t>
      </w:r>
    </w:p>
    <w:p w:rsidR="0095721C" w:rsidRPr="00645F66" w:rsidRDefault="0095721C" w:rsidP="006B2B34">
      <w:pPr>
        <w:numPr>
          <w:ilvl w:val="0"/>
          <w:numId w:val="3"/>
        </w:numPr>
        <w:tabs>
          <w:tab w:val="num" w:pos="0"/>
          <w:tab w:val="left" w:pos="851"/>
        </w:tabs>
        <w:ind w:hanging="1953"/>
        <w:jc w:val="both"/>
        <w:rPr>
          <w:noProof/>
          <w:sz w:val="24"/>
          <w:szCs w:val="24"/>
        </w:rPr>
      </w:pPr>
      <w:r w:rsidRPr="00645F66">
        <w:rPr>
          <w:noProof/>
          <w:sz w:val="24"/>
          <w:szCs w:val="24"/>
        </w:rPr>
        <w:t>pagaminimo data;</w:t>
      </w:r>
    </w:p>
    <w:p w:rsidR="0095721C" w:rsidRPr="00645F66" w:rsidRDefault="0095721C" w:rsidP="006B2B34">
      <w:pPr>
        <w:numPr>
          <w:ilvl w:val="0"/>
          <w:numId w:val="3"/>
        </w:numPr>
        <w:tabs>
          <w:tab w:val="num" w:pos="0"/>
          <w:tab w:val="left" w:pos="851"/>
        </w:tabs>
        <w:ind w:hanging="1953"/>
        <w:jc w:val="both"/>
        <w:rPr>
          <w:noProof/>
          <w:sz w:val="24"/>
          <w:szCs w:val="24"/>
        </w:rPr>
      </w:pPr>
      <w:r w:rsidRPr="00645F66">
        <w:rPr>
          <w:noProof/>
          <w:sz w:val="24"/>
          <w:szCs w:val="24"/>
        </w:rPr>
        <w:t xml:space="preserve">Lietuvos kariuomenės suteiktas NSN kodas. </w:t>
      </w:r>
    </w:p>
    <w:p w:rsidR="0095721C" w:rsidRPr="0007207E" w:rsidRDefault="0095721C" w:rsidP="00236738">
      <w:pPr>
        <w:pStyle w:val="BodyTextIndent"/>
        <w:numPr>
          <w:ilvl w:val="0"/>
          <w:numId w:val="1"/>
        </w:numPr>
        <w:tabs>
          <w:tab w:val="center" w:pos="851"/>
        </w:tabs>
        <w:spacing w:after="0"/>
        <w:ind w:left="0" w:firstLine="284"/>
        <w:jc w:val="both"/>
      </w:pPr>
      <w:r w:rsidRPr="00645F66">
        <w:rPr>
          <w:noProof/>
          <w:lang w:val="en-US"/>
        </w:rPr>
        <w:t>Etiketės turi būti patikimai pritvirtintos, ženklinimo rekvizitai turi būti pakankamo</w:t>
      </w:r>
      <w:r w:rsidRPr="0007207E">
        <w:t xml:space="preserve"> dydžio, kad būtų galima lengvai perskaityti ir suprasti pateikiamą informaciją. Etikečių tvirtinimo vieta turi būti parinkta taip, kad būtų galima lengvai perskaityti etiketę, esant supakuotam gaminiui polietileniniame maišelyje.</w:t>
      </w:r>
    </w:p>
    <w:p w:rsidR="0095721C" w:rsidRPr="0007207E" w:rsidRDefault="0095721C" w:rsidP="00236738">
      <w:pPr>
        <w:pStyle w:val="BodyTextIndent"/>
        <w:numPr>
          <w:ilvl w:val="0"/>
          <w:numId w:val="1"/>
        </w:numPr>
        <w:tabs>
          <w:tab w:val="center" w:pos="851"/>
        </w:tabs>
        <w:spacing w:after="0"/>
        <w:ind w:left="0" w:firstLine="284"/>
        <w:jc w:val="both"/>
      </w:pPr>
      <w:r w:rsidRPr="0007207E">
        <w:t>Prie kiekvieno gaminio turi būti pridėta priežiūros instrukcija lietuvių kalba. Instrukcija gali būti pritvirtinta prie gaminio arba pateikta QR kodu ženklinimo juostelėje (arba atskiroje juostelėje, pritvirtintoje prie gaminio).</w:t>
      </w:r>
    </w:p>
    <w:p w:rsidR="0095721C" w:rsidRPr="0007207E" w:rsidRDefault="0095721C" w:rsidP="00236738">
      <w:pPr>
        <w:pStyle w:val="BodyTextIndent"/>
        <w:numPr>
          <w:ilvl w:val="0"/>
          <w:numId w:val="1"/>
        </w:numPr>
        <w:tabs>
          <w:tab w:val="center" w:pos="851"/>
        </w:tabs>
        <w:spacing w:after="0"/>
        <w:ind w:left="0" w:firstLine="284"/>
        <w:jc w:val="both"/>
      </w:pPr>
      <w:r w:rsidRPr="0007207E">
        <w:t xml:space="preserve">Gaminiai pakuojami individualiai į polietileninius maišelius ir sudedami į tvirtas (atsparias ilgam sandėliavimui ir daugkartiniams </w:t>
      </w:r>
      <w:r w:rsidRPr="0007207E">
        <w:rPr>
          <w:noProof/>
        </w:rPr>
        <w:t>pervežimams</w:t>
      </w:r>
      <w:r w:rsidRPr="0007207E">
        <w:t>) kartonines dėžes pagal dydžius šalių suderintais kiekiais.</w:t>
      </w:r>
    </w:p>
    <w:p w:rsidR="0095721C" w:rsidRPr="0007207E" w:rsidRDefault="0095721C" w:rsidP="00236738">
      <w:pPr>
        <w:pStyle w:val="BodyTextIndent"/>
        <w:numPr>
          <w:ilvl w:val="0"/>
          <w:numId w:val="1"/>
        </w:numPr>
        <w:tabs>
          <w:tab w:val="center" w:pos="851"/>
        </w:tabs>
        <w:spacing w:after="0"/>
        <w:ind w:left="0" w:firstLine="284"/>
        <w:jc w:val="both"/>
      </w:pPr>
      <w:r w:rsidRPr="0007207E">
        <w:t>Kartoninės dėžės su gaminiais svoris turi būti ne didesnis kaip 10 kg. Kiekviena kartoninė dėžė turi būti paženklinta tokiais ryškiai matomais rekvizitais:</w:t>
      </w:r>
    </w:p>
    <w:p w:rsidR="0095721C" w:rsidRPr="00645F66" w:rsidRDefault="0095721C" w:rsidP="00882FB5">
      <w:pPr>
        <w:numPr>
          <w:ilvl w:val="0"/>
          <w:numId w:val="3"/>
        </w:numPr>
        <w:tabs>
          <w:tab w:val="num" w:pos="0"/>
          <w:tab w:val="num" w:pos="851"/>
        </w:tabs>
        <w:ind w:hanging="2094"/>
        <w:jc w:val="both"/>
        <w:rPr>
          <w:noProof/>
          <w:sz w:val="24"/>
          <w:szCs w:val="24"/>
          <w:lang w:val="lt-LT"/>
        </w:rPr>
      </w:pPr>
      <w:r w:rsidRPr="00645F66">
        <w:rPr>
          <w:noProof/>
          <w:sz w:val="24"/>
          <w:szCs w:val="24"/>
          <w:lang w:val="lt-LT"/>
        </w:rPr>
        <w:t>ti</w:t>
      </w:r>
      <w:r w:rsidR="002D02DB" w:rsidRPr="00645F66">
        <w:rPr>
          <w:noProof/>
          <w:sz w:val="24"/>
          <w:szCs w:val="24"/>
          <w:lang w:val="lt-LT"/>
        </w:rPr>
        <w:t>e</w:t>
      </w:r>
      <w:r w:rsidRPr="00645F66">
        <w:rPr>
          <w:noProof/>
          <w:sz w:val="24"/>
          <w:szCs w:val="24"/>
          <w:lang w:val="lt-LT"/>
        </w:rPr>
        <w:t>kėjo pavadinimas arba prekės ženklas;</w:t>
      </w:r>
    </w:p>
    <w:p w:rsidR="0095721C" w:rsidRPr="00645F66" w:rsidRDefault="0095721C" w:rsidP="00882FB5">
      <w:pPr>
        <w:numPr>
          <w:ilvl w:val="0"/>
          <w:numId w:val="3"/>
        </w:numPr>
        <w:tabs>
          <w:tab w:val="num" w:pos="0"/>
          <w:tab w:val="num" w:pos="851"/>
        </w:tabs>
        <w:ind w:hanging="2094"/>
        <w:jc w:val="both"/>
        <w:rPr>
          <w:noProof/>
          <w:sz w:val="24"/>
          <w:szCs w:val="24"/>
          <w:lang w:val="lt-LT"/>
        </w:rPr>
      </w:pPr>
      <w:r w:rsidRPr="00645F66">
        <w:rPr>
          <w:noProof/>
          <w:sz w:val="24"/>
          <w:szCs w:val="24"/>
          <w:lang w:val="lt-LT"/>
        </w:rPr>
        <w:t>gamintojo pavadinimas arba prekės ženklas (jei nesutampa su p</w:t>
      </w:r>
      <w:r w:rsidR="002D02DB" w:rsidRPr="00645F66">
        <w:rPr>
          <w:noProof/>
          <w:sz w:val="24"/>
          <w:szCs w:val="24"/>
          <w:lang w:val="lt-LT"/>
        </w:rPr>
        <w:t>rekės</w:t>
      </w:r>
      <w:r w:rsidRPr="00645F66">
        <w:rPr>
          <w:noProof/>
          <w:sz w:val="24"/>
          <w:szCs w:val="24"/>
          <w:lang w:val="lt-LT"/>
        </w:rPr>
        <w:t xml:space="preserve"> ti</w:t>
      </w:r>
      <w:r w:rsidR="002D02DB" w:rsidRPr="00645F66">
        <w:rPr>
          <w:noProof/>
          <w:sz w:val="24"/>
          <w:szCs w:val="24"/>
          <w:lang w:val="lt-LT"/>
        </w:rPr>
        <w:t>e</w:t>
      </w:r>
      <w:r w:rsidRPr="00645F66">
        <w:rPr>
          <w:noProof/>
          <w:sz w:val="24"/>
          <w:szCs w:val="24"/>
          <w:lang w:val="lt-LT"/>
        </w:rPr>
        <w:t>kėju);</w:t>
      </w:r>
    </w:p>
    <w:p w:rsidR="0095721C" w:rsidRPr="00645F66" w:rsidRDefault="0095721C" w:rsidP="00882FB5">
      <w:pPr>
        <w:numPr>
          <w:ilvl w:val="0"/>
          <w:numId w:val="3"/>
        </w:numPr>
        <w:tabs>
          <w:tab w:val="clear" w:pos="2520"/>
          <w:tab w:val="num" w:pos="0"/>
          <w:tab w:val="num" w:pos="851"/>
        </w:tabs>
        <w:ind w:left="0" w:firstLine="426"/>
        <w:jc w:val="both"/>
        <w:rPr>
          <w:noProof/>
          <w:sz w:val="24"/>
          <w:szCs w:val="24"/>
          <w:lang w:val="lt-LT"/>
        </w:rPr>
      </w:pPr>
      <w:r w:rsidRPr="00645F66">
        <w:rPr>
          <w:noProof/>
          <w:sz w:val="24"/>
          <w:szCs w:val="24"/>
          <w:lang w:val="lt-LT"/>
        </w:rPr>
        <w:t>importuotoms prekėms nurodyti prekės kilmės šalį, jeigu ji nesutampa su šalimi, kurioje registruota gamintojo buveinė;</w:t>
      </w:r>
    </w:p>
    <w:p w:rsidR="0095721C" w:rsidRPr="00645F66" w:rsidRDefault="0095721C" w:rsidP="00882FB5">
      <w:pPr>
        <w:numPr>
          <w:ilvl w:val="0"/>
          <w:numId w:val="3"/>
        </w:numPr>
        <w:tabs>
          <w:tab w:val="num" w:pos="0"/>
          <w:tab w:val="num" w:pos="851"/>
        </w:tabs>
        <w:ind w:hanging="2094"/>
        <w:jc w:val="both"/>
        <w:rPr>
          <w:noProof/>
          <w:sz w:val="24"/>
          <w:szCs w:val="24"/>
          <w:lang w:val="lt-LT"/>
        </w:rPr>
      </w:pPr>
      <w:r w:rsidRPr="00645F66">
        <w:rPr>
          <w:noProof/>
          <w:sz w:val="24"/>
          <w:szCs w:val="24"/>
          <w:lang w:val="lt-LT"/>
        </w:rPr>
        <w:t>gaminio pavadinimas;</w:t>
      </w:r>
    </w:p>
    <w:p w:rsidR="0095721C" w:rsidRPr="00645F66" w:rsidRDefault="0095721C" w:rsidP="00882FB5">
      <w:pPr>
        <w:numPr>
          <w:ilvl w:val="0"/>
          <w:numId w:val="3"/>
        </w:numPr>
        <w:tabs>
          <w:tab w:val="num" w:pos="0"/>
          <w:tab w:val="num" w:pos="851"/>
        </w:tabs>
        <w:ind w:hanging="2094"/>
        <w:jc w:val="both"/>
        <w:rPr>
          <w:noProof/>
          <w:sz w:val="24"/>
          <w:szCs w:val="24"/>
          <w:lang w:val="lt-LT"/>
        </w:rPr>
      </w:pPr>
      <w:r w:rsidRPr="00645F66">
        <w:rPr>
          <w:noProof/>
          <w:sz w:val="24"/>
          <w:szCs w:val="24"/>
          <w:lang w:val="lt-LT"/>
        </w:rPr>
        <w:t>dydis;</w:t>
      </w:r>
    </w:p>
    <w:p w:rsidR="0095721C" w:rsidRPr="00645F66" w:rsidRDefault="0095721C" w:rsidP="00882FB5">
      <w:pPr>
        <w:numPr>
          <w:ilvl w:val="0"/>
          <w:numId w:val="3"/>
        </w:numPr>
        <w:tabs>
          <w:tab w:val="num" w:pos="0"/>
          <w:tab w:val="num" w:pos="851"/>
        </w:tabs>
        <w:ind w:hanging="2094"/>
        <w:jc w:val="both"/>
        <w:rPr>
          <w:noProof/>
          <w:sz w:val="24"/>
          <w:szCs w:val="24"/>
          <w:lang w:val="lt-LT"/>
        </w:rPr>
      </w:pPr>
      <w:r w:rsidRPr="00645F66">
        <w:rPr>
          <w:noProof/>
          <w:sz w:val="24"/>
          <w:szCs w:val="24"/>
          <w:lang w:val="lt-LT"/>
        </w:rPr>
        <w:t>kiekis;</w:t>
      </w:r>
    </w:p>
    <w:p w:rsidR="0095721C" w:rsidRPr="00645F66" w:rsidRDefault="0095721C" w:rsidP="00882FB5">
      <w:pPr>
        <w:numPr>
          <w:ilvl w:val="0"/>
          <w:numId w:val="3"/>
        </w:numPr>
        <w:tabs>
          <w:tab w:val="num" w:pos="0"/>
          <w:tab w:val="num" w:pos="851"/>
        </w:tabs>
        <w:ind w:hanging="2094"/>
        <w:jc w:val="both"/>
        <w:rPr>
          <w:noProof/>
          <w:sz w:val="24"/>
          <w:szCs w:val="24"/>
          <w:lang w:val="lt-LT"/>
        </w:rPr>
      </w:pPr>
      <w:r w:rsidRPr="00645F66">
        <w:rPr>
          <w:noProof/>
          <w:sz w:val="24"/>
          <w:szCs w:val="24"/>
          <w:lang w:val="lt-LT"/>
        </w:rPr>
        <w:t>sutarties data ir numeris;</w:t>
      </w:r>
    </w:p>
    <w:p w:rsidR="0095721C" w:rsidRPr="00645F66" w:rsidRDefault="0095721C" w:rsidP="00882FB5">
      <w:pPr>
        <w:numPr>
          <w:ilvl w:val="0"/>
          <w:numId w:val="3"/>
        </w:numPr>
        <w:tabs>
          <w:tab w:val="num" w:pos="0"/>
          <w:tab w:val="num" w:pos="851"/>
        </w:tabs>
        <w:ind w:hanging="2094"/>
        <w:jc w:val="both"/>
        <w:rPr>
          <w:noProof/>
          <w:sz w:val="24"/>
          <w:szCs w:val="24"/>
          <w:lang w:val="lt-LT"/>
        </w:rPr>
      </w:pPr>
      <w:r w:rsidRPr="00645F66">
        <w:rPr>
          <w:noProof/>
          <w:sz w:val="24"/>
          <w:szCs w:val="24"/>
          <w:lang w:val="lt-LT"/>
        </w:rPr>
        <w:t>prekės partijos ir siuntos indeksas;</w:t>
      </w:r>
    </w:p>
    <w:p w:rsidR="0007207E" w:rsidRPr="00645F66" w:rsidRDefault="0095721C" w:rsidP="00882FB5">
      <w:pPr>
        <w:numPr>
          <w:ilvl w:val="0"/>
          <w:numId w:val="3"/>
        </w:numPr>
        <w:tabs>
          <w:tab w:val="num" w:pos="0"/>
          <w:tab w:val="num" w:pos="851"/>
        </w:tabs>
        <w:ind w:hanging="2094"/>
        <w:jc w:val="both"/>
        <w:rPr>
          <w:noProof/>
          <w:sz w:val="24"/>
          <w:szCs w:val="24"/>
          <w:lang w:val="lt-LT"/>
        </w:rPr>
      </w:pPr>
      <w:r w:rsidRPr="00645F66">
        <w:rPr>
          <w:noProof/>
          <w:sz w:val="24"/>
          <w:szCs w:val="24"/>
          <w:lang w:val="lt-LT"/>
        </w:rPr>
        <w:t>pagaminimo data;</w:t>
      </w:r>
    </w:p>
    <w:p w:rsidR="0007207E" w:rsidRPr="0007207E" w:rsidRDefault="0007207E" w:rsidP="00882FB5">
      <w:pPr>
        <w:numPr>
          <w:ilvl w:val="0"/>
          <w:numId w:val="3"/>
        </w:numPr>
        <w:tabs>
          <w:tab w:val="num" w:pos="0"/>
          <w:tab w:val="num" w:pos="851"/>
        </w:tabs>
        <w:ind w:hanging="2094"/>
        <w:jc w:val="both"/>
        <w:rPr>
          <w:sz w:val="24"/>
          <w:szCs w:val="24"/>
        </w:rPr>
      </w:pPr>
      <w:r w:rsidRPr="00645F66">
        <w:rPr>
          <w:noProof/>
          <w:sz w:val="24"/>
          <w:szCs w:val="24"/>
          <w:lang w:val="lt-LT"/>
        </w:rPr>
        <w:t>Lietuvos kariuomenės suteiktas NSN kodas</w:t>
      </w:r>
      <w:r w:rsidRPr="0007207E">
        <w:rPr>
          <w:sz w:val="24"/>
          <w:szCs w:val="24"/>
        </w:rPr>
        <w:t>.</w:t>
      </w:r>
    </w:p>
    <w:p w:rsidR="00EA5216" w:rsidRDefault="00EA5216">
      <w:pPr>
        <w:rPr>
          <w:noProof/>
          <w:lang w:val="lt-LT" w:eastAsia="lt-LT"/>
        </w:rPr>
      </w:pPr>
    </w:p>
    <w:p w:rsidR="00EA5216" w:rsidRDefault="00EA5216">
      <w:pPr>
        <w:rPr>
          <w:noProof/>
          <w:lang w:val="lt-LT" w:eastAsia="lt-LT"/>
        </w:rPr>
      </w:pPr>
    </w:p>
    <w:p w:rsidR="00BC5B71" w:rsidRDefault="00EA5216">
      <w:pPr>
        <w:rPr>
          <w:noProof/>
          <w:lang w:val="lt-LT" w:eastAsia="lt-LT"/>
        </w:rPr>
      </w:pPr>
      <w:r>
        <w:rPr>
          <w:noProof/>
          <w:lang w:val="lt-LT" w:eastAsia="lt-LT"/>
        </w:rPr>
        <w:t xml:space="preserve"> </w:t>
      </w:r>
    </w:p>
    <w:p w:rsidR="00EA5216" w:rsidRDefault="00EA5216">
      <w:pPr>
        <w:rPr>
          <w:noProof/>
          <w:lang w:val="lt-LT" w:eastAsia="lt-LT"/>
        </w:rPr>
      </w:pPr>
      <w:bookmarkStart w:id="0" w:name="_GoBack"/>
      <w:bookmarkEnd w:id="0"/>
    </w:p>
    <w:sectPr w:rsidR="00EA521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F2D06"/>
    <w:multiLevelType w:val="multilevel"/>
    <w:tmpl w:val="9D5C716E"/>
    <w:lvl w:ilvl="0">
      <w:start w:val="1"/>
      <w:numFmt w:val="decimal"/>
      <w:lvlText w:val="%1."/>
      <w:lvlJc w:val="left"/>
      <w:pPr>
        <w:ind w:left="502" w:hanging="360"/>
      </w:pPr>
      <w:rPr>
        <w:rFonts w:hint="default"/>
        <w:b w:val="0"/>
      </w:rPr>
    </w:lvl>
    <w:lvl w:ilvl="1">
      <w:start w:val="1"/>
      <w:numFmt w:val="decimal"/>
      <w:isLgl/>
      <w:lvlText w:val="%1.%2."/>
      <w:lvlJc w:val="left"/>
      <w:pPr>
        <w:ind w:left="780" w:hanging="42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7EAD7EDC"/>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4CD"/>
    <w:rsid w:val="000064B6"/>
    <w:rsid w:val="0005789E"/>
    <w:rsid w:val="0007207E"/>
    <w:rsid w:val="000E1D01"/>
    <w:rsid w:val="00157213"/>
    <w:rsid w:val="00172590"/>
    <w:rsid w:val="00185EBD"/>
    <w:rsid w:val="00236738"/>
    <w:rsid w:val="00243D04"/>
    <w:rsid w:val="00281BD7"/>
    <w:rsid w:val="002D02DB"/>
    <w:rsid w:val="00373302"/>
    <w:rsid w:val="00400784"/>
    <w:rsid w:val="00414DA6"/>
    <w:rsid w:val="005D1AE7"/>
    <w:rsid w:val="00645F66"/>
    <w:rsid w:val="006B2B34"/>
    <w:rsid w:val="00777650"/>
    <w:rsid w:val="00786DAF"/>
    <w:rsid w:val="007944EA"/>
    <w:rsid w:val="00803C89"/>
    <w:rsid w:val="00810F88"/>
    <w:rsid w:val="008259B1"/>
    <w:rsid w:val="00882FB5"/>
    <w:rsid w:val="0095721C"/>
    <w:rsid w:val="009B3073"/>
    <w:rsid w:val="00A2402F"/>
    <w:rsid w:val="00AA2D6F"/>
    <w:rsid w:val="00B206E4"/>
    <w:rsid w:val="00B75517"/>
    <w:rsid w:val="00BC5B71"/>
    <w:rsid w:val="00BC775F"/>
    <w:rsid w:val="00D00171"/>
    <w:rsid w:val="00D10F13"/>
    <w:rsid w:val="00D30F96"/>
    <w:rsid w:val="00E6468F"/>
    <w:rsid w:val="00EA5216"/>
    <w:rsid w:val="00ED04CD"/>
    <w:rsid w:val="00F639E2"/>
    <w:rsid w:val="00FC1581"/>
    <w:rsid w:val="00FC32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86E77"/>
  <w15:chartTrackingRefBased/>
  <w15:docId w15:val="{123A532E-7416-4CB8-8AA2-40820B16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4CD"/>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D04CD"/>
    <w:rPr>
      <w:color w:val="0000FF"/>
      <w:u w:val="singl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Primus H 3,bl1"/>
    <w:basedOn w:val="Normal"/>
    <w:link w:val="ListParagraphChar"/>
    <w:uiPriority w:val="34"/>
    <w:qFormat/>
    <w:rsid w:val="00ED04CD"/>
    <w:pPr>
      <w:ind w:left="720"/>
      <w:contextualSpacing/>
    </w:pPr>
    <w:rPr>
      <w:rFonts w:eastAsia="Calibri"/>
      <w:sz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ED04CD"/>
    <w:rPr>
      <w:rFonts w:ascii="Times New Roman" w:eastAsia="Calibri" w:hAnsi="Times New Roman" w:cs="Times New Roman"/>
      <w:sz w:val="24"/>
      <w:szCs w:val="20"/>
      <w:lang w:val="en-US"/>
    </w:rPr>
  </w:style>
  <w:style w:type="paragraph" w:styleId="Title">
    <w:name w:val="Title"/>
    <w:aliases w:val="Title_S"/>
    <w:basedOn w:val="Normal"/>
    <w:link w:val="TitleChar"/>
    <w:qFormat/>
    <w:rsid w:val="0095721C"/>
    <w:pPr>
      <w:jc w:val="center"/>
    </w:pPr>
    <w:rPr>
      <w:b/>
      <w:bCs/>
      <w:sz w:val="24"/>
      <w:szCs w:val="24"/>
      <w:lang w:val="lt-LT"/>
    </w:rPr>
  </w:style>
  <w:style w:type="character" w:customStyle="1" w:styleId="TitleChar">
    <w:name w:val="Title Char"/>
    <w:aliases w:val="Title_S Char"/>
    <w:basedOn w:val="DefaultParagraphFont"/>
    <w:link w:val="Title"/>
    <w:qFormat/>
    <w:rsid w:val="0095721C"/>
    <w:rPr>
      <w:rFonts w:ascii="Times New Roman" w:eastAsia="Times New Roman" w:hAnsi="Times New Roman" w:cs="Times New Roman"/>
      <w:b/>
      <w:bCs/>
      <w:sz w:val="24"/>
      <w:szCs w:val="24"/>
    </w:rPr>
  </w:style>
  <w:style w:type="paragraph" w:styleId="BodyTextIndent">
    <w:name w:val="Body Text Indent"/>
    <w:basedOn w:val="Normal"/>
    <w:link w:val="BodyTextIndentChar"/>
    <w:rsid w:val="0095721C"/>
    <w:pPr>
      <w:spacing w:after="120"/>
      <w:ind w:left="283"/>
    </w:pPr>
    <w:rPr>
      <w:sz w:val="24"/>
      <w:szCs w:val="24"/>
      <w:lang w:val="lt-LT"/>
    </w:rPr>
  </w:style>
  <w:style w:type="character" w:customStyle="1" w:styleId="BodyTextIndentChar">
    <w:name w:val="Body Text Indent Char"/>
    <w:basedOn w:val="DefaultParagraphFont"/>
    <w:link w:val="BodyTextIndent"/>
    <w:rsid w:val="0095721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01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171"/>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gaile.jonenaite@kam.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2075</TotalTime>
  <Pages>5</Pages>
  <Words>5677</Words>
  <Characters>3237</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Gaile Jonenaite</dc:creator>
  <cp:keywords/>
  <dc:description/>
  <cp:lastModifiedBy>Gaile Jonenaite</cp:lastModifiedBy>
  <cp:revision>27</cp:revision>
  <cp:lastPrinted>2024-06-26T07:34:00Z</cp:lastPrinted>
  <dcterms:created xsi:type="dcterms:W3CDTF">2024-06-05T07:40:00Z</dcterms:created>
  <dcterms:modified xsi:type="dcterms:W3CDTF">2024-12-09T08:29:00Z</dcterms:modified>
</cp:coreProperties>
</file>