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BFEB" w14:textId="4D4C8175" w:rsidR="008B2C78" w:rsidRPr="008B2C78" w:rsidRDefault="008B2C78" w:rsidP="008B2C78">
      <w:pPr>
        <w:shd w:val="clear" w:color="auto" w:fill="FFFFFF"/>
        <w:textAlignment w:val="baseline"/>
        <w:rPr>
          <w:b/>
          <w:bCs/>
          <w:sz w:val="24"/>
          <w:szCs w:val="24"/>
        </w:rPr>
      </w:pPr>
      <w:r w:rsidRPr="008B2C78">
        <w:rPr>
          <w:b/>
          <w:bCs/>
          <w:sz w:val="24"/>
          <w:szCs w:val="24"/>
        </w:rPr>
        <w:t>PLUNGĖS SENAMIESČIO MOKYKLA</w:t>
      </w:r>
    </w:p>
    <w:p w14:paraId="628AE9D0" w14:textId="77777777" w:rsidR="008B2C78" w:rsidRPr="008B2C78" w:rsidRDefault="008B2C78" w:rsidP="008B2C78">
      <w:pPr>
        <w:shd w:val="clear" w:color="auto" w:fill="FFFFFF"/>
        <w:textAlignment w:val="baseline"/>
        <w:rPr>
          <w:b/>
          <w:bCs/>
          <w:sz w:val="24"/>
          <w:szCs w:val="24"/>
        </w:rPr>
      </w:pPr>
    </w:p>
    <w:p w14:paraId="3C17B67B" w14:textId="13789307" w:rsidR="008B2C78" w:rsidRPr="006E7910" w:rsidRDefault="008B2C78" w:rsidP="008B2C78">
      <w:pPr>
        <w:shd w:val="clear" w:color="auto" w:fill="FFFFFF"/>
        <w:textAlignment w:val="baseline"/>
        <w:rPr>
          <w:b/>
          <w:bCs/>
          <w:sz w:val="24"/>
          <w:szCs w:val="24"/>
        </w:rPr>
      </w:pPr>
      <w:r>
        <w:rPr>
          <w:b/>
          <w:bCs/>
          <w:sz w:val="24"/>
          <w:szCs w:val="24"/>
        </w:rPr>
        <w:t>UAB „</w:t>
      </w:r>
      <w:r w:rsidRPr="008B2C78">
        <w:rPr>
          <w:b/>
          <w:bCs/>
          <w:sz w:val="24"/>
          <w:szCs w:val="24"/>
        </w:rPr>
        <w:t>NP GRUPEI</w:t>
      </w:r>
      <w:r>
        <w:rPr>
          <w:b/>
          <w:bCs/>
          <w:sz w:val="24"/>
          <w:szCs w:val="24"/>
        </w:rPr>
        <w:t>“</w:t>
      </w:r>
      <w:r w:rsidRPr="008B2C78">
        <w:rPr>
          <w:b/>
          <w:bCs/>
          <w:sz w:val="24"/>
          <w:szCs w:val="24"/>
        </w:rPr>
        <w:t xml:space="preserve">                                                                                                                                                 </w:t>
      </w:r>
    </w:p>
    <w:p w14:paraId="117DD322" w14:textId="77777777" w:rsidR="008B2C78" w:rsidRDefault="008B2C78" w:rsidP="008B2C78">
      <w:pPr>
        <w:shd w:val="clear" w:color="auto" w:fill="FFFFFF"/>
        <w:textAlignment w:val="baseline"/>
      </w:pPr>
    </w:p>
    <w:p w14:paraId="71DE3D80" w14:textId="67F57E6B" w:rsidR="008B2C78" w:rsidRPr="008B2C78" w:rsidRDefault="008B2C78" w:rsidP="008B2C78">
      <w:pPr>
        <w:shd w:val="clear" w:color="auto" w:fill="FFFFFF"/>
        <w:textAlignment w:val="baseline"/>
        <w:rPr>
          <w:b/>
          <w:bCs/>
        </w:rPr>
      </w:pPr>
      <w:r w:rsidRPr="008B2C78">
        <w:rPr>
          <w:b/>
          <w:bCs/>
        </w:rPr>
        <w:t>DĖL RINKOS KONSULTACIJOS</w:t>
      </w:r>
      <w:r w:rsidR="006E7910">
        <w:rPr>
          <w:b/>
          <w:bCs/>
        </w:rPr>
        <w:t xml:space="preserve"> PATEIKTO</w:t>
      </w:r>
      <w:r w:rsidRPr="008B2C78">
        <w:rPr>
          <w:b/>
          <w:bCs/>
        </w:rPr>
        <w:t xml:space="preserve"> PASI</w:t>
      </w:r>
      <w:r>
        <w:rPr>
          <w:b/>
          <w:bCs/>
        </w:rPr>
        <w:t>Ū</w:t>
      </w:r>
      <w:r w:rsidRPr="008B2C78">
        <w:rPr>
          <w:b/>
          <w:bCs/>
        </w:rPr>
        <w:t xml:space="preserve">LYMO ATSAKYMO </w:t>
      </w:r>
    </w:p>
    <w:p w14:paraId="3A4A651A" w14:textId="77777777" w:rsidR="008B2C78" w:rsidRDefault="008B2C78" w:rsidP="008B2C78">
      <w:pPr>
        <w:shd w:val="clear" w:color="auto" w:fill="FFFFFF"/>
        <w:textAlignment w:val="baseline"/>
      </w:pPr>
    </w:p>
    <w:p w14:paraId="033D4F90" w14:textId="742390D8" w:rsidR="008B2C78" w:rsidRPr="006E7910" w:rsidRDefault="008B2C78" w:rsidP="008B2C78">
      <w:pPr>
        <w:shd w:val="clear" w:color="auto" w:fill="FFFFFF"/>
        <w:textAlignment w:val="baseline"/>
        <w:rPr>
          <w:rFonts w:ascii="Times New Roman" w:hAnsi="Times New Roman" w:cs="Times New Roman"/>
          <w:sz w:val="24"/>
          <w:szCs w:val="24"/>
        </w:rPr>
      </w:pPr>
      <w:r w:rsidRPr="006E7910">
        <w:rPr>
          <w:rFonts w:ascii="Times New Roman" w:hAnsi="Times New Roman" w:cs="Times New Roman"/>
          <w:sz w:val="24"/>
          <w:szCs w:val="24"/>
        </w:rPr>
        <w:t xml:space="preserve">Plungės </w:t>
      </w:r>
      <w:r w:rsidR="006E7910" w:rsidRPr="006E7910">
        <w:rPr>
          <w:rFonts w:ascii="Times New Roman" w:hAnsi="Times New Roman" w:cs="Times New Roman"/>
          <w:sz w:val="24"/>
          <w:szCs w:val="24"/>
        </w:rPr>
        <w:t>Senamiesčio</w:t>
      </w:r>
      <w:r w:rsidRPr="006E7910">
        <w:rPr>
          <w:rFonts w:ascii="Times New Roman" w:hAnsi="Times New Roman" w:cs="Times New Roman"/>
          <w:sz w:val="24"/>
          <w:szCs w:val="24"/>
        </w:rPr>
        <w:t xml:space="preserve"> mokykla</w:t>
      </w:r>
      <w:r w:rsidR="006E7910" w:rsidRPr="006E7910">
        <w:rPr>
          <w:rFonts w:ascii="Times New Roman" w:hAnsi="Times New Roman" w:cs="Times New Roman"/>
          <w:sz w:val="24"/>
          <w:szCs w:val="24"/>
        </w:rPr>
        <w:t>, kodas 29113050, adresas Minijos g. 5, Plungė</w:t>
      </w:r>
      <w:r w:rsidRPr="006E7910">
        <w:rPr>
          <w:rFonts w:ascii="Times New Roman" w:hAnsi="Times New Roman" w:cs="Times New Roman"/>
          <w:sz w:val="24"/>
          <w:szCs w:val="24"/>
        </w:rPr>
        <w:t xml:space="preserve"> (toliau – Perkančioji organizacija) vykdė rinkos konsultaciją dėl lentynų, spintų, spintelių </w:t>
      </w:r>
      <w:r w:rsidR="006E7910" w:rsidRPr="006E7910">
        <w:rPr>
          <w:rFonts w:ascii="Times New Roman" w:hAnsi="Times New Roman" w:cs="Times New Roman"/>
          <w:sz w:val="24"/>
          <w:szCs w:val="24"/>
        </w:rPr>
        <w:t>įsigijimo</w:t>
      </w:r>
      <w:r w:rsidRPr="006E7910">
        <w:rPr>
          <w:rFonts w:ascii="Times New Roman" w:hAnsi="Times New Roman" w:cs="Times New Roman"/>
          <w:sz w:val="24"/>
          <w:szCs w:val="24"/>
        </w:rPr>
        <w:t xml:space="preserve">. Tiekėjas UAB „NP Grupė“ (toliau – Tiekėjas) susipažino su pateikta technine specifikacija ir atitinkamai pateikė pasiūlymus, pastabas. </w:t>
      </w:r>
    </w:p>
    <w:p w14:paraId="4B659727" w14:textId="3B2EFE3F" w:rsidR="008B2C78" w:rsidRPr="006E7910" w:rsidRDefault="008B2C78" w:rsidP="008B2C78">
      <w:pPr>
        <w:shd w:val="clear" w:color="auto" w:fill="FFFFFF"/>
        <w:textAlignment w:val="baseline"/>
        <w:rPr>
          <w:rFonts w:ascii="Times New Roman" w:hAnsi="Times New Roman" w:cs="Times New Roman"/>
          <w:sz w:val="24"/>
          <w:szCs w:val="24"/>
        </w:rPr>
      </w:pPr>
      <w:r w:rsidRPr="006E7910">
        <w:rPr>
          <w:rFonts w:ascii="Times New Roman" w:hAnsi="Times New Roman" w:cs="Times New Roman"/>
          <w:b/>
          <w:bCs/>
          <w:sz w:val="24"/>
          <w:szCs w:val="24"/>
        </w:rPr>
        <w:t>Pasiūlymas 1</w:t>
      </w:r>
      <w:r w:rsidRPr="006E7910">
        <w:rPr>
          <w:rFonts w:ascii="Times New Roman" w:hAnsi="Times New Roman" w:cs="Times New Roman"/>
          <w:sz w:val="24"/>
          <w:szCs w:val="24"/>
        </w:rPr>
        <w:t xml:space="preserve">. Dėl pirkimo objekto skaidymo į dalis. Atsižvelgiant į pateiktą techninę specifikaciją, galima daryti prielaidą, jog Perkančioji organizacija ketina įsigyti sandėliavimo baldus ir ugdymui (klasėms) skirtus baldus. Kadangi šie baldai savo specifikacijomis ir paskirtimi labai skiriasi, o tai reiškia, jog vienas tiekėjas, tikėtina, abiejų tipų baldų pasiūlyti negalės, prašome atskirti į atskirą pirkimo objekto dalį 1, 2 ir 3 pozicijas, </w:t>
      </w:r>
      <w:proofErr w:type="spellStart"/>
      <w:r w:rsidRPr="006E7910">
        <w:rPr>
          <w:rFonts w:ascii="Times New Roman" w:hAnsi="Times New Roman" w:cs="Times New Roman"/>
          <w:sz w:val="24"/>
          <w:szCs w:val="24"/>
        </w:rPr>
        <w:t>t.y</w:t>
      </w:r>
      <w:proofErr w:type="spellEnd"/>
      <w:r w:rsidRPr="006E7910">
        <w:rPr>
          <w:rFonts w:ascii="Times New Roman" w:hAnsi="Times New Roman" w:cs="Times New Roman"/>
          <w:sz w:val="24"/>
          <w:szCs w:val="24"/>
        </w:rPr>
        <w:t>. sandėliavimo baldus.</w:t>
      </w:r>
    </w:p>
    <w:p w14:paraId="169252B0" w14:textId="2F522977" w:rsidR="008B2C78" w:rsidRPr="006E7910" w:rsidRDefault="008B2C78" w:rsidP="008B2C78">
      <w:pPr>
        <w:shd w:val="clear" w:color="auto" w:fill="FFFFFF"/>
        <w:textAlignment w:val="baseline"/>
        <w:rPr>
          <w:rFonts w:ascii="Times New Roman" w:eastAsia="Times New Roman" w:hAnsi="Times New Roman" w:cs="Times New Roman"/>
          <w:color w:val="000000"/>
          <w:sz w:val="24"/>
          <w:szCs w:val="24"/>
          <w:lang w:eastAsia="lt-LT"/>
        </w:rPr>
      </w:pPr>
      <w:r w:rsidRPr="006E7910">
        <w:rPr>
          <w:rFonts w:ascii="Times New Roman" w:eastAsia="Times New Roman" w:hAnsi="Times New Roman" w:cs="Times New Roman"/>
          <w:b/>
          <w:bCs/>
          <w:color w:val="000000"/>
          <w:sz w:val="24"/>
          <w:szCs w:val="24"/>
          <w:lang w:eastAsia="lt-LT"/>
        </w:rPr>
        <w:t>A</w:t>
      </w:r>
      <w:r w:rsidRPr="008B2C78">
        <w:rPr>
          <w:rFonts w:ascii="Times New Roman" w:eastAsia="Times New Roman" w:hAnsi="Times New Roman" w:cs="Times New Roman"/>
          <w:b/>
          <w:bCs/>
          <w:color w:val="000000"/>
          <w:sz w:val="24"/>
          <w:szCs w:val="24"/>
          <w:lang w:eastAsia="lt-LT"/>
        </w:rPr>
        <w:t>tsakymas</w:t>
      </w:r>
      <w:r w:rsidRPr="006E7910">
        <w:rPr>
          <w:rFonts w:ascii="Times New Roman" w:eastAsia="Times New Roman" w:hAnsi="Times New Roman" w:cs="Times New Roman"/>
          <w:b/>
          <w:bCs/>
          <w:color w:val="000000"/>
          <w:sz w:val="24"/>
          <w:szCs w:val="24"/>
          <w:lang w:eastAsia="lt-LT"/>
        </w:rPr>
        <w:t xml:space="preserve"> 1</w:t>
      </w:r>
      <w:r w:rsidRPr="008B2C78">
        <w:rPr>
          <w:rFonts w:ascii="Times New Roman" w:eastAsia="Times New Roman" w:hAnsi="Times New Roman" w:cs="Times New Roman"/>
          <w:color w:val="000000"/>
          <w:sz w:val="24"/>
          <w:szCs w:val="24"/>
          <w:lang w:eastAsia="lt-LT"/>
        </w:rPr>
        <w:t xml:space="preserve">. </w:t>
      </w:r>
      <w:r w:rsidRPr="006E7910">
        <w:rPr>
          <w:rFonts w:ascii="Times New Roman" w:eastAsia="Times New Roman" w:hAnsi="Times New Roman" w:cs="Times New Roman"/>
          <w:color w:val="000000"/>
          <w:sz w:val="24"/>
          <w:szCs w:val="24"/>
          <w:lang w:eastAsia="lt-LT"/>
        </w:rPr>
        <w:t>Pasiūlymas p</w:t>
      </w:r>
      <w:r w:rsidRPr="008B2C78">
        <w:rPr>
          <w:rFonts w:ascii="Times New Roman" w:eastAsia="Times New Roman" w:hAnsi="Times New Roman" w:cs="Times New Roman"/>
          <w:color w:val="000000"/>
          <w:sz w:val="24"/>
          <w:szCs w:val="24"/>
          <w:lang w:eastAsia="lt-LT"/>
        </w:rPr>
        <w:t>atenkin</w:t>
      </w:r>
      <w:r w:rsidRPr="006E7910">
        <w:rPr>
          <w:rFonts w:ascii="Times New Roman" w:eastAsia="Times New Roman" w:hAnsi="Times New Roman" w:cs="Times New Roman"/>
          <w:color w:val="000000"/>
          <w:sz w:val="24"/>
          <w:szCs w:val="24"/>
          <w:lang w:eastAsia="lt-LT"/>
        </w:rPr>
        <w:t xml:space="preserve">amas, </w:t>
      </w:r>
      <w:r w:rsidRPr="008B2C78">
        <w:rPr>
          <w:rFonts w:ascii="Times New Roman" w:eastAsia="Times New Roman" w:hAnsi="Times New Roman" w:cs="Times New Roman"/>
          <w:color w:val="000000"/>
          <w:sz w:val="24"/>
          <w:szCs w:val="24"/>
          <w:lang w:eastAsia="lt-LT"/>
        </w:rPr>
        <w:t xml:space="preserve"> </w:t>
      </w:r>
      <w:r w:rsidRPr="006E7910">
        <w:rPr>
          <w:rFonts w:ascii="Times New Roman" w:eastAsia="Times New Roman" w:hAnsi="Times New Roman" w:cs="Times New Roman"/>
          <w:color w:val="000000"/>
          <w:sz w:val="24"/>
          <w:szCs w:val="24"/>
          <w:lang w:eastAsia="lt-LT"/>
        </w:rPr>
        <w:t>p</w:t>
      </w:r>
      <w:r w:rsidRPr="008B2C78">
        <w:rPr>
          <w:rFonts w:ascii="Times New Roman" w:eastAsia="Times New Roman" w:hAnsi="Times New Roman" w:cs="Times New Roman"/>
          <w:color w:val="000000"/>
          <w:sz w:val="24"/>
          <w:szCs w:val="24"/>
          <w:lang w:eastAsia="lt-LT"/>
        </w:rPr>
        <w:t>irkimas suskaidytas į  dalis.</w:t>
      </w:r>
    </w:p>
    <w:p w14:paraId="0E01AB86" w14:textId="4958F924" w:rsidR="008B2C78" w:rsidRPr="006E7910" w:rsidRDefault="008B2C78" w:rsidP="008B2C78">
      <w:pPr>
        <w:shd w:val="clear" w:color="auto" w:fill="FFFFFF"/>
        <w:textAlignment w:val="baseline"/>
        <w:rPr>
          <w:rFonts w:ascii="Times New Roman" w:eastAsia="Times New Roman" w:hAnsi="Times New Roman" w:cs="Times New Roman"/>
          <w:color w:val="000000"/>
          <w:sz w:val="24"/>
          <w:szCs w:val="24"/>
          <w:lang w:eastAsia="lt-LT"/>
        </w:rPr>
      </w:pPr>
      <w:r w:rsidRPr="006E7910">
        <w:rPr>
          <w:rFonts w:ascii="Times New Roman" w:hAnsi="Times New Roman" w:cs="Times New Roman"/>
          <w:b/>
          <w:bCs/>
          <w:sz w:val="24"/>
          <w:szCs w:val="24"/>
        </w:rPr>
        <w:t>Pasiūlymas 2.</w:t>
      </w:r>
      <w:r w:rsidRPr="006E7910">
        <w:rPr>
          <w:rFonts w:ascii="Times New Roman" w:hAnsi="Times New Roman" w:cs="Times New Roman"/>
          <w:sz w:val="24"/>
          <w:szCs w:val="24"/>
        </w:rPr>
        <w:t xml:space="preserve"> Dėl specifikacijos netikslumo Nr.1. 1, 2 ir 3 pozicijose yra nurodyta: „Lentynos nugarinė dalis iš MPP ar HDF ar lygiavertės.“. Atkreipiame Perkančiosios dėmesį, kad stelažai / sandėliavimo lentynos neturi nugarėlių, kas dažniausiai būna korpusiniuose balduose, </w:t>
      </w:r>
      <w:proofErr w:type="spellStart"/>
      <w:r w:rsidRPr="006E7910">
        <w:rPr>
          <w:rFonts w:ascii="Times New Roman" w:hAnsi="Times New Roman" w:cs="Times New Roman"/>
          <w:sz w:val="24"/>
          <w:szCs w:val="24"/>
        </w:rPr>
        <w:t>t.y</w:t>
      </w:r>
      <w:proofErr w:type="spellEnd"/>
      <w:r w:rsidRPr="006E7910">
        <w:rPr>
          <w:rFonts w:ascii="Times New Roman" w:hAnsi="Times New Roman" w:cs="Times New Roman"/>
          <w:sz w:val="24"/>
          <w:szCs w:val="24"/>
        </w:rPr>
        <w:t>. spintose, spintelėse, lentynose. Prašome išbraukti iš techninės specifikacijos aprašymo sakinį dėl stelažo / sandėliavimo lentynos nugarėlės</w:t>
      </w:r>
    </w:p>
    <w:p w14:paraId="3150CB68" w14:textId="724FB1D6" w:rsidR="008B2C78" w:rsidRPr="006E7910" w:rsidRDefault="008B2C78" w:rsidP="008B2C78">
      <w:pPr>
        <w:shd w:val="clear" w:color="auto" w:fill="FFFFFF"/>
        <w:textAlignment w:val="baseline"/>
        <w:rPr>
          <w:rFonts w:ascii="Times New Roman" w:eastAsia="Times New Roman" w:hAnsi="Times New Roman" w:cs="Times New Roman"/>
          <w:color w:val="000000"/>
          <w:sz w:val="24"/>
          <w:szCs w:val="24"/>
          <w:lang w:eastAsia="lt-LT"/>
        </w:rPr>
      </w:pPr>
      <w:r w:rsidRPr="006E7910">
        <w:rPr>
          <w:rFonts w:ascii="Times New Roman" w:eastAsia="Times New Roman" w:hAnsi="Times New Roman" w:cs="Times New Roman"/>
          <w:b/>
          <w:bCs/>
          <w:color w:val="000000"/>
          <w:sz w:val="24"/>
          <w:szCs w:val="24"/>
          <w:lang w:eastAsia="lt-LT"/>
        </w:rPr>
        <w:t>A</w:t>
      </w:r>
      <w:r w:rsidRPr="008B2C78">
        <w:rPr>
          <w:rFonts w:ascii="Times New Roman" w:eastAsia="Times New Roman" w:hAnsi="Times New Roman" w:cs="Times New Roman"/>
          <w:b/>
          <w:bCs/>
          <w:color w:val="000000"/>
          <w:sz w:val="24"/>
          <w:szCs w:val="24"/>
          <w:lang w:eastAsia="lt-LT"/>
        </w:rPr>
        <w:t>tsakymas</w:t>
      </w:r>
      <w:r w:rsidRPr="006E7910">
        <w:rPr>
          <w:rFonts w:ascii="Times New Roman" w:eastAsia="Times New Roman" w:hAnsi="Times New Roman" w:cs="Times New Roman"/>
          <w:b/>
          <w:bCs/>
          <w:color w:val="000000"/>
          <w:sz w:val="24"/>
          <w:szCs w:val="24"/>
          <w:lang w:eastAsia="lt-LT"/>
        </w:rPr>
        <w:t xml:space="preserve"> 2</w:t>
      </w:r>
      <w:r w:rsidRPr="008B2C78">
        <w:rPr>
          <w:rFonts w:ascii="Times New Roman" w:eastAsia="Times New Roman" w:hAnsi="Times New Roman" w:cs="Times New Roman"/>
          <w:b/>
          <w:bCs/>
          <w:color w:val="000000"/>
          <w:sz w:val="24"/>
          <w:szCs w:val="24"/>
          <w:lang w:eastAsia="lt-LT"/>
        </w:rPr>
        <w:t>.</w:t>
      </w:r>
      <w:r w:rsidRPr="008B2C78">
        <w:rPr>
          <w:rFonts w:ascii="Times New Roman" w:eastAsia="Times New Roman" w:hAnsi="Times New Roman" w:cs="Times New Roman"/>
          <w:color w:val="000000"/>
          <w:sz w:val="24"/>
          <w:szCs w:val="24"/>
          <w:lang w:eastAsia="lt-LT"/>
        </w:rPr>
        <w:t xml:space="preserve"> </w:t>
      </w:r>
      <w:r w:rsidR="00C82EEC" w:rsidRPr="006E7910">
        <w:rPr>
          <w:rFonts w:ascii="Times New Roman" w:eastAsia="Times New Roman" w:hAnsi="Times New Roman" w:cs="Times New Roman"/>
          <w:color w:val="000000"/>
          <w:sz w:val="24"/>
          <w:szCs w:val="24"/>
          <w:lang w:eastAsia="lt-LT"/>
        </w:rPr>
        <w:t>Pasiūlymas p</w:t>
      </w:r>
      <w:r w:rsidR="00C82EEC" w:rsidRPr="008B2C78">
        <w:rPr>
          <w:rFonts w:ascii="Times New Roman" w:eastAsia="Times New Roman" w:hAnsi="Times New Roman" w:cs="Times New Roman"/>
          <w:color w:val="000000"/>
          <w:sz w:val="24"/>
          <w:szCs w:val="24"/>
          <w:lang w:eastAsia="lt-LT"/>
        </w:rPr>
        <w:t>atenkintas. Iš specifikacijos išbraukta</w:t>
      </w:r>
      <w:r w:rsidR="00C82EEC" w:rsidRPr="006E7910">
        <w:rPr>
          <w:rFonts w:ascii="Times New Roman" w:eastAsia="Times New Roman" w:hAnsi="Times New Roman" w:cs="Times New Roman"/>
          <w:color w:val="000000"/>
          <w:sz w:val="24"/>
          <w:szCs w:val="24"/>
          <w:lang w:eastAsia="lt-LT"/>
        </w:rPr>
        <w:t xml:space="preserve"> </w:t>
      </w:r>
      <w:r w:rsidRPr="008B2C78">
        <w:rPr>
          <w:rFonts w:ascii="Times New Roman" w:eastAsia="Times New Roman" w:hAnsi="Times New Roman" w:cs="Times New Roman"/>
          <w:color w:val="000000"/>
          <w:sz w:val="24"/>
          <w:szCs w:val="24"/>
          <w:lang w:eastAsia="lt-LT"/>
        </w:rPr>
        <w:t>"Lentynos nugarinė dalis iš MPP ar HDF ar lygiavertės."</w:t>
      </w:r>
    </w:p>
    <w:p w14:paraId="4C9526DB" w14:textId="219BC57D" w:rsidR="00C82EEC" w:rsidRPr="006E7910" w:rsidRDefault="00C82EEC" w:rsidP="008B2C78">
      <w:pPr>
        <w:shd w:val="clear" w:color="auto" w:fill="FFFFFF"/>
        <w:textAlignment w:val="baseline"/>
        <w:rPr>
          <w:rFonts w:ascii="Times New Roman" w:hAnsi="Times New Roman" w:cs="Times New Roman"/>
          <w:sz w:val="24"/>
          <w:szCs w:val="24"/>
        </w:rPr>
      </w:pPr>
      <w:r w:rsidRPr="006E7910">
        <w:rPr>
          <w:rFonts w:ascii="Times New Roman" w:hAnsi="Times New Roman" w:cs="Times New Roman"/>
          <w:b/>
          <w:bCs/>
          <w:sz w:val="24"/>
          <w:szCs w:val="24"/>
        </w:rPr>
        <w:t>Pasiūlymas 3.</w:t>
      </w:r>
      <w:r w:rsidRPr="006E7910">
        <w:rPr>
          <w:rFonts w:ascii="Times New Roman" w:hAnsi="Times New Roman" w:cs="Times New Roman"/>
          <w:sz w:val="24"/>
          <w:szCs w:val="24"/>
        </w:rPr>
        <w:t xml:space="preserve"> Dėl specifikacijos netikslumo Nr.2. 1, 2 ir 3 pozicijose yra nurodyta, kad tiekėjas privalės pateikti sertifikatus ir / arba protokolus dėl lentynų maksimalios apkrovos ribos. Atkreipiame Perkančiosios dėmesį, kad labai retais atvejais stelažų gamintojai atlieka savo gaminamų stelažų sertifikavimą, todėl iš esmės tokie dokumentai neegzistuoja. Prašome pakoreguoti techninės specifikacijos reikalavimą ir numatyti, kad tiekėjai galėtų pateikti gamintojo raštišką patvirtinimą dėl gaminamų stelažų maksimalios apkrovos.</w:t>
      </w:r>
    </w:p>
    <w:p w14:paraId="7F21E85D" w14:textId="4C0B5801" w:rsidR="008B2C78" w:rsidRPr="006E7910" w:rsidRDefault="00C82EEC" w:rsidP="008B2C78">
      <w:pPr>
        <w:shd w:val="clear" w:color="auto" w:fill="FFFFFF"/>
        <w:textAlignment w:val="baseline"/>
        <w:rPr>
          <w:rFonts w:ascii="Times New Roman" w:eastAsia="Times New Roman" w:hAnsi="Times New Roman" w:cs="Times New Roman"/>
          <w:color w:val="000000"/>
          <w:sz w:val="24"/>
          <w:szCs w:val="24"/>
          <w:lang w:eastAsia="lt-LT"/>
        </w:rPr>
      </w:pPr>
      <w:r w:rsidRPr="006E7910">
        <w:rPr>
          <w:rFonts w:ascii="Times New Roman" w:eastAsia="Times New Roman" w:hAnsi="Times New Roman" w:cs="Times New Roman"/>
          <w:b/>
          <w:bCs/>
          <w:color w:val="000000"/>
          <w:sz w:val="24"/>
          <w:szCs w:val="24"/>
          <w:lang w:eastAsia="lt-LT"/>
        </w:rPr>
        <w:t>A</w:t>
      </w:r>
      <w:r w:rsidR="008B2C78" w:rsidRPr="008B2C78">
        <w:rPr>
          <w:rFonts w:ascii="Times New Roman" w:eastAsia="Times New Roman" w:hAnsi="Times New Roman" w:cs="Times New Roman"/>
          <w:b/>
          <w:bCs/>
          <w:color w:val="000000"/>
          <w:sz w:val="24"/>
          <w:szCs w:val="24"/>
          <w:lang w:eastAsia="lt-LT"/>
        </w:rPr>
        <w:t>tsakymas</w:t>
      </w:r>
      <w:r w:rsidRPr="006E7910">
        <w:rPr>
          <w:rFonts w:ascii="Times New Roman" w:eastAsia="Times New Roman" w:hAnsi="Times New Roman" w:cs="Times New Roman"/>
          <w:b/>
          <w:bCs/>
          <w:color w:val="000000"/>
          <w:sz w:val="24"/>
          <w:szCs w:val="24"/>
          <w:lang w:eastAsia="lt-LT"/>
        </w:rPr>
        <w:t xml:space="preserve"> 3</w:t>
      </w:r>
      <w:r w:rsidR="008B2C78" w:rsidRPr="008B2C78">
        <w:rPr>
          <w:rFonts w:ascii="Times New Roman" w:eastAsia="Times New Roman" w:hAnsi="Times New Roman" w:cs="Times New Roman"/>
          <w:b/>
          <w:bCs/>
          <w:color w:val="000000"/>
          <w:sz w:val="24"/>
          <w:szCs w:val="24"/>
          <w:lang w:eastAsia="lt-LT"/>
        </w:rPr>
        <w:t>.</w:t>
      </w:r>
      <w:r w:rsidR="008B2C78" w:rsidRPr="008B2C78">
        <w:rPr>
          <w:rFonts w:ascii="Times New Roman" w:eastAsia="Times New Roman" w:hAnsi="Times New Roman" w:cs="Times New Roman"/>
          <w:color w:val="000000"/>
          <w:sz w:val="24"/>
          <w:szCs w:val="24"/>
          <w:lang w:eastAsia="lt-LT"/>
        </w:rPr>
        <w:t xml:space="preserve"> </w:t>
      </w:r>
      <w:r w:rsidRPr="006E7910">
        <w:rPr>
          <w:rFonts w:ascii="Times New Roman" w:eastAsia="Times New Roman" w:hAnsi="Times New Roman" w:cs="Times New Roman"/>
          <w:color w:val="000000"/>
          <w:sz w:val="24"/>
          <w:szCs w:val="24"/>
          <w:lang w:eastAsia="lt-LT"/>
        </w:rPr>
        <w:t xml:space="preserve">Pasiūlymas patenkintas. </w:t>
      </w:r>
      <w:r w:rsidR="008B2C78" w:rsidRPr="008B2C78">
        <w:rPr>
          <w:rFonts w:ascii="Times New Roman" w:eastAsia="Times New Roman" w:hAnsi="Times New Roman" w:cs="Times New Roman"/>
          <w:color w:val="000000"/>
          <w:sz w:val="24"/>
          <w:szCs w:val="24"/>
          <w:lang w:eastAsia="lt-LT"/>
        </w:rPr>
        <w:t xml:space="preserve">Tiekėjai </w:t>
      </w:r>
      <w:r w:rsidRPr="006E7910">
        <w:rPr>
          <w:rFonts w:ascii="Times New Roman" w:eastAsia="Times New Roman" w:hAnsi="Times New Roman" w:cs="Times New Roman"/>
          <w:color w:val="000000"/>
          <w:sz w:val="24"/>
          <w:szCs w:val="24"/>
          <w:lang w:eastAsia="lt-LT"/>
        </w:rPr>
        <w:t>galės</w:t>
      </w:r>
      <w:r w:rsidR="008B2C78" w:rsidRPr="008B2C78">
        <w:rPr>
          <w:rFonts w:ascii="Times New Roman" w:eastAsia="Times New Roman" w:hAnsi="Times New Roman" w:cs="Times New Roman"/>
          <w:color w:val="000000"/>
          <w:sz w:val="24"/>
          <w:szCs w:val="24"/>
          <w:lang w:eastAsia="lt-LT"/>
        </w:rPr>
        <w:t xml:space="preserve"> pateikti gamintojo raštišką patvirtinimą dėl gaminamų stelažų maksimalios apkrovos</w:t>
      </w:r>
      <w:r w:rsidRPr="006E7910">
        <w:rPr>
          <w:rFonts w:ascii="Times New Roman" w:eastAsia="Times New Roman" w:hAnsi="Times New Roman" w:cs="Times New Roman"/>
          <w:color w:val="000000"/>
          <w:sz w:val="24"/>
          <w:szCs w:val="24"/>
          <w:lang w:eastAsia="lt-LT"/>
        </w:rPr>
        <w:t xml:space="preserve"> galios nurodytos techninėje specifikacijoje</w:t>
      </w:r>
      <w:r w:rsidR="008B2C78" w:rsidRPr="008B2C78">
        <w:rPr>
          <w:rFonts w:ascii="Times New Roman" w:eastAsia="Times New Roman" w:hAnsi="Times New Roman" w:cs="Times New Roman"/>
          <w:color w:val="000000"/>
          <w:sz w:val="24"/>
          <w:szCs w:val="24"/>
          <w:lang w:eastAsia="lt-LT"/>
        </w:rPr>
        <w:t>.</w:t>
      </w:r>
    </w:p>
    <w:p w14:paraId="0E82DAE3" w14:textId="770FB489" w:rsidR="00C82EEC" w:rsidRPr="006E7910" w:rsidRDefault="00C82EEC" w:rsidP="008B2C78">
      <w:pPr>
        <w:shd w:val="clear" w:color="auto" w:fill="FFFFFF"/>
        <w:textAlignment w:val="baseline"/>
        <w:rPr>
          <w:rFonts w:ascii="Times New Roman" w:hAnsi="Times New Roman" w:cs="Times New Roman"/>
          <w:sz w:val="24"/>
          <w:szCs w:val="24"/>
        </w:rPr>
      </w:pPr>
      <w:r w:rsidRPr="006E7910">
        <w:rPr>
          <w:rFonts w:ascii="Times New Roman" w:hAnsi="Times New Roman" w:cs="Times New Roman"/>
          <w:b/>
          <w:bCs/>
          <w:sz w:val="24"/>
          <w:szCs w:val="24"/>
        </w:rPr>
        <w:t>Pasiūlymas 4.</w:t>
      </w:r>
      <w:r w:rsidRPr="006E7910">
        <w:rPr>
          <w:rFonts w:ascii="Times New Roman" w:hAnsi="Times New Roman" w:cs="Times New Roman"/>
          <w:sz w:val="24"/>
          <w:szCs w:val="24"/>
        </w:rPr>
        <w:t xml:space="preserve"> Dėl 2-tos pozicijos matmenų. Techninėje specifikacijoje yra numatyta: „Lentynos matmenys: 1800 mm x 1800mm x 450mm cm (+- 50 mm).“. Nurodyti matmenys yra visiškai nestandartiniai, todėl prašome pakoreguoti techninės specifikacijos reikalavimus ir nurodyti, jog tiekėjai gali siūlyti stelažus, kurių matmenys būtų 1800-2000 mm (plotis) x 1800-2000 mm (aukštis) x 450-500 mm (gylis).</w:t>
      </w:r>
    </w:p>
    <w:p w14:paraId="4CD10197" w14:textId="29F626EC" w:rsidR="00C82EEC" w:rsidRPr="006E7910" w:rsidRDefault="00C82EEC" w:rsidP="008B2C78">
      <w:pPr>
        <w:shd w:val="clear" w:color="auto" w:fill="FFFFFF"/>
        <w:textAlignment w:val="baseline"/>
        <w:rPr>
          <w:rFonts w:ascii="Times New Roman" w:hAnsi="Times New Roman" w:cs="Times New Roman"/>
          <w:sz w:val="24"/>
          <w:szCs w:val="24"/>
        </w:rPr>
      </w:pPr>
      <w:r w:rsidRPr="006E7910">
        <w:rPr>
          <w:rFonts w:ascii="Times New Roman" w:hAnsi="Times New Roman" w:cs="Times New Roman"/>
          <w:b/>
          <w:bCs/>
          <w:sz w:val="24"/>
          <w:szCs w:val="24"/>
        </w:rPr>
        <w:t>Atsakymas 4.</w:t>
      </w:r>
      <w:r w:rsidRPr="006E7910">
        <w:rPr>
          <w:rFonts w:ascii="Times New Roman" w:hAnsi="Times New Roman" w:cs="Times New Roman"/>
          <w:sz w:val="24"/>
          <w:szCs w:val="24"/>
        </w:rPr>
        <w:t xml:space="preserve"> Pasiūlymas netenkinimas,  žiūrėti pateiktoje lentelėje po 5 atsakymo, duomenys pateikti iš internetinio puslapio.</w:t>
      </w:r>
    </w:p>
    <w:p w14:paraId="7BDC98C7" w14:textId="417B63A6" w:rsidR="006E7910" w:rsidRPr="008B2C78" w:rsidRDefault="006E7910" w:rsidP="008B2C78">
      <w:pPr>
        <w:shd w:val="clear" w:color="auto" w:fill="FFFFFF"/>
        <w:textAlignment w:val="baseline"/>
        <w:rPr>
          <w:rFonts w:ascii="Times New Roman" w:eastAsia="Times New Roman" w:hAnsi="Times New Roman" w:cs="Times New Roman"/>
          <w:color w:val="000000"/>
          <w:sz w:val="24"/>
          <w:szCs w:val="24"/>
          <w:lang w:eastAsia="lt-LT"/>
        </w:rPr>
      </w:pPr>
      <w:r w:rsidRPr="006E7910">
        <w:rPr>
          <w:rFonts w:ascii="Times New Roman" w:hAnsi="Times New Roman" w:cs="Times New Roman"/>
          <w:b/>
          <w:bCs/>
          <w:sz w:val="24"/>
          <w:szCs w:val="24"/>
        </w:rPr>
        <w:t>Pasiūlymas 5.</w:t>
      </w:r>
      <w:r w:rsidRPr="006E7910">
        <w:rPr>
          <w:rFonts w:ascii="Times New Roman" w:hAnsi="Times New Roman" w:cs="Times New Roman"/>
          <w:sz w:val="24"/>
          <w:szCs w:val="24"/>
        </w:rPr>
        <w:t xml:space="preserve"> Dėl 2-tos pozicijos maksimalios apkrovos. Atkreipiame Perkančiosios organizacijos dėmesį, kad numatyta 600 kg maksimali apkrova kiekvienai lentynai yra ženkliai per didelė ir apskritai neegzistuojanti tokio tipo stelažams. Siekiant įsigyti tokios apkrovos sandėlio stelažą, reiktų numatyti techninės specifikacijos aprašymą </w:t>
      </w:r>
      <w:proofErr w:type="spellStart"/>
      <w:r w:rsidRPr="006E7910">
        <w:rPr>
          <w:rFonts w:ascii="Times New Roman" w:hAnsi="Times New Roman" w:cs="Times New Roman"/>
          <w:sz w:val="24"/>
          <w:szCs w:val="24"/>
        </w:rPr>
        <w:t>paletiniams</w:t>
      </w:r>
      <w:proofErr w:type="spellEnd"/>
      <w:r w:rsidRPr="006E7910">
        <w:rPr>
          <w:rFonts w:ascii="Times New Roman" w:hAnsi="Times New Roman" w:cs="Times New Roman"/>
          <w:sz w:val="24"/>
          <w:szCs w:val="24"/>
        </w:rPr>
        <w:t xml:space="preserve"> stelažams, kurių apkrovos siekia iki 2400 kg lentynai. Manytina ir tikrai rekomenduotina sumažinti 2-tos pozicijos stelažo lentynos apkrovą iki 300 kg kiekvienai lentynai.</w:t>
      </w:r>
    </w:p>
    <w:p w14:paraId="3EE3167A" w14:textId="680D4F43" w:rsidR="008B2C78" w:rsidRPr="008B2C78" w:rsidRDefault="008B2C78" w:rsidP="008B2C78">
      <w:pPr>
        <w:shd w:val="clear" w:color="auto" w:fill="FFFFFF"/>
        <w:textAlignment w:val="baseline"/>
        <w:rPr>
          <w:rFonts w:ascii="Times New Roman" w:eastAsia="Times New Roman" w:hAnsi="Times New Roman" w:cs="Times New Roman"/>
          <w:color w:val="000000"/>
          <w:sz w:val="24"/>
          <w:szCs w:val="24"/>
          <w:lang w:eastAsia="lt-LT"/>
        </w:rPr>
      </w:pPr>
      <w:r w:rsidRPr="008B2C78">
        <w:rPr>
          <w:rFonts w:ascii="Times New Roman" w:eastAsia="Times New Roman" w:hAnsi="Times New Roman" w:cs="Times New Roman"/>
          <w:color w:val="000000"/>
          <w:sz w:val="24"/>
          <w:szCs w:val="24"/>
          <w:lang w:eastAsia="lt-LT"/>
        </w:rPr>
        <w:lastRenderedPageBreak/>
        <w:t xml:space="preserve"> </w:t>
      </w:r>
      <w:r w:rsidR="006E7910" w:rsidRPr="006E7910">
        <w:rPr>
          <w:rFonts w:ascii="Times New Roman" w:eastAsia="Times New Roman" w:hAnsi="Times New Roman" w:cs="Times New Roman"/>
          <w:b/>
          <w:bCs/>
          <w:color w:val="000000"/>
          <w:sz w:val="24"/>
          <w:szCs w:val="24"/>
          <w:lang w:eastAsia="lt-LT"/>
        </w:rPr>
        <w:t>A</w:t>
      </w:r>
      <w:r w:rsidRPr="008B2C78">
        <w:rPr>
          <w:rFonts w:ascii="Times New Roman" w:eastAsia="Times New Roman" w:hAnsi="Times New Roman" w:cs="Times New Roman"/>
          <w:b/>
          <w:bCs/>
          <w:color w:val="000000"/>
          <w:sz w:val="24"/>
          <w:szCs w:val="24"/>
          <w:lang w:eastAsia="lt-LT"/>
        </w:rPr>
        <w:t>tsakymas</w:t>
      </w:r>
      <w:r w:rsidR="006E7910" w:rsidRPr="006E7910">
        <w:rPr>
          <w:rFonts w:ascii="Times New Roman" w:eastAsia="Times New Roman" w:hAnsi="Times New Roman" w:cs="Times New Roman"/>
          <w:b/>
          <w:bCs/>
          <w:color w:val="000000"/>
          <w:sz w:val="24"/>
          <w:szCs w:val="24"/>
          <w:lang w:eastAsia="lt-LT"/>
        </w:rPr>
        <w:t xml:space="preserve"> 5</w:t>
      </w:r>
      <w:r w:rsidRPr="008B2C78">
        <w:rPr>
          <w:rFonts w:ascii="Times New Roman" w:eastAsia="Times New Roman" w:hAnsi="Times New Roman" w:cs="Times New Roman"/>
          <w:b/>
          <w:bCs/>
          <w:color w:val="000000"/>
          <w:sz w:val="24"/>
          <w:szCs w:val="24"/>
          <w:lang w:eastAsia="lt-LT"/>
        </w:rPr>
        <w:t>.</w:t>
      </w:r>
      <w:r w:rsidRPr="008B2C78">
        <w:rPr>
          <w:rFonts w:ascii="Times New Roman" w:eastAsia="Times New Roman" w:hAnsi="Times New Roman" w:cs="Times New Roman"/>
          <w:color w:val="000000"/>
          <w:sz w:val="24"/>
          <w:szCs w:val="24"/>
          <w:lang w:eastAsia="lt-LT"/>
        </w:rPr>
        <w:t xml:space="preserve"> Nepatenkintas</w:t>
      </w:r>
      <w:r w:rsidR="006E7910" w:rsidRPr="006E7910">
        <w:rPr>
          <w:rFonts w:ascii="Times New Roman" w:eastAsia="Times New Roman" w:hAnsi="Times New Roman" w:cs="Times New Roman"/>
          <w:color w:val="000000"/>
          <w:sz w:val="24"/>
          <w:szCs w:val="24"/>
          <w:lang w:eastAsia="lt-LT"/>
        </w:rPr>
        <w:t xml:space="preserve">, kaip ir pasiūlymas 4. Pateiktoje lentelėje matosi  lentynų matmenys ir stelažų apkrovų galia </w:t>
      </w:r>
      <w:r w:rsidRPr="008B2C78">
        <w:rPr>
          <w:rFonts w:ascii="Times New Roman" w:eastAsia="Times New Roman" w:hAnsi="Times New Roman" w:cs="Times New Roman"/>
          <w:color w:val="000000"/>
          <w:sz w:val="24"/>
          <w:szCs w:val="24"/>
          <w:lang w:eastAsia="lt-LT"/>
        </w:rPr>
        <w:t>. Sandėliavimo lentyna , 180x180x45cm, 600kg, juoda (prisegu nuotrauką iš interneto)</w:t>
      </w:r>
    </w:p>
    <w:p w14:paraId="28E22974" w14:textId="77777777" w:rsidR="008B2C78" w:rsidRPr="008B2C78" w:rsidRDefault="008B2C78" w:rsidP="008B2C78">
      <w:pPr>
        <w:shd w:val="clear" w:color="auto" w:fill="FFFFFF"/>
        <w:textAlignment w:val="baseline"/>
        <w:rPr>
          <w:rFonts w:ascii="Times New Roman" w:eastAsia="Times New Roman" w:hAnsi="Times New Roman" w:cs="Times New Roman"/>
          <w:color w:val="000000"/>
          <w:sz w:val="24"/>
          <w:szCs w:val="24"/>
          <w:lang w:eastAsia="lt-LT"/>
        </w:rPr>
      </w:pPr>
      <w:r w:rsidRPr="008B2C78">
        <w:rPr>
          <w:rFonts w:ascii="Times New Roman" w:eastAsia="Times New Roman" w:hAnsi="Times New Roman" w:cs="Times New Roman"/>
          <w:noProof/>
          <w:color w:val="000000"/>
          <w:sz w:val="24"/>
          <w:szCs w:val="24"/>
          <w:lang w:eastAsia="lt-LT"/>
        </w:rPr>
        <w:drawing>
          <wp:inline distT="0" distB="0" distL="0" distR="0" wp14:anchorId="5279BD8B" wp14:editId="4B9F45BD">
            <wp:extent cx="5666741" cy="3067154"/>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1490" cy="3096787"/>
                    </a:xfrm>
                    <a:prstGeom prst="rect">
                      <a:avLst/>
                    </a:prstGeom>
                    <a:noFill/>
                    <a:ln>
                      <a:noFill/>
                    </a:ln>
                  </pic:spPr>
                </pic:pic>
              </a:graphicData>
            </a:graphic>
          </wp:inline>
        </w:drawing>
      </w:r>
    </w:p>
    <w:p w14:paraId="26E32C34" w14:textId="77777777" w:rsidR="006E7910" w:rsidRDefault="006E7910" w:rsidP="008B2C78">
      <w:pPr>
        <w:shd w:val="clear" w:color="auto" w:fill="FFFFFF"/>
        <w:textAlignment w:val="baseline"/>
        <w:rPr>
          <w:rFonts w:ascii="Times New Roman" w:eastAsia="Times New Roman" w:hAnsi="Times New Roman" w:cs="Times New Roman"/>
          <w:color w:val="000000"/>
          <w:sz w:val="24"/>
          <w:szCs w:val="24"/>
          <w:lang w:eastAsia="lt-LT"/>
        </w:rPr>
      </w:pPr>
    </w:p>
    <w:p w14:paraId="23101AEC" w14:textId="3E142BDA" w:rsidR="006E7910" w:rsidRPr="006E7910" w:rsidRDefault="006E7910" w:rsidP="008B2C78">
      <w:pPr>
        <w:shd w:val="clear" w:color="auto" w:fill="FFFFFF"/>
        <w:textAlignment w:val="baseline"/>
        <w:rPr>
          <w:rFonts w:ascii="Times New Roman" w:eastAsia="Times New Roman" w:hAnsi="Times New Roman" w:cs="Times New Roman"/>
          <w:color w:val="000000"/>
          <w:sz w:val="24"/>
          <w:szCs w:val="24"/>
          <w:lang w:eastAsia="lt-LT"/>
        </w:rPr>
      </w:pPr>
      <w:r w:rsidRPr="006E7910">
        <w:rPr>
          <w:rFonts w:ascii="Times New Roman" w:eastAsia="Times New Roman" w:hAnsi="Times New Roman" w:cs="Times New Roman"/>
          <w:b/>
          <w:bCs/>
          <w:color w:val="000000"/>
          <w:sz w:val="24"/>
          <w:szCs w:val="24"/>
          <w:lang w:eastAsia="lt-LT"/>
        </w:rPr>
        <w:t>Pasiūlymas 6</w:t>
      </w:r>
      <w:r w:rsidRPr="006E7910">
        <w:rPr>
          <w:rFonts w:ascii="Times New Roman" w:eastAsia="Times New Roman" w:hAnsi="Times New Roman" w:cs="Times New Roman"/>
          <w:color w:val="000000"/>
          <w:sz w:val="24"/>
          <w:szCs w:val="24"/>
          <w:lang w:eastAsia="lt-LT"/>
        </w:rPr>
        <w:t>.</w:t>
      </w:r>
      <w:r w:rsidR="008B2C78" w:rsidRPr="008B2C78">
        <w:rPr>
          <w:rFonts w:ascii="Times New Roman" w:eastAsia="Times New Roman" w:hAnsi="Times New Roman" w:cs="Times New Roman"/>
          <w:color w:val="000000"/>
          <w:sz w:val="24"/>
          <w:szCs w:val="24"/>
          <w:lang w:eastAsia="lt-LT"/>
        </w:rPr>
        <w:t xml:space="preserve"> </w:t>
      </w:r>
      <w:r w:rsidRPr="006E7910">
        <w:rPr>
          <w:rFonts w:ascii="Times New Roman" w:hAnsi="Times New Roman" w:cs="Times New Roman"/>
          <w:sz w:val="24"/>
          <w:szCs w:val="24"/>
        </w:rPr>
        <w:t>Dėl 3-ios pozicijos lentynos matmenų. Techninėje specifikacijoje yra nurodyta: „Lentynos matmenys: 1008x400xH520 mm (+/-10mm). Lentynos matmenys: 1800 mm x 1800mm x 450mm cm (+- 50 mm).“. Prašome patikslinti, kuris matmuo yra teisingas. Jeigu teisingas matmuo yra 1800 mm x 1800mm x 450mm, prašome atsižvelgti į 4-tos pastabos argumentus dėl standartinių matmenų</w:t>
      </w:r>
    </w:p>
    <w:p w14:paraId="16D05C83" w14:textId="46E4E9DE" w:rsidR="008B2C78" w:rsidRDefault="006E7910" w:rsidP="008B2C78">
      <w:pPr>
        <w:shd w:val="clear" w:color="auto" w:fill="FFFFFF"/>
        <w:textAlignment w:val="baseline"/>
        <w:rPr>
          <w:rFonts w:ascii="Times New Roman" w:eastAsia="Times New Roman" w:hAnsi="Times New Roman" w:cs="Times New Roman"/>
          <w:color w:val="000000"/>
          <w:sz w:val="24"/>
          <w:szCs w:val="24"/>
          <w:lang w:eastAsia="lt-LT"/>
        </w:rPr>
      </w:pPr>
      <w:r w:rsidRPr="006E7910">
        <w:rPr>
          <w:rFonts w:ascii="Times New Roman" w:eastAsia="Times New Roman" w:hAnsi="Times New Roman" w:cs="Times New Roman"/>
          <w:b/>
          <w:bCs/>
          <w:color w:val="000000"/>
          <w:sz w:val="24"/>
          <w:szCs w:val="24"/>
          <w:lang w:eastAsia="lt-LT"/>
        </w:rPr>
        <w:t>A</w:t>
      </w:r>
      <w:r w:rsidR="008B2C78" w:rsidRPr="008B2C78">
        <w:rPr>
          <w:rFonts w:ascii="Times New Roman" w:eastAsia="Times New Roman" w:hAnsi="Times New Roman" w:cs="Times New Roman"/>
          <w:b/>
          <w:bCs/>
          <w:color w:val="000000"/>
          <w:sz w:val="24"/>
          <w:szCs w:val="24"/>
          <w:lang w:eastAsia="lt-LT"/>
        </w:rPr>
        <w:t>tsakymas</w:t>
      </w:r>
      <w:r w:rsidRPr="006E7910">
        <w:rPr>
          <w:rFonts w:ascii="Times New Roman" w:eastAsia="Times New Roman" w:hAnsi="Times New Roman" w:cs="Times New Roman"/>
          <w:b/>
          <w:bCs/>
          <w:color w:val="000000"/>
          <w:sz w:val="24"/>
          <w:szCs w:val="24"/>
          <w:lang w:eastAsia="lt-LT"/>
        </w:rPr>
        <w:t xml:space="preserve"> 6</w:t>
      </w:r>
      <w:r w:rsidR="008B2C78" w:rsidRPr="008B2C78">
        <w:rPr>
          <w:rFonts w:ascii="Times New Roman" w:eastAsia="Times New Roman" w:hAnsi="Times New Roman" w:cs="Times New Roman"/>
          <w:b/>
          <w:bCs/>
          <w:color w:val="000000"/>
          <w:sz w:val="24"/>
          <w:szCs w:val="24"/>
          <w:lang w:eastAsia="lt-LT"/>
        </w:rPr>
        <w:t>.</w:t>
      </w:r>
      <w:r w:rsidR="008B2C78" w:rsidRPr="008B2C78">
        <w:rPr>
          <w:rFonts w:ascii="Times New Roman" w:eastAsia="Times New Roman" w:hAnsi="Times New Roman" w:cs="Times New Roman"/>
          <w:color w:val="000000"/>
          <w:sz w:val="24"/>
          <w:szCs w:val="24"/>
          <w:lang w:eastAsia="lt-LT"/>
        </w:rPr>
        <w:t xml:space="preserve"> </w:t>
      </w:r>
      <w:r w:rsidRPr="006E7910">
        <w:rPr>
          <w:rFonts w:ascii="Times New Roman" w:eastAsia="Times New Roman" w:hAnsi="Times New Roman" w:cs="Times New Roman"/>
          <w:color w:val="000000"/>
          <w:sz w:val="24"/>
          <w:szCs w:val="24"/>
          <w:lang w:eastAsia="lt-LT"/>
        </w:rPr>
        <w:t>Pasiūlymas p</w:t>
      </w:r>
      <w:r w:rsidR="008B2C78" w:rsidRPr="008B2C78">
        <w:rPr>
          <w:rFonts w:ascii="Times New Roman" w:eastAsia="Times New Roman" w:hAnsi="Times New Roman" w:cs="Times New Roman"/>
          <w:color w:val="000000"/>
          <w:sz w:val="24"/>
          <w:szCs w:val="24"/>
          <w:lang w:eastAsia="lt-LT"/>
        </w:rPr>
        <w:t xml:space="preserve">atenkintas. </w:t>
      </w:r>
      <w:r w:rsidRPr="006E7910">
        <w:rPr>
          <w:rFonts w:ascii="Times New Roman" w:eastAsia="Times New Roman" w:hAnsi="Times New Roman" w:cs="Times New Roman"/>
          <w:color w:val="000000"/>
          <w:sz w:val="24"/>
          <w:szCs w:val="24"/>
          <w:lang w:eastAsia="lt-LT"/>
        </w:rPr>
        <w:t xml:space="preserve">Lentynų matmenys techninėje specifikacijoje </w:t>
      </w:r>
      <w:r w:rsidR="008B2C78" w:rsidRPr="008B2C78">
        <w:rPr>
          <w:rFonts w:ascii="Times New Roman" w:eastAsia="Times New Roman" w:hAnsi="Times New Roman" w:cs="Times New Roman"/>
          <w:color w:val="000000"/>
          <w:sz w:val="24"/>
          <w:szCs w:val="24"/>
          <w:lang w:eastAsia="lt-LT"/>
        </w:rPr>
        <w:t>pakoreguoti.</w:t>
      </w:r>
    </w:p>
    <w:p w14:paraId="7365CC01" w14:textId="77777777" w:rsidR="006E7910" w:rsidRDefault="006E7910" w:rsidP="008B2C78">
      <w:pPr>
        <w:shd w:val="clear" w:color="auto" w:fill="FFFFFF"/>
        <w:textAlignment w:val="baseline"/>
        <w:rPr>
          <w:rFonts w:ascii="Times New Roman" w:eastAsia="Times New Roman" w:hAnsi="Times New Roman" w:cs="Times New Roman"/>
          <w:color w:val="000000"/>
          <w:sz w:val="24"/>
          <w:szCs w:val="24"/>
          <w:lang w:eastAsia="lt-LT"/>
        </w:rPr>
      </w:pPr>
    </w:p>
    <w:p w14:paraId="07D320B8" w14:textId="77777777" w:rsidR="005860AB" w:rsidRDefault="005860AB" w:rsidP="008B2C78">
      <w:pPr>
        <w:shd w:val="clear" w:color="auto" w:fill="FFFFFF"/>
        <w:textAlignment w:val="baseline"/>
        <w:rPr>
          <w:rFonts w:ascii="Times New Roman" w:eastAsia="Times New Roman" w:hAnsi="Times New Roman" w:cs="Times New Roman"/>
          <w:color w:val="000000"/>
          <w:sz w:val="24"/>
          <w:szCs w:val="24"/>
          <w:lang w:eastAsia="lt-LT"/>
        </w:rPr>
      </w:pPr>
    </w:p>
    <w:p w14:paraId="58644E71" w14:textId="17F40792" w:rsidR="006E7910" w:rsidRDefault="006E7910" w:rsidP="008B2C78">
      <w:pPr>
        <w:shd w:val="clear" w:color="auto" w:fill="FFFFFF"/>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Pagarbiai</w:t>
      </w:r>
    </w:p>
    <w:p w14:paraId="38414236" w14:textId="52BD84DF" w:rsidR="006E7910" w:rsidRDefault="006E7910" w:rsidP="008B2C78">
      <w:pPr>
        <w:shd w:val="clear" w:color="auto" w:fill="FFFFFF"/>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Sandra Šiškovienė</w:t>
      </w:r>
    </w:p>
    <w:p w14:paraId="45ACF9B2" w14:textId="77777777" w:rsidR="005860AB" w:rsidRDefault="005860AB" w:rsidP="008B2C78">
      <w:pPr>
        <w:shd w:val="clear" w:color="auto" w:fill="FFFFFF"/>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Plungės Senamiesčio mokyklos </w:t>
      </w:r>
    </w:p>
    <w:p w14:paraId="40D73A9F" w14:textId="1D75A7A4" w:rsidR="005860AB" w:rsidRPr="008B2C78" w:rsidRDefault="005860AB" w:rsidP="008B2C78">
      <w:pPr>
        <w:shd w:val="clear" w:color="auto" w:fill="FFFFFF"/>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direktoriaus pavaduotoja ūkio reikalams</w:t>
      </w:r>
    </w:p>
    <w:p w14:paraId="1626717C" w14:textId="77777777" w:rsidR="00C86E8F" w:rsidRPr="006E7910" w:rsidRDefault="00C86E8F">
      <w:pPr>
        <w:rPr>
          <w:rFonts w:ascii="Times New Roman" w:hAnsi="Times New Roman" w:cs="Times New Roman"/>
          <w:sz w:val="24"/>
          <w:szCs w:val="24"/>
        </w:rPr>
      </w:pPr>
    </w:p>
    <w:sectPr w:rsidR="00C86E8F" w:rsidRPr="006E7910" w:rsidSect="008B2C78">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78"/>
    <w:rsid w:val="00230516"/>
    <w:rsid w:val="004A0295"/>
    <w:rsid w:val="005860AB"/>
    <w:rsid w:val="006E7910"/>
    <w:rsid w:val="008B2C78"/>
    <w:rsid w:val="00B725C9"/>
    <w:rsid w:val="00C82EEC"/>
    <w:rsid w:val="00C86E8F"/>
    <w:rsid w:val="00E27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15AC"/>
  <w15:chartTrackingRefBased/>
  <w15:docId w15:val="{6B99E192-53C6-464D-8D5E-920940A4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B2C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B2C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B2C7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B2C7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B2C7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B2C7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B2C7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B2C7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B2C7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2C7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B2C7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B2C7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B2C7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B2C7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B2C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2C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2C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2C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2C7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2C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2C78"/>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2C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2C7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B2C78"/>
    <w:rPr>
      <w:i/>
      <w:iCs/>
      <w:color w:val="404040" w:themeColor="text1" w:themeTint="BF"/>
    </w:rPr>
  </w:style>
  <w:style w:type="paragraph" w:styleId="Sraopastraipa">
    <w:name w:val="List Paragraph"/>
    <w:basedOn w:val="prastasis"/>
    <w:uiPriority w:val="34"/>
    <w:qFormat/>
    <w:rsid w:val="008B2C78"/>
    <w:pPr>
      <w:ind w:left="720"/>
      <w:contextualSpacing/>
    </w:pPr>
  </w:style>
  <w:style w:type="character" w:styleId="Rykuspabraukimas">
    <w:name w:val="Intense Emphasis"/>
    <w:basedOn w:val="Numatytasispastraiposriftas"/>
    <w:uiPriority w:val="21"/>
    <w:qFormat/>
    <w:rsid w:val="008B2C78"/>
    <w:rPr>
      <w:i/>
      <w:iCs/>
      <w:color w:val="2F5496" w:themeColor="accent1" w:themeShade="BF"/>
    </w:rPr>
  </w:style>
  <w:style w:type="paragraph" w:styleId="Iskirtacitata">
    <w:name w:val="Intense Quote"/>
    <w:basedOn w:val="prastasis"/>
    <w:next w:val="prastasis"/>
    <w:link w:val="IskirtacitataDiagrama"/>
    <w:uiPriority w:val="30"/>
    <w:qFormat/>
    <w:rsid w:val="008B2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B2C78"/>
    <w:rPr>
      <w:i/>
      <w:iCs/>
      <w:color w:val="2F5496" w:themeColor="accent1" w:themeShade="BF"/>
    </w:rPr>
  </w:style>
  <w:style w:type="character" w:styleId="Rykinuoroda">
    <w:name w:val="Intense Reference"/>
    <w:basedOn w:val="Numatytasispastraiposriftas"/>
    <w:uiPriority w:val="32"/>
    <w:qFormat/>
    <w:rsid w:val="008B2C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46000">
      <w:bodyDiv w:val="1"/>
      <w:marLeft w:val="0"/>
      <w:marRight w:val="0"/>
      <w:marTop w:val="0"/>
      <w:marBottom w:val="0"/>
      <w:divBdr>
        <w:top w:val="none" w:sz="0" w:space="0" w:color="auto"/>
        <w:left w:val="none" w:sz="0" w:space="0" w:color="auto"/>
        <w:bottom w:val="none" w:sz="0" w:space="0" w:color="auto"/>
        <w:right w:val="none" w:sz="0" w:space="0" w:color="auto"/>
      </w:divBdr>
      <w:divsChild>
        <w:div w:id="1435055365">
          <w:marLeft w:val="0"/>
          <w:marRight w:val="0"/>
          <w:marTop w:val="0"/>
          <w:marBottom w:val="0"/>
          <w:divBdr>
            <w:top w:val="none" w:sz="0" w:space="0" w:color="auto"/>
            <w:left w:val="none" w:sz="0" w:space="0" w:color="auto"/>
            <w:bottom w:val="none" w:sz="0" w:space="0" w:color="auto"/>
            <w:right w:val="none" w:sz="0" w:space="0" w:color="auto"/>
          </w:divBdr>
        </w:div>
        <w:div w:id="460194225">
          <w:marLeft w:val="0"/>
          <w:marRight w:val="0"/>
          <w:marTop w:val="0"/>
          <w:marBottom w:val="0"/>
          <w:divBdr>
            <w:top w:val="none" w:sz="0" w:space="0" w:color="auto"/>
            <w:left w:val="none" w:sz="0" w:space="0" w:color="auto"/>
            <w:bottom w:val="none" w:sz="0" w:space="0" w:color="auto"/>
            <w:right w:val="none" w:sz="0" w:space="0" w:color="auto"/>
          </w:divBdr>
        </w:div>
        <w:div w:id="1671906627">
          <w:marLeft w:val="0"/>
          <w:marRight w:val="0"/>
          <w:marTop w:val="0"/>
          <w:marBottom w:val="0"/>
          <w:divBdr>
            <w:top w:val="none" w:sz="0" w:space="0" w:color="auto"/>
            <w:left w:val="none" w:sz="0" w:space="0" w:color="auto"/>
            <w:bottom w:val="none" w:sz="0" w:space="0" w:color="auto"/>
            <w:right w:val="none" w:sz="0" w:space="0" w:color="auto"/>
          </w:divBdr>
        </w:div>
        <w:div w:id="1016620015">
          <w:marLeft w:val="0"/>
          <w:marRight w:val="0"/>
          <w:marTop w:val="0"/>
          <w:marBottom w:val="0"/>
          <w:divBdr>
            <w:top w:val="none" w:sz="0" w:space="0" w:color="auto"/>
            <w:left w:val="none" w:sz="0" w:space="0" w:color="auto"/>
            <w:bottom w:val="none" w:sz="0" w:space="0" w:color="auto"/>
            <w:right w:val="none" w:sz="0" w:space="0" w:color="auto"/>
          </w:divBdr>
        </w:div>
        <w:div w:id="1702510688">
          <w:marLeft w:val="0"/>
          <w:marRight w:val="0"/>
          <w:marTop w:val="0"/>
          <w:marBottom w:val="0"/>
          <w:divBdr>
            <w:top w:val="none" w:sz="0" w:space="0" w:color="auto"/>
            <w:left w:val="none" w:sz="0" w:space="0" w:color="auto"/>
            <w:bottom w:val="none" w:sz="0" w:space="0" w:color="auto"/>
            <w:right w:val="none" w:sz="0" w:space="0" w:color="auto"/>
          </w:divBdr>
        </w:div>
        <w:div w:id="794524063">
          <w:marLeft w:val="0"/>
          <w:marRight w:val="0"/>
          <w:marTop w:val="0"/>
          <w:marBottom w:val="0"/>
          <w:divBdr>
            <w:top w:val="none" w:sz="0" w:space="0" w:color="auto"/>
            <w:left w:val="none" w:sz="0" w:space="0" w:color="auto"/>
            <w:bottom w:val="none" w:sz="0" w:space="0" w:color="auto"/>
            <w:right w:val="none" w:sz="0" w:space="0" w:color="auto"/>
          </w:divBdr>
        </w:div>
        <w:div w:id="1676300428">
          <w:marLeft w:val="0"/>
          <w:marRight w:val="0"/>
          <w:marTop w:val="0"/>
          <w:marBottom w:val="0"/>
          <w:divBdr>
            <w:top w:val="none" w:sz="0" w:space="0" w:color="auto"/>
            <w:left w:val="none" w:sz="0" w:space="0" w:color="auto"/>
            <w:bottom w:val="none" w:sz="0" w:space="0" w:color="auto"/>
            <w:right w:val="none" w:sz="0" w:space="0" w:color="auto"/>
          </w:divBdr>
        </w:div>
        <w:div w:id="437021171">
          <w:marLeft w:val="0"/>
          <w:marRight w:val="0"/>
          <w:marTop w:val="0"/>
          <w:marBottom w:val="0"/>
          <w:divBdr>
            <w:top w:val="none" w:sz="0" w:space="0" w:color="auto"/>
            <w:left w:val="none" w:sz="0" w:space="0" w:color="auto"/>
            <w:bottom w:val="none" w:sz="0" w:space="0" w:color="auto"/>
            <w:right w:val="none" w:sz="0" w:space="0" w:color="auto"/>
          </w:divBdr>
        </w:div>
        <w:div w:id="608129214">
          <w:marLeft w:val="0"/>
          <w:marRight w:val="0"/>
          <w:marTop w:val="0"/>
          <w:marBottom w:val="0"/>
          <w:divBdr>
            <w:top w:val="none" w:sz="0" w:space="0" w:color="auto"/>
            <w:left w:val="none" w:sz="0" w:space="0" w:color="auto"/>
            <w:bottom w:val="none" w:sz="0" w:space="0" w:color="auto"/>
            <w:right w:val="none" w:sz="0" w:space="0" w:color="auto"/>
          </w:divBdr>
        </w:div>
        <w:div w:id="390810216">
          <w:marLeft w:val="0"/>
          <w:marRight w:val="0"/>
          <w:marTop w:val="0"/>
          <w:marBottom w:val="0"/>
          <w:divBdr>
            <w:top w:val="none" w:sz="0" w:space="0" w:color="auto"/>
            <w:left w:val="none" w:sz="0" w:space="0" w:color="auto"/>
            <w:bottom w:val="none" w:sz="0" w:space="0" w:color="auto"/>
            <w:right w:val="none" w:sz="0" w:space="0" w:color="auto"/>
          </w:divBdr>
        </w:div>
        <w:div w:id="93794849">
          <w:marLeft w:val="0"/>
          <w:marRight w:val="0"/>
          <w:marTop w:val="0"/>
          <w:marBottom w:val="0"/>
          <w:divBdr>
            <w:top w:val="none" w:sz="0" w:space="0" w:color="auto"/>
            <w:left w:val="none" w:sz="0" w:space="0" w:color="auto"/>
            <w:bottom w:val="none" w:sz="0" w:space="0" w:color="auto"/>
            <w:right w:val="none" w:sz="0" w:space="0" w:color="auto"/>
          </w:divBdr>
        </w:div>
        <w:div w:id="561259370">
          <w:marLeft w:val="0"/>
          <w:marRight w:val="0"/>
          <w:marTop w:val="0"/>
          <w:marBottom w:val="0"/>
          <w:divBdr>
            <w:top w:val="none" w:sz="0" w:space="0" w:color="auto"/>
            <w:left w:val="none" w:sz="0" w:space="0" w:color="auto"/>
            <w:bottom w:val="none" w:sz="0" w:space="0" w:color="auto"/>
            <w:right w:val="none" w:sz="0" w:space="0" w:color="auto"/>
          </w:divBdr>
        </w:div>
        <w:div w:id="710153698">
          <w:marLeft w:val="0"/>
          <w:marRight w:val="0"/>
          <w:marTop w:val="0"/>
          <w:marBottom w:val="0"/>
          <w:divBdr>
            <w:top w:val="none" w:sz="0" w:space="0" w:color="auto"/>
            <w:left w:val="none" w:sz="0" w:space="0" w:color="auto"/>
            <w:bottom w:val="none" w:sz="0" w:space="0" w:color="auto"/>
            <w:right w:val="none" w:sz="0" w:space="0" w:color="auto"/>
          </w:divBdr>
        </w:div>
        <w:div w:id="4796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143b61-0cf6-464f-aabf-d3508b1eea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FBA4A85D0CB5041A9BA7246B4A0AF87" ma:contentTypeVersion="7" ma:contentTypeDescription="Kurkite naują dokumentą." ma:contentTypeScope="" ma:versionID="8ff1c6a7443006ef35803fa02e9e9756">
  <xsd:schema xmlns:xsd="http://www.w3.org/2001/XMLSchema" xmlns:xs="http://www.w3.org/2001/XMLSchema" xmlns:p="http://schemas.microsoft.com/office/2006/metadata/properties" xmlns:ns3="cf143b61-0cf6-464f-aabf-d3508b1eea5a" targetNamespace="http://schemas.microsoft.com/office/2006/metadata/properties" ma:root="true" ma:fieldsID="075f902eebdf06cb5a227819643f087d" ns3:_="">
    <xsd:import namespace="cf143b61-0cf6-464f-aabf-d3508b1eea5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43b61-0cf6-464f-aabf-d3508b1ee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85E06-BEA2-48F9-90FD-78FE1801E0B1}">
  <ds:schemaRef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cf143b61-0cf6-464f-aabf-d3508b1eea5a"/>
  </ds:schemaRefs>
</ds:datastoreItem>
</file>

<file path=customXml/itemProps2.xml><?xml version="1.0" encoding="utf-8"?>
<ds:datastoreItem xmlns:ds="http://schemas.openxmlformats.org/officeDocument/2006/customXml" ds:itemID="{F7C1AA18-05D7-496F-9BDA-FAB9AAAE661E}">
  <ds:schemaRefs>
    <ds:schemaRef ds:uri="http://schemas.microsoft.com/sharepoint/v3/contenttype/forms"/>
  </ds:schemaRefs>
</ds:datastoreItem>
</file>

<file path=customXml/itemProps3.xml><?xml version="1.0" encoding="utf-8"?>
<ds:datastoreItem xmlns:ds="http://schemas.openxmlformats.org/officeDocument/2006/customXml" ds:itemID="{D4E706C8-2004-4EC7-96B3-388CE36D7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43b61-0cf6-464f-aabf-d3508b1ee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2668</Words>
  <Characters>1522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Šiškovienė</dc:creator>
  <cp:keywords/>
  <dc:description/>
  <cp:lastModifiedBy>Sandra Šiškovienė</cp:lastModifiedBy>
  <cp:revision>2</cp:revision>
  <dcterms:created xsi:type="dcterms:W3CDTF">2025-07-15T09:11:00Z</dcterms:created>
  <dcterms:modified xsi:type="dcterms:W3CDTF">2025-07-15T09:11:00Z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0x0101006FBA4A85D0CB5041A9BA7246B4A0AF87</vt:lpwstr>
  </property>
</Properties>
</file>