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3A08A" w14:textId="3A4493DA" w:rsidR="00822316" w:rsidRPr="003836F1" w:rsidRDefault="00073C69" w:rsidP="008A2B01">
      <w:pPr>
        <w:tabs>
          <w:tab w:val="left" w:pos="317"/>
        </w:tabs>
        <w:suppressAutoHyphens/>
        <w:autoSpaceDN w:val="0"/>
        <w:spacing w:after="0" w:line="240" w:lineRule="auto"/>
        <w:textAlignment w:val="baseline"/>
        <w:rPr>
          <w:rFonts w:ascii="Times New Roman" w:eastAsia="Calibri" w:hAnsi="Times New Roman" w:cs="Times New Roman"/>
          <w:b/>
          <w:bCs/>
          <w:kern w:val="0"/>
          <w:sz w:val="24"/>
          <w:szCs w:val="24"/>
          <w14:ligatures w14:val="none"/>
        </w:rPr>
      </w:pPr>
      <w:r w:rsidRPr="003836F1">
        <w:rPr>
          <w:noProof/>
          <w:lang w:eastAsia="en-GB"/>
        </w:rPr>
        <w:drawing>
          <wp:anchor distT="0" distB="0" distL="114300" distR="114300" simplePos="0" relativeHeight="251659264" behindDoc="0" locked="0" layoutInCell="1" allowOverlap="1" wp14:anchorId="73E8E823" wp14:editId="491E6DAB">
            <wp:simplePos x="0" y="0"/>
            <wp:positionH relativeFrom="margin">
              <wp:posOffset>3735070</wp:posOffset>
            </wp:positionH>
            <wp:positionV relativeFrom="paragraph">
              <wp:posOffset>27940</wp:posOffset>
            </wp:positionV>
            <wp:extent cx="1859280" cy="515951"/>
            <wp:effectExtent l="0" t="0" r="7620" b="0"/>
            <wp:wrapNone/>
            <wp:docPr id="7" name="Picture 1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59280" cy="515951"/>
                    </a:xfrm>
                    <a:prstGeom prst="rect">
                      <a:avLst/>
                    </a:prstGeom>
                  </pic:spPr>
                </pic:pic>
              </a:graphicData>
            </a:graphic>
            <wp14:sizeRelH relativeFrom="margin">
              <wp14:pctWidth>0</wp14:pctWidth>
            </wp14:sizeRelH>
            <wp14:sizeRelV relativeFrom="margin">
              <wp14:pctHeight>0</wp14:pctHeight>
            </wp14:sizeRelV>
          </wp:anchor>
        </w:drawing>
      </w:r>
      <w:r w:rsidRPr="003836F1">
        <w:rPr>
          <w:noProof/>
          <w:lang w:eastAsia="en-GB"/>
        </w:rPr>
        <w:drawing>
          <wp:anchor distT="0" distB="0" distL="114300" distR="114300" simplePos="0" relativeHeight="251660288" behindDoc="0" locked="0" layoutInCell="1" allowOverlap="1" wp14:anchorId="2F6202C7" wp14:editId="31A7C496">
            <wp:simplePos x="0" y="0"/>
            <wp:positionH relativeFrom="margin">
              <wp:posOffset>784860</wp:posOffset>
            </wp:positionH>
            <wp:positionV relativeFrom="paragraph">
              <wp:posOffset>-635</wp:posOffset>
            </wp:positionV>
            <wp:extent cx="2019300" cy="521110"/>
            <wp:effectExtent l="0" t="0" r="0" b="0"/>
            <wp:wrapNone/>
            <wp:docPr id="9" name="Picture 1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5116" t="31034" r="7673" b="32552"/>
                    <a:stretch/>
                  </pic:blipFill>
                  <pic:spPr bwMode="auto">
                    <a:xfrm>
                      <a:off x="0" y="0"/>
                      <a:ext cx="2019300" cy="521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836F1">
        <w:rPr>
          <w:noProof/>
          <w:lang w:eastAsia="en-GB"/>
        </w:rPr>
        <w:drawing>
          <wp:anchor distT="0" distB="0" distL="114300" distR="114300" simplePos="0" relativeHeight="251661312" behindDoc="0" locked="0" layoutInCell="1" allowOverlap="1" wp14:anchorId="59F5B5A3" wp14:editId="2391F66F">
            <wp:simplePos x="0" y="0"/>
            <wp:positionH relativeFrom="column">
              <wp:posOffset>2827020</wp:posOffset>
            </wp:positionH>
            <wp:positionV relativeFrom="paragraph">
              <wp:posOffset>33020</wp:posOffset>
            </wp:positionV>
            <wp:extent cx="838200" cy="497226"/>
            <wp:effectExtent l="0" t="0" r="0" b="0"/>
            <wp:wrapNone/>
            <wp:docPr id="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0479" cy="498578"/>
                    </a:xfrm>
                    <a:prstGeom prst="rect">
                      <a:avLst/>
                    </a:prstGeom>
                  </pic:spPr>
                </pic:pic>
              </a:graphicData>
            </a:graphic>
            <wp14:sizeRelH relativeFrom="margin">
              <wp14:pctWidth>0</wp14:pctWidth>
            </wp14:sizeRelH>
            <wp14:sizeRelV relativeFrom="margin">
              <wp14:pctHeight>0</wp14:pctHeight>
            </wp14:sizeRelV>
          </wp:anchor>
        </w:drawing>
      </w:r>
      <w:r w:rsidRPr="003836F1">
        <w:rPr>
          <w:noProof/>
          <w:lang w:eastAsia="en-GB"/>
        </w:rPr>
        <w:drawing>
          <wp:anchor distT="0" distB="0" distL="114300" distR="114300" simplePos="0" relativeHeight="251662336" behindDoc="0" locked="0" layoutInCell="1" allowOverlap="1" wp14:anchorId="17110BD5" wp14:editId="64581E5E">
            <wp:simplePos x="0" y="0"/>
            <wp:positionH relativeFrom="margin">
              <wp:posOffset>0</wp:posOffset>
            </wp:positionH>
            <wp:positionV relativeFrom="paragraph">
              <wp:posOffset>635</wp:posOffset>
            </wp:positionV>
            <wp:extent cx="746760" cy="586740"/>
            <wp:effectExtent l="0" t="0" r="0" b="3810"/>
            <wp:wrapNone/>
            <wp:docPr id="1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1374" r="7110" b="15640"/>
                    <a:stretch/>
                  </pic:blipFill>
                  <pic:spPr bwMode="auto">
                    <a:xfrm>
                      <a:off x="0" y="0"/>
                      <a:ext cx="746760"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E34115" w14:textId="77777777" w:rsidR="00073C69" w:rsidRPr="003836F1" w:rsidRDefault="00073C69" w:rsidP="00822316">
      <w:pPr>
        <w:tabs>
          <w:tab w:val="left" w:pos="317"/>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p>
    <w:p w14:paraId="41A9DBBB" w14:textId="77777777" w:rsidR="00073C69" w:rsidRPr="003836F1" w:rsidRDefault="00073C69" w:rsidP="00822316">
      <w:pPr>
        <w:tabs>
          <w:tab w:val="left" w:pos="317"/>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p>
    <w:p w14:paraId="63C4D820" w14:textId="6D97D549" w:rsidR="00073C69" w:rsidRPr="003836F1" w:rsidRDefault="00073C69" w:rsidP="00822316">
      <w:pPr>
        <w:tabs>
          <w:tab w:val="left" w:pos="317"/>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p>
    <w:p w14:paraId="104B2E79" w14:textId="660130EC" w:rsidR="00376B66" w:rsidRPr="003836F1" w:rsidRDefault="00914E81" w:rsidP="00E04E1D">
      <w:pPr>
        <w:tabs>
          <w:tab w:val="left" w:pos="317"/>
        </w:tabs>
        <w:suppressAutoHyphens/>
        <w:autoSpaceDN w:val="0"/>
        <w:spacing w:before="120" w:after="0" w:line="240" w:lineRule="auto"/>
        <w:ind w:left="34"/>
        <w:jc w:val="center"/>
        <w:textAlignment w:val="baseline"/>
        <w:rPr>
          <w:rFonts w:ascii="Times New Roman" w:eastAsia="Calibri" w:hAnsi="Times New Roman" w:cs="Times New Roman"/>
          <w:b/>
          <w:bCs/>
          <w:kern w:val="0"/>
          <w:sz w:val="24"/>
          <w:szCs w:val="24"/>
          <w14:ligatures w14:val="none"/>
        </w:rPr>
      </w:pPr>
      <w:r w:rsidRPr="003836F1">
        <w:rPr>
          <w:rFonts w:ascii="Times New Roman" w:eastAsia="Calibri" w:hAnsi="Times New Roman" w:cs="Times New Roman"/>
          <w:b/>
          <w:bCs/>
          <w:kern w:val="0"/>
          <w:sz w:val="24"/>
          <w:szCs w:val="24"/>
          <w14:ligatures w14:val="none"/>
        </w:rPr>
        <w:t xml:space="preserve"> BALDŲ</w:t>
      </w:r>
      <w:r w:rsidR="00E04E1D" w:rsidRPr="003836F1">
        <w:rPr>
          <w:rFonts w:ascii="Times New Roman" w:eastAsia="Calibri" w:hAnsi="Times New Roman" w:cs="Times New Roman"/>
          <w:b/>
          <w:bCs/>
          <w:kern w:val="0"/>
          <w:sz w:val="24"/>
          <w:szCs w:val="24"/>
          <w14:ligatures w14:val="none"/>
        </w:rPr>
        <w:t xml:space="preserve"> </w:t>
      </w:r>
      <w:r w:rsidR="00376B66" w:rsidRPr="003836F1">
        <w:rPr>
          <w:rFonts w:ascii="Times New Roman" w:eastAsia="Calibri" w:hAnsi="Times New Roman" w:cs="Times New Roman"/>
          <w:b/>
          <w:bCs/>
          <w:kern w:val="0"/>
          <w:sz w:val="24"/>
          <w:szCs w:val="24"/>
          <w14:ligatures w14:val="none"/>
        </w:rPr>
        <w:t>TECHNINĖ SPECIFIKACIJA</w:t>
      </w:r>
    </w:p>
    <w:p w14:paraId="2F428D9B" w14:textId="77777777" w:rsidR="00376B66" w:rsidRPr="003836F1" w:rsidRDefault="00376B66" w:rsidP="00B174F9">
      <w:pPr>
        <w:pStyle w:val="NoSpacing"/>
        <w:numPr>
          <w:ilvl w:val="0"/>
          <w:numId w:val="1"/>
        </w:numPr>
        <w:tabs>
          <w:tab w:val="left" w:pos="317"/>
        </w:tabs>
        <w:spacing w:before="240" w:after="240" w:line="360" w:lineRule="auto"/>
        <w:ind w:left="357" w:hanging="357"/>
        <w:jc w:val="center"/>
        <w:rPr>
          <w:rFonts w:ascii="Times New Roman" w:hAnsi="Times New Roman" w:cs="Times New Roman"/>
          <w:b/>
          <w:bCs/>
          <w:sz w:val="24"/>
          <w:szCs w:val="24"/>
        </w:rPr>
      </w:pPr>
      <w:r w:rsidRPr="003836F1">
        <w:rPr>
          <w:rFonts w:ascii="Times New Roman" w:hAnsi="Times New Roman" w:cs="Times New Roman"/>
          <w:b/>
          <w:bCs/>
          <w:sz w:val="24"/>
          <w:szCs w:val="24"/>
        </w:rPr>
        <w:t>ĮVADINĖ DALIS</w:t>
      </w:r>
    </w:p>
    <w:p w14:paraId="273F4F3F" w14:textId="30FD50F2" w:rsidR="00376B66" w:rsidRPr="003836F1" w:rsidRDefault="005D4FAF" w:rsidP="00AA1752">
      <w:pPr>
        <w:pStyle w:val="NoSpacing"/>
        <w:ind w:firstLine="1134"/>
        <w:jc w:val="both"/>
        <w:rPr>
          <w:rFonts w:ascii="Times New Roman" w:hAnsi="Times New Roman" w:cs="Times New Roman"/>
          <w:sz w:val="28"/>
          <w:szCs w:val="28"/>
        </w:rPr>
      </w:pPr>
      <w:r w:rsidRPr="003836F1">
        <w:rPr>
          <w:rFonts w:ascii="Times New Roman" w:hAnsi="Times New Roman" w:cs="Times New Roman"/>
          <w:sz w:val="28"/>
          <w:szCs w:val="28"/>
        </w:rPr>
        <w:t>1.1.</w:t>
      </w:r>
      <w:r w:rsidR="00000B99" w:rsidRPr="003836F1">
        <w:rPr>
          <w:rFonts w:ascii="Times New Roman" w:hAnsi="Times New Roman" w:cs="Times New Roman"/>
          <w:sz w:val="28"/>
          <w:szCs w:val="28"/>
        </w:rPr>
        <w:t>P</w:t>
      </w:r>
      <w:r w:rsidR="00376B66" w:rsidRPr="003836F1">
        <w:rPr>
          <w:rFonts w:ascii="Times New Roman" w:hAnsi="Times New Roman" w:cs="Times New Roman"/>
          <w:sz w:val="28"/>
          <w:szCs w:val="28"/>
        </w:rPr>
        <w:t>erkančioji organizacija – Marijamp</w:t>
      </w:r>
      <w:r w:rsidR="004F78EE" w:rsidRPr="003836F1">
        <w:rPr>
          <w:rFonts w:ascii="Times New Roman" w:hAnsi="Times New Roman" w:cs="Times New Roman"/>
          <w:sz w:val="28"/>
          <w:szCs w:val="28"/>
        </w:rPr>
        <w:t xml:space="preserve">olės </w:t>
      </w:r>
      <w:r w:rsidR="00E04E1D" w:rsidRPr="003836F1">
        <w:rPr>
          <w:rFonts w:ascii="Times New Roman" w:hAnsi="Times New Roman" w:cs="Times New Roman"/>
          <w:sz w:val="28"/>
          <w:szCs w:val="28"/>
        </w:rPr>
        <w:t>„Šaltinio“ pro</w:t>
      </w:r>
      <w:r w:rsidR="004F78EE" w:rsidRPr="003836F1">
        <w:rPr>
          <w:rFonts w:ascii="Times New Roman" w:hAnsi="Times New Roman" w:cs="Times New Roman"/>
          <w:sz w:val="28"/>
          <w:szCs w:val="28"/>
        </w:rPr>
        <w:t>gimnazija</w:t>
      </w:r>
      <w:r w:rsidR="00376B66" w:rsidRPr="003836F1">
        <w:rPr>
          <w:rFonts w:ascii="Times New Roman" w:hAnsi="Times New Roman" w:cs="Times New Roman"/>
          <w:sz w:val="28"/>
          <w:szCs w:val="28"/>
        </w:rPr>
        <w:t xml:space="preserve"> (toliau – Užsakovas).</w:t>
      </w:r>
    </w:p>
    <w:p w14:paraId="42CFF8DB" w14:textId="286301D0" w:rsidR="00376B66" w:rsidRPr="003836F1" w:rsidRDefault="00000B99" w:rsidP="005D4FAF">
      <w:pPr>
        <w:pStyle w:val="NoSpacing"/>
        <w:ind w:firstLine="1134"/>
        <w:jc w:val="both"/>
        <w:rPr>
          <w:rFonts w:ascii="Times New Roman" w:hAnsi="Times New Roman" w:cs="Times New Roman"/>
          <w:color w:val="FF0000"/>
          <w:sz w:val="28"/>
          <w:szCs w:val="28"/>
        </w:rPr>
      </w:pPr>
      <w:r w:rsidRPr="003836F1">
        <w:rPr>
          <w:rFonts w:ascii="Times New Roman" w:hAnsi="Times New Roman" w:cs="Times New Roman"/>
          <w:sz w:val="28"/>
          <w:szCs w:val="28"/>
        </w:rPr>
        <w:t>1.2.</w:t>
      </w:r>
      <w:r w:rsidR="00376B66" w:rsidRPr="003836F1">
        <w:rPr>
          <w:rFonts w:ascii="Times New Roman" w:hAnsi="Times New Roman" w:cs="Times New Roman"/>
          <w:sz w:val="28"/>
          <w:szCs w:val="28"/>
        </w:rPr>
        <w:t>Informacija apie projektą. Užsakovas vykdo projektą „Tūkstantmečio mokyklos II“ (TŪM), Nr. 10-012-P-0001, programos įgyvendinimas Marijampolės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3F8AC2A6" w14:textId="0391FD55" w:rsidR="00376B66" w:rsidRPr="003836F1" w:rsidRDefault="00000B99" w:rsidP="005D4FAF">
      <w:pPr>
        <w:pStyle w:val="NoSpacing"/>
        <w:ind w:firstLine="1134"/>
        <w:jc w:val="both"/>
        <w:rPr>
          <w:rFonts w:ascii="Times New Roman" w:hAnsi="Times New Roman" w:cs="Times New Roman"/>
          <w:sz w:val="28"/>
          <w:szCs w:val="28"/>
        </w:rPr>
      </w:pPr>
      <w:r w:rsidRPr="003836F1">
        <w:rPr>
          <w:rFonts w:ascii="Times New Roman" w:hAnsi="Times New Roman" w:cs="Times New Roman"/>
          <w:sz w:val="28"/>
          <w:szCs w:val="28"/>
        </w:rPr>
        <w:t>1.3.</w:t>
      </w:r>
      <w:r w:rsidR="00376B66" w:rsidRPr="003836F1">
        <w:rPr>
          <w:rFonts w:ascii="Times New Roman" w:hAnsi="Times New Roman" w:cs="Times New Roman"/>
          <w:sz w:val="28"/>
          <w:szCs w:val="28"/>
        </w:rPr>
        <w:t>Projekto tikslas – Projekte dalyvaujančiose Lietuvos savivaldybėse sukurti integralias, optimalias ir kokybiškas ugdymo(-si) sąlygas mokinių pasiekimų atotrūkiams mažinti.</w:t>
      </w:r>
    </w:p>
    <w:p w14:paraId="495A3305" w14:textId="10B22058" w:rsidR="00376B66" w:rsidRPr="003836F1" w:rsidRDefault="00000B99" w:rsidP="005D4FAF">
      <w:pPr>
        <w:pStyle w:val="NoSpacing"/>
        <w:ind w:firstLine="1134"/>
        <w:jc w:val="both"/>
        <w:rPr>
          <w:rFonts w:ascii="Times New Roman" w:hAnsi="Times New Roman" w:cs="Times New Roman"/>
          <w:sz w:val="28"/>
          <w:szCs w:val="28"/>
        </w:rPr>
      </w:pPr>
      <w:r w:rsidRPr="003836F1">
        <w:rPr>
          <w:rFonts w:ascii="Times New Roman" w:hAnsi="Times New Roman" w:cs="Times New Roman"/>
          <w:sz w:val="28"/>
          <w:szCs w:val="28"/>
        </w:rPr>
        <w:t>1.4.</w:t>
      </w:r>
      <w:r w:rsidR="004D62D5" w:rsidRPr="003836F1">
        <w:rPr>
          <w:rFonts w:ascii="Times New Roman" w:hAnsi="Times New Roman" w:cs="Times New Roman"/>
          <w:sz w:val="28"/>
          <w:szCs w:val="28"/>
        </w:rPr>
        <w:t xml:space="preserve"> </w:t>
      </w:r>
      <w:r w:rsidR="00376B66" w:rsidRPr="003836F1">
        <w:rPr>
          <w:rFonts w:ascii="Times New Roman" w:hAnsi="Times New Roman" w:cs="Times New Roman"/>
          <w:sz w:val="28"/>
          <w:szCs w:val="28"/>
        </w:rPr>
        <w:t>Užsakovo viena iš TŪM veiklų –</w:t>
      </w:r>
      <w:r w:rsidR="00430936" w:rsidRPr="003836F1">
        <w:rPr>
          <w:rFonts w:ascii="Times New Roman" w:hAnsi="Times New Roman" w:cs="Times New Roman"/>
          <w:sz w:val="28"/>
          <w:szCs w:val="28"/>
        </w:rPr>
        <w:t xml:space="preserve"> Mokomųjų erdvių įrengimas</w:t>
      </w:r>
      <w:r w:rsidR="00614A8B" w:rsidRPr="003836F1">
        <w:rPr>
          <w:rFonts w:ascii="Times New Roman" w:hAnsi="Times New Roman" w:cs="Times New Roman"/>
          <w:sz w:val="28"/>
          <w:szCs w:val="28"/>
        </w:rPr>
        <w:t xml:space="preserve"> </w:t>
      </w:r>
      <w:r w:rsidR="00430936" w:rsidRPr="003836F1">
        <w:rPr>
          <w:rFonts w:ascii="Times New Roman" w:hAnsi="Times New Roman" w:cs="Times New Roman"/>
          <w:sz w:val="28"/>
          <w:szCs w:val="28"/>
        </w:rPr>
        <w:t>- įranga, baldai, priemonės</w:t>
      </w:r>
      <w:r w:rsidR="00E04E1D" w:rsidRPr="003836F1">
        <w:rPr>
          <w:rFonts w:ascii="Times New Roman" w:hAnsi="Times New Roman" w:cs="Times New Roman"/>
          <w:sz w:val="28"/>
          <w:szCs w:val="28"/>
        </w:rPr>
        <w:t>.</w:t>
      </w:r>
    </w:p>
    <w:p w14:paraId="5F00D128" w14:textId="04F18BA9" w:rsidR="00614A8B" w:rsidRPr="003836F1" w:rsidRDefault="00000B99" w:rsidP="005D4FAF">
      <w:pPr>
        <w:pStyle w:val="NoSpacing"/>
        <w:ind w:firstLine="1134"/>
        <w:jc w:val="both"/>
        <w:rPr>
          <w:rFonts w:ascii="Times New Roman" w:hAnsi="Times New Roman" w:cs="Times New Roman"/>
          <w:sz w:val="28"/>
          <w:szCs w:val="28"/>
        </w:rPr>
      </w:pPr>
      <w:r w:rsidRPr="003836F1">
        <w:rPr>
          <w:rFonts w:ascii="Times New Roman" w:hAnsi="Times New Roman" w:cs="Times New Roman"/>
          <w:sz w:val="28"/>
          <w:szCs w:val="28"/>
        </w:rPr>
        <w:t>1.5.</w:t>
      </w:r>
      <w:r w:rsidR="00376B66" w:rsidRPr="003836F1">
        <w:rPr>
          <w:rFonts w:ascii="Times New Roman" w:hAnsi="Times New Roman" w:cs="Times New Roman"/>
          <w:sz w:val="28"/>
          <w:szCs w:val="28"/>
        </w:rPr>
        <w:t>Rezultatas –</w:t>
      </w:r>
      <w:r w:rsidR="00614A8B" w:rsidRPr="003836F1">
        <w:rPr>
          <w:rFonts w:ascii="Times New Roman" w:hAnsi="Times New Roman" w:cs="Times New Roman"/>
          <w:sz w:val="28"/>
          <w:szCs w:val="28"/>
        </w:rPr>
        <w:t xml:space="preserve"> </w:t>
      </w:r>
      <w:r w:rsidR="00E04E1D" w:rsidRPr="003836F1">
        <w:rPr>
          <w:rFonts w:ascii="Times New Roman" w:hAnsi="Times New Roman" w:cs="Times New Roman"/>
          <w:sz w:val="28"/>
          <w:szCs w:val="28"/>
        </w:rPr>
        <w:t>aprūpinti reikiamais baldais progimnazijos 1 pradinio ugdymo, 2 matematikos, 1 geografijos, 1 biologijos, 1 savivaldos bei pilietiškumo kabinetus ir pradinių klasių gamtos mokslų laboratorijos erdvę.</w:t>
      </w:r>
    </w:p>
    <w:p w14:paraId="47132648" w14:textId="77777777" w:rsidR="00000B99" w:rsidRPr="003836F1" w:rsidRDefault="00000B99" w:rsidP="005D4FAF">
      <w:pPr>
        <w:pStyle w:val="NoSpacing"/>
        <w:jc w:val="both"/>
        <w:rPr>
          <w:rFonts w:ascii="Times New Roman" w:hAnsi="Times New Roman" w:cs="Times New Roman"/>
          <w:sz w:val="28"/>
          <w:szCs w:val="28"/>
        </w:rPr>
      </w:pPr>
    </w:p>
    <w:p w14:paraId="30A19A91" w14:textId="5371AE95" w:rsidR="00376B66" w:rsidRPr="003836F1" w:rsidRDefault="00376B66" w:rsidP="005D4FAF">
      <w:pPr>
        <w:pStyle w:val="NoSpacing"/>
        <w:numPr>
          <w:ilvl w:val="0"/>
          <w:numId w:val="1"/>
        </w:numPr>
        <w:jc w:val="center"/>
        <w:rPr>
          <w:rFonts w:ascii="Times New Roman" w:hAnsi="Times New Roman" w:cs="Times New Roman"/>
          <w:b/>
          <w:bCs/>
          <w:sz w:val="28"/>
          <w:szCs w:val="28"/>
        </w:rPr>
      </w:pPr>
      <w:r w:rsidRPr="003836F1">
        <w:rPr>
          <w:rFonts w:ascii="Times New Roman" w:hAnsi="Times New Roman" w:cs="Times New Roman"/>
          <w:b/>
          <w:bCs/>
          <w:sz w:val="28"/>
          <w:szCs w:val="28"/>
        </w:rPr>
        <w:t>PIRKIMO OBJEKTAS</w:t>
      </w:r>
    </w:p>
    <w:p w14:paraId="19D9476E" w14:textId="77777777" w:rsidR="00000B99" w:rsidRPr="003836F1" w:rsidRDefault="00000B99" w:rsidP="005D4FAF">
      <w:pPr>
        <w:pStyle w:val="NoSpacing"/>
        <w:ind w:left="1080"/>
        <w:jc w:val="both"/>
        <w:rPr>
          <w:rFonts w:ascii="Times New Roman" w:hAnsi="Times New Roman" w:cs="Times New Roman"/>
          <w:b/>
          <w:bCs/>
          <w:sz w:val="28"/>
          <w:szCs w:val="28"/>
        </w:rPr>
      </w:pPr>
    </w:p>
    <w:p w14:paraId="3AB3964E" w14:textId="13EC2A64" w:rsidR="00AA1752" w:rsidRPr="003836F1" w:rsidRDefault="00AA1752" w:rsidP="00C07B13">
      <w:pPr>
        <w:pStyle w:val="NoSpacing"/>
        <w:numPr>
          <w:ilvl w:val="1"/>
          <w:numId w:val="1"/>
        </w:numPr>
        <w:ind w:left="0" w:firstLine="1134"/>
        <w:jc w:val="both"/>
        <w:rPr>
          <w:rFonts w:ascii="Times New Roman" w:eastAsia="Times New Roman" w:hAnsi="Times New Roman" w:cs="Times New Roman"/>
          <w:sz w:val="28"/>
          <w:szCs w:val="28"/>
        </w:rPr>
      </w:pPr>
      <w:r w:rsidRPr="003836F1">
        <w:rPr>
          <w:rFonts w:ascii="Times New Roman" w:eastAsia="Times New Roman" w:hAnsi="Times New Roman" w:cs="Times New Roman"/>
          <w:sz w:val="28"/>
          <w:szCs w:val="28"/>
        </w:rPr>
        <w:t>Perkančioji organizacija numato įsigyti šiuolaikiškus ir patogius baldus kabinetams</w:t>
      </w:r>
      <w:r w:rsidR="00C07B13" w:rsidRPr="003836F1">
        <w:rPr>
          <w:rFonts w:ascii="Times New Roman" w:eastAsia="Times New Roman" w:hAnsi="Times New Roman" w:cs="Times New Roman"/>
          <w:sz w:val="28"/>
          <w:szCs w:val="28"/>
        </w:rPr>
        <w:t xml:space="preserve"> su</w:t>
      </w:r>
      <w:r w:rsidRPr="003836F1">
        <w:rPr>
          <w:rFonts w:ascii="Times New Roman" w:eastAsia="Times New Roman" w:hAnsi="Times New Roman" w:cs="Times New Roman"/>
          <w:sz w:val="28"/>
          <w:szCs w:val="28"/>
        </w:rPr>
        <w:t xml:space="preserve"> pristatymo ir sumontavimo paslauga</w:t>
      </w:r>
      <w:r w:rsidR="00804363">
        <w:rPr>
          <w:rFonts w:ascii="Times New Roman" w:eastAsia="Times New Roman" w:hAnsi="Times New Roman" w:cs="Times New Roman"/>
          <w:sz w:val="28"/>
          <w:szCs w:val="28"/>
        </w:rPr>
        <w:t>.</w:t>
      </w:r>
    </w:p>
    <w:p w14:paraId="240D2219" w14:textId="77777777" w:rsidR="00AA1752" w:rsidRPr="003836F1" w:rsidRDefault="00AA1752" w:rsidP="00AA1752">
      <w:pPr>
        <w:pStyle w:val="NoSpacing"/>
        <w:ind w:left="574"/>
        <w:jc w:val="both"/>
        <w:rPr>
          <w:rFonts w:ascii="Times New Roman" w:eastAsia="Times New Roman" w:hAnsi="Times New Roman" w:cs="Times New Roman"/>
          <w:sz w:val="28"/>
          <w:szCs w:val="28"/>
        </w:rPr>
      </w:pPr>
    </w:p>
    <w:p w14:paraId="79A7255E" w14:textId="58C81AE8" w:rsidR="00376B66" w:rsidRPr="003836F1" w:rsidRDefault="00376B66" w:rsidP="00AA1752">
      <w:pPr>
        <w:pStyle w:val="NoSpacing"/>
        <w:numPr>
          <w:ilvl w:val="0"/>
          <w:numId w:val="1"/>
        </w:numPr>
        <w:jc w:val="center"/>
        <w:rPr>
          <w:rFonts w:ascii="Times New Roman" w:hAnsi="Times New Roman" w:cs="Times New Roman"/>
          <w:sz w:val="28"/>
          <w:szCs w:val="28"/>
        </w:rPr>
      </w:pPr>
      <w:r w:rsidRPr="003836F1">
        <w:rPr>
          <w:rFonts w:ascii="Times New Roman" w:hAnsi="Times New Roman" w:cs="Times New Roman"/>
          <w:b/>
          <w:bCs/>
          <w:sz w:val="28"/>
          <w:szCs w:val="28"/>
        </w:rPr>
        <w:t>BENDRIEJI REIKALAVIMAI PASLAUGŲ TEIKIMUI</w:t>
      </w:r>
    </w:p>
    <w:p w14:paraId="042D9DDA" w14:textId="3661950A" w:rsidR="005D4FAF" w:rsidRPr="003836F1" w:rsidRDefault="005D4FAF" w:rsidP="00C55B3B">
      <w:pPr>
        <w:tabs>
          <w:tab w:val="left" w:pos="317"/>
        </w:tabs>
        <w:suppressAutoHyphens/>
        <w:autoSpaceDN w:val="0"/>
        <w:spacing w:after="0" w:line="240" w:lineRule="auto"/>
        <w:ind w:firstLine="1134"/>
        <w:jc w:val="both"/>
        <w:textAlignment w:val="baseline"/>
        <w:rPr>
          <w:rFonts w:ascii="Times New Roman" w:hAnsi="Times New Roman" w:cs="Times New Roman"/>
          <w:sz w:val="28"/>
          <w:szCs w:val="28"/>
        </w:rPr>
      </w:pPr>
      <w:r w:rsidRPr="003836F1">
        <w:rPr>
          <w:rFonts w:ascii="Times New Roman" w:hAnsi="Times New Roman" w:cs="Times New Roman"/>
          <w:sz w:val="28"/>
          <w:szCs w:val="28"/>
        </w:rPr>
        <w:t xml:space="preserve">3.1. Pagaminti, pristatyti, sumontuoti baldai turi būti kokybiški, funkcionalūs, komfortabilūs, </w:t>
      </w:r>
      <w:r w:rsidR="00695B15">
        <w:rPr>
          <w:rFonts w:ascii="Times New Roman" w:hAnsi="Times New Roman" w:cs="Times New Roman"/>
          <w:sz w:val="28"/>
          <w:szCs w:val="28"/>
        </w:rPr>
        <w:t xml:space="preserve">saugūs ir </w:t>
      </w:r>
      <w:r w:rsidRPr="003836F1">
        <w:rPr>
          <w:rFonts w:ascii="Times New Roman" w:hAnsi="Times New Roman" w:cs="Times New Roman"/>
          <w:sz w:val="28"/>
          <w:szCs w:val="28"/>
        </w:rPr>
        <w:t>ergonomiški.</w:t>
      </w:r>
    </w:p>
    <w:p w14:paraId="3EC200C9" w14:textId="44A239E6" w:rsidR="005D4FAF" w:rsidRPr="003836F1" w:rsidRDefault="00A52967" w:rsidP="00C55B3B">
      <w:pPr>
        <w:tabs>
          <w:tab w:val="left" w:pos="317"/>
        </w:tabs>
        <w:suppressAutoHyphens/>
        <w:autoSpaceDN w:val="0"/>
        <w:spacing w:after="0" w:line="240" w:lineRule="auto"/>
        <w:ind w:firstLine="1134"/>
        <w:jc w:val="both"/>
        <w:textAlignment w:val="baseline"/>
        <w:rPr>
          <w:rFonts w:ascii="Times New Roman" w:eastAsia="Calibri" w:hAnsi="Times New Roman" w:cs="Times New Roman"/>
          <w:b/>
          <w:bCs/>
          <w:kern w:val="0"/>
          <w:sz w:val="24"/>
          <w:szCs w:val="24"/>
          <w14:ligatures w14:val="none"/>
        </w:rPr>
      </w:pPr>
      <w:r w:rsidRPr="003836F1">
        <w:rPr>
          <w:rFonts w:ascii="Times New Roman" w:hAnsi="Times New Roman" w:cs="Times New Roman"/>
          <w:sz w:val="28"/>
          <w:szCs w:val="28"/>
        </w:rPr>
        <w:t>3.2</w:t>
      </w:r>
      <w:r w:rsidR="005D4FAF" w:rsidRPr="003836F1">
        <w:rPr>
          <w:rFonts w:ascii="Times New Roman" w:hAnsi="Times New Roman" w:cs="Times New Roman"/>
          <w:sz w:val="28"/>
          <w:szCs w:val="28"/>
        </w:rPr>
        <w:t>. Baldai turi būti mechaniškai stabilūs, patogūs naudojimui ir atitikti saugumo, higienos reikalavimus. Visos baldų dalys, kurias naudodamiesi lies vartotojai, turi būti be šerpetų ir/ar aštrių briaunų, neturi būti vamzdžių atvirais</w:t>
      </w:r>
      <w:r w:rsidRPr="003836F1">
        <w:rPr>
          <w:rFonts w:ascii="Times New Roman" w:hAnsi="Times New Roman" w:cs="Times New Roman"/>
          <w:sz w:val="28"/>
          <w:szCs w:val="28"/>
        </w:rPr>
        <w:t xml:space="preserve"> </w:t>
      </w:r>
      <w:r w:rsidR="005D4FAF" w:rsidRPr="003836F1">
        <w:rPr>
          <w:rFonts w:ascii="Times New Roman" w:hAnsi="Times New Roman" w:cs="Times New Roman"/>
          <w:sz w:val="28"/>
          <w:szCs w:val="28"/>
        </w:rPr>
        <w:t>galais, vartotojai turi būti apsaugoti nuo sužalojimo. Technologinės skylės, kurių skersmuo didesnis kaip 7 mm,</w:t>
      </w:r>
      <w:r w:rsidRPr="003836F1">
        <w:rPr>
          <w:rFonts w:ascii="Times New Roman" w:hAnsi="Times New Roman" w:cs="Times New Roman"/>
          <w:sz w:val="28"/>
          <w:szCs w:val="28"/>
        </w:rPr>
        <w:t xml:space="preserve"> </w:t>
      </w:r>
      <w:r w:rsidR="005D4FAF" w:rsidRPr="003836F1">
        <w:rPr>
          <w:rFonts w:ascii="Times New Roman" w:hAnsi="Times New Roman" w:cs="Times New Roman"/>
          <w:sz w:val="28"/>
          <w:szCs w:val="28"/>
        </w:rPr>
        <w:t>turi būti uždengtos.</w:t>
      </w:r>
    </w:p>
    <w:p w14:paraId="7A87DE6B" w14:textId="19271068" w:rsidR="005D4FAF" w:rsidRPr="003836F1" w:rsidRDefault="00A52967" w:rsidP="00A52967">
      <w:pPr>
        <w:pStyle w:val="NoSpacing"/>
        <w:ind w:firstLine="1134"/>
        <w:jc w:val="both"/>
        <w:rPr>
          <w:rFonts w:ascii="Times New Roman" w:hAnsi="Times New Roman" w:cs="Times New Roman"/>
          <w:sz w:val="28"/>
          <w:szCs w:val="28"/>
        </w:rPr>
      </w:pPr>
      <w:r w:rsidRPr="003836F1">
        <w:rPr>
          <w:rFonts w:ascii="Times New Roman" w:hAnsi="Times New Roman" w:cs="Times New Roman"/>
          <w:sz w:val="28"/>
          <w:szCs w:val="28"/>
        </w:rPr>
        <w:t>3.3</w:t>
      </w:r>
      <w:r w:rsidR="005D4FAF" w:rsidRPr="003836F1">
        <w:rPr>
          <w:rFonts w:ascii="Times New Roman" w:hAnsi="Times New Roman" w:cs="Times New Roman"/>
          <w:sz w:val="28"/>
          <w:szCs w:val="28"/>
        </w:rPr>
        <w:t xml:space="preserve">. Baldams turi būti taikoma mažiausiai </w:t>
      </w:r>
      <w:r w:rsidR="00EB0E33">
        <w:rPr>
          <w:rFonts w:ascii="Times New Roman" w:hAnsi="Times New Roman" w:cs="Times New Roman"/>
          <w:sz w:val="28"/>
          <w:szCs w:val="28"/>
        </w:rPr>
        <w:t>24 mėnesių</w:t>
      </w:r>
      <w:r w:rsidR="005D4FAF" w:rsidRPr="003836F1">
        <w:rPr>
          <w:rFonts w:ascii="Times New Roman" w:hAnsi="Times New Roman" w:cs="Times New Roman"/>
          <w:sz w:val="28"/>
          <w:szCs w:val="28"/>
        </w:rPr>
        <w:t xml:space="preserve"> garantija (nuo baldų priėmimo-perdavimo akto pasirašymo dienos). Tiekėjas privalo pašalinti savo sąskaita per perkančiosios organizacijos rašte nustatytą protingą terminą visus garantinio laikotarpio metu pastebėtus baldų defektus ir/ar įvykusius gedimus, kurie atsirado: dėl to, kad buvo naudojamos medžiagos su defektais, dėl netinkamos jų kokybės, blogo projekto ar reikalavimų neatitinkančių pristatymo sąlygų; dėl kokių nors tiekėjo veiksmų ar neveikimo garantinio laikotarpio</w:t>
      </w:r>
      <w:r w:rsidR="0028064B" w:rsidRPr="003836F1">
        <w:rPr>
          <w:rFonts w:ascii="Times New Roman" w:hAnsi="Times New Roman" w:cs="Times New Roman"/>
          <w:sz w:val="28"/>
          <w:szCs w:val="28"/>
        </w:rPr>
        <w:t xml:space="preserve"> </w:t>
      </w:r>
      <w:r w:rsidR="005D4FAF" w:rsidRPr="003836F1">
        <w:rPr>
          <w:rFonts w:ascii="Times New Roman" w:hAnsi="Times New Roman" w:cs="Times New Roman"/>
          <w:sz w:val="28"/>
          <w:szCs w:val="28"/>
        </w:rPr>
        <w:t xml:space="preserve">metu. Garantinis laikotarpis visoms </w:t>
      </w:r>
      <w:r w:rsidR="005D4FAF" w:rsidRPr="003836F1">
        <w:rPr>
          <w:rFonts w:ascii="Times New Roman" w:hAnsi="Times New Roman" w:cs="Times New Roman"/>
          <w:sz w:val="28"/>
          <w:szCs w:val="28"/>
        </w:rPr>
        <w:lastRenderedPageBreak/>
        <w:t>pakeistoms ir/ar sutaisytoms dalims įsigalioja nuo tos dienos, kai buvo atliktas perkančiajai organizacijai priimtinas pakeitimas ir/ar remontas. Jeigu perkančioji organizacija negali naudotis baldais dėl nuo tiekėjo priklausančių kliūčių, garantijos terminas neskaičiuojamas tol, kol tiekėjas tas kliūtis pašalina, garantinis terminas pratęsiamas tokiam laikotarpiui, kurį perkančioji organizacija negalėjo baldų naudoti dėl nustatytų trūkumų, jeigu perkančioji organizacija tinkamai pranešė tiekėjui apie pastebėtus trūkumus.</w:t>
      </w:r>
      <w:r w:rsidRPr="003836F1">
        <w:rPr>
          <w:rFonts w:ascii="Times New Roman" w:hAnsi="Times New Roman" w:cs="Times New Roman"/>
          <w:sz w:val="28"/>
          <w:szCs w:val="28"/>
        </w:rPr>
        <w:t xml:space="preserve"> J</w:t>
      </w:r>
      <w:r w:rsidR="005D4FAF" w:rsidRPr="003836F1">
        <w:rPr>
          <w:rFonts w:ascii="Times New Roman" w:hAnsi="Times New Roman" w:cs="Times New Roman"/>
          <w:sz w:val="28"/>
          <w:szCs w:val="28"/>
        </w:rPr>
        <w:t>eigu tiekėjas nepašalina defektų ir/ar gedimų per perkančiosios organizacijos rašte nurodytą laikotarpį, perkančioji organizacija turi teisę pati pašalinti defektus ir/ar gedimus arba pasamdyti kitus asmenis, kad atliktų šį darbą, tokiu atveju, perkančiosios organizacijos patirtas išlaidas padengia tiekėjas.</w:t>
      </w:r>
    </w:p>
    <w:p w14:paraId="58421889" w14:textId="1A293A73" w:rsidR="00A52967" w:rsidRPr="003836F1" w:rsidRDefault="00A52967" w:rsidP="00A52967">
      <w:pPr>
        <w:pStyle w:val="NoSpacing"/>
        <w:ind w:firstLine="1134"/>
        <w:jc w:val="both"/>
        <w:rPr>
          <w:rFonts w:ascii="Times New Roman" w:hAnsi="Times New Roman" w:cs="Times New Roman"/>
          <w:bCs/>
          <w:sz w:val="24"/>
          <w:szCs w:val="24"/>
        </w:rPr>
      </w:pPr>
      <w:r w:rsidRPr="003836F1">
        <w:rPr>
          <w:rFonts w:ascii="Times New Roman" w:hAnsi="Times New Roman" w:cs="Times New Roman"/>
          <w:bCs/>
          <w:sz w:val="28"/>
          <w:szCs w:val="28"/>
        </w:rPr>
        <w:t>3.4. Tiekėjas baldus (visą baldų kiekį) privalo pristatyti ne vėliau kaip iki 202</w:t>
      </w:r>
      <w:r w:rsidR="00E04E1D" w:rsidRPr="003836F1">
        <w:rPr>
          <w:rFonts w:ascii="Times New Roman" w:hAnsi="Times New Roman" w:cs="Times New Roman"/>
          <w:bCs/>
          <w:sz w:val="28"/>
          <w:szCs w:val="28"/>
        </w:rPr>
        <w:t>5 metų vasario 28d.</w:t>
      </w:r>
    </w:p>
    <w:p w14:paraId="20212EA6" w14:textId="77777777" w:rsidR="00C07B13" w:rsidRPr="003836F1" w:rsidRDefault="00C07B13" w:rsidP="00A52967">
      <w:pPr>
        <w:pStyle w:val="NoSpacing"/>
        <w:ind w:firstLine="1134"/>
        <w:jc w:val="both"/>
        <w:rPr>
          <w:rFonts w:ascii="Times New Roman" w:hAnsi="Times New Roman" w:cs="Times New Roman"/>
          <w:b/>
          <w:sz w:val="28"/>
          <w:szCs w:val="28"/>
        </w:rPr>
      </w:pPr>
    </w:p>
    <w:p w14:paraId="2FECE7BB" w14:textId="5D8D7004" w:rsidR="0028064B" w:rsidRPr="003836F1" w:rsidRDefault="00000B99" w:rsidP="003836F1">
      <w:pPr>
        <w:pStyle w:val="NoSpacing"/>
        <w:ind w:firstLine="1134"/>
        <w:rPr>
          <w:rFonts w:ascii="Times New Roman" w:hAnsi="Times New Roman" w:cs="Times New Roman"/>
          <w:b/>
          <w:sz w:val="28"/>
          <w:szCs w:val="28"/>
        </w:rPr>
      </w:pPr>
      <w:r w:rsidRPr="003836F1">
        <w:rPr>
          <w:rFonts w:ascii="Times New Roman" w:hAnsi="Times New Roman" w:cs="Times New Roman"/>
          <w:b/>
          <w:sz w:val="28"/>
          <w:szCs w:val="28"/>
        </w:rPr>
        <w:t>3.</w:t>
      </w:r>
      <w:r w:rsidR="00A52967" w:rsidRPr="003836F1">
        <w:rPr>
          <w:rFonts w:ascii="Times New Roman" w:hAnsi="Times New Roman" w:cs="Times New Roman"/>
          <w:b/>
          <w:sz w:val="28"/>
          <w:szCs w:val="28"/>
        </w:rPr>
        <w:t>5.</w:t>
      </w:r>
      <w:r w:rsidRPr="003836F1">
        <w:rPr>
          <w:rFonts w:ascii="Times New Roman" w:hAnsi="Times New Roman" w:cs="Times New Roman"/>
          <w:b/>
          <w:sz w:val="28"/>
          <w:szCs w:val="28"/>
        </w:rPr>
        <w:t xml:space="preserve">1. </w:t>
      </w:r>
      <w:r w:rsidR="00E04E1D" w:rsidRPr="003836F1">
        <w:rPr>
          <w:rFonts w:ascii="Times New Roman" w:hAnsi="Times New Roman" w:cs="Times New Roman"/>
          <w:b/>
          <w:sz w:val="28"/>
          <w:szCs w:val="28"/>
        </w:rPr>
        <w:t>Baldų techninės specifikacijos</w:t>
      </w:r>
    </w:p>
    <w:p w14:paraId="6127DE72" w14:textId="77777777" w:rsidR="00E04E1D" w:rsidRPr="003836F1" w:rsidRDefault="00000B99" w:rsidP="00E04E1D">
      <w:pPr>
        <w:pStyle w:val="NoSpacing"/>
        <w:rPr>
          <w:rFonts w:ascii="Times New Roman" w:eastAsia="Times New Roman" w:hAnsi="Times New Roman" w:cs="Times New Roman"/>
          <w:sz w:val="24"/>
          <w:szCs w:val="24"/>
        </w:rPr>
      </w:pPr>
      <w:r w:rsidRPr="003836F1">
        <w:rPr>
          <w:rFonts w:ascii="Times New Roman" w:hAnsi="Times New Roman" w:cs="Times New Roman"/>
          <w:b/>
          <w:sz w:val="28"/>
          <w:szCs w:val="28"/>
        </w:rPr>
        <w:t xml:space="preserve"> </w:t>
      </w:r>
    </w:p>
    <w:tbl>
      <w:tblPr>
        <w:tblStyle w:val="TableGrid"/>
        <w:tblW w:w="10343" w:type="dxa"/>
        <w:tblInd w:w="-568" w:type="dxa"/>
        <w:tblLayout w:type="fixed"/>
        <w:tblLook w:val="04A0" w:firstRow="1" w:lastRow="0" w:firstColumn="1" w:lastColumn="0" w:noHBand="0" w:noVBand="1"/>
      </w:tblPr>
      <w:tblGrid>
        <w:gridCol w:w="563"/>
        <w:gridCol w:w="1701"/>
        <w:gridCol w:w="992"/>
        <w:gridCol w:w="4536"/>
        <w:gridCol w:w="2551"/>
      </w:tblGrid>
      <w:tr w:rsidR="003836F1" w:rsidRPr="003836F1" w14:paraId="357FE098" w14:textId="77777777" w:rsidTr="008B3CA7">
        <w:tc>
          <w:tcPr>
            <w:tcW w:w="563" w:type="dxa"/>
          </w:tcPr>
          <w:p w14:paraId="0E26D805" w14:textId="7E01A59B"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b/>
                <w:sz w:val="24"/>
                <w:szCs w:val="24"/>
              </w:rPr>
              <w:t>Nr.</w:t>
            </w:r>
          </w:p>
        </w:tc>
        <w:tc>
          <w:tcPr>
            <w:tcW w:w="1701" w:type="dxa"/>
          </w:tcPr>
          <w:p w14:paraId="0339FFAD" w14:textId="203B1DBA"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b/>
                <w:sz w:val="24"/>
                <w:szCs w:val="24"/>
              </w:rPr>
              <w:t xml:space="preserve">Pavadinimas </w:t>
            </w:r>
          </w:p>
        </w:tc>
        <w:tc>
          <w:tcPr>
            <w:tcW w:w="992" w:type="dxa"/>
          </w:tcPr>
          <w:p w14:paraId="63124ABD" w14:textId="16F02A23"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b/>
                <w:sz w:val="24"/>
                <w:szCs w:val="24"/>
              </w:rPr>
              <w:t>Kiekis</w:t>
            </w:r>
          </w:p>
        </w:tc>
        <w:tc>
          <w:tcPr>
            <w:tcW w:w="4536" w:type="dxa"/>
          </w:tcPr>
          <w:p w14:paraId="4FCA2C06" w14:textId="168D31B9"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b/>
                <w:sz w:val="24"/>
                <w:szCs w:val="24"/>
              </w:rPr>
              <w:t>Aprašymas</w:t>
            </w:r>
          </w:p>
        </w:tc>
        <w:tc>
          <w:tcPr>
            <w:tcW w:w="2551" w:type="dxa"/>
          </w:tcPr>
          <w:p w14:paraId="1A07BA39" w14:textId="357FDE9A" w:rsidR="00E04E1D" w:rsidRPr="003836F1" w:rsidRDefault="00E04E1D" w:rsidP="00E04E1D">
            <w:pPr>
              <w:tabs>
                <w:tab w:val="left" w:pos="461"/>
              </w:tabs>
              <w:rPr>
                <w:sz w:val="24"/>
                <w:szCs w:val="24"/>
              </w:rPr>
            </w:pPr>
            <w:r w:rsidRPr="003836F1">
              <w:rPr>
                <w:b/>
                <w:sz w:val="24"/>
                <w:szCs w:val="24"/>
              </w:rPr>
              <w:t>Orientacinė vizualizacija</w:t>
            </w:r>
          </w:p>
        </w:tc>
      </w:tr>
      <w:tr w:rsidR="003836F1" w:rsidRPr="003836F1" w14:paraId="259FEEBD" w14:textId="77777777" w:rsidTr="008B3CA7">
        <w:tc>
          <w:tcPr>
            <w:tcW w:w="563" w:type="dxa"/>
          </w:tcPr>
          <w:p w14:paraId="4AED3BE5" w14:textId="77777777" w:rsidR="00E04E1D" w:rsidRPr="003836F1" w:rsidRDefault="00E04E1D" w:rsidP="00E04E1D">
            <w:pPr>
              <w:pStyle w:val="ListParagraph"/>
              <w:numPr>
                <w:ilvl w:val="0"/>
                <w:numId w:val="14"/>
              </w:numPr>
              <w:ind w:left="24" w:right="110" w:firstLine="0"/>
              <w:rPr>
                <w:sz w:val="24"/>
                <w:szCs w:val="24"/>
              </w:rPr>
            </w:pPr>
          </w:p>
          <w:p w14:paraId="0A1FA234" w14:textId="77777777" w:rsidR="00E04E1D" w:rsidRPr="003836F1" w:rsidRDefault="00E04E1D" w:rsidP="00E04E1D">
            <w:pPr>
              <w:pStyle w:val="ListParagraph"/>
              <w:ind w:left="308"/>
              <w:rPr>
                <w:sz w:val="24"/>
                <w:szCs w:val="24"/>
              </w:rPr>
            </w:pPr>
          </w:p>
          <w:p w14:paraId="7A9E487A" w14:textId="77777777" w:rsidR="00E04E1D" w:rsidRPr="003836F1" w:rsidRDefault="00E04E1D" w:rsidP="00E04E1D">
            <w:pPr>
              <w:pStyle w:val="ListParagraph"/>
              <w:rPr>
                <w:sz w:val="24"/>
                <w:szCs w:val="24"/>
              </w:rPr>
            </w:pPr>
          </w:p>
          <w:p w14:paraId="254F7B3D" w14:textId="77777777" w:rsidR="00E04E1D" w:rsidRPr="003836F1" w:rsidRDefault="00E04E1D" w:rsidP="00E04E1D">
            <w:pPr>
              <w:pStyle w:val="ListParagraph"/>
              <w:rPr>
                <w:sz w:val="24"/>
                <w:szCs w:val="24"/>
              </w:rPr>
            </w:pPr>
          </w:p>
          <w:p w14:paraId="7537A401" w14:textId="77777777" w:rsidR="00E04E1D" w:rsidRPr="003836F1" w:rsidRDefault="00E04E1D" w:rsidP="00E04E1D">
            <w:pPr>
              <w:pStyle w:val="ListParagraph"/>
              <w:rPr>
                <w:sz w:val="24"/>
                <w:szCs w:val="24"/>
              </w:rPr>
            </w:pPr>
          </w:p>
          <w:p w14:paraId="729BBA30" w14:textId="77777777" w:rsidR="00E04E1D" w:rsidRPr="003836F1" w:rsidRDefault="00E04E1D" w:rsidP="00E04E1D">
            <w:pPr>
              <w:pStyle w:val="ListParagraph"/>
              <w:rPr>
                <w:sz w:val="24"/>
                <w:szCs w:val="24"/>
              </w:rPr>
            </w:pPr>
          </w:p>
          <w:p w14:paraId="5B42BF25" w14:textId="77777777" w:rsidR="00E04E1D" w:rsidRPr="003836F1" w:rsidRDefault="00E04E1D" w:rsidP="00E04E1D">
            <w:pPr>
              <w:pStyle w:val="ListParagraph"/>
              <w:rPr>
                <w:sz w:val="24"/>
                <w:szCs w:val="24"/>
              </w:rPr>
            </w:pPr>
          </w:p>
          <w:p w14:paraId="2AABC416" w14:textId="77777777" w:rsidR="00E04E1D" w:rsidRPr="003836F1" w:rsidRDefault="00E04E1D" w:rsidP="00E04E1D">
            <w:pPr>
              <w:pStyle w:val="ListParagraph"/>
              <w:rPr>
                <w:sz w:val="24"/>
                <w:szCs w:val="24"/>
              </w:rPr>
            </w:pPr>
          </w:p>
          <w:p w14:paraId="05D7F06D" w14:textId="77777777" w:rsidR="00E04E1D" w:rsidRPr="003836F1" w:rsidRDefault="00E04E1D" w:rsidP="00E04E1D">
            <w:pPr>
              <w:pStyle w:val="NoSpacing"/>
              <w:rPr>
                <w:rFonts w:ascii="Times New Roman" w:eastAsia="Times New Roman" w:hAnsi="Times New Roman" w:cs="Times New Roman"/>
                <w:sz w:val="24"/>
                <w:szCs w:val="24"/>
              </w:rPr>
            </w:pPr>
          </w:p>
        </w:tc>
        <w:tc>
          <w:tcPr>
            <w:tcW w:w="1701" w:type="dxa"/>
          </w:tcPr>
          <w:p w14:paraId="482F4AD5" w14:textId="1A8E4B13"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color w:val="000000"/>
                <w:sz w:val="24"/>
                <w:szCs w:val="24"/>
                <w:shd w:val="clear" w:color="auto" w:fill="FFFFFF"/>
              </w:rPr>
              <w:t>Vienvietis reguliuojamo aukščio mokyklinis stalas</w:t>
            </w:r>
          </w:p>
        </w:tc>
        <w:tc>
          <w:tcPr>
            <w:tcW w:w="992" w:type="dxa"/>
          </w:tcPr>
          <w:p w14:paraId="5956A0EC" w14:textId="5FE2CB87"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sz w:val="24"/>
                <w:szCs w:val="24"/>
              </w:rPr>
              <w:t>174</w:t>
            </w:r>
          </w:p>
        </w:tc>
        <w:tc>
          <w:tcPr>
            <w:tcW w:w="4536" w:type="dxa"/>
          </w:tcPr>
          <w:p w14:paraId="1AA6D9A7" w14:textId="00F6C917" w:rsidR="00E04E1D" w:rsidRPr="003836F1" w:rsidRDefault="00E04E1D" w:rsidP="00E04E1D">
            <w:pPr>
              <w:pStyle w:val="xelementtoproof"/>
              <w:shd w:val="clear" w:color="auto" w:fill="FFFFFF"/>
              <w:spacing w:before="0" w:beforeAutospacing="0" w:after="0" w:afterAutospacing="0"/>
              <w:jc w:val="both"/>
              <w:rPr>
                <w:color w:val="000000"/>
                <w:bdr w:val="none" w:sz="0" w:space="0" w:color="auto" w:frame="1"/>
                <w:lang w:val="lt-LT"/>
              </w:rPr>
            </w:pPr>
            <w:r w:rsidRPr="003836F1">
              <w:rPr>
                <w:color w:val="000000"/>
                <w:bdr w:val="none" w:sz="0" w:space="0" w:color="auto" w:frame="1"/>
                <w:lang w:val="lt-LT"/>
              </w:rPr>
              <w:t>Stalas turi turėti aukščio reguliavimo opcija su aukščio fiksavimo galimybe ne mažiau kaip trijose padėtyse (pagal  LST EN 1729-2:2023 redakciją</w:t>
            </w:r>
            <w:r w:rsidR="00EB0E33">
              <w:rPr>
                <w:color w:val="000000"/>
                <w:bdr w:val="none" w:sz="0" w:space="0" w:color="auto" w:frame="1"/>
                <w:lang w:val="lt-LT"/>
              </w:rPr>
              <w:t>.</w:t>
            </w:r>
            <w:r w:rsidRPr="003836F1">
              <w:rPr>
                <w:color w:val="000000"/>
                <w:bdr w:val="none" w:sz="0" w:space="0" w:color="auto" w:frame="1"/>
                <w:lang w:val="lt-LT"/>
              </w:rPr>
              <w:t xml:space="preserve"> </w:t>
            </w:r>
            <w:r w:rsidR="004D6C45">
              <w:rPr>
                <w:b/>
                <w:color w:val="000000"/>
                <w:bdr w:val="none" w:sz="0" w:space="0" w:color="auto" w:frame="1"/>
                <w:lang w:val="lt-LT"/>
              </w:rPr>
              <w:t>Prekių kiekis</w:t>
            </w:r>
            <w:r w:rsidR="00EB0E33" w:rsidRPr="00EB0E33">
              <w:rPr>
                <w:b/>
                <w:color w:val="000000"/>
                <w:bdr w:val="none" w:sz="0" w:space="0" w:color="auto" w:frame="1"/>
                <w:lang w:val="lt-LT"/>
              </w:rPr>
              <w:t xml:space="preserve"> pagal</w:t>
            </w:r>
            <w:r w:rsidR="004D6C45">
              <w:rPr>
                <w:b/>
                <w:color w:val="000000"/>
                <w:bdr w:val="none" w:sz="0" w:space="0" w:color="auto" w:frame="1"/>
                <w:lang w:val="lt-LT"/>
              </w:rPr>
              <w:t xml:space="preserve"> dydį derinamas su Užsakovu pagal pardavėjo pateiktą dydžių lentelę</w:t>
            </w:r>
            <w:r w:rsidR="00EB0E33" w:rsidRPr="00EB0E33">
              <w:rPr>
                <w:b/>
                <w:color w:val="000000"/>
                <w:bdr w:val="none" w:sz="0" w:space="0" w:color="auto" w:frame="1"/>
                <w:lang w:val="lt-LT"/>
              </w:rPr>
              <w:t>.</w:t>
            </w:r>
            <w:r w:rsidRPr="003836F1">
              <w:rPr>
                <w:color w:val="000000"/>
                <w:bdr w:val="none" w:sz="0" w:space="0" w:color="auto" w:frame="1"/>
                <w:lang w:val="lt-LT"/>
              </w:rPr>
              <w:t xml:space="preserve"> Stalviršio forma – stačiakampio. Stalviršio išmatavimai ne mažesni nei: 500*700mm +-20mm. Kampai užapvalinti.   Stalai turi susidėti taip, kad galėtu dirbti pavieniui ir grupėmis, patogus atsisėdimas iš abiejų stalo pusių.</w:t>
            </w:r>
          </w:p>
          <w:p w14:paraId="0DF8ACD2" w14:textId="5D774539" w:rsidR="00E04E1D" w:rsidRPr="003836F1" w:rsidRDefault="00E04E1D" w:rsidP="00E04E1D">
            <w:pPr>
              <w:pStyle w:val="xelementtoproof"/>
              <w:shd w:val="clear" w:color="auto" w:fill="FFFFFF"/>
              <w:spacing w:before="0" w:beforeAutospacing="0" w:after="0" w:afterAutospacing="0"/>
              <w:jc w:val="both"/>
              <w:rPr>
                <w:color w:val="000000"/>
                <w:bdr w:val="none" w:sz="0" w:space="0" w:color="auto" w:frame="1"/>
                <w:lang w:val="lt-LT"/>
              </w:rPr>
            </w:pPr>
            <w:r w:rsidRPr="003836F1">
              <w:rPr>
                <w:color w:val="000000"/>
                <w:bdr w:val="none" w:sz="0" w:space="0" w:color="auto" w:frame="1"/>
                <w:lang w:val="lt-LT"/>
              </w:rPr>
              <w:t>Stalviršis turi būti pagamintas iš didelio atsparumo buitiniams pažeidimams, drėgmei, karščiui ir įgeriamumui</w:t>
            </w:r>
            <w:r w:rsidR="00963E80">
              <w:rPr>
                <w:color w:val="000000"/>
                <w:bdr w:val="none" w:sz="0" w:space="0" w:color="auto" w:frame="1"/>
                <w:lang w:val="lt-LT"/>
              </w:rPr>
              <w:t xml:space="preserve"> </w:t>
            </w:r>
            <w:r w:rsidRPr="003836F1">
              <w:rPr>
                <w:color w:val="000000"/>
                <w:bdr w:val="none" w:sz="0" w:space="0" w:color="auto" w:frame="1"/>
                <w:lang w:val="lt-LT"/>
              </w:rPr>
              <w:t>plokštės</w:t>
            </w:r>
            <w:r w:rsidR="00963E80">
              <w:rPr>
                <w:color w:val="000000"/>
                <w:bdr w:val="none" w:sz="0" w:space="0" w:color="auto" w:frame="1"/>
                <w:lang w:val="lt-LT"/>
              </w:rPr>
              <w:t>,</w:t>
            </w:r>
            <w:r w:rsidRPr="003836F1">
              <w:rPr>
                <w:b/>
                <w:bCs/>
                <w:color w:val="000000"/>
                <w:bdr w:val="none" w:sz="0" w:space="0" w:color="auto" w:frame="1"/>
                <w:lang w:val="lt-LT"/>
              </w:rPr>
              <w:t xml:space="preserve"> </w:t>
            </w:r>
            <w:r w:rsidRPr="003836F1">
              <w:rPr>
                <w:color w:val="000000"/>
                <w:bdr w:val="none" w:sz="0" w:space="0" w:color="auto" w:frame="1"/>
                <w:lang w:val="lt-LT"/>
              </w:rPr>
              <w:t>kurios storis 12mm(+-2mm). Stalviršio briaunos turi turėti vientisą užapvalintą tvirtą užbaigimą nenaudojant laminavimo juostelių. Turi būti galimybė rinktis stalviršį su vieta pieštukams pasidėti arbe be jos (lygus paviršius).</w:t>
            </w:r>
          </w:p>
          <w:p w14:paraId="180A9CE7" w14:textId="77777777" w:rsidR="00E04E1D" w:rsidRPr="003836F1" w:rsidRDefault="00E04E1D" w:rsidP="00E04E1D">
            <w:pPr>
              <w:pStyle w:val="xelementtoproof"/>
              <w:shd w:val="clear" w:color="auto" w:fill="FFFFFF"/>
              <w:spacing w:before="0" w:beforeAutospacing="0" w:after="0" w:afterAutospacing="0"/>
              <w:jc w:val="both"/>
              <w:rPr>
                <w:color w:val="000000"/>
                <w:bdr w:val="none" w:sz="0" w:space="0" w:color="auto" w:frame="1"/>
                <w:lang w:val="lt-LT"/>
              </w:rPr>
            </w:pPr>
            <w:r w:rsidRPr="003836F1">
              <w:rPr>
                <w:color w:val="000000"/>
                <w:bdr w:val="none" w:sz="0" w:space="0" w:color="auto" w:frame="1"/>
                <w:lang w:val="lt-LT"/>
              </w:rPr>
              <w:t xml:space="preserve">Po stalviršiu turi būti perforuota lentynėlė. </w:t>
            </w:r>
          </w:p>
          <w:p w14:paraId="6A320EA0" w14:textId="77777777" w:rsidR="00E04E1D" w:rsidRPr="003836F1" w:rsidRDefault="00E04E1D" w:rsidP="00E04E1D">
            <w:pPr>
              <w:pStyle w:val="xelementtoproof"/>
              <w:shd w:val="clear" w:color="auto" w:fill="FFFFFF"/>
              <w:spacing w:before="0" w:beforeAutospacing="0" w:after="0" w:afterAutospacing="0"/>
              <w:jc w:val="both"/>
              <w:rPr>
                <w:color w:val="FF0000"/>
                <w:bdr w:val="none" w:sz="0" w:space="0" w:color="auto" w:frame="1"/>
                <w:lang w:val="lt-LT"/>
              </w:rPr>
            </w:pPr>
            <w:r w:rsidRPr="003836F1">
              <w:rPr>
                <w:color w:val="000000"/>
                <w:bdr w:val="none" w:sz="0" w:space="0" w:color="auto" w:frame="1"/>
                <w:lang w:val="lt-LT"/>
              </w:rPr>
              <w:t xml:space="preserve">Stalas turi turėti iš abiejų pusių primontuojamą kuprinės laikiklį (kabliuką). </w:t>
            </w:r>
          </w:p>
          <w:p w14:paraId="1D67FF9F" w14:textId="77777777" w:rsidR="00E04E1D" w:rsidRPr="003836F1" w:rsidRDefault="00E04E1D" w:rsidP="00E04E1D">
            <w:pPr>
              <w:pStyle w:val="xelementtoproof"/>
              <w:shd w:val="clear" w:color="auto" w:fill="FFFFFF"/>
              <w:spacing w:before="0" w:beforeAutospacing="0" w:after="0" w:afterAutospacing="0"/>
              <w:jc w:val="both"/>
              <w:rPr>
                <w:color w:val="000000"/>
                <w:bdr w:val="none" w:sz="0" w:space="0" w:color="auto" w:frame="1"/>
                <w:lang w:val="lt-LT"/>
              </w:rPr>
            </w:pPr>
            <w:r w:rsidRPr="003836F1">
              <w:rPr>
                <w:color w:val="000000"/>
                <w:bdr w:val="none" w:sz="0" w:space="0" w:color="auto" w:frame="1"/>
                <w:lang w:val="lt-LT"/>
              </w:rPr>
              <w:t>Surenkamas metalinis stalo karkasas turi būti pagamintas iš ne mažesnio ir ne plonesnio kaip 25*40*1,5MM ovalaus metalo profilio.</w:t>
            </w:r>
          </w:p>
          <w:p w14:paraId="39C63507" w14:textId="7180CD92" w:rsidR="00E04E1D" w:rsidRPr="003836F1" w:rsidRDefault="00E04E1D" w:rsidP="00E04E1D">
            <w:pPr>
              <w:pStyle w:val="xelementtoproof"/>
              <w:shd w:val="clear" w:color="auto" w:fill="FFFFFF"/>
              <w:spacing w:before="0" w:beforeAutospacing="0" w:after="0" w:afterAutospacing="0"/>
              <w:jc w:val="both"/>
              <w:rPr>
                <w:color w:val="000000"/>
                <w:bdr w:val="none" w:sz="0" w:space="0" w:color="auto" w:frame="1"/>
                <w:lang w:val="lt-LT"/>
              </w:rPr>
            </w:pPr>
            <w:r w:rsidRPr="003836F1">
              <w:rPr>
                <w:color w:val="000000"/>
                <w:bdr w:val="none" w:sz="0" w:space="0" w:color="auto" w:frame="1"/>
                <w:lang w:val="lt-LT"/>
              </w:rPr>
              <w:t xml:space="preserve">Stalo kojos turi būti  T formos. </w:t>
            </w:r>
            <w:r w:rsidR="00695B15" w:rsidRPr="003836F1">
              <w:rPr>
                <w:color w:val="000000"/>
                <w:lang w:val="lt-LT"/>
              </w:rPr>
              <w:t>Metalinės dalys turi būti dažytos elektrostatini</w:t>
            </w:r>
            <w:r w:rsidR="00695B15">
              <w:rPr>
                <w:color w:val="000000"/>
                <w:lang w:val="lt-LT"/>
              </w:rPr>
              <w:t>u</w:t>
            </w:r>
            <w:r w:rsidR="00695B15" w:rsidRPr="003836F1">
              <w:rPr>
                <w:color w:val="000000"/>
                <w:lang w:val="lt-LT"/>
              </w:rPr>
              <w:t xml:space="preserve"> miltelini</w:t>
            </w:r>
            <w:r w:rsidR="00695B15">
              <w:rPr>
                <w:color w:val="000000"/>
                <w:lang w:val="lt-LT"/>
              </w:rPr>
              <w:t>u būdu</w:t>
            </w:r>
            <w:r w:rsidR="00695B15" w:rsidRPr="003836F1">
              <w:rPr>
                <w:color w:val="000000"/>
                <w:bdr w:val="none" w:sz="0" w:space="0" w:color="auto" w:frame="1"/>
                <w:lang w:val="lt-LT"/>
              </w:rPr>
              <w:t xml:space="preserve"> arba lygiaverčiu. </w:t>
            </w:r>
            <w:r w:rsidRPr="003836F1">
              <w:rPr>
                <w:color w:val="000000"/>
                <w:bdr w:val="none" w:sz="0" w:space="0" w:color="auto" w:frame="1"/>
                <w:lang w:val="lt-LT"/>
              </w:rPr>
              <w:t>Viršutinė stalo kojų dalis turi turėti plastikines arba gumines apsaugas nuo trinties (dažų pažeidimo batais ir pan)</w:t>
            </w:r>
          </w:p>
          <w:p w14:paraId="03ED2537" w14:textId="77777777" w:rsidR="00E04E1D" w:rsidRPr="003836F1" w:rsidRDefault="00E04E1D" w:rsidP="00E04E1D">
            <w:pPr>
              <w:pStyle w:val="xelementtoproof"/>
              <w:shd w:val="clear" w:color="auto" w:fill="FFFFFF"/>
              <w:spacing w:before="0" w:beforeAutospacing="0" w:after="0" w:afterAutospacing="0"/>
              <w:jc w:val="both"/>
              <w:rPr>
                <w:color w:val="000000"/>
                <w:bdr w:val="none" w:sz="0" w:space="0" w:color="auto" w:frame="1"/>
                <w:lang w:val="lt-LT"/>
              </w:rPr>
            </w:pPr>
            <w:r w:rsidRPr="003836F1">
              <w:rPr>
                <w:color w:val="000000"/>
                <w:bdr w:val="none" w:sz="0" w:space="0" w:color="auto" w:frame="1"/>
                <w:lang w:val="lt-LT"/>
              </w:rPr>
              <w:t>Kojelės privalo turėti plastikinius padukus saugančius grindų dangą.</w:t>
            </w:r>
          </w:p>
          <w:p w14:paraId="3BB95006" w14:textId="77777777" w:rsidR="00E04E1D" w:rsidRPr="003836F1" w:rsidRDefault="00E04E1D" w:rsidP="00E04E1D">
            <w:pPr>
              <w:pStyle w:val="xelementtoproof"/>
              <w:shd w:val="clear" w:color="auto" w:fill="FFFFFF"/>
              <w:spacing w:before="0" w:beforeAutospacing="0" w:after="0" w:afterAutospacing="0"/>
              <w:jc w:val="both"/>
              <w:rPr>
                <w:color w:val="000000"/>
                <w:bdr w:val="none" w:sz="0" w:space="0" w:color="auto" w:frame="1"/>
                <w:lang w:val="lt-LT"/>
              </w:rPr>
            </w:pPr>
            <w:r w:rsidRPr="003836F1">
              <w:rPr>
                <w:color w:val="000000"/>
                <w:bdr w:val="none" w:sz="0" w:space="0" w:color="auto" w:frame="1"/>
                <w:lang w:val="lt-LT"/>
              </w:rPr>
              <w:lastRenderedPageBreak/>
              <w:t>Kėdė ir stalas turi būti to paties gamintojo ir dizaino, turi atitikti metalinių ir plastikinių detalių spalvos.</w:t>
            </w:r>
          </w:p>
          <w:p w14:paraId="5EB47AA2" w14:textId="77777777" w:rsidR="00E04E1D" w:rsidRPr="003836F1" w:rsidRDefault="00E04E1D" w:rsidP="00E04E1D">
            <w:pPr>
              <w:pStyle w:val="xelementtoproof"/>
              <w:shd w:val="clear" w:color="auto" w:fill="FFFFFF"/>
              <w:spacing w:before="0" w:beforeAutospacing="0" w:after="0" w:afterAutospacing="0"/>
              <w:jc w:val="both"/>
              <w:rPr>
                <w:color w:val="000000"/>
                <w:bdr w:val="none" w:sz="0" w:space="0" w:color="auto" w:frame="1"/>
                <w:lang w:val="lt-LT"/>
              </w:rPr>
            </w:pPr>
            <w:r w:rsidRPr="003836F1">
              <w:rPr>
                <w:color w:val="000000"/>
                <w:bdr w:val="none" w:sz="0" w:space="0" w:color="auto" w:frame="1"/>
                <w:lang w:val="lt-LT"/>
              </w:rPr>
              <w:t>Stalviršio spalvų pasirinkimas iš nemažiau kaip 5 spalvų.</w:t>
            </w:r>
          </w:p>
          <w:p w14:paraId="4CD17E01" w14:textId="0F468C76" w:rsidR="00E04E1D" w:rsidRPr="003836F1" w:rsidRDefault="00E04E1D" w:rsidP="00E04E1D">
            <w:pPr>
              <w:pStyle w:val="xelementtoproof"/>
              <w:shd w:val="clear" w:color="auto" w:fill="FFFFFF"/>
              <w:spacing w:before="0" w:beforeAutospacing="0" w:after="0" w:afterAutospacing="0"/>
              <w:jc w:val="both"/>
              <w:rPr>
                <w:color w:val="000000"/>
                <w:bdr w:val="none" w:sz="0" w:space="0" w:color="auto" w:frame="1"/>
                <w:lang w:val="lt-LT"/>
              </w:rPr>
            </w:pPr>
            <w:r w:rsidRPr="003836F1">
              <w:rPr>
                <w:color w:val="000000"/>
                <w:bdr w:val="none" w:sz="0" w:space="0" w:color="auto" w:frame="1"/>
                <w:lang w:val="lt-LT"/>
              </w:rPr>
              <w:t>Metalinių dalių pasirinkimas iš nemažiau kaip 5 spalvų paletės. D</w:t>
            </w:r>
            <w:r w:rsidRPr="003836F1">
              <w:rPr>
                <w:lang w:val="lt-LT"/>
              </w:rPr>
              <w:t xml:space="preserve">erinti su </w:t>
            </w:r>
            <w:r w:rsidR="00163219">
              <w:rPr>
                <w:lang w:val="lt-LT"/>
              </w:rPr>
              <w:t>Užsakovu.</w:t>
            </w:r>
          </w:p>
          <w:p w14:paraId="5A8BBC56" w14:textId="77777777"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p>
          <w:p w14:paraId="6B686BE0" w14:textId="23B03883" w:rsidR="00E04E1D" w:rsidRPr="00EB0E33" w:rsidRDefault="00E04E1D" w:rsidP="00EB0E33">
            <w:pPr>
              <w:pStyle w:val="xelementtoproof"/>
              <w:shd w:val="clear" w:color="auto" w:fill="FFFFFF"/>
              <w:spacing w:before="0" w:beforeAutospacing="0" w:after="0" w:afterAutospacing="0"/>
              <w:jc w:val="both"/>
              <w:rPr>
                <w:color w:val="242424"/>
                <w:lang w:val="lt-LT"/>
              </w:rPr>
            </w:pPr>
            <w:r w:rsidRPr="003836F1">
              <w:rPr>
                <w:noProof/>
                <w:lang w:val="lt-LT"/>
              </w:rPr>
              <w:t>Prekės dizainas, forma turi būti panaši pateiktoms paveiksliukuose.</w:t>
            </w:r>
          </w:p>
        </w:tc>
        <w:tc>
          <w:tcPr>
            <w:tcW w:w="2551" w:type="dxa"/>
          </w:tcPr>
          <w:p w14:paraId="4BF730EB" w14:textId="77777777" w:rsidR="00E04E1D" w:rsidRPr="003836F1" w:rsidRDefault="00E04E1D" w:rsidP="00E04E1D">
            <w:pPr>
              <w:pStyle w:val="xelementtoproof"/>
              <w:shd w:val="clear" w:color="auto" w:fill="FFFFFF"/>
              <w:spacing w:before="0" w:beforeAutospacing="0" w:after="0" w:afterAutospacing="0"/>
              <w:jc w:val="both"/>
              <w:rPr>
                <w:color w:val="000000"/>
                <w:bdr w:val="none" w:sz="0" w:space="0" w:color="auto" w:frame="1"/>
                <w:lang w:val="lt-LT"/>
              </w:rPr>
            </w:pPr>
            <w:r w:rsidRPr="003836F1">
              <w:rPr>
                <w:noProof/>
                <w:lang w:val="lt-LT"/>
              </w:rPr>
              <w:lastRenderedPageBreak/>
              <w:drawing>
                <wp:anchor distT="0" distB="0" distL="114300" distR="114300" simplePos="0" relativeHeight="251664384" behindDoc="0" locked="0" layoutInCell="1" allowOverlap="1" wp14:anchorId="05EC912F" wp14:editId="5F8A60E9">
                  <wp:simplePos x="0" y="0"/>
                  <wp:positionH relativeFrom="column">
                    <wp:posOffset>79781</wp:posOffset>
                  </wp:positionH>
                  <wp:positionV relativeFrom="paragraph">
                    <wp:posOffset>237896</wp:posOffset>
                  </wp:positionV>
                  <wp:extent cx="1242010" cy="1397536"/>
                  <wp:effectExtent l="0" t="0" r="0" b="0"/>
                  <wp:wrapNone/>
                  <wp:docPr id="1885775189" name="Paveikslėlis 1" descr="Paveikslėlis, kuriame yra baldai, stalas, darbo stal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75189" name="Paveikslėlis 1" descr="Paveikslėlis, kuriame yra baldai, stalas, darbo stalas, dizainas&#10;&#10;Automatiškai sugeneruotas aprašyma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010" cy="1397536"/>
                          </a:xfrm>
                          <a:prstGeom prst="rect">
                            <a:avLst/>
                          </a:prstGeom>
                        </pic:spPr>
                      </pic:pic>
                    </a:graphicData>
                  </a:graphic>
                  <wp14:sizeRelH relativeFrom="margin">
                    <wp14:pctWidth>0</wp14:pctWidth>
                  </wp14:sizeRelH>
                  <wp14:sizeRelV relativeFrom="margin">
                    <wp14:pctHeight>0</wp14:pctHeight>
                  </wp14:sizeRelV>
                </wp:anchor>
              </w:drawing>
            </w:r>
          </w:p>
          <w:p w14:paraId="651C95BD" w14:textId="77777777" w:rsidR="00E04E1D" w:rsidRPr="003836F1" w:rsidRDefault="00E04E1D" w:rsidP="00E04E1D">
            <w:pPr>
              <w:rPr>
                <w:sz w:val="24"/>
                <w:szCs w:val="24"/>
              </w:rPr>
            </w:pPr>
          </w:p>
          <w:p w14:paraId="14A962DB" w14:textId="77777777" w:rsidR="00E04E1D" w:rsidRPr="003836F1" w:rsidRDefault="00E04E1D" w:rsidP="00E04E1D">
            <w:pPr>
              <w:rPr>
                <w:sz w:val="24"/>
                <w:szCs w:val="24"/>
              </w:rPr>
            </w:pPr>
          </w:p>
          <w:p w14:paraId="41423450" w14:textId="77777777" w:rsidR="00E04E1D" w:rsidRPr="003836F1" w:rsidRDefault="00E04E1D" w:rsidP="00E04E1D">
            <w:pPr>
              <w:rPr>
                <w:sz w:val="24"/>
                <w:szCs w:val="24"/>
              </w:rPr>
            </w:pPr>
          </w:p>
          <w:p w14:paraId="23DDC937" w14:textId="77777777" w:rsidR="00E04E1D" w:rsidRPr="003836F1" w:rsidRDefault="00E04E1D" w:rsidP="00E04E1D">
            <w:pPr>
              <w:rPr>
                <w:sz w:val="24"/>
                <w:szCs w:val="24"/>
              </w:rPr>
            </w:pPr>
          </w:p>
          <w:p w14:paraId="0E7D08E4" w14:textId="77777777" w:rsidR="00E04E1D" w:rsidRPr="003836F1" w:rsidRDefault="00E04E1D" w:rsidP="00E04E1D">
            <w:pPr>
              <w:rPr>
                <w:sz w:val="24"/>
                <w:szCs w:val="24"/>
              </w:rPr>
            </w:pPr>
          </w:p>
          <w:p w14:paraId="6DCAD85C" w14:textId="77777777" w:rsidR="00E04E1D" w:rsidRPr="003836F1" w:rsidRDefault="00E04E1D" w:rsidP="00E04E1D">
            <w:pPr>
              <w:rPr>
                <w:sz w:val="24"/>
                <w:szCs w:val="24"/>
              </w:rPr>
            </w:pPr>
          </w:p>
          <w:p w14:paraId="19DB30D8" w14:textId="77777777" w:rsidR="00E04E1D" w:rsidRPr="003836F1" w:rsidRDefault="00E04E1D" w:rsidP="00E04E1D">
            <w:pPr>
              <w:rPr>
                <w:sz w:val="24"/>
                <w:szCs w:val="24"/>
              </w:rPr>
            </w:pPr>
          </w:p>
          <w:p w14:paraId="08ED85D8" w14:textId="77777777" w:rsidR="00E04E1D" w:rsidRPr="003836F1" w:rsidRDefault="00E04E1D" w:rsidP="00E04E1D">
            <w:pPr>
              <w:rPr>
                <w:sz w:val="24"/>
                <w:szCs w:val="24"/>
              </w:rPr>
            </w:pPr>
          </w:p>
          <w:p w14:paraId="1B346BDD" w14:textId="77777777" w:rsidR="00E04E1D" w:rsidRPr="003836F1" w:rsidRDefault="00E04E1D" w:rsidP="00E04E1D">
            <w:pPr>
              <w:rPr>
                <w:sz w:val="24"/>
                <w:szCs w:val="24"/>
              </w:rPr>
            </w:pPr>
          </w:p>
          <w:p w14:paraId="451AC032" w14:textId="77777777" w:rsidR="00E04E1D" w:rsidRPr="003836F1" w:rsidRDefault="00E04E1D" w:rsidP="00E04E1D">
            <w:pPr>
              <w:rPr>
                <w:color w:val="000000"/>
                <w:sz w:val="24"/>
                <w:szCs w:val="24"/>
                <w:bdr w:val="none" w:sz="0" w:space="0" w:color="auto" w:frame="1"/>
              </w:rPr>
            </w:pPr>
          </w:p>
          <w:p w14:paraId="2E4C1FDF" w14:textId="77777777"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r w:rsidRPr="003836F1">
              <w:rPr>
                <w:color w:val="000000"/>
                <w:bdr w:val="none" w:sz="0" w:space="0" w:color="auto" w:frame="1"/>
                <w:lang w:val="lt-LT"/>
              </w:rPr>
              <w:t>Paveikslėlis tik</w:t>
            </w:r>
          </w:p>
          <w:p w14:paraId="396F8275" w14:textId="77777777" w:rsidR="00E04E1D" w:rsidRPr="003836F1" w:rsidRDefault="00E04E1D" w:rsidP="00E04E1D">
            <w:pPr>
              <w:pStyle w:val="xelementtoproof"/>
              <w:shd w:val="clear" w:color="auto" w:fill="FFFFFF"/>
              <w:spacing w:before="0" w:beforeAutospacing="0" w:after="0" w:afterAutospacing="0"/>
              <w:rPr>
                <w:noProof/>
                <w:lang w:val="lt-LT"/>
              </w:rPr>
            </w:pPr>
            <w:r w:rsidRPr="003836F1">
              <w:rPr>
                <w:color w:val="000000"/>
                <w:bdr w:val="none" w:sz="0" w:space="0" w:color="auto" w:frame="1"/>
                <w:lang w:val="lt-LT"/>
              </w:rPr>
              <w:t>orientacinio pobūdžio</w:t>
            </w:r>
            <w:r w:rsidRPr="003836F1">
              <w:rPr>
                <w:noProof/>
                <w:lang w:val="lt-LT"/>
              </w:rPr>
              <w:t xml:space="preserve"> </w:t>
            </w:r>
          </w:p>
          <w:p w14:paraId="1FFF7107" w14:textId="77777777" w:rsidR="00E04E1D" w:rsidRPr="003836F1" w:rsidRDefault="00E04E1D" w:rsidP="00E04E1D">
            <w:pPr>
              <w:pStyle w:val="NoSpacing"/>
              <w:rPr>
                <w:rFonts w:ascii="Times New Roman" w:eastAsia="Times New Roman" w:hAnsi="Times New Roman" w:cs="Times New Roman"/>
                <w:sz w:val="24"/>
                <w:szCs w:val="24"/>
              </w:rPr>
            </w:pPr>
          </w:p>
        </w:tc>
      </w:tr>
      <w:tr w:rsidR="003836F1" w:rsidRPr="003836F1" w14:paraId="0917C31D" w14:textId="77777777" w:rsidTr="008B3CA7">
        <w:tc>
          <w:tcPr>
            <w:tcW w:w="563" w:type="dxa"/>
          </w:tcPr>
          <w:p w14:paraId="0396904C" w14:textId="04C9DEF5"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eastAsia="Times New Roman" w:hAnsi="Times New Roman" w:cs="Times New Roman"/>
                <w:sz w:val="24"/>
                <w:szCs w:val="24"/>
              </w:rPr>
              <w:t>2.</w:t>
            </w:r>
          </w:p>
        </w:tc>
        <w:tc>
          <w:tcPr>
            <w:tcW w:w="1701" w:type="dxa"/>
          </w:tcPr>
          <w:p w14:paraId="422A5999" w14:textId="49B948B1"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sz w:val="24"/>
                <w:szCs w:val="24"/>
              </w:rPr>
              <w:t>Reguliuojamo aukščio mokinio kėdė</w:t>
            </w:r>
          </w:p>
        </w:tc>
        <w:tc>
          <w:tcPr>
            <w:tcW w:w="992" w:type="dxa"/>
          </w:tcPr>
          <w:p w14:paraId="6DBC1FF1" w14:textId="64268DFB"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sz w:val="24"/>
                <w:szCs w:val="24"/>
              </w:rPr>
              <w:t>174</w:t>
            </w:r>
          </w:p>
        </w:tc>
        <w:tc>
          <w:tcPr>
            <w:tcW w:w="4536" w:type="dxa"/>
          </w:tcPr>
          <w:p w14:paraId="3621D4AA" w14:textId="55117397"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r w:rsidRPr="003836F1">
              <w:rPr>
                <w:color w:val="000000"/>
                <w:bdr w:val="none" w:sz="0" w:space="0" w:color="auto" w:frame="1"/>
                <w:lang w:val="lt-LT"/>
              </w:rPr>
              <w:t>Kėdė turi turėti aukščio reguliavimo opciją su aukščio fiksavimo galimybe ne mažiau kaip trijose padėtyse (pagal  LST EN 1729-2:2023 redakciją</w:t>
            </w:r>
            <w:r w:rsidR="00163219">
              <w:rPr>
                <w:color w:val="000000"/>
                <w:bdr w:val="none" w:sz="0" w:space="0" w:color="auto" w:frame="1"/>
                <w:lang w:val="lt-LT"/>
              </w:rPr>
              <w:t>.</w:t>
            </w:r>
            <w:r w:rsidRPr="003836F1">
              <w:rPr>
                <w:color w:val="000000"/>
                <w:bdr w:val="none" w:sz="0" w:space="0" w:color="auto" w:frame="1"/>
                <w:lang w:val="lt-LT"/>
              </w:rPr>
              <w:t xml:space="preserve"> </w:t>
            </w:r>
            <w:r w:rsidR="004D6C45">
              <w:rPr>
                <w:b/>
                <w:color w:val="000000"/>
                <w:bdr w:val="none" w:sz="0" w:space="0" w:color="auto" w:frame="1"/>
                <w:lang w:val="lt-LT"/>
              </w:rPr>
              <w:t>Prekių kiekis</w:t>
            </w:r>
            <w:r w:rsidR="004D6C45" w:rsidRPr="00EB0E33">
              <w:rPr>
                <w:b/>
                <w:color w:val="000000"/>
                <w:bdr w:val="none" w:sz="0" w:space="0" w:color="auto" w:frame="1"/>
                <w:lang w:val="lt-LT"/>
              </w:rPr>
              <w:t xml:space="preserve"> pagal</w:t>
            </w:r>
            <w:r w:rsidR="004D6C45">
              <w:rPr>
                <w:b/>
                <w:color w:val="000000"/>
                <w:bdr w:val="none" w:sz="0" w:space="0" w:color="auto" w:frame="1"/>
                <w:lang w:val="lt-LT"/>
              </w:rPr>
              <w:t xml:space="preserve"> dydį derinamas su Užsakovu pagal pardavėjo pateiktą dydžių lentelę</w:t>
            </w:r>
            <w:r w:rsidR="004D6C45" w:rsidRPr="00EB0E33">
              <w:rPr>
                <w:b/>
                <w:color w:val="000000"/>
                <w:bdr w:val="none" w:sz="0" w:space="0" w:color="auto" w:frame="1"/>
                <w:lang w:val="lt-LT"/>
              </w:rPr>
              <w:t>.</w:t>
            </w:r>
          </w:p>
          <w:p w14:paraId="4AE8489C" w14:textId="77777777" w:rsidR="00E04E1D" w:rsidRPr="003836F1" w:rsidRDefault="00E04E1D" w:rsidP="00E04E1D">
            <w:pPr>
              <w:pStyle w:val="xelementtoproof"/>
              <w:shd w:val="clear" w:color="auto" w:fill="FFFFFF"/>
              <w:spacing w:before="0" w:beforeAutospacing="0" w:after="0" w:afterAutospacing="0"/>
              <w:jc w:val="both"/>
              <w:rPr>
                <w:color w:val="FF0000"/>
                <w:bdr w:val="none" w:sz="0" w:space="0" w:color="auto" w:frame="1"/>
                <w:lang w:val="lt-LT"/>
              </w:rPr>
            </w:pPr>
            <w:r w:rsidRPr="003836F1">
              <w:rPr>
                <w:color w:val="000000"/>
                <w:bdr w:val="none" w:sz="0" w:space="0" w:color="auto" w:frame="1"/>
                <w:lang w:val="lt-LT"/>
              </w:rPr>
              <w:t>Surenkamos T formos metalinės kėdės kojos turi būti pagamintos iš ne mažesnio ir ne plonesnio kaip 25*50*1,5MM ovalaus metalo profilio. Viršutinės kojų dalys turi turėti plastikines arba gumines apsaugas nuo trinties (dažų pažeidimo batais ir pan).</w:t>
            </w:r>
          </w:p>
          <w:p w14:paraId="4C36741E" w14:textId="77777777" w:rsidR="00E04E1D" w:rsidRPr="003836F1" w:rsidRDefault="00E04E1D" w:rsidP="00E04E1D">
            <w:pPr>
              <w:pStyle w:val="xelementtoproof"/>
              <w:shd w:val="clear" w:color="auto" w:fill="FFFFFF"/>
              <w:spacing w:before="0" w:beforeAutospacing="0" w:after="0" w:afterAutospacing="0"/>
              <w:rPr>
                <w:color w:val="242424"/>
                <w:lang w:val="lt-LT"/>
              </w:rPr>
            </w:pPr>
            <w:r w:rsidRPr="003836F1">
              <w:rPr>
                <w:color w:val="000000"/>
                <w:bdr w:val="none" w:sz="0" w:space="0" w:color="auto" w:frame="1"/>
                <w:lang w:val="lt-LT"/>
              </w:rPr>
              <w:t>Sėdynės dydis turi būti ne mažesnis nei 440*450mm. +-20mm</w:t>
            </w:r>
          </w:p>
          <w:p w14:paraId="60118EDE" w14:textId="77777777"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r w:rsidRPr="003836F1">
              <w:rPr>
                <w:color w:val="000000"/>
                <w:bdr w:val="none" w:sz="0" w:space="0" w:color="auto" w:frame="1"/>
                <w:lang w:val="lt-LT"/>
              </w:rPr>
              <w:t xml:space="preserve">Sėdynė ir atlošas turi būti pagamintas iš vientisos  dvigubo liejimo polipropileno (arba lygiavertės) medžiagos. </w:t>
            </w:r>
          </w:p>
          <w:p w14:paraId="2D3A1FCF" w14:textId="77777777" w:rsidR="00E04E1D" w:rsidRPr="003836F1" w:rsidRDefault="00E04E1D" w:rsidP="00E04E1D">
            <w:pPr>
              <w:pStyle w:val="xelementtoproof"/>
              <w:shd w:val="clear" w:color="auto" w:fill="FFFFFF"/>
              <w:spacing w:before="0" w:beforeAutospacing="0" w:after="0" w:afterAutospacing="0"/>
              <w:rPr>
                <w:color w:val="242424"/>
                <w:lang w:val="lt-LT"/>
              </w:rPr>
            </w:pPr>
            <w:r w:rsidRPr="003836F1">
              <w:rPr>
                <w:color w:val="000000"/>
                <w:bdr w:val="none" w:sz="0" w:space="0" w:color="auto" w:frame="1"/>
                <w:lang w:val="lt-LT"/>
              </w:rPr>
              <w:t>Kėdė turi atlaikyti ne mažiau  nei 100kg svorį, veikiant ją bet kuriuo kampu (tarkim apvertus aukštyn kojom ir užlipant ant jos visu žmogaus svoriu).  Sėdima dalis turi turėti neslystantį, išraižytą paviršių. Nugarinės dalies viršuje turi būti suformuota anga rankai, patogiam kėdės nešimui. Ant kėdės nugarinės dalies išorinės pusės turi būti suformuota speciali vieta mokyklos logotipui. Sėdimosios dalies storis ties ploniausia vieta ne mažiau kaip 30mm +-2mm </w:t>
            </w:r>
          </w:p>
          <w:p w14:paraId="29E3245D" w14:textId="6CB9D00B"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r w:rsidRPr="003836F1">
              <w:rPr>
                <w:color w:val="000000"/>
                <w:bdr w:val="none" w:sz="0" w:space="0" w:color="auto" w:frame="1"/>
                <w:lang w:val="lt-LT"/>
              </w:rPr>
              <w:t xml:space="preserve">Kėdės forma turi atitikti nugaros išlinkimus. </w:t>
            </w:r>
            <w:r w:rsidR="00B96D90" w:rsidRPr="003836F1">
              <w:rPr>
                <w:color w:val="000000"/>
                <w:lang w:val="lt-LT"/>
              </w:rPr>
              <w:t>Metalinės dalys turi būti dažytos elektrostatini</w:t>
            </w:r>
            <w:r w:rsidR="00B96D90">
              <w:rPr>
                <w:color w:val="000000"/>
                <w:lang w:val="lt-LT"/>
              </w:rPr>
              <w:t>u</w:t>
            </w:r>
            <w:r w:rsidR="00B96D90" w:rsidRPr="003836F1">
              <w:rPr>
                <w:color w:val="000000"/>
                <w:lang w:val="lt-LT"/>
              </w:rPr>
              <w:t xml:space="preserve"> miltelini</w:t>
            </w:r>
            <w:r w:rsidR="00B96D90">
              <w:rPr>
                <w:color w:val="000000"/>
                <w:lang w:val="lt-LT"/>
              </w:rPr>
              <w:t>u būdu</w:t>
            </w:r>
            <w:r w:rsidR="00B96D90" w:rsidRPr="003836F1">
              <w:rPr>
                <w:color w:val="000000"/>
                <w:bdr w:val="none" w:sz="0" w:space="0" w:color="auto" w:frame="1"/>
                <w:lang w:val="lt-LT"/>
              </w:rPr>
              <w:t xml:space="preserve"> </w:t>
            </w:r>
            <w:r w:rsidRPr="003836F1">
              <w:rPr>
                <w:color w:val="000000"/>
                <w:bdr w:val="none" w:sz="0" w:space="0" w:color="auto" w:frame="1"/>
                <w:lang w:val="lt-LT"/>
              </w:rPr>
              <w:t xml:space="preserve">arba lygiaverčiu. Kėdės pagrindas privalo turėti apsaugas saugančias grindų dangą nuo susibraižymo. </w:t>
            </w:r>
          </w:p>
          <w:p w14:paraId="09F6C74D" w14:textId="77777777" w:rsidR="00E04E1D" w:rsidRPr="003836F1" w:rsidRDefault="00E04E1D" w:rsidP="00E04E1D">
            <w:pPr>
              <w:pStyle w:val="xelementtoproof"/>
              <w:shd w:val="clear" w:color="auto" w:fill="FFFFFF"/>
              <w:spacing w:before="0" w:beforeAutospacing="0" w:after="0" w:afterAutospacing="0"/>
              <w:jc w:val="both"/>
              <w:rPr>
                <w:b/>
                <w:bCs/>
                <w:color w:val="000000"/>
                <w:bdr w:val="none" w:sz="0" w:space="0" w:color="auto" w:frame="1"/>
                <w:lang w:val="lt-LT"/>
              </w:rPr>
            </w:pPr>
            <w:r w:rsidRPr="003836F1">
              <w:rPr>
                <w:b/>
                <w:bCs/>
                <w:color w:val="000000"/>
                <w:bdr w:val="none" w:sz="0" w:space="0" w:color="auto" w:frame="1"/>
                <w:lang w:val="lt-LT"/>
              </w:rPr>
              <w:t>Kėdė ir stalas turi būti to paties gamintojo ir dizaino, turi atitikti metalinių ir plastikinių detalių spalvos.</w:t>
            </w:r>
          </w:p>
          <w:p w14:paraId="06B06C16" w14:textId="77777777" w:rsidR="00E04E1D" w:rsidRPr="003836F1" w:rsidRDefault="00E04E1D" w:rsidP="00E04E1D">
            <w:pPr>
              <w:pStyle w:val="xelementtoproof"/>
              <w:shd w:val="clear" w:color="auto" w:fill="FFFFFF"/>
              <w:spacing w:before="0" w:beforeAutospacing="0" w:after="0" w:afterAutospacing="0"/>
              <w:rPr>
                <w:color w:val="242424"/>
                <w:lang w:val="lt-LT"/>
              </w:rPr>
            </w:pPr>
            <w:r w:rsidRPr="003836F1">
              <w:rPr>
                <w:color w:val="000000"/>
                <w:bdr w:val="none" w:sz="0" w:space="0" w:color="auto" w:frame="1"/>
                <w:lang w:val="lt-LT"/>
              </w:rPr>
              <w:t>Sėdimosios dalies spalvų pasirinkimas iš ne mažiau kaip 10 spalvų paletės.</w:t>
            </w:r>
          </w:p>
          <w:p w14:paraId="62CFEA5C" w14:textId="7DD9241E" w:rsidR="00E04E1D" w:rsidRPr="003836F1" w:rsidRDefault="00E04E1D" w:rsidP="00E04E1D">
            <w:pPr>
              <w:rPr>
                <w:color w:val="000000"/>
                <w:sz w:val="24"/>
                <w:szCs w:val="24"/>
                <w:bdr w:val="none" w:sz="0" w:space="0" w:color="auto" w:frame="1"/>
              </w:rPr>
            </w:pPr>
            <w:r w:rsidRPr="003836F1">
              <w:rPr>
                <w:color w:val="000000"/>
                <w:sz w:val="24"/>
                <w:szCs w:val="24"/>
                <w:bdr w:val="none" w:sz="0" w:space="0" w:color="auto" w:frame="1"/>
              </w:rPr>
              <w:t>Metalinių dalių spalvų pasirinkimas iš ne mažiau kaip 5 spalvų paletės. D</w:t>
            </w:r>
            <w:r w:rsidRPr="003836F1">
              <w:rPr>
                <w:sz w:val="24"/>
                <w:szCs w:val="24"/>
              </w:rPr>
              <w:t xml:space="preserve">erinti su </w:t>
            </w:r>
            <w:r w:rsidR="00163219">
              <w:rPr>
                <w:sz w:val="24"/>
                <w:szCs w:val="24"/>
              </w:rPr>
              <w:t>Užsakovu.</w:t>
            </w:r>
          </w:p>
          <w:p w14:paraId="652246D3" w14:textId="4EB56A02" w:rsidR="00E04E1D" w:rsidRPr="003836F1" w:rsidRDefault="00E04E1D" w:rsidP="00E04E1D">
            <w:pPr>
              <w:pStyle w:val="xelementtoproof"/>
              <w:shd w:val="clear" w:color="auto" w:fill="FFFFFF"/>
              <w:spacing w:before="0" w:beforeAutospacing="0" w:after="0" w:afterAutospacing="0"/>
              <w:jc w:val="both"/>
              <w:rPr>
                <w:color w:val="242424"/>
                <w:lang w:val="lt-LT"/>
              </w:rPr>
            </w:pPr>
            <w:r w:rsidRPr="003836F1">
              <w:rPr>
                <w:noProof/>
                <w:lang w:val="lt-LT"/>
              </w:rPr>
              <w:lastRenderedPageBreak/>
              <w:t>Prekės dizainas, forma turi būti panaši pateiktoms paveiksliukuose.</w:t>
            </w:r>
          </w:p>
        </w:tc>
        <w:tc>
          <w:tcPr>
            <w:tcW w:w="2551" w:type="dxa"/>
          </w:tcPr>
          <w:p w14:paraId="69557072" w14:textId="4C3B80A6"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r w:rsidRPr="003836F1">
              <w:rPr>
                <w:noProof/>
                <w:lang w:val="lt-LT"/>
              </w:rPr>
              <w:lastRenderedPageBreak/>
              <w:drawing>
                <wp:anchor distT="0" distB="0" distL="114300" distR="114300" simplePos="0" relativeHeight="251666432" behindDoc="0" locked="0" layoutInCell="1" allowOverlap="1" wp14:anchorId="02A4B530" wp14:editId="0AAA9F7E">
                  <wp:simplePos x="0" y="0"/>
                  <wp:positionH relativeFrom="margin">
                    <wp:posOffset>21590</wp:posOffset>
                  </wp:positionH>
                  <wp:positionV relativeFrom="paragraph">
                    <wp:posOffset>103505</wp:posOffset>
                  </wp:positionV>
                  <wp:extent cx="1230310" cy="1419149"/>
                  <wp:effectExtent l="0" t="0" r="8255" b="0"/>
                  <wp:wrapNone/>
                  <wp:docPr id="1363924417" name="Paveikslėlis 1" descr="Paveikslėlis, kuriame yra eskizas, kė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24417" name="Paveikslėlis 1" descr="Paveikslėlis, kuriame yra eskizas, kėdė&#10;&#10;Automatiškai sugeneruotas aprašymas"/>
                          <pic:cNvPicPr/>
                        </pic:nvPicPr>
                        <pic:blipFill>
                          <a:blip r:embed="rId13">
                            <a:extLst>
                              <a:ext uri="{28A0092B-C50C-407E-A947-70E740481C1C}">
                                <a14:useLocalDpi xmlns:a14="http://schemas.microsoft.com/office/drawing/2010/main" val="0"/>
                              </a:ext>
                            </a:extLst>
                          </a:blip>
                          <a:stretch>
                            <a:fillRect/>
                          </a:stretch>
                        </pic:blipFill>
                        <pic:spPr>
                          <a:xfrm>
                            <a:off x="0" y="0"/>
                            <a:ext cx="1230310" cy="1419149"/>
                          </a:xfrm>
                          <a:prstGeom prst="rect">
                            <a:avLst/>
                          </a:prstGeom>
                        </pic:spPr>
                      </pic:pic>
                    </a:graphicData>
                  </a:graphic>
                  <wp14:sizeRelH relativeFrom="margin">
                    <wp14:pctWidth>0</wp14:pctWidth>
                  </wp14:sizeRelH>
                  <wp14:sizeRelV relativeFrom="margin">
                    <wp14:pctHeight>0</wp14:pctHeight>
                  </wp14:sizeRelV>
                </wp:anchor>
              </w:drawing>
            </w:r>
          </w:p>
          <w:p w14:paraId="0DC7A64D" w14:textId="716509F2" w:rsidR="00E04E1D" w:rsidRPr="003836F1" w:rsidRDefault="00E04E1D" w:rsidP="00E04E1D">
            <w:pPr>
              <w:rPr>
                <w:sz w:val="24"/>
                <w:szCs w:val="24"/>
              </w:rPr>
            </w:pPr>
          </w:p>
          <w:p w14:paraId="3F438621" w14:textId="50E478A2" w:rsidR="00E04E1D" w:rsidRPr="003836F1" w:rsidRDefault="00E04E1D" w:rsidP="00E04E1D">
            <w:pPr>
              <w:rPr>
                <w:sz w:val="24"/>
                <w:szCs w:val="24"/>
              </w:rPr>
            </w:pPr>
          </w:p>
          <w:p w14:paraId="1C7D75A2" w14:textId="77777777" w:rsidR="00E04E1D" w:rsidRPr="003836F1" w:rsidRDefault="00E04E1D" w:rsidP="00E04E1D">
            <w:pPr>
              <w:rPr>
                <w:sz w:val="24"/>
                <w:szCs w:val="24"/>
              </w:rPr>
            </w:pPr>
          </w:p>
          <w:p w14:paraId="141692EF" w14:textId="77777777" w:rsidR="00E04E1D" w:rsidRPr="003836F1" w:rsidRDefault="00E04E1D" w:rsidP="00E04E1D">
            <w:pPr>
              <w:rPr>
                <w:sz w:val="24"/>
                <w:szCs w:val="24"/>
              </w:rPr>
            </w:pPr>
          </w:p>
          <w:p w14:paraId="410F8E73" w14:textId="77777777" w:rsidR="00E04E1D" w:rsidRPr="003836F1" w:rsidRDefault="00E04E1D" w:rsidP="00E04E1D">
            <w:pPr>
              <w:rPr>
                <w:sz w:val="24"/>
                <w:szCs w:val="24"/>
              </w:rPr>
            </w:pPr>
          </w:p>
          <w:p w14:paraId="0CD8B164" w14:textId="77777777" w:rsidR="00E04E1D" w:rsidRPr="003836F1" w:rsidRDefault="00E04E1D" w:rsidP="00E04E1D">
            <w:pPr>
              <w:rPr>
                <w:sz w:val="24"/>
                <w:szCs w:val="24"/>
              </w:rPr>
            </w:pPr>
          </w:p>
          <w:p w14:paraId="7019F41C" w14:textId="77777777" w:rsidR="00E04E1D" w:rsidRPr="003836F1" w:rsidRDefault="00E04E1D" w:rsidP="00E04E1D">
            <w:pPr>
              <w:rPr>
                <w:sz w:val="24"/>
                <w:szCs w:val="24"/>
              </w:rPr>
            </w:pPr>
          </w:p>
          <w:p w14:paraId="2EB6CB83" w14:textId="77777777" w:rsidR="00E04E1D" w:rsidRPr="003836F1" w:rsidRDefault="00E04E1D" w:rsidP="00E04E1D">
            <w:pPr>
              <w:rPr>
                <w:sz w:val="24"/>
                <w:szCs w:val="24"/>
              </w:rPr>
            </w:pPr>
          </w:p>
          <w:p w14:paraId="35AA2573" w14:textId="77777777" w:rsidR="00E04E1D" w:rsidRPr="003836F1" w:rsidRDefault="00E04E1D" w:rsidP="00E04E1D">
            <w:pPr>
              <w:rPr>
                <w:sz w:val="24"/>
                <w:szCs w:val="24"/>
              </w:rPr>
            </w:pPr>
          </w:p>
          <w:p w14:paraId="5B6B83D8" w14:textId="77777777" w:rsidR="00E04E1D" w:rsidRPr="003836F1" w:rsidRDefault="00E04E1D" w:rsidP="00E04E1D">
            <w:pPr>
              <w:rPr>
                <w:color w:val="000000"/>
                <w:sz w:val="24"/>
                <w:szCs w:val="24"/>
                <w:bdr w:val="none" w:sz="0" w:space="0" w:color="auto" w:frame="1"/>
              </w:rPr>
            </w:pPr>
          </w:p>
          <w:p w14:paraId="46ADD1DB" w14:textId="77777777"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r w:rsidRPr="003836F1">
              <w:rPr>
                <w:color w:val="000000"/>
                <w:bdr w:val="none" w:sz="0" w:space="0" w:color="auto" w:frame="1"/>
                <w:lang w:val="lt-LT"/>
              </w:rPr>
              <w:t>Paveikslėlis tik</w:t>
            </w:r>
          </w:p>
          <w:p w14:paraId="155896FA" w14:textId="77777777" w:rsidR="00E04E1D" w:rsidRPr="003836F1" w:rsidRDefault="00E04E1D" w:rsidP="00E04E1D">
            <w:pPr>
              <w:pStyle w:val="xelementtoproof"/>
              <w:shd w:val="clear" w:color="auto" w:fill="FFFFFF"/>
              <w:spacing w:before="0" w:beforeAutospacing="0" w:after="0" w:afterAutospacing="0"/>
              <w:rPr>
                <w:noProof/>
                <w:lang w:val="lt-LT"/>
              </w:rPr>
            </w:pPr>
            <w:r w:rsidRPr="003836F1">
              <w:rPr>
                <w:color w:val="000000"/>
                <w:bdr w:val="none" w:sz="0" w:space="0" w:color="auto" w:frame="1"/>
                <w:lang w:val="lt-LT"/>
              </w:rPr>
              <w:t>orientacinio pobūdžio</w:t>
            </w:r>
            <w:r w:rsidRPr="003836F1">
              <w:rPr>
                <w:noProof/>
                <w:lang w:val="lt-LT"/>
              </w:rPr>
              <w:t xml:space="preserve"> </w:t>
            </w:r>
          </w:p>
          <w:p w14:paraId="6F040A9B" w14:textId="77777777" w:rsidR="00E04E1D" w:rsidRPr="003836F1" w:rsidRDefault="00E04E1D" w:rsidP="00E04E1D">
            <w:pPr>
              <w:pStyle w:val="NoSpacing"/>
              <w:rPr>
                <w:rFonts w:ascii="Times New Roman" w:eastAsia="Times New Roman" w:hAnsi="Times New Roman" w:cs="Times New Roman"/>
                <w:sz w:val="24"/>
                <w:szCs w:val="24"/>
              </w:rPr>
            </w:pPr>
          </w:p>
        </w:tc>
      </w:tr>
      <w:tr w:rsidR="003836F1" w:rsidRPr="003836F1" w14:paraId="707F2D28" w14:textId="77777777" w:rsidTr="008B3CA7">
        <w:tc>
          <w:tcPr>
            <w:tcW w:w="563" w:type="dxa"/>
          </w:tcPr>
          <w:p w14:paraId="6FA4EB1A" w14:textId="64FC8502" w:rsidR="00E04E1D" w:rsidRPr="003836F1" w:rsidRDefault="00804363" w:rsidP="00E04E1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Pr>
          <w:p w14:paraId="24DC2DCC" w14:textId="14786D59"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sz w:val="24"/>
                <w:szCs w:val="24"/>
              </w:rPr>
              <w:t>V formos pagrindo mokinio kėdė</w:t>
            </w:r>
          </w:p>
        </w:tc>
        <w:tc>
          <w:tcPr>
            <w:tcW w:w="992" w:type="dxa"/>
          </w:tcPr>
          <w:p w14:paraId="2DD5AD92" w14:textId="6B07B16B"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sz w:val="24"/>
                <w:szCs w:val="24"/>
              </w:rPr>
              <w:t>15</w:t>
            </w:r>
          </w:p>
        </w:tc>
        <w:tc>
          <w:tcPr>
            <w:tcW w:w="4536" w:type="dxa"/>
          </w:tcPr>
          <w:p w14:paraId="212E37A8" w14:textId="45C6F17F" w:rsidR="00E04E1D" w:rsidRPr="003836F1" w:rsidRDefault="00E04E1D" w:rsidP="00E04E1D">
            <w:pPr>
              <w:pStyle w:val="xelementtoproof"/>
              <w:shd w:val="clear" w:color="auto" w:fill="FFFFFF"/>
              <w:rPr>
                <w:lang w:val="lt-LT"/>
              </w:rPr>
            </w:pPr>
            <w:r w:rsidRPr="003836F1">
              <w:rPr>
                <w:color w:val="000000"/>
                <w:bdr w:val="none" w:sz="0" w:space="0" w:color="auto" w:frame="1"/>
                <w:lang w:val="lt-LT"/>
              </w:rPr>
              <w:t xml:space="preserve">Kėdės aukštis (pagal  LST EN 1729-2:2023  redakciją) ties sėdima vieta </w:t>
            </w:r>
            <w:r w:rsidRPr="008B3CA7">
              <w:rPr>
                <w:bdr w:val="none" w:sz="0" w:space="0" w:color="auto" w:frame="1"/>
                <w:lang w:val="lt-LT"/>
              </w:rPr>
              <w:t xml:space="preserve">turi būti </w:t>
            </w:r>
            <w:r w:rsidR="008B3CA7" w:rsidRPr="008B3CA7">
              <w:rPr>
                <w:bdr w:val="none" w:sz="0" w:space="0" w:color="auto" w:frame="1"/>
                <w:lang w:val="lt-LT"/>
              </w:rPr>
              <w:t>350</w:t>
            </w:r>
            <w:r w:rsidRPr="008B3CA7">
              <w:rPr>
                <w:bdr w:val="none" w:sz="0" w:space="0" w:color="auto" w:frame="1"/>
                <w:lang w:val="lt-LT"/>
              </w:rPr>
              <w:t>mm +-20mm</w:t>
            </w:r>
            <w:r w:rsidR="004D6C45">
              <w:rPr>
                <w:bdr w:val="none" w:sz="0" w:space="0" w:color="auto" w:frame="1"/>
                <w:lang w:val="lt-LT"/>
              </w:rPr>
              <w:t>.</w:t>
            </w:r>
            <w:r w:rsidRPr="008B3CA7">
              <w:rPr>
                <w:bdr w:val="none" w:sz="0" w:space="0" w:color="auto" w:frame="1"/>
                <w:lang w:val="lt-LT"/>
              </w:rPr>
              <w:t xml:space="preserve"> </w:t>
            </w:r>
            <w:r w:rsidR="004D6C45">
              <w:rPr>
                <w:b/>
                <w:color w:val="000000"/>
                <w:bdr w:val="none" w:sz="0" w:space="0" w:color="auto" w:frame="1"/>
                <w:lang w:val="lt-LT"/>
              </w:rPr>
              <w:t>Prekių kiekis</w:t>
            </w:r>
            <w:r w:rsidR="004D6C45" w:rsidRPr="00EB0E33">
              <w:rPr>
                <w:b/>
                <w:color w:val="000000"/>
                <w:bdr w:val="none" w:sz="0" w:space="0" w:color="auto" w:frame="1"/>
                <w:lang w:val="lt-LT"/>
              </w:rPr>
              <w:t xml:space="preserve"> pagal</w:t>
            </w:r>
            <w:r w:rsidR="004D6C45">
              <w:rPr>
                <w:b/>
                <w:color w:val="000000"/>
                <w:bdr w:val="none" w:sz="0" w:space="0" w:color="auto" w:frame="1"/>
                <w:lang w:val="lt-LT"/>
              </w:rPr>
              <w:t xml:space="preserve"> dydį derinamas su Užsakovu pagal pardavėjo pateiktą dydžių lentelę</w:t>
            </w:r>
            <w:r w:rsidR="004D6C45" w:rsidRPr="00EB0E33">
              <w:rPr>
                <w:b/>
                <w:color w:val="000000"/>
                <w:bdr w:val="none" w:sz="0" w:space="0" w:color="auto" w:frame="1"/>
                <w:lang w:val="lt-LT"/>
              </w:rPr>
              <w:t>.</w:t>
            </w:r>
            <w:r w:rsidR="004D6C45" w:rsidRPr="003836F1">
              <w:rPr>
                <w:color w:val="000000"/>
                <w:bdr w:val="none" w:sz="0" w:space="0" w:color="auto" w:frame="1"/>
                <w:lang w:val="lt-LT"/>
              </w:rPr>
              <w:t xml:space="preserve"> </w:t>
            </w:r>
            <w:r w:rsidRPr="003836F1">
              <w:rPr>
                <w:color w:val="000000"/>
                <w:lang w:val="lt-LT"/>
              </w:rPr>
              <w:t>Sėdynės dydis ne mažesnis nei 440*460mm+-20mm. Sėdynė ir atlošas turi būti vientisos medžiagos. Sėdynė turi būti pagaminta iš didelio elastingumo neapdoroto 100% dvigubo liejimo polipropileno</w:t>
            </w:r>
            <w:r w:rsidR="00963E80">
              <w:rPr>
                <w:color w:val="000000"/>
                <w:lang w:val="lt-LT"/>
              </w:rPr>
              <w:t xml:space="preserve"> </w:t>
            </w:r>
            <w:r w:rsidR="00963E80" w:rsidRPr="003836F1">
              <w:rPr>
                <w:color w:val="000000"/>
                <w:bdr w:val="none" w:sz="0" w:space="0" w:color="auto" w:frame="1"/>
                <w:lang w:val="lt-LT"/>
              </w:rPr>
              <w:t>(arba lygiavertės)</w:t>
            </w:r>
            <w:r w:rsidR="00963E80">
              <w:rPr>
                <w:color w:val="000000"/>
                <w:bdr w:val="none" w:sz="0" w:space="0" w:color="auto" w:frame="1"/>
                <w:lang w:val="lt-LT"/>
              </w:rPr>
              <w:t xml:space="preserve"> medžiagos</w:t>
            </w:r>
            <w:r w:rsidRPr="003836F1">
              <w:rPr>
                <w:color w:val="000000"/>
                <w:lang w:val="lt-LT"/>
              </w:rPr>
              <w:t xml:space="preserve">, paviršiaus struktūra neslystanti. Sėdimosios dalies storis ties ploniausia vieta ne mažiau kaip 30mm.+-1mm. Forma turi atitikti nugaros išlinkimus. </w:t>
            </w:r>
            <w:r w:rsidRPr="003836F1">
              <w:rPr>
                <w:color w:val="000000"/>
                <w:bdr w:val="none" w:sz="0" w:space="0" w:color="auto" w:frame="1"/>
                <w:lang w:val="lt-LT"/>
              </w:rPr>
              <w:t xml:space="preserve">Kėdės plastikinė dalis turi atlaikyti ne mažiau  nei 100kg+-5kg svorį, veikiant ją bet kuriuo kampu (tarkim apvertus aukštyn kojom ir užlipant ant jos visu žmogaus svoriu). Nugarinės dalies viršuje turi būti suformuota anga rankai, patogiam kėdės nešimui. Ant kėdės nugarinės dalies išorinės pusės turi būti suformuota speciali vieta mokyklos logotipui. </w:t>
            </w:r>
            <w:r w:rsidRPr="003836F1">
              <w:rPr>
                <w:color w:val="000000"/>
                <w:lang w:val="lt-LT"/>
              </w:rPr>
              <w:t xml:space="preserve">V formos kėdės pagrindas turi būti pagamintas iš ne mažesnio nei 25Ø*1,5 mm spyruoklinio vamzdžio profilio. </w:t>
            </w:r>
            <w:r w:rsidR="00B96D90" w:rsidRPr="003836F1">
              <w:rPr>
                <w:color w:val="000000"/>
                <w:lang w:val="lt-LT"/>
              </w:rPr>
              <w:t>Metalinės dalys turi būti dažytos elektrostatini</w:t>
            </w:r>
            <w:r w:rsidR="00B96D90">
              <w:rPr>
                <w:color w:val="000000"/>
                <w:lang w:val="lt-LT"/>
              </w:rPr>
              <w:t>u</w:t>
            </w:r>
            <w:r w:rsidR="00B96D90" w:rsidRPr="003836F1">
              <w:rPr>
                <w:color w:val="000000"/>
                <w:lang w:val="lt-LT"/>
              </w:rPr>
              <w:t xml:space="preserve"> miltelini</w:t>
            </w:r>
            <w:r w:rsidR="00B96D90">
              <w:rPr>
                <w:color w:val="000000"/>
                <w:lang w:val="lt-LT"/>
              </w:rPr>
              <w:t>u būdu</w:t>
            </w:r>
            <w:r w:rsidR="00B96D90" w:rsidRPr="003836F1">
              <w:rPr>
                <w:color w:val="000000"/>
                <w:bdr w:val="none" w:sz="0" w:space="0" w:color="auto" w:frame="1"/>
                <w:lang w:val="lt-LT"/>
              </w:rPr>
              <w:t xml:space="preserve"> arba lygiaverčiu</w:t>
            </w:r>
            <w:r w:rsidRPr="003836F1">
              <w:rPr>
                <w:color w:val="000000"/>
                <w:shd w:val="clear" w:color="auto" w:fill="FFFFFF"/>
                <w:lang w:val="lt-LT"/>
              </w:rPr>
              <w:t>.</w:t>
            </w:r>
            <w:r w:rsidRPr="003836F1">
              <w:rPr>
                <w:color w:val="000000"/>
                <w:lang w:val="lt-LT"/>
              </w:rPr>
              <w:t xml:space="preserve"> Kėdės pagrindas privalo turėti apsaugas saugančias grindų dangą nuo susibraižymo. Kėdės turi susidėti viena ant kitos ne mažiau nei 5vnt. </w:t>
            </w:r>
            <w:r w:rsidRPr="003836F1">
              <w:rPr>
                <w:color w:val="000000"/>
                <w:bdr w:val="none" w:sz="0" w:space="0" w:color="auto" w:frame="1"/>
                <w:lang w:val="lt-LT"/>
              </w:rPr>
              <w:t>Sėdimosios dalies spalvų pasirinkimas iš ne mažiau kaip 5 spalvų paletės. Metalinių dalių spalvų pasirinkimas iš ne mažiau kaip 5 spalvų paletės. D</w:t>
            </w:r>
            <w:r w:rsidRPr="003836F1">
              <w:rPr>
                <w:lang w:val="lt-LT"/>
              </w:rPr>
              <w:t xml:space="preserve">erinti su </w:t>
            </w:r>
            <w:r w:rsidR="00163219">
              <w:rPr>
                <w:lang w:val="lt-LT"/>
              </w:rPr>
              <w:t>Užsakovu.</w:t>
            </w:r>
            <w:r w:rsidRPr="003836F1">
              <w:rPr>
                <w:lang w:val="lt-LT"/>
              </w:rPr>
              <w:t xml:space="preserve"> </w:t>
            </w:r>
          </w:p>
          <w:p w14:paraId="7970984C" w14:textId="16C30345" w:rsidR="00E04E1D" w:rsidRPr="00163219" w:rsidRDefault="00E04E1D" w:rsidP="00163219">
            <w:pPr>
              <w:pStyle w:val="xelementtoproof"/>
              <w:shd w:val="clear" w:color="auto" w:fill="FFFFFF"/>
              <w:spacing w:before="0" w:beforeAutospacing="0" w:after="0" w:afterAutospacing="0"/>
              <w:jc w:val="both"/>
              <w:rPr>
                <w:color w:val="242424"/>
                <w:lang w:val="lt-LT"/>
              </w:rPr>
            </w:pPr>
            <w:r w:rsidRPr="003836F1">
              <w:rPr>
                <w:noProof/>
                <w:lang w:val="lt-LT"/>
              </w:rPr>
              <w:t>Prekės dizainas, forma turi būti panaši pateiktoms paveiksliukuose.</w:t>
            </w:r>
          </w:p>
        </w:tc>
        <w:tc>
          <w:tcPr>
            <w:tcW w:w="2551" w:type="dxa"/>
          </w:tcPr>
          <w:p w14:paraId="4C46190E" w14:textId="77777777" w:rsidR="00E04E1D" w:rsidRPr="003836F1" w:rsidRDefault="00E04E1D" w:rsidP="00E04E1D">
            <w:pPr>
              <w:pStyle w:val="xelementtoproof"/>
              <w:shd w:val="clear" w:color="auto" w:fill="FFFFFF"/>
              <w:spacing w:before="0" w:beforeAutospacing="0" w:after="0" w:afterAutospacing="0"/>
              <w:rPr>
                <w:noProof/>
                <w:lang w:val="lt-LT"/>
              </w:rPr>
            </w:pPr>
          </w:p>
          <w:p w14:paraId="383BF98A" w14:textId="77777777"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r w:rsidRPr="003836F1">
              <w:rPr>
                <w:noProof/>
                <w:lang w:val="lt-LT"/>
              </w:rPr>
              <w:drawing>
                <wp:inline distT="0" distB="0" distL="0" distR="0" wp14:anchorId="64087B35" wp14:editId="346B9345">
                  <wp:extent cx="1136719" cy="1266825"/>
                  <wp:effectExtent l="0" t="0" r="6350" b="0"/>
                  <wp:docPr id="7520190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19098" name=""/>
                          <pic:cNvPicPr/>
                        </pic:nvPicPr>
                        <pic:blipFill>
                          <a:blip r:embed="rId14"/>
                          <a:stretch>
                            <a:fillRect/>
                          </a:stretch>
                        </pic:blipFill>
                        <pic:spPr>
                          <a:xfrm>
                            <a:off x="0" y="0"/>
                            <a:ext cx="1138900" cy="1269256"/>
                          </a:xfrm>
                          <a:prstGeom prst="rect">
                            <a:avLst/>
                          </a:prstGeom>
                        </pic:spPr>
                      </pic:pic>
                    </a:graphicData>
                  </a:graphic>
                </wp:inline>
              </w:drawing>
            </w:r>
          </w:p>
          <w:p w14:paraId="6FE0F999" w14:textId="77777777" w:rsidR="00E04E1D" w:rsidRPr="003836F1" w:rsidRDefault="00E04E1D" w:rsidP="00E04E1D">
            <w:pPr>
              <w:rPr>
                <w:color w:val="000000"/>
                <w:sz w:val="24"/>
                <w:szCs w:val="24"/>
                <w:bdr w:val="none" w:sz="0" w:space="0" w:color="auto" w:frame="1"/>
              </w:rPr>
            </w:pPr>
          </w:p>
          <w:p w14:paraId="24D453F3" w14:textId="77777777"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r w:rsidRPr="003836F1">
              <w:rPr>
                <w:color w:val="000000"/>
                <w:bdr w:val="none" w:sz="0" w:space="0" w:color="auto" w:frame="1"/>
                <w:lang w:val="lt-LT"/>
              </w:rPr>
              <w:t>Paveikslėlis tik</w:t>
            </w:r>
          </w:p>
          <w:p w14:paraId="00A56461" w14:textId="77777777"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r w:rsidRPr="003836F1">
              <w:rPr>
                <w:color w:val="000000"/>
                <w:bdr w:val="none" w:sz="0" w:space="0" w:color="auto" w:frame="1"/>
                <w:lang w:val="lt-LT"/>
              </w:rPr>
              <w:t>orientacinio pobūdžio</w:t>
            </w:r>
          </w:p>
          <w:p w14:paraId="6F8F88C7" w14:textId="77777777" w:rsidR="00E04E1D" w:rsidRPr="003836F1" w:rsidRDefault="00E04E1D" w:rsidP="00E04E1D">
            <w:pPr>
              <w:pStyle w:val="NoSpacing"/>
              <w:rPr>
                <w:rFonts w:ascii="Times New Roman" w:eastAsia="Times New Roman" w:hAnsi="Times New Roman" w:cs="Times New Roman"/>
                <w:sz w:val="24"/>
                <w:szCs w:val="24"/>
              </w:rPr>
            </w:pPr>
          </w:p>
        </w:tc>
      </w:tr>
      <w:tr w:rsidR="003836F1" w:rsidRPr="003836F1" w14:paraId="5A5B6D94" w14:textId="77777777" w:rsidTr="008B3CA7">
        <w:tc>
          <w:tcPr>
            <w:tcW w:w="563" w:type="dxa"/>
          </w:tcPr>
          <w:p w14:paraId="59F442E7" w14:textId="5744B8DD" w:rsidR="00E04E1D" w:rsidRPr="003836F1" w:rsidRDefault="00804363" w:rsidP="00E04E1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0AB77D00" w14:textId="16081337"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sz w:val="24"/>
                <w:szCs w:val="24"/>
              </w:rPr>
              <w:t>Nulenkiamas staliukas</w:t>
            </w:r>
          </w:p>
        </w:tc>
        <w:tc>
          <w:tcPr>
            <w:tcW w:w="992" w:type="dxa"/>
          </w:tcPr>
          <w:p w14:paraId="3C431DC0" w14:textId="4ED5DA41"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sz w:val="24"/>
                <w:szCs w:val="24"/>
              </w:rPr>
              <w:t>15</w:t>
            </w:r>
          </w:p>
        </w:tc>
        <w:tc>
          <w:tcPr>
            <w:tcW w:w="4536" w:type="dxa"/>
          </w:tcPr>
          <w:p w14:paraId="75D923CA" w14:textId="048EFE96" w:rsidR="00E04E1D" w:rsidRPr="003836F1" w:rsidRDefault="00E04E1D" w:rsidP="00E04E1D">
            <w:pPr>
              <w:pStyle w:val="NoSpacing"/>
              <w:rPr>
                <w:rFonts w:ascii="Times New Roman" w:eastAsia="Times New Roman" w:hAnsi="Times New Roman" w:cs="Times New Roman"/>
                <w:sz w:val="24"/>
                <w:szCs w:val="24"/>
              </w:rPr>
            </w:pPr>
            <w:r w:rsidRPr="003836F1">
              <w:rPr>
                <w:rFonts w:ascii="Times New Roman" w:hAnsi="Times New Roman" w:cs="Times New Roman"/>
                <w:color w:val="000000"/>
                <w:sz w:val="24"/>
                <w:szCs w:val="24"/>
                <w:bdr w:val="none" w:sz="0" w:space="0" w:color="auto" w:frame="1"/>
              </w:rPr>
              <w:t>Stalas turi turėti nulenkimo funkciją, ne mažiau kaip 90 laipsnių kampu. Turi būti galimybė užfiksuoti padėti ne mažiau nei 5-iose pozicijose, taip pasirenkant reikiamą pasvyrimo kampą. Stalas turi  turėti aukščio reguliavimo galimybę ne mažesniu nei 35cm diapazonu. Maksimalus stalo aukštis turi būti ne žemesnis nei 110cm+-3cm, žemiausia stalo padėtis ne žemiau 75cm+-2cm. Stalviršio išmatavimai ne mažesni nei 60x50cm+-2cm, stalviršis turi turėti saugius, užapvalintus 3D kraštus. Stalviršių briaunos turi būti padengtos polimerine danga</w:t>
            </w:r>
            <w:r w:rsidR="00963E80">
              <w:rPr>
                <w:rFonts w:ascii="Times New Roman" w:hAnsi="Times New Roman" w:cs="Times New Roman"/>
                <w:color w:val="000000"/>
                <w:sz w:val="24"/>
                <w:szCs w:val="24"/>
                <w:bdr w:val="none" w:sz="0" w:space="0" w:color="auto" w:frame="1"/>
              </w:rPr>
              <w:t>.</w:t>
            </w:r>
            <w:bookmarkStart w:id="0" w:name="_GoBack"/>
            <w:bookmarkEnd w:id="0"/>
            <w:r w:rsidR="00963E80">
              <w:rPr>
                <w:rFonts w:ascii="Times New Roman" w:hAnsi="Times New Roman" w:cs="Times New Roman"/>
                <w:color w:val="000000"/>
                <w:sz w:val="24"/>
                <w:szCs w:val="24"/>
                <w:bdr w:val="none" w:sz="0" w:space="0" w:color="auto" w:frame="1"/>
              </w:rPr>
              <w:t xml:space="preserve"> </w:t>
            </w:r>
            <w:r w:rsidRPr="003836F1">
              <w:rPr>
                <w:rFonts w:ascii="Times New Roman" w:hAnsi="Times New Roman" w:cs="Times New Roman"/>
                <w:color w:val="000000"/>
                <w:sz w:val="24"/>
                <w:szCs w:val="24"/>
                <w:bdr w:val="none" w:sz="0" w:space="0" w:color="auto" w:frame="1"/>
              </w:rPr>
              <w:t xml:space="preserve">Briaunos storis ne mažiau 1mm. Ant </w:t>
            </w:r>
            <w:r w:rsidRPr="003836F1">
              <w:rPr>
                <w:rFonts w:ascii="Times New Roman" w:hAnsi="Times New Roman" w:cs="Times New Roman"/>
                <w:color w:val="000000"/>
                <w:sz w:val="24"/>
                <w:szCs w:val="24"/>
                <w:bdr w:val="none" w:sz="0" w:space="0" w:color="auto" w:frame="1"/>
              </w:rPr>
              <w:lastRenderedPageBreak/>
              <w:t xml:space="preserve">stalviršio turi būti sumontuota atrama neleidžianti knygai ar/ir nešiojamam kompiuteriui ir pan. nuslysti nuo paviršiaus. Stalo rėmas turi būti pagamintas iš plieno, kurio storis ne mažiau 1,5mm ir nudažytas </w:t>
            </w:r>
            <w:r w:rsidR="00B96D90" w:rsidRPr="003836F1">
              <w:rPr>
                <w:color w:val="000000"/>
              </w:rPr>
              <w:t xml:space="preserve"> </w:t>
            </w:r>
            <w:r w:rsidR="00B96D90" w:rsidRPr="00B96D90">
              <w:rPr>
                <w:rFonts w:ascii="Times New Roman" w:hAnsi="Times New Roman" w:cs="Times New Roman"/>
                <w:color w:val="000000"/>
                <w:sz w:val="24"/>
                <w:szCs w:val="24"/>
              </w:rPr>
              <w:t>elektrostatiniu milteliniu būdu</w:t>
            </w:r>
            <w:r w:rsidR="00B96D90" w:rsidRPr="00B96D90">
              <w:rPr>
                <w:rFonts w:ascii="Times New Roman" w:hAnsi="Times New Roman" w:cs="Times New Roman"/>
                <w:color w:val="000000"/>
                <w:sz w:val="24"/>
                <w:szCs w:val="24"/>
                <w:bdr w:val="none" w:sz="0" w:space="0" w:color="auto" w:frame="1"/>
              </w:rPr>
              <w:t xml:space="preserve"> arba lygiaverčiu</w:t>
            </w:r>
            <w:r w:rsidRPr="00B96D90">
              <w:rPr>
                <w:rFonts w:ascii="Times New Roman" w:hAnsi="Times New Roman" w:cs="Times New Roman"/>
                <w:color w:val="000000"/>
                <w:sz w:val="24"/>
                <w:szCs w:val="24"/>
                <w:bdr w:val="none" w:sz="0" w:space="0" w:color="auto" w:frame="1"/>
              </w:rPr>
              <w:t>.</w:t>
            </w:r>
            <w:r w:rsidRPr="003836F1">
              <w:rPr>
                <w:rFonts w:ascii="Times New Roman" w:hAnsi="Times New Roman" w:cs="Times New Roman"/>
                <w:color w:val="000000"/>
                <w:sz w:val="24"/>
                <w:szCs w:val="24"/>
                <w:bdr w:val="none" w:sz="0" w:space="0" w:color="auto" w:frame="1"/>
              </w:rPr>
              <w:t xml:space="preserve">  Stalas turi būti ant ratukų su gumuotomis priemaišomis švelniam važinėjimui užtikrinti, bent 2-u ratukai turi turėti fiksatorius. Turi būti galima rinktis </w:t>
            </w:r>
            <w:r w:rsidR="00163219">
              <w:rPr>
                <w:rFonts w:ascii="Times New Roman" w:hAnsi="Times New Roman" w:cs="Times New Roman"/>
                <w:color w:val="000000"/>
                <w:sz w:val="24"/>
                <w:szCs w:val="24"/>
                <w:bdr w:val="none" w:sz="0" w:space="0" w:color="auto" w:frame="1"/>
              </w:rPr>
              <w:t>bent iš dviejų spalvų</w:t>
            </w:r>
            <w:r w:rsidRPr="003836F1">
              <w:rPr>
                <w:rFonts w:ascii="Times New Roman" w:hAnsi="Times New Roman" w:cs="Times New Roman"/>
                <w:color w:val="000000"/>
                <w:sz w:val="24"/>
                <w:szCs w:val="24"/>
                <w:bdr w:val="none" w:sz="0" w:space="0" w:color="auto" w:frame="1"/>
              </w:rPr>
              <w:t xml:space="preserve">. Derinti su </w:t>
            </w:r>
            <w:r w:rsidR="00163219">
              <w:rPr>
                <w:rFonts w:ascii="Times New Roman" w:hAnsi="Times New Roman" w:cs="Times New Roman"/>
                <w:color w:val="000000"/>
                <w:sz w:val="24"/>
                <w:szCs w:val="24"/>
                <w:bdr w:val="none" w:sz="0" w:space="0" w:color="auto" w:frame="1"/>
              </w:rPr>
              <w:t>Užsakovu.</w:t>
            </w:r>
          </w:p>
        </w:tc>
        <w:tc>
          <w:tcPr>
            <w:tcW w:w="2551" w:type="dxa"/>
          </w:tcPr>
          <w:p w14:paraId="3B6ECF1D" w14:textId="77777777"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r w:rsidRPr="003836F1">
              <w:rPr>
                <w:noProof/>
                <w:lang w:val="lt-LT"/>
              </w:rPr>
              <w:lastRenderedPageBreak/>
              <w:drawing>
                <wp:inline distT="0" distB="0" distL="0" distR="0" wp14:anchorId="70ADF4F7" wp14:editId="5C9B8F94">
                  <wp:extent cx="1019175" cy="1710266"/>
                  <wp:effectExtent l="0" t="0" r="0" b="4445"/>
                  <wp:docPr id="16" name="Picture 7">
                    <a:extLst xmlns:a="http://schemas.openxmlformats.org/drawingml/2006/main">
                      <a:ext uri="{FF2B5EF4-FFF2-40B4-BE49-F238E27FC236}">
                        <a16:creationId xmlns:a16="http://schemas.microsoft.com/office/drawing/2014/main" id="{7224B3C2-6E2A-428F-82C1-9E4602EF2E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a:extLst>
                              <a:ext uri="{FF2B5EF4-FFF2-40B4-BE49-F238E27FC236}">
                                <a16:creationId xmlns:a16="http://schemas.microsoft.com/office/drawing/2014/main" id="{7224B3C2-6E2A-428F-82C1-9E4602EF2EBC}"/>
                              </a:ext>
                            </a:extLst>
                          </pic:cNvPr>
                          <pic:cNvPicPr>
                            <a:picLocks noChangeAspect="1"/>
                          </pic:cNvPicPr>
                        </pic:nvPicPr>
                        <pic:blipFill>
                          <a:blip r:embed="rId15"/>
                          <a:stretch>
                            <a:fillRect/>
                          </a:stretch>
                        </pic:blipFill>
                        <pic:spPr>
                          <a:xfrm>
                            <a:off x="0" y="0"/>
                            <a:ext cx="1021790" cy="1714654"/>
                          </a:xfrm>
                          <a:prstGeom prst="rect">
                            <a:avLst/>
                          </a:prstGeom>
                        </pic:spPr>
                      </pic:pic>
                    </a:graphicData>
                  </a:graphic>
                </wp:inline>
              </w:drawing>
            </w:r>
          </w:p>
          <w:p w14:paraId="250C62D4" w14:textId="77777777"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r w:rsidRPr="003836F1">
              <w:rPr>
                <w:color w:val="000000"/>
                <w:bdr w:val="none" w:sz="0" w:space="0" w:color="auto" w:frame="1"/>
                <w:lang w:val="lt-LT"/>
              </w:rPr>
              <w:t>Paveikslėlis tik</w:t>
            </w:r>
          </w:p>
          <w:p w14:paraId="673829F1" w14:textId="77777777" w:rsidR="00E04E1D" w:rsidRPr="003836F1" w:rsidRDefault="00E04E1D" w:rsidP="00E04E1D">
            <w:pPr>
              <w:pStyle w:val="xelementtoproof"/>
              <w:shd w:val="clear" w:color="auto" w:fill="FFFFFF"/>
              <w:spacing w:before="0" w:beforeAutospacing="0" w:after="0" w:afterAutospacing="0"/>
              <w:rPr>
                <w:color w:val="000000"/>
                <w:bdr w:val="none" w:sz="0" w:space="0" w:color="auto" w:frame="1"/>
                <w:lang w:val="lt-LT"/>
              </w:rPr>
            </w:pPr>
            <w:r w:rsidRPr="003836F1">
              <w:rPr>
                <w:color w:val="000000"/>
                <w:bdr w:val="none" w:sz="0" w:space="0" w:color="auto" w:frame="1"/>
                <w:lang w:val="lt-LT"/>
              </w:rPr>
              <w:t>orientacinio pobūdžio</w:t>
            </w:r>
          </w:p>
          <w:p w14:paraId="263F02CE" w14:textId="77777777" w:rsidR="00E04E1D" w:rsidRPr="003836F1" w:rsidRDefault="00E04E1D" w:rsidP="00E04E1D">
            <w:pPr>
              <w:pStyle w:val="NoSpacing"/>
              <w:rPr>
                <w:rFonts w:ascii="Times New Roman" w:eastAsia="Times New Roman" w:hAnsi="Times New Roman" w:cs="Times New Roman"/>
                <w:sz w:val="24"/>
                <w:szCs w:val="24"/>
              </w:rPr>
            </w:pPr>
          </w:p>
        </w:tc>
      </w:tr>
    </w:tbl>
    <w:p w14:paraId="4C72EC32" w14:textId="0C382674" w:rsidR="00C03690" w:rsidRPr="003836F1" w:rsidRDefault="00C03690" w:rsidP="00E04E1D">
      <w:pPr>
        <w:pStyle w:val="NoSpacing"/>
        <w:rPr>
          <w:rFonts w:ascii="Times New Roman" w:eastAsia="Times New Roman" w:hAnsi="Times New Roman" w:cs="Times New Roman"/>
          <w:sz w:val="24"/>
          <w:szCs w:val="24"/>
        </w:rPr>
      </w:pPr>
    </w:p>
    <w:p w14:paraId="1A4FC051" w14:textId="77777777" w:rsidR="00A52967" w:rsidRPr="003836F1" w:rsidRDefault="00A52967" w:rsidP="00A52967">
      <w:pPr>
        <w:pStyle w:val="NoSpacing"/>
        <w:jc w:val="both"/>
        <w:rPr>
          <w:rFonts w:ascii="Times New Roman" w:hAnsi="Times New Roman" w:cs="Times New Roman"/>
          <w:sz w:val="28"/>
          <w:szCs w:val="28"/>
        </w:rPr>
      </w:pPr>
    </w:p>
    <w:p w14:paraId="1CABBBC5" w14:textId="62E412D6" w:rsidR="00376B66" w:rsidRPr="003836F1" w:rsidRDefault="00376B66" w:rsidP="00A52967">
      <w:pPr>
        <w:pStyle w:val="ListParagraph"/>
        <w:numPr>
          <w:ilvl w:val="0"/>
          <w:numId w:val="13"/>
        </w:numPr>
        <w:jc w:val="center"/>
        <w:rPr>
          <w:rFonts w:ascii="Times New Roman" w:hAnsi="Times New Roman" w:cs="Times New Roman"/>
          <w:b/>
          <w:caps/>
          <w:sz w:val="28"/>
          <w:szCs w:val="28"/>
          <w:lang w:eastAsia="lt-LT"/>
        </w:rPr>
      </w:pPr>
      <w:r w:rsidRPr="003836F1">
        <w:rPr>
          <w:rFonts w:ascii="Times New Roman" w:hAnsi="Times New Roman" w:cs="Times New Roman"/>
          <w:b/>
          <w:caps/>
          <w:sz w:val="28"/>
          <w:szCs w:val="28"/>
          <w:lang w:eastAsia="lt-LT"/>
        </w:rPr>
        <w:t>Horizontalieji principai</w:t>
      </w:r>
    </w:p>
    <w:p w14:paraId="76BD0682" w14:textId="474BC521" w:rsidR="00A836D1" w:rsidRPr="003836F1" w:rsidRDefault="00376B66" w:rsidP="008B3CA7">
      <w:pPr>
        <w:jc w:val="both"/>
        <w:rPr>
          <w:rFonts w:ascii="Times New Roman" w:hAnsi="Times New Roman" w:cs="Times New Roman"/>
          <w:sz w:val="28"/>
          <w:szCs w:val="28"/>
        </w:rPr>
      </w:pPr>
      <w:r w:rsidRPr="003836F1">
        <w:rPr>
          <w:rFonts w:ascii="Times New Roman" w:hAnsi="Times New Roman" w:cs="Times New Roman"/>
          <w:sz w:val="28"/>
          <w:szCs w:val="28"/>
        </w:rPr>
        <w:t xml:space="preserve"> </w:t>
      </w:r>
      <w:r w:rsidR="00236590" w:rsidRPr="003836F1">
        <w:rPr>
          <w:rFonts w:ascii="Times New Roman" w:hAnsi="Times New Roman" w:cs="Times New Roman"/>
          <w:sz w:val="28"/>
          <w:szCs w:val="28"/>
        </w:rPr>
        <w:tab/>
      </w:r>
      <w:r w:rsidR="00A52967" w:rsidRPr="003836F1">
        <w:rPr>
          <w:rFonts w:ascii="Times New Roman" w:hAnsi="Times New Roman" w:cs="Times New Roman"/>
          <w:sz w:val="28"/>
          <w:szCs w:val="28"/>
        </w:rPr>
        <w:t xml:space="preserve">Vykdant pirkimą </w:t>
      </w:r>
      <w:r w:rsidRPr="003836F1">
        <w:rPr>
          <w:rFonts w:ascii="Times New Roman" w:hAnsi="Times New Roman" w:cs="Times New Roman"/>
          <w:sz w:val="28"/>
          <w:szCs w:val="28"/>
        </w:rPr>
        <w:t>nėra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r w:rsidR="00A836D1" w:rsidRPr="003836F1">
        <w:rPr>
          <w:rFonts w:ascii="Times New Roman" w:hAnsi="Times New Roman" w:cs="Times New Roman"/>
          <w:sz w:val="28"/>
          <w:szCs w:val="28"/>
        </w:rPr>
        <w:t xml:space="preserve"> </w:t>
      </w:r>
      <w:r w:rsidRPr="003836F1">
        <w:rPr>
          <w:rFonts w:ascii="Times New Roman" w:hAnsi="Times New Roman" w:cs="Times New Roman"/>
          <w:sz w:val="28"/>
          <w:szCs w:val="28"/>
        </w:rPr>
        <w:t>perkamos paslaugos užtikrina horizontaliojo principo „Nedarome reikšmingos žalos” laikymąsi.</w:t>
      </w:r>
    </w:p>
    <w:sectPr w:rsidR="00A836D1" w:rsidRPr="003836F1" w:rsidSect="00ED6CF2">
      <w:headerReference w:type="default" r:id="rId16"/>
      <w:pgSz w:w="11906" w:h="16838"/>
      <w:pgMar w:top="1134" w:right="567" w:bottom="567"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EBAE39" w16cex:dateUtc="2024-06-11T05:04:00Z"/>
  <w16cex:commentExtensible w16cex:durableId="51AC22DE" w16cex:dateUtc="2024-06-11T05:05:00Z"/>
  <w16cex:commentExtensible w16cex:durableId="5CE480F8" w16cex:dateUtc="2024-06-11T05:01:00Z"/>
  <w16cex:commentExtensible w16cex:durableId="500CB9A4" w16cex:dateUtc="2024-06-11T05:02:00Z"/>
  <w16cex:commentExtensible w16cex:durableId="5BADD418" w16cex:dateUtc="2024-06-11T05:03:00Z"/>
  <w16cex:commentExtensible w16cex:durableId="6772B659" w16cex:dateUtc="2024-06-11T05:05:00Z"/>
  <w16cex:commentExtensible w16cex:durableId="628B5B8D" w16cex:dateUtc="2024-06-11T05:04:00Z"/>
  <w16cex:commentExtensible w16cex:durableId="1DDD603A" w16cex:dateUtc="2024-06-11T05:05:00Z"/>
  <w16cex:commentExtensible w16cex:durableId="2B9340CE" w16cex:dateUtc="2024-06-11T05:06:00Z"/>
  <w16cex:commentExtensible w16cex:durableId="08DD1D47" w16cex:dateUtc="2024-06-11T05:06:00Z"/>
  <w16cex:commentExtensible w16cex:durableId="705A9873" w16cex:dateUtc="2024-06-11T05:06:00Z"/>
  <w16cex:commentExtensible w16cex:durableId="3596EC0A" w16cex:dateUtc="2024-06-11T05:09:00Z"/>
  <w16cex:commentExtensible w16cex:durableId="14B56271" w16cex:dateUtc="2024-06-11T05:07:00Z"/>
  <w16cex:commentExtensible w16cex:durableId="093CC3E4" w16cex:dateUtc="2024-06-11T05:09:00Z"/>
  <w16cex:commentExtensible w16cex:durableId="3E34DCFE" w16cex:dateUtc="2024-06-11T05:08:00Z"/>
  <w16cex:commentExtensible w16cex:durableId="3BBF4F16" w16cex:dateUtc="2024-06-11T05:09:00Z"/>
  <w16cex:commentExtensible w16cex:durableId="5DC8BC1A" w16cex:dateUtc="2024-06-11T05:08:00Z"/>
  <w16cex:commentExtensible w16cex:durableId="4EF474F4" w16cex:dateUtc="2024-06-11T05:09:00Z"/>
  <w16cex:commentExtensible w16cex:durableId="1AC118AB" w16cex:dateUtc="2024-06-11T05:16:00Z"/>
  <w16cex:commentExtensible w16cex:durableId="29C2812B" w16cex:dateUtc="2024-06-11T05:10:00Z"/>
  <w16cex:commentExtensible w16cex:durableId="4F9CABF0" w16cex:dateUtc="2024-06-11T05:16:00Z"/>
  <w16cex:commentExtensible w16cex:durableId="204AC7FA" w16cex:dateUtc="2024-06-11T05:17:00Z"/>
  <w16cex:commentExtensible w16cex:durableId="7135C8B1" w16cex:dateUtc="2024-06-11T05:17:00Z"/>
  <w16cex:commentExtensible w16cex:durableId="08A24133" w16cex:dateUtc="2024-06-11T05:17:00Z"/>
  <w16cex:commentExtensible w16cex:durableId="5B016C0C" w16cex:dateUtc="2024-06-11T05:17:00Z"/>
  <w16cex:commentExtensible w16cex:durableId="3DE1C99B" w16cex:dateUtc="2024-06-11T05:18:00Z"/>
  <w16cex:commentExtensible w16cex:durableId="5BEBA334" w16cex:dateUtc="2024-06-11T05:20:00Z"/>
  <w16cex:commentExtensible w16cex:durableId="162AD897" w16cex:dateUtc="2024-06-11T05:19:00Z"/>
  <w16cex:commentExtensible w16cex:durableId="024C35CC" w16cex:dateUtc="2024-06-11T05:22:00Z"/>
  <w16cex:commentExtensible w16cex:durableId="5CB3E1CA" w16cex:dateUtc="2024-06-11T05:25:00Z"/>
  <w16cex:commentExtensible w16cex:durableId="22698DE3" w16cex:dateUtc="2024-06-11T05: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AF0FD" w14:textId="77777777" w:rsidR="00F13B76" w:rsidRDefault="00F13B76" w:rsidP="006E724F">
      <w:pPr>
        <w:spacing w:after="0" w:line="240" w:lineRule="auto"/>
      </w:pPr>
      <w:r>
        <w:separator/>
      </w:r>
    </w:p>
  </w:endnote>
  <w:endnote w:type="continuationSeparator" w:id="0">
    <w:p w14:paraId="239DC692" w14:textId="77777777" w:rsidR="00F13B76" w:rsidRDefault="00F13B76" w:rsidP="006E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A4482" w14:textId="77777777" w:rsidR="00F13B76" w:rsidRDefault="00F13B76" w:rsidP="006E724F">
      <w:pPr>
        <w:spacing w:after="0" w:line="240" w:lineRule="auto"/>
      </w:pPr>
      <w:r>
        <w:separator/>
      </w:r>
    </w:p>
  </w:footnote>
  <w:footnote w:type="continuationSeparator" w:id="0">
    <w:p w14:paraId="14B8E433" w14:textId="77777777" w:rsidR="00F13B76" w:rsidRDefault="00F13B76" w:rsidP="006E7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390D7" w14:textId="4C02F95B" w:rsidR="006E724F" w:rsidRDefault="006E7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C27E5"/>
    <w:multiLevelType w:val="multilevel"/>
    <w:tmpl w:val="BEFA1002"/>
    <w:styleLink w:val="CurrentList1"/>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1145" w:hanging="720"/>
      </w:pPr>
      <w:rPr>
        <w:rFonts w:hint="default"/>
        <w:color w:val="FF000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6356F0"/>
    <w:multiLevelType w:val="multilevel"/>
    <w:tmpl w:val="2140D890"/>
    <w:lvl w:ilvl="0">
      <w:start w:val="3"/>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ABF0E52"/>
    <w:multiLevelType w:val="multilevel"/>
    <w:tmpl w:val="18746CE6"/>
    <w:lvl w:ilvl="0">
      <w:start w:val="1"/>
      <w:numFmt w:val="decimal"/>
      <w:lvlText w:val="%1."/>
      <w:lvlJc w:val="left"/>
      <w:pPr>
        <w:ind w:left="360" w:hanging="360"/>
      </w:pPr>
    </w:lvl>
    <w:lvl w:ilvl="1">
      <w:start w:val="1"/>
      <w:numFmt w:val="decimal"/>
      <w:lvlText w:val="%1.%2."/>
      <w:lvlJc w:val="left"/>
      <w:pPr>
        <w:ind w:left="574"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BC1E04"/>
    <w:multiLevelType w:val="multilevel"/>
    <w:tmpl w:val="5636BE0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3AF80021"/>
    <w:multiLevelType w:val="hybridMultilevel"/>
    <w:tmpl w:val="FACCFF86"/>
    <w:lvl w:ilvl="0" w:tplc="55E6C0E0">
      <w:start w:val="1"/>
      <w:numFmt w:val="decimal"/>
      <w:lvlText w:val="%1."/>
      <w:lvlJc w:val="left"/>
      <w:pPr>
        <w:ind w:left="1779" w:hanging="360"/>
      </w:pPr>
      <w:rPr>
        <w:rFonts w:hint="default"/>
      </w:rPr>
    </w:lvl>
    <w:lvl w:ilvl="1" w:tplc="08090019">
      <w:start w:val="1"/>
      <w:numFmt w:val="lowerLetter"/>
      <w:lvlText w:val="%2."/>
      <w:lvlJc w:val="left"/>
      <w:pPr>
        <w:ind w:left="2499" w:hanging="360"/>
      </w:pPr>
    </w:lvl>
    <w:lvl w:ilvl="2" w:tplc="0809001B">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5" w15:restartNumberingAfterBreak="0">
    <w:nsid w:val="3C194A2F"/>
    <w:multiLevelType w:val="multilevel"/>
    <w:tmpl w:val="47ACE6AC"/>
    <w:lvl w:ilvl="0">
      <w:start w:val="3"/>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BC63BE5"/>
    <w:multiLevelType w:val="hybridMultilevel"/>
    <w:tmpl w:val="17789AC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A1522C5"/>
    <w:multiLevelType w:val="multilevel"/>
    <w:tmpl w:val="1390F0DE"/>
    <w:lvl w:ilvl="0">
      <w:start w:val="3"/>
      <w:numFmt w:val="decimal"/>
      <w:lvlText w:val="%1."/>
      <w:lvlJc w:val="left"/>
      <w:pPr>
        <w:ind w:left="432" w:hanging="432"/>
      </w:pPr>
      <w:rPr>
        <w:rFonts w:hint="default"/>
      </w:rPr>
    </w:lvl>
    <w:lvl w:ilvl="1">
      <w:start w:val="8"/>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8" w15:restartNumberingAfterBreak="0">
    <w:nsid w:val="5A54200D"/>
    <w:multiLevelType w:val="hybridMultilevel"/>
    <w:tmpl w:val="444EF84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600C06AB"/>
    <w:multiLevelType w:val="multilevel"/>
    <w:tmpl w:val="F950FC0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1213C7"/>
    <w:multiLevelType w:val="multilevel"/>
    <w:tmpl w:val="C04E04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6A120C42"/>
    <w:multiLevelType w:val="hybridMultilevel"/>
    <w:tmpl w:val="2ACEAFB2"/>
    <w:lvl w:ilvl="0" w:tplc="4F66524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030278A"/>
    <w:multiLevelType w:val="multilevel"/>
    <w:tmpl w:val="0950A288"/>
    <w:lvl w:ilvl="0">
      <w:start w:val="3"/>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894093D"/>
    <w:multiLevelType w:val="hybridMultilevel"/>
    <w:tmpl w:val="BDD4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8"/>
  </w:num>
  <w:num w:numId="5">
    <w:abstractNumId w:val="10"/>
  </w:num>
  <w:num w:numId="6">
    <w:abstractNumId w:val="4"/>
  </w:num>
  <w:num w:numId="7">
    <w:abstractNumId w:val="11"/>
  </w:num>
  <w:num w:numId="8">
    <w:abstractNumId w:val="3"/>
  </w:num>
  <w:num w:numId="9">
    <w:abstractNumId w:val="9"/>
  </w:num>
  <w:num w:numId="10">
    <w:abstractNumId w:val="1"/>
  </w:num>
  <w:num w:numId="11">
    <w:abstractNumId w:val="5"/>
  </w:num>
  <w:num w:numId="12">
    <w:abstractNumId w:val="7"/>
  </w:num>
  <w:num w:numId="13">
    <w:abstractNumId w:val="12"/>
  </w:num>
  <w:num w:numId="1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316"/>
    <w:rsid w:val="00000AFF"/>
    <w:rsid w:val="00000B99"/>
    <w:rsid w:val="00002ACC"/>
    <w:rsid w:val="000063D4"/>
    <w:rsid w:val="00011978"/>
    <w:rsid w:val="000156C5"/>
    <w:rsid w:val="00016921"/>
    <w:rsid w:val="00021C95"/>
    <w:rsid w:val="00041A0D"/>
    <w:rsid w:val="00042C1D"/>
    <w:rsid w:val="00043800"/>
    <w:rsid w:val="00053026"/>
    <w:rsid w:val="0005303E"/>
    <w:rsid w:val="00063C8F"/>
    <w:rsid w:val="00064ADE"/>
    <w:rsid w:val="00073C69"/>
    <w:rsid w:val="00074C7E"/>
    <w:rsid w:val="00076640"/>
    <w:rsid w:val="000849DE"/>
    <w:rsid w:val="00087986"/>
    <w:rsid w:val="00092529"/>
    <w:rsid w:val="000A50A7"/>
    <w:rsid w:val="000B23DA"/>
    <w:rsid w:val="000B60A4"/>
    <w:rsid w:val="000C4065"/>
    <w:rsid w:val="000C6E6F"/>
    <w:rsid w:val="000C7600"/>
    <w:rsid w:val="000C7AAD"/>
    <w:rsid w:val="000D1660"/>
    <w:rsid w:val="000D3EB8"/>
    <w:rsid w:val="000D456E"/>
    <w:rsid w:val="000E07C2"/>
    <w:rsid w:val="000E0A44"/>
    <w:rsid w:val="000E0C1A"/>
    <w:rsid w:val="000F1A3C"/>
    <w:rsid w:val="000F303E"/>
    <w:rsid w:val="000F76DB"/>
    <w:rsid w:val="00101DEE"/>
    <w:rsid w:val="00136C1E"/>
    <w:rsid w:val="001404DA"/>
    <w:rsid w:val="00141390"/>
    <w:rsid w:val="0015346C"/>
    <w:rsid w:val="00162FE2"/>
    <w:rsid w:val="00163219"/>
    <w:rsid w:val="001735FE"/>
    <w:rsid w:val="001801B7"/>
    <w:rsid w:val="001856B5"/>
    <w:rsid w:val="001A7834"/>
    <w:rsid w:val="001B0CC0"/>
    <w:rsid w:val="001E2B12"/>
    <w:rsid w:val="001E6ADD"/>
    <w:rsid w:val="001F4375"/>
    <w:rsid w:val="001F4431"/>
    <w:rsid w:val="00207243"/>
    <w:rsid w:val="0021250D"/>
    <w:rsid w:val="0021561A"/>
    <w:rsid w:val="00221A30"/>
    <w:rsid w:val="002233EF"/>
    <w:rsid w:val="0023192E"/>
    <w:rsid w:val="00233BA0"/>
    <w:rsid w:val="00234AE6"/>
    <w:rsid w:val="00236590"/>
    <w:rsid w:val="00241F7F"/>
    <w:rsid w:val="002441B8"/>
    <w:rsid w:val="0024433A"/>
    <w:rsid w:val="00264B7B"/>
    <w:rsid w:val="00271777"/>
    <w:rsid w:val="0028064B"/>
    <w:rsid w:val="00281AB7"/>
    <w:rsid w:val="002929BB"/>
    <w:rsid w:val="00293147"/>
    <w:rsid w:val="0029662A"/>
    <w:rsid w:val="002A41FC"/>
    <w:rsid w:val="002B487E"/>
    <w:rsid w:val="002C4803"/>
    <w:rsid w:val="002D76B5"/>
    <w:rsid w:val="002E1B69"/>
    <w:rsid w:val="002E7B7F"/>
    <w:rsid w:val="002F45B1"/>
    <w:rsid w:val="002F64A5"/>
    <w:rsid w:val="0030526F"/>
    <w:rsid w:val="00316F84"/>
    <w:rsid w:val="00341A19"/>
    <w:rsid w:val="0034513E"/>
    <w:rsid w:val="00362E59"/>
    <w:rsid w:val="003650E9"/>
    <w:rsid w:val="003675F1"/>
    <w:rsid w:val="00367F54"/>
    <w:rsid w:val="0037527E"/>
    <w:rsid w:val="00376B66"/>
    <w:rsid w:val="00377C7F"/>
    <w:rsid w:val="003836F1"/>
    <w:rsid w:val="0039208B"/>
    <w:rsid w:val="0039211C"/>
    <w:rsid w:val="003B28BA"/>
    <w:rsid w:val="003C0055"/>
    <w:rsid w:val="003D227A"/>
    <w:rsid w:val="003D3BAA"/>
    <w:rsid w:val="003D5725"/>
    <w:rsid w:val="003E2D8E"/>
    <w:rsid w:val="00404111"/>
    <w:rsid w:val="00414C0C"/>
    <w:rsid w:val="00427FE1"/>
    <w:rsid w:val="00430936"/>
    <w:rsid w:val="004315F7"/>
    <w:rsid w:val="004362E0"/>
    <w:rsid w:val="00436A66"/>
    <w:rsid w:val="00443B49"/>
    <w:rsid w:val="0044684D"/>
    <w:rsid w:val="0045142E"/>
    <w:rsid w:val="00471B28"/>
    <w:rsid w:val="0047435A"/>
    <w:rsid w:val="00474635"/>
    <w:rsid w:val="004810E2"/>
    <w:rsid w:val="00490B52"/>
    <w:rsid w:val="00491A56"/>
    <w:rsid w:val="004A6C3E"/>
    <w:rsid w:val="004B1058"/>
    <w:rsid w:val="004C5F5C"/>
    <w:rsid w:val="004D1CB7"/>
    <w:rsid w:val="004D62D5"/>
    <w:rsid w:val="004D6C45"/>
    <w:rsid w:val="004E4A9A"/>
    <w:rsid w:val="004E5097"/>
    <w:rsid w:val="004F1BBC"/>
    <w:rsid w:val="004F3434"/>
    <w:rsid w:val="004F78EE"/>
    <w:rsid w:val="004F79FA"/>
    <w:rsid w:val="00501361"/>
    <w:rsid w:val="00504457"/>
    <w:rsid w:val="005116FB"/>
    <w:rsid w:val="0052139D"/>
    <w:rsid w:val="0052282D"/>
    <w:rsid w:val="00530789"/>
    <w:rsid w:val="00532AFF"/>
    <w:rsid w:val="00541AD7"/>
    <w:rsid w:val="0055237A"/>
    <w:rsid w:val="00552459"/>
    <w:rsid w:val="00555840"/>
    <w:rsid w:val="00555F67"/>
    <w:rsid w:val="00557021"/>
    <w:rsid w:val="00567841"/>
    <w:rsid w:val="005716E1"/>
    <w:rsid w:val="00594446"/>
    <w:rsid w:val="005B2348"/>
    <w:rsid w:val="005B5ECB"/>
    <w:rsid w:val="005B72C9"/>
    <w:rsid w:val="005C02DA"/>
    <w:rsid w:val="005C0A5D"/>
    <w:rsid w:val="005C2663"/>
    <w:rsid w:val="005D0EFC"/>
    <w:rsid w:val="005D0F8D"/>
    <w:rsid w:val="005D1C05"/>
    <w:rsid w:val="005D4FAF"/>
    <w:rsid w:val="005E0C2E"/>
    <w:rsid w:val="005E4773"/>
    <w:rsid w:val="005E69AC"/>
    <w:rsid w:val="005E7CD7"/>
    <w:rsid w:val="005F2A5E"/>
    <w:rsid w:val="00602E9F"/>
    <w:rsid w:val="0061488A"/>
    <w:rsid w:val="00614A8B"/>
    <w:rsid w:val="00617AB2"/>
    <w:rsid w:val="006218FE"/>
    <w:rsid w:val="006261C8"/>
    <w:rsid w:val="00626CF8"/>
    <w:rsid w:val="0064090B"/>
    <w:rsid w:val="00641568"/>
    <w:rsid w:val="0065267A"/>
    <w:rsid w:val="00656CD4"/>
    <w:rsid w:val="00663F10"/>
    <w:rsid w:val="00665557"/>
    <w:rsid w:val="006700F6"/>
    <w:rsid w:val="00685DF3"/>
    <w:rsid w:val="00690642"/>
    <w:rsid w:val="00695B15"/>
    <w:rsid w:val="006A28DB"/>
    <w:rsid w:val="006A3EDC"/>
    <w:rsid w:val="006A7A94"/>
    <w:rsid w:val="006B15EF"/>
    <w:rsid w:val="006B3A27"/>
    <w:rsid w:val="006B3E28"/>
    <w:rsid w:val="006B79F3"/>
    <w:rsid w:val="006B7C4A"/>
    <w:rsid w:val="006D72E3"/>
    <w:rsid w:val="006E724F"/>
    <w:rsid w:val="006F03F1"/>
    <w:rsid w:val="0070475B"/>
    <w:rsid w:val="007237D5"/>
    <w:rsid w:val="0073077B"/>
    <w:rsid w:val="00732328"/>
    <w:rsid w:val="00732379"/>
    <w:rsid w:val="007421B9"/>
    <w:rsid w:val="00753BD9"/>
    <w:rsid w:val="00755E99"/>
    <w:rsid w:val="00757C77"/>
    <w:rsid w:val="00764639"/>
    <w:rsid w:val="00766C9D"/>
    <w:rsid w:val="00782800"/>
    <w:rsid w:val="00784419"/>
    <w:rsid w:val="0078679F"/>
    <w:rsid w:val="00795D26"/>
    <w:rsid w:val="007B3A87"/>
    <w:rsid w:val="007B70F7"/>
    <w:rsid w:val="007C7EBB"/>
    <w:rsid w:val="007D0193"/>
    <w:rsid w:val="007D17F4"/>
    <w:rsid w:val="007D538A"/>
    <w:rsid w:val="007F2FCE"/>
    <w:rsid w:val="007F4238"/>
    <w:rsid w:val="007F5B88"/>
    <w:rsid w:val="00804363"/>
    <w:rsid w:val="00805CC9"/>
    <w:rsid w:val="00806ACE"/>
    <w:rsid w:val="008071BE"/>
    <w:rsid w:val="00822316"/>
    <w:rsid w:val="00832F2C"/>
    <w:rsid w:val="00840BA3"/>
    <w:rsid w:val="00843550"/>
    <w:rsid w:val="008442CF"/>
    <w:rsid w:val="008473CA"/>
    <w:rsid w:val="008522CE"/>
    <w:rsid w:val="00852C2A"/>
    <w:rsid w:val="0086503E"/>
    <w:rsid w:val="00865EBD"/>
    <w:rsid w:val="0087691D"/>
    <w:rsid w:val="00880261"/>
    <w:rsid w:val="008827A6"/>
    <w:rsid w:val="00893382"/>
    <w:rsid w:val="008A00E3"/>
    <w:rsid w:val="008A2B01"/>
    <w:rsid w:val="008A61CC"/>
    <w:rsid w:val="008B3CA7"/>
    <w:rsid w:val="008B51C0"/>
    <w:rsid w:val="008B5732"/>
    <w:rsid w:val="008B76CF"/>
    <w:rsid w:val="008C31DE"/>
    <w:rsid w:val="008C6914"/>
    <w:rsid w:val="008C7ADA"/>
    <w:rsid w:val="008E0D8C"/>
    <w:rsid w:val="008E4217"/>
    <w:rsid w:val="00900F41"/>
    <w:rsid w:val="009011FF"/>
    <w:rsid w:val="00904ADF"/>
    <w:rsid w:val="00904E32"/>
    <w:rsid w:val="00906119"/>
    <w:rsid w:val="00914E81"/>
    <w:rsid w:val="00927464"/>
    <w:rsid w:val="00932489"/>
    <w:rsid w:val="00936729"/>
    <w:rsid w:val="009376D6"/>
    <w:rsid w:val="00944491"/>
    <w:rsid w:val="0095197C"/>
    <w:rsid w:val="00951DCF"/>
    <w:rsid w:val="00963E80"/>
    <w:rsid w:val="0097286C"/>
    <w:rsid w:val="00973BA3"/>
    <w:rsid w:val="00981A09"/>
    <w:rsid w:val="00994391"/>
    <w:rsid w:val="009959FE"/>
    <w:rsid w:val="009A596B"/>
    <w:rsid w:val="009B004D"/>
    <w:rsid w:val="009B086D"/>
    <w:rsid w:val="009B276C"/>
    <w:rsid w:val="009C48D5"/>
    <w:rsid w:val="009D3C4E"/>
    <w:rsid w:val="009D5934"/>
    <w:rsid w:val="009D5B80"/>
    <w:rsid w:val="009E07F2"/>
    <w:rsid w:val="009E60D4"/>
    <w:rsid w:val="00A00FD8"/>
    <w:rsid w:val="00A114A4"/>
    <w:rsid w:val="00A24CA7"/>
    <w:rsid w:val="00A25FDB"/>
    <w:rsid w:val="00A31891"/>
    <w:rsid w:val="00A3675E"/>
    <w:rsid w:val="00A44B58"/>
    <w:rsid w:val="00A51899"/>
    <w:rsid w:val="00A52967"/>
    <w:rsid w:val="00A548C4"/>
    <w:rsid w:val="00A65E62"/>
    <w:rsid w:val="00A71F04"/>
    <w:rsid w:val="00A742D0"/>
    <w:rsid w:val="00A755D2"/>
    <w:rsid w:val="00A836D1"/>
    <w:rsid w:val="00A94AA2"/>
    <w:rsid w:val="00A95180"/>
    <w:rsid w:val="00AA0B35"/>
    <w:rsid w:val="00AA0C54"/>
    <w:rsid w:val="00AA0D5D"/>
    <w:rsid w:val="00AA1752"/>
    <w:rsid w:val="00AA66CF"/>
    <w:rsid w:val="00AB33D9"/>
    <w:rsid w:val="00AC59DC"/>
    <w:rsid w:val="00AC70E0"/>
    <w:rsid w:val="00AE390D"/>
    <w:rsid w:val="00AF2B0F"/>
    <w:rsid w:val="00AF32AB"/>
    <w:rsid w:val="00B00D6A"/>
    <w:rsid w:val="00B01C4E"/>
    <w:rsid w:val="00B02C63"/>
    <w:rsid w:val="00B06257"/>
    <w:rsid w:val="00B07606"/>
    <w:rsid w:val="00B14CD0"/>
    <w:rsid w:val="00B174F9"/>
    <w:rsid w:val="00B27E14"/>
    <w:rsid w:val="00B3081F"/>
    <w:rsid w:val="00B34349"/>
    <w:rsid w:val="00B356A0"/>
    <w:rsid w:val="00B440D0"/>
    <w:rsid w:val="00B570A1"/>
    <w:rsid w:val="00B576E8"/>
    <w:rsid w:val="00B61FC0"/>
    <w:rsid w:val="00B96D90"/>
    <w:rsid w:val="00BB6737"/>
    <w:rsid w:val="00BC0287"/>
    <w:rsid w:val="00BC2F15"/>
    <w:rsid w:val="00BC3C22"/>
    <w:rsid w:val="00BC6361"/>
    <w:rsid w:val="00BD1029"/>
    <w:rsid w:val="00BD6A09"/>
    <w:rsid w:val="00BD71B3"/>
    <w:rsid w:val="00BE0ED8"/>
    <w:rsid w:val="00BF10BA"/>
    <w:rsid w:val="00BF38F4"/>
    <w:rsid w:val="00BF451D"/>
    <w:rsid w:val="00C03690"/>
    <w:rsid w:val="00C07B13"/>
    <w:rsid w:val="00C1544A"/>
    <w:rsid w:val="00C209DD"/>
    <w:rsid w:val="00C3462A"/>
    <w:rsid w:val="00C34904"/>
    <w:rsid w:val="00C52AC0"/>
    <w:rsid w:val="00C53B41"/>
    <w:rsid w:val="00C55B3B"/>
    <w:rsid w:val="00C702BC"/>
    <w:rsid w:val="00C76925"/>
    <w:rsid w:val="00C7795E"/>
    <w:rsid w:val="00CB4169"/>
    <w:rsid w:val="00CC25C9"/>
    <w:rsid w:val="00CC3E68"/>
    <w:rsid w:val="00CD1420"/>
    <w:rsid w:val="00CE2193"/>
    <w:rsid w:val="00CE6D31"/>
    <w:rsid w:val="00CF2470"/>
    <w:rsid w:val="00D027AB"/>
    <w:rsid w:val="00D032A4"/>
    <w:rsid w:val="00D17B70"/>
    <w:rsid w:val="00D31DDC"/>
    <w:rsid w:val="00D3215A"/>
    <w:rsid w:val="00D345C4"/>
    <w:rsid w:val="00D51F4C"/>
    <w:rsid w:val="00D54227"/>
    <w:rsid w:val="00D56CA7"/>
    <w:rsid w:val="00D60329"/>
    <w:rsid w:val="00D60718"/>
    <w:rsid w:val="00D65294"/>
    <w:rsid w:val="00D71165"/>
    <w:rsid w:val="00D81002"/>
    <w:rsid w:val="00D83A86"/>
    <w:rsid w:val="00D93998"/>
    <w:rsid w:val="00DA2BC9"/>
    <w:rsid w:val="00DA6D2B"/>
    <w:rsid w:val="00DB09A1"/>
    <w:rsid w:val="00DC6122"/>
    <w:rsid w:val="00DC7808"/>
    <w:rsid w:val="00DD277A"/>
    <w:rsid w:val="00DE3316"/>
    <w:rsid w:val="00DE5551"/>
    <w:rsid w:val="00DF0211"/>
    <w:rsid w:val="00E04E1D"/>
    <w:rsid w:val="00E104F8"/>
    <w:rsid w:val="00E14E2B"/>
    <w:rsid w:val="00E17567"/>
    <w:rsid w:val="00E211D7"/>
    <w:rsid w:val="00E23DF2"/>
    <w:rsid w:val="00E25787"/>
    <w:rsid w:val="00E309F2"/>
    <w:rsid w:val="00E32A09"/>
    <w:rsid w:val="00E505A4"/>
    <w:rsid w:val="00E51DE8"/>
    <w:rsid w:val="00E61852"/>
    <w:rsid w:val="00E64CEC"/>
    <w:rsid w:val="00E70164"/>
    <w:rsid w:val="00E70580"/>
    <w:rsid w:val="00E814BD"/>
    <w:rsid w:val="00E83D47"/>
    <w:rsid w:val="00E865A6"/>
    <w:rsid w:val="00E967C3"/>
    <w:rsid w:val="00E97764"/>
    <w:rsid w:val="00EA1412"/>
    <w:rsid w:val="00EB0E33"/>
    <w:rsid w:val="00EC238D"/>
    <w:rsid w:val="00ED1793"/>
    <w:rsid w:val="00ED561D"/>
    <w:rsid w:val="00ED6CF2"/>
    <w:rsid w:val="00EE2F60"/>
    <w:rsid w:val="00EE6298"/>
    <w:rsid w:val="00EF1CAB"/>
    <w:rsid w:val="00EF4493"/>
    <w:rsid w:val="00EF7B94"/>
    <w:rsid w:val="00F010E5"/>
    <w:rsid w:val="00F127D9"/>
    <w:rsid w:val="00F13B76"/>
    <w:rsid w:val="00F47548"/>
    <w:rsid w:val="00F52565"/>
    <w:rsid w:val="00F6451A"/>
    <w:rsid w:val="00F649AB"/>
    <w:rsid w:val="00F707C8"/>
    <w:rsid w:val="00F7215C"/>
    <w:rsid w:val="00F730E0"/>
    <w:rsid w:val="00F85797"/>
    <w:rsid w:val="00F92D20"/>
    <w:rsid w:val="00F937B6"/>
    <w:rsid w:val="00F97DC9"/>
    <w:rsid w:val="00FA6BC5"/>
    <w:rsid w:val="00FA775C"/>
    <w:rsid w:val="00FB0281"/>
    <w:rsid w:val="00FC0DA2"/>
    <w:rsid w:val="00FC6316"/>
    <w:rsid w:val="00FE723E"/>
    <w:rsid w:val="00FF2127"/>
    <w:rsid w:val="00FF21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E5D98"/>
  <w15:chartTrackingRefBased/>
  <w15:docId w15:val="{DBA71A9A-FB15-4FF4-BF4A-EAD6B999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24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2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724F"/>
  </w:style>
  <w:style w:type="paragraph" w:styleId="Footer">
    <w:name w:val="footer"/>
    <w:basedOn w:val="Normal"/>
    <w:link w:val="FooterChar"/>
    <w:uiPriority w:val="99"/>
    <w:unhideWhenUsed/>
    <w:rsid w:val="006E72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E724F"/>
  </w:style>
  <w:style w:type="paragraph" w:styleId="NoSpacing">
    <w:name w:val="No Spacing"/>
    <w:uiPriority w:val="1"/>
    <w:qFormat/>
    <w:rsid w:val="006E724F"/>
    <w:pPr>
      <w:suppressAutoHyphens/>
      <w:autoSpaceDN w:val="0"/>
      <w:spacing w:after="0" w:line="240" w:lineRule="auto"/>
      <w:textAlignment w:val="baseline"/>
    </w:pPr>
    <w:rPr>
      <w:rFonts w:ascii="Calibri" w:eastAsia="Calibri" w:hAnsi="Calibri" w:cs="Arial"/>
      <w:kern w:val="0"/>
      <w14:ligatures w14:val="none"/>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Lentele"/>
    <w:basedOn w:val="Normal"/>
    <w:link w:val="ListParagraphChar"/>
    <w:uiPriority w:val="34"/>
    <w:qFormat/>
    <w:rsid w:val="003E2D8E"/>
    <w:pPr>
      <w:ind w:left="720"/>
      <w:contextualSpacing/>
    </w:p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B27E14"/>
  </w:style>
  <w:style w:type="numbering" w:customStyle="1" w:styleId="CurrentList1">
    <w:name w:val="Current List1"/>
    <w:uiPriority w:val="99"/>
    <w:rsid w:val="00B01C4E"/>
    <w:pPr>
      <w:numPr>
        <w:numId w:val="2"/>
      </w:numPr>
    </w:pPr>
  </w:style>
  <w:style w:type="character" w:styleId="Hyperlink">
    <w:name w:val="Hyperlink"/>
    <w:rsid w:val="007F2FCE"/>
    <w:rPr>
      <w:color w:val="467886"/>
      <w:u w:val="single"/>
    </w:rPr>
  </w:style>
  <w:style w:type="paragraph" w:customStyle="1" w:styleId="BodyA">
    <w:name w:val="Body A"/>
    <w:rsid w:val="00376B6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styleId="BalloonText">
    <w:name w:val="Balloon Text"/>
    <w:basedOn w:val="Normal"/>
    <w:link w:val="BalloonTextChar"/>
    <w:uiPriority w:val="99"/>
    <w:semiHidden/>
    <w:unhideWhenUsed/>
    <w:rsid w:val="00AF2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B0F"/>
    <w:rPr>
      <w:rFonts w:ascii="Segoe UI" w:hAnsi="Segoe UI" w:cs="Segoe UI"/>
      <w:sz w:val="18"/>
      <w:szCs w:val="18"/>
    </w:rPr>
  </w:style>
  <w:style w:type="character" w:styleId="CommentReference">
    <w:name w:val="annotation reference"/>
    <w:basedOn w:val="DefaultParagraphFont"/>
    <w:uiPriority w:val="99"/>
    <w:semiHidden/>
    <w:unhideWhenUsed/>
    <w:rsid w:val="00832F2C"/>
    <w:rPr>
      <w:sz w:val="16"/>
      <w:szCs w:val="16"/>
    </w:rPr>
  </w:style>
  <w:style w:type="paragraph" w:styleId="CommentText">
    <w:name w:val="annotation text"/>
    <w:basedOn w:val="Normal"/>
    <w:link w:val="CommentTextChar"/>
    <w:uiPriority w:val="99"/>
    <w:unhideWhenUsed/>
    <w:rsid w:val="00832F2C"/>
    <w:pPr>
      <w:spacing w:line="240" w:lineRule="auto"/>
    </w:pPr>
    <w:rPr>
      <w:sz w:val="20"/>
      <w:szCs w:val="20"/>
    </w:rPr>
  </w:style>
  <w:style w:type="character" w:customStyle="1" w:styleId="CommentTextChar">
    <w:name w:val="Comment Text Char"/>
    <w:basedOn w:val="DefaultParagraphFont"/>
    <w:link w:val="CommentText"/>
    <w:uiPriority w:val="99"/>
    <w:rsid w:val="00832F2C"/>
    <w:rPr>
      <w:sz w:val="20"/>
      <w:szCs w:val="20"/>
    </w:rPr>
  </w:style>
  <w:style w:type="paragraph" w:styleId="CommentSubject">
    <w:name w:val="annotation subject"/>
    <w:basedOn w:val="CommentText"/>
    <w:next w:val="CommentText"/>
    <w:link w:val="CommentSubjectChar"/>
    <w:uiPriority w:val="99"/>
    <w:semiHidden/>
    <w:unhideWhenUsed/>
    <w:rsid w:val="00832F2C"/>
    <w:rPr>
      <w:b/>
      <w:bCs/>
    </w:rPr>
  </w:style>
  <w:style w:type="character" w:customStyle="1" w:styleId="CommentSubjectChar">
    <w:name w:val="Comment Subject Char"/>
    <w:basedOn w:val="CommentTextChar"/>
    <w:link w:val="CommentSubject"/>
    <w:uiPriority w:val="99"/>
    <w:semiHidden/>
    <w:rsid w:val="00832F2C"/>
    <w:rPr>
      <w:b/>
      <w:bCs/>
      <w:sz w:val="20"/>
      <w:szCs w:val="20"/>
    </w:rPr>
  </w:style>
  <w:style w:type="character" w:styleId="Strong">
    <w:name w:val="Strong"/>
    <w:basedOn w:val="DefaultParagraphFont"/>
    <w:uiPriority w:val="22"/>
    <w:qFormat/>
    <w:rsid w:val="00E04E1D"/>
    <w:rPr>
      <w:b/>
      <w:bCs/>
    </w:rPr>
  </w:style>
  <w:style w:type="paragraph" w:customStyle="1" w:styleId="xelementtoproof">
    <w:name w:val="x_elementtoproof"/>
    <w:basedOn w:val="Normal"/>
    <w:uiPriority w:val="99"/>
    <w:rsid w:val="00E04E1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3836F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09807">
      <w:bodyDiv w:val="1"/>
      <w:marLeft w:val="0"/>
      <w:marRight w:val="0"/>
      <w:marTop w:val="0"/>
      <w:marBottom w:val="0"/>
      <w:divBdr>
        <w:top w:val="none" w:sz="0" w:space="0" w:color="auto"/>
        <w:left w:val="none" w:sz="0" w:space="0" w:color="auto"/>
        <w:bottom w:val="none" w:sz="0" w:space="0" w:color="auto"/>
        <w:right w:val="none" w:sz="0" w:space="0" w:color="auto"/>
      </w:divBdr>
      <w:divsChild>
        <w:div w:id="1246038054">
          <w:marLeft w:val="283"/>
          <w:marRight w:val="0"/>
          <w:marTop w:val="0"/>
          <w:marBottom w:val="0"/>
          <w:divBdr>
            <w:top w:val="none" w:sz="0" w:space="0" w:color="auto"/>
            <w:left w:val="none" w:sz="0" w:space="0" w:color="auto"/>
            <w:bottom w:val="none" w:sz="0" w:space="0" w:color="auto"/>
            <w:right w:val="none" w:sz="0" w:space="0" w:color="auto"/>
          </w:divBdr>
        </w:div>
      </w:divsChild>
    </w:div>
    <w:div w:id="1052387882">
      <w:bodyDiv w:val="1"/>
      <w:marLeft w:val="0"/>
      <w:marRight w:val="0"/>
      <w:marTop w:val="0"/>
      <w:marBottom w:val="0"/>
      <w:divBdr>
        <w:top w:val="none" w:sz="0" w:space="0" w:color="auto"/>
        <w:left w:val="none" w:sz="0" w:space="0" w:color="auto"/>
        <w:bottom w:val="none" w:sz="0" w:space="0" w:color="auto"/>
        <w:right w:val="none" w:sz="0" w:space="0" w:color="auto"/>
      </w:divBdr>
    </w:div>
    <w:div w:id="1523398102">
      <w:bodyDiv w:val="1"/>
      <w:marLeft w:val="0"/>
      <w:marRight w:val="0"/>
      <w:marTop w:val="0"/>
      <w:marBottom w:val="0"/>
      <w:divBdr>
        <w:top w:val="none" w:sz="0" w:space="0" w:color="auto"/>
        <w:left w:val="none" w:sz="0" w:space="0" w:color="auto"/>
        <w:bottom w:val="none" w:sz="0" w:space="0" w:color="auto"/>
        <w:right w:val="none" w:sz="0" w:space="0" w:color="auto"/>
      </w:divBdr>
    </w:div>
    <w:div w:id="1867864249">
      <w:bodyDiv w:val="1"/>
      <w:marLeft w:val="0"/>
      <w:marRight w:val="0"/>
      <w:marTop w:val="0"/>
      <w:marBottom w:val="0"/>
      <w:divBdr>
        <w:top w:val="none" w:sz="0" w:space="0" w:color="auto"/>
        <w:left w:val="none" w:sz="0" w:space="0" w:color="auto"/>
        <w:bottom w:val="none" w:sz="0" w:space="0" w:color="auto"/>
        <w:right w:val="none" w:sz="0" w:space="0" w:color="auto"/>
      </w:divBdr>
    </w:div>
    <w:div w:id="19199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51233-7F81-4F6F-A88C-EAAB97C2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6512</Words>
  <Characters>3713</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 .</dc:creator>
  <cp:keywords/>
  <dc:description/>
  <cp:lastModifiedBy>Vartotojas</cp:lastModifiedBy>
  <cp:revision>7</cp:revision>
  <cp:lastPrinted>2024-06-05T10:49:00Z</cp:lastPrinted>
  <dcterms:created xsi:type="dcterms:W3CDTF">2024-11-14T11:49:00Z</dcterms:created>
  <dcterms:modified xsi:type="dcterms:W3CDTF">2024-12-06T09:42:00Z</dcterms:modified>
</cp:coreProperties>
</file>