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  <w:gridCol w:w="3543"/>
      </w:tblGrid>
      <w:tr w:rsidR="00235853" w:rsidRPr="00235853" w14:paraId="672A6659" w14:textId="77777777" w:rsidTr="00FF4E27">
        <w:trPr>
          <w:cantSplit/>
          <w:trHeight w:val="665"/>
          <w:hidden/>
        </w:trPr>
        <w:tc>
          <w:tcPr>
            <w:tcW w:w="6203" w:type="dxa"/>
            <w:vAlign w:val="bottom"/>
          </w:tcPr>
          <w:p w14:paraId="0A37501D" w14:textId="77777777" w:rsidR="000656C8" w:rsidRPr="00235853" w:rsidRDefault="000656C8" w:rsidP="005A0557">
            <w:pPr>
              <w:pStyle w:val="Heading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DAB6C7B" w14:textId="77777777" w:rsidR="0067112A" w:rsidRPr="00235853" w:rsidRDefault="0067112A" w:rsidP="005A055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vanish/>
                <w:color w:val="000000" w:themeColor="text1"/>
                <w:sz w:val="24"/>
                <w:szCs w:val="24"/>
              </w:rPr>
            </w:pPr>
          </w:p>
        </w:tc>
      </w:tr>
      <w:tr w:rsidR="00235853" w:rsidRPr="003C6980" w14:paraId="27BF9DF4" w14:textId="77777777" w:rsidTr="00FF4E27">
        <w:trPr>
          <w:cantSplit/>
          <w:trHeight w:val="134"/>
        </w:trPr>
        <w:tc>
          <w:tcPr>
            <w:tcW w:w="6203" w:type="dxa"/>
            <w:vMerge w:val="restart"/>
          </w:tcPr>
          <w:p w14:paraId="774DDC19" w14:textId="77777777" w:rsidR="00854D9D" w:rsidRPr="00235853" w:rsidRDefault="00854D9D" w:rsidP="005A0557">
            <w:pPr>
              <w:jc w:val="both"/>
              <w:rPr>
                <w:color w:val="000000" w:themeColor="text1"/>
                <w:szCs w:val="24"/>
              </w:rPr>
            </w:pPr>
            <w:r w:rsidRPr="00235853">
              <w:rPr>
                <w:color w:val="000000" w:themeColor="text1"/>
                <w:szCs w:val="24"/>
              </w:rPr>
              <w:t>Pirkimo dalyvi</w:t>
            </w:r>
            <w:r w:rsidR="00344815" w:rsidRPr="00235853">
              <w:rPr>
                <w:color w:val="000000" w:themeColor="text1"/>
                <w:szCs w:val="24"/>
              </w:rPr>
              <w:t>ams</w:t>
            </w:r>
          </w:p>
          <w:p w14:paraId="02EB378F" w14:textId="77777777" w:rsidR="00854D9D" w:rsidRPr="00235853" w:rsidRDefault="00854D9D" w:rsidP="005A0557">
            <w:pPr>
              <w:jc w:val="both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28E0526C" w14:textId="4B6BA851" w:rsidR="00854D9D" w:rsidRPr="003C6980" w:rsidRDefault="009E2259" w:rsidP="005A0557">
            <w:pPr>
              <w:jc w:val="both"/>
              <w:rPr>
                <w:color w:val="000000" w:themeColor="text1"/>
                <w:szCs w:val="24"/>
              </w:rPr>
            </w:pPr>
            <w:r w:rsidRPr="003C6980">
              <w:rPr>
                <w:color w:val="000000" w:themeColor="text1"/>
                <w:szCs w:val="24"/>
              </w:rPr>
              <w:t>20</w:t>
            </w:r>
            <w:r w:rsidR="00CF2F94" w:rsidRPr="003C6980">
              <w:rPr>
                <w:color w:val="000000" w:themeColor="text1"/>
                <w:szCs w:val="24"/>
              </w:rPr>
              <w:t>2</w:t>
            </w:r>
            <w:r w:rsidR="00AE617B" w:rsidRPr="003C6980">
              <w:rPr>
                <w:color w:val="000000" w:themeColor="text1"/>
                <w:szCs w:val="24"/>
              </w:rPr>
              <w:t>5</w:t>
            </w:r>
            <w:r w:rsidR="00854D9D" w:rsidRPr="003C6980">
              <w:rPr>
                <w:color w:val="000000" w:themeColor="text1"/>
                <w:szCs w:val="24"/>
              </w:rPr>
              <w:t>-</w:t>
            </w:r>
            <w:r w:rsidR="009A3CAA">
              <w:rPr>
                <w:color w:val="000000" w:themeColor="text1"/>
                <w:szCs w:val="24"/>
              </w:rPr>
              <w:t>07-15</w:t>
            </w:r>
            <w:r w:rsidR="005779F6" w:rsidRPr="003C6980">
              <w:rPr>
                <w:color w:val="000000" w:themeColor="text1"/>
                <w:szCs w:val="24"/>
              </w:rPr>
              <w:t xml:space="preserve"> </w:t>
            </w:r>
            <w:r w:rsidR="00854D9D" w:rsidRPr="003C6980">
              <w:rPr>
                <w:color w:val="000000" w:themeColor="text1"/>
                <w:szCs w:val="24"/>
              </w:rPr>
              <w:t>Nr.</w:t>
            </w:r>
            <w:r w:rsidR="00EB7F78" w:rsidRPr="003C6980">
              <w:rPr>
                <w:color w:val="000000" w:themeColor="text1"/>
                <w:szCs w:val="24"/>
              </w:rPr>
              <w:t xml:space="preserve"> </w:t>
            </w:r>
            <w:r w:rsidR="00377268" w:rsidRPr="003C6980">
              <w:rPr>
                <w:color w:val="000000" w:themeColor="text1"/>
                <w:szCs w:val="24"/>
              </w:rPr>
              <w:t>VP-</w:t>
            </w:r>
            <w:r w:rsidR="003D0E4E" w:rsidRPr="003C6980">
              <w:rPr>
                <w:color w:val="000000" w:themeColor="text1"/>
                <w:szCs w:val="24"/>
              </w:rPr>
              <w:t>2</w:t>
            </w:r>
            <w:r w:rsidR="00AE617B" w:rsidRPr="003C6980">
              <w:rPr>
                <w:color w:val="000000" w:themeColor="text1"/>
                <w:szCs w:val="24"/>
              </w:rPr>
              <w:t>5</w:t>
            </w:r>
            <w:r w:rsidR="003D0E4E" w:rsidRPr="003C6980">
              <w:rPr>
                <w:color w:val="000000" w:themeColor="text1"/>
                <w:szCs w:val="24"/>
              </w:rPr>
              <w:t>-</w:t>
            </w:r>
            <w:r w:rsidR="009A3CAA">
              <w:rPr>
                <w:color w:val="000000" w:themeColor="text1"/>
                <w:szCs w:val="24"/>
              </w:rPr>
              <w:t>434</w:t>
            </w:r>
          </w:p>
        </w:tc>
      </w:tr>
      <w:tr w:rsidR="00235853" w:rsidRPr="00235853" w14:paraId="6A05A809" w14:textId="77777777" w:rsidTr="00FF4E27">
        <w:trPr>
          <w:cantSplit/>
        </w:trPr>
        <w:tc>
          <w:tcPr>
            <w:tcW w:w="6203" w:type="dxa"/>
            <w:vMerge/>
          </w:tcPr>
          <w:p w14:paraId="5A39BBE3" w14:textId="77777777" w:rsidR="00854D9D" w:rsidRPr="00235853" w:rsidRDefault="00854D9D" w:rsidP="005A0557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543" w:type="dxa"/>
          </w:tcPr>
          <w:p w14:paraId="41C8F396" w14:textId="77777777" w:rsidR="00854D9D" w:rsidRPr="00235853" w:rsidRDefault="00854D9D" w:rsidP="005A0557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235853" w:rsidRPr="00235853" w14:paraId="45F38336" w14:textId="77777777" w:rsidTr="00FF4E27">
        <w:trPr>
          <w:cantSplit/>
        </w:trPr>
        <w:tc>
          <w:tcPr>
            <w:tcW w:w="9746" w:type="dxa"/>
            <w:gridSpan w:val="2"/>
          </w:tcPr>
          <w:p w14:paraId="72A3D3EC" w14:textId="77777777" w:rsidR="00FF4E27" w:rsidRPr="00235853" w:rsidRDefault="00FF4E27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</w:p>
          <w:p w14:paraId="0D0B940D" w14:textId="77777777" w:rsidR="00FF4E27" w:rsidRPr="00235853" w:rsidRDefault="00FF4E27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</w:p>
          <w:p w14:paraId="3624ABF4" w14:textId="6A5AD5C9" w:rsidR="00FF4E27" w:rsidRPr="00235853" w:rsidRDefault="007F520D" w:rsidP="005A0557">
            <w:pPr>
              <w:jc w:val="both"/>
              <w:rPr>
                <w:b/>
                <w:caps/>
                <w:color w:val="000000" w:themeColor="text1"/>
                <w:szCs w:val="24"/>
              </w:rPr>
            </w:pPr>
            <w:r>
              <w:rPr>
                <w:b/>
                <w:caps/>
                <w:color w:val="000000" w:themeColor="text1"/>
                <w:szCs w:val="24"/>
              </w:rPr>
              <w:t>ATSAKYMAI Į GAUTUS KLAUSIMUS</w:t>
            </w:r>
            <w:r w:rsidR="00FF4E27" w:rsidRPr="00235853">
              <w:rPr>
                <w:b/>
                <w:caps/>
                <w:color w:val="000000" w:themeColor="text1"/>
                <w:szCs w:val="24"/>
              </w:rPr>
              <w:t xml:space="preserve">  (pIRKIMO nR. </w:t>
            </w:r>
            <w:r w:rsidR="009A3CAA" w:rsidRPr="00E1109D">
              <w:rPr>
                <w:b/>
                <w:caps/>
                <w:color w:val="000000" w:themeColor="text1"/>
                <w:szCs w:val="24"/>
              </w:rPr>
              <w:t>3182844</w:t>
            </w:r>
            <w:r w:rsidR="00FF4E27" w:rsidRPr="00235853">
              <w:rPr>
                <w:b/>
                <w:caps/>
                <w:color w:val="000000" w:themeColor="text1"/>
                <w:szCs w:val="24"/>
              </w:rPr>
              <w:t>)</w:t>
            </w:r>
          </w:p>
        </w:tc>
      </w:tr>
      <w:tr w:rsidR="00235853" w:rsidRPr="00235853" w14:paraId="0E27B00A" w14:textId="77777777" w:rsidTr="00FF4E27">
        <w:trPr>
          <w:cantSplit/>
          <w:trHeight w:val="300"/>
        </w:trPr>
        <w:tc>
          <w:tcPr>
            <w:tcW w:w="9746" w:type="dxa"/>
            <w:gridSpan w:val="2"/>
          </w:tcPr>
          <w:p w14:paraId="60061E4C" w14:textId="77777777" w:rsidR="00FF4E27" w:rsidRPr="00235853" w:rsidRDefault="00FF4E27" w:rsidP="005A0557">
            <w:pPr>
              <w:jc w:val="both"/>
              <w:rPr>
                <w:caps/>
                <w:color w:val="000000" w:themeColor="text1"/>
                <w:szCs w:val="24"/>
              </w:rPr>
            </w:pPr>
          </w:p>
        </w:tc>
      </w:tr>
    </w:tbl>
    <w:p w14:paraId="5BCCC8B7" w14:textId="5E34EE6D" w:rsidR="00FF4E27" w:rsidRPr="00235853" w:rsidRDefault="00FF4E27" w:rsidP="00A04A12">
      <w:pPr>
        <w:pStyle w:val="Body"/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</w:pP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Viešoji įstaiga Kauno technologijos universitetas (toliau – Perkančioji organizacija) atviro konkurso būdu vykdo pirkimą „</w:t>
      </w:r>
      <w:r w:rsidR="00E1109D" w:rsidRPr="00E1109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Tekstynų parengimo paslaugos</w:t>
      </w:r>
      <w:r w:rsidR="00260FAC"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“</w:t>
      </w: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(toliau – Konkursas arba Pirkimas). Pirkimo Nr. </w:t>
      </w:r>
      <w:r w:rsidR="009A3CAA" w:rsidRPr="00E1109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3182844</w:t>
      </w:r>
      <w:r w:rsidR="008636E1" w:rsidRPr="00E1109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. </w:t>
      </w: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Pirkimo objekta</w:t>
      </w:r>
      <w:r w:rsidR="00E1109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s s</w:t>
      </w: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>kaidomas į</w:t>
      </w:r>
      <w:r w:rsidR="00260FAC"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 </w:t>
      </w:r>
      <w:r w:rsidR="00E1109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3 </w:t>
      </w:r>
      <w:r w:rsidRPr="002358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  <w:lang w:eastAsia="en-US"/>
        </w:rPr>
        <w:t xml:space="preserve">pirkimo dalis. </w:t>
      </w:r>
    </w:p>
    <w:p w14:paraId="26B2A798" w14:textId="77777777" w:rsidR="00505D34" w:rsidRPr="00235853" w:rsidRDefault="00FF4E27" w:rsidP="00A04A12">
      <w:pPr>
        <w:pStyle w:val="Body2"/>
        <w:spacing w:before="120"/>
        <w:ind w:firstLine="426"/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lang w:val="lt-LT" w:eastAsia="en-US"/>
        </w:rPr>
      </w:pPr>
      <w:r w:rsidRPr="00235853"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lang w:val="lt-LT" w:eastAsia="en-US"/>
        </w:rPr>
        <w:t xml:space="preserve">Informuojame, kad Perkančioji organizacija </w:t>
      </w:r>
      <w:r w:rsidR="00505D34" w:rsidRPr="00235853"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lang w:val="lt-LT" w:eastAsia="en-US"/>
        </w:rPr>
        <w:t>iš dalyvaujančių  tiekėjų  gavo klausimų ir pateikia tokius atsakymus:</w:t>
      </w:r>
    </w:p>
    <w:p w14:paraId="44EAFD9C" w14:textId="77777777" w:rsidR="00505D34" w:rsidRPr="00235853" w:rsidRDefault="00505D34" w:rsidP="00A04A12">
      <w:pPr>
        <w:pStyle w:val="Body2"/>
        <w:spacing w:before="120"/>
        <w:ind w:firstLine="426"/>
        <w:rPr>
          <w:rFonts w:eastAsia="Times New Roman" w:cs="Times New Roman"/>
          <w:color w:val="000000" w:themeColor="text1"/>
          <w:sz w:val="24"/>
          <w:szCs w:val="24"/>
          <w:bdr w:val="none" w:sz="0" w:space="0" w:color="auto"/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603"/>
        <w:gridCol w:w="4275"/>
      </w:tblGrid>
      <w:tr w:rsidR="00235853" w:rsidRPr="00235853" w14:paraId="4A2D2406" w14:textId="77777777" w:rsidTr="003C6980">
        <w:tc>
          <w:tcPr>
            <w:tcW w:w="610" w:type="dxa"/>
            <w:shd w:val="clear" w:color="auto" w:fill="auto"/>
          </w:tcPr>
          <w:p w14:paraId="6C1C4AD6" w14:textId="36FBAF00" w:rsidR="00CA3600" w:rsidRPr="00235853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Eil. N</w:t>
            </w:r>
            <w:r w:rsidR="004C300A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r</w:t>
            </w: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. </w:t>
            </w:r>
          </w:p>
        </w:tc>
        <w:tc>
          <w:tcPr>
            <w:tcW w:w="4603" w:type="dxa"/>
            <w:shd w:val="clear" w:color="auto" w:fill="auto"/>
          </w:tcPr>
          <w:p w14:paraId="578DECCE" w14:textId="2490BD0C" w:rsidR="00CA3600" w:rsidRPr="00235853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Gauti</w:t>
            </w:r>
            <w:r w:rsidR="009A3CAA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 dalyvių </w:t>
            </w: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 klausimai</w:t>
            </w:r>
          </w:p>
        </w:tc>
        <w:tc>
          <w:tcPr>
            <w:tcW w:w="4275" w:type="dxa"/>
            <w:shd w:val="clear" w:color="auto" w:fill="auto"/>
          </w:tcPr>
          <w:p w14:paraId="22C59BD4" w14:textId="77777777" w:rsidR="00CA3600" w:rsidRPr="00235853" w:rsidRDefault="00CA3600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Perkančiosios organizacijos atsakymai</w:t>
            </w:r>
          </w:p>
        </w:tc>
      </w:tr>
      <w:tr w:rsidR="00235853" w:rsidRPr="00235853" w14:paraId="744124DA" w14:textId="77777777" w:rsidTr="003C6980">
        <w:tc>
          <w:tcPr>
            <w:tcW w:w="610" w:type="dxa"/>
            <w:shd w:val="clear" w:color="auto" w:fill="auto"/>
          </w:tcPr>
          <w:p w14:paraId="649841BE" w14:textId="77777777" w:rsidR="00CA3600" w:rsidRPr="00235853" w:rsidRDefault="00486ECA" w:rsidP="5652E8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235853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1</w:t>
            </w:r>
          </w:p>
        </w:tc>
        <w:tc>
          <w:tcPr>
            <w:tcW w:w="4603" w:type="dxa"/>
            <w:shd w:val="clear" w:color="auto" w:fill="auto"/>
          </w:tcPr>
          <w:p w14:paraId="75E2AD47" w14:textId="6A7BD4F1" w:rsidR="00CA3600" w:rsidRPr="00235853" w:rsidRDefault="009A3CAA" w:rsidP="003C6980">
            <w:pPr>
              <w:pStyle w:val="Body2"/>
              <w:spacing w:before="120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</w:pPr>
            <w:r w:rsidRPr="00E1109D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Ar tiekėjas pateiktai sutarčiai/sutartims pagrindžiančioms kalbos technologijų projektų įgyvendinimą, reikia pateikti viešas nuorodas, interneto prieigas ar prieigas prie išeities kodo </w:t>
            </w:r>
            <w:proofErr w:type="spellStart"/>
            <w:r w:rsidRPr="00E1109D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repozitoriumo</w:t>
            </w:r>
            <w:proofErr w:type="spellEnd"/>
            <w:r w:rsidRPr="00E1109D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 xml:space="preserve"> (GIT), kad perkančiosios organiz</w:t>
            </w:r>
            <w:r w:rsidR="00C30A09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a</w:t>
            </w:r>
            <w:r w:rsidRPr="00E1109D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cijos atstovai, galėtų įsitikinti, kad tinkamai buvo įgyvendinti kalbos technologijų spre</w:t>
            </w:r>
            <w:r w:rsidR="00C30A09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n</w:t>
            </w:r>
            <w:r w:rsidRPr="00E1109D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  <w:lang w:val="lt-LT" w:eastAsia="en-US"/>
              </w:rPr>
              <w:t>dimai?</w:t>
            </w:r>
          </w:p>
        </w:tc>
        <w:tc>
          <w:tcPr>
            <w:tcW w:w="4275" w:type="dxa"/>
            <w:shd w:val="clear" w:color="auto" w:fill="auto"/>
          </w:tcPr>
          <w:p w14:paraId="021B6096" w14:textId="7286F105" w:rsidR="00CA3600" w:rsidRPr="00235853" w:rsidRDefault="00EC301A" w:rsidP="00375B16">
            <w:pPr>
              <w:pStyle w:val="CommentText"/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Tiekėjas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turi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pateikti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pagrindžiančią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informaciją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taip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kad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Perkančioji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organizacija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galėtų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lengvai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įsitikinti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sprendimo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įgyvendinimo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tinkamumu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. Tai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gali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būti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tiek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viešos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nuorodos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tiek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išeities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kodo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repozitoriumas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(GIT),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tiek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abu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priklauso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nuo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įgyvendintos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sutarties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aspektų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ar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konfidencialumo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elementų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Tiekėjas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turi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įvertinti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kad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įrodymai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pateikti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aiškiai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suprantamai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ir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nedviprasmiškai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ir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konkurso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metu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užtikrinti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kad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informacija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būtų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aktuali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peržiūrai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veikiančios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>nuorodos</w:t>
            </w:r>
            <w:proofErr w:type="spellEnd"/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  <w:lang w:val="en-US"/>
              </w:rPr>
              <w:t xml:space="preserve">).  </w:t>
            </w:r>
            <w:r w:rsidRPr="001C1529"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</w:rPr>
              <w:t xml:space="preserve">Perkančioji organizacija, norėdama įsitikinti arba siekdama pasitikslinti pateiktą informaciją, atskiru prašymu gali paprašyti pateikti </w:t>
            </w:r>
            <w:r>
              <w:rPr>
                <w:color w:val="000000" w:themeColor="text1"/>
                <w:sz w:val="24"/>
                <w:szCs w:val="24"/>
                <w:bdr w:val="nil"/>
                <w:shd w:val="clear" w:color="auto" w:fill="FFFFFF"/>
              </w:rPr>
              <w:t>papildomus duomenis</w:t>
            </w:r>
          </w:p>
        </w:tc>
      </w:tr>
    </w:tbl>
    <w:p w14:paraId="233914AD" w14:textId="0CB33BA8" w:rsidR="5652E8AD" w:rsidRPr="00235853" w:rsidRDefault="5652E8AD">
      <w:pPr>
        <w:rPr>
          <w:color w:val="000000" w:themeColor="text1"/>
          <w:szCs w:val="24"/>
        </w:rPr>
      </w:pPr>
    </w:p>
    <w:p w14:paraId="461FC78B" w14:textId="77777777" w:rsidR="00FF4E27" w:rsidRPr="00235853" w:rsidRDefault="00FF4E27" w:rsidP="005A0557">
      <w:pPr>
        <w:pStyle w:val="ListParagraph"/>
        <w:ind w:left="0"/>
        <w:jc w:val="both"/>
        <w:rPr>
          <w:color w:val="000000" w:themeColor="text1"/>
          <w:szCs w:val="24"/>
        </w:rPr>
      </w:pPr>
      <w:r w:rsidRPr="00235853">
        <w:rPr>
          <w:color w:val="000000" w:themeColor="text1"/>
          <w:szCs w:val="24"/>
        </w:rPr>
        <w:t xml:space="preserve">Viešojo pirkimo komisijos įgaliota </w:t>
      </w:r>
      <w:r w:rsidRPr="00235853">
        <w:rPr>
          <w:color w:val="000000" w:themeColor="text1"/>
          <w:szCs w:val="24"/>
        </w:rPr>
        <w:tab/>
      </w:r>
      <w:r w:rsidRPr="00235853">
        <w:rPr>
          <w:color w:val="000000" w:themeColor="text1"/>
          <w:szCs w:val="24"/>
        </w:rPr>
        <w:tab/>
      </w:r>
      <w:r w:rsidRPr="00235853">
        <w:rPr>
          <w:color w:val="000000" w:themeColor="text1"/>
          <w:szCs w:val="24"/>
        </w:rPr>
        <w:tab/>
        <w:t xml:space="preserve">       Aušra Pagodinienė</w:t>
      </w:r>
    </w:p>
    <w:p w14:paraId="6BB9E253" w14:textId="77777777" w:rsidR="00913F48" w:rsidRPr="00235853" w:rsidRDefault="00913F48" w:rsidP="005A0557">
      <w:pPr>
        <w:pStyle w:val="ListParagraph"/>
        <w:ind w:left="0"/>
        <w:jc w:val="both"/>
        <w:rPr>
          <w:color w:val="000000" w:themeColor="text1"/>
          <w:szCs w:val="24"/>
        </w:rPr>
      </w:pPr>
    </w:p>
    <w:p w14:paraId="79361FC2" w14:textId="77777777" w:rsidR="007D4D63" w:rsidRPr="00235853" w:rsidRDefault="007D4D63" w:rsidP="005A0557">
      <w:pPr>
        <w:jc w:val="both"/>
        <w:rPr>
          <w:color w:val="000000" w:themeColor="text1"/>
          <w:szCs w:val="24"/>
        </w:rPr>
      </w:pPr>
      <w:bookmarkStart w:id="0" w:name="_GoBack"/>
      <w:bookmarkEnd w:id="0"/>
    </w:p>
    <w:p w14:paraId="79C1C2DA" w14:textId="77777777" w:rsidR="007D4D63" w:rsidRPr="00235853" w:rsidRDefault="007D4D63" w:rsidP="005A0557">
      <w:pPr>
        <w:jc w:val="both"/>
        <w:rPr>
          <w:color w:val="000000" w:themeColor="text1"/>
          <w:szCs w:val="24"/>
        </w:rPr>
      </w:pPr>
    </w:p>
    <w:p w14:paraId="1ACE844F" w14:textId="6236848D" w:rsidR="00FF4E27" w:rsidRPr="00235853" w:rsidRDefault="00FF4E27" w:rsidP="005A0557">
      <w:pPr>
        <w:jc w:val="both"/>
        <w:rPr>
          <w:color w:val="000000" w:themeColor="text1"/>
          <w:szCs w:val="24"/>
          <w:lang w:val="en-US"/>
        </w:rPr>
      </w:pPr>
      <w:r w:rsidRPr="00235853">
        <w:rPr>
          <w:color w:val="000000" w:themeColor="text1"/>
          <w:szCs w:val="24"/>
        </w:rPr>
        <w:t>Aušra Pagodinienė, tel. 8 686 93618, el. p. ausra.pagodiniene@ktu.lt</w:t>
      </w:r>
    </w:p>
    <w:sectPr w:rsidR="00FF4E27" w:rsidRPr="00235853" w:rsidSect="004F5E3F">
      <w:headerReference w:type="even" r:id="rId11"/>
      <w:headerReference w:type="default" r:id="rId12"/>
      <w:headerReference w:type="first" r:id="rId13"/>
      <w:pgSz w:w="11907" w:h="16840" w:code="9"/>
      <w:pgMar w:top="1134" w:right="708" w:bottom="1134" w:left="1701" w:header="1134" w:footer="488" w:gutter="0"/>
      <w:cols w:space="1296"/>
      <w:titlePg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E3F2313" w16cex:dateUtc="2025-05-15T12:03:45.319Z"/>
  <w16cex:commentExtensible w16cex:durableId="081D593A" w16cex:dateUtc="2025-05-15T13:18:38.393Z"/>
  <w16cex:commentExtensible w16cex:durableId="44FCA26F" w16cex:dateUtc="2025-05-15T13:21:58.18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10EB" w14:textId="77777777" w:rsidR="00CF28BF" w:rsidRDefault="00CF28BF">
      <w:r>
        <w:separator/>
      </w:r>
    </w:p>
  </w:endnote>
  <w:endnote w:type="continuationSeparator" w:id="0">
    <w:p w14:paraId="637805D2" w14:textId="77777777" w:rsidR="00CF28BF" w:rsidRDefault="00CF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Calibri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E523C" w14:textId="77777777" w:rsidR="00CF28BF" w:rsidRDefault="00CF28BF">
      <w:r>
        <w:separator/>
      </w:r>
    </w:p>
  </w:footnote>
  <w:footnote w:type="continuationSeparator" w:id="0">
    <w:p w14:paraId="52E56223" w14:textId="77777777" w:rsidR="00CF28BF" w:rsidRDefault="00CF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77777777" w:rsidR="008B39D5" w:rsidRDefault="008B39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4A5D23" w14:textId="77777777" w:rsidR="008B39D5" w:rsidRDefault="008B39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8B39D5" w:rsidRDefault="008B39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B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E871BC" w14:textId="77777777" w:rsidR="008B39D5" w:rsidRDefault="008B3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9746"/>
    </w:tblGrid>
    <w:tr w:rsidR="00AA5485" w14:paraId="07547A01" w14:textId="77777777" w:rsidTr="003B2D17">
      <w:trPr>
        <w:cantSplit/>
      </w:trPr>
      <w:tc>
        <w:tcPr>
          <w:tcW w:w="9746" w:type="dxa"/>
        </w:tcPr>
        <w:p w14:paraId="5043CB0F" w14:textId="77777777" w:rsidR="00AA5485" w:rsidRDefault="006B48AA" w:rsidP="003B2D17">
          <w:pPr>
            <w:jc w:val="center"/>
          </w:pPr>
          <w:r w:rsidRPr="006B235F">
            <w:rPr>
              <w:noProof/>
            </w:rPr>
            <w:drawing>
              <wp:inline distT="0" distB="0" distL="0" distR="0" wp14:anchorId="4D0C4D37" wp14:editId="07777777">
                <wp:extent cx="628650" cy="714375"/>
                <wp:effectExtent l="0" t="0" r="0" b="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459315" w14:textId="77777777" w:rsidR="00AA5485" w:rsidRDefault="00AA5485" w:rsidP="003B2D17">
          <w:pPr>
            <w:jc w:val="center"/>
          </w:pPr>
        </w:p>
      </w:tc>
    </w:tr>
    <w:tr w:rsidR="00AA5485" w:rsidRPr="002411D6" w14:paraId="2E1BD02C" w14:textId="77777777" w:rsidTr="003B2D17">
      <w:trPr>
        <w:cantSplit/>
      </w:trPr>
      <w:tc>
        <w:tcPr>
          <w:tcW w:w="9746" w:type="dxa"/>
        </w:tcPr>
        <w:p w14:paraId="1D036C53" w14:textId="77777777" w:rsidR="00AA5485" w:rsidRPr="00BC61FD" w:rsidRDefault="00AA5485" w:rsidP="002911AB">
          <w:pPr>
            <w:pStyle w:val="Heading2"/>
            <w:rPr>
              <w:b w:val="0"/>
            </w:rPr>
          </w:pPr>
          <w:r w:rsidRPr="00387E5C">
            <w:rPr>
              <w:caps/>
              <w:szCs w:val="28"/>
            </w:rPr>
            <w:t>kauno</w:t>
          </w:r>
          <w:r w:rsidRPr="00387E5C">
            <w:rPr>
              <w:szCs w:val="28"/>
            </w:rPr>
            <w:t xml:space="preserve"> TECHNOLOGIJOS UNIVERSITET</w:t>
          </w:r>
          <w:r w:rsidR="0073576B">
            <w:rPr>
              <w:szCs w:val="28"/>
            </w:rPr>
            <w:t>AS</w:t>
          </w:r>
        </w:p>
      </w:tc>
    </w:tr>
    <w:tr w:rsidR="00AA5485" w:rsidRPr="002411D6" w14:paraId="6537F28F" w14:textId="77777777" w:rsidTr="003B2D17">
      <w:trPr>
        <w:cantSplit/>
      </w:trPr>
      <w:tc>
        <w:tcPr>
          <w:tcW w:w="9746" w:type="dxa"/>
        </w:tcPr>
        <w:p w14:paraId="6DFB9E20" w14:textId="77777777" w:rsidR="00B93EBC" w:rsidRPr="00B93EBC" w:rsidRDefault="00B93EBC" w:rsidP="00B93EBC"/>
      </w:tc>
    </w:tr>
    <w:tr w:rsidR="00AA5485" w:rsidRPr="002411D6" w14:paraId="3FAA80EA" w14:textId="77777777" w:rsidTr="002911AB">
      <w:trPr>
        <w:cantSplit/>
        <w:trHeight w:val="732"/>
      </w:trPr>
      <w:tc>
        <w:tcPr>
          <w:tcW w:w="9746" w:type="dxa"/>
          <w:tcBorders>
            <w:bottom w:val="single" w:sz="4" w:space="0" w:color="auto"/>
          </w:tcBorders>
        </w:tcPr>
        <w:p w14:paraId="11906EA0" w14:textId="77777777" w:rsidR="00AA5485" w:rsidRPr="00F37541" w:rsidRDefault="00AA5485" w:rsidP="003B2D17">
          <w:pPr>
            <w:jc w:val="center"/>
            <w:rPr>
              <w:iCs/>
              <w:sz w:val="18"/>
              <w:szCs w:val="18"/>
            </w:rPr>
          </w:pPr>
          <w:r w:rsidRPr="00F37541">
            <w:rPr>
              <w:iCs/>
              <w:sz w:val="18"/>
              <w:szCs w:val="18"/>
            </w:rPr>
            <w:t>Viešoji įstaiga, K. Donelaičio g. 73, 442</w:t>
          </w:r>
          <w:r w:rsidR="004C7C3B">
            <w:rPr>
              <w:iCs/>
              <w:sz w:val="18"/>
              <w:szCs w:val="18"/>
            </w:rPr>
            <w:t>4</w:t>
          </w:r>
          <w:r w:rsidRPr="00F37541">
            <w:rPr>
              <w:iCs/>
              <w:sz w:val="18"/>
              <w:szCs w:val="18"/>
            </w:rPr>
            <w:t>9 Kaunas.</w:t>
          </w:r>
        </w:p>
        <w:p w14:paraId="64DDA456" w14:textId="77777777" w:rsidR="002911AB" w:rsidRPr="002911AB" w:rsidRDefault="00A834C3" w:rsidP="002911AB">
          <w:pPr>
            <w:jc w:val="center"/>
            <w:rPr>
              <w:iCs/>
              <w:sz w:val="18"/>
              <w:szCs w:val="18"/>
            </w:rPr>
          </w:pPr>
          <w:r>
            <w:rPr>
              <w:iCs/>
              <w:sz w:val="18"/>
              <w:szCs w:val="18"/>
            </w:rPr>
            <w:t>T</w:t>
          </w:r>
          <w:r w:rsidR="002911AB" w:rsidRPr="002911AB">
            <w:rPr>
              <w:iCs/>
              <w:sz w:val="18"/>
              <w:szCs w:val="18"/>
            </w:rPr>
            <w:t>el. (8 37)  32 41 40 / 30 00 00, faks. (8 37)  32 41 44, ktu.</w:t>
          </w:r>
          <w:r w:rsidR="00BD2A94">
            <w:rPr>
              <w:iCs/>
              <w:sz w:val="18"/>
              <w:szCs w:val="18"/>
            </w:rPr>
            <w:t>edu</w:t>
          </w:r>
          <w:r w:rsidR="002911AB" w:rsidRPr="002911AB">
            <w:rPr>
              <w:iCs/>
              <w:sz w:val="18"/>
              <w:szCs w:val="18"/>
            </w:rPr>
            <w:t xml:space="preserve">, el. p. </w:t>
          </w:r>
          <w:r w:rsidR="00BD6D3C">
            <w:rPr>
              <w:iCs/>
              <w:sz w:val="18"/>
              <w:szCs w:val="18"/>
            </w:rPr>
            <w:t>ktu</w:t>
          </w:r>
          <w:r w:rsidR="002911AB" w:rsidRPr="002911AB">
            <w:rPr>
              <w:iCs/>
              <w:sz w:val="18"/>
              <w:szCs w:val="18"/>
            </w:rPr>
            <w:t>@ktu.lt</w:t>
          </w:r>
        </w:p>
        <w:p w14:paraId="33FD805C" w14:textId="77777777" w:rsidR="00AA5485" w:rsidRPr="002411D6" w:rsidRDefault="002911AB" w:rsidP="00BD2A94">
          <w:pPr>
            <w:pStyle w:val="Header"/>
            <w:tabs>
              <w:tab w:val="left" w:pos="1440"/>
            </w:tabs>
            <w:jc w:val="center"/>
            <w:rPr>
              <w:caps/>
              <w:sz w:val="32"/>
              <w:szCs w:val="32"/>
            </w:rPr>
          </w:pPr>
          <w:r w:rsidRPr="002911AB">
            <w:rPr>
              <w:iCs/>
              <w:sz w:val="18"/>
              <w:szCs w:val="18"/>
            </w:rPr>
            <w:t>Duomenys kaupiami ir saugomi Juridinių asmenų registre, kodas 111950581</w:t>
          </w:r>
        </w:p>
      </w:tc>
    </w:tr>
  </w:tbl>
  <w:p w14:paraId="70DF9E56" w14:textId="77777777" w:rsidR="00AA5485" w:rsidRPr="00AA5485" w:rsidRDefault="00AA5485" w:rsidP="00AA5485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EFD7"/>
    <w:multiLevelType w:val="hybridMultilevel"/>
    <w:tmpl w:val="1AAE0878"/>
    <w:lvl w:ilvl="0" w:tplc="29D41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CB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67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C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29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EA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00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8F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86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A83"/>
    <w:multiLevelType w:val="hybridMultilevel"/>
    <w:tmpl w:val="3B08194A"/>
    <w:lvl w:ilvl="0" w:tplc="1AD6C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3142DA"/>
    <w:multiLevelType w:val="hybridMultilevel"/>
    <w:tmpl w:val="D00871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FA13"/>
    <w:multiLevelType w:val="hybridMultilevel"/>
    <w:tmpl w:val="25F6B1A8"/>
    <w:lvl w:ilvl="0" w:tplc="29E0C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0A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6B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CF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41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C0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6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C5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A7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787D"/>
    <w:multiLevelType w:val="hybridMultilevel"/>
    <w:tmpl w:val="6F0821D6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1D2C"/>
    <w:multiLevelType w:val="hybridMultilevel"/>
    <w:tmpl w:val="9898A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3757"/>
    <w:multiLevelType w:val="hybridMultilevel"/>
    <w:tmpl w:val="216CA98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95746"/>
    <w:multiLevelType w:val="hybridMultilevel"/>
    <w:tmpl w:val="7012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A3C23"/>
    <w:multiLevelType w:val="hybridMultilevel"/>
    <w:tmpl w:val="727A50C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ADB8125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58E2B3B"/>
    <w:multiLevelType w:val="hybridMultilevel"/>
    <w:tmpl w:val="D2A0EFAE"/>
    <w:lvl w:ilvl="0" w:tplc="994C9A9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293073"/>
    <w:multiLevelType w:val="hybridMultilevel"/>
    <w:tmpl w:val="62EE9D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02754"/>
    <w:multiLevelType w:val="hybridMultilevel"/>
    <w:tmpl w:val="E390CF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526D62"/>
    <w:multiLevelType w:val="hybridMultilevel"/>
    <w:tmpl w:val="9898A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F309F"/>
    <w:multiLevelType w:val="hybridMultilevel"/>
    <w:tmpl w:val="933E502A"/>
    <w:lvl w:ilvl="0" w:tplc="9236C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60265"/>
    <w:multiLevelType w:val="hybridMultilevel"/>
    <w:tmpl w:val="319A425C"/>
    <w:lvl w:ilvl="0" w:tplc="ADB8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5D799D"/>
    <w:multiLevelType w:val="multilevel"/>
    <w:tmpl w:val="2DD21B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4BAD461"/>
    <w:multiLevelType w:val="hybridMultilevel"/>
    <w:tmpl w:val="2FEE3874"/>
    <w:lvl w:ilvl="0" w:tplc="3EE66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A8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E9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1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88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67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6C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21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21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D0B68"/>
    <w:multiLevelType w:val="multilevel"/>
    <w:tmpl w:val="847AD918"/>
    <w:lvl w:ilvl="0">
      <w:start w:val="1"/>
      <w:numFmt w:val="decimal"/>
      <w:suff w:val="space"/>
      <w:lvlText w:val="%1."/>
      <w:lvlJc w:val="left"/>
      <w:pPr>
        <w:ind w:left="1283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8"/>
  </w:num>
  <w:num w:numId="5">
    <w:abstractNumId w:val="14"/>
  </w:num>
  <w:num w:numId="6">
    <w:abstractNumId w:val="6"/>
  </w:num>
  <w:num w:numId="7">
    <w:abstractNumId w:val="9"/>
  </w:num>
  <w:num w:numId="8">
    <w:abstractNumId w:val="4"/>
  </w:num>
  <w:num w:numId="9">
    <w:abstractNumId w:val="17"/>
  </w:num>
  <w:num w:numId="10">
    <w:abstractNumId w:val="1"/>
  </w:num>
  <w:num w:numId="11">
    <w:abstractNumId w:val="11"/>
  </w:num>
  <w:num w:numId="12">
    <w:abstractNumId w:val="2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6F"/>
    <w:rsid w:val="00005952"/>
    <w:rsid w:val="00007997"/>
    <w:rsid w:val="000115B1"/>
    <w:rsid w:val="00011D80"/>
    <w:rsid w:val="00012510"/>
    <w:rsid w:val="00014CFE"/>
    <w:rsid w:val="00015979"/>
    <w:rsid w:val="000233FD"/>
    <w:rsid w:val="00023C57"/>
    <w:rsid w:val="00023F43"/>
    <w:rsid w:val="00027FEE"/>
    <w:rsid w:val="00041152"/>
    <w:rsid w:val="0004361D"/>
    <w:rsid w:val="0005065C"/>
    <w:rsid w:val="000656C8"/>
    <w:rsid w:val="0006712A"/>
    <w:rsid w:val="0006789D"/>
    <w:rsid w:val="000723DF"/>
    <w:rsid w:val="000815F2"/>
    <w:rsid w:val="00092791"/>
    <w:rsid w:val="0009556C"/>
    <w:rsid w:val="000A1862"/>
    <w:rsid w:val="000A3BE9"/>
    <w:rsid w:val="000A3D7F"/>
    <w:rsid w:val="000A3F3A"/>
    <w:rsid w:val="000B04B7"/>
    <w:rsid w:val="000B5CB3"/>
    <w:rsid w:val="000C1CE9"/>
    <w:rsid w:val="000C398C"/>
    <w:rsid w:val="000C4A59"/>
    <w:rsid w:val="000C4B58"/>
    <w:rsid w:val="000E33A5"/>
    <w:rsid w:val="000E443B"/>
    <w:rsid w:val="000E517C"/>
    <w:rsid w:val="000F12DD"/>
    <w:rsid w:val="000F2701"/>
    <w:rsid w:val="000F397D"/>
    <w:rsid w:val="000F7A1B"/>
    <w:rsid w:val="0010435D"/>
    <w:rsid w:val="00113B2D"/>
    <w:rsid w:val="0012733A"/>
    <w:rsid w:val="00130F90"/>
    <w:rsid w:val="00136A3B"/>
    <w:rsid w:val="00136CF4"/>
    <w:rsid w:val="0016579D"/>
    <w:rsid w:val="00166034"/>
    <w:rsid w:val="00166A3B"/>
    <w:rsid w:val="001715D0"/>
    <w:rsid w:val="00193341"/>
    <w:rsid w:val="00193AB9"/>
    <w:rsid w:val="00197A10"/>
    <w:rsid w:val="001A3701"/>
    <w:rsid w:val="001B080A"/>
    <w:rsid w:val="001B1505"/>
    <w:rsid w:val="001B23ED"/>
    <w:rsid w:val="001C3085"/>
    <w:rsid w:val="001C6FA5"/>
    <w:rsid w:val="001D396F"/>
    <w:rsid w:val="001E3F8F"/>
    <w:rsid w:val="001E5984"/>
    <w:rsid w:val="001F2DBB"/>
    <w:rsid w:val="001F4618"/>
    <w:rsid w:val="00200489"/>
    <w:rsid w:val="0020056B"/>
    <w:rsid w:val="0020080B"/>
    <w:rsid w:val="00203341"/>
    <w:rsid w:val="00205568"/>
    <w:rsid w:val="00205774"/>
    <w:rsid w:val="00205C6F"/>
    <w:rsid w:val="00213C5E"/>
    <w:rsid w:val="00215974"/>
    <w:rsid w:val="002201A9"/>
    <w:rsid w:val="00220BA1"/>
    <w:rsid w:val="00220E49"/>
    <w:rsid w:val="00224CBC"/>
    <w:rsid w:val="00225820"/>
    <w:rsid w:val="002263C1"/>
    <w:rsid w:val="00230EA9"/>
    <w:rsid w:val="002357AA"/>
    <w:rsid w:val="00235853"/>
    <w:rsid w:val="002411D6"/>
    <w:rsid w:val="002413C1"/>
    <w:rsid w:val="00244584"/>
    <w:rsid w:val="00251976"/>
    <w:rsid w:val="00260FAC"/>
    <w:rsid w:val="00263AB9"/>
    <w:rsid w:val="00264B26"/>
    <w:rsid w:val="00264B6B"/>
    <w:rsid w:val="00264EF5"/>
    <w:rsid w:val="00267E0D"/>
    <w:rsid w:val="00270798"/>
    <w:rsid w:val="00270CC5"/>
    <w:rsid w:val="00271A0B"/>
    <w:rsid w:val="00273D4C"/>
    <w:rsid w:val="002749AD"/>
    <w:rsid w:val="00276D86"/>
    <w:rsid w:val="002911AB"/>
    <w:rsid w:val="00294AFA"/>
    <w:rsid w:val="002A6334"/>
    <w:rsid w:val="002B37AF"/>
    <w:rsid w:val="002C243B"/>
    <w:rsid w:val="002C3C1C"/>
    <w:rsid w:val="002C49C0"/>
    <w:rsid w:val="002D4CA3"/>
    <w:rsid w:val="002D7F1E"/>
    <w:rsid w:val="002E29CE"/>
    <w:rsid w:val="002E6FB0"/>
    <w:rsid w:val="002F15EA"/>
    <w:rsid w:val="002F19A8"/>
    <w:rsid w:val="002F2B21"/>
    <w:rsid w:val="002F5089"/>
    <w:rsid w:val="002F733A"/>
    <w:rsid w:val="00305AEE"/>
    <w:rsid w:val="00310DFB"/>
    <w:rsid w:val="00310F16"/>
    <w:rsid w:val="0031441D"/>
    <w:rsid w:val="00322E11"/>
    <w:rsid w:val="00324E32"/>
    <w:rsid w:val="00326F5F"/>
    <w:rsid w:val="00335C14"/>
    <w:rsid w:val="003370D3"/>
    <w:rsid w:val="00341F02"/>
    <w:rsid w:val="00344815"/>
    <w:rsid w:val="003472A6"/>
    <w:rsid w:val="00351298"/>
    <w:rsid w:val="0035166A"/>
    <w:rsid w:val="00352138"/>
    <w:rsid w:val="003553BC"/>
    <w:rsid w:val="0035587F"/>
    <w:rsid w:val="003637A1"/>
    <w:rsid w:val="00374243"/>
    <w:rsid w:val="00374B57"/>
    <w:rsid w:val="00375B16"/>
    <w:rsid w:val="00377268"/>
    <w:rsid w:val="00377B8E"/>
    <w:rsid w:val="00380B56"/>
    <w:rsid w:val="00381194"/>
    <w:rsid w:val="003829FB"/>
    <w:rsid w:val="0038410B"/>
    <w:rsid w:val="0038421D"/>
    <w:rsid w:val="00387E5C"/>
    <w:rsid w:val="00394051"/>
    <w:rsid w:val="003A103D"/>
    <w:rsid w:val="003A793E"/>
    <w:rsid w:val="003B046E"/>
    <w:rsid w:val="003B1E3A"/>
    <w:rsid w:val="003B2D17"/>
    <w:rsid w:val="003B3029"/>
    <w:rsid w:val="003C2190"/>
    <w:rsid w:val="003C62BD"/>
    <w:rsid w:val="003C6980"/>
    <w:rsid w:val="003D0E4E"/>
    <w:rsid w:val="003D7B8F"/>
    <w:rsid w:val="003E0E56"/>
    <w:rsid w:val="003E2BAB"/>
    <w:rsid w:val="003E7721"/>
    <w:rsid w:val="003F6961"/>
    <w:rsid w:val="004044B7"/>
    <w:rsid w:val="00411B65"/>
    <w:rsid w:val="0041317D"/>
    <w:rsid w:val="0041562B"/>
    <w:rsid w:val="004172D4"/>
    <w:rsid w:val="00420915"/>
    <w:rsid w:val="0042223B"/>
    <w:rsid w:val="0042542D"/>
    <w:rsid w:val="0042797B"/>
    <w:rsid w:val="00427F53"/>
    <w:rsid w:val="00431BDE"/>
    <w:rsid w:val="00435562"/>
    <w:rsid w:val="00435A04"/>
    <w:rsid w:val="004432D2"/>
    <w:rsid w:val="00443DEB"/>
    <w:rsid w:val="004468A9"/>
    <w:rsid w:val="00446F49"/>
    <w:rsid w:val="00450503"/>
    <w:rsid w:val="004530FA"/>
    <w:rsid w:val="004569C6"/>
    <w:rsid w:val="00472867"/>
    <w:rsid w:val="00477C72"/>
    <w:rsid w:val="00486ECA"/>
    <w:rsid w:val="004873DD"/>
    <w:rsid w:val="00490633"/>
    <w:rsid w:val="00490E29"/>
    <w:rsid w:val="00491BC1"/>
    <w:rsid w:val="0049271A"/>
    <w:rsid w:val="00495CD2"/>
    <w:rsid w:val="00495F7E"/>
    <w:rsid w:val="004A2174"/>
    <w:rsid w:val="004A7EEA"/>
    <w:rsid w:val="004B5DA7"/>
    <w:rsid w:val="004B6D5D"/>
    <w:rsid w:val="004B759B"/>
    <w:rsid w:val="004C2E28"/>
    <w:rsid w:val="004C300A"/>
    <w:rsid w:val="004C6CC5"/>
    <w:rsid w:val="004C7C3B"/>
    <w:rsid w:val="004D6BC5"/>
    <w:rsid w:val="004D6CE9"/>
    <w:rsid w:val="004E12B3"/>
    <w:rsid w:val="004E47ED"/>
    <w:rsid w:val="004E5862"/>
    <w:rsid w:val="004E722C"/>
    <w:rsid w:val="004F3BF6"/>
    <w:rsid w:val="004F5E3F"/>
    <w:rsid w:val="005029BC"/>
    <w:rsid w:val="00502D80"/>
    <w:rsid w:val="005040EB"/>
    <w:rsid w:val="00505D34"/>
    <w:rsid w:val="00506BC2"/>
    <w:rsid w:val="00511A6F"/>
    <w:rsid w:val="005158FE"/>
    <w:rsid w:val="00521D74"/>
    <w:rsid w:val="00543248"/>
    <w:rsid w:val="00550DD0"/>
    <w:rsid w:val="005519C4"/>
    <w:rsid w:val="00552422"/>
    <w:rsid w:val="00552E96"/>
    <w:rsid w:val="00553EB1"/>
    <w:rsid w:val="00554E3E"/>
    <w:rsid w:val="00555363"/>
    <w:rsid w:val="0055708E"/>
    <w:rsid w:val="0056404F"/>
    <w:rsid w:val="005646E3"/>
    <w:rsid w:val="005674BF"/>
    <w:rsid w:val="00572102"/>
    <w:rsid w:val="005728ED"/>
    <w:rsid w:val="005729F3"/>
    <w:rsid w:val="00573A22"/>
    <w:rsid w:val="005779F6"/>
    <w:rsid w:val="005816E9"/>
    <w:rsid w:val="00585B99"/>
    <w:rsid w:val="00586D7D"/>
    <w:rsid w:val="00587096"/>
    <w:rsid w:val="005871E2"/>
    <w:rsid w:val="00593BA2"/>
    <w:rsid w:val="005A0557"/>
    <w:rsid w:val="005A29BC"/>
    <w:rsid w:val="005A52D3"/>
    <w:rsid w:val="005B10DB"/>
    <w:rsid w:val="005B3419"/>
    <w:rsid w:val="005B40A3"/>
    <w:rsid w:val="005C05CD"/>
    <w:rsid w:val="005C2AEA"/>
    <w:rsid w:val="005C4C97"/>
    <w:rsid w:val="005C6116"/>
    <w:rsid w:val="005D274F"/>
    <w:rsid w:val="005D76B5"/>
    <w:rsid w:val="005E09A9"/>
    <w:rsid w:val="005E35F0"/>
    <w:rsid w:val="005E413A"/>
    <w:rsid w:val="006004A7"/>
    <w:rsid w:val="00600979"/>
    <w:rsid w:val="006067A5"/>
    <w:rsid w:val="00611A08"/>
    <w:rsid w:val="00611BF6"/>
    <w:rsid w:val="0061269C"/>
    <w:rsid w:val="006133B3"/>
    <w:rsid w:val="00613861"/>
    <w:rsid w:val="00615D98"/>
    <w:rsid w:val="00617052"/>
    <w:rsid w:val="00622209"/>
    <w:rsid w:val="00623D1B"/>
    <w:rsid w:val="00625A24"/>
    <w:rsid w:val="006340AE"/>
    <w:rsid w:val="00634F39"/>
    <w:rsid w:val="00636358"/>
    <w:rsid w:val="006375E1"/>
    <w:rsid w:val="00637814"/>
    <w:rsid w:val="006401DB"/>
    <w:rsid w:val="006412CE"/>
    <w:rsid w:val="006420BC"/>
    <w:rsid w:val="006424DF"/>
    <w:rsid w:val="00642617"/>
    <w:rsid w:val="00655AE9"/>
    <w:rsid w:val="00660C72"/>
    <w:rsid w:val="006624C7"/>
    <w:rsid w:val="0067112A"/>
    <w:rsid w:val="00672AB0"/>
    <w:rsid w:val="0067408D"/>
    <w:rsid w:val="006830C0"/>
    <w:rsid w:val="0068407F"/>
    <w:rsid w:val="00691158"/>
    <w:rsid w:val="006929DC"/>
    <w:rsid w:val="006969C9"/>
    <w:rsid w:val="00697C6F"/>
    <w:rsid w:val="006A4E82"/>
    <w:rsid w:val="006B12C5"/>
    <w:rsid w:val="006B235F"/>
    <w:rsid w:val="006B48AA"/>
    <w:rsid w:val="006B726B"/>
    <w:rsid w:val="006B7C3C"/>
    <w:rsid w:val="006C2A98"/>
    <w:rsid w:val="006C2B2E"/>
    <w:rsid w:val="006C42C2"/>
    <w:rsid w:val="006C585E"/>
    <w:rsid w:val="006D206A"/>
    <w:rsid w:val="006D4BB3"/>
    <w:rsid w:val="006D7F74"/>
    <w:rsid w:val="006E5311"/>
    <w:rsid w:val="006E6219"/>
    <w:rsid w:val="006F49DD"/>
    <w:rsid w:val="007030DA"/>
    <w:rsid w:val="00707DBB"/>
    <w:rsid w:val="00713BBF"/>
    <w:rsid w:val="0071418C"/>
    <w:rsid w:val="00727294"/>
    <w:rsid w:val="00730DC3"/>
    <w:rsid w:val="007322B1"/>
    <w:rsid w:val="00732968"/>
    <w:rsid w:val="00733E73"/>
    <w:rsid w:val="00733E78"/>
    <w:rsid w:val="0073576B"/>
    <w:rsid w:val="0073663F"/>
    <w:rsid w:val="0073722D"/>
    <w:rsid w:val="00737925"/>
    <w:rsid w:val="00744F36"/>
    <w:rsid w:val="00746C3D"/>
    <w:rsid w:val="007524F5"/>
    <w:rsid w:val="00752FA2"/>
    <w:rsid w:val="007535A6"/>
    <w:rsid w:val="00761D4A"/>
    <w:rsid w:val="007651CE"/>
    <w:rsid w:val="00765A89"/>
    <w:rsid w:val="00765E38"/>
    <w:rsid w:val="00771EEB"/>
    <w:rsid w:val="007723F6"/>
    <w:rsid w:val="0077330E"/>
    <w:rsid w:val="00774911"/>
    <w:rsid w:val="007812CA"/>
    <w:rsid w:val="00781C73"/>
    <w:rsid w:val="00781D18"/>
    <w:rsid w:val="00784243"/>
    <w:rsid w:val="0078492C"/>
    <w:rsid w:val="00785D67"/>
    <w:rsid w:val="00785EBB"/>
    <w:rsid w:val="00796217"/>
    <w:rsid w:val="00796CD0"/>
    <w:rsid w:val="007A31E3"/>
    <w:rsid w:val="007A38B0"/>
    <w:rsid w:val="007A7E71"/>
    <w:rsid w:val="007B5839"/>
    <w:rsid w:val="007B7888"/>
    <w:rsid w:val="007C1D5E"/>
    <w:rsid w:val="007C1F57"/>
    <w:rsid w:val="007D3EDF"/>
    <w:rsid w:val="007D4D63"/>
    <w:rsid w:val="007F4C23"/>
    <w:rsid w:val="007F520D"/>
    <w:rsid w:val="0080287C"/>
    <w:rsid w:val="00803693"/>
    <w:rsid w:val="00804EEA"/>
    <w:rsid w:val="00805AF2"/>
    <w:rsid w:val="00806FA2"/>
    <w:rsid w:val="008070A0"/>
    <w:rsid w:val="0081042C"/>
    <w:rsid w:val="0081053E"/>
    <w:rsid w:val="00813B39"/>
    <w:rsid w:val="008152C3"/>
    <w:rsid w:val="0081612F"/>
    <w:rsid w:val="008222B3"/>
    <w:rsid w:val="00822683"/>
    <w:rsid w:val="00822F2D"/>
    <w:rsid w:val="00825C7E"/>
    <w:rsid w:val="00826E6E"/>
    <w:rsid w:val="00835569"/>
    <w:rsid w:val="00835D40"/>
    <w:rsid w:val="00841F33"/>
    <w:rsid w:val="008429DA"/>
    <w:rsid w:val="00847CD7"/>
    <w:rsid w:val="00854D9D"/>
    <w:rsid w:val="0085634A"/>
    <w:rsid w:val="008575C3"/>
    <w:rsid w:val="00857CE2"/>
    <w:rsid w:val="00860862"/>
    <w:rsid w:val="00860FDB"/>
    <w:rsid w:val="008619E8"/>
    <w:rsid w:val="008636E1"/>
    <w:rsid w:val="008638F1"/>
    <w:rsid w:val="008649E7"/>
    <w:rsid w:val="0086619B"/>
    <w:rsid w:val="00866409"/>
    <w:rsid w:val="00870AA4"/>
    <w:rsid w:val="00872A8B"/>
    <w:rsid w:val="00874E99"/>
    <w:rsid w:val="008772D0"/>
    <w:rsid w:val="00881E5D"/>
    <w:rsid w:val="00892A2F"/>
    <w:rsid w:val="00894F17"/>
    <w:rsid w:val="008955BB"/>
    <w:rsid w:val="00895BE0"/>
    <w:rsid w:val="008A2D56"/>
    <w:rsid w:val="008A4BB1"/>
    <w:rsid w:val="008A5078"/>
    <w:rsid w:val="008B39D5"/>
    <w:rsid w:val="008B7DBA"/>
    <w:rsid w:val="008C2A11"/>
    <w:rsid w:val="008C37A3"/>
    <w:rsid w:val="008D0275"/>
    <w:rsid w:val="008D0CA2"/>
    <w:rsid w:val="008D21AB"/>
    <w:rsid w:val="008D2ADE"/>
    <w:rsid w:val="008D3075"/>
    <w:rsid w:val="008D63D8"/>
    <w:rsid w:val="008E0226"/>
    <w:rsid w:val="008E0819"/>
    <w:rsid w:val="008E2280"/>
    <w:rsid w:val="008E67D7"/>
    <w:rsid w:val="008E6F18"/>
    <w:rsid w:val="008E7E7F"/>
    <w:rsid w:val="008F011E"/>
    <w:rsid w:val="008F2275"/>
    <w:rsid w:val="008F67CE"/>
    <w:rsid w:val="008F7066"/>
    <w:rsid w:val="0090233C"/>
    <w:rsid w:val="00902714"/>
    <w:rsid w:val="00903ED7"/>
    <w:rsid w:val="00905B75"/>
    <w:rsid w:val="00907175"/>
    <w:rsid w:val="00913F48"/>
    <w:rsid w:val="009153CF"/>
    <w:rsid w:val="00915D1C"/>
    <w:rsid w:val="00923343"/>
    <w:rsid w:val="0092358A"/>
    <w:rsid w:val="00923E5A"/>
    <w:rsid w:val="00925FD9"/>
    <w:rsid w:val="00927AF6"/>
    <w:rsid w:val="009304C6"/>
    <w:rsid w:val="0093274E"/>
    <w:rsid w:val="0093340D"/>
    <w:rsid w:val="00937137"/>
    <w:rsid w:val="0094238D"/>
    <w:rsid w:val="009463DA"/>
    <w:rsid w:val="009474C5"/>
    <w:rsid w:val="00950C8D"/>
    <w:rsid w:val="0095143F"/>
    <w:rsid w:val="00951532"/>
    <w:rsid w:val="00952638"/>
    <w:rsid w:val="009542D8"/>
    <w:rsid w:val="00954A25"/>
    <w:rsid w:val="00956F81"/>
    <w:rsid w:val="00963089"/>
    <w:rsid w:val="00965880"/>
    <w:rsid w:val="00965C49"/>
    <w:rsid w:val="0096784B"/>
    <w:rsid w:val="00970932"/>
    <w:rsid w:val="00970D77"/>
    <w:rsid w:val="009710B6"/>
    <w:rsid w:val="00984D40"/>
    <w:rsid w:val="009932AF"/>
    <w:rsid w:val="0099636B"/>
    <w:rsid w:val="00997703"/>
    <w:rsid w:val="009A200E"/>
    <w:rsid w:val="009A26A0"/>
    <w:rsid w:val="009A2734"/>
    <w:rsid w:val="009A3CAA"/>
    <w:rsid w:val="009B1A6B"/>
    <w:rsid w:val="009B1D7B"/>
    <w:rsid w:val="009B24AA"/>
    <w:rsid w:val="009B28D5"/>
    <w:rsid w:val="009B2A4D"/>
    <w:rsid w:val="009B5847"/>
    <w:rsid w:val="009B780E"/>
    <w:rsid w:val="009C3E77"/>
    <w:rsid w:val="009D1A45"/>
    <w:rsid w:val="009D6135"/>
    <w:rsid w:val="009E2259"/>
    <w:rsid w:val="009E3299"/>
    <w:rsid w:val="009E4A6B"/>
    <w:rsid w:val="009F2ABE"/>
    <w:rsid w:val="009F2B2D"/>
    <w:rsid w:val="009F3075"/>
    <w:rsid w:val="009F4B35"/>
    <w:rsid w:val="00A004B4"/>
    <w:rsid w:val="00A04A12"/>
    <w:rsid w:val="00A07F5F"/>
    <w:rsid w:val="00A204E6"/>
    <w:rsid w:val="00A27FCE"/>
    <w:rsid w:val="00A30173"/>
    <w:rsid w:val="00A31E19"/>
    <w:rsid w:val="00A420CA"/>
    <w:rsid w:val="00A4391E"/>
    <w:rsid w:val="00A44EA3"/>
    <w:rsid w:val="00A46E04"/>
    <w:rsid w:val="00A51E81"/>
    <w:rsid w:val="00A53E04"/>
    <w:rsid w:val="00A55E87"/>
    <w:rsid w:val="00A5635D"/>
    <w:rsid w:val="00A649D4"/>
    <w:rsid w:val="00A7066E"/>
    <w:rsid w:val="00A74504"/>
    <w:rsid w:val="00A77A5A"/>
    <w:rsid w:val="00A808A2"/>
    <w:rsid w:val="00A81452"/>
    <w:rsid w:val="00A834C3"/>
    <w:rsid w:val="00A851F4"/>
    <w:rsid w:val="00A87035"/>
    <w:rsid w:val="00A87EF4"/>
    <w:rsid w:val="00AA0D74"/>
    <w:rsid w:val="00AA3EE3"/>
    <w:rsid w:val="00AA5485"/>
    <w:rsid w:val="00AB2FF5"/>
    <w:rsid w:val="00AB3006"/>
    <w:rsid w:val="00AB6B93"/>
    <w:rsid w:val="00AB708D"/>
    <w:rsid w:val="00AC392B"/>
    <w:rsid w:val="00AC4585"/>
    <w:rsid w:val="00AC5C8E"/>
    <w:rsid w:val="00AE29FE"/>
    <w:rsid w:val="00AE6035"/>
    <w:rsid w:val="00AE617B"/>
    <w:rsid w:val="00AE7C30"/>
    <w:rsid w:val="00AE7E7A"/>
    <w:rsid w:val="00AF0AA8"/>
    <w:rsid w:val="00B06EB5"/>
    <w:rsid w:val="00B10500"/>
    <w:rsid w:val="00B108EE"/>
    <w:rsid w:val="00B210D0"/>
    <w:rsid w:val="00B22681"/>
    <w:rsid w:val="00B32D58"/>
    <w:rsid w:val="00B3360B"/>
    <w:rsid w:val="00B336BD"/>
    <w:rsid w:val="00B339A3"/>
    <w:rsid w:val="00B342A8"/>
    <w:rsid w:val="00B40B5B"/>
    <w:rsid w:val="00B414EF"/>
    <w:rsid w:val="00B415D4"/>
    <w:rsid w:val="00B43395"/>
    <w:rsid w:val="00B4479B"/>
    <w:rsid w:val="00B4667F"/>
    <w:rsid w:val="00B51A28"/>
    <w:rsid w:val="00B61C4D"/>
    <w:rsid w:val="00B6504D"/>
    <w:rsid w:val="00B72F00"/>
    <w:rsid w:val="00B74712"/>
    <w:rsid w:val="00B75202"/>
    <w:rsid w:val="00B77961"/>
    <w:rsid w:val="00B77996"/>
    <w:rsid w:val="00B811D2"/>
    <w:rsid w:val="00B84C6C"/>
    <w:rsid w:val="00B917ED"/>
    <w:rsid w:val="00B921C4"/>
    <w:rsid w:val="00B93EBC"/>
    <w:rsid w:val="00BA0972"/>
    <w:rsid w:val="00BA6200"/>
    <w:rsid w:val="00BA68B7"/>
    <w:rsid w:val="00BB02D2"/>
    <w:rsid w:val="00BC1FCF"/>
    <w:rsid w:val="00BC61FD"/>
    <w:rsid w:val="00BD2A94"/>
    <w:rsid w:val="00BD6BD1"/>
    <w:rsid w:val="00BD6D3C"/>
    <w:rsid w:val="00BE0D9B"/>
    <w:rsid w:val="00BE158D"/>
    <w:rsid w:val="00BE55A7"/>
    <w:rsid w:val="00BE5F58"/>
    <w:rsid w:val="00BF1BB0"/>
    <w:rsid w:val="00BF315D"/>
    <w:rsid w:val="00BF3C5A"/>
    <w:rsid w:val="00BF4288"/>
    <w:rsid w:val="00BF542A"/>
    <w:rsid w:val="00BF704B"/>
    <w:rsid w:val="00C03FA1"/>
    <w:rsid w:val="00C126C3"/>
    <w:rsid w:val="00C130E5"/>
    <w:rsid w:val="00C1489F"/>
    <w:rsid w:val="00C178F6"/>
    <w:rsid w:val="00C17FA5"/>
    <w:rsid w:val="00C20D14"/>
    <w:rsid w:val="00C23115"/>
    <w:rsid w:val="00C2312A"/>
    <w:rsid w:val="00C232F6"/>
    <w:rsid w:val="00C24135"/>
    <w:rsid w:val="00C2448A"/>
    <w:rsid w:val="00C30A09"/>
    <w:rsid w:val="00C31303"/>
    <w:rsid w:val="00C36625"/>
    <w:rsid w:val="00C444C3"/>
    <w:rsid w:val="00C47A7B"/>
    <w:rsid w:val="00C525E2"/>
    <w:rsid w:val="00C61538"/>
    <w:rsid w:val="00C63489"/>
    <w:rsid w:val="00C63CE1"/>
    <w:rsid w:val="00C65FE5"/>
    <w:rsid w:val="00C66BED"/>
    <w:rsid w:val="00C66EA5"/>
    <w:rsid w:val="00C7497C"/>
    <w:rsid w:val="00C75818"/>
    <w:rsid w:val="00C75A02"/>
    <w:rsid w:val="00C84137"/>
    <w:rsid w:val="00C86187"/>
    <w:rsid w:val="00C87490"/>
    <w:rsid w:val="00C9069D"/>
    <w:rsid w:val="00C93366"/>
    <w:rsid w:val="00CA3600"/>
    <w:rsid w:val="00CA5223"/>
    <w:rsid w:val="00CA5E21"/>
    <w:rsid w:val="00CA76FC"/>
    <w:rsid w:val="00CB0EDE"/>
    <w:rsid w:val="00CB153B"/>
    <w:rsid w:val="00CB2A2F"/>
    <w:rsid w:val="00CB2C03"/>
    <w:rsid w:val="00CB4783"/>
    <w:rsid w:val="00CB783B"/>
    <w:rsid w:val="00CC0665"/>
    <w:rsid w:val="00CC5E3E"/>
    <w:rsid w:val="00CC5EC3"/>
    <w:rsid w:val="00CD5C02"/>
    <w:rsid w:val="00CD5E47"/>
    <w:rsid w:val="00CD652A"/>
    <w:rsid w:val="00CE100E"/>
    <w:rsid w:val="00CF28BF"/>
    <w:rsid w:val="00CF2F94"/>
    <w:rsid w:val="00CF722B"/>
    <w:rsid w:val="00D00AF3"/>
    <w:rsid w:val="00D017FC"/>
    <w:rsid w:val="00D01BCA"/>
    <w:rsid w:val="00D04325"/>
    <w:rsid w:val="00D166EC"/>
    <w:rsid w:val="00D17582"/>
    <w:rsid w:val="00D17A5B"/>
    <w:rsid w:val="00D207EC"/>
    <w:rsid w:val="00D25166"/>
    <w:rsid w:val="00D31279"/>
    <w:rsid w:val="00D4047D"/>
    <w:rsid w:val="00D453C5"/>
    <w:rsid w:val="00D46DC6"/>
    <w:rsid w:val="00D50406"/>
    <w:rsid w:val="00D561B9"/>
    <w:rsid w:val="00D61A91"/>
    <w:rsid w:val="00D6216C"/>
    <w:rsid w:val="00D6302B"/>
    <w:rsid w:val="00D64D3B"/>
    <w:rsid w:val="00D73C3C"/>
    <w:rsid w:val="00D76BC0"/>
    <w:rsid w:val="00D81AC6"/>
    <w:rsid w:val="00D82153"/>
    <w:rsid w:val="00D84338"/>
    <w:rsid w:val="00D92306"/>
    <w:rsid w:val="00D929C0"/>
    <w:rsid w:val="00D92A6A"/>
    <w:rsid w:val="00D930B1"/>
    <w:rsid w:val="00D93C95"/>
    <w:rsid w:val="00D93D05"/>
    <w:rsid w:val="00DA7159"/>
    <w:rsid w:val="00DA7623"/>
    <w:rsid w:val="00DB4C41"/>
    <w:rsid w:val="00DC0E85"/>
    <w:rsid w:val="00DC63A1"/>
    <w:rsid w:val="00DC730A"/>
    <w:rsid w:val="00DD138B"/>
    <w:rsid w:val="00DD21BA"/>
    <w:rsid w:val="00DD755F"/>
    <w:rsid w:val="00DE01CD"/>
    <w:rsid w:val="00DE36A0"/>
    <w:rsid w:val="00DE6F76"/>
    <w:rsid w:val="00DE7FFB"/>
    <w:rsid w:val="00DF0DFE"/>
    <w:rsid w:val="00DF14D0"/>
    <w:rsid w:val="00DF48D2"/>
    <w:rsid w:val="00E01EAD"/>
    <w:rsid w:val="00E059E3"/>
    <w:rsid w:val="00E1109D"/>
    <w:rsid w:val="00E12778"/>
    <w:rsid w:val="00E14B43"/>
    <w:rsid w:val="00E1752F"/>
    <w:rsid w:val="00E25BA9"/>
    <w:rsid w:val="00E32DCE"/>
    <w:rsid w:val="00E346E8"/>
    <w:rsid w:val="00E35353"/>
    <w:rsid w:val="00E3636B"/>
    <w:rsid w:val="00E44ECE"/>
    <w:rsid w:val="00E505F9"/>
    <w:rsid w:val="00E54383"/>
    <w:rsid w:val="00E566FD"/>
    <w:rsid w:val="00E5688B"/>
    <w:rsid w:val="00E57202"/>
    <w:rsid w:val="00E61C57"/>
    <w:rsid w:val="00E626F1"/>
    <w:rsid w:val="00E62BA6"/>
    <w:rsid w:val="00E64368"/>
    <w:rsid w:val="00E729BB"/>
    <w:rsid w:val="00E746BC"/>
    <w:rsid w:val="00E74AF8"/>
    <w:rsid w:val="00E75379"/>
    <w:rsid w:val="00E80A8E"/>
    <w:rsid w:val="00E867A4"/>
    <w:rsid w:val="00E86DAD"/>
    <w:rsid w:val="00E90A1E"/>
    <w:rsid w:val="00E937A3"/>
    <w:rsid w:val="00E9488F"/>
    <w:rsid w:val="00EA3F20"/>
    <w:rsid w:val="00EA485E"/>
    <w:rsid w:val="00EA7FB7"/>
    <w:rsid w:val="00EB0B75"/>
    <w:rsid w:val="00EB106E"/>
    <w:rsid w:val="00EB1454"/>
    <w:rsid w:val="00EB2F9D"/>
    <w:rsid w:val="00EB4480"/>
    <w:rsid w:val="00EB55E3"/>
    <w:rsid w:val="00EB6898"/>
    <w:rsid w:val="00EB7F78"/>
    <w:rsid w:val="00EC003A"/>
    <w:rsid w:val="00EC20FB"/>
    <w:rsid w:val="00EC301A"/>
    <w:rsid w:val="00EF0AD8"/>
    <w:rsid w:val="00EF3E11"/>
    <w:rsid w:val="00EF6FB3"/>
    <w:rsid w:val="00F03C73"/>
    <w:rsid w:val="00F04A7B"/>
    <w:rsid w:val="00F05ECF"/>
    <w:rsid w:val="00F069B5"/>
    <w:rsid w:val="00F07891"/>
    <w:rsid w:val="00F21567"/>
    <w:rsid w:val="00F232A0"/>
    <w:rsid w:val="00F242E5"/>
    <w:rsid w:val="00F2486F"/>
    <w:rsid w:val="00F31CCC"/>
    <w:rsid w:val="00F35E0B"/>
    <w:rsid w:val="00F373F2"/>
    <w:rsid w:val="00F37541"/>
    <w:rsid w:val="00F40906"/>
    <w:rsid w:val="00F41062"/>
    <w:rsid w:val="00F41A76"/>
    <w:rsid w:val="00F41BCC"/>
    <w:rsid w:val="00F429D7"/>
    <w:rsid w:val="00F4659F"/>
    <w:rsid w:val="00F47964"/>
    <w:rsid w:val="00F54A56"/>
    <w:rsid w:val="00F60C51"/>
    <w:rsid w:val="00F67EBB"/>
    <w:rsid w:val="00F72376"/>
    <w:rsid w:val="00F74BFC"/>
    <w:rsid w:val="00F74E7A"/>
    <w:rsid w:val="00F84A1C"/>
    <w:rsid w:val="00F93D1F"/>
    <w:rsid w:val="00F96018"/>
    <w:rsid w:val="00FA04EF"/>
    <w:rsid w:val="00FA1669"/>
    <w:rsid w:val="00FA4643"/>
    <w:rsid w:val="00FA4730"/>
    <w:rsid w:val="00FB0975"/>
    <w:rsid w:val="00FB2FA1"/>
    <w:rsid w:val="00FB432E"/>
    <w:rsid w:val="00FB77AB"/>
    <w:rsid w:val="00FC2171"/>
    <w:rsid w:val="00FC2432"/>
    <w:rsid w:val="00FC548E"/>
    <w:rsid w:val="00FC5DF2"/>
    <w:rsid w:val="00FC6A87"/>
    <w:rsid w:val="00FC7E4E"/>
    <w:rsid w:val="00FD24D3"/>
    <w:rsid w:val="00FD3C16"/>
    <w:rsid w:val="00FD74C0"/>
    <w:rsid w:val="00FE0460"/>
    <w:rsid w:val="00FE10A7"/>
    <w:rsid w:val="00FE73AE"/>
    <w:rsid w:val="00FF4E27"/>
    <w:rsid w:val="00FF5D2D"/>
    <w:rsid w:val="00FF5E10"/>
    <w:rsid w:val="016C161E"/>
    <w:rsid w:val="08E7654D"/>
    <w:rsid w:val="0B464D44"/>
    <w:rsid w:val="0DFFC8FD"/>
    <w:rsid w:val="0E220388"/>
    <w:rsid w:val="0ECD1B4A"/>
    <w:rsid w:val="112F17BC"/>
    <w:rsid w:val="115958F3"/>
    <w:rsid w:val="12A8C945"/>
    <w:rsid w:val="13E50728"/>
    <w:rsid w:val="14808E41"/>
    <w:rsid w:val="1683C4D2"/>
    <w:rsid w:val="168450F0"/>
    <w:rsid w:val="1B7991A1"/>
    <w:rsid w:val="1CF47FCF"/>
    <w:rsid w:val="1D78EEB7"/>
    <w:rsid w:val="1DF43F49"/>
    <w:rsid w:val="1F80C28D"/>
    <w:rsid w:val="24C98BE2"/>
    <w:rsid w:val="262F4F25"/>
    <w:rsid w:val="26D18317"/>
    <w:rsid w:val="2A68126A"/>
    <w:rsid w:val="2CD9B1AE"/>
    <w:rsid w:val="2E7F51FC"/>
    <w:rsid w:val="2EC71675"/>
    <w:rsid w:val="2F16A07B"/>
    <w:rsid w:val="3632F520"/>
    <w:rsid w:val="3ACC06E4"/>
    <w:rsid w:val="3B4C6F4D"/>
    <w:rsid w:val="3DC82AE0"/>
    <w:rsid w:val="406D6285"/>
    <w:rsid w:val="431152DE"/>
    <w:rsid w:val="455A6D46"/>
    <w:rsid w:val="455A7A53"/>
    <w:rsid w:val="4E6AE40F"/>
    <w:rsid w:val="4E7998B2"/>
    <w:rsid w:val="526A4229"/>
    <w:rsid w:val="52F049EB"/>
    <w:rsid w:val="5652E8AD"/>
    <w:rsid w:val="56BBCF17"/>
    <w:rsid w:val="5A1CD3C7"/>
    <w:rsid w:val="5D05155B"/>
    <w:rsid w:val="5E67B77D"/>
    <w:rsid w:val="6087C80A"/>
    <w:rsid w:val="616CCB9E"/>
    <w:rsid w:val="632C607B"/>
    <w:rsid w:val="6384582D"/>
    <w:rsid w:val="6B6CBF90"/>
    <w:rsid w:val="6D6CEB01"/>
    <w:rsid w:val="701813E5"/>
    <w:rsid w:val="717B9A4A"/>
    <w:rsid w:val="71E900E5"/>
    <w:rsid w:val="722FC20A"/>
    <w:rsid w:val="7308CCE1"/>
    <w:rsid w:val="74C93D9A"/>
    <w:rsid w:val="74EAD01B"/>
    <w:rsid w:val="7B1B76CA"/>
    <w:rsid w:val="7E383C0C"/>
    <w:rsid w:val="7F0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F03EDC1"/>
  <w15:chartTrackingRefBased/>
  <w15:docId w15:val="{590B1EC7-895D-4525-8BCF-43562870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56C8"/>
    <w:rPr>
      <w:rFonts w:eastAsia="Times New Roman"/>
      <w:sz w:val="24"/>
      <w:lang w:eastAsia="en-US"/>
    </w:rPr>
  </w:style>
  <w:style w:type="paragraph" w:styleId="Heading1">
    <w:name w:val="heading 1"/>
    <w:aliases w:val="sarasas1,Appendix"/>
    <w:basedOn w:val="Normal"/>
    <w:next w:val="Normal"/>
    <w:uiPriority w:val="9"/>
    <w:qFormat/>
    <w:rsid w:val="000656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itle Header2,Heading 2 Char1,Heading 2 Char Char,H2"/>
    <w:basedOn w:val="Normal"/>
    <w:next w:val="Normal"/>
    <w:link w:val="Heading2Char"/>
    <w:qFormat/>
    <w:rsid w:val="000656C8"/>
    <w:pPr>
      <w:keepNext/>
      <w:jc w:val="center"/>
      <w:outlineLvl w:val="1"/>
    </w:pPr>
    <w:rPr>
      <w:b/>
      <w:sz w:val="28"/>
    </w:rPr>
  </w:style>
  <w:style w:type="paragraph" w:styleId="Heading3">
    <w:name w:val="heading 3"/>
    <w:aliases w:val="Section Header3,Sub-Clause Paragraph,H3"/>
    <w:basedOn w:val="Normal"/>
    <w:next w:val="Normal"/>
    <w:link w:val="Heading3Char"/>
    <w:uiPriority w:val="9"/>
    <w:qFormat/>
    <w:rsid w:val="00FE73AE"/>
    <w:pPr>
      <w:keepNext/>
      <w:ind w:left="-152" w:firstLine="720"/>
      <w:jc w:val="both"/>
      <w:outlineLvl w:val="2"/>
    </w:pPr>
    <w:rPr>
      <w:sz w:val="22"/>
      <w:szCs w:val="22"/>
      <w:lang w:eastAsia="lt-LT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qFormat/>
    <w:rsid w:val="000656C8"/>
    <w:pPr>
      <w:keepNext/>
      <w:outlineLvl w:val="3"/>
    </w:pPr>
    <w:rPr>
      <w:vanish/>
      <w:sz w:val="16"/>
    </w:rPr>
  </w:style>
  <w:style w:type="paragraph" w:styleId="Heading5">
    <w:name w:val="heading 5"/>
    <w:basedOn w:val="Normal"/>
    <w:next w:val="Normal"/>
    <w:uiPriority w:val="9"/>
    <w:qFormat/>
    <w:rsid w:val="000656C8"/>
    <w:pPr>
      <w:keepNext/>
      <w:jc w:val="center"/>
      <w:outlineLvl w:val="4"/>
    </w:pPr>
    <w:rPr>
      <w:caps/>
    </w:rPr>
  </w:style>
  <w:style w:type="paragraph" w:styleId="Heading6">
    <w:name w:val="heading 6"/>
    <w:basedOn w:val="Normal"/>
    <w:next w:val="Normal"/>
    <w:qFormat/>
    <w:rsid w:val="000656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E73AE"/>
    <w:pPr>
      <w:keepNext/>
      <w:tabs>
        <w:tab w:val="num" w:pos="2016"/>
      </w:tabs>
      <w:ind w:left="2016" w:hanging="1296"/>
      <w:outlineLvl w:val="6"/>
    </w:pPr>
    <w:rPr>
      <w:sz w:val="48"/>
      <w:szCs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E73AE"/>
    <w:pPr>
      <w:keepNext/>
      <w:tabs>
        <w:tab w:val="num" w:pos="2160"/>
      </w:tabs>
      <w:ind w:left="2160" w:hanging="1440"/>
      <w:outlineLvl w:val="7"/>
    </w:pPr>
    <w:rPr>
      <w:b/>
      <w:bCs/>
      <w:sz w:val="18"/>
      <w:szCs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E73AE"/>
    <w:pPr>
      <w:keepNext/>
      <w:tabs>
        <w:tab w:val="num" w:pos="2304"/>
      </w:tabs>
      <w:ind w:left="2304" w:hanging="1584"/>
      <w:outlineLvl w:val="8"/>
    </w:pPr>
    <w:rPr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56C8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0656C8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0656C8"/>
  </w:style>
  <w:style w:type="paragraph" w:styleId="NormalWeb">
    <w:name w:val="Normal (Web)"/>
    <w:basedOn w:val="Normal"/>
    <w:uiPriority w:val="99"/>
    <w:rsid w:val="000656C8"/>
    <w:pPr>
      <w:spacing w:before="100" w:beforeAutospacing="1" w:after="100" w:afterAutospacing="1"/>
    </w:pPr>
    <w:rPr>
      <w:szCs w:val="24"/>
      <w:lang w:val="en-GB"/>
    </w:rPr>
  </w:style>
  <w:style w:type="paragraph" w:styleId="BodyTextIndent">
    <w:name w:val="Body Text Indent"/>
    <w:basedOn w:val="Normal"/>
    <w:rsid w:val="000656C8"/>
    <w:pPr>
      <w:ind w:firstLine="720"/>
    </w:pPr>
    <w:rPr>
      <w:szCs w:val="24"/>
      <w:lang w:eastAsia="lt-LT"/>
    </w:rPr>
  </w:style>
  <w:style w:type="paragraph" w:styleId="BalloonText">
    <w:name w:val="Balloon Text"/>
    <w:basedOn w:val="Normal"/>
    <w:semiHidden/>
    <w:rsid w:val="002413C1"/>
    <w:rPr>
      <w:rFonts w:ascii="Tahoma" w:hAnsi="Tahoma" w:cs="Tahoma"/>
      <w:sz w:val="16"/>
      <w:szCs w:val="16"/>
    </w:rPr>
  </w:style>
  <w:style w:type="character" w:styleId="Hyperlink">
    <w:name w:val="Hyperlink"/>
    <w:aliases w:val="Alna"/>
    <w:uiPriority w:val="99"/>
    <w:rsid w:val="00FB432E"/>
    <w:rPr>
      <w:color w:val="0000FF"/>
      <w:u w:val="single"/>
    </w:rPr>
  </w:style>
  <w:style w:type="character" w:customStyle="1" w:styleId="Heading2Char">
    <w:name w:val="Heading 2 Char"/>
    <w:aliases w:val="Title Header2 Char,Heading 2 Char1 Char,Heading 2 Char Char Char,H2 Char"/>
    <w:link w:val="Heading2"/>
    <w:rsid w:val="00E5688B"/>
    <w:rPr>
      <w:rFonts w:eastAsia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E5688B"/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rsid w:val="00427F53"/>
    <w:rPr>
      <w:sz w:val="20"/>
      <w:lang w:eastAsia="lt-LT"/>
    </w:rPr>
  </w:style>
  <w:style w:type="character" w:customStyle="1" w:styleId="CommentTextChar">
    <w:name w:val="Comment Text Char"/>
    <w:link w:val="CommentText"/>
    <w:rsid w:val="00427F53"/>
    <w:rPr>
      <w:rFonts w:eastAsia="Times New Roman"/>
    </w:rPr>
  </w:style>
  <w:style w:type="paragraph" w:customStyle="1" w:styleId="CharChar1DiagramaDiagrama">
    <w:name w:val="Char Char1 Diagrama Diagrama"/>
    <w:basedOn w:val="Normal"/>
    <w:rsid w:val="00427F53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53C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153CF"/>
    <w:rPr>
      <w:rFonts w:ascii="Calibri" w:eastAsia="Calibri" w:hAnsi="Calibri"/>
      <w:sz w:val="22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854D9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54D9D"/>
    <w:rPr>
      <w:rFonts w:eastAsia="Times New Roman"/>
      <w:sz w:val="24"/>
      <w:lang w:eastAsia="en-US"/>
    </w:rPr>
  </w:style>
  <w:style w:type="paragraph" w:customStyle="1" w:styleId="Default">
    <w:name w:val="Default"/>
    <w:rsid w:val="00730DC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A1669"/>
    <w:pPr>
      <w:ind w:left="1296"/>
    </w:pPr>
  </w:style>
  <w:style w:type="character" w:styleId="CommentReference">
    <w:name w:val="annotation reference"/>
    <w:rsid w:val="004B759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B759B"/>
    <w:rPr>
      <w:b/>
      <w:bCs/>
      <w:lang w:eastAsia="en-US"/>
    </w:rPr>
  </w:style>
  <w:style w:type="character" w:customStyle="1" w:styleId="CommentSubjectChar">
    <w:name w:val="Comment Subject Char"/>
    <w:link w:val="CommentSubject"/>
    <w:rsid w:val="004B759B"/>
    <w:rPr>
      <w:rFonts w:eastAsia="Times New Roman"/>
      <w:b/>
      <w:bCs/>
      <w:lang w:val="lt-LT"/>
    </w:rPr>
  </w:style>
  <w:style w:type="character" w:customStyle="1" w:styleId="Heading3Char">
    <w:name w:val="Heading 3 Char"/>
    <w:aliases w:val="Section Header3 Char,Sub-Clause Paragraph Char,H3 Char"/>
    <w:link w:val="Heading3"/>
    <w:uiPriority w:val="9"/>
    <w:rsid w:val="00FE73AE"/>
    <w:rPr>
      <w:rFonts w:eastAsia="Times New Roman"/>
      <w:sz w:val="22"/>
      <w:szCs w:val="22"/>
      <w:lang w:val="lt-LT" w:eastAsia="lt-LT"/>
    </w:rPr>
  </w:style>
  <w:style w:type="character" w:customStyle="1" w:styleId="Heading7Char">
    <w:name w:val="Heading 7 Char"/>
    <w:link w:val="Heading7"/>
    <w:rsid w:val="00FE73AE"/>
    <w:rPr>
      <w:rFonts w:eastAsia="Times New Roman"/>
      <w:sz w:val="48"/>
      <w:szCs w:val="48"/>
      <w:lang w:val="lt-LT" w:eastAsia="lt-LT"/>
    </w:rPr>
  </w:style>
  <w:style w:type="character" w:customStyle="1" w:styleId="Heading8Char">
    <w:name w:val="Heading 8 Char"/>
    <w:link w:val="Heading8"/>
    <w:rsid w:val="00FE73AE"/>
    <w:rPr>
      <w:rFonts w:eastAsia="Times New Roman"/>
      <w:b/>
      <w:bCs/>
      <w:sz w:val="18"/>
      <w:szCs w:val="18"/>
      <w:lang w:val="lt-LT" w:eastAsia="lt-LT"/>
    </w:rPr>
  </w:style>
  <w:style w:type="character" w:customStyle="1" w:styleId="Heading9Char">
    <w:name w:val="Heading 9 Char"/>
    <w:link w:val="Heading9"/>
    <w:rsid w:val="00FE73AE"/>
    <w:rPr>
      <w:rFonts w:eastAsia="Times New Roman"/>
      <w:sz w:val="40"/>
      <w:szCs w:val="40"/>
      <w:lang w:val="lt-LT" w:eastAsia="lt-LT"/>
    </w:rPr>
  </w:style>
  <w:style w:type="paragraph" w:customStyle="1" w:styleId="Body2">
    <w:name w:val="Body 2"/>
    <w:rsid w:val="00744F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paragraph" w:customStyle="1" w:styleId="Body">
    <w:name w:val="Body"/>
    <w:rsid w:val="0069115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eastAsia="lt-LT"/>
    </w:rPr>
  </w:style>
  <w:style w:type="table" w:styleId="TableGrid">
    <w:name w:val="Table Grid"/>
    <w:basedOn w:val="TableNormal"/>
    <w:rsid w:val="00C8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443DEB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e73b8b88a68d4b01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2.xml><?xml version="1.0" encoding="utf-8"?>
<LongProperties xmlns="http://schemas.microsoft.com/office/2006/metadata/longProperties"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gauti klausimai 07 02.doc</string>
    <string />
  </Values>
</SSItemProperties>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E5E00-9D93-4E0E-9C98-05BD42C44954}">
  <ds:schemaRefs>
    <ds:schemaRef ds:uri="http://schemas.microsoft.com/office/2006/documentManagement/types"/>
    <ds:schemaRef ds:uri="http://purl.org/dc/terms/"/>
    <ds:schemaRef ds:uri="a4ef7d86-fc63-479f-a834-53cd8da648c5"/>
    <ds:schemaRef ds:uri="http://purl.org/dc/dcmitype/"/>
    <ds:schemaRef ds:uri="d4b25c91-b263-431d-8be3-b0794e6db2e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A860CB-FB2D-4404-A6D1-5882A6047D1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66BA952E-13BF-4329-9EC8-5F3A7479D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E0C35-B9F7-4972-9B0D-F2B4C0E4C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187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KDB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</dc:creator>
  <cp:keywords/>
  <cp:lastModifiedBy>Aušra Pagodinienė</cp:lastModifiedBy>
  <cp:revision>21</cp:revision>
  <cp:lastPrinted>2020-09-09T22:37:00Z</cp:lastPrinted>
  <dcterms:created xsi:type="dcterms:W3CDTF">2025-05-16T09:28:00Z</dcterms:created>
  <dcterms:modified xsi:type="dcterms:W3CDTF">2025-07-15T12:00:00Z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