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3C56D4">
      <w:pPr>
        <w:rPr>
          <w:rFonts w:ascii="Times New Roman" w:hAnsi="Times New Roman" w:cs="Times New Roman"/>
          <w:sz w:val="24"/>
          <w:szCs w:val="24"/>
        </w:rPr>
      </w:pPr>
      <w:r>
        <w:rPr>
          <w:rFonts w:ascii="Times New Roman" w:hAnsi="Times New Roman" w:cs="Times New Roman"/>
          <w:sz w:val="24"/>
          <w:szCs w:val="24"/>
        </w:rPr>
        <w:t>KLAUSIMAI:</w:t>
      </w:r>
    </w:p>
    <w:p w:rsidR="003C56D4" w:rsidRDefault="003C56D4" w:rsidP="003C56D4">
      <w:pPr>
        <w:pStyle w:val="Sraopastraipa"/>
        <w:numPr>
          <w:ilvl w:val="0"/>
          <w:numId w:val="1"/>
        </w:numPr>
        <w:spacing w:line="360" w:lineRule="auto"/>
        <w:ind w:left="0" w:firstLine="851"/>
        <w:jc w:val="both"/>
        <w:rPr>
          <w:rFonts w:ascii="Times New Roman" w:hAnsi="Times New Roman"/>
          <w:color w:val="000000"/>
          <w:sz w:val="24"/>
          <w:szCs w:val="24"/>
        </w:rPr>
      </w:pPr>
      <w:r w:rsidRPr="000279C7">
        <w:rPr>
          <w:rFonts w:ascii="Times New Roman" w:hAnsi="Times New Roman"/>
          <w:color w:val="000000"/>
          <w:sz w:val="24"/>
          <w:szCs w:val="24"/>
        </w:rPr>
        <w:t>„Pirkimo sąlygose pateiktose projektuose nurodyta, kad paviljoną ir šiukšliadėžę perduoda Via Lietuva. Prašome paaiškinti kokiu būdu turi būti perduoti gaminiai ir kaip Rangovas turi įsivertinti gaminių pristatymą į objektus.“</w:t>
      </w:r>
      <w:r>
        <w:rPr>
          <w:rFonts w:ascii="Times New Roman" w:hAnsi="Times New Roman"/>
          <w:color w:val="000000"/>
          <w:sz w:val="24"/>
          <w:szCs w:val="24"/>
        </w:rPr>
        <w:t xml:space="preserve"> (toliau vadinama - Klausimas Nr. 1).</w:t>
      </w:r>
    </w:p>
    <w:p w:rsidR="003C56D4" w:rsidRPr="000279C7" w:rsidRDefault="003C56D4" w:rsidP="003C56D4">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2. „</w:t>
      </w:r>
      <w:r w:rsidRPr="000279C7">
        <w:rPr>
          <w:rFonts w:ascii="Times New Roman" w:hAnsi="Times New Roman"/>
          <w:color w:val="000000"/>
          <w:sz w:val="24"/>
          <w:szCs w:val="24"/>
        </w:rPr>
        <w:t xml:space="preserve">Pirkimo sąlygose pateiktose projekto „Valstybinės reikšmės krašto kelio Nr. Nr. 142 Kaišiadorys–Žiežmariai ties 5,820 km paprastasis remontas, įrengiant keleivių laukimo paviljoną“ sąnaudų kiekių žiniaraštyje 3.5 pozicijoje numatytas 2 vnt. Betoninių blokų (0,49x0,49x0,08 m) ant žvirgždo skaldos </w:t>
      </w:r>
      <w:proofErr w:type="spellStart"/>
      <w:r w:rsidRPr="000279C7">
        <w:rPr>
          <w:rFonts w:ascii="Times New Roman" w:hAnsi="Times New Roman"/>
          <w:color w:val="000000"/>
          <w:sz w:val="24"/>
          <w:szCs w:val="24"/>
        </w:rPr>
        <w:t>fr</w:t>
      </w:r>
      <w:proofErr w:type="spellEnd"/>
      <w:r w:rsidRPr="000279C7">
        <w:rPr>
          <w:rFonts w:ascii="Times New Roman" w:hAnsi="Times New Roman"/>
          <w:color w:val="000000"/>
          <w:sz w:val="24"/>
          <w:szCs w:val="24"/>
        </w:rPr>
        <w:t>. 22/32 pagrindo. Prašome pateikti darbų apimtį kvadratiniais metrais.</w:t>
      </w:r>
      <w:r>
        <w:rPr>
          <w:rFonts w:ascii="Times New Roman" w:hAnsi="Times New Roman"/>
          <w:color w:val="000000"/>
          <w:sz w:val="24"/>
          <w:szCs w:val="24"/>
        </w:rPr>
        <w:t>“ (toliau vadinama -  Klausimas Nr. 2).</w:t>
      </w:r>
    </w:p>
    <w:p w:rsidR="003C56D4" w:rsidRPr="000279C7" w:rsidRDefault="003C56D4" w:rsidP="003C56D4">
      <w:pPr>
        <w:spacing w:line="360" w:lineRule="auto"/>
        <w:ind w:firstLine="851"/>
        <w:jc w:val="both"/>
        <w:rPr>
          <w:rFonts w:ascii="Times New Roman" w:hAnsi="Times New Roman"/>
          <w:color w:val="000000"/>
          <w:sz w:val="24"/>
          <w:szCs w:val="24"/>
        </w:rPr>
      </w:pPr>
      <w:r w:rsidRPr="000279C7">
        <w:rPr>
          <w:rFonts w:ascii="Times New Roman" w:hAnsi="Times New Roman"/>
          <w:color w:val="000000"/>
          <w:sz w:val="24"/>
          <w:szCs w:val="24"/>
        </w:rPr>
        <w:t xml:space="preserve">3. </w:t>
      </w:r>
      <w:r>
        <w:rPr>
          <w:rFonts w:ascii="Times New Roman" w:hAnsi="Times New Roman"/>
          <w:color w:val="000000"/>
          <w:sz w:val="24"/>
          <w:szCs w:val="24"/>
        </w:rPr>
        <w:t>„</w:t>
      </w:r>
      <w:r w:rsidRPr="000279C7">
        <w:rPr>
          <w:rFonts w:ascii="Times New Roman" w:hAnsi="Times New Roman"/>
          <w:color w:val="000000"/>
          <w:sz w:val="24"/>
          <w:szCs w:val="24"/>
        </w:rPr>
        <w:t xml:space="preserve">Pirkimo sąlygose pateiktose projekto „Valstybinės reikšmės krašto kelio Nr. Nr. 143 Jonava–Žasliai–Kalniniai </w:t>
      </w:r>
      <w:proofErr w:type="spellStart"/>
      <w:r w:rsidRPr="000279C7">
        <w:rPr>
          <w:rFonts w:ascii="Times New Roman" w:hAnsi="Times New Roman"/>
          <w:color w:val="000000"/>
          <w:sz w:val="24"/>
          <w:szCs w:val="24"/>
        </w:rPr>
        <w:t>Mijaugonys</w:t>
      </w:r>
      <w:proofErr w:type="spellEnd"/>
      <w:r w:rsidRPr="000279C7">
        <w:rPr>
          <w:rFonts w:ascii="Times New Roman" w:hAnsi="Times New Roman"/>
          <w:color w:val="000000"/>
          <w:sz w:val="24"/>
          <w:szCs w:val="24"/>
        </w:rPr>
        <w:t xml:space="preserve"> ties 30,882 km ir 40,039 km paprastasis remontas, įrengiant keleivių laukimo paviljoną“ sąnaudų kiekių žiniaraštyje 2.6 pozicijoje numatytas 33 m2 Kelkraščių sutvirtinimas 10 cm storio skaldos nesurištųjų mineralinių medžiagų mišiniu su 15 proc. su dirvožemiu (žolės sėklomis). Prašome pateikti skaldos nesurištųjų mineralinių medžiagų mišinio frakciją.</w:t>
      </w:r>
      <w:r>
        <w:rPr>
          <w:rFonts w:ascii="Times New Roman" w:hAnsi="Times New Roman"/>
          <w:color w:val="000000"/>
          <w:sz w:val="24"/>
          <w:szCs w:val="24"/>
        </w:rPr>
        <w:t>“</w:t>
      </w:r>
      <w:r w:rsidRPr="000279C7">
        <w:rPr>
          <w:rFonts w:ascii="Times New Roman" w:hAnsi="Times New Roman"/>
          <w:color w:val="000000"/>
          <w:sz w:val="24"/>
          <w:szCs w:val="24"/>
        </w:rPr>
        <w:t xml:space="preserve"> (toliau vadinama - </w:t>
      </w:r>
      <w:r>
        <w:rPr>
          <w:rFonts w:ascii="Times New Roman" w:hAnsi="Times New Roman"/>
          <w:color w:val="000000"/>
          <w:sz w:val="24"/>
          <w:szCs w:val="24"/>
        </w:rPr>
        <w:t xml:space="preserve"> Klausimas Nr. 3</w:t>
      </w:r>
      <w:r w:rsidRPr="000279C7">
        <w:rPr>
          <w:rFonts w:ascii="Times New Roman" w:hAnsi="Times New Roman"/>
          <w:color w:val="000000"/>
          <w:sz w:val="24"/>
          <w:szCs w:val="24"/>
        </w:rPr>
        <w:t>).</w:t>
      </w:r>
    </w:p>
    <w:p w:rsidR="003C56D4" w:rsidRDefault="003C56D4" w:rsidP="003C56D4">
      <w:pPr>
        <w:spacing w:line="360" w:lineRule="auto"/>
        <w:ind w:firstLine="851"/>
        <w:jc w:val="both"/>
        <w:rPr>
          <w:rFonts w:ascii="Times New Roman" w:hAnsi="Times New Roman"/>
          <w:color w:val="000000"/>
          <w:sz w:val="24"/>
          <w:szCs w:val="24"/>
        </w:rPr>
      </w:pPr>
      <w:r w:rsidRPr="000279C7">
        <w:rPr>
          <w:rFonts w:ascii="Times New Roman" w:hAnsi="Times New Roman"/>
          <w:color w:val="000000"/>
          <w:sz w:val="24"/>
          <w:szCs w:val="24"/>
        </w:rPr>
        <w:t xml:space="preserve">4. </w:t>
      </w:r>
      <w:r>
        <w:rPr>
          <w:rFonts w:ascii="Times New Roman" w:hAnsi="Times New Roman"/>
          <w:color w:val="000000"/>
          <w:sz w:val="24"/>
          <w:szCs w:val="24"/>
        </w:rPr>
        <w:t>„</w:t>
      </w:r>
      <w:r w:rsidRPr="000279C7">
        <w:rPr>
          <w:rFonts w:ascii="Times New Roman" w:hAnsi="Times New Roman"/>
          <w:color w:val="000000"/>
          <w:sz w:val="24"/>
          <w:szCs w:val="24"/>
        </w:rPr>
        <w:t>Pirkimo sąlygose pateiktose projekto „Valstybinės reikšmės krašto kelio Nr. Nr. 188 Rumšiškės–</w:t>
      </w:r>
      <w:proofErr w:type="spellStart"/>
      <w:r w:rsidRPr="000279C7">
        <w:rPr>
          <w:rFonts w:ascii="Times New Roman" w:hAnsi="Times New Roman"/>
          <w:color w:val="000000"/>
          <w:sz w:val="24"/>
          <w:szCs w:val="24"/>
        </w:rPr>
        <w:t>Tadarava</w:t>
      </w:r>
      <w:proofErr w:type="spellEnd"/>
      <w:r w:rsidRPr="000279C7">
        <w:rPr>
          <w:rFonts w:ascii="Times New Roman" w:hAnsi="Times New Roman"/>
          <w:color w:val="000000"/>
          <w:sz w:val="24"/>
          <w:szCs w:val="24"/>
        </w:rPr>
        <w:t xml:space="preserve"> ties 0,976 km ir 1,119 km paprastasis remontas, įrengiant keleivių laukimo paviljoną“ sąnaudų kiekių žiniaraštyje 2.7 pozicijoje numatytas 66 m2 Kelkraščių sutvirtinimas 10 cm storio skaldos nesurištųjų mineralinių medžiagų mišiniu su 15 proc. su dirvožemiu (žolės sėklomis). Prašome pateikti skaldos nesurištųjų mineralinių medžiagų mišinio frakciją.</w:t>
      </w:r>
      <w:r>
        <w:rPr>
          <w:rFonts w:ascii="Times New Roman" w:hAnsi="Times New Roman"/>
          <w:color w:val="000000"/>
          <w:sz w:val="24"/>
          <w:szCs w:val="24"/>
        </w:rPr>
        <w:t>“</w:t>
      </w:r>
      <w:r w:rsidRPr="000279C7">
        <w:t xml:space="preserve"> </w:t>
      </w:r>
      <w:r w:rsidRPr="000279C7">
        <w:rPr>
          <w:rFonts w:ascii="Times New Roman" w:hAnsi="Times New Roman"/>
          <w:color w:val="000000"/>
          <w:sz w:val="24"/>
          <w:szCs w:val="24"/>
        </w:rPr>
        <w:t>(toliau vad</w:t>
      </w:r>
      <w:r>
        <w:rPr>
          <w:rFonts w:ascii="Times New Roman" w:hAnsi="Times New Roman"/>
          <w:color w:val="000000"/>
          <w:sz w:val="24"/>
          <w:szCs w:val="24"/>
        </w:rPr>
        <w:t>inama - Klausimas Nr. 4</w:t>
      </w:r>
      <w:r w:rsidRPr="000279C7">
        <w:rPr>
          <w:rFonts w:ascii="Times New Roman" w:hAnsi="Times New Roman"/>
          <w:color w:val="000000"/>
          <w:sz w:val="24"/>
          <w:szCs w:val="24"/>
        </w:rPr>
        <w:t>).</w:t>
      </w:r>
    </w:p>
    <w:p w:rsidR="003C56D4" w:rsidRPr="000279C7" w:rsidRDefault="003C56D4" w:rsidP="003C56D4">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5. </w:t>
      </w:r>
      <w:r w:rsidRPr="003C56D4">
        <w:rPr>
          <w:rFonts w:ascii="Times New Roman" w:hAnsi="Times New Roman"/>
          <w:color w:val="000000"/>
          <w:sz w:val="24"/>
          <w:szCs w:val="24"/>
        </w:rPr>
        <w:t>„Sutarties 8.4. punkte numatyta: Delspinigių dydis pagal Bendrosios dalies 57 punktą - 0,02 % nuo pradinės Sutarties vertės.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vertės. Prašome koreguoti sutarties projektą numatant delspinigių taikymą nuo vėluojamų atlikti/neatliktų darbų vertės ir tokiu būdu grąžinti sutarties šalių lygybę. Šiuo atveju delspinigių taikymas nuo visos sutarties vertės yra neproporcingas, iškreipiantis sutarties šalių lygybę.“</w:t>
      </w:r>
      <w:r>
        <w:rPr>
          <w:rFonts w:ascii="Times New Roman" w:hAnsi="Times New Roman"/>
          <w:color w:val="000000"/>
          <w:sz w:val="24"/>
          <w:szCs w:val="24"/>
        </w:rPr>
        <w:t xml:space="preserve"> </w:t>
      </w:r>
      <w:r w:rsidRPr="003C56D4">
        <w:rPr>
          <w:rFonts w:ascii="Times New Roman" w:hAnsi="Times New Roman"/>
          <w:color w:val="000000"/>
          <w:sz w:val="24"/>
          <w:szCs w:val="24"/>
        </w:rPr>
        <w:t>(t</w:t>
      </w:r>
      <w:r>
        <w:rPr>
          <w:rFonts w:ascii="Times New Roman" w:hAnsi="Times New Roman"/>
          <w:color w:val="000000"/>
          <w:sz w:val="24"/>
          <w:szCs w:val="24"/>
        </w:rPr>
        <w:t>oliau vadinama - Klausimas Nr. 5</w:t>
      </w:r>
      <w:r w:rsidRPr="003C56D4">
        <w:rPr>
          <w:rFonts w:ascii="Times New Roman" w:hAnsi="Times New Roman"/>
          <w:color w:val="000000"/>
          <w:sz w:val="24"/>
          <w:szCs w:val="24"/>
        </w:rPr>
        <w:t>).</w:t>
      </w:r>
    </w:p>
    <w:p w:rsidR="003C56D4" w:rsidRDefault="003C56D4">
      <w:pPr>
        <w:rPr>
          <w:rFonts w:ascii="Times New Roman" w:hAnsi="Times New Roman" w:cs="Times New Roman"/>
          <w:sz w:val="24"/>
          <w:szCs w:val="24"/>
        </w:rPr>
      </w:pPr>
    </w:p>
    <w:p w:rsidR="003C56D4" w:rsidRDefault="003C56D4">
      <w:pPr>
        <w:rPr>
          <w:rFonts w:ascii="Times New Roman" w:hAnsi="Times New Roman" w:cs="Times New Roman"/>
          <w:sz w:val="24"/>
          <w:szCs w:val="24"/>
        </w:rPr>
      </w:pPr>
      <w:r>
        <w:rPr>
          <w:rFonts w:ascii="Times New Roman" w:hAnsi="Times New Roman" w:cs="Times New Roman"/>
          <w:sz w:val="24"/>
          <w:szCs w:val="24"/>
        </w:rPr>
        <w:t>ATSAKYMAI:</w:t>
      </w:r>
    </w:p>
    <w:p w:rsidR="003C56D4" w:rsidRPr="003C56D4" w:rsidRDefault="003C56D4" w:rsidP="003C56D4">
      <w:pPr>
        <w:pStyle w:val="Sraopastraipa"/>
        <w:numPr>
          <w:ilvl w:val="0"/>
          <w:numId w:val="3"/>
        </w:numPr>
        <w:rPr>
          <w:rFonts w:ascii="Times New Roman" w:hAnsi="Times New Roman"/>
          <w:sz w:val="24"/>
          <w:szCs w:val="24"/>
        </w:rPr>
      </w:pPr>
    </w:p>
    <w:p w:rsidR="003C56D4" w:rsidRDefault="003C56D4" w:rsidP="003C56D4">
      <w:pPr>
        <w:pStyle w:val="Sraopastraipa"/>
        <w:rPr>
          <w:rFonts w:ascii="Times New Roman" w:hAnsi="Times New Roman"/>
          <w:sz w:val="24"/>
          <w:szCs w:val="24"/>
        </w:rPr>
      </w:pPr>
      <w:r>
        <w:rPr>
          <w:rFonts w:ascii="Times New Roman" w:hAnsi="Times New Roman"/>
          <w:noProof/>
          <w:sz w:val="24"/>
          <w:szCs w:val="24"/>
          <w:lang w:eastAsia="lt-LT"/>
        </w:rPr>
        <w:drawing>
          <wp:inline distT="0" distB="0" distL="0" distR="0" wp14:anchorId="62B5DDA2">
            <wp:extent cx="5035550" cy="39077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5550" cy="3907790"/>
                    </a:xfrm>
                    <a:prstGeom prst="rect">
                      <a:avLst/>
                    </a:prstGeom>
                    <a:noFill/>
                  </pic:spPr>
                </pic:pic>
              </a:graphicData>
            </a:graphic>
          </wp:inline>
        </w:drawing>
      </w:r>
    </w:p>
    <w:p w:rsidR="003C56D4" w:rsidRDefault="003C56D4" w:rsidP="003C56D4">
      <w:pPr>
        <w:pStyle w:val="Sraopastraipa"/>
        <w:rPr>
          <w:rFonts w:ascii="Times New Roman" w:hAnsi="Times New Roman"/>
          <w:sz w:val="24"/>
          <w:szCs w:val="24"/>
        </w:rPr>
      </w:pPr>
    </w:p>
    <w:p w:rsidR="003C56D4" w:rsidRPr="003C56D4" w:rsidRDefault="003C56D4" w:rsidP="003C56D4">
      <w:pPr>
        <w:spacing w:after="0" w:line="360" w:lineRule="auto"/>
        <w:ind w:firstLine="851"/>
        <w:jc w:val="both"/>
        <w:rPr>
          <w:rFonts w:ascii="Times New Roman" w:eastAsia="Times New Roman" w:hAnsi="Times New Roman" w:cs="Times New Roman"/>
          <w:color w:val="000000"/>
          <w:sz w:val="24"/>
          <w:szCs w:val="24"/>
          <w:lang w:eastAsia="lt-LT"/>
        </w:rPr>
      </w:pPr>
      <w:r w:rsidRPr="003C56D4">
        <w:rPr>
          <w:rFonts w:ascii="Times New Roman" w:eastAsia="Times New Roman" w:hAnsi="Times New Roman" w:cs="Times New Roman"/>
          <w:color w:val="000000"/>
          <w:sz w:val="24"/>
          <w:szCs w:val="24"/>
        </w:rPr>
        <w:t>Projekte nurodoma: "Paviljonai ir šiukšliadėžės sandėliuojamos: Liepkalnio g. 81, Vilnius; Bažnyčios g. 6, Paberžės k., Paberžės</w:t>
      </w:r>
      <w:r w:rsidRPr="003C56D4">
        <w:rPr>
          <w:rFonts w:ascii="Times New Roman" w:eastAsia="Times New Roman" w:hAnsi="Times New Roman" w:cs="Times New Roman"/>
          <w:color w:val="000000"/>
          <w:sz w:val="24"/>
          <w:szCs w:val="24"/>
          <w:lang w:eastAsia="lt-LT"/>
        </w:rPr>
        <w:t xml:space="preserve"> </w:t>
      </w:r>
      <w:r w:rsidRPr="003C56D4">
        <w:rPr>
          <w:rFonts w:ascii="Times New Roman" w:eastAsia="Times New Roman" w:hAnsi="Times New Roman" w:cs="Times New Roman"/>
          <w:color w:val="000000"/>
          <w:sz w:val="24"/>
          <w:szCs w:val="24"/>
        </w:rPr>
        <w:t>sen., Vilniaus r. Dėl keleivių paviljonų ir šiukšlių dėžių perdavimo rangovui kreiptis į Via Lietuva Žemėtvarkos ir</w:t>
      </w:r>
      <w:r w:rsidRPr="003C56D4">
        <w:rPr>
          <w:rFonts w:ascii="Times New Roman" w:eastAsia="Times New Roman" w:hAnsi="Times New Roman" w:cs="Times New Roman"/>
          <w:color w:val="000000"/>
          <w:sz w:val="24"/>
          <w:szCs w:val="24"/>
          <w:lang w:eastAsia="lt-LT"/>
        </w:rPr>
        <w:t xml:space="preserve"> </w:t>
      </w:r>
      <w:r w:rsidRPr="003C56D4">
        <w:rPr>
          <w:rFonts w:ascii="Times New Roman" w:eastAsia="Times New Roman" w:hAnsi="Times New Roman" w:cs="Times New Roman"/>
          <w:color w:val="000000"/>
          <w:sz w:val="24"/>
          <w:szCs w:val="24"/>
        </w:rPr>
        <w:t>statinių formavimo komandą."</w:t>
      </w:r>
    </w:p>
    <w:p w:rsidR="003C56D4" w:rsidRPr="003C56D4" w:rsidRDefault="003C56D4" w:rsidP="003C56D4">
      <w:pPr>
        <w:spacing w:after="0" w:line="360" w:lineRule="auto"/>
        <w:jc w:val="both"/>
        <w:rPr>
          <w:rFonts w:ascii="Times New Roman" w:eastAsia="Times New Roman" w:hAnsi="Times New Roman" w:cs="Times New Roman"/>
          <w:color w:val="000000"/>
          <w:sz w:val="24"/>
          <w:szCs w:val="24"/>
        </w:rPr>
      </w:pPr>
      <w:r w:rsidRPr="003C56D4">
        <w:rPr>
          <w:rFonts w:ascii="Times New Roman" w:eastAsia="Times New Roman" w:hAnsi="Times New Roman" w:cs="Times New Roman"/>
          <w:color w:val="000000"/>
          <w:sz w:val="24"/>
          <w:szCs w:val="24"/>
        </w:rPr>
        <w:t>Sutarus paėmimą su AB Via Lietuva, Rangovas paima peronus iš nurodytų vietų. Pasiūlyme turi būti įsivertintos šios sąnaudos. </w:t>
      </w:r>
    </w:p>
    <w:p w:rsidR="003C56D4" w:rsidRPr="000279C7" w:rsidRDefault="003C56D4" w:rsidP="003C56D4">
      <w:pPr>
        <w:pStyle w:val="prastasistinklapis1"/>
        <w:numPr>
          <w:ilvl w:val="0"/>
          <w:numId w:val="4"/>
        </w:numPr>
        <w:spacing w:after="0" w:line="360" w:lineRule="auto"/>
        <w:ind w:left="0" w:firstLine="851"/>
        <w:jc w:val="both"/>
        <w:rPr>
          <w:color w:val="000000"/>
          <w:shd w:val="clear" w:color="auto" w:fill="FFFFFF"/>
        </w:rPr>
      </w:pPr>
      <w:r w:rsidRPr="000279C7">
        <w:rPr>
          <w:color w:val="000000"/>
          <w:shd w:val="clear" w:color="auto" w:fill="FFFFFF"/>
        </w:rPr>
        <w:t xml:space="preserve">Pirkimo sąlygose pateiktose projekto „Valstybinės reikšmės krašto kelio Nr. Nr. 142 Kaišiadorys–Žiežmariai ties 5,820 km paprastasis remontas, įrengiant keleivių laukimo paviljoną“ sąnaudų kiekių žiniaraštyje 3.5 pozicijoje numatytas 2 vnt. Betoninių blokų (0,49x0,49x0,08 m) ant žvirgždo skaldos </w:t>
      </w:r>
      <w:proofErr w:type="spellStart"/>
      <w:r w:rsidRPr="000279C7">
        <w:rPr>
          <w:color w:val="000000"/>
          <w:shd w:val="clear" w:color="auto" w:fill="FFFFFF"/>
        </w:rPr>
        <w:t>fr</w:t>
      </w:r>
      <w:proofErr w:type="spellEnd"/>
      <w:r w:rsidRPr="000279C7">
        <w:rPr>
          <w:color w:val="000000"/>
          <w:shd w:val="clear" w:color="auto" w:fill="FFFFFF"/>
        </w:rPr>
        <w:t>. 22/32 pagrindo. Prašome pateikti darbų apimtį kvadratiniais metrais.</w:t>
      </w:r>
    </w:p>
    <w:p w:rsidR="003C56D4" w:rsidRDefault="003C56D4" w:rsidP="003C56D4">
      <w:pPr>
        <w:pStyle w:val="prastasistinklapis1"/>
        <w:spacing w:after="0" w:line="360" w:lineRule="auto"/>
        <w:ind w:firstLine="851"/>
        <w:jc w:val="both"/>
        <w:rPr>
          <w:color w:val="000000"/>
          <w:shd w:val="clear" w:color="auto" w:fill="FFFFFF"/>
        </w:rPr>
      </w:pPr>
      <w:r w:rsidRPr="000279C7">
        <w:rPr>
          <w:color w:val="000000"/>
          <w:shd w:val="clear" w:color="auto" w:fill="FFFFFF"/>
        </w:rPr>
        <w:t xml:space="preserve">Betoninių blokų (0,49x0,49x0,08 m) ant žvirgždo skaldos </w:t>
      </w:r>
      <w:proofErr w:type="spellStart"/>
      <w:r w:rsidRPr="000279C7">
        <w:rPr>
          <w:color w:val="000000"/>
          <w:shd w:val="clear" w:color="auto" w:fill="FFFFFF"/>
        </w:rPr>
        <w:t>fr</w:t>
      </w:r>
      <w:proofErr w:type="spellEnd"/>
      <w:r w:rsidRPr="000279C7">
        <w:rPr>
          <w:color w:val="000000"/>
          <w:shd w:val="clear" w:color="auto" w:fill="FFFFFF"/>
        </w:rPr>
        <w:t>. 22/32 pagrindo- 0,5 m2</w:t>
      </w:r>
      <w:r>
        <w:rPr>
          <w:color w:val="000000"/>
          <w:shd w:val="clear" w:color="auto" w:fill="FFFFFF"/>
        </w:rPr>
        <w:t>.</w:t>
      </w:r>
    </w:p>
    <w:p w:rsidR="003C56D4" w:rsidRPr="000279C7" w:rsidRDefault="003C56D4" w:rsidP="003C56D4">
      <w:pPr>
        <w:pStyle w:val="prastasistinklapis1"/>
        <w:numPr>
          <w:ilvl w:val="0"/>
          <w:numId w:val="4"/>
        </w:numPr>
        <w:spacing w:after="0" w:line="360" w:lineRule="auto"/>
        <w:ind w:left="0" w:firstLine="851"/>
        <w:jc w:val="both"/>
        <w:rPr>
          <w:color w:val="000000"/>
          <w:shd w:val="clear" w:color="auto" w:fill="FFFFFF"/>
        </w:rPr>
      </w:pPr>
      <w:r w:rsidRPr="000279C7">
        <w:rPr>
          <w:color w:val="000000"/>
          <w:shd w:val="clear" w:color="auto" w:fill="FFFFFF"/>
        </w:rPr>
        <w:t xml:space="preserve">Pirkimo sąlygose pateiktose projekto „Valstybinės reikšmės krašto kelio Nr. Nr. 143 Jonava–Žasliai–Kalniniai </w:t>
      </w:r>
      <w:proofErr w:type="spellStart"/>
      <w:r w:rsidRPr="000279C7">
        <w:rPr>
          <w:color w:val="000000"/>
          <w:shd w:val="clear" w:color="auto" w:fill="FFFFFF"/>
        </w:rPr>
        <w:t>Mijaugonys</w:t>
      </w:r>
      <w:proofErr w:type="spellEnd"/>
      <w:r w:rsidRPr="000279C7">
        <w:rPr>
          <w:color w:val="000000"/>
          <w:shd w:val="clear" w:color="auto" w:fill="FFFFFF"/>
        </w:rPr>
        <w:t xml:space="preserve"> ties 30,882 km ir 40,039 km paprastasis remontas, įrengiant keleivių laukimo paviljoną“ sąnaudų kiekių žiniaraštyje 2.6 pozicijoje numatytas 33 m2 Kelkraščių sutvirtinimas 10 cm storio skaldos nesurištųjų mineralinių </w:t>
      </w:r>
      <w:r>
        <w:rPr>
          <w:color w:val="000000"/>
          <w:shd w:val="clear" w:color="auto" w:fill="FFFFFF"/>
        </w:rPr>
        <w:t xml:space="preserve">medžiagų mišiniu su 15 proc. su </w:t>
      </w:r>
      <w:r w:rsidRPr="000279C7">
        <w:rPr>
          <w:color w:val="000000"/>
          <w:shd w:val="clear" w:color="auto" w:fill="FFFFFF"/>
        </w:rPr>
        <w:t>dirvožemiu (žolės sėklomis). Prašome pateikti skaldos nesurištųjų mineralinių medžiagų mišinio frakciją.</w:t>
      </w:r>
    </w:p>
    <w:p w:rsidR="003C56D4" w:rsidRDefault="003C56D4" w:rsidP="003C56D4">
      <w:pPr>
        <w:pStyle w:val="prastasistinklapis1"/>
        <w:spacing w:after="0" w:line="360" w:lineRule="auto"/>
        <w:ind w:firstLine="851"/>
        <w:jc w:val="both"/>
        <w:rPr>
          <w:color w:val="000000"/>
          <w:shd w:val="clear" w:color="auto" w:fill="FFFFFF"/>
        </w:rPr>
      </w:pPr>
      <w:proofErr w:type="spellStart"/>
      <w:r w:rsidRPr="000279C7">
        <w:rPr>
          <w:color w:val="000000"/>
          <w:shd w:val="clear" w:color="auto" w:fill="FFFFFF"/>
        </w:rPr>
        <w:t>fr</w:t>
      </w:r>
      <w:proofErr w:type="spellEnd"/>
      <w:r w:rsidRPr="000279C7">
        <w:rPr>
          <w:color w:val="000000"/>
          <w:shd w:val="clear" w:color="auto" w:fill="FFFFFF"/>
        </w:rPr>
        <w:t>. 11/22</w:t>
      </w:r>
    </w:p>
    <w:p w:rsidR="003C56D4" w:rsidRPr="000279C7" w:rsidRDefault="003C56D4" w:rsidP="003C56D4">
      <w:pPr>
        <w:pStyle w:val="prastasistinklapis1"/>
        <w:numPr>
          <w:ilvl w:val="0"/>
          <w:numId w:val="4"/>
        </w:numPr>
        <w:spacing w:after="0" w:line="360" w:lineRule="auto"/>
        <w:ind w:left="0" w:firstLine="851"/>
        <w:jc w:val="both"/>
        <w:rPr>
          <w:color w:val="000000"/>
          <w:shd w:val="clear" w:color="auto" w:fill="FFFFFF"/>
        </w:rPr>
      </w:pPr>
      <w:r w:rsidRPr="000279C7">
        <w:rPr>
          <w:color w:val="000000"/>
          <w:shd w:val="clear" w:color="auto" w:fill="FFFFFF"/>
        </w:rPr>
        <w:lastRenderedPageBreak/>
        <w:t>Pirkimo sąlygose pateiktose projekto „Valstybinės reikšmės krašto kelio Nr. Nr. 188 Rumšiškės–</w:t>
      </w:r>
      <w:proofErr w:type="spellStart"/>
      <w:r w:rsidRPr="000279C7">
        <w:rPr>
          <w:color w:val="000000"/>
          <w:shd w:val="clear" w:color="auto" w:fill="FFFFFF"/>
        </w:rPr>
        <w:t>Tadarava</w:t>
      </w:r>
      <w:proofErr w:type="spellEnd"/>
      <w:r w:rsidRPr="000279C7">
        <w:rPr>
          <w:color w:val="000000"/>
          <w:shd w:val="clear" w:color="auto" w:fill="FFFFFF"/>
        </w:rPr>
        <w:t xml:space="preserve"> ties 0,976 km ir 1,119 km paprastasis remontas, įrengiant keleivių laukimo paviljoną“ sąnaudų kiekių žiniaraštyje 2.7 pozicijoje numatytas 66 m2 Kelkraščių sutvirtinimas 10 cm storio skaldos nesurištųjų mineralinių medžiagų mišiniu su 15 proc. su dirvožemiu (žolės sėklomis). Prašome pateikti skaldos nesurištųjų mineralinių medžiagų mišinio frakciją.</w:t>
      </w:r>
    </w:p>
    <w:p w:rsidR="003C56D4" w:rsidRDefault="003C56D4" w:rsidP="003C56D4">
      <w:pPr>
        <w:pStyle w:val="prastasistinklapis1"/>
        <w:spacing w:line="360" w:lineRule="auto"/>
        <w:ind w:firstLine="851"/>
        <w:jc w:val="both"/>
      </w:pPr>
      <w:proofErr w:type="spellStart"/>
      <w:r w:rsidRPr="00520EDE">
        <w:t>fr</w:t>
      </w:r>
      <w:proofErr w:type="spellEnd"/>
      <w:r w:rsidRPr="00520EDE">
        <w:t>. 11/22</w:t>
      </w:r>
    </w:p>
    <w:p w:rsidR="003C56D4" w:rsidRPr="003C56D4" w:rsidRDefault="003C56D4" w:rsidP="003C56D4">
      <w:pPr>
        <w:pStyle w:val="Sraopastraipa"/>
        <w:numPr>
          <w:ilvl w:val="0"/>
          <w:numId w:val="4"/>
        </w:numPr>
        <w:spacing w:line="360" w:lineRule="auto"/>
        <w:ind w:left="0" w:firstLine="851"/>
        <w:jc w:val="both"/>
        <w:rPr>
          <w:rFonts w:ascii="Times New Roman" w:hAnsi="Times New Roman"/>
          <w:color w:val="000000"/>
          <w:sz w:val="24"/>
          <w:szCs w:val="24"/>
        </w:rPr>
      </w:pPr>
      <w:r w:rsidRPr="003C56D4">
        <w:rPr>
          <w:rFonts w:ascii="Times New Roman" w:hAnsi="Times New Roman"/>
          <w:color w:val="000000"/>
          <w:sz w:val="24"/>
          <w:szCs w:val="24"/>
        </w:rPr>
        <w:t>Šios sutarties sąlygos perkančioji organizacija nekeis, kadangi tokia sąlyga nėra laikytina neteisėta. Tačiau perkančioji organizacija p</w:t>
      </w:r>
      <w:bookmarkStart w:id="0" w:name="_GoBack"/>
      <w:bookmarkEnd w:id="0"/>
      <w:r w:rsidRPr="003C56D4">
        <w:rPr>
          <w:rFonts w:ascii="Times New Roman" w:hAnsi="Times New Roman"/>
          <w:color w:val="000000"/>
          <w:sz w:val="24"/>
          <w:szCs w:val="24"/>
        </w:rPr>
        <w:t>ažymi, kad tokia sąlyga yra įdėta atsižvelgiant į pirkimo objekto svarbą - įrengti keleivių laukimo paviljonus ir poreikį juo turėti ganėtinai skubiai, t. y. per 5 mėnesius atlikti rangos darbus (dokumentacijos tvarkymui - 3 mėn.). Minėta sąlyga dėl delspinigių dydžio pagal Bendrosios dalies 57 punktą taikytina tik dėl tyčinio Rangovo veikimo/neveikimo (nepagrįstai uždelsęs atlikti Darbus pagal Sutartį arba dėl savo kaltės pavėlavęs įvykdyti kitus įsipareigojimus) ir esant būtent tokiai sąlygai Sutartyje siekiama atgrasyti Rangovą nuo nepagrįsto ir nepateisinamo vėlavimo pagal Sutartį.</w:t>
      </w:r>
    </w:p>
    <w:p w:rsidR="003C56D4" w:rsidRPr="003C56D4" w:rsidRDefault="003C56D4" w:rsidP="003C56D4">
      <w:pPr>
        <w:pStyle w:val="Sraopastraipa"/>
        <w:ind w:left="1211"/>
        <w:rPr>
          <w:rFonts w:ascii="Times New Roman" w:hAnsi="Times New Roman"/>
          <w:sz w:val="24"/>
          <w:szCs w:val="24"/>
        </w:rPr>
      </w:pPr>
    </w:p>
    <w:sectPr w:rsidR="003C56D4" w:rsidRPr="003C56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4F7"/>
    <w:multiLevelType w:val="hybridMultilevel"/>
    <w:tmpl w:val="82B28318"/>
    <w:lvl w:ilvl="0" w:tplc="C21C279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AB08DC"/>
    <w:multiLevelType w:val="hybridMultilevel"/>
    <w:tmpl w:val="33FA5E22"/>
    <w:lvl w:ilvl="0" w:tplc="C21C27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BE83881"/>
    <w:multiLevelType w:val="hybridMultilevel"/>
    <w:tmpl w:val="14E4B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FA6D99"/>
    <w:multiLevelType w:val="hybridMultilevel"/>
    <w:tmpl w:val="E2AC5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D4"/>
    <w:rsid w:val="001C608C"/>
    <w:rsid w:val="003C56D4"/>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01F08-1B17-4C0F-94BA-2AA24406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56D4"/>
    <w:pPr>
      <w:ind w:left="720"/>
      <w:contextualSpacing/>
    </w:pPr>
    <w:rPr>
      <w:rFonts w:ascii="Calibri" w:eastAsia="Calibri" w:hAnsi="Calibri" w:cs="Times New Roman"/>
    </w:rPr>
  </w:style>
  <w:style w:type="paragraph" w:customStyle="1" w:styleId="prastasistinklapis1">
    <w:name w:val="Įprastasis (tinklapis)1"/>
    <w:basedOn w:val="prastasis"/>
    <w:uiPriority w:val="99"/>
    <w:unhideWhenUsed/>
    <w:rsid w:val="003C56D4"/>
    <w:pPr>
      <w:spacing w:after="12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3205</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2025-07-15T13:35:00Z</dcterms:created>
  <dcterms:modified xsi:type="dcterms:W3CDTF">2025-07-15T13:38:00Z</dcterms:modified>
</cp:coreProperties>
</file>