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4E50081C" w:rsidR="00224854" w:rsidRPr="00AD094F" w:rsidRDefault="00224854" w:rsidP="00CB0901">
      <w:pPr>
        <w:ind w:right="-177"/>
        <w:jc w:val="right"/>
        <w:rPr>
          <w:sz w:val="22"/>
          <w:szCs w:val="22"/>
        </w:rPr>
      </w:pPr>
      <w:r w:rsidRPr="006F63CD">
        <w:rPr>
          <w:sz w:val="22"/>
          <w:szCs w:val="22"/>
        </w:rPr>
        <w:t>202</w:t>
      </w:r>
      <w:r w:rsidR="004C3AF2">
        <w:rPr>
          <w:sz w:val="22"/>
          <w:szCs w:val="22"/>
        </w:rPr>
        <w:t>5</w:t>
      </w:r>
      <w:r w:rsidRPr="006F63CD">
        <w:rPr>
          <w:sz w:val="22"/>
          <w:szCs w:val="22"/>
        </w:rPr>
        <w:t>-</w:t>
      </w:r>
      <w:r w:rsidR="004C3AF2">
        <w:rPr>
          <w:sz w:val="22"/>
          <w:szCs w:val="22"/>
        </w:rPr>
        <w:t>0</w:t>
      </w:r>
      <w:r w:rsidR="00B72058">
        <w:rPr>
          <w:sz w:val="22"/>
          <w:szCs w:val="22"/>
        </w:rPr>
        <w:t>7</w:t>
      </w:r>
      <w:r w:rsidRPr="006F63CD">
        <w:rPr>
          <w:sz w:val="22"/>
          <w:szCs w:val="22"/>
        </w:rPr>
        <w:t>-</w:t>
      </w:r>
      <w:r w:rsidR="00CB0901">
        <w:rPr>
          <w:sz w:val="22"/>
          <w:szCs w:val="22"/>
        </w:rPr>
        <w:t>16</w:t>
      </w:r>
      <w:bookmarkStart w:id="0" w:name="_GoBack"/>
      <w:bookmarkEnd w:id="0"/>
      <w:r w:rsidRPr="006F63CD">
        <w:rPr>
          <w:sz w:val="22"/>
          <w:szCs w:val="22"/>
        </w:rPr>
        <w:t xml:space="preserve"> posėdžio protokolu Nr. </w:t>
      </w:r>
      <w:r w:rsidR="009F6E9D">
        <w:rPr>
          <w:sz w:val="22"/>
          <w:szCs w:val="22"/>
        </w:rPr>
        <w:t>1</w:t>
      </w:r>
    </w:p>
    <w:p w14:paraId="024CF726" w14:textId="77777777" w:rsidR="00A425D7" w:rsidRDefault="00A425D7"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08325131" w:rsidR="00893DD7" w:rsidRPr="00531C73" w:rsidRDefault="00893DD7" w:rsidP="001871D9">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B72058" w:rsidRPr="00B72058">
        <w:rPr>
          <w:b/>
          <w:bCs/>
          <w:caps/>
          <w:sz w:val="22"/>
          <w:szCs w:val="22"/>
          <w:bdr w:val="none" w:sz="0" w:space="0" w:color="auto" w:frame="1"/>
        </w:rPr>
        <w:t xml:space="preserve">MBA įrenginiuose susidarančio filtrato išvežimo ir sutvarkymo </w:t>
      </w:r>
      <w:r w:rsidR="006E76FC">
        <w:rPr>
          <w:b/>
          <w:bCs/>
          <w:caps/>
          <w:sz w:val="22"/>
          <w:szCs w:val="22"/>
          <w:bdr w:val="none" w:sz="0" w:space="0" w:color="auto" w:frame="1"/>
        </w:rPr>
        <w:t>PASLAUGŲ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3B17B190"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6E76FC" w:rsidRPr="00C47F23">
        <w:rPr>
          <w:rFonts w:eastAsia="Calibri"/>
          <w:b/>
          <w:bCs/>
          <w:sz w:val="22"/>
          <w:szCs w:val="22"/>
        </w:rPr>
        <w:t xml:space="preserve">filtrato </w:t>
      </w:r>
      <w:r w:rsidR="00ED6F5E">
        <w:rPr>
          <w:rFonts w:eastAsia="Calibri"/>
          <w:b/>
          <w:bCs/>
          <w:sz w:val="22"/>
          <w:szCs w:val="22"/>
        </w:rPr>
        <w:t>išvežimo</w:t>
      </w:r>
      <w:r w:rsidR="006E76FC" w:rsidRPr="00C47F23">
        <w:rPr>
          <w:rFonts w:eastAsia="Calibri"/>
          <w:b/>
          <w:bCs/>
          <w:sz w:val="22"/>
          <w:szCs w:val="22"/>
        </w:rPr>
        <w:t xml:space="preserve">, adresu </w:t>
      </w:r>
      <w:proofErr w:type="spellStart"/>
      <w:r w:rsidR="006E76FC" w:rsidRPr="00C47F23">
        <w:rPr>
          <w:rFonts w:eastAsia="Calibri"/>
          <w:b/>
          <w:bCs/>
          <w:sz w:val="22"/>
          <w:szCs w:val="22"/>
        </w:rPr>
        <w:t>Jurgeliškių</w:t>
      </w:r>
      <w:proofErr w:type="spellEnd"/>
      <w:r w:rsidR="006E76FC" w:rsidRPr="00C47F23">
        <w:rPr>
          <w:rFonts w:eastAsia="Calibri"/>
          <w:b/>
          <w:bCs/>
          <w:sz w:val="22"/>
          <w:szCs w:val="22"/>
        </w:rPr>
        <w:t xml:space="preserve"> k. 9,</w:t>
      </w:r>
      <w:r w:rsidR="006E76FC" w:rsidRPr="00C47F23">
        <w:rPr>
          <w:rFonts w:eastAsia="Calibri"/>
          <w:b/>
          <w:sz w:val="22"/>
          <w:szCs w:val="22"/>
        </w:rPr>
        <w:t xml:space="preserve"> Šiaulių r., ir sutvarkymo paslaugas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w:t>
      </w:r>
      <w:r w:rsidR="00612E78" w:rsidRPr="007F2F7A">
        <w:rPr>
          <w:rFonts w:cstheme="minorHAnsi"/>
          <w:sz w:val="22"/>
          <w:szCs w:val="22"/>
        </w:rPr>
        <w:lastRenderedPageBreak/>
        <w:t>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19D5BD7B"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12FEB545"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6E76FC">
        <w:rPr>
          <w:sz w:val="22"/>
          <w:szCs w:val="22"/>
        </w:rPr>
        <w:t xml:space="preserve">filtrato </w:t>
      </w:r>
      <w:r w:rsidR="00ED6F5E">
        <w:rPr>
          <w:sz w:val="22"/>
          <w:szCs w:val="22"/>
        </w:rPr>
        <w:t>išvežimo</w:t>
      </w:r>
      <w:r w:rsidR="006E76FC">
        <w:rPr>
          <w:sz w:val="22"/>
          <w:szCs w:val="22"/>
        </w:rPr>
        <w:t xml:space="preserve">, adresu </w:t>
      </w:r>
      <w:proofErr w:type="spellStart"/>
      <w:r w:rsidR="006E76FC">
        <w:rPr>
          <w:sz w:val="22"/>
          <w:szCs w:val="22"/>
        </w:rPr>
        <w:t>Jurgeliškių</w:t>
      </w:r>
      <w:proofErr w:type="spellEnd"/>
      <w:r w:rsidR="006E76FC">
        <w:rPr>
          <w:sz w:val="22"/>
          <w:szCs w:val="22"/>
        </w:rPr>
        <w:t xml:space="preserve"> k. 9, Šiaulių r. ir sutvarkymo paslaugos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18D819E1"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w:t>
      </w:r>
      <w:r w:rsidR="001871D9">
        <w:rPr>
          <w:sz w:val="22"/>
          <w:szCs w:val="22"/>
          <w:lang w:val="lt-LT"/>
        </w:rPr>
        <w:t>7</w:t>
      </w:r>
      <w:r w:rsidR="000F0C14" w:rsidRPr="000F0C14">
        <w:rPr>
          <w:sz w:val="22"/>
          <w:szCs w:val="22"/>
          <w:lang w:val="lt-LT"/>
        </w:rPr>
        <w:t xml:space="preserve"> priede „</w:t>
      </w:r>
      <w:r w:rsidR="001871D9">
        <w:rPr>
          <w:sz w:val="22"/>
          <w:szCs w:val="22"/>
          <w:shd w:val="clear" w:color="auto" w:fill="FFFFFF" w:themeFill="background1"/>
        </w:rPr>
        <w:t>Paslaugų</w:t>
      </w:r>
      <w:r w:rsidR="001871D9" w:rsidRPr="005D6B97">
        <w:rPr>
          <w:sz w:val="22"/>
          <w:szCs w:val="22"/>
          <w:shd w:val="clear" w:color="auto" w:fill="FFFFFF" w:themeFill="background1"/>
        </w:rPr>
        <w:t xml:space="preserve"> </w:t>
      </w:r>
      <w:r w:rsidR="001871D9">
        <w:rPr>
          <w:sz w:val="22"/>
          <w:szCs w:val="22"/>
        </w:rPr>
        <w:t>pirkimo – pardavimo sutarties Specialiosios sąlygos</w:t>
      </w:r>
      <w:r w:rsidR="000F0C14" w:rsidRPr="000F0C14">
        <w:rPr>
          <w:sz w:val="22"/>
          <w:szCs w:val="22"/>
          <w:lang w:val="lt-LT"/>
        </w:rPr>
        <w:t>“</w:t>
      </w:r>
      <w:r w:rsidRPr="00C34FE9">
        <w:rPr>
          <w:sz w:val="22"/>
          <w:szCs w:val="22"/>
        </w:rPr>
        <w:t>.</w:t>
      </w:r>
    </w:p>
    <w:p w14:paraId="039EFFF3" w14:textId="154A3681" w:rsidR="00612E78" w:rsidRPr="00C34FE9" w:rsidRDefault="00612E78" w:rsidP="00833D86">
      <w:pPr>
        <w:tabs>
          <w:tab w:val="left" w:pos="709"/>
        </w:tabs>
        <w:ind w:firstLine="567"/>
        <w:jc w:val="both"/>
        <w:rPr>
          <w:color w:val="000000"/>
          <w:sz w:val="22"/>
          <w:szCs w:val="22"/>
        </w:rPr>
      </w:pPr>
      <w:r w:rsidRPr="00416130">
        <w:rPr>
          <w:sz w:val="22"/>
          <w:szCs w:val="22"/>
        </w:rPr>
        <w:t xml:space="preserve">2.5. </w:t>
      </w:r>
      <w:r w:rsidR="004C3AF2" w:rsidRPr="00AE28DE">
        <w:rPr>
          <w:rFonts w:cs="Arial Unicode MS"/>
          <w:sz w:val="22"/>
          <w:szCs w:val="22"/>
        </w:rPr>
        <w:t xml:space="preserve">Sutartis sudaroma </w:t>
      </w:r>
      <w:r w:rsidR="004C3AF2">
        <w:rPr>
          <w:rFonts w:cs="Arial Unicode MS"/>
          <w:sz w:val="22"/>
          <w:szCs w:val="22"/>
        </w:rPr>
        <w:t>13</w:t>
      </w:r>
      <w:r w:rsidR="004C3AF2" w:rsidRPr="00AE28DE">
        <w:rPr>
          <w:rFonts w:cs="Arial Unicode MS"/>
          <w:sz w:val="22"/>
          <w:szCs w:val="22"/>
        </w:rPr>
        <w:t xml:space="preserve"> (</w:t>
      </w:r>
      <w:r w:rsidR="004C3AF2">
        <w:rPr>
          <w:rFonts w:cs="Arial Unicode MS"/>
          <w:sz w:val="22"/>
          <w:szCs w:val="22"/>
        </w:rPr>
        <w:t>trylikos</w:t>
      </w:r>
      <w:r w:rsidR="004C3AF2" w:rsidRPr="00AE28DE">
        <w:rPr>
          <w:rFonts w:cs="Arial Unicode MS"/>
          <w:sz w:val="22"/>
          <w:szCs w:val="22"/>
        </w:rPr>
        <w:t>) mėnesių laikotarpiui, iš kurių 1 (vienas) mėnuo (</w:t>
      </w:r>
      <w:r w:rsidR="004C3AF2" w:rsidRPr="00AE28DE">
        <w:rPr>
          <w:rFonts w:cs="Arial Unicode MS"/>
          <w:i/>
          <w:sz w:val="22"/>
          <w:szCs w:val="22"/>
        </w:rPr>
        <w:t>paskutinis</w:t>
      </w:r>
      <w:r w:rsidR="004C3AF2" w:rsidRPr="00AE28DE">
        <w:rPr>
          <w:rFonts w:cs="Arial Unicode MS"/>
          <w:sz w:val="22"/>
          <w:szCs w:val="22"/>
        </w:rPr>
        <w:t>) skirtas galutiniam atsiskaitymui</w:t>
      </w:r>
      <w:r w:rsidR="000F0C14" w:rsidRPr="00416130">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3B54B3E8" w14:textId="77777777" w:rsidR="004508E2" w:rsidRDefault="004508E2" w:rsidP="004508E2">
      <w:pPr>
        <w:shd w:val="clear" w:color="auto" w:fill="FFFFFF" w:themeFill="background1"/>
        <w:tabs>
          <w:tab w:val="left" w:pos="709"/>
        </w:tabs>
        <w:ind w:firstLine="567"/>
        <w:jc w:val="both"/>
        <w:rPr>
          <w:color w:val="000000" w:themeColor="text1"/>
          <w:sz w:val="22"/>
          <w:szCs w:val="22"/>
        </w:rPr>
      </w:pPr>
      <w:bookmarkStart w:id="1" w:name="part_9b833f3097834bd593199c16a18f06d2"/>
      <w:bookmarkStart w:id="2" w:name="part_644418f9684a4f0d9bfb14fa8043a68f"/>
      <w:bookmarkStart w:id="3" w:name="part_828f7d188ef245a0ad1a5f963a10d2c8"/>
      <w:bookmarkStart w:id="4" w:name="part_c9936575198b46b8a6567db0da2b5acf"/>
      <w:bookmarkStart w:id="5" w:name="part_18ef865fcabf41e988041f2ec6f4e99c"/>
      <w:bookmarkEnd w:id="1"/>
      <w:bookmarkEnd w:id="2"/>
      <w:bookmarkEnd w:id="3"/>
      <w:bookmarkEnd w:id="4"/>
      <w:bookmarkEnd w:id="5"/>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Vadovaujantis Lietuvos Respublikos aplinkos ministro 2011 m. birželio 28 d. įsakymu Nr. D1-508 (</w:t>
      </w:r>
      <w:r>
        <w:rPr>
          <w:color w:val="000000" w:themeColor="text1"/>
          <w:sz w:val="22"/>
          <w:szCs w:val="22"/>
        </w:rPr>
        <w:t>su visais pakeitimais ir papildymais</w:t>
      </w:r>
      <w:r w:rsidRPr="00C91840">
        <w:rPr>
          <w:color w:val="000000" w:themeColor="text1"/>
          <w:sz w:val="22"/>
          <w:szCs w:val="22"/>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Pr>
          <w:color w:val="000000" w:themeColor="text1"/>
          <w:sz w:val="22"/>
          <w:szCs w:val="22"/>
        </w:rPr>
        <w:t>Paslaugų teikėjas</w:t>
      </w:r>
      <w:r w:rsidRPr="00C91840">
        <w:rPr>
          <w:color w:val="000000" w:themeColor="text1"/>
          <w:sz w:val="22"/>
          <w:szCs w:val="22"/>
        </w:rPr>
        <w:t xml:space="preserve"> įsipareigoja atitikti šį kriterijų:</w:t>
      </w:r>
    </w:p>
    <w:p w14:paraId="3B86B049" w14:textId="77777777" w:rsidR="004508E2" w:rsidRPr="00C91840" w:rsidRDefault="004508E2" w:rsidP="004508E2">
      <w:pPr>
        <w:shd w:val="clear" w:color="auto" w:fill="92D050"/>
        <w:tabs>
          <w:tab w:val="left" w:pos="709"/>
        </w:tabs>
        <w:ind w:firstLine="720"/>
        <w:jc w:val="both"/>
        <w:rPr>
          <w:color w:val="000000" w:themeColor="text1"/>
          <w:sz w:val="22"/>
          <w:szCs w:val="22"/>
        </w:rPr>
      </w:pPr>
      <w:r w:rsidRPr="00EC5C83">
        <w:rPr>
          <w:color w:val="000000" w:themeColor="text1"/>
          <w:sz w:val="22"/>
          <w:szCs w:val="22"/>
        </w:rPr>
        <w:t>2.9.1. Atsižvelgiant į tai, jog viešojo pirkimo objekta</w:t>
      </w:r>
      <w:r>
        <w:rPr>
          <w:color w:val="000000" w:themeColor="text1"/>
          <w:sz w:val="22"/>
          <w:szCs w:val="22"/>
        </w:rPr>
        <w:t>s</w:t>
      </w:r>
      <w:r w:rsidRPr="00EC5C83">
        <w:rPr>
          <w:color w:val="000000" w:themeColor="text1"/>
          <w:sz w:val="22"/>
          <w:szCs w:val="22"/>
        </w:rPr>
        <w:t xml:space="preserve"> pagal technines savybes ir charakteristikas atitinka Alternatyviųjų degalų įstatymo 15 straipsnio 7 dalį</w:t>
      </w:r>
      <w:r>
        <w:rPr>
          <w:color w:val="000000" w:themeColor="text1"/>
          <w:sz w:val="22"/>
          <w:szCs w:val="22"/>
        </w:rPr>
        <w:t xml:space="preserve"> (</w:t>
      </w:r>
      <w:proofErr w:type="spellStart"/>
      <w:r>
        <w:rPr>
          <w:color w:val="000000" w:themeColor="text1"/>
          <w:sz w:val="22"/>
          <w:szCs w:val="22"/>
        </w:rPr>
        <w:t>Alternativiųjų</w:t>
      </w:r>
      <w:proofErr w:type="spellEnd"/>
      <w:r>
        <w:rPr>
          <w:color w:val="000000" w:themeColor="text1"/>
          <w:sz w:val="22"/>
          <w:szCs w:val="22"/>
        </w:rPr>
        <w:t xml:space="preserve"> degalų įstatymas taikomas kelių transporto priemonėms), </w:t>
      </w:r>
      <w:r w:rsidRPr="00BB0EAE">
        <w:rPr>
          <w:b/>
          <w:color w:val="000000" w:themeColor="text1"/>
          <w:sz w:val="22"/>
          <w:szCs w:val="22"/>
        </w:rPr>
        <w:t xml:space="preserve">Tiekėjas </w:t>
      </w:r>
      <w:r w:rsidRPr="00C91840">
        <w:rPr>
          <w:b/>
          <w:color w:val="000000" w:themeColor="text1"/>
          <w:sz w:val="22"/>
          <w:szCs w:val="22"/>
        </w:rPr>
        <w:t>privalo turėti galiojantį</w:t>
      </w:r>
      <w:r w:rsidRPr="0090167E">
        <w:rPr>
          <w:sz w:val="22"/>
          <w:szCs w:val="22"/>
        </w:rPr>
        <w:t xml:space="preserve"> </w:t>
      </w:r>
      <w:r w:rsidRPr="00C91840">
        <w:rPr>
          <w:b/>
          <w:bCs/>
          <w:sz w:val="22"/>
          <w:szCs w:val="22"/>
        </w:rPr>
        <w:t>LST EN</w:t>
      </w:r>
      <w:r w:rsidRPr="00C91840">
        <w:rPr>
          <w:b/>
          <w:color w:val="000000" w:themeColor="text1"/>
          <w:sz w:val="22"/>
          <w:szCs w:val="22"/>
        </w:rPr>
        <w:t xml:space="preserve"> ISO 14001 aplinkos apsaugos vadybos sistemos sertifikatą</w:t>
      </w:r>
      <w:r w:rsidRPr="00C91840">
        <w:rPr>
          <w:color w:val="000000" w:themeColor="text1"/>
          <w:sz w:val="22"/>
          <w:szCs w:val="22"/>
        </w:rPr>
        <w:t xml:space="preserve"> </w:t>
      </w:r>
      <w:r w:rsidRPr="007F41DC">
        <w:rPr>
          <w:sz w:val="22"/>
          <w:szCs w:val="22"/>
        </w:rPr>
        <w:t xml:space="preserve">arba EMAS ar kitus aplinkos apsaugos vadybos standartus, pagrįstus atitinkamais Europos arba tarptautinių standartizacijos organizacijų priimtais standartais. </w:t>
      </w:r>
      <w:r w:rsidRPr="00C91840">
        <w:rPr>
          <w:color w:val="000000" w:themeColor="text1"/>
          <w:sz w:val="22"/>
          <w:szCs w:val="22"/>
        </w:rPr>
        <w:t xml:space="preserve">(Aprašo dėl aplinkos apsaugos kriterijų taikymo 4.3 p.). </w:t>
      </w:r>
      <w:r w:rsidRPr="00C91840">
        <w:rPr>
          <w:color w:val="FF0000"/>
          <w:sz w:val="22"/>
          <w:szCs w:val="22"/>
        </w:rPr>
        <w:t>Sertifikato kopija pateikiama kartu su pasiūlymu</w:t>
      </w:r>
      <w:r w:rsidRPr="00C91840">
        <w:rPr>
          <w:color w:val="000000" w:themeColor="text1"/>
          <w:sz w:val="22"/>
          <w:szCs w:val="22"/>
        </w:rPr>
        <w:t>.</w:t>
      </w:r>
    </w:p>
    <w:p w14:paraId="23AA7C98" w14:textId="77777777" w:rsidR="00036E9E" w:rsidRDefault="00036E9E" w:rsidP="00612E78">
      <w:pPr>
        <w:ind w:left="2592"/>
        <w:jc w:val="both"/>
        <w:rPr>
          <w:b/>
          <w:bCs/>
          <w:color w:val="000000"/>
          <w:sz w:val="22"/>
          <w:szCs w:val="22"/>
        </w:rPr>
      </w:pPr>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lastRenderedPageBreak/>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w:t>
      </w:r>
      <w:r w:rsidRPr="004C1992">
        <w:rPr>
          <w:sz w:val="22"/>
          <w:szCs w:val="22"/>
        </w:rPr>
        <w:lastRenderedPageBreak/>
        <w:t>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6EF2EB7E" w:rsidR="00464460" w:rsidRPr="00CA78DA" w:rsidRDefault="00612E78" w:rsidP="00CA78DA">
      <w:pPr>
        <w:tabs>
          <w:tab w:val="left" w:pos="567"/>
        </w:tabs>
        <w:ind w:firstLine="567"/>
        <w:jc w:val="both"/>
        <w:rPr>
          <w:b/>
          <w:color w:val="000000"/>
          <w:sz w:val="22"/>
          <w:szCs w:val="22"/>
          <w:bdr w:val="none" w:sz="0" w:space="0" w:color="auto" w:frame="1"/>
          <w:shd w:val="clear" w:color="auto" w:fill="92D050"/>
        </w:rPr>
      </w:pPr>
      <w:r w:rsidRPr="00C34FE9">
        <w:rPr>
          <w:color w:val="000000"/>
          <w:sz w:val="22"/>
          <w:szCs w:val="22"/>
        </w:rPr>
        <w:t xml:space="preserve">6.8. </w:t>
      </w:r>
      <w:r w:rsidR="00023DD3" w:rsidRPr="00CA78DA">
        <w:rPr>
          <w:b/>
          <w:color w:val="000000"/>
          <w:sz w:val="22"/>
          <w:szCs w:val="22"/>
          <w:shd w:val="clear" w:color="auto" w:fill="FFFFFF" w:themeFill="background1"/>
        </w:rPr>
        <w:t xml:space="preserve">Perkančioji organizacija vertina ir ekonomiškai naudingiausią pasiūlymą išrenka </w:t>
      </w:r>
      <w:r w:rsidR="00023DD3" w:rsidRPr="00CA78DA">
        <w:rPr>
          <w:b/>
          <w:color w:val="000000"/>
          <w:sz w:val="22"/>
          <w:szCs w:val="22"/>
          <w:bdr w:val="none" w:sz="0" w:space="0" w:color="auto" w:frame="1"/>
          <w:shd w:val="clear" w:color="auto" w:fill="FFFFFF" w:themeFill="background1"/>
        </w:rPr>
        <w:t xml:space="preserve">pagal mažiausią Konkurso sąlygų 5 priede „Pasiūlymo forma“ nurodytą </w:t>
      </w:r>
      <w:r w:rsidR="00226EFC" w:rsidRPr="00226EFC">
        <w:rPr>
          <w:b/>
          <w:color w:val="000000"/>
          <w:sz w:val="22"/>
          <w:szCs w:val="22"/>
          <w:bdr w:val="none" w:sz="0" w:space="0" w:color="auto" w:frame="1"/>
          <w:shd w:val="clear" w:color="auto" w:fill="FFFFFF" w:themeFill="background1"/>
        </w:rPr>
        <w:t>įkainių, padaugintų iš preliminarių numatomų įsigyti paslaugų kiekių, sumą Eur be PVM</w:t>
      </w:r>
      <w:r w:rsidR="00023DD3" w:rsidRPr="00CA78DA">
        <w:rPr>
          <w:b/>
          <w:color w:val="000000"/>
          <w:sz w:val="22"/>
          <w:szCs w:val="22"/>
          <w:bdr w:val="none" w:sz="0" w:space="0" w:color="auto" w:frame="1"/>
          <w:shd w:val="clear" w:color="auto" w:fill="FFFFFF" w:themeFill="background1"/>
        </w:rPr>
        <w:t xml:space="preserve">. </w:t>
      </w:r>
      <w:r w:rsidR="00023DD3" w:rsidRPr="00CA78DA">
        <w:rPr>
          <w:b/>
          <w:sz w:val="22"/>
          <w:szCs w:val="22"/>
          <w:shd w:val="clear" w:color="auto" w:fill="FFFFFF" w:themeFill="background1"/>
        </w:rPr>
        <w:t>Apskaičiuojant paslaugų įkainį turi būti atsižvelgta į techninės specifikacijos reikalavimus</w:t>
      </w:r>
      <w:r w:rsidR="006338FC" w:rsidRPr="00CA78DA">
        <w:rPr>
          <w:b/>
          <w:sz w:val="22"/>
          <w:szCs w:val="22"/>
          <w:shd w:val="clear" w:color="auto" w:fill="FFFFFF" w:themeFill="background1"/>
        </w:rPr>
        <w:t xml:space="preserve">. </w:t>
      </w:r>
      <w:r w:rsidR="006338FC" w:rsidRPr="00226EFC">
        <w:rPr>
          <w:b/>
          <w:i/>
          <w:sz w:val="22"/>
          <w:szCs w:val="22"/>
          <w:shd w:val="clear" w:color="auto" w:fill="FFFFFF" w:themeFill="background1"/>
        </w:rPr>
        <w:t xml:space="preserve">Į paslaugų </w:t>
      </w:r>
      <w:r w:rsidR="00113B14" w:rsidRPr="00226EFC">
        <w:rPr>
          <w:b/>
          <w:i/>
          <w:sz w:val="22"/>
          <w:szCs w:val="22"/>
          <w:shd w:val="clear" w:color="auto" w:fill="FFFFFF" w:themeFill="background1"/>
        </w:rPr>
        <w:t>įkain</w:t>
      </w:r>
      <w:r w:rsidR="007F2530" w:rsidRPr="00226EFC">
        <w:rPr>
          <w:b/>
          <w:i/>
          <w:sz w:val="22"/>
          <w:szCs w:val="22"/>
          <w:shd w:val="clear" w:color="auto" w:fill="FFFFFF" w:themeFill="background1"/>
        </w:rPr>
        <w:t>ius</w:t>
      </w:r>
      <w:r w:rsidR="00113B14" w:rsidRPr="00226EFC">
        <w:rPr>
          <w:b/>
          <w:i/>
          <w:sz w:val="22"/>
          <w:szCs w:val="22"/>
          <w:shd w:val="clear" w:color="auto" w:fill="FFFFFF" w:themeFill="background1"/>
        </w:rPr>
        <w:t xml:space="preserve"> </w:t>
      </w:r>
      <w:r w:rsidR="006338FC" w:rsidRPr="00226EFC">
        <w:rPr>
          <w:b/>
          <w:i/>
          <w:sz w:val="22"/>
          <w:szCs w:val="22"/>
          <w:shd w:val="clear" w:color="auto" w:fill="FFFFFF" w:themeFill="background1"/>
        </w:rPr>
        <w:t>turi būti įskaityti visi mokesčiai (įskaitant ir išlaidas, patiriamas už sąskaitų pateikimą informacinės sistemos „</w:t>
      </w:r>
      <w:r w:rsidR="00113B14" w:rsidRPr="00226EFC">
        <w:rPr>
          <w:b/>
          <w:i/>
          <w:sz w:val="22"/>
          <w:szCs w:val="22"/>
          <w:shd w:val="clear" w:color="auto" w:fill="FFFFFF" w:themeFill="background1"/>
        </w:rPr>
        <w:t>SABIS</w:t>
      </w:r>
      <w:r w:rsidR="006338FC" w:rsidRPr="00226EFC">
        <w:rPr>
          <w:b/>
          <w:i/>
          <w:sz w:val="22"/>
          <w:szCs w:val="22"/>
          <w:shd w:val="clear" w:color="auto" w:fill="FFFFFF" w:themeFill="background1"/>
        </w:rPr>
        <w:t>“ priemonėmis) ir visos tiekėjo galimos išlaidos, susijusios su paslaugų suteikimu, kaip tai nurodyta Konkurso sąlygų 1 priede “Techninė specifikacija”</w:t>
      </w:r>
      <w:r w:rsidR="006338FC" w:rsidRPr="00CA78DA">
        <w:rPr>
          <w:b/>
          <w:sz w:val="22"/>
          <w:szCs w:val="22"/>
          <w:shd w:val="clear" w:color="auto" w:fill="FFFFFF" w:themeFill="background1"/>
        </w:rPr>
        <w:t>.</w:t>
      </w:r>
      <w:r w:rsidR="006338FC" w:rsidRPr="00293B8C">
        <w:rPr>
          <w:b/>
          <w:sz w:val="22"/>
          <w:szCs w:val="22"/>
          <w:shd w:val="clear" w:color="auto" w:fill="FFFFFF" w:themeFill="background1"/>
        </w:rPr>
        <w:t xml:space="preserve"> Pasiūlyme nurodoma </w:t>
      </w:r>
      <w:r w:rsidR="00CA78DA">
        <w:rPr>
          <w:b/>
          <w:sz w:val="22"/>
          <w:szCs w:val="22"/>
          <w:shd w:val="clear" w:color="auto" w:fill="FFFFFF" w:themeFill="background1"/>
        </w:rPr>
        <w:t>kaina</w:t>
      </w:r>
      <w:r w:rsidR="00113B14">
        <w:rPr>
          <w:b/>
          <w:sz w:val="22"/>
          <w:szCs w:val="22"/>
          <w:shd w:val="clear" w:color="auto" w:fill="FFFFFF" w:themeFill="background1"/>
        </w:rPr>
        <w:t>, įkaini</w:t>
      </w:r>
      <w:r w:rsidR="007F2530">
        <w:rPr>
          <w:b/>
          <w:sz w:val="22"/>
          <w:szCs w:val="22"/>
          <w:shd w:val="clear" w:color="auto" w:fill="FFFFFF" w:themeFill="background1"/>
        </w:rPr>
        <w:t>ai</w:t>
      </w:r>
      <w:r w:rsidR="006338FC" w:rsidRPr="00293B8C">
        <w:rPr>
          <w:b/>
          <w:sz w:val="22"/>
          <w:szCs w:val="22"/>
          <w:shd w:val="clear" w:color="auto" w:fill="FFFFFF" w:themeFill="background1"/>
        </w:rPr>
        <w:t xml:space="preserve"> ir</w:t>
      </w:r>
      <w:r w:rsidR="006338FC" w:rsidRPr="00DA2A7D">
        <w:rPr>
          <w:b/>
          <w:sz w:val="22"/>
          <w:szCs w:val="22"/>
        </w:rPr>
        <w:t xml:space="preserve"> pasiūlymo vertė</w:t>
      </w:r>
      <w:r w:rsidR="006338FC">
        <w:rPr>
          <w:b/>
          <w:sz w:val="22"/>
          <w:szCs w:val="22"/>
        </w:rPr>
        <w:t xml:space="preserve"> </w:t>
      </w:r>
      <w:r w:rsidR="006338FC" w:rsidRPr="00DA2A7D">
        <w:rPr>
          <w:b/>
          <w:sz w:val="22"/>
          <w:szCs w:val="22"/>
        </w:rPr>
        <w:t>privalo būti nurodomi dviejų skaitmenų po kablelio tikslumu. Bendra p</w:t>
      </w:r>
      <w:r w:rsidR="006338FC" w:rsidRPr="00DA2A7D">
        <w:rPr>
          <w:b/>
          <w:spacing w:val="-1"/>
          <w:sz w:val="22"/>
          <w:szCs w:val="22"/>
        </w:rPr>
        <w:t>a</w:t>
      </w:r>
      <w:r w:rsidR="006338FC" w:rsidRPr="00DA2A7D">
        <w:rPr>
          <w:b/>
          <w:sz w:val="22"/>
          <w:szCs w:val="22"/>
        </w:rPr>
        <w:t>siū</w:t>
      </w:r>
      <w:r w:rsidR="006338FC" w:rsidRPr="00DA2A7D">
        <w:rPr>
          <w:b/>
          <w:spacing w:val="6"/>
          <w:sz w:val="22"/>
          <w:szCs w:val="22"/>
        </w:rPr>
        <w:t>l</w:t>
      </w:r>
      <w:r w:rsidR="006338FC" w:rsidRPr="00DA2A7D">
        <w:rPr>
          <w:b/>
          <w:spacing w:val="-6"/>
          <w:sz w:val="22"/>
          <w:szCs w:val="22"/>
        </w:rPr>
        <w:t>y</w:t>
      </w:r>
      <w:r w:rsidR="006338FC" w:rsidRPr="00DA2A7D">
        <w:rPr>
          <w:b/>
          <w:sz w:val="22"/>
          <w:szCs w:val="22"/>
        </w:rPr>
        <w:t>mo</w:t>
      </w:r>
      <w:r w:rsidR="006338FC" w:rsidRPr="00DA2A7D">
        <w:rPr>
          <w:b/>
          <w:spacing w:val="3"/>
          <w:sz w:val="22"/>
          <w:szCs w:val="22"/>
        </w:rPr>
        <w:t xml:space="preserve"> vertė </w:t>
      </w:r>
      <w:r w:rsidR="006338FC" w:rsidRPr="00DA2A7D">
        <w:rPr>
          <w:b/>
          <w:sz w:val="22"/>
          <w:szCs w:val="22"/>
        </w:rPr>
        <w:t>nuro</w:t>
      </w:r>
      <w:r w:rsidR="006338FC" w:rsidRPr="00DA2A7D">
        <w:rPr>
          <w:b/>
          <w:spacing w:val="-1"/>
          <w:sz w:val="22"/>
          <w:szCs w:val="22"/>
        </w:rPr>
        <w:t>d</w:t>
      </w:r>
      <w:r w:rsidR="006338FC" w:rsidRPr="00DA2A7D">
        <w:rPr>
          <w:b/>
          <w:sz w:val="22"/>
          <w:szCs w:val="22"/>
        </w:rPr>
        <w:t>oma</w:t>
      </w:r>
      <w:r w:rsidR="006338FC" w:rsidRPr="00DA2A7D">
        <w:rPr>
          <w:b/>
          <w:spacing w:val="2"/>
          <w:sz w:val="22"/>
          <w:szCs w:val="22"/>
        </w:rPr>
        <w:t xml:space="preserve"> </w:t>
      </w:r>
      <w:r w:rsidR="006338FC" w:rsidRPr="00DA2A7D">
        <w:rPr>
          <w:b/>
          <w:sz w:val="22"/>
          <w:szCs w:val="22"/>
        </w:rPr>
        <w:t>skai</w:t>
      </w:r>
      <w:r w:rsidR="006338FC" w:rsidRPr="00DA2A7D">
        <w:rPr>
          <w:b/>
          <w:spacing w:val="-1"/>
          <w:sz w:val="22"/>
          <w:szCs w:val="22"/>
        </w:rPr>
        <w:t>č</w:t>
      </w:r>
      <w:r w:rsidR="006338FC" w:rsidRPr="00DA2A7D">
        <w:rPr>
          <w:b/>
          <w:sz w:val="22"/>
          <w:szCs w:val="22"/>
        </w:rPr>
        <w:t>iais</w:t>
      </w:r>
      <w:r w:rsidR="006338FC" w:rsidRPr="00DA2A7D">
        <w:rPr>
          <w:b/>
          <w:spacing w:val="3"/>
          <w:sz w:val="22"/>
          <w:szCs w:val="22"/>
        </w:rPr>
        <w:t xml:space="preserve"> </w:t>
      </w:r>
      <w:r w:rsidR="006338FC" w:rsidRPr="00DA2A7D">
        <w:rPr>
          <w:b/>
          <w:sz w:val="22"/>
          <w:szCs w:val="22"/>
        </w:rPr>
        <w:t xml:space="preserve">ir </w:t>
      </w:r>
      <w:r w:rsidR="006338FC" w:rsidRPr="0038459E">
        <w:rPr>
          <w:b/>
          <w:spacing w:val="1"/>
          <w:sz w:val="22"/>
          <w:szCs w:val="22"/>
        </w:rPr>
        <w:t>ž</w:t>
      </w:r>
      <w:r w:rsidR="006338FC" w:rsidRPr="0038459E">
        <w:rPr>
          <w:b/>
          <w:sz w:val="22"/>
          <w:szCs w:val="22"/>
        </w:rPr>
        <w:t>od</w:t>
      </w:r>
      <w:r w:rsidR="006338FC" w:rsidRPr="0038459E">
        <w:rPr>
          <w:b/>
          <w:spacing w:val="1"/>
          <w:sz w:val="22"/>
          <w:szCs w:val="22"/>
        </w:rPr>
        <w:t>ž</w:t>
      </w:r>
      <w:r w:rsidR="006338FC" w:rsidRPr="0038459E">
        <w:rPr>
          <w:b/>
          <w:sz w:val="22"/>
          <w:szCs w:val="22"/>
        </w:rPr>
        <w:t>iais</w:t>
      </w:r>
      <w:r w:rsidR="006338FC">
        <w:rPr>
          <w:b/>
          <w:sz w:val="22"/>
          <w:szCs w:val="22"/>
        </w:rPr>
        <w:t>.</w:t>
      </w:r>
      <w:r w:rsidR="006338FC" w:rsidRPr="00DA2A7D">
        <w:rPr>
          <w:b/>
          <w:spacing w:val="34"/>
          <w:sz w:val="22"/>
          <w:szCs w:val="22"/>
        </w:rPr>
        <w:t xml:space="preserve"> </w:t>
      </w:r>
      <w:r w:rsidR="006338FC" w:rsidRPr="00DA2A7D">
        <w:rPr>
          <w:b/>
          <w:spacing w:val="2"/>
          <w:sz w:val="22"/>
          <w:szCs w:val="22"/>
        </w:rPr>
        <w:t>J</w:t>
      </w:r>
      <w:r w:rsidR="006338FC" w:rsidRPr="00DA2A7D">
        <w:rPr>
          <w:b/>
          <w:spacing w:val="-1"/>
          <w:sz w:val="22"/>
          <w:szCs w:val="22"/>
        </w:rPr>
        <w:t>e</w:t>
      </w:r>
      <w:r w:rsidR="006338FC" w:rsidRPr="00DA2A7D">
        <w:rPr>
          <w:b/>
          <w:sz w:val="22"/>
          <w:szCs w:val="22"/>
        </w:rPr>
        <w:t>i</w:t>
      </w:r>
      <w:r w:rsidR="006338FC" w:rsidRPr="00DA2A7D">
        <w:rPr>
          <w:b/>
          <w:spacing w:val="-2"/>
          <w:sz w:val="22"/>
          <w:szCs w:val="22"/>
        </w:rPr>
        <w:t>g</w:t>
      </w:r>
      <w:r w:rsidR="006338FC" w:rsidRPr="00DA2A7D">
        <w:rPr>
          <w:b/>
          <w:sz w:val="22"/>
          <w:szCs w:val="22"/>
        </w:rPr>
        <w:t>u</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5"/>
          <w:sz w:val="22"/>
          <w:szCs w:val="22"/>
        </w:rPr>
        <w:t>y</w:t>
      </w:r>
      <w:r w:rsidR="006338FC" w:rsidRPr="00DA2A7D">
        <w:rPr>
          <w:b/>
          <w:sz w:val="22"/>
          <w:szCs w:val="22"/>
        </w:rPr>
        <w:t>mas</w:t>
      </w:r>
      <w:r w:rsidR="006338FC" w:rsidRPr="00DA2A7D">
        <w:rPr>
          <w:b/>
          <w:spacing w:val="37"/>
          <w:sz w:val="22"/>
          <w:szCs w:val="22"/>
        </w:rPr>
        <w:t xml:space="preserve"> </w:t>
      </w:r>
      <w:r w:rsidR="006338FC" w:rsidRPr="00DA2A7D">
        <w:rPr>
          <w:b/>
          <w:sz w:val="22"/>
          <w:szCs w:val="22"/>
        </w:rPr>
        <w:t>bus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teiktas</w:t>
      </w:r>
      <w:r w:rsidR="006338FC" w:rsidRPr="00DA2A7D">
        <w:rPr>
          <w:b/>
          <w:spacing w:val="37"/>
          <w:sz w:val="22"/>
          <w:szCs w:val="22"/>
        </w:rPr>
        <w:t xml:space="preserve"> </w:t>
      </w:r>
      <w:r w:rsidR="006338FC" w:rsidRPr="00DA2A7D">
        <w:rPr>
          <w:b/>
          <w:sz w:val="22"/>
          <w:szCs w:val="22"/>
        </w:rPr>
        <w:t>ki</w:t>
      </w:r>
      <w:r w:rsidR="006338FC" w:rsidRPr="00DA2A7D">
        <w:rPr>
          <w:b/>
          <w:spacing w:val="1"/>
          <w:sz w:val="22"/>
          <w:szCs w:val="22"/>
        </w:rPr>
        <w:t>t</w:t>
      </w:r>
      <w:r w:rsidR="006338FC" w:rsidRPr="00DA2A7D">
        <w:rPr>
          <w:b/>
          <w:sz w:val="22"/>
          <w:szCs w:val="22"/>
        </w:rPr>
        <w:t>a</w:t>
      </w:r>
      <w:r w:rsidR="006338FC" w:rsidRPr="00DA2A7D">
        <w:rPr>
          <w:b/>
          <w:spacing w:val="37"/>
          <w:sz w:val="22"/>
          <w:szCs w:val="22"/>
        </w:rPr>
        <w:t xml:space="preserve"> </w:t>
      </w:r>
      <w:r w:rsidR="006338FC" w:rsidRPr="00DA2A7D">
        <w:rPr>
          <w:b/>
          <w:sz w:val="22"/>
          <w:szCs w:val="22"/>
        </w:rPr>
        <w:t>v</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uta,</w:t>
      </w:r>
      <w:r w:rsidR="006338FC" w:rsidRPr="00DA2A7D">
        <w:rPr>
          <w:b/>
          <w:spacing w:val="43"/>
          <w:sz w:val="22"/>
          <w:szCs w:val="22"/>
        </w:rPr>
        <w:t xml:space="preserve"> </w:t>
      </w:r>
      <w:r w:rsidR="006338FC" w:rsidRPr="00DA2A7D">
        <w:rPr>
          <w:b/>
          <w:sz w:val="22"/>
          <w:szCs w:val="22"/>
        </w:rPr>
        <w:t>tur</w:t>
      </w:r>
      <w:r w:rsidR="006338FC" w:rsidRPr="00DA2A7D">
        <w:rPr>
          <w:b/>
          <w:spacing w:val="-1"/>
          <w:sz w:val="22"/>
          <w:szCs w:val="22"/>
        </w:rPr>
        <w:t>ė</w:t>
      </w:r>
      <w:r w:rsidR="006338FC" w:rsidRPr="00DA2A7D">
        <w:rPr>
          <w:b/>
          <w:sz w:val="22"/>
          <w:szCs w:val="22"/>
        </w:rPr>
        <w:t>s</w:t>
      </w:r>
      <w:r w:rsidR="006338FC" w:rsidRPr="00DA2A7D">
        <w:rPr>
          <w:b/>
          <w:spacing w:val="37"/>
          <w:sz w:val="22"/>
          <w:szCs w:val="22"/>
        </w:rPr>
        <w:t xml:space="preserve"> </w:t>
      </w:r>
      <w:r w:rsidR="006338FC" w:rsidRPr="00DA2A7D">
        <w:rPr>
          <w:b/>
          <w:sz w:val="22"/>
          <w:szCs w:val="22"/>
        </w:rPr>
        <w:t>būti</w:t>
      </w:r>
      <w:r w:rsidR="006338FC" w:rsidRPr="00DA2A7D">
        <w:rPr>
          <w:b/>
          <w:spacing w:val="39"/>
          <w:sz w:val="22"/>
          <w:szCs w:val="22"/>
        </w:rPr>
        <w:t xml:space="preserve"> </w:t>
      </w:r>
      <w:r w:rsidR="006338FC" w:rsidRPr="00DA2A7D">
        <w:rPr>
          <w:b/>
          <w:spacing w:val="-3"/>
          <w:sz w:val="22"/>
          <w:szCs w:val="22"/>
        </w:rPr>
        <w:t>a</w:t>
      </w:r>
      <w:r w:rsidR="006338FC" w:rsidRPr="00DA2A7D">
        <w:rPr>
          <w:b/>
          <w:sz w:val="22"/>
          <w:szCs w:val="22"/>
        </w:rPr>
        <w:t>t</w:t>
      </w:r>
      <w:r w:rsidR="006338FC" w:rsidRPr="00DA2A7D">
        <w:rPr>
          <w:b/>
          <w:spacing w:val="1"/>
          <w:sz w:val="22"/>
          <w:szCs w:val="22"/>
        </w:rPr>
        <w:t>l</w:t>
      </w:r>
      <w:r w:rsidR="006338FC" w:rsidRPr="00DA2A7D">
        <w:rPr>
          <w:b/>
          <w:sz w:val="22"/>
          <w:szCs w:val="22"/>
        </w:rPr>
        <w:t>ik</w:t>
      </w:r>
      <w:r w:rsidR="006338FC" w:rsidRPr="00DA2A7D">
        <w:rPr>
          <w:b/>
          <w:spacing w:val="1"/>
          <w:sz w:val="22"/>
          <w:szCs w:val="22"/>
        </w:rPr>
        <w:t>t</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e</w:t>
      </w:r>
      <w:r w:rsidR="006338FC" w:rsidRPr="00DA2A7D">
        <w:rPr>
          <w:b/>
          <w:sz w:val="22"/>
          <w:szCs w:val="22"/>
        </w:rPr>
        <w:t>rsk</w:t>
      </w:r>
      <w:r w:rsidR="006338FC" w:rsidRPr="00DA2A7D">
        <w:rPr>
          <w:b/>
          <w:spacing w:val="-1"/>
          <w:sz w:val="22"/>
          <w:szCs w:val="22"/>
        </w:rPr>
        <w:t>a</w:t>
      </w:r>
      <w:r w:rsidR="006338FC" w:rsidRPr="00DA2A7D">
        <w:rPr>
          <w:b/>
          <w:sz w:val="22"/>
          <w:szCs w:val="22"/>
        </w:rPr>
        <w:t>iči</w:t>
      </w:r>
      <w:r w:rsidR="006338FC" w:rsidRPr="00DA2A7D">
        <w:rPr>
          <w:b/>
          <w:spacing w:val="-1"/>
          <w:sz w:val="22"/>
          <w:szCs w:val="22"/>
        </w:rPr>
        <w:t>a</w:t>
      </w:r>
      <w:r w:rsidR="006338FC" w:rsidRPr="00DA2A7D">
        <w:rPr>
          <w:b/>
          <w:sz w:val="22"/>
          <w:szCs w:val="22"/>
        </w:rPr>
        <w:t>vi</w:t>
      </w:r>
      <w:r w:rsidR="006338FC" w:rsidRPr="00DA2A7D">
        <w:rPr>
          <w:b/>
          <w:spacing w:val="1"/>
          <w:sz w:val="22"/>
          <w:szCs w:val="22"/>
        </w:rPr>
        <w:t>m</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į eurus pa</w:t>
      </w:r>
      <w:r w:rsidR="006338FC" w:rsidRPr="00DA2A7D">
        <w:rPr>
          <w:b/>
          <w:spacing w:val="-3"/>
          <w:sz w:val="22"/>
          <w:szCs w:val="22"/>
        </w:rPr>
        <w:t>g</w:t>
      </w:r>
      <w:r w:rsidR="006338FC" w:rsidRPr="00DA2A7D">
        <w:rPr>
          <w:b/>
          <w:spacing w:val="-1"/>
          <w:sz w:val="22"/>
          <w:szCs w:val="22"/>
        </w:rPr>
        <w:t>a</w:t>
      </w:r>
      <w:r w:rsidR="006338FC" w:rsidRPr="00DA2A7D">
        <w:rPr>
          <w:b/>
          <w:sz w:val="22"/>
          <w:szCs w:val="22"/>
        </w:rPr>
        <w:t>l kurs</w:t>
      </w:r>
      <w:r w:rsidR="006338FC" w:rsidRPr="00DA2A7D">
        <w:rPr>
          <w:b/>
          <w:spacing w:val="-1"/>
          <w:sz w:val="22"/>
          <w:szCs w:val="22"/>
        </w:rPr>
        <w:t>ą</w:t>
      </w:r>
      <w:r w:rsidR="006338FC" w:rsidRPr="00DA2A7D">
        <w:rPr>
          <w:b/>
          <w:sz w:val="22"/>
          <w:szCs w:val="22"/>
        </w:rPr>
        <w:t>, k</w:t>
      </w:r>
      <w:r w:rsidR="006338FC" w:rsidRPr="00DA2A7D">
        <w:rPr>
          <w:b/>
          <w:spacing w:val="2"/>
          <w:sz w:val="22"/>
          <w:szCs w:val="22"/>
        </w:rPr>
        <w:t>u</w:t>
      </w:r>
      <w:r w:rsidR="006338FC" w:rsidRPr="00DA2A7D">
        <w:rPr>
          <w:b/>
          <w:sz w:val="22"/>
          <w:szCs w:val="22"/>
        </w:rPr>
        <w:t xml:space="preserve">ris </w:t>
      </w:r>
      <w:r w:rsidR="006338FC" w:rsidRPr="00DA2A7D">
        <w:rPr>
          <w:b/>
          <w:sz w:val="22"/>
          <w:szCs w:val="22"/>
        </w:rPr>
        <w:lastRenderedPageBreak/>
        <w:t>g</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os š</w:t>
      </w:r>
      <w:r w:rsidR="006338FC" w:rsidRPr="00DA2A7D">
        <w:rPr>
          <w:b/>
          <w:spacing w:val="1"/>
          <w:sz w:val="22"/>
          <w:szCs w:val="22"/>
        </w:rPr>
        <w:t>i</w:t>
      </w:r>
      <w:r w:rsidR="006338FC" w:rsidRPr="00DA2A7D">
        <w:rPr>
          <w:b/>
          <w:sz w:val="22"/>
          <w:szCs w:val="22"/>
        </w:rPr>
        <w:t xml:space="preserve">o pirkimo </w:t>
      </w:r>
      <w:r w:rsidR="006338FC" w:rsidRPr="00DA2A7D">
        <w:rPr>
          <w:b/>
          <w:spacing w:val="2"/>
          <w:sz w:val="22"/>
          <w:szCs w:val="22"/>
        </w:rPr>
        <w:t>s</w:t>
      </w:r>
      <w:r w:rsidR="006338FC" w:rsidRPr="00DA2A7D">
        <w:rPr>
          <w:b/>
          <w:sz w:val="22"/>
          <w:szCs w:val="22"/>
        </w:rPr>
        <w:t>usipa</w:t>
      </w:r>
      <w:r w:rsidR="006338FC" w:rsidRPr="00DA2A7D">
        <w:rPr>
          <w:b/>
          <w:spacing w:val="-1"/>
          <w:sz w:val="22"/>
          <w:szCs w:val="22"/>
        </w:rPr>
        <w:t>ž</w:t>
      </w:r>
      <w:r w:rsidR="006338FC" w:rsidRPr="00DA2A7D">
        <w:rPr>
          <w:b/>
          <w:spacing w:val="-2"/>
          <w:sz w:val="22"/>
          <w:szCs w:val="22"/>
        </w:rPr>
        <w:t>i</w:t>
      </w:r>
      <w:r w:rsidR="006338FC" w:rsidRPr="00DA2A7D">
        <w:rPr>
          <w:b/>
          <w:sz w:val="22"/>
          <w:szCs w:val="22"/>
        </w:rPr>
        <w:t>ni</w:t>
      </w:r>
      <w:r w:rsidR="006338FC" w:rsidRPr="00DA2A7D">
        <w:rPr>
          <w:b/>
          <w:spacing w:val="1"/>
          <w:sz w:val="22"/>
          <w:szCs w:val="22"/>
        </w:rPr>
        <w:t>m</w:t>
      </w:r>
      <w:r w:rsidR="006338FC" w:rsidRPr="00DA2A7D">
        <w:rPr>
          <w:b/>
          <w:sz w:val="22"/>
          <w:szCs w:val="22"/>
        </w:rPr>
        <w:t>o su 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6"/>
          <w:sz w:val="22"/>
          <w:szCs w:val="22"/>
        </w:rPr>
        <w:t>y</w:t>
      </w:r>
      <w:r w:rsidR="006338FC" w:rsidRPr="00DA2A7D">
        <w:rPr>
          <w:b/>
          <w:spacing w:val="3"/>
          <w:sz w:val="22"/>
          <w:szCs w:val="22"/>
        </w:rPr>
        <w:t>m</w:t>
      </w:r>
      <w:r w:rsidR="006338FC" w:rsidRPr="00DA2A7D">
        <w:rPr>
          <w:b/>
          <w:spacing w:val="-1"/>
          <w:sz w:val="22"/>
          <w:szCs w:val="22"/>
        </w:rPr>
        <w:t>a</w:t>
      </w:r>
      <w:r w:rsidR="006338FC" w:rsidRPr="00DA2A7D">
        <w:rPr>
          <w:b/>
          <w:sz w:val="22"/>
          <w:szCs w:val="22"/>
        </w:rPr>
        <w:t>is</w:t>
      </w:r>
      <w:r w:rsidR="006338FC" w:rsidRPr="00DA2A7D">
        <w:rPr>
          <w:b/>
          <w:spacing w:val="2"/>
          <w:sz w:val="22"/>
          <w:szCs w:val="22"/>
        </w:rPr>
        <w:t xml:space="preserve"> </w:t>
      </w:r>
      <w:r w:rsidR="006338FC" w:rsidRPr="00DA2A7D">
        <w:rPr>
          <w:b/>
          <w:sz w:val="22"/>
          <w:szCs w:val="22"/>
        </w:rPr>
        <w:t>p</w:t>
      </w:r>
      <w:r w:rsidR="006338FC" w:rsidRPr="00DA2A7D">
        <w:rPr>
          <w:b/>
          <w:spacing w:val="-1"/>
          <w:sz w:val="22"/>
          <w:szCs w:val="22"/>
        </w:rPr>
        <w:t>r</w:t>
      </w:r>
      <w:r w:rsidR="006338FC" w:rsidRPr="00DA2A7D">
        <w:rPr>
          <w:b/>
          <w:spacing w:val="2"/>
          <w:sz w:val="22"/>
          <w:szCs w:val="22"/>
        </w:rPr>
        <w:t>o</w:t>
      </w:r>
      <w:r w:rsidR="006338FC" w:rsidRPr="00DA2A7D">
        <w:rPr>
          <w:b/>
          <w:spacing w:val="-1"/>
          <w:sz w:val="22"/>
          <w:szCs w:val="22"/>
        </w:rPr>
        <w:t>ce</w:t>
      </w:r>
      <w:r w:rsidR="006338FC" w:rsidRPr="00DA2A7D">
        <w:rPr>
          <w:b/>
          <w:sz w:val="22"/>
          <w:szCs w:val="22"/>
        </w:rPr>
        <w:t>dūros di</w:t>
      </w:r>
      <w:r w:rsidR="006338FC" w:rsidRPr="00DA2A7D">
        <w:rPr>
          <w:b/>
          <w:spacing w:val="-1"/>
          <w:sz w:val="22"/>
          <w:szCs w:val="22"/>
        </w:rPr>
        <w:t>e</w:t>
      </w:r>
      <w:r w:rsidR="006338FC" w:rsidRPr="00DA2A7D">
        <w:rPr>
          <w:b/>
          <w:spacing w:val="2"/>
          <w:sz w:val="22"/>
          <w:szCs w:val="22"/>
        </w:rPr>
        <w:t>n</w:t>
      </w:r>
      <w:r w:rsidR="006338FC"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7777777"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w:t>
      </w:r>
      <w:r w:rsidRPr="00633D93">
        <w:rPr>
          <w:kern w:val="0"/>
          <w:sz w:val="22"/>
          <w:szCs w:val="22"/>
        </w:rPr>
        <w:lastRenderedPageBreak/>
        <w:t>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lastRenderedPageBreak/>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lastRenderedPageBreak/>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FD88516" w14:textId="77777777" w:rsidR="00D06C98" w:rsidRPr="00DA2A7D" w:rsidRDefault="00D06C98" w:rsidP="00D06C98">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40767F4C" w14:textId="77777777" w:rsidR="00D06C98" w:rsidRPr="00DA2A7D" w:rsidRDefault="00D06C98" w:rsidP="00D06C98">
      <w:pPr>
        <w:rPr>
          <w:sz w:val="22"/>
          <w:szCs w:val="22"/>
        </w:rPr>
      </w:pPr>
    </w:p>
    <w:p w14:paraId="1CFE6C70" w14:textId="55A62DEE" w:rsidR="00D06C98" w:rsidRDefault="00D06C98" w:rsidP="00D06C98">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sidR="00A612C3" w:rsidRPr="00A612C3">
        <w:rPr>
          <w:color w:val="000000"/>
          <w:sz w:val="22"/>
          <w:szCs w:val="22"/>
        </w:rPr>
        <w:t>mažiausią įkainių, padaugintų iš preliminarių numatomų įsigyti paslaugų kiekių, sumą Eur be PVM</w:t>
      </w:r>
      <w:r>
        <w:rPr>
          <w:color w:val="000000"/>
          <w:sz w:val="22"/>
          <w:szCs w:val="22"/>
        </w:rPr>
        <w:t>.</w:t>
      </w:r>
    </w:p>
    <w:p w14:paraId="6792D8C1" w14:textId="77777777" w:rsidR="00D06C98" w:rsidRPr="00DA2A7D" w:rsidRDefault="00D06C98" w:rsidP="00D06C98">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00DA8788" w14:textId="0F47B463"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12.1. </w:t>
      </w:r>
      <w:r w:rsidR="0029317D" w:rsidRPr="00DA2A7D">
        <w:rPr>
          <w:color w:val="000000"/>
          <w:sz w:val="22"/>
          <w:szCs w:val="22"/>
        </w:rPr>
        <w:t xml:space="preserve">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0029317D">
        <w:rPr>
          <w:color w:val="000000"/>
          <w:sz w:val="22"/>
          <w:szCs w:val="22"/>
          <w:shd w:val="clear" w:color="auto" w:fill="FFFFFF" w:themeFill="background1"/>
        </w:rPr>
        <w:t>kainų</w:t>
      </w:r>
      <w:r w:rsidR="0029317D" w:rsidRPr="00DA2A7D">
        <w:rPr>
          <w:color w:val="000000"/>
          <w:sz w:val="22"/>
          <w:szCs w:val="22"/>
        </w:rPr>
        <w:t xml:space="preserve"> didėjimo tvarka</w:t>
      </w:r>
      <w:r w:rsidR="0029317D" w:rsidRPr="00BB25D7">
        <w:rPr>
          <w:color w:val="000000"/>
          <w:sz w:val="22"/>
          <w:szCs w:val="22"/>
        </w:rPr>
        <w:t xml:space="preserve">. </w:t>
      </w:r>
      <w:r w:rsidR="0029317D"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0029317D" w:rsidRPr="00BB25D7">
        <w:rPr>
          <w:color w:val="000000"/>
          <w:sz w:val="22"/>
          <w:szCs w:val="22"/>
        </w:rPr>
        <w:t>. Laimėjusiu pasiūlymu pripažįstamas pasiūlymas esantis pasiūlymų eilės pirmoje vietoje</w:t>
      </w:r>
      <w:r w:rsidRPr="00DA2A7D">
        <w:rPr>
          <w:color w:val="000000"/>
          <w:sz w:val="22"/>
          <w:szCs w:val="22"/>
        </w:rPr>
        <w:t>.</w:t>
      </w:r>
    </w:p>
    <w:p w14:paraId="5A8E0EF2"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3A3BD4">
        <w:rPr>
          <w:color w:val="000000"/>
          <w:sz w:val="22"/>
          <w:szCs w:val="22"/>
        </w:rPr>
        <w:t>nesudaryti pirkimo sutarties.</w:t>
      </w:r>
    </w:p>
    <w:p w14:paraId="16E05001" w14:textId="0132B14B" w:rsidR="007E65C7" w:rsidRPr="00DA2A7D" w:rsidRDefault="007E65C7" w:rsidP="007E65C7">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sidR="003F6986">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3669FF7F"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1B7B6968"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68876C15"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 xml:space="preserve">Viešojo pirkimo-pardavimo </w:t>
      </w:r>
      <w:r w:rsidR="007E65C7" w:rsidRPr="0081406F">
        <w:rPr>
          <w:sz w:val="22"/>
          <w:szCs w:val="22"/>
        </w:rPr>
        <w:lastRenderedPageBreak/>
        <w:t>sutarti</w:t>
      </w:r>
      <w:r w:rsidR="007E65C7">
        <w:rPr>
          <w:sz w:val="22"/>
          <w:szCs w:val="22"/>
        </w:rPr>
        <w:t>s“.</w:t>
      </w:r>
    </w:p>
    <w:p w14:paraId="61889350" w14:textId="77777777"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3" w:history="1">
        <w:r w:rsidRPr="00237429">
          <w:rPr>
            <w:sz w:val="22"/>
            <w:szCs w:val="22"/>
            <w:u w:val="single"/>
          </w:rPr>
          <w:t>www.esaskaita.eu</w:t>
        </w:r>
      </w:hyperlink>
      <w:r w:rsidRPr="00237429">
        <w:rPr>
          <w:sz w:val="22"/>
          <w:szCs w:val="22"/>
        </w:rPr>
        <w:t xml:space="preserve">. Paslauga yra apmokama Lietuvos Respublikos finansų ministro nustatyta tvarka ir turi būti įtraukta pagal </w:t>
      </w:r>
      <w:r w:rsidRPr="00C34FE9">
        <w:rPr>
          <w:sz w:val="22"/>
          <w:szCs w:val="22"/>
        </w:rPr>
        <w:t>konkurso sąlygų 6.8. punktą.</w:t>
      </w:r>
    </w:p>
    <w:p w14:paraId="4F88440C" w14:textId="64E5B1A4"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767CF4">
        <w:rPr>
          <w:sz w:val="22"/>
          <w:szCs w:val="22"/>
        </w:rPr>
        <w:t>išlaidų atlyginimo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156188D4" w:rsidR="00893DD7"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56A8B83B"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0C587690"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17E6A61E"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66977B96" w:rsidR="0081406F"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1A386B44" w14:textId="10D7EAB8" w:rsidR="00934FF9" w:rsidRPr="0056139B"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sidR="00654CCA">
        <w:rPr>
          <w:sz w:val="22"/>
          <w:szCs w:val="22"/>
          <w:shd w:val="clear" w:color="auto" w:fill="FFFFFF" w:themeFill="background1"/>
        </w:rPr>
        <w:t>projektas</w:t>
      </w:r>
      <w:r w:rsidRPr="00C078B7">
        <w:rPr>
          <w:sz w:val="22"/>
          <w:szCs w:val="22"/>
        </w:rPr>
        <w:t>“</w:t>
      </w:r>
      <w:r>
        <w:rPr>
          <w:sz w:val="22"/>
          <w:szCs w:val="22"/>
        </w:rPr>
        <w:t>;</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314E5ECF" w14:textId="77777777" w:rsidR="007F77C5" w:rsidRPr="006E6B52" w:rsidRDefault="007F77C5" w:rsidP="007F77C5">
      <w:pPr>
        <w:jc w:val="right"/>
        <w:rPr>
          <w:b/>
          <w:bCs/>
        </w:rPr>
      </w:pPr>
    </w:p>
    <w:p w14:paraId="0FC286BA" w14:textId="77777777" w:rsidR="008C6280" w:rsidRDefault="008C6280" w:rsidP="003B6F99">
      <w:pPr>
        <w:jc w:val="center"/>
        <w:rPr>
          <w:b/>
          <w:bCs/>
          <w:caps/>
          <w:sz w:val="22"/>
          <w:szCs w:val="22"/>
          <w:bdr w:val="none" w:sz="0" w:space="0" w:color="auto" w:frame="1"/>
        </w:rPr>
      </w:pPr>
      <w:bookmarkStart w:id="6" w:name="_Toc418675423"/>
      <w:bookmarkStart w:id="7" w:name="_Hlk536019509"/>
      <w:r w:rsidRPr="00B72058">
        <w:rPr>
          <w:b/>
          <w:bCs/>
          <w:caps/>
          <w:sz w:val="22"/>
          <w:szCs w:val="22"/>
          <w:bdr w:val="none" w:sz="0" w:space="0" w:color="auto" w:frame="1"/>
        </w:rPr>
        <w:t>MBA įrenginiuose susidarančio filtrato išvežimo ir sutvarkymo</w:t>
      </w:r>
    </w:p>
    <w:p w14:paraId="3DF66FE1" w14:textId="34B752F4" w:rsidR="003B6F99" w:rsidRDefault="008C6280" w:rsidP="003B6F99">
      <w:pPr>
        <w:jc w:val="center"/>
        <w:rPr>
          <w:b/>
          <w:bCs/>
          <w:caps/>
          <w:sz w:val="22"/>
          <w:szCs w:val="22"/>
          <w:bdr w:val="none" w:sz="0" w:space="0" w:color="auto" w:frame="1"/>
        </w:rPr>
      </w:pPr>
      <w:r>
        <w:rPr>
          <w:b/>
          <w:bCs/>
          <w:caps/>
          <w:sz w:val="22"/>
          <w:szCs w:val="22"/>
          <w:bdr w:val="none" w:sz="0" w:space="0" w:color="auto" w:frame="1"/>
        </w:rPr>
        <w:t>PASLAUGŲ pirkimas</w:t>
      </w:r>
    </w:p>
    <w:p w14:paraId="77F63C1F" w14:textId="77777777" w:rsidR="008C6280" w:rsidRDefault="008C6280" w:rsidP="003B6F99">
      <w:pPr>
        <w:jc w:val="center"/>
        <w:rPr>
          <w:b/>
          <w:sz w:val="22"/>
          <w:szCs w:val="22"/>
          <w:lang w:val="en-US"/>
        </w:rPr>
      </w:pPr>
    </w:p>
    <w:p w14:paraId="322EE03C" w14:textId="77777777" w:rsidR="003B6F99" w:rsidRDefault="003B6F99" w:rsidP="003B6F99">
      <w:pPr>
        <w:jc w:val="center"/>
        <w:rPr>
          <w:b/>
          <w:sz w:val="22"/>
          <w:szCs w:val="22"/>
        </w:rPr>
      </w:pPr>
      <w:r>
        <w:rPr>
          <w:b/>
          <w:sz w:val="22"/>
          <w:szCs w:val="22"/>
        </w:rPr>
        <w:t>TECHNINĖ SPECIFIKACIJA</w:t>
      </w:r>
    </w:p>
    <w:p w14:paraId="4B5D1AF0" w14:textId="77777777" w:rsidR="003B6F99" w:rsidRDefault="003B6F99" w:rsidP="003B6F99">
      <w:pPr>
        <w:jc w:val="center"/>
        <w:rPr>
          <w:b/>
          <w:sz w:val="22"/>
          <w:szCs w:val="22"/>
        </w:rPr>
      </w:pPr>
    </w:p>
    <w:p w14:paraId="4DDF4B6B" w14:textId="77777777" w:rsidR="003B6F99" w:rsidRDefault="003B6F99" w:rsidP="003B6F99">
      <w:pPr>
        <w:jc w:val="center"/>
        <w:rPr>
          <w:b/>
          <w:sz w:val="22"/>
          <w:szCs w:val="22"/>
        </w:rPr>
      </w:pPr>
    </w:p>
    <w:p w14:paraId="0A5D26BC" w14:textId="2E1106C8" w:rsidR="003B6F99" w:rsidRDefault="003B6F99" w:rsidP="00E60BA9">
      <w:pPr>
        <w:widowControl/>
        <w:numPr>
          <w:ilvl w:val="0"/>
          <w:numId w:val="21"/>
        </w:numPr>
        <w:suppressAutoHyphens w:val="0"/>
        <w:overflowPunct/>
        <w:adjustRightInd/>
        <w:ind w:left="284" w:hanging="284"/>
        <w:jc w:val="both"/>
        <w:rPr>
          <w:sz w:val="22"/>
          <w:szCs w:val="22"/>
        </w:rPr>
      </w:pPr>
      <w:r>
        <w:rPr>
          <w:sz w:val="22"/>
          <w:szCs w:val="22"/>
        </w:rPr>
        <w:t xml:space="preserve">Pirkimo objektas – filtrato </w:t>
      </w:r>
      <w:r w:rsidR="00ED6F5E">
        <w:rPr>
          <w:sz w:val="22"/>
          <w:szCs w:val="22"/>
        </w:rPr>
        <w:t>išvežimo</w:t>
      </w:r>
      <w:r>
        <w:rPr>
          <w:sz w:val="22"/>
          <w:szCs w:val="22"/>
        </w:rPr>
        <w:t xml:space="preserve">, adresu </w:t>
      </w:r>
      <w:proofErr w:type="spellStart"/>
      <w:r>
        <w:rPr>
          <w:sz w:val="22"/>
          <w:szCs w:val="22"/>
        </w:rPr>
        <w:t>Jurgeliškių</w:t>
      </w:r>
      <w:proofErr w:type="spellEnd"/>
      <w:r>
        <w:rPr>
          <w:sz w:val="22"/>
          <w:szCs w:val="22"/>
        </w:rPr>
        <w:t xml:space="preserve"> k. 9, Šiaulių r. ir sutvarkymo paslaugos.</w:t>
      </w:r>
    </w:p>
    <w:p w14:paraId="32A3AC20"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sidRPr="009F7F07">
        <w:rPr>
          <w:sz w:val="22"/>
          <w:szCs w:val="22"/>
        </w:rPr>
        <w:t>Preliminarus filtrato kiekis Sutarties galiojimo laikotarpiu – 600 m</w:t>
      </w:r>
      <w:r w:rsidRPr="009F7F07">
        <w:rPr>
          <w:sz w:val="22"/>
          <w:szCs w:val="22"/>
          <w:vertAlign w:val="superscript"/>
        </w:rPr>
        <w:t>3</w:t>
      </w:r>
      <w:r w:rsidRPr="009F7F07">
        <w:rPr>
          <w:sz w:val="22"/>
          <w:szCs w:val="22"/>
        </w:rPr>
        <w:t>. Preliminarus filtrato išvežimo kiekis ir dažnis – 50 m</w:t>
      </w:r>
      <w:r w:rsidRPr="009F7F07">
        <w:rPr>
          <w:sz w:val="22"/>
          <w:szCs w:val="22"/>
          <w:vertAlign w:val="superscript"/>
        </w:rPr>
        <w:t>3</w:t>
      </w:r>
      <w:r w:rsidRPr="009F7F07">
        <w:rPr>
          <w:sz w:val="22"/>
          <w:szCs w:val="22"/>
        </w:rPr>
        <w:t xml:space="preserve"> per mėnesį.</w:t>
      </w:r>
      <w:r w:rsidRPr="007417E2">
        <w:rPr>
          <w:sz w:val="22"/>
          <w:szCs w:val="22"/>
          <w:shd w:val="clear" w:color="auto" w:fill="92D050"/>
        </w:rPr>
        <w:t xml:space="preserve"> </w:t>
      </w:r>
    </w:p>
    <w:p w14:paraId="4C0F1972"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sidRPr="009F7F07">
        <w:rPr>
          <w:sz w:val="22"/>
        </w:rPr>
        <w:t>Užsakovas Paslaugų užsakymą teikia elektroniniu paštu. Paslaugų teikėjas suderina Paslaugų</w:t>
      </w:r>
      <w:r w:rsidRPr="009F7F07">
        <w:t xml:space="preserve"> </w:t>
      </w:r>
      <w:r w:rsidRPr="009F7F07">
        <w:rPr>
          <w:sz w:val="22"/>
        </w:rPr>
        <w:t>atlikimo terminą per vieną darbo dieną, suteikia Paslaugas suderintu laiku. Terminas per kurį turi</w:t>
      </w:r>
      <w:r w:rsidRPr="009F7F07">
        <w:t xml:space="preserve"> </w:t>
      </w:r>
      <w:r w:rsidRPr="009F7F07">
        <w:rPr>
          <w:sz w:val="22"/>
        </w:rPr>
        <w:t>būti atlikta Paslauga negali viršyti penkių darbo dienų nuo užsakymo pateikimo dienos</w:t>
      </w:r>
      <w:r>
        <w:rPr>
          <w:sz w:val="22"/>
          <w:szCs w:val="22"/>
        </w:rPr>
        <w:t>.</w:t>
      </w:r>
    </w:p>
    <w:p w14:paraId="7A5011BD"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Paslaugų teikėjas savo lėšomis atlieka priimto filtrato laboratorinę kontrolę. Laboratorinės kontrolės dažnį savo nuožiūra nustato Paslaugų teikėjas.</w:t>
      </w:r>
    </w:p>
    <w:p w14:paraId="6CC56C01"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 xml:space="preserve">Užsakovas įsipareigoja neviršyti filtrato, susidarančio rezervuare, užterštumo koncentracijų: BDS7 – 5000 mg/l, skendinčios medžiagos – 800 mg/l, bendrasis azotas – 1000 mg/l, bendrasis fosforas – 10 mg/l, </w:t>
      </w:r>
      <w:proofErr w:type="spellStart"/>
      <w:r>
        <w:rPr>
          <w:sz w:val="22"/>
          <w:szCs w:val="22"/>
        </w:rPr>
        <w:t>ChDS</w:t>
      </w:r>
      <w:proofErr w:type="spellEnd"/>
      <w:r>
        <w:rPr>
          <w:sz w:val="22"/>
          <w:szCs w:val="22"/>
        </w:rPr>
        <w:t>/BDS</w:t>
      </w:r>
      <w:r>
        <w:rPr>
          <w:sz w:val="22"/>
          <w:szCs w:val="22"/>
          <w:vertAlign w:val="subscript"/>
        </w:rPr>
        <w:t>7</w:t>
      </w:r>
      <w:r>
        <w:rPr>
          <w:sz w:val="22"/>
          <w:szCs w:val="22"/>
        </w:rPr>
        <w:t xml:space="preserve"> &lt;3, bei </w:t>
      </w:r>
      <w:r w:rsidRPr="009F7F07">
        <w:rPr>
          <w:sz w:val="22"/>
          <w:szCs w:val="22"/>
        </w:rPr>
        <w:t>u</w:t>
      </w:r>
      <w:r w:rsidRPr="009F7F07">
        <w:rPr>
          <w:sz w:val="22"/>
        </w:rPr>
        <w:t>žtikrinti, kad kitų Sutartyje nedeklaruotų teršiančiųjų medžiagų koncentracijos</w:t>
      </w:r>
      <w:r w:rsidRPr="009F7F07">
        <w:t xml:space="preserve"> </w:t>
      </w:r>
      <w:r w:rsidRPr="009F7F07">
        <w:rPr>
          <w:sz w:val="22"/>
        </w:rPr>
        <w:t>išvežamame filtrate neviršytų Nuotekų tvarkymo reglamento (toliau – Reglamentas), patvirtinto</w:t>
      </w:r>
      <w:r w:rsidRPr="009F7F07">
        <w:t xml:space="preserve"> </w:t>
      </w:r>
      <w:r w:rsidRPr="009F7F07">
        <w:rPr>
          <w:sz w:val="22"/>
        </w:rPr>
        <w:t>Aplinkos ministro 2006 m. gegužės 17 d. įsakymu Nr. D1-236 (aktuali redakcija), 2 priede nustatytų</w:t>
      </w:r>
      <w:r w:rsidRPr="009F7F07">
        <w:t xml:space="preserve"> </w:t>
      </w:r>
      <w:r w:rsidRPr="009F7F07">
        <w:rPr>
          <w:sz w:val="22"/>
        </w:rPr>
        <w:t>ribinių koncentracijų į nuotekų surinkimo sistemą ir Reglamento 1 priede nurodytų didžiausių</w:t>
      </w:r>
      <w:r w:rsidRPr="009F7F07">
        <w:t xml:space="preserve"> </w:t>
      </w:r>
      <w:r w:rsidRPr="009F7F07">
        <w:rPr>
          <w:sz w:val="22"/>
        </w:rPr>
        <w:t>leidžiamų koncentracijų į gamtinę aplinką</w:t>
      </w:r>
      <w:r>
        <w:rPr>
          <w:sz w:val="22"/>
          <w:szCs w:val="22"/>
        </w:rPr>
        <w:t>.</w:t>
      </w:r>
    </w:p>
    <w:p w14:paraId="6CCD5560"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Užsakovas įsipareigoja sudaryti visas sąlygas Paslaugų teikėjui saugiai ir be papildomų pastangų ar laiko sąnaudų privažiuoti prie filtrato išsėmimo rezervuaro vietos.</w:t>
      </w:r>
    </w:p>
    <w:p w14:paraId="1C513D30"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Informacija Paslaugų teikėjui paslaugoms teikti:</w:t>
      </w:r>
    </w:p>
    <w:p w14:paraId="73A510E8" w14:textId="77777777" w:rsidR="003B6F99" w:rsidRDefault="003B6F99" w:rsidP="00E60BA9">
      <w:pPr>
        <w:widowControl/>
        <w:numPr>
          <w:ilvl w:val="1"/>
          <w:numId w:val="21"/>
        </w:numPr>
        <w:tabs>
          <w:tab w:val="left" w:pos="567"/>
          <w:tab w:val="left" w:pos="851"/>
        </w:tabs>
        <w:suppressAutoHyphens w:val="0"/>
        <w:overflowPunct/>
        <w:adjustRightInd/>
        <w:ind w:left="142" w:firstLine="0"/>
        <w:jc w:val="both"/>
        <w:rPr>
          <w:sz w:val="22"/>
          <w:szCs w:val="22"/>
        </w:rPr>
      </w:pPr>
      <w:r>
        <w:rPr>
          <w:sz w:val="22"/>
          <w:szCs w:val="22"/>
        </w:rPr>
        <w:t>Filtrato išsiurbimo duobės tūris – 8 m</w:t>
      </w:r>
      <w:r>
        <w:rPr>
          <w:sz w:val="22"/>
          <w:szCs w:val="22"/>
          <w:vertAlign w:val="superscript"/>
        </w:rPr>
        <w:t>3</w:t>
      </w:r>
      <w:r>
        <w:rPr>
          <w:sz w:val="22"/>
          <w:szCs w:val="22"/>
        </w:rPr>
        <w:t>;</w:t>
      </w:r>
    </w:p>
    <w:p w14:paraId="1E869682" w14:textId="77777777" w:rsidR="003B6F99" w:rsidRDefault="003B6F99" w:rsidP="00E60BA9">
      <w:pPr>
        <w:widowControl/>
        <w:numPr>
          <w:ilvl w:val="1"/>
          <w:numId w:val="21"/>
        </w:numPr>
        <w:tabs>
          <w:tab w:val="left" w:pos="567"/>
          <w:tab w:val="left" w:pos="851"/>
        </w:tabs>
        <w:suppressAutoHyphens w:val="0"/>
        <w:overflowPunct/>
        <w:adjustRightInd/>
        <w:ind w:left="142" w:firstLine="0"/>
        <w:jc w:val="both"/>
        <w:rPr>
          <w:sz w:val="22"/>
          <w:szCs w:val="22"/>
        </w:rPr>
      </w:pPr>
      <w:r>
        <w:rPr>
          <w:sz w:val="22"/>
          <w:szCs w:val="22"/>
        </w:rPr>
        <w:t>Atstumas nuo automašinos pastatymo vietos iki filtrato išsiurbimo duobės – 12 m.</w:t>
      </w:r>
    </w:p>
    <w:p w14:paraId="2C48C761"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Paslaugų teikėjas privalo turėti asenizacinę transporto priemonę, galinčią išvežti ne mažiau kaip 8 m</w:t>
      </w:r>
      <w:r>
        <w:rPr>
          <w:sz w:val="22"/>
          <w:szCs w:val="22"/>
          <w:vertAlign w:val="superscript"/>
        </w:rPr>
        <w:t>3</w:t>
      </w:r>
      <w:r>
        <w:rPr>
          <w:sz w:val="22"/>
          <w:szCs w:val="22"/>
        </w:rPr>
        <w:t xml:space="preserve"> filtrato.</w:t>
      </w:r>
    </w:p>
    <w:p w14:paraId="4D89A131" w14:textId="77777777" w:rsidR="00BC246C" w:rsidRDefault="00BC246C" w:rsidP="00BC246C">
      <w:pPr>
        <w:jc w:val="center"/>
        <w:rPr>
          <w:b/>
          <w:sz w:val="22"/>
          <w:szCs w:val="22"/>
          <w:bdr w:val="none" w:sz="0" w:space="0" w:color="auto" w:frame="1"/>
          <w:lang w:eastAsia="ar-SA"/>
        </w:rPr>
      </w:pPr>
    </w:p>
    <w:bookmarkEnd w:id="6"/>
    <w:bookmarkEnd w:id="7"/>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2DA55018" w14:textId="4402F9F3" w:rsidR="007F77C5" w:rsidRDefault="007F77C5">
      <w:pPr>
        <w:widowControl/>
        <w:suppressAutoHyphens w:val="0"/>
        <w:overflowPunct/>
        <w:adjustRightInd/>
        <w:rPr>
          <w:b/>
        </w:rPr>
      </w:pPr>
      <w:r>
        <w:rPr>
          <w:b/>
        </w:rPr>
        <w:br w:type="page"/>
      </w:r>
    </w:p>
    <w:p w14:paraId="51780B5E" w14:textId="78843054" w:rsidR="003A0658" w:rsidRPr="003A3BD4" w:rsidRDefault="00A85096" w:rsidP="00D1590D">
      <w:pPr>
        <w:pStyle w:val="Patvirtinta"/>
        <w:jc w:val="right"/>
        <w:rPr>
          <w:sz w:val="22"/>
          <w:lang w:val="it-IT"/>
        </w:rPr>
      </w:pPr>
      <w:r w:rsidRPr="006A2466">
        <w:rPr>
          <w:rFonts w:ascii="Times New Roman" w:hAnsi="Times New Roman"/>
          <w:noProof/>
          <w:color w:val="000000"/>
          <w:sz w:val="22"/>
          <w:szCs w:val="24"/>
          <w:lang w:val="lt-LT"/>
        </w:rPr>
        <w:lastRenderedPageBreak/>
        <w:t xml:space="preserve">Supaprastinto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E60BA9">
            <w:pPr>
              <w:pStyle w:val="NoSpacing"/>
              <w:numPr>
                <w:ilvl w:val="0"/>
                <w:numId w:val="10"/>
              </w:numPr>
              <w:rPr>
                <w:rFonts w:ascii="Times New Roman" w:hAnsi="Times New Roman"/>
                <w:b/>
                <w:bCs/>
                <w:sz w:val="20"/>
                <w:szCs w:val="20"/>
              </w:rPr>
            </w:pPr>
            <w:bookmarkStart w:id="8"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E60BA9">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E60BA9">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517ABA" w:rsidP="00664372">
            <w:pPr>
              <w:pStyle w:val="NoSpacing"/>
              <w:jc w:val="both"/>
              <w:rPr>
                <w:rFonts w:ascii="Times New Roman" w:hAnsi="Times New Roman"/>
                <w:sz w:val="20"/>
                <w:szCs w:val="20"/>
              </w:rPr>
            </w:pPr>
            <w:hyperlink r:id="rId15"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517ABA" w:rsidP="00664372">
            <w:pPr>
              <w:pStyle w:val="NoSpacing"/>
              <w:jc w:val="both"/>
              <w:rPr>
                <w:rFonts w:ascii="Times New Roman" w:hAnsi="Times New Roman"/>
                <w:sz w:val="20"/>
                <w:szCs w:val="20"/>
              </w:rPr>
            </w:pPr>
            <w:hyperlink r:id="rId16"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517ABA" w:rsidP="00664372">
            <w:pPr>
              <w:pStyle w:val="NoSpacing"/>
              <w:jc w:val="both"/>
              <w:rPr>
                <w:rFonts w:ascii="Times New Roman" w:hAnsi="Times New Roman"/>
                <w:sz w:val="20"/>
                <w:szCs w:val="20"/>
              </w:rPr>
            </w:pPr>
            <w:hyperlink r:id="rId17"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E60BA9">
            <w:pPr>
              <w:pStyle w:val="NoSpacing"/>
              <w:numPr>
                <w:ilvl w:val="0"/>
                <w:numId w:val="10"/>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9" w:name="part_030e6c6c64ba4f96a23474e439d1b80c"/>
            <w:bookmarkEnd w:id="9"/>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517ABA" w:rsidP="00664372">
            <w:pPr>
              <w:pStyle w:val="NoSpacing"/>
              <w:jc w:val="both"/>
              <w:rPr>
                <w:rFonts w:ascii="Times New Roman" w:hAnsi="Times New Roman"/>
                <w:sz w:val="20"/>
                <w:szCs w:val="20"/>
              </w:rPr>
            </w:pPr>
            <w:hyperlink r:id="rId19"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517ABA" w:rsidP="00664372">
            <w:pPr>
              <w:rPr>
                <w:bCs/>
                <w:iCs/>
                <w:sz w:val="20"/>
                <w:szCs w:val="20"/>
                <w:lang w:eastAsia="en-US"/>
              </w:rPr>
            </w:pPr>
            <w:hyperlink r:id="rId21"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E60BA9">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E60BA9">
            <w:pPr>
              <w:pStyle w:val="NoSpacing"/>
              <w:numPr>
                <w:ilvl w:val="0"/>
                <w:numId w:val="10"/>
              </w:numPr>
              <w:rPr>
                <w:rFonts w:ascii="Times New Roman" w:hAnsi="Times New Roman"/>
                <w:sz w:val="20"/>
                <w:szCs w:val="20"/>
              </w:rPr>
            </w:pPr>
            <w:bookmarkStart w:id="10"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517ABA" w:rsidP="00664372">
            <w:pPr>
              <w:pStyle w:val="NoSpacing"/>
              <w:jc w:val="both"/>
              <w:rPr>
                <w:rFonts w:ascii="Times New Roman" w:hAnsi="Times New Roman"/>
                <w:bCs/>
                <w:sz w:val="20"/>
                <w:szCs w:val="20"/>
              </w:rPr>
            </w:pPr>
            <w:hyperlink r:id="rId22"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10"/>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103"/>
        <w:gridCol w:w="4507"/>
      </w:tblGrid>
      <w:tr w:rsidR="00BD0CB3" w14:paraId="0EC15A5D" w14:textId="77777777" w:rsidTr="00970E6C">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D0CB3" w14:paraId="5C7FEA4E" w14:textId="77777777" w:rsidTr="00970E6C">
        <w:trPr>
          <w:trHeight w:val="2529"/>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45AE2" w14:textId="77777777" w:rsidR="00BD0CB3" w:rsidRDefault="00BD0CB3" w:rsidP="002D1E48">
            <w:pPr>
              <w:jc w:val="both"/>
            </w:pPr>
            <w:r>
              <w:rPr>
                <w:sz w:val="22"/>
              </w:rPr>
              <w:t>1.</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EB44E0" w14:textId="28E1DF1E" w:rsidR="007E06C3" w:rsidRPr="00A71A41" w:rsidRDefault="007E06C3" w:rsidP="007E06C3">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003B6F99">
              <w:rPr>
                <w:b/>
                <w:iCs/>
                <w:sz w:val="22"/>
                <w:szCs w:val="22"/>
              </w:rPr>
              <w:t xml:space="preserve">filtrato </w:t>
            </w:r>
            <w:r w:rsidR="008C6280">
              <w:rPr>
                <w:b/>
                <w:iCs/>
                <w:sz w:val="22"/>
                <w:szCs w:val="22"/>
              </w:rPr>
              <w:t>išvežimo</w:t>
            </w:r>
            <w:r w:rsidR="003B6F99">
              <w:rPr>
                <w:b/>
                <w:iCs/>
                <w:sz w:val="22"/>
                <w:szCs w:val="22"/>
              </w:rPr>
              <w:t xml:space="preserve"> ir sutvarkymo</w:t>
            </w:r>
            <w:r w:rsidR="003B6F99">
              <w:rPr>
                <w:sz w:val="22"/>
                <w:szCs w:val="22"/>
              </w:rPr>
              <w:t xml:space="preserve"> </w:t>
            </w:r>
            <w:r w:rsidR="003B6F99">
              <w:rPr>
                <w:b/>
                <w:sz w:val="22"/>
                <w:szCs w:val="22"/>
              </w:rPr>
              <w:t>paslaugas</w:t>
            </w:r>
            <w:r w:rsidRPr="00A71A41">
              <w:rPr>
                <w:sz w:val="22"/>
                <w:szCs w:val="22"/>
              </w:rPr>
              <w:t xml:space="preserve">, kurių bendra vertė ne mažesnė kaip </w:t>
            </w:r>
            <w:r w:rsidR="003B6F99">
              <w:rPr>
                <w:sz w:val="22"/>
                <w:szCs w:val="22"/>
              </w:rPr>
              <w:t>1</w:t>
            </w:r>
            <w:r w:rsidR="00EA5EA5">
              <w:rPr>
                <w:sz w:val="22"/>
                <w:szCs w:val="22"/>
              </w:rPr>
              <w:t>0</w:t>
            </w:r>
            <w:r w:rsidRPr="00A71A41">
              <w:rPr>
                <w:sz w:val="22"/>
                <w:szCs w:val="22"/>
              </w:rPr>
              <w:t> </w:t>
            </w:r>
            <w:r w:rsidR="00EA5EA5">
              <w:rPr>
                <w:sz w:val="22"/>
                <w:szCs w:val="22"/>
              </w:rPr>
              <w:t>0</w:t>
            </w:r>
            <w:r w:rsidRPr="00A71A41">
              <w:rPr>
                <w:sz w:val="22"/>
                <w:szCs w:val="22"/>
              </w:rPr>
              <w:t>00,00 EUR be PVM.</w:t>
            </w:r>
          </w:p>
          <w:p w14:paraId="37BE06F0" w14:textId="77777777" w:rsidR="007E06C3" w:rsidRPr="00A71A41" w:rsidRDefault="007E06C3" w:rsidP="007E06C3">
            <w:pPr>
              <w:jc w:val="both"/>
              <w:rPr>
                <w:sz w:val="22"/>
                <w:szCs w:val="22"/>
              </w:rPr>
            </w:pPr>
          </w:p>
          <w:p w14:paraId="6FE3BD1D" w14:textId="101CFC8F" w:rsidR="00BD0CB3" w:rsidRDefault="007E06C3" w:rsidP="007E06C3">
            <w:pPr>
              <w:widowControl/>
              <w:tabs>
                <w:tab w:val="left" w:pos="301"/>
              </w:tabs>
              <w:overflowPunct/>
              <w:ind w:left="37"/>
              <w:jc w:val="both"/>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F785" w14:textId="77777777" w:rsidR="007E06C3" w:rsidRDefault="007E06C3" w:rsidP="007E06C3">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65EA7080" w14:textId="77777777" w:rsidR="007E06C3" w:rsidRDefault="007E06C3" w:rsidP="007E06C3">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6DEABE68" w14:textId="77777777" w:rsidR="007E06C3" w:rsidRPr="00764B04" w:rsidRDefault="007E06C3" w:rsidP="007E06C3">
            <w:pPr>
              <w:tabs>
                <w:tab w:val="left" w:pos="301"/>
              </w:tabs>
              <w:ind w:left="37"/>
              <w:jc w:val="both"/>
              <w:rPr>
                <w:iCs/>
                <w:sz w:val="22"/>
              </w:rPr>
            </w:pPr>
          </w:p>
          <w:p w14:paraId="37AF55EB" w14:textId="619788CD" w:rsidR="00BD0CB3" w:rsidRDefault="007E06C3" w:rsidP="007E06C3">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73785D5" w:rsidR="003A0658" w:rsidRPr="004109A6" w:rsidRDefault="003A0658" w:rsidP="003A0658">
      <w:pPr>
        <w:jc w:val="right"/>
        <w:rPr>
          <w:color w:val="000000"/>
          <w:sz w:val="22"/>
          <w:szCs w:val="22"/>
        </w:rPr>
      </w:pPr>
      <w:r w:rsidRPr="00362F3A">
        <w:rPr>
          <w:b/>
          <w:color w:val="000000"/>
        </w:rPr>
        <w:br w:type="page"/>
      </w:r>
      <w:r w:rsidR="00DA75E6" w:rsidRPr="00DA2A7D">
        <w:rPr>
          <w:color w:val="000000"/>
          <w:sz w:val="22"/>
          <w:szCs w:val="22"/>
        </w:rPr>
        <w:lastRenderedPageBreak/>
        <w:t xml:space="preserve">Supaprastinto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6A3DC6EF" w:rsidR="00CB491B" w:rsidRPr="00FA457A" w:rsidRDefault="00CB491B" w:rsidP="0041396F">
      <w:pPr>
        <w:rPr>
          <w:b/>
          <w:sz w:val="22"/>
          <w:szCs w:val="22"/>
          <w:lang w:eastAsia="fi-FI"/>
        </w:rPr>
      </w:pPr>
      <w:r w:rsidRPr="009F4331">
        <w:rPr>
          <w:b/>
          <w:sz w:val="22"/>
          <w:szCs w:val="22"/>
          <w:lang w:eastAsia="fi-FI"/>
        </w:rPr>
        <w:t>Pirkimo numeris</w:t>
      </w:r>
      <w:r w:rsidRPr="0041396F">
        <w:rPr>
          <w:b/>
          <w:sz w:val="22"/>
          <w:szCs w:val="22"/>
          <w:lang w:eastAsia="fi-FI"/>
        </w:rPr>
        <w:t>:</w:t>
      </w:r>
      <w:r w:rsidR="00294AE5">
        <w:rPr>
          <w:b/>
          <w:sz w:val="22"/>
          <w:szCs w:val="22"/>
          <w:lang w:eastAsia="fi-FI"/>
        </w:rPr>
        <w:t xml:space="preserve"> </w:t>
      </w:r>
      <w:r w:rsidRPr="0041396F">
        <w:rPr>
          <w:b/>
          <w:sz w:val="22"/>
          <w:szCs w:val="22"/>
          <w:lang w:eastAsia="fi-FI"/>
        </w:rPr>
        <w:t>&lt;</w:t>
      </w:r>
      <w:r w:rsidRPr="000A7349">
        <w:rPr>
          <w:i/>
          <w:sz w:val="22"/>
          <w:szCs w:val="22"/>
          <w:lang w:eastAsia="fi-FI"/>
        </w:rPr>
        <w:t>nurodykite pirkimo numerį</w:t>
      </w:r>
      <w:r w:rsidRPr="0041396F">
        <w:rPr>
          <w:b/>
          <w:sz w:val="22"/>
          <w:szCs w:val="22"/>
          <w:lang w:eastAsia="fi-FI"/>
        </w:rPr>
        <w:t>&gt;</w:t>
      </w:r>
    </w:p>
    <w:p w14:paraId="5EBE86DD" w14:textId="77777777" w:rsidR="00CB491B" w:rsidRPr="009F4331" w:rsidRDefault="00CB491B" w:rsidP="0041396F">
      <w:pPr>
        <w:pStyle w:val="Default"/>
        <w:contextualSpacing/>
        <w:rPr>
          <w:b/>
          <w:color w:val="auto"/>
          <w:sz w:val="22"/>
          <w:szCs w:val="22"/>
          <w:lang w:eastAsia="fi-FI"/>
        </w:rPr>
      </w:pPr>
    </w:p>
    <w:p w14:paraId="4E48B7E2" w14:textId="5B2B3A57" w:rsidR="00CB491B" w:rsidRPr="009F4331" w:rsidRDefault="00CB491B" w:rsidP="0041396F">
      <w:pP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ED6C0E" w:rsidRPr="00B72058">
        <w:rPr>
          <w:b/>
          <w:bCs/>
          <w:caps/>
          <w:sz w:val="22"/>
          <w:szCs w:val="22"/>
          <w:bdr w:val="none" w:sz="0" w:space="0" w:color="auto" w:frame="1"/>
        </w:rPr>
        <w:t xml:space="preserve">MBA įrenginiuose susidarančio filtrato išvežimo ir sutvarkymo </w:t>
      </w:r>
      <w:r w:rsidR="00ED6C0E">
        <w:rPr>
          <w:b/>
          <w:bCs/>
          <w:caps/>
          <w:sz w:val="22"/>
          <w:szCs w:val="22"/>
          <w:bdr w:val="none" w:sz="0" w:space="0" w:color="auto" w:frame="1"/>
        </w:rPr>
        <w:t>PASLAUGŲ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E60BA9">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4F5FBEA1" w:rsidR="00CB491B" w:rsidRPr="00C34FE9"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AE0988">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765356AA" w:rsidR="00CB491B"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šias paslaugas</w:t>
      </w:r>
      <w:r w:rsidRPr="005A3EA5">
        <w:rPr>
          <w:sz w:val="22"/>
          <w:szCs w:val="22"/>
          <w:lang w:eastAsia="fi-FI"/>
        </w:rPr>
        <w:t>:</w:t>
      </w:r>
    </w:p>
    <w:p w14:paraId="08A6C345" w14:textId="009DECEF"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177"/>
        <w:gridCol w:w="1652"/>
        <w:gridCol w:w="1652"/>
        <w:gridCol w:w="1654"/>
        <w:gridCol w:w="1650"/>
      </w:tblGrid>
      <w:tr w:rsidR="00D40756" w14:paraId="4C917C03" w14:textId="77777777" w:rsidTr="007562AC">
        <w:trPr>
          <w:trHeight w:val="865"/>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214D1B80" w14:textId="77777777" w:rsidR="00D40756" w:rsidRDefault="00D40756" w:rsidP="007562AC">
            <w:pPr>
              <w:jc w:val="center"/>
              <w:rPr>
                <w:b/>
                <w:kern w:val="0"/>
                <w:sz w:val="22"/>
                <w:szCs w:val="22"/>
              </w:rPr>
            </w:pPr>
            <w:r>
              <w:rPr>
                <w:b/>
                <w:sz w:val="22"/>
                <w:szCs w:val="22"/>
              </w:rPr>
              <w:t>Eil. Nr.</w:t>
            </w:r>
          </w:p>
        </w:tc>
        <w:tc>
          <w:tcPr>
            <w:tcW w:w="1147" w:type="pct"/>
            <w:tcBorders>
              <w:top w:val="single" w:sz="4" w:space="0" w:color="auto"/>
              <w:left w:val="single" w:sz="4" w:space="0" w:color="auto"/>
              <w:bottom w:val="single" w:sz="4" w:space="0" w:color="auto"/>
              <w:right w:val="single" w:sz="4" w:space="0" w:color="auto"/>
            </w:tcBorders>
            <w:vAlign w:val="center"/>
            <w:hideMark/>
          </w:tcPr>
          <w:p w14:paraId="2624C210" w14:textId="77777777" w:rsidR="00D40756" w:rsidRDefault="00D40756" w:rsidP="007562AC">
            <w:pPr>
              <w:jc w:val="center"/>
              <w:rPr>
                <w:b/>
                <w:sz w:val="22"/>
                <w:szCs w:val="22"/>
              </w:rPr>
            </w:pPr>
            <w:r>
              <w:rPr>
                <w:b/>
                <w:sz w:val="22"/>
                <w:szCs w:val="22"/>
              </w:rPr>
              <w:t>Paslaugos</w:t>
            </w:r>
          </w:p>
        </w:tc>
        <w:tc>
          <w:tcPr>
            <w:tcW w:w="870" w:type="pct"/>
            <w:tcBorders>
              <w:top w:val="single" w:sz="4" w:space="0" w:color="auto"/>
              <w:left w:val="single" w:sz="4" w:space="0" w:color="auto"/>
              <w:bottom w:val="single" w:sz="4" w:space="0" w:color="auto"/>
              <w:right w:val="single" w:sz="4" w:space="0" w:color="auto"/>
            </w:tcBorders>
            <w:vAlign w:val="center"/>
            <w:hideMark/>
          </w:tcPr>
          <w:p w14:paraId="6B359B01" w14:textId="77777777" w:rsidR="00D40756" w:rsidRDefault="00D40756" w:rsidP="007562AC">
            <w:pPr>
              <w:jc w:val="center"/>
              <w:rPr>
                <w:b/>
                <w:sz w:val="22"/>
                <w:szCs w:val="22"/>
              </w:rPr>
            </w:pPr>
            <w:r>
              <w:rPr>
                <w:b/>
                <w:sz w:val="22"/>
                <w:szCs w:val="22"/>
              </w:rPr>
              <w:t>Mato vnt.</w:t>
            </w:r>
          </w:p>
        </w:tc>
        <w:tc>
          <w:tcPr>
            <w:tcW w:w="870" w:type="pct"/>
            <w:tcBorders>
              <w:top w:val="single" w:sz="4" w:space="0" w:color="auto"/>
              <w:left w:val="single" w:sz="4" w:space="0" w:color="auto"/>
              <w:bottom w:val="single" w:sz="4" w:space="0" w:color="auto"/>
              <w:right w:val="single" w:sz="4" w:space="0" w:color="auto"/>
            </w:tcBorders>
            <w:vAlign w:val="center"/>
            <w:hideMark/>
          </w:tcPr>
          <w:p w14:paraId="0288623D" w14:textId="77777777" w:rsidR="00D40756" w:rsidRDefault="00D40756" w:rsidP="007562AC">
            <w:pPr>
              <w:jc w:val="center"/>
              <w:rPr>
                <w:b/>
                <w:sz w:val="22"/>
                <w:szCs w:val="22"/>
              </w:rPr>
            </w:pPr>
            <w:r>
              <w:rPr>
                <w:b/>
                <w:sz w:val="22"/>
                <w:szCs w:val="22"/>
              </w:rPr>
              <w:t>Preliminarus kiekis</w:t>
            </w:r>
          </w:p>
        </w:tc>
        <w:tc>
          <w:tcPr>
            <w:tcW w:w="871" w:type="pct"/>
            <w:tcBorders>
              <w:top w:val="single" w:sz="4" w:space="0" w:color="auto"/>
              <w:left w:val="single" w:sz="4" w:space="0" w:color="auto"/>
              <w:bottom w:val="single" w:sz="4" w:space="0" w:color="auto"/>
              <w:right w:val="single" w:sz="4" w:space="0" w:color="auto"/>
            </w:tcBorders>
            <w:vAlign w:val="center"/>
            <w:hideMark/>
          </w:tcPr>
          <w:p w14:paraId="452D6ECA" w14:textId="77777777" w:rsidR="00D40756" w:rsidRDefault="00D40756" w:rsidP="007562AC">
            <w:pPr>
              <w:jc w:val="center"/>
              <w:rPr>
                <w:b/>
                <w:sz w:val="22"/>
                <w:szCs w:val="22"/>
              </w:rPr>
            </w:pPr>
            <w:r>
              <w:rPr>
                <w:b/>
                <w:sz w:val="22"/>
                <w:szCs w:val="22"/>
              </w:rPr>
              <w:t>Vieneto įkainis, Eur be PVM</w:t>
            </w:r>
          </w:p>
        </w:tc>
        <w:tc>
          <w:tcPr>
            <w:tcW w:w="869" w:type="pct"/>
            <w:tcBorders>
              <w:top w:val="single" w:sz="4" w:space="0" w:color="auto"/>
              <w:left w:val="single" w:sz="4" w:space="0" w:color="auto"/>
              <w:bottom w:val="single" w:sz="4" w:space="0" w:color="auto"/>
              <w:right w:val="single" w:sz="4" w:space="0" w:color="auto"/>
            </w:tcBorders>
            <w:vAlign w:val="center"/>
            <w:hideMark/>
          </w:tcPr>
          <w:p w14:paraId="7B0010CD" w14:textId="77777777" w:rsidR="00D40756" w:rsidRDefault="00D40756" w:rsidP="007562AC">
            <w:pPr>
              <w:jc w:val="center"/>
              <w:rPr>
                <w:b/>
                <w:sz w:val="22"/>
                <w:szCs w:val="22"/>
              </w:rPr>
            </w:pPr>
            <w:r>
              <w:rPr>
                <w:b/>
                <w:sz w:val="22"/>
                <w:szCs w:val="22"/>
              </w:rPr>
              <w:t>Įkainių vertė, Eur be PVM</w:t>
            </w:r>
          </w:p>
        </w:tc>
      </w:tr>
      <w:tr w:rsidR="00D40756" w14:paraId="70F3B8DD" w14:textId="77777777" w:rsidTr="007562AC">
        <w:trPr>
          <w:trHeight w:val="274"/>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044F5C88" w14:textId="77777777" w:rsidR="00D40756" w:rsidRDefault="00D40756" w:rsidP="007562AC">
            <w:pPr>
              <w:jc w:val="center"/>
              <w:rPr>
                <w:b/>
                <w:i/>
                <w:sz w:val="22"/>
                <w:szCs w:val="22"/>
              </w:rPr>
            </w:pPr>
            <w:r>
              <w:rPr>
                <w:b/>
                <w:i/>
                <w:sz w:val="22"/>
                <w:szCs w:val="22"/>
              </w:rPr>
              <w:t>1</w:t>
            </w:r>
          </w:p>
        </w:tc>
        <w:tc>
          <w:tcPr>
            <w:tcW w:w="1147" w:type="pct"/>
            <w:tcBorders>
              <w:top w:val="single" w:sz="4" w:space="0" w:color="auto"/>
              <w:left w:val="single" w:sz="4" w:space="0" w:color="auto"/>
              <w:bottom w:val="single" w:sz="4" w:space="0" w:color="auto"/>
              <w:right w:val="single" w:sz="4" w:space="0" w:color="auto"/>
            </w:tcBorders>
            <w:vAlign w:val="center"/>
            <w:hideMark/>
          </w:tcPr>
          <w:p w14:paraId="739D6DEC" w14:textId="77777777" w:rsidR="00D40756" w:rsidRDefault="00D40756" w:rsidP="007562AC">
            <w:pPr>
              <w:jc w:val="center"/>
              <w:rPr>
                <w:b/>
                <w:i/>
                <w:sz w:val="22"/>
                <w:szCs w:val="22"/>
              </w:rPr>
            </w:pPr>
            <w:r>
              <w:rPr>
                <w:b/>
                <w:i/>
                <w:sz w:val="22"/>
                <w:szCs w:val="22"/>
              </w:rPr>
              <w:t>2</w:t>
            </w:r>
          </w:p>
        </w:tc>
        <w:tc>
          <w:tcPr>
            <w:tcW w:w="870" w:type="pct"/>
            <w:tcBorders>
              <w:top w:val="single" w:sz="4" w:space="0" w:color="auto"/>
              <w:left w:val="single" w:sz="4" w:space="0" w:color="auto"/>
              <w:bottom w:val="single" w:sz="4" w:space="0" w:color="auto"/>
              <w:right w:val="single" w:sz="4" w:space="0" w:color="auto"/>
            </w:tcBorders>
            <w:vAlign w:val="center"/>
            <w:hideMark/>
          </w:tcPr>
          <w:p w14:paraId="798EF07D" w14:textId="77777777" w:rsidR="00D40756" w:rsidRDefault="00D40756" w:rsidP="007562AC">
            <w:pPr>
              <w:jc w:val="center"/>
              <w:rPr>
                <w:b/>
                <w:i/>
                <w:sz w:val="22"/>
                <w:szCs w:val="22"/>
              </w:rPr>
            </w:pPr>
            <w:r>
              <w:rPr>
                <w:b/>
                <w:i/>
                <w:sz w:val="22"/>
                <w:szCs w:val="22"/>
              </w:rPr>
              <w:t>3</w:t>
            </w:r>
          </w:p>
        </w:tc>
        <w:tc>
          <w:tcPr>
            <w:tcW w:w="870" w:type="pct"/>
            <w:tcBorders>
              <w:top w:val="single" w:sz="4" w:space="0" w:color="auto"/>
              <w:left w:val="single" w:sz="4" w:space="0" w:color="auto"/>
              <w:bottom w:val="single" w:sz="4" w:space="0" w:color="auto"/>
              <w:right w:val="single" w:sz="4" w:space="0" w:color="auto"/>
            </w:tcBorders>
            <w:vAlign w:val="center"/>
            <w:hideMark/>
          </w:tcPr>
          <w:p w14:paraId="7BACF20E" w14:textId="77777777" w:rsidR="00D40756" w:rsidRDefault="00D40756" w:rsidP="007562AC">
            <w:pPr>
              <w:jc w:val="center"/>
              <w:rPr>
                <w:b/>
                <w:i/>
                <w:sz w:val="22"/>
                <w:szCs w:val="22"/>
              </w:rPr>
            </w:pPr>
            <w:r>
              <w:rPr>
                <w:b/>
                <w:i/>
                <w:sz w:val="22"/>
                <w:szCs w:val="22"/>
              </w:rPr>
              <w:t>4</w:t>
            </w:r>
          </w:p>
        </w:tc>
        <w:tc>
          <w:tcPr>
            <w:tcW w:w="871" w:type="pct"/>
            <w:tcBorders>
              <w:top w:val="single" w:sz="4" w:space="0" w:color="auto"/>
              <w:left w:val="single" w:sz="4" w:space="0" w:color="auto"/>
              <w:bottom w:val="single" w:sz="4" w:space="0" w:color="auto"/>
              <w:right w:val="single" w:sz="4" w:space="0" w:color="auto"/>
            </w:tcBorders>
            <w:vAlign w:val="center"/>
            <w:hideMark/>
          </w:tcPr>
          <w:p w14:paraId="34CEECA9" w14:textId="77777777" w:rsidR="00D40756" w:rsidRDefault="00D40756" w:rsidP="007562AC">
            <w:pPr>
              <w:jc w:val="center"/>
              <w:rPr>
                <w:b/>
                <w:i/>
                <w:sz w:val="22"/>
                <w:szCs w:val="22"/>
              </w:rPr>
            </w:pPr>
            <w:r>
              <w:rPr>
                <w:b/>
                <w:i/>
                <w:sz w:val="22"/>
                <w:szCs w:val="22"/>
              </w:rPr>
              <w:t>5</w:t>
            </w:r>
          </w:p>
        </w:tc>
        <w:tc>
          <w:tcPr>
            <w:tcW w:w="869" w:type="pct"/>
            <w:tcBorders>
              <w:top w:val="single" w:sz="4" w:space="0" w:color="auto"/>
              <w:left w:val="single" w:sz="4" w:space="0" w:color="auto"/>
              <w:bottom w:val="single" w:sz="4" w:space="0" w:color="auto"/>
              <w:right w:val="single" w:sz="4" w:space="0" w:color="auto"/>
            </w:tcBorders>
            <w:vAlign w:val="center"/>
            <w:hideMark/>
          </w:tcPr>
          <w:p w14:paraId="0159E6B1" w14:textId="77777777" w:rsidR="00D40756" w:rsidRDefault="00D40756" w:rsidP="007562AC">
            <w:pPr>
              <w:jc w:val="center"/>
              <w:rPr>
                <w:b/>
                <w:i/>
                <w:sz w:val="22"/>
                <w:szCs w:val="22"/>
              </w:rPr>
            </w:pPr>
            <w:r>
              <w:rPr>
                <w:b/>
                <w:i/>
                <w:sz w:val="22"/>
                <w:szCs w:val="22"/>
              </w:rPr>
              <w:t>6 (4*5)</w:t>
            </w:r>
          </w:p>
        </w:tc>
      </w:tr>
      <w:tr w:rsidR="00D40756" w14:paraId="06177A93" w14:textId="77777777" w:rsidTr="007562AC">
        <w:trPr>
          <w:trHeight w:val="294"/>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5107E8B3" w14:textId="77777777" w:rsidR="00D40756" w:rsidRDefault="00D40756" w:rsidP="007562AC">
            <w:pPr>
              <w:jc w:val="center"/>
              <w:rPr>
                <w:sz w:val="22"/>
                <w:szCs w:val="22"/>
              </w:rPr>
            </w:pPr>
            <w:r>
              <w:rPr>
                <w:sz w:val="22"/>
                <w:szCs w:val="22"/>
              </w:rPr>
              <w:t>1</w:t>
            </w:r>
          </w:p>
        </w:tc>
        <w:tc>
          <w:tcPr>
            <w:tcW w:w="1147" w:type="pct"/>
            <w:tcBorders>
              <w:top w:val="single" w:sz="4" w:space="0" w:color="auto"/>
              <w:left w:val="single" w:sz="4" w:space="0" w:color="auto"/>
              <w:bottom w:val="single" w:sz="4" w:space="0" w:color="auto"/>
              <w:right w:val="single" w:sz="4" w:space="0" w:color="auto"/>
            </w:tcBorders>
            <w:hideMark/>
          </w:tcPr>
          <w:p w14:paraId="37770E7E" w14:textId="2CBB1CE8" w:rsidR="00D40756" w:rsidRDefault="00D40756" w:rsidP="007562AC">
            <w:pPr>
              <w:rPr>
                <w:sz w:val="22"/>
                <w:szCs w:val="22"/>
              </w:rPr>
            </w:pPr>
            <w:r>
              <w:rPr>
                <w:color w:val="000000"/>
                <w:sz w:val="22"/>
              </w:rPr>
              <w:t xml:space="preserve">Filtrato </w:t>
            </w:r>
            <w:r w:rsidR="00ED6C0E">
              <w:rPr>
                <w:color w:val="000000"/>
                <w:sz w:val="22"/>
              </w:rPr>
              <w:t>išvežimas</w:t>
            </w:r>
          </w:p>
        </w:tc>
        <w:tc>
          <w:tcPr>
            <w:tcW w:w="870" w:type="pct"/>
            <w:tcBorders>
              <w:top w:val="single" w:sz="4" w:space="0" w:color="auto"/>
              <w:left w:val="single" w:sz="4" w:space="0" w:color="auto"/>
              <w:bottom w:val="single" w:sz="4" w:space="0" w:color="auto"/>
              <w:right w:val="single" w:sz="4" w:space="0" w:color="auto"/>
            </w:tcBorders>
            <w:hideMark/>
          </w:tcPr>
          <w:p w14:paraId="6D73CE17" w14:textId="77777777" w:rsidR="00D40756" w:rsidRDefault="00D40756" w:rsidP="007562AC">
            <w:pPr>
              <w:jc w:val="center"/>
              <w:rPr>
                <w:sz w:val="22"/>
                <w:szCs w:val="22"/>
              </w:rPr>
            </w:pPr>
            <w:r>
              <w:rPr>
                <w:sz w:val="22"/>
                <w:szCs w:val="22"/>
              </w:rPr>
              <w:t>Reisas</w:t>
            </w:r>
          </w:p>
        </w:tc>
        <w:tc>
          <w:tcPr>
            <w:tcW w:w="870" w:type="pct"/>
            <w:tcBorders>
              <w:top w:val="single" w:sz="4" w:space="0" w:color="auto"/>
              <w:left w:val="single" w:sz="4" w:space="0" w:color="auto"/>
              <w:bottom w:val="single" w:sz="4" w:space="0" w:color="auto"/>
              <w:right w:val="single" w:sz="4" w:space="0" w:color="auto"/>
            </w:tcBorders>
            <w:vAlign w:val="center"/>
            <w:hideMark/>
          </w:tcPr>
          <w:p w14:paraId="0EB62BCA" w14:textId="77777777" w:rsidR="00D40756" w:rsidRDefault="00D40756" w:rsidP="007562AC">
            <w:pPr>
              <w:jc w:val="center"/>
              <w:rPr>
                <w:sz w:val="22"/>
                <w:szCs w:val="22"/>
              </w:rPr>
            </w:pPr>
            <w:r>
              <w:rPr>
                <w:sz w:val="22"/>
                <w:szCs w:val="22"/>
              </w:rPr>
              <w:t>75</w:t>
            </w:r>
          </w:p>
        </w:tc>
        <w:tc>
          <w:tcPr>
            <w:tcW w:w="871" w:type="pct"/>
            <w:tcBorders>
              <w:top w:val="single" w:sz="4" w:space="0" w:color="auto"/>
              <w:left w:val="single" w:sz="4" w:space="0" w:color="auto"/>
              <w:bottom w:val="single" w:sz="4" w:space="0" w:color="auto"/>
              <w:right w:val="single" w:sz="4" w:space="0" w:color="auto"/>
            </w:tcBorders>
          </w:tcPr>
          <w:p w14:paraId="7DBA995B" w14:textId="77777777" w:rsidR="00D40756" w:rsidRDefault="00D40756" w:rsidP="007562AC">
            <w:pPr>
              <w:jc w:val="center"/>
              <w:rPr>
                <w:sz w:val="22"/>
                <w:szCs w:val="22"/>
              </w:rPr>
            </w:pPr>
          </w:p>
        </w:tc>
        <w:tc>
          <w:tcPr>
            <w:tcW w:w="869" w:type="pct"/>
            <w:tcBorders>
              <w:top w:val="single" w:sz="4" w:space="0" w:color="auto"/>
              <w:left w:val="single" w:sz="4" w:space="0" w:color="auto"/>
              <w:bottom w:val="single" w:sz="4" w:space="0" w:color="auto"/>
              <w:right w:val="single" w:sz="4" w:space="0" w:color="auto"/>
            </w:tcBorders>
          </w:tcPr>
          <w:p w14:paraId="7A9A2201" w14:textId="77777777" w:rsidR="00D40756" w:rsidRDefault="00D40756" w:rsidP="007562AC">
            <w:pPr>
              <w:jc w:val="center"/>
              <w:rPr>
                <w:sz w:val="22"/>
                <w:szCs w:val="22"/>
              </w:rPr>
            </w:pPr>
          </w:p>
        </w:tc>
      </w:tr>
      <w:tr w:rsidR="00D40756" w14:paraId="223C0E7B" w14:textId="77777777" w:rsidTr="007562AC">
        <w:trPr>
          <w:trHeight w:val="277"/>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4DC616C5" w14:textId="77777777" w:rsidR="00D40756" w:rsidRDefault="00D40756" w:rsidP="007562AC">
            <w:pPr>
              <w:jc w:val="center"/>
              <w:rPr>
                <w:sz w:val="22"/>
                <w:szCs w:val="22"/>
              </w:rPr>
            </w:pPr>
            <w:r>
              <w:rPr>
                <w:sz w:val="22"/>
                <w:szCs w:val="22"/>
              </w:rPr>
              <w:t>2</w:t>
            </w:r>
          </w:p>
        </w:tc>
        <w:tc>
          <w:tcPr>
            <w:tcW w:w="1147" w:type="pct"/>
            <w:tcBorders>
              <w:top w:val="single" w:sz="4" w:space="0" w:color="auto"/>
              <w:left w:val="single" w:sz="4" w:space="0" w:color="auto"/>
              <w:bottom w:val="single" w:sz="4" w:space="0" w:color="auto"/>
              <w:right w:val="single" w:sz="4" w:space="0" w:color="auto"/>
            </w:tcBorders>
            <w:hideMark/>
          </w:tcPr>
          <w:p w14:paraId="43645457" w14:textId="016C8B01" w:rsidR="00D40756" w:rsidRDefault="00D40756" w:rsidP="007562AC">
            <w:pPr>
              <w:rPr>
                <w:sz w:val="22"/>
                <w:szCs w:val="22"/>
              </w:rPr>
            </w:pPr>
            <w:r>
              <w:rPr>
                <w:color w:val="000000"/>
                <w:sz w:val="22"/>
              </w:rPr>
              <w:t xml:space="preserve">Filtrato </w:t>
            </w:r>
            <w:r w:rsidR="00473386">
              <w:rPr>
                <w:color w:val="000000"/>
                <w:sz w:val="22"/>
              </w:rPr>
              <w:t>su</w:t>
            </w:r>
            <w:r>
              <w:rPr>
                <w:color w:val="000000"/>
                <w:sz w:val="22"/>
              </w:rPr>
              <w:t>tvarkymas</w:t>
            </w:r>
          </w:p>
        </w:tc>
        <w:tc>
          <w:tcPr>
            <w:tcW w:w="870" w:type="pct"/>
            <w:tcBorders>
              <w:top w:val="single" w:sz="4" w:space="0" w:color="auto"/>
              <w:left w:val="single" w:sz="4" w:space="0" w:color="auto"/>
              <w:bottom w:val="single" w:sz="4" w:space="0" w:color="auto"/>
              <w:right w:val="single" w:sz="4" w:space="0" w:color="auto"/>
            </w:tcBorders>
            <w:hideMark/>
          </w:tcPr>
          <w:p w14:paraId="7B046019" w14:textId="77777777" w:rsidR="00D40756" w:rsidRDefault="00D40756" w:rsidP="007562AC">
            <w:pPr>
              <w:jc w:val="center"/>
              <w:rPr>
                <w:sz w:val="22"/>
                <w:szCs w:val="22"/>
              </w:rPr>
            </w:pPr>
            <w:r>
              <w:rPr>
                <w:sz w:val="22"/>
                <w:szCs w:val="22"/>
              </w:rPr>
              <w:t>m</w:t>
            </w:r>
            <w:r>
              <w:rPr>
                <w:sz w:val="22"/>
                <w:szCs w:val="22"/>
                <w:vertAlign w:val="superscript"/>
              </w:rPr>
              <w:t>3</w:t>
            </w:r>
          </w:p>
        </w:tc>
        <w:tc>
          <w:tcPr>
            <w:tcW w:w="870" w:type="pct"/>
            <w:tcBorders>
              <w:top w:val="single" w:sz="4" w:space="0" w:color="auto"/>
              <w:left w:val="single" w:sz="4" w:space="0" w:color="auto"/>
              <w:bottom w:val="single" w:sz="4" w:space="0" w:color="auto"/>
              <w:right w:val="single" w:sz="4" w:space="0" w:color="auto"/>
            </w:tcBorders>
            <w:vAlign w:val="center"/>
            <w:hideMark/>
          </w:tcPr>
          <w:p w14:paraId="71E79EC2" w14:textId="77777777" w:rsidR="00D40756" w:rsidRDefault="00D40756" w:rsidP="007562AC">
            <w:pPr>
              <w:jc w:val="center"/>
              <w:rPr>
                <w:sz w:val="22"/>
                <w:szCs w:val="22"/>
              </w:rPr>
            </w:pPr>
            <w:r>
              <w:rPr>
                <w:sz w:val="22"/>
                <w:szCs w:val="22"/>
              </w:rPr>
              <w:t>600</w:t>
            </w:r>
          </w:p>
        </w:tc>
        <w:tc>
          <w:tcPr>
            <w:tcW w:w="871" w:type="pct"/>
            <w:tcBorders>
              <w:top w:val="single" w:sz="4" w:space="0" w:color="auto"/>
              <w:left w:val="single" w:sz="4" w:space="0" w:color="auto"/>
              <w:bottom w:val="single" w:sz="4" w:space="0" w:color="auto"/>
              <w:right w:val="single" w:sz="4" w:space="0" w:color="auto"/>
            </w:tcBorders>
          </w:tcPr>
          <w:p w14:paraId="5DC26618" w14:textId="77777777" w:rsidR="00D40756" w:rsidRDefault="00D40756" w:rsidP="007562AC">
            <w:pPr>
              <w:jc w:val="center"/>
              <w:rPr>
                <w:sz w:val="22"/>
                <w:szCs w:val="22"/>
              </w:rPr>
            </w:pPr>
          </w:p>
        </w:tc>
        <w:tc>
          <w:tcPr>
            <w:tcW w:w="869" w:type="pct"/>
            <w:tcBorders>
              <w:top w:val="single" w:sz="4" w:space="0" w:color="auto"/>
              <w:left w:val="single" w:sz="4" w:space="0" w:color="auto"/>
              <w:bottom w:val="single" w:sz="4" w:space="0" w:color="auto"/>
              <w:right w:val="single" w:sz="4" w:space="0" w:color="auto"/>
            </w:tcBorders>
          </w:tcPr>
          <w:p w14:paraId="05D39D09" w14:textId="77777777" w:rsidR="00D40756" w:rsidRDefault="00D40756" w:rsidP="007562AC">
            <w:pPr>
              <w:jc w:val="center"/>
              <w:rPr>
                <w:sz w:val="22"/>
                <w:szCs w:val="22"/>
              </w:rPr>
            </w:pPr>
          </w:p>
        </w:tc>
      </w:tr>
      <w:tr w:rsidR="00D40756" w14:paraId="12D97CAA" w14:textId="77777777" w:rsidTr="007562AC">
        <w:trPr>
          <w:trHeight w:val="312"/>
          <w:jc w:val="center"/>
        </w:trPr>
        <w:tc>
          <w:tcPr>
            <w:tcW w:w="4131" w:type="pct"/>
            <w:gridSpan w:val="5"/>
            <w:tcBorders>
              <w:top w:val="single" w:sz="4" w:space="0" w:color="auto"/>
              <w:left w:val="single" w:sz="4" w:space="0" w:color="auto"/>
              <w:bottom w:val="single" w:sz="4" w:space="0" w:color="auto"/>
              <w:right w:val="single" w:sz="4" w:space="0" w:color="auto"/>
            </w:tcBorders>
            <w:hideMark/>
          </w:tcPr>
          <w:p w14:paraId="75043E9A" w14:textId="77777777" w:rsidR="00D40756" w:rsidRDefault="00D40756" w:rsidP="007562AC">
            <w:pPr>
              <w:jc w:val="right"/>
              <w:rPr>
                <w:sz w:val="22"/>
                <w:szCs w:val="22"/>
              </w:rPr>
            </w:pPr>
            <w:r>
              <w:rPr>
                <w:b/>
                <w:sz w:val="22"/>
                <w:szCs w:val="22"/>
              </w:rPr>
              <w:t>Pasiūlymo vertė iš viso, Eur be PVM:</w:t>
            </w:r>
          </w:p>
        </w:tc>
        <w:tc>
          <w:tcPr>
            <w:tcW w:w="869" w:type="pct"/>
            <w:tcBorders>
              <w:top w:val="single" w:sz="4" w:space="0" w:color="auto"/>
              <w:left w:val="single" w:sz="4" w:space="0" w:color="auto"/>
              <w:bottom w:val="single" w:sz="4" w:space="0" w:color="auto"/>
              <w:right w:val="single" w:sz="4" w:space="0" w:color="auto"/>
            </w:tcBorders>
          </w:tcPr>
          <w:p w14:paraId="3EE28372" w14:textId="77777777" w:rsidR="00D40756" w:rsidRDefault="00D40756" w:rsidP="007562AC">
            <w:pPr>
              <w:keepNext/>
              <w:keepLines/>
              <w:jc w:val="center"/>
              <w:outlineLvl w:val="0"/>
              <w:rPr>
                <w:sz w:val="22"/>
                <w:szCs w:val="22"/>
              </w:rPr>
            </w:pPr>
          </w:p>
        </w:tc>
      </w:tr>
      <w:tr w:rsidR="00D40756" w14:paraId="32BA88EB" w14:textId="77777777" w:rsidTr="007562AC">
        <w:trPr>
          <w:trHeight w:val="312"/>
          <w:jc w:val="center"/>
        </w:trPr>
        <w:tc>
          <w:tcPr>
            <w:tcW w:w="4131" w:type="pct"/>
            <w:gridSpan w:val="5"/>
            <w:tcBorders>
              <w:top w:val="single" w:sz="4" w:space="0" w:color="auto"/>
              <w:left w:val="single" w:sz="4" w:space="0" w:color="auto"/>
              <w:bottom w:val="single" w:sz="4" w:space="0" w:color="auto"/>
              <w:right w:val="single" w:sz="4" w:space="0" w:color="auto"/>
            </w:tcBorders>
            <w:hideMark/>
          </w:tcPr>
          <w:p w14:paraId="3C904DD7" w14:textId="77777777" w:rsidR="00D40756" w:rsidRDefault="00D40756" w:rsidP="007562AC">
            <w:pPr>
              <w:jc w:val="right"/>
              <w:rPr>
                <w:sz w:val="22"/>
                <w:szCs w:val="22"/>
              </w:rPr>
            </w:pPr>
            <w:r>
              <w:rPr>
                <w:b/>
                <w:sz w:val="22"/>
                <w:szCs w:val="22"/>
              </w:rPr>
              <w:t>PVM:</w:t>
            </w:r>
          </w:p>
        </w:tc>
        <w:tc>
          <w:tcPr>
            <w:tcW w:w="869" w:type="pct"/>
            <w:tcBorders>
              <w:top w:val="single" w:sz="4" w:space="0" w:color="auto"/>
              <w:left w:val="single" w:sz="4" w:space="0" w:color="auto"/>
              <w:bottom w:val="single" w:sz="4" w:space="0" w:color="auto"/>
              <w:right w:val="single" w:sz="4" w:space="0" w:color="auto"/>
            </w:tcBorders>
          </w:tcPr>
          <w:p w14:paraId="070700E8" w14:textId="77777777" w:rsidR="00D40756" w:rsidRDefault="00D40756" w:rsidP="007562AC">
            <w:pPr>
              <w:keepNext/>
              <w:keepLines/>
              <w:jc w:val="center"/>
              <w:outlineLvl w:val="0"/>
              <w:rPr>
                <w:sz w:val="22"/>
                <w:szCs w:val="22"/>
              </w:rPr>
            </w:pPr>
          </w:p>
        </w:tc>
      </w:tr>
      <w:tr w:rsidR="00D40756" w14:paraId="418AE0D3" w14:textId="77777777" w:rsidTr="007562AC">
        <w:trPr>
          <w:trHeight w:val="312"/>
          <w:jc w:val="center"/>
        </w:trPr>
        <w:tc>
          <w:tcPr>
            <w:tcW w:w="4131" w:type="pct"/>
            <w:gridSpan w:val="5"/>
            <w:tcBorders>
              <w:top w:val="single" w:sz="4" w:space="0" w:color="auto"/>
              <w:left w:val="single" w:sz="4" w:space="0" w:color="auto"/>
              <w:bottom w:val="single" w:sz="4" w:space="0" w:color="auto"/>
              <w:right w:val="single" w:sz="4" w:space="0" w:color="auto"/>
            </w:tcBorders>
            <w:hideMark/>
          </w:tcPr>
          <w:p w14:paraId="39236189" w14:textId="77777777" w:rsidR="00D40756" w:rsidRDefault="00D40756" w:rsidP="007562AC">
            <w:pPr>
              <w:jc w:val="right"/>
              <w:rPr>
                <w:sz w:val="22"/>
                <w:szCs w:val="22"/>
              </w:rPr>
            </w:pPr>
            <w:r>
              <w:rPr>
                <w:b/>
                <w:sz w:val="22"/>
                <w:szCs w:val="22"/>
              </w:rPr>
              <w:t>Pasiūlymo vertė iš viso, Eur su PVM:</w:t>
            </w:r>
          </w:p>
        </w:tc>
        <w:tc>
          <w:tcPr>
            <w:tcW w:w="869" w:type="pct"/>
            <w:tcBorders>
              <w:top w:val="single" w:sz="4" w:space="0" w:color="auto"/>
              <w:left w:val="single" w:sz="4" w:space="0" w:color="auto"/>
              <w:bottom w:val="single" w:sz="4" w:space="0" w:color="auto"/>
              <w:right w:val="single" w:sz="4" w:space="0" w:color="auto"/>
            </w:tcBorders>
          </w:tcPr>
          <w:p w14:paraId="1D618729" w14:textId="77777777" w:rsidR="00D40756" w:rsidRDefault="00D40756" w:rsidP="007562AC">
            <w:pPr>
              <w:keepNext/>
              <w:keepLines/>
              <w:jc w:val="center"/>
              <w:outlineLvl w:val="0"/>
              <w:rPr>
                <w:sz w:val="22"/>
                <w:szCs w:val="22"/>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3B2FC47F"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AE0988">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lastRenderedPageBreak/>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3B519990" w14:textId="77777777" w:rsidR="00130A74" w:rsidRPr="004109A6" w:rsidRDefault="003E550A" w:rsidP="00130A74">
      <w:pPr>
        <w:jc w:val="right"/>
        <w:rPr>
          <w:color w:val="000000"/>
          <w:sz w:val="22"/>
          <w:szCs w:val="22"/>
        </w:rPr>
      </w:pPr>
      <w:r>
        <w:rPr>
          <w:rFonts w:eastAsia="Arial Unicode MS"/>
          <w:bCs/>
          <w:sz w:val="22"/>
          <w:szCs w:val="22"/>
          <w:bdr w:val="nil"/>
        </w:rPr>
        <w:br w:type="page"/>
      </w:r>
      <w:r w:rsidR="00130A74">
        <w:rPr>
          <w:color w:val="000000"/>
          <w:sz w:val="22"/>
          <w:szCs w:val="22"/>
        </w:rPr>
        <w:lastRenderedPageBreak/>
        <w:t>6</w:t>
      </w:r>
      <w:r w:rsidR="00130A74" w:rsidRPr="004109A6">
        <w:rPr>
          <w:color w:val="000000"/>
          <w:sz w:val="22"/>
          <w:szCs w:val="22"/>
        </w:rPr>
        <w:t xml:space="preserve"> priedas</w:t>
      </w:r>
    </w:p>
    <w:p w14:paraId="447CF7B0" w14:textId="77777777" w:rsidR="00130A74" w:rsidRPr="00362F3A" w:rsidRDefault="00130A74" w:rsidP="00130A74">
      <w:pPr>
        <w:jc w:val="right"/>
        <w:rPr>
          <w:color w:val="000000"/>
        </w:rPr>
      </w:pPr>
    </w:p>
    <w:p w14:paraId="1C53883A" w14:textId="2EF03058" w:rsidR="00130A74" w:rsidRPr="00A7085A" w:rsidRDefault="00ED6F5E" w:rsidP="00130A74">
      <w:pPr>
        <w:jc w:val="center"/>
        <w:rPr>
          <w:b/>
          <w:sz w:val="22"/>
          <w:szCs w:val="22"/>
        </w:rPr>
      </w:pPr>
      <w:r w:rsidRPr="00B72058">
        <w:rPr>
          <w:b/>
          <w:bCs/>
          <w:caps/>
          <w:sz w:val="22"/>
          <w:szCs w:val="22"/>
          <w:bdr w:val="none" w:sz="0" w:space="0" w:color="auto" w:frame="1"/>
        </w:rPr>
        <w:t xml:space="preserve">MBA įrenginiuose susidarančio filtrato išvežimo ir sutvarkymo </w:t>
      </w:r>
      <w:r w:rsidR="00130A74" w:rsidRPr="00A7085A">
        <w:rPr>
          <w:b/>
          <w:sz w:val="22"/>
          <w:szCs w:val="22"/>
          <w:lang w:val="it-IT"/>
        </w:rPr>
        <w:t>PASLAUGŲ</w:t>
      </w:r>
      <w:r w:rsidR="00130A74" w:rsidRPr="00A7085A">
        <w:rPr>
          <w:b/>
          <w:sz w:val="22"/>
          <w:szCs w:val="22"/>
        </w:rPr>
        <w:t xml:space="preserve"> VIEŠOJO PIRKIMO-PARDAVIMO</w:t>
      </w:r>
      <w:r>
        <w:rPr>
          <w:b/>
          <w:sz w:val="22"/>
          <w:szCs w:val="22"/>
        </w:rPr>
        <w:t xml:space="preserve"> </w:t>
      </w:r>
      <w:r w:rsidR="00130A74" w:rsidRPr="00A7085A">
        <w:rPr>
          <w:b/>
          <w:sz w:val="22"/>
          <w:szCs w:val="22"/>
        </w:rPr>
        <w:t>SUTARTIS NR.</w:t>
      </w:r>
      <w:r w:rsidR="00130A74">
        <w:rPr>
          <w:b/>
          <w:sz w:val="22"/>
          <w:szCs w:val="22"/>
        </w:rPr>
        <w:t xml:space="preserve"> S-</w:t>
      </w:r>
      <w:r w:rsidR="00130A74" w:rsidRPr="00A7085A">
        <w:rPr>
          <w:b/>
          <w:sz w:val="22"/>
          <w:szCs w:val="22"/>
        </w:rPr>
        <w:t xml:space="preserve"> __</w:t>
      </w:r>
    </w:p>
    <w:p w14:paraId="4B9DD457" w14:textId="77777777" w:rsidR="00130A74" w:rsidRPr="00A7085A" w:rsidRDefault="00130A74" w:rsidP="00130A74">
      <w:pPr>
        <w:jc w:val="center"/>
        <w:rPr>
          <w:sz w:val="22"/>
          <w:szCs w:val="22"/>
          <w:u w:val="single"/>
        </w:rPr>
      </w:pPr>
    </w:p>
    <w:p w14:paraId="00E7DB16" w14:textId="6F6C55F7" w:rsidR="00130A74" w:rsidRPr="00A7085A" w:rsidRDefault="00130A74" w:rsidP="00130A74">
      <w:pPr>
        <w:jc w:val="center"/>
        <w:rPr>
          <w:sz w:val="22"/>
          <w:szCs w:val="22"/>
        </w:rPr>
      </w:pPr>
      <w:r w:rsidRPr="00A7085A">
        <w:rPr>
          <w:b/>
          <w:bCs/>
          <w:sz w:val="22"/>
          <w:szCs w:val="22"/>
        </w:rPr>
        <w:t>202</w:t>
      </w:r>
      <w:r>
        <w:rPr>
          <w:b/>
          <w:bCs/>
          <w:sz w:val="22"/>
          <w:szCs w:val="22"/>
        </w:rPr>
        <w:t>5</w:t>
      </w:r>
      <w:r w:rsidRPr="00A7085A">
        <w:rPr>
          <w:b/>
          <w:bCs/>
          <w:sz w:val="22"/>
          <w:szCs w:val="22"/>
        </w:rPr>
        <w:t xml:space="preserve"> m.  </w:t>
      </w:r>
      <w:r w:rsidR="00ED6F5E">
        <w:rPr>
          <w:b/>
          <w:bCs/>
          <w:sz w:val="22"/>
          <w:szCs w:val="22"/>
        </w:rPr>
        <w:t>liepos</w:t>
      </w:r>
      <w:r>
        <w:rPr>
          <w:b/>
          <w:bCs/>
          <w:sz w:val="22"/>
          <w:szCs w:val="22"/>
        </w:rPr>
        <w:t xml:space="preserve"> </w:t>
      </w:r>
      <w:r w:rsidRPr="00A7085A">
        <w:rPr>
          <w:b/>
          <w:bCs/>
          <w:sz w:val="22"/>
          <w:szCs w:val="22"/>
        </w:rPr>
        <w:t>__ d.</w:t>
      </w:r>
    </w:p>
    <w:p w14:paraId="59CC876C" w14:textId="77777777" w:rsidR="00130A74" w:rsidRPr="00A7085A" w:rsidRDefault="00130A74" w:rsidP="00130A74">
      <w:pPr>
        <w:jc w:val="center"/>
        <w:rPr>
          <w:sz w:val="22"/>
          <w:szCs w:val="22"/>
        </w:rPr>
      </w:pPr>
    </w:p>
    <w:p w14:paraId="16742F6D" w14:textId="22DC4389" w:rsidR="00130A74" w:rsidRPr="00A7085A" w:rsidRDefault="00130A74" w:rsidP="00130A74">
      <w:pPr>
        <w:ind w:firstLine="567"/>
        <w:jc w:val="both"/>
        <w:rPr>
          <w:sz w:val="22"/>
          <w:szCs w:val="22"/>
          <w:lang w:val="en-US"/>
        </w:rPr>
      </w:pPr>
      <w:r w:rsidRPr="00A7085A">
        <w:rPr>
          <w:iCs/>
          <w:sz w:val="22"/>
          <w:szCs w:val="22"/>
        </w:rPr>
        <w:t>VšĮ Šiaulių regiono atliekų tvarkymo centras</w:t>
      </w:r>
      <w:r w:rsidRPr="00A7085A">
        <w:rPr>
          <w:sz w:val="22"/>
          <w:szCs w:val="22"/>
        </w:rPr>
        <w:t xml:space="preserve">, juridinio asmens kodas 145787276, kurios registruota buveinė yra </w:t>
      </w:r>
      <w:proofErr w:type="spellStart"/>
      <w:r w:rsidRPr="00A7085A">
        <w:rPr>
          <w:sz w:val="22"/>
          <w:szCs w:val="22"/>
        </w:rPr>
        <w:t>Jurgeliškių</w:t>
      </w:r>
      <w:proofErr w:type="spellEnd"/>
      <w:r w:rsidRPr="00A7085A">
        <w:rPr>
          <w:sz w:val="22"/>
          <w:szCs w:val="22"/>
        </w:rPr>
        <w:t xml:space="preserve"> k. 9, Šiaulių r., duomenys apie įstaigą kaupiami ir saugomi Lietuvos Respublikos juridinių asmenų registre, atstovaujama </w:t>
      </w:r>
      <w:r>
        <w:rPr>
          <w:sz w:val="22"/>
          <w:szCs w:val="22"/>
        </w:rPr>
        <w:t>....................................</w:t>
      </w:r>
      <w:r w:rsidRPr="00A7085A">
        <w:rPr>
          <w:sz w:val="22"/>
          <w:szCs w:val="22"/>
        </w:rPr>
        <w:t>, veikiančio pagal įstaigos įstatus (toliau – Užsakovas), ir</w:t>
      </w:r>
    </w:p>
    <w:p w14:paraId="024C2AD7" w14:textId="77777777" w:rsidR="00130A74" w:rsidRDefault="00130A74" w:rsidP="00130A74">
      <w:pPr>
        <w:ind w:firstLine="567"/>
        <w:jc w:val="both"/>
        <w:rPr>
          <w:sz w:val="22"/>
          <w:szCs w:val="22"/>
        </w:rPr>
      </w:pPr>
      <w:r w:rsidRPr="00A7085A">
        <w:rPr>
          <w:sz w:val="22"/>
          <w:szCs w:val="22"/>
        </w:rPr>
        <w:t>.................., juridinio asmens kodas .................., kurios registruota buveinė yra ...................., duomenys apie įmonę kaupiami ir saugomi Lietuvos Respublikos juridinių asmenų registre, atstovaujama ....................., veikiančio pagal .............. (toliau – Paslaugų teikėjas),</w:t>
      </w:r>
    </w:p>
    <w:p w14:paraId="3F141D19" w14:textId="5E65CE5B" w:rsidR="00130A74" w:rsidRPr="00A7085A" w:rsidRDefault="00130A74" w:rsidP="00130A74">
      <w:pPr>
        <w:ind w:firstLine="567"/>
        <w:jc w:val="both"/>
        <w:rPr>
          <w:sz w:val="22"/>
          <w:szCs w:val="22"/>
        </w:rPr>
      </w:pPr>
      <w:r w:rsidRPr="00A7085A">
        <w:rPr>
          <w:sz w:val="22"/>
          <w:szCs w:val="22"/>
        </w:rPr>
        <w:t xml:space="preserve">toliau kartu šioje Filtrato </w:t>
      </w:r>
      <w:r w:rsidR="00ED6F5E">
        <w:rPr>
          <w:sz w:val="22"/>
          <w:szCs w:val="22"/>
        </w:rPr>
        <w:t>išvežimo</w:t>
      </w:r>
      <w:r w:rsidRPr="00A7085A">
        <w:rPr>
          <w:sz w:val="22"/>
          <w:szCs w:val="22"/>
        </w:rPr>
        <w:t xml:space="preserve"> bei sutvarkymo paslaugų teikimo sutartyje (toliau – Sutartis) vadinami „Šalimis“, o kiekvienas atskirai – „Šalimi“, sudarė šią, Sutartį ir susitarė dėl toliau išvardytų sąlygų.</w:t>
      </w:r>
    </w:p>
    <w:p w14:paraId="01AD1B42" w14:textId="77777777" w:rsidR="00130A74" w:rsidRPr="00A7085A" w:rsidRDefault="00130A74" w:rsidP="00130A74">
      <w:pPr>
        <w:jc w:val="both"/>
        <w:rPr>
          <w:b/>
          <w:bCs/>
          <w:sz w:val="22"/>
          <w:szCs w:val="22"/>
        </w:rPr>
      </w:pPr>
      <w:r w:rsidRPr="00A7085A">
        <w:rPr>
          <w:sz w:val="22"/>
          <w:szCs w:val="22"/>
        </w:rPr>
        <w:tab/>
      </w:r>
      <w:r w:rsidRPr="00A7085A">
        <w:rPr>
          <w:i/>
          <w:iCs/>
          <w:sz w:val="22"/>
          <w:szCs w:val="22"/>
        </w:rPr>
        <w:t> </w:t>
      </w:r>
    </w:p>
    <w:p w14:paraId="68FB6EEB"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Sutarties objektas</w:t>
      </w:r>
    </w:p>
    <w:p w14:paraId="10DB1334" w14:textId="77777777" w:rsidR="00130A74" w:rsidRPr="00A7085A" w:rsidRDefault="00130A74" w:rsidP="00130A74">
      <w:pPr>
        <w:tabs>
          <w:tab w:val="left" w:pos="426"/>
          <w:tab w:val="left" w:pos="900"/>
        </w:tabs>
        <w:jc w:val="both"/>
        <w:rPr>
          <w:sz w:val="22"/>
          <w:szCs w:val="22"/>
        </w:rPr>
      </w:pPr>
    </w:p>
    <w:p w14:paraId="3F7C769A" w14:textId="6D8ADD0D" w:rsidR="00130A74" w:rsidRPr="00A7085A" w:rsidRDefault="00130A74" w:rsidP="00E60BA9">
      <w:pPr>
        <w:widowControl/>
        <w:numPr>
          <w:ilvl w:val="0"/>
          <w:numId w:val="23"/>
        </w:numPr>
        <w:tabs>
          <w:tab w:val="left" w:pos="284"/>
          <w:tab w:val="left" w:pos="900"/>
        </w:tabs>
        <w:suppressAutoHyphens w:val="0"/>
        <w:overflowPunct/>
        <w:adjustRightInd/>
        <w:ind w:left="0" w:firstLine="0"/>
        <w:jc w:val="both"/>
        <w:rPr>
          <w:color w:val="0000FF"/>
          <w:sz w:val="22"/>
          <w:szCs w:val="22"/>
        </w:rPr>
      </w:pPr>
      <w:r w:rsidRPr="00A7085A">
        <w:rPr>
          <w:sz w:val="22"/>
          <w:szCs w:val="22"/>
        </w:rPr>
        <w:t xml:space="preserve">Sutarties objektas – </w:t>
      </w:r>
      <w:r w:rsidRPr="00A7085A">
        <w:rPr>
          <w:color w:val="000000"/>
          <w:sz w:val="22"/>
          <w:szCs w:val="22"/>
        </w:rPr>
        <w:t xml:space="preserve">filtrato </w:t>
      </w:r>
      <w:r w:rsidR="00ED6F5E">
        <w:rPr>
          <w:color w:val="000000"/>
          <w:sz w:val="22"/>
          <w:szCs w:val="22"/>
        </w:rPr>
        <w:t>išvežimo</w:t>
      </w:r>
      <w:r w:rsidRPr="00A7085A">
        <w:rPr>
          <w:color w:val="000000"/>
          <w:sz w:val="22"/>
          <w:szCs w:val="22"/>
        </w:rPr>
        <w:t xml:space="preserve"> bei sutvarkymo paslaugos </w:t>
      </w:r>
      <w:r w:rsidRPr="00A7085A">
        <w:rPr>
          <w:sz w:val="22"/>
          <w:szCs w:val="22"/>
        </w:rPr>
        <w:t>(toliau – Paslaugos). Paslaugų teikimo sąlygos nurodytos Sutarties 1 priede „Techninė specifikacija“ (toliau – Techninė specifikacija), kuris yra neatskiriama šios Sutarties dalis.</w:t>
      </w:r>
    </w:p>
    <w:p w14:paraId="24DEBB14" w14:textId="77777777" w:rsidR="00130A74" w:rsidRPr="00A7085A" w:rsidRDefault="00130A74" w:rsidP="00130A74">
      <w:pPr>
        <w:jc w:val="both"/>
        <w:rPr>
          <w:b/>
          <w:bCs/>
          <w:sz w:val="22"/>
          <w:szCs w:val="22"/>
        </w:rPr>
      </w:pPr>
    </w:p>
    <w:p w14:paraId="0FBBAC89" w14:textId="77777777" w:rsidR="00130A74" w:rsidRPr="00A7085A" w:rsidRDefault="00130A74" w:rsidP="00E60BA9">
      <w:pPr>
        <w:pStyle w:val="ListParagraph"/>
        <w:numPr>
          <w:ilvl w:val="0"/>
          <w:numId w:val="22"/>
        </w:numPr>
        <w:tabs>
          <w:tab w:val="left" w:pos="4111"/>
        </w:tabs>
        <w:spacing w:after="0" w:line="240" w:lineRule="auto"/>
        <w:jc w:val="center"/>
        <w:rPr>
          <w:b/>
          <w:bCs/>
          <w:sz w:val="22"/>
          <w:szCs w:val="22"/>
        </w:rPr>
      </w:pPr>
      <w:r w:rsidRPr="00A7085A">
        <w:rPr>
          <w:b/>
          <w:bCs/>
          <w:sz w:val="22"/>
          <w:szCs w:val="22"/>
        </w:rPr>
        <w:t>Sutarties galiojimas, vykdymo pradžia, trukmė ir terminai</w:t>
      </w:r>
    </w:p>
    <w:p w14:paraId="2DD6B513" w14:textId="77777777" w:rsidR="00130A74" w:rsidRPr="00A7085A" w:rsidRDefault="00130A74" w:rsidP="00130A74">
      <w:pPr>
        <w:jc w:val="center"/>
        <w:rPr>
          <w:b/>
          <w:bCs/>
          <w:sz w:val="22"/>
          <w:szCs w:val="22"/>
        </w:rPr>
      </w:pPr>
    </w:p>
    <w:p w14:paraId="20ED6150" w14:textId="77777777" w:rsidR="00130A74" w:rsidRPr="00A7085A" w:rsidRDefault="00130A74" w:rsidP="00E60BA9">
      <w:pPr>
        <w:pStyle w:val="Body2"/>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0" w:firstLine="0"/>
        <w:rPr>
          <w:rFonts w:eastAsia="Times New Roman" w:cs="Times New Roman"/>
          <w:lang w:val="lt-LT"/>
        </w:rPr>
      </w:pPr>
      <w:r w:rsidRPr="00A7085A">
        <w:rPr>
          <w:rFonts w:eastAsia="Times New Roman" w:cs="Times New Roman"/>
          <w:lang w:val="lt-LT"/>
        </w:rPr>
        <w:t xml:space="preserve">Sutartis sudaroma </w:t>
      </w:r>
      <w:r w:rsidRPr="00A7085A">
        <w:rPr>
          <w:rFonts w:eastAsia="Calibri" w:cs="Times New Roman"/>
          <w:lang w:val="lt-LT"/>
        </w:rPr>
        <w:t>13 (trylikos) mėnesių laikotarpiui, iš kurių 1 (vienas) mėnuo skiriamas galutiniam atsiskaitymui.</w:t>
      </w:r>
    </w:p>
    <w:p w14:paraId="4DBAF182" w14:textId="77777777" w:rsidR="00130A74" w:rsidRPr="00A7085A" w:rsidRDefault="00130A74" w:rsidP="00E60BA9">
      <w:pPr>
        <w:pStyle w:val="Body2"/>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0" w:firstLine="0"/>
        <w:rPr>
          <w:rFonts w:eastAsia="Times New Roman" w:cs="Times New Roman"/>
          <w:lang w:val="lt-LT"/>
        </w:rPr>
      </w:pPr>
      <w:r w:rsidRPr="00A7085A">
        <w:rPr>
          <w:rFonts w:cs="Times New Roman"/>
          <w:lang w:val="lt-LT"/>
        </w:rPr>
        <w:t>Sutartis įsigalioja nuo jos pasirašymo dienos ir galioja šios Sutarties 2 punkte nurodytą laikotarpį, arba kol Šalys sutaria ją nutraukti, arba Sutartis pasibaigia kitais joje numatytais pagrindais.</w:t>
      </w:r>
      <w:r w:rsidRPr="00A7085A">
        <w:rPr>
          <w:rFonts w:eastAsia="Calibri" w:cs="Times New Roman"/>
          <w:lang w:val="lt-LT"/>
        </w:rPr>
        <w:t xml:space="preserve"> </w:t>
      </w:r>
    </w:p>
    <w:p w14:paraId="17CFF1F4" w14:textId="77777777" w:rsidR="00130A74" w:rsidRPr="00A7085A" w:rsidRDefault="00130A74" w:rsidP="00130A74">
      <w:pPr>
        <w:jc w:val="center"/>
        <w:rPr>
          <w:rFonts w:eastAsia="Arial Unicode MS"/>
          <w:b/>
          <w:bCs/>
          <w:sz w:val="22"/>
          <w:szCs w:val="22"/>
          <w:lang w:val="en-US"/>
        </w:rPr>
      </w:pPr>
    </w:p>
    <w:p w14:paraId="1F81DC6F" w14:textId="77777777" w:rsidR="00130A74" w:rsidRPr="00A7085A" w:rsidRDefault="00130A74" w:rsidP="00E60BA9">
      <w:pPr>
        <w:pStyle w:val="ListParagraph"/>
        <w:numPr>
          <w:ilvl w:val="0"/>
          <w:numId w:val="22"/>
        </w:numPr>
        <w:tabs>
          <w:tab w:val="left" w:pos="4111"/>
        </w:tabs>
        <w:spacing w:after="0" w:line="240" w:lineRule="auto"/>
        <w:jc w:val="center"/>
        <w:rPr>
          <w:b/>
          <w:bCs/>
          <w:sz w:val="22"/>
          <w:szCs w:val="22"/>
        </w:rPr>
      </w:pPr>
      <w:r w:rsidRPr="00A7085A">
        <w:rPr>
          <w:b/>
          <w:bCs/>
          <w:sz w:val="22"/>
          <w:szCs w:val="22"/>
        </w:rPr>
        <w:t>Sutarties kaina (kainodaros taisyklės) ir mokėjimo sąlygos</w:t>
      </w:r>
    </w:p>
    <w:p w14:paraId="53F24A0B" w14:textId="77777777" w:rsidR="00130A74" w:rsidRPr="00A7085A" w:rsidRDefault="00130A74" w:rsidP="00130A74">
      <w:pPr>
        <w:jc w:val="center"/>
        <w:rPr>
          <w:sz w:val="22"/>
          <w:szCs w:val="22"/>
        </w:rPr>
      </w:pPr>
    </w:p>
    <w:p w14:paraId="110F58EC" w14:textId="44AAAC08"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b/>
          <w:sz w:val="22"/>
          <w:szCs w:val="22"/>
        </w:rPr>
        <w:t xml:space="preserve">Pradinė Sutarties vertė be PVM </w:t>
      </w:r>
      <w:r w:rsidR="00F30035" w:rsidRPr="007D795A">
        <w:rPr>
          <w:b/>
          <w:sz w:val="22"/>
          <w:szCs w:val="22"/>
        </w:rPr>
        <w:t>21 000,00 Eur be PVM</w:t>
      </w:r>
      <w:r w:rsidR="00F30035" w:rsidRPr="007D795A">
        <w:rPr>
          <w:sz w:val="22"/>
          <w:szCs w:val="22"/>
        </w:rPr>
        <w:t xml:space="preserve"> (dvidešimt vienas tūkstantis eurų 00 ct), PVM suma – 4 410 Eur (keturi tūkstančiai keturi šimtai dešimt eurų 00 ct), Sutarties </w:t>
      </w:r>
      <w:r w:rsidR="00F30035" w:rsidRPr="007D795A">
        <w:rPr>
          <w:bCs/>
          <w:sz w:val="22"/>
          <w:szCs w:val="22"/>
        </w:rPr>
        <w:t>kaina</w:t>
      </w:r>
      <w:r w:rsidR="00F30035" w:rsidRPr="007D795A">
        <w:rPr>
          <w:sz w:val="22"/>
          <w:szCs w:val="22"/>
        </w:rPr>
        <w:t xml:space="preserve"> su PVM – 25 410,00 Eur (dvidešimt penki tūkstančiai keturi šimtai dešimt eurų 00 ct)</w:t>
      </w:r>
      <w:r w:rsidRPr="00A7085A">
        <w:rPr>
          <w:sz w:val="22"/>
          <w:szCs w:val="22"/>
        </w:rPr>
        <w:t xml:space="preserve">. </w:t>
      </w:r>
    </w:p>
    <w:p w14:paraId="14D30FCF"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Šiai Sutarčiai taikomas Sutarties kainos apskaičiavimo būdas: fiksuotas įkainis su peržiūros galimybe. Teikiamų Paslaugų fiksuoti įkainiai nurodyti Sutarties priede Nr. 2 „Pasiūlymas“, kuris yra neatskiriama Sutarties dalis.</w:t>
      </w:r>
    </w:p>
    <w:p w14:paraId="001222EA"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Sutarties vykdymo laikotarpiu, Sutarties įkainiai gali būti perskaičiuojami šiais atvejais:</w:t>
      </w:r>
    </w:p>
    <w:p w14:paraId="52D20CA6" w14:textId="77777777" w:rsidR="00130A74" w:rsidRPr="00A7085A" w:rsidRDefault="00130A74" w:rsidP="00E60BA9">
      <w:pPr>
        <w:pStyle w:val="ListParagraph"/>
        <w:numPr>
          <w:ilvl w:val="1"/>
          <w:numId w:val="24"/>
        </w:numPr>
        <w:tabs>
          <w:tab w:val="left" w:pos="567"/>
          <w:tab w:val="left" w:pos="993"/>
        </w:tabs>
        <w:suppressAutoHyphens/>
        <w:spacing w:after="0" w:line="240" w:lineRule="auto"/>
        <w:ind w:left="142" w:firstLine="0"/>
        <w:jc w:val="both"/>
        <w:rPr>
          <w:sz w:val="22"/>
          <w:szCs w:val="22"/>
        </w:rPr>
      </w:pPr>
      <w:r w:rsidRPr="00F30035">
        <w:rPr>
          <w:sz w:val="22"/>
        </w:rPr>
        <w:t>Sutarties vykdymo laikotarpiu, pasikeitus PVM tarifui, įkainyje esantis PVM tarifas</w:t>
      </w:r>
      <w:r w:rsidRPr="00F30035">
        <w:t xml:space="preserve"> </w:t>
      </w:r>
      <w:r w:rsidRPr="00F30035">
        <w:rPr>
          <w:sz w:val="22"/>
        </w:rPr>
        <w:t>(mažinamas ar didinamas) pagal Lietuvos Respublikos teisės aktus. Už Paslaugas suteiktas po naujo</w:t>
      </w:r>
      <w:r w:rsidRPr="00F30035">
        <w:t xml:space="preserve"> </w:t>
      </w:r>
      <w:r w:rsidRPr="00F30035">
        <w:rPr>
          <w:sz w:val="22"/>
        </w:rPr>
        <w:t>PVM tarifo įsigaliojimo, atsiskaitoma taikant sąskaitos išrašymo metu galiojantį PVM tarifą. Įkainio</w:t>
      </w:r>
      <w:r w:rsidRPr="00F30035">
        <w:t xml:space="preserve"> </w:t>
      </w:r>
      <w:r w:rsidRPr="00F30035">
        <w:rPr>
          <w:sz w:val="22"/>
        </w:rPr>
        <w:t>PVM pakeitimas įforminamas papildomu Šalių susitarimu, kuris tampa neatskiriama šios Sutarties</w:t>
      </w:r>
      <w:r w:rsidRPr="00F30035">
        <w:t xml:space="preserve"> </w:t>
      </w:r>
      <w:r w:rsidRPr="00F30035">
        <w:rPr>
          <w:sz w:val="22"/>
        </w:rPr>
        <w:t>dalimi</w:t>
      </w:r>
      <w:r w:rsidRPr="00F30035">
        <w:rPr>
          <w:sz w:val="22"/>
          <w:szCs w:val="22"/>
        </w:rPr>
        <w:t>.</w:t>
      </w:r>
    </w:p>
    <w:p w14:paraId="5F3C2B80" w14:textId="77777777" w:rsidR="00130A74" w:rsidRPr="00A7085A" w:rsidRDefault="00130A74" w:rsidP="00E60BA9">
      <w:pPr>
        <w:pStyle w:val="ListParagraph"/>
        <w:numPr>
          <w:ilvl w:val="1"/>
          <w:numId w:val="24"/>
        </w:numPr>
        <w:tabs>
          <w:tab w:val="left" w:pos="567"/>
          <w:tab w:val="left" w:pos="993"/>
        </w:tabs>
        <w:suppressAutoHyphens/>
        <w:spacing w:after="0" w:line="240" w:lineRule="auto"/>
        <w:ind w:left="142" w:firstLine="0"/>
        <w:jc w:val="both"/>
        <w:rPr>
          <w:sz w:val="22"/>
          <w:szCs w:val="22"/>
        </w:rPr>
      </w:pPr>
      <w:r w:rsidRPr="00A7085A">
        <w:rPr>
          <w:sz w:val="22"/>
          <w:szCs w:val="22"/>
        </w:rPr>
        <w:t>Sutarties įkainiai gali būti keičiami, jei Paslaugų teikėjo teikiamų paslaugų įkainiai reguliuojami ir keičiami įstatymų ir kitų teisės aktų nustatyta tvarka. Apie tokius įkainių pasikeitimus Paslaugų teikėjas įsipareigoja Užsakovui pranešti raštu. Nauji įkainiai pradedami taikyti nuo jų įsigaliojimo dienos. Pasikeitus Sutartyje nurodytiems įkainiams, jie turi būti įforminti papildomu šalių susitarimu, kuris tampa neatskiriama šios Sutarties dalimi.</w:t>
      </w:r>
    </w:p>
    <w:p w14:paraId="225DA3E5" w14:textId="1625AE10" w:rsidR="00130A74" w:rsidRPr="00A7085A" w:rsidRDefault="00130A74" w:rsidP="00E60BA9">
      <w:pPr>
        <w:pStyle w:val="ListParagraph"/>
        <w:numPr>
          <w:ilvl w:val="1"/>
          <w:numId w:val="24"/>
        </w:numPr>
        <w:tabs>
          <w:tab w:val="left" w:pos="567"/>
          <w:tab w:val="left" w:pos="993"/>
        </w:tabs>
        <w:suppressAutoHyphens/>
        <w:spacing w:after="0" w:line="240" w:lineRule="auto"/>
        <w:ind w:left="142" w:firstLine="0"/>
        <w:jc w:val="both"/>
        <w:rPr>
          <w:sz w:val="22"/>
          <w:szCs w:val="22"/>
        </w:rPr>
      </w:pPr>
      <w:r w:rsidRPr="00A7085A">
        <w:rPr>
          <w:sz w:val="22"/>
          <w:szCs w:val="22"/>
        </w:rPr>
        <w:t xml:space="preserve">Sutarties įkainiai, o taip pat ir Sutarties </w:t>
      </w:r>
      <w:r w:rsidR="002512AD">
        <w:rPr>
          <w:sz w:val="22"/>
          <w:szCs w:val="22"/>
          <w:lang w:val="lt-LT"/>
        </w:rPr>
        <w:t>21</w:t>
      </w:r>
      <w:r w:rsidRPr="00A7085A">
        <w:rPr>
          <w:sz w:val="22"/>
          <w:szCs w:val="22"/>
        </w:rPr>
        <w:t xml:space="preserve">.4 punktas peržiūrimi, jei nustatoma, kad Užsakovas nesilaiko Sutarties </w:t>
      </w:r>
      <w:r w:rsidR="00EC370D">
        <w:rPr>
          <w:sz w:val="22"/>
          <w:szCs w:val="22"/>
          <w:lang w:val="lt-LT"/>
        </w:rPr>
        <w:t>21</w:t>
      </w:r>
      <w:r w:rsidRPr="00A7085A">
        <w:rPr>
          <w:sz w:val="22"/>
          <w:szCs w:val="22"/>
        </w:rPr>
        <w:t xml:space="preserve">.4 punkto įsipareigojimų. Tuo atveju, jei konstatuojamas Sutarties </w:t>
      </w:r>
      <w:r w:rsidR="002512AD">
        <w:rPr>
          <w:sz w:val="22"/>
          <w:szCs w:val="22"/>
          <w:lang w:val="lt-LT"/>
        </w:rPr>
        <w:t>21</w:t>
      </w:r>
      <w:r w:rsidRPr="00A7085A">
        <w:rPr>
          <w:sz w:val="22"/>
          <w:szCs w:val="22"/>
        </w:rPr>
        <w:t xml:space="preserve">.4 punkto nesilaikymo atvejis, Užsakovas įsipareigoja peržiūrėti Sutarties </w:t>
      </w:r>
      <w:r w:rsidR="002512AD">
        <w:rPr>
          <w:sz w:val="22"/>
          <w:szCs w:val="22"/>
          <w:lang w:val="lt-LT"/>
        </w:rPr>
        <w:t>21</w:t>
      </w:r>
      <w:r w:rsidRPr="00A7085A">
        <w:rPr>
          <w:sz w:val="22"/>
          <w:szCs w:val="22"/>
        </w:rPr>
        <w:t>.4 punkte deklaruotas teršiančiųjų medžiagų parametrus ir raštu Paslaugų teikėjui nurodyti labiausiai tikėtino filtrato užterštumo parametrus ir jų vertes. Tuo atveju jei filtrate nustatomos ir Užsakovas Sutartyje deklaruoja (turi pareigą deklaruoti) prioritetines pavojingas medžiagas, Paslaugų teikėjui paprašius Užsakovas turi pateikti šių medžiagų mažinimo ir patekimo į filtratą nutraukimo priemonių planą bei ne rečiau nei kartą per metus vykdyti šių medžiagų laboratorinę kontrolę. Šiame punkte nurodyti Sutarties pakeitimai turi būti įforminti papildomu šalių susitarimu, kuris tampa neatskiriama šios Sutarties dalimi.</w:t>
      </w:r>
    </w:p>
    <w:p w14:paraId="7D654C39" w14:textId="77777777" w:rsidR="00130A74" w:rsidRPr="00A7085A" w:rsidRDefault="00130A74" w:rsidP="00E60BA9">
      <w:pPr>
        <w:pStyle w:val="ListParagraph"/>
        <w:numPr>
          <w:ilvl w:val="1"/>
          <w:numId w:val="24"/>
        </w:numPr>
        <w:tabs>
          <w:tab w:val="left" w:pos="567"/>
          <w:tab w:val="left" w:pos="993"/>
        </w:tabs>
        <w:suppressAutoHyphens/>
        <w:spacing w:after="0" w:line="240" w:lineRule="auto"/>
        <w:ind w:left="142" w:firstLine="0"/>
        <w:jc w:val="both"/>
        <w:rPr>
          <w:sz w:val="22"/>
          <w:szCs w:val="22"/>
        </w:rPr>
      </w:pPr>
      <w:r w:rsidRPr="00A7085A">
        <w:rPr>
          <w:sz w:val="22"/>
          <w:szCs w:val="22"/>
        </w:rPr>
        <w:lastRenderedPageBreak/>
        <w:t xml:space="preserve"> Dėl kainų lygio kitimo. Įkainiai (be PVM) pirmus 6 mėnesius po Sutarties įsigaliojimo dėl kainų lygio   kitimo neperskaičiuojami. Po to jie gali būti perskaičiuoti dėl Vartotojų kainų indekso (VKI) padidėjimo/sumažėjimo. Sutarties įkainiai dėl Vartotojų kainų indekso padidėjimo/sumažėjimo gali būti perskaičiuojami ne dažniau kaip kas 6 mėnesius, skaičiuojant nuo Sutarties įsigaliojimo datos, ir kai Statistikos departamento prie Lietuvos Respublikos Vyriausybės paskelbtas Vartotojų kainų indeksas padidėja/sumažėja 5 proc. punktais, lyginant su Sutarties sudarymo metu buvusiu Vartotojų kainų indeksu. Dar po 6 mėnesių Sutarties įkainių didinimas/mažinimas galimas, jei praėjus 6 mėnesiams po Sutarties įkainių pakeitimo dėl Vartotojų kainų indekso kitimo, Vartotojų kainų indeksas padidėja/sumažėja 5 proc. punktais, lyginant su Sutarties įkainių paskutinio pakeitimo metu buvusiu Vartotojų kainų indeksu. Sutarties įkainiai didinami/mažinami tiek procentų, kiek padidėja/sumažėja Vartotojų kainų indeksas. Tokiais atvejais suinteresuota šalis kreipiasi į kitą Šalį raštu dėl Sutarties įkainių perskaičiavimo, pateikdama Statistikos departamento prie Lietuvos Respublikos Vyriausybės pažymą apie kainų pokytį ar kitą lygiavertį dokumentą. Sutarties įkainių keitimas įforminamas papildomu šalių susitarimu, kuris tampa neatskiriama šios Sutarties dalimi.</w:t>
      </w:r>
    </w:p>
    <w:p w14:paraId="322A2437" w14:textId="23FA97B6" w:rsidR="00130A74" w:rsidRPr="00A7085A" w:rsidRDefault="00130A74" w:rsidP="00E60BA9">
      <w:pPr>
        <w:widowControl/>
        <w:numPr>
          <w:ilvl w:val="0"/>
          <w:numId w:val="23"/>
        </w:numPr>
        <w:tabs>
          <w:tab w:val="left" w:pos="284"/>
        </w:tabs>
        <w:overflowPunct/>
        <w:adjustRightInd/>
        <w:ind w:left="0" w:firstLine="0"/>
        <w:jc w:val="both"/>
        <w:rPr>
          <w:bCs/>
          <w:sz w:val="22"/>
          <w:szCs w:val="22"/>
        </w:rPr>
      </w:pPr>
      <w:r w:rsidRPr="00A7085A">
        <w:rPr>
          <w:sz w:val="22"/>
          <w:szCs w:val="22"/>
        </w:rPr>
        <w:t xml:space="preserve">Paslaugų teikėjas, remdamasis Sutartyje nustatyta tvarka ir su Užsakovu pasirašytu Paslaugų perdavimo – priėmimo aktu, už faktiškai ir tinkamai pagal Sutartį suteiktas Paslaugas, pateikia Užsakovui PVM sąskaitą – faktūrą  </w:t>
      </w:r>
      <w:r w:rsidRPr="00A7085A">
        <w:rPr>
          <w:bCs/>
          <w:sz w:val="22"/>
          <w:szCs w:val="22"/>
        </w:rPr>
        <w:t>naudojantis elektronine paslauga „</w:t>
      </w:r>
      <w:r w:rsidR="002E19A5">
        <w:rPr>
          <w:bCs/>
          <w:sz w:val="22"/>
          <w:szCs w:val="22"/>
        </w:rPr>
        <w:t>SABIS</w:t>
      </w:r>
      <w:r w:rsidRPr="00A7085A">
        <w:rPr>
          <w:bCs/>
          <w:sz w:val="22"/>
          <w:szCs w:val="22"/>
        </w:rPr>
        <w:t>“</w:t>
      </w:r>
      <w:r w:rsidR="002E19A5">
        <w:rPr>
          <w:bCs/>
          <w:sz w:val="22"/>
          <w:szCs w:val="22"/>
        </w:rPr>
        <w:t xml:space="preserve"> </w:t>
      </w:r>
      <w:r w:rsidR="002E19A5" w:rsidRPr="00AA7E9F">
        <w:rPr>
          <w:sz w:val="22"/>
          <w:szCs w:val="22"/>
          <w:lang w:val="pt-BR"/>
        </w:rPr>
        <w:t>(</w:t>
      </w:r>
      <w:r w:rsidR="002E19A5">
        <w:fldChar w:fldCharType="begin"/>
      </w:r>
      <w:r w:rsidR="002E19A5">
        <w:instrText xml:space="preserve"> HYPERLINK "https://www.sabis.nbfc.lt/" </w:instrText>
      </w:r>
      <w:r w:rsidR="002E19A5">
        <w:fldChar w:fldCharType="separate"/>
      </w:r>
      <w:r w:rsidR="002E19A5" w:rsidRPr="00AA7E9F">
        <w:rPr>
          <w:rStyle w:val="Hyperlink"/>
          <w:sz w:val="22"/>
          <w:szCs w:val="22"/>
          <w:lang w:val="pt-BR"/>
        </w:rPr>
        <w:t>https://www.sabis.nbfc.lt/</w:t>
      </w:r>
      <w:r w:rsidR="002E19A5">
        <w:rPr>
          <w:rStyle w:val="Hyperlink"/>
          <w:sz w:val="22"/>
          <w:szCs w:val="22"/>
          <w:lang w:val="pt-BR"/>
        </w:rPr>
        <w:fldChar w:fldCharType="end"/>
      </w:r>
      <w:r w:rsidRPr="00A7085A">
        <w:rPr>
          <w:bCs/>
          <w:sz w:val="22"/>
          <w:szCs w:val="22"/>
        </w:rPr>
        <w:t>). Paslauga yra apmokama Lietuvos Respublikos finansų ministro nustatyta tvarka.</w:t>
      </w:r>
    </w:p>
    <w:p w14:paraId="15BC0F0D" w14:textId="73947BBE"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Apmokėjimas už tinkamai suteiktas Paslaugas Paslaugų teikėjui atliekamas per 30 (trisdešimt) </w:t>
      </w:r>
      <w:r w:rsidRPr="00A7085A">
        <w:rPr>
          <w:bCs/>
          <w:sz w:val="22"/>
          <w:szCs w:val="22"/>
        </w:rPr>
        <w:t>kalendorinių</w:t>
      </w:r>
      <w:r w:rsidRPr="00A7085A">
        <w:rPr>
          <w:sz w:val="22"/>
          <w:szCs w:val="22"/>
        </w:rPr>
        <w:t xml:space="preserve">  dienų nuo PVM sąskaitos – faktūros pateikimo naudojantis elektronine paslauga „</w:t>
      </w:r>
      <w:r w:rsidR="002E19A5">
        <w:rPr>
          <w:sz w:val="22"/>
          <w:szCs w:val="22"/>
        </w:rPr>
        <w:t>SABIS</w:t>
      </w:r>
      <w:r w:rsidRPr="00A7085A">
        <w:rPr>
          <w:sz w:val="22"/>
          <w:szCs w:val="22"/>
        </w:rPr>
        <w:t>“ dienos.</w:t>
      </w:r>
    </w:p>
    <w:p w14:paraId="6A9A1A9F"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Užsakovas nemokės už Paslaugas, suteiktas ne pagal Sutartį.</w:t>
      </w:r>
    </w:p>
    <w:p w14:paraId="34FC28BE" w14:textId="77777777" w:rsidR="00130A74" w:rsidRPr="00A7085A" w:rsidRDefault="00130A74" w:rsidP="00130A74">
      <w:pPr>
        <w:jc w:val="both"/>
        <w:rPr>
          <w:sz w:val="22"/>
          <w:szCs w:val="22"/>
        </w:rPr>
      </w:pPr>
    </w:p>
    <w:p w14:paraId="48B3D8D7"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Šalių atsakomybė</w:t>
      </w:r>
    </w:p>
    <w:p w14:paraId="36928573" w14:textId="77777777" w:rsidR="00130A74" w:rsidRPr="00A7085A" w:rsidRDefault="00130A74" w:rsidP="00130A74">
      <w:pPr>
        <w:rPr>
          <w:sz w:val="22"/>
          <w:szCs w:val="22"/>
        </w:rPr>
      </w:pPr>
    </w:p>
    <w:p w14:paraId="2E166259"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 Neatlikus apmokėjimo nustatytais terminais, Paslaugų teikėjo pareikalavimu, Užsakovas privalo teisės aktų nustatyta tvarka sumokėti Paslaugų teikėjui už kiekvieną uždelstą dieną </w:t>
      </w:r>
      <w:r w:rsidRPr="00A7085A">
        <w:rPr>
          <w:iCs/>
          <w:sz w:val="22"/>
          <w:szCs w:val="22"/>
        </w:rPr>
        <w:t>0,02 %</w:t>
      </w:r>
      <w:r w:rsidRPr="00A7085A">
        <w:rPr>
          <w:sz w:val="22"/>
          <w:szCs w:val="22"/>
        </w:rPr>
        <w:t xml:space="preserve"> dydžio delspinigius nuo laiku neapmokėtos sumos. </w:t>
      </w:r>
    </w:p>
    <w:p w14:paraId="3CB6F57D" w14:textId="14324BAB" w:rsidR="002E19A5" w:rsidRDefault="00130A74" w:rsidP="002E19A5">
      <w:pPr>
        <w:widowControl/>
        <w:numPr>
          <w:ilvl w:val="0"/>
          <w:numId w:val="23"/>
        </w:numPr>
        <w:tabs>
          <w:tab w:val="left" w:pos="284"/>
        </w:tabs>
        <w:overflowPunct/>
        <w:adjustRightInd/>
        <w:ind w:left="0" w:firstLine="0"/>
        <w:jc w:val="both"/>
        <w:rPr>
          <w:sz w:val="22"/>
          <w:szCs w:val="22"/>
        </w:rPr>
      </w:pPr>
      <w:r w:rsidRPr="00A7085A">
        <w:rPr>
          <w:sz w:val="22"/>
          <w:szCs w:val="22"/>
        </w:rPr>
        <w:t xml:space="preserve"> </w:t>
      </w:r>
      <w:r w:rsidRPr="00F30035">
        <w:rPr>
          <w:sz w:val="22"/>
        </w:rPr>
        <w:t xml:space="preserve">Jei Paslaugų teikėjas, ne dėl Užsakovo kaltės ir nesant </w:t>
      </w:r>
      <w:r w:rsidRPr="00F30035">
        <w:rPr>
          <w:i/>
          <w:iCs/>
          <w:sz w:val="22"/>
        </w:rPr>
        <w:t>Force Majeure</w:t>
      </w:r>
      <w:r w:rsidRPr="00F30035">
        <w:rPr>
          <w:sz w:val="22"/>
        </w:rPr>
        <w:t>, netinkamai vykdo</w:t>
      </w:r>
      <w:r w:rsidRPr="00F30035">
        <w:t xml:space="preserve"> </w:t>
      </w:r>
      <w:r w:rsidRPr="00F30035">
        <w:rPr>
          <w:sz w:val="22"/>
        </w:rPr>
        <w:t>Sutartimi prisiimtus įsipareigojimus, Užsakovas, nesumažindamas kitų savo teisių gynimo būdų,</w:t>
      </w:r>
      <w:r w:rsidRPr="00F30035">
        <w:t xml:space="preserve"> </w:t>
      </w:r>
      <w:r w:rsidRPr="00F30035">
        <w:rPr>
          <w:sz w:val="22"/>
        </w:rPr>
        <w:t>gali taikyti 0,02 % dydžio delspinigius nuo nesuteiktos Paslaugos vertės už kiekvieną pažeidimo</w:t>
      </w:r>
      <w:r w:rsidRPr="00F30035">
        <w:t xml:space="preserve"> </w:t>
      </w:r>
      <w:r w:rsidRPr="00F30035">
        <w:rPr>
          <w:sz w:val="22"/>
        </w:rPr>
        <w:t>dieną</w:t>
      </w:r>
      <w:r w:rsidRPr="00A7085A">
        <w:rPr>
          <w:sz w:val="22"/>
          <w:szCs w:val="22"/>
        </w:rPr>
        <w:t>.</w:t>
      </w:r>
    </w:p>
    <w:p w14:paraId="688D931F" w14:textId="5B5AA69B" w:rsidR="002E19A5" w:rsidRDefault="002E19A5" w:rsidP="006C03A2">
      <w:pPr>
        <w:widowControl/>
        <w:numPr>
          <w:ilvl w:val="0"/>
          <w:numId w:val="23"/>
        </w:numPr>
        <w:shd w:val="clear" w:color="auto" w:fill="FFFFFF" w:themeFill="background1"/>
        <w:tabs>
          <w:tab w:val="left" w:pos="284"/>
        </w:tabs>
        <w:overflowPunct/>
        <w:adjustRightInd/>
        <w:ind w:left="0" w:firstLine="0"/>
        <w:jc w:val="both"/>
        <w:rPr>
          <w:sz w:val="22"/>
          <w:szCs w:val="22"/>
        </w:rPr>
      </w:pPr>
      <w:r>
        <w:rPr>
          <w:sz w:val="22"/>
          <w:szCs w:val="22"/>
        </w:rPr>
        <w:t xml:space="preserve"> </w:t>
      </w:r>
      <w:r w:rsidRPr="002E19A5">
        <w:rPr>
          <w:sz w:val="22"/>
          <w:szCs w:val="22"/>
        </w:rPr>
        <w:t xml:space="preserve">Paslaugų teikėjui nustačius, kad iš Užsakovo išvežamo filtrato užterštumas yra iki 3 (trijų) kartų didesnis nei Sutarties </w:t>
      </w:r>
      <w:r w:rsidR="00EC370D">
        <w:rPr>
          <w:sz w:val="22"/>
          <w:szCs w:val="22"/>
        </w:rPr>
        <w:t>21</w:t>
      </w:r>
      <w:r w:rsidRPr="002E19A5">
        <w:rPr>
          <w:sz w:val="22"/>
          <w:szCs w:val="22"/>
        </w:rPr>
        <w:t xml:space="preserve">.4 punkte nustatytas filtrato užterštumas, už kiekvienos teršiančios medžiagos viršijimą skaičiuojama bauda. Bauda apskaičiuojama 1 m3 filtrato tvarkymo paslaugų kainą padidinus santykiu, kokiu faktinis filtrato užterštumas viršijo Sutarties </w:t>
      </w:r>
      <w:r w:rsidR="002512AD">
        <w:rPr>
          <w:sz w:val="22"/>
          <w:szCs w:val="22"/>
        </w:rPr>
        <w:t>21</w:t>
      </w:r>
      <w:r w:rsidRPr="002E19A5">
        <w:rPr>
          <w:sz w:val="22"/>
          <w:szCs w:val="22"/>
        </w:rPr>
        <w:t>.4 punkte nustatytą filtrato užterštumą. Baudos už kiekvienos teršiančios medžiagos koncentracijos viršijimą filtrate sumuojamos. Bauda skaičiuojama išvežtam filtrato kiekiui, kuriame fiksuotas teršiančiųjų medžiagų viršijimas. Baudos taikymas neatleidžia Užsakovo nuo pareigos pašalinti taršos priežastis ir tinkamai vykdyti Sutartį</w:t>
      </w:r>
      <w:r>
        <w:rPr>
          <w:sz w:val="22"/>
          <w:szCs w:val="22"/>
        </w:rPr>
        <w:t>.</w:t>
      </w:r>
    </w:p>
    <w:p w14:paraId="72E665F3" w14:textId="07B9B9C8" w:rsidR="002E19A5" w:rsidRDefault="002E19A5" w:rsidP="006C03A2">
      <w:pPr>
        <w:widowControl/>
        <w:numPr>
          <w:ilvl w:val="0"/>
          <w:numId w:val="23"/>
        </w:numPr>
        <w:shd w:val="clear" w:color="auto" w:fill="FFFFFF" w:themeFill="background1"/>
        <w:tabs>
          <w:tab w:val="left" w:pos="284"/>
        </w:tabs>
        <w:overflowPunct/>
        <w:adjustRightInd/>
        <w:ind w:left="0" w:firstLine="0"/>
        <w:jc w:val="both"/>
        <w:rPr>
          <w:sz w:val="22"/>
          <w:szCs w:val="22"/>
        </w:rPr>
      </w:pPr>
      <w:r>
        <w:rPr>
          <w:sz w:val="22"/>
          <w:szCs w:val="22"/>
        </w:rPr>
        <w:t xml:space="preserve"> </w:t>
      </w:r>
      <w:r w:rsidRPr="002E19A5">
        <w:rPr>
          <w:sz w:val="22"/>
          <w:szCs w:val="22"/>
        </w:rPr>
        <w:t xml:space="preserve">Užsakovui išvežimui perdavus filtratą, kuriame nustatytas Sutarties </w:t>
      </w:r>
      <w:r w:rsidR="002512AD">
        <w:rPr>
          <w:sz w:val="22"/>
          <w:szCs w:val="22"/>
        </w:rPr>
        <w:t>21</w:t>
      </w:r>
      <w:r w:rsidRPr="002E19A5">
        <w:rPr>
          <w:sz w:val="22"/>
          <w:szCs w:val="22"/>
        </w:rPr>
        <w:t xml:space="preserve">.4 punkte nedeklaruotas filtrato užterštumas (išskyrus Nuotekų tvarkymo reglamento 1 priedo medžiagas), arba nustačius didelę taršą (tris ir daugiau kartų viršijančią Sutarties </w:t>
      </w:r>
      <w:r w:rsidR="002512AD">
        <w:rPr>
          <w:sz w:val="22"/>
          <w:szCs w:val="22"/>
        </w:rPr>
        <w:t>21</w:t>
      </w:r>
      <w:r w:rsidRPr="002E19A5">
        <w:rPr>
          <w:sz w:val="22"/>
          <w:szCs w:val="22"/>
        </w:rPr>
        <w:t xml:space="preserve">.4 punkte nurodytą užterštumą, skaičiuojama bauda, lygi 1 m3 filtrato tvarkymo paslaugų kainą padidinus santykiu, kokiu faktinė tarša viršijo Sutarties </w:t>
      </w:r>
      <w:r w:rsidR="002512AD">
        <w:rPr>
          <w:sz w:val="22"/>
          <w:szCs w:val="22"/>
        </w:rPr>
        <w:t>21</w:t>
      </w:r>
      <w:r w:rsidRPr="002E19A5">
        <w:rPr>
          <w:sz w:val="22"/>
          <w:szCs w:val="22"/>
        </w:rPr>
        <w:t>.4 punkte Užsakovui nustatytą filtrato užterštumą. Baudos už kiekvienos teršiančios medžiagos koncentracijos viršijimą filtrate sumuojamos. Bauda skaičiuojama visam per 1 (vieno) kalendorinio mėnesio laikotarpį iš Užsakovo išvežtam filtrato kiekiui. Užsakovui lieka prievolė pašalinti taršos priežastis ir iš naujo įvertinti realią išvežamo filtrato užterštumo koncentraciją ir apie tai Paslaugų teikėjui pranešti raštu. Atsižvelgdamas į šį pranešimą Paslaugų teikėjas turi teisę iš naujo nustatyti Užsakovui leidžiamą vežamo filtrato užterštumą</w:t>
      </w:r>
      <w:r>
        <w:rPr>
          <w:sz w:val="22"/>
          <w:szCs w:val="22"/>
        </w:rPr>
        <w:t>.</w:t>
      </w:r>
    </w:p>
    <w:p w14:paraId="58DC4317" w14:textId="278CC643" w:rsidR="002E19A5" w:rsidRPr="002E19A5" w:rsidRDefault="002E19A5" w:rsidP="006C03A2">
      <w:pPr>
        <w:widowControl/>
        <w:numPr>
          <w:ilvl w:val="0"/>
          <w:numId w:val="23"/>
        </w:numPr>
        <w:shd w:val="clear" w:color="auto" w:fill="FFFFFF" w:themeFill="background1"/>
        <w:tabs>
          <w:tab w:val="left" w:pos="284"/>
        </w:tabs>
        <w:overflowPunct/>
        <w:adjustRightInd/>
        <w:ind w:left="0" w:firstLine="0"/>
        <w:jc w:val="both"/>
        <w:rPr>
          <w:sz w:val="22"/>
          <w:szCs w:val="22"/>
        </w:rPr>
      </w:pPr>
      <w:r>
        <w:rPr>
          <w:sz w:val="22"/>
          <w:szCs w:val="22"/>
        </w:rPr>
        <w:t xml:space="preserve"> </w:t>
      </w:r>
      <w:r w:rsidRPr="002E19A5">
        <w:rPr>
          <w:sz w:val="22"/>
          <w:szCs w:val="22"/>
        </w:rPr>
        <w:t xml:space="preserve">Užsakovui perdavus išvežimui filtratą, kuriame nustatytos Sutarties </w:t>
      </w:r>
      <w:r w:rsidR="002512AD">
        <w:rPr>
          <w:sz w:val="22"/>
          <w:szCs w:val="22"/>
        </w:rPr>
        <w:t>21</w:t>
      </w:r>
      <w:r w:rsidRPr="002E19A5">
        <w:rPr>
          <w:sz w:val="22"/>
          <w:szCs w:val="22"/>
        </w:rPr>
        <w:t xml:space="preserve">.4 punkte nedeklaruotos prioritetinės pavojingos medžiagos, nurodytos Nuotekų tvarkymo reglamento 1 priede, pagal </w:t>
      </w:r>
      <w:r w:rsidR="002512AD">
        <w:rPr>
          <w:sz w:val="22"/>
          <w:szCs w:val="22"/>
        </w:rPr>
        <w:t>13</w:t>
      </w:r>
      <w:r w:rsidRPr="002E19A5">
        <w:rPr>
          <w:sz w:val="22"/>
          <w:szCs w:val="22"/>
        </w:rPr>
        <w:t xml:space="preserve"> punktą apskaičiuotų baudų už nedeklaruotą teršiančią medžiagą suma indeksuojama taikant koeficientą 4. Užsakovui lieka prievolė, pašalinti taršos priežastis</w:t>
      </w:r>
      <w:r>
        <w:rPr>
          <w:sz w:val="22"/>
          <w:szCs w:val="22"/>
        </w:rPr>
        <w:t>.</w:t>
      </w:r>
    </w:p>
    <w:p w14:paraId="2762312A"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 Užsakovas, raštu įspėjęs Paslaugų teikėją, gali išskaičiuoti delspinigių sumą iš Paslaugų teikėjui mokėtinų sumų. Delspinigių sumokėjimas neatleidžia Paslaugų teikėjo nuo tolimesnio tinkamo sutartinių įsipareigojimų įvykdymo.</w:t>
      </w:r>
    </w:p>
    <w:p w14:paraId="7D04D120" w14:textId="77777777" w:rsidR="00130A74" w:rsidRPr="00A7085A" w:rsidRDefault="00130A74" w:rsidP="00130A74">
      <w:pPr>
        <w:tabs>
          <w:tab w:val="left" w:pos="284"/>
        </w:tabs>
        <w:jc w:val="both"/>
        <w:rPr>
          <w:sz w:val="22"/>
          <w:szCs w:val="22"/>
        </w:rPr>
      </w:pPr>
    </w:p>
    <w:p w14:paraId="3CD7B3A8"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Susirašinėjimas</w:t>
      </w:r>
    </w:p>
    <w:p w14:paraId="3A1417C3" w14:textId="77777777" w:rsidR="00130A74" w:rsidRPr="00A7085A" w:rsidRDefault="00130A74" w:rsidP="00130A74">
      <w:pPr>
        <w:rPr>
          <w:sz w:val="22"/>
          <w:szCs w:val="22"/>
        </w:rPr>
      </w:pPr>
    </w:p>
    <w:p w14:paraId="2FE0649D"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F30035">
        <w:rPr>
          <w:sz w:val="22"/>
        </w:rPr>
        <w:t>Visi pagal Sutartį siunčiami pranešimai, užsakymai, sutikimai, informacija ar patvirtinimai</w:t>
      </w:r>
      <w:r w:rsidRPr="00F30035">
        <w:t xml:space="preserve"> </w:t>
      </w:r>
      <w:r w:rsidRPr="00F30035">
        <w:rPr>
          <w:sz w:val="22"/>
        </w:rPr>
        <w:t>įforminami raštu ir siunčiami elektroniniu paštu arba skubiuoju paštu registruotu laišku toliau</w:t>
      </w:r>
      <w:r w:rsidRPr="00F30035">
        <w:t xml:space="preserve"> </w:t>
      </w:r>
      <w:r w:rsidRPr="00F30035">
        <w:rPr>
          <w:sz w:val="22"/>
        </w:rPr>
        <w:t xml:space="preserve">nurodytais Šalių adresais. </w:t>
      </w:r>
      <w:r w:rsidRPr="00F30035">
        <w:rPr>
          <w:sz w:val="22"/>
        </w:rPr>
        <w:lastRenderedPageBreak/>
        <w:t>Bet koks pranešimas, siunčiamas elektroniniu paštu, laikytinas gautu kitą</w:t>
      </w:r>
      <w:r w:rsidRPr="00F30035">
        <w:t xml:space="preserve"> </w:t>
      </w:r>
      <w:r w:rsidRPr="00F30035">
        <w:rPr>
          <w:sz w:val="22"/>
        </w:rPr>
        <w:t>darbo dieną po jo išsiuntimo dienos. Sutarties Šalys susirašinėja lietuvių kalba</w:t>
      </w:r>
      <w:r w:rsidRPr="00A7085A">
        <w:rPr>
          <w:sz w:val="22"/>
          <w:szCs w:val="22"/>
        </w:rPr>
        <w:t>.</w:t>
      </w:r>
    </w:p>
    <w:p w14:paraId="4E80AD88"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 Sutarties Šalių atstovai, atsakingi už Šalių įsipareigojimų vykdymą Sutarties vykdymo laikotarpiu (įskaitant ir pasirašymą ant perdavimo – priėmimo aktų):</w:t>
      </w:r>
    </w:p>
    <w:tbl>
      <w:tblPr>
        <w:tblW w:w="9360" w:type="dxa"/>
        <w:jc w:val="center"/>
        <w:tblLayout w:type="fixed"/>
        <w:tblCellMar>
          <w:left w:w="0" w:type="dxa"/>
          <w:right w:w="0" w:type="dxa"/>
        </w:tblCellMar>
        <w:tblLook w:val="04A0" w:firstRow="1" w:lastRow="0" w:firstColumn="1" w:lastColumn="0" w:noHBand="0" w:noVBand="1"/>
      </w:tblPr>
      <w:tblGrid>
        <w:gridCol w:w="3111"/>
        <w:gridCol w:w="3403"/>
        <w:gridCol w:w="2846"/>
      </w:tblGrid>
      <w:tr w:rsidR="00130A74" w:rsidRPr="00A7085A" w14:paraId="029BA76A" w14:textId="77777777" w:rsidTr="00975C6D">
        <w:trPr>
          <w:trHeight w:val="264"/>
          <w:jc w:val="center"/>
        </w:trPr>
        <w:tc>
          <w:tcPr>
            <w:tcW w:w="3109" w:type="dxa"/>
            <w:tcBorders>
              <w:top w:val="single" w:sz="4" w:space="0" w:color="000000"/>
              <w:left w:val="single" w:sz="4" w:space="0" w:color="000000"/>
              <w:bottom w:val="single" w:sz="4" w:space="0" w:color="000000"/>
              <w:right w:val="nil"/>
            </w:tcBorders>
            <w:hideMark/>
          </w:tcPr>
          <w:p w14:paraId="398E13B9" w14:textId="77777777" w:rsidR="00130A74" w:rsidRPr="00A7085A" w:rsidRDefault="00130A74" w:rsidP="00975C6D">
            <w:pPr>
              <w:jc w:val="both"/>
              <w:rPr>
                <w:b/>
                <w:bCs/>
                <w:sz w:val="22"/>
                <w:szCs w:val="22"/>
              </w:rPr>
            </w:pPr>
            <w:r w:rsidRPr="00A7085A">
              <w:rPr>
                <w:b/>
                <w:bCs/>
                <w:sz w:val="22"/>
                <w:szCs w:val="22"/>
              </w:rPr>
              <w:t> </w:t>
            </w:r>
          </w:p>
        </w:tc>
        <w:tc>
          <w:tcPr>
            <w:tcW w:w="3402" w:type="dxa"/>
            <w:tcBorders>
              <w:top w:val="single" w:sz="4" w:space="0" w:color="000000"/>
              <w:left w:val="single" w:sz="4" w:space="0" w:color="000000"/>
              <w:bottom w:val="single" w:sz="4" w:space="0" w:color="000000"/>
              <w:right w:val="nil"/>
            </w:tcBorders>
            <w:hideMark/>
          </w:tcPr>
          <w:p w14:paraId="1A976777" w14:textId="77777777" w:rsidR="00130A74" w:rsidRPr="00A7085A" w:rsidRDefault="00130A74" w:rsidP="00975C6D">
            <w:pPr>
              <w:jc w:val="center"/>
              <w:rPr>
                <w:b/>
                <w:bCs/>
                <w:sz w:val="22"/>
                <w:szCs w:val="22"/>
              </w:rPr>
            </w:pPr>
            <w:r w:rsidRPr="00A7085A">
              <w:rPr>
                <w:b/>
                <w:bCs/>
                <w:sz w:val="22"/>
                <w:szCs w:val="22"/>
              </w:rPr>
              <w:t>Užsakovas</w:t>
            </w:r>
          </w:p>
        </w:tc>
        <w:tc>
          <w:tcPr>
            <w:tcW w:w="2845" w:type="dxa"/>
            <w:tcBorders>
              <w:top w:val="single" w:sz="4" w:space="0" w:color="000000"/>
              <w:left w:val="single" w:sz="4" w:space="0" w:color="000000"/>
              <w:bottom w:val="single" w:sz="4" w:space="0" w:color="000000"/>
              <w:right w:val="single" w:sz="4" w:space="0" w:color="000000"/>
            </w:tcBorders>
            <w:hideMark/>
          </w:tcPr>
          <w:p w14:paraId="3D69101B" w14:textId="77777777" w:rsidR="00130A74" w:rsidRPr="00A7085A" w:rsidRDefault="00130A74" w:rsidP="00975C6D">
            <w:pPr>
              <w:jc w:val="center"/>
              <w:rPr>
                <w:sz w:val="22"/>
                <w:szCs w:val="22"/>
              </w:rPr>
            </w:pPr>
            <w:r w:rsidRPr="00A7085A">
              <w:rPr>
                <w:b/>
                <w:bCs/>
                <w:sz w:val="22"/>
                <w:szCs w:val="22"/>
              </w:rPr>
              <w:t>Paslaugų teikėjas</w:t>
            </w:r>
          </w:p>
        </w:tc>
      </w:tr>
      <w:tr w:rsidR="00130A74" w:rsidRPr="00A7085A" w14:paraId="175C0569" w14:textId="77777777" w:rsidTr="00975C6D">
        <w:trPr>
          <w:trHeight w:val="249"/>
          <w:jc w:val="center"/>
        </w:trPr>
        <w:tc>
          <w:tcPr>
            <w:tcW w:w="3109" w:type="dxa"/>
            <w:tcBorders>
              <w:top w:val="single" w:sz="4" w:space="0" w:color="000000"/>
              <w:left w:val="single" w:sz="4" w:space="0" w:color="000000"/>
              <w:bottom w:val="single" w:sz="4" w:space="0" w:color="000000"/>
              <w:right w:val="nil"/>
            </w:tcBorders>
            <w:hideMark/>
          </w:tcPr>
          <w:p w14:paraId="28724B8D" w14:textId="77777777" w:rsidR="00130A74" w:rsidRPr="00A7085A" w:rsidRDefault="00130A74" w:rsidP="00975C6D">
            <w:pPr>
              <w:jc w:val="both"/>
              <w:rPr>
                <w:sz w:val="22"/>
                <w:szCs w:val="22"/>
              </w:rPr>
            </w:pPr>
            <w:r w:rsidRPr="00A7085A">
              <w:rPr>
                <w:sz w:val="22"/>
                <w:szCs w:val="22"/>
              </w:rPr>
              <w:t>Vardas, pavardė</w:t>
            </w:r>
          </w:p>
        </w:tc>
        <w:tc>
          <w:tcPr>
            <w:tcW w:w="3402" w:type="dxa"/>
            <w:tcBorders>
              <w:top w:val="single" w:sz="4" w:space="0" w:color="000000"/>
              <w:left w:val="single" w:sz="4" w:space="0" w:color="000000"/>
              <w:bottom w:val="single" w:sz="4" w:space="0" w:color="000000"/>
              <w:right w:val="nil"/>
            </w:tcBorders>
            <w:hideMark/>
          </w:tcPr>
          <w:p w14:paraId="43C922FC" w14:textId="77777777" w:rsidR="00130A74" w:rsidRPr="00A7085A" w:rsidRDefault="00130A74" w:rsidP="00975C6D">
            <w:pPr>
              <w:snapToGrid w:val="0"/>
              <w:jc w:val="both"/>
              <w:rPr>
                <w:color w:val="FFFFFF" w:themeColor="background1"/>
                <w:sz w:val="22"/>
                <w:szCs w:val="22"/>
              </w:rPr>
            </w:pPr>
            <w:r w:rsidRPr="00A7085A">
              <w:rPr>
                <w:color w:val="FFFFFF" w:themeColor="background1"/>
                <w:sz w:val="22"/>
                <w:szCs w:val="22"/>
              </w:rPr>
              <w:t>Modestas Šarna</w:t>
            </w:r>
          </w:p>
        </w:tc>
        <w:tc>
          <w:tcPr>
            <w:tcW w:w="2845" w:type="dxa"/>
            <w:tcBorders>
              <w:top w:val="single" w:sz="4" w:space="0" w:color="000000"/>
              <w:left w:val="single" w:sz="4" w:space="0" w:color="000000"/>
              <w:bottom w:val="single" w:sz="4" w:space="0" w:color="000000"/>
              <w:right w:val="single" w:sz="4" w:space="0" w:color="000000"/>
            </w:tcBorders>
          </w:tcPr>
          <w:p w14:paraId="16500853" w14:textId="77777777" w:rsidR="00130A74" w:rsidRPr="00A7085A" w:rsidRDefault="00130A74" w:rsidP="00975C6D">
            <w:pPr>
              <w:snapToGrid w:val="0"/>
              <w:jc w:val="both"/>
              <w:rPr>
                <w:sz w:val="22"/>
                <w:szCs w:val="22"/>
              </w:rPr>
            </w:pPr>
          </w:p>
        </w:tc>
      </w:tr>
      <w:tr w:rsidR="00130A74" w:rsidRPr="00A7085A" w14:paraId="71A1C083" w14:textId="77777777" w:rsidTr="00975C6D">
        <w:trPr>
          <w:trHeight w:val="264"/>
          <w:jc w:val="center"/>
        </w:trPr>
        <w:tc>
          <w:tcPr>
            <w:tcW w:w="3109" w:type="dxa"/>
            <w:tcBorders>
              <w:top w:val="single" w:sz="4" w:space="0" w:color="000000"/>
              <w:left w:val="single" w:sz="4" w:space="0" w:color="000000"/>
              <w:bottom w:val="single" w:sz="4" w:space="0" w:color="000000"/>
              <w:right w:val="nil"/>
            </w:tcBorders>
            <w:hideMark/>
          </w:tcPr>
          <w:p w14:paraId="40485BE5" w14:textId="77777777" w:rsidR="00130A74" w:rsidRPr="00A7085A" w:rsidRDefault="00130A74" w:rsidP="00975C6D">
            <w:pPr>
              <w:jc w:val="both"/>
              <w:rPr>
                <w:sz w:val="22"/>
                <w:szCs w:val="22"/>
              </w:rPr>
            </w:pPr>
            <w:r w:rsidRPr="00A7085A">
              <w:rPr>
                <w:sz w:val="22"/>
                <w:szCs w:val="22"/>
              </w:rPr>
              <w:t>Adresas</w:t>
            </w:r>
          </w:p>
        </w:tc>
        <w:tc>
          <w:tcPr>
            <w:tcW w:w="3402" w:type="dxa"/>
            <w:tcBorders>
              <w:top w:val="single" w:sz="4" w:space="0" w:color="000000"/>
              <w:left w:val="single" w:sz="4" w:space="0" w:color="000000"/>
              <w:bottom w:val="single" w:sz="4" w:space="0" w:color="000000"/>
              <w:right w:val="nil"/>
            </w:tcBorders>
            <w:hideMark/>
          </w:tcPr>
          <w:p w14:paraId="32FA365C" w14:textId="77777777" w:rsidR="00130A74" w:rsidRPr="00A7085A" w:rsidRDefault="00130A74" w:rsidP="00975C6D">
            <w:pPr>
              <w:jc w:val="both"/>
              <w:rPr>
                <w:color w:val="FFFFFF" w:themeColor="background1"/>
                <w:sz w:val="22"/>
                <w:szCs w:val="22"/>
              </w:rPr>
            </w:pPr>
            <w:proofErr w:type="spellStart"/>
            <w:r w:rsidRPr="00A7085A">
              <w:rPr>
                <w:color w:val="FFFFFF" w:themeColor="background1"/>
                <w:sz w:val="22"/>
                <w:szCs w:val="22"/>
              </w:rPr>
              <w:t>Jurgeliškių</w:t>
            </w:r>
            <w:proofErr w:type="spellEnd"/>
            <w:r w:rsidRPr="00A7085A">
              <w:rPr>
                <w:color w:val="FFFFFF" w:themeColor="background1"/>
                <w:sz w:val="22"/>
                <w:szCs w:val="22"/>
              </w:rPr>
              <w:t xml:space="preserve"> k. 9,  Šiaulių r.</w:t>
            </w:r>
          </w:p>
        </w:tc>
        <w:tc>
          <w:tcPr>
            <w:tcW w:w="2845" w:type="dxa"/>
            <w:tcBorders>
              <w:top w:val="single" w:sz="4" w:space="0" w:color="000000"/>
              <w:left w:val="single" w:sz="4" w:space="0" w:color="000000"/>
              <w:bottom w:val="single" w:sz="4" w:space="0" w:color="000000"/>
              <w:right w:val="single" w:sz="4" w:space="0" w:color="000000"/>
            </w:tcBorders>
          </w:tcPr>
          <w:p w14:paraId="44043CEA" w14:textId="77777777" w:rsidR="00130A74" w:rsidRPr="00A7085A" w:rsidRDefault="00130A74" w:rsidP="00975C6D">
            <w:pPr>
              <w:snapToGrid w:val="0"/>
              <w:jc w:val="both"/>
              <w:rPr>
                <w:sz w:val="22"/>
                <w:szCs w:val="22"/>
              </w:rPr>
            </w:pPr>
          </w:p>
        </w:tc>
      </w:tr>
      <w:tr w:rsidR="00130A74" w:rsidRPr="00A7085A" w14:paraId="5ADED559" w14:textId="77777777" w:rsidTr="00975C6D">
        <w:trPr>
          <w:trHeight w:val="249"/>
          <w:jc w:val="center"/>
        </w:trPr>
        <w:tc>
          <w:tcPr>
            <w:tcW w:w="3109" w:type="dxa"/>
            <w:tcBorders>
              <w:top w:val="single" w:sz="4" w:space="0" w:color="000000"/>
              <w:left w:val="single" w:sz="4" w:space="0" w:color="000000"/>
              <w:bottom w:val="single" w:sz="4" w:space="0" w:color="000000"/>
              <w:right w:val="nil"/>
            </w:tcBorders>
            <w:hideMark/>
          </w:tcPr>
          <w:p w14:paraId="656343D2" w14:textId="77777777" w:rsidR="00130A74" w:rsidRPr="00A7085A" w:rsidRDefault="00130A74" w:rsidP="00975C6D">
            <w:pPr>
              <w:jc w:val="both"/>
              <w:rPr>
                <w:sz w:val="22"/>
                <w:szCs w:val="22"/>
              </w:rPr>
            </w:pPr>
            <w:r w:rsidRPr="00A7085A">
              <w:rPr>
                <w:sz w:val="22"/>
                <w:szCs w:val="22"/>
              </w:rPr>
              <w:t>Telefonas</w:t>
            </w:r>
          </w:p>
        </w:tc>
        <w:tc>
          <w:tcPr>
            <w:tcW w:w="3402" w:type="dxa"/>
            <w:tcBorders>
              <w:top w:val="single" w:sz="4" w:space="0" w:color="000000"/>
              <w:left w:val="single" w:sz="4" w:space="0" w:color="000000"/>
              <w:bottom w:val="single" w:sz="4" w:space="0" w:color="000000"/>
              <w:right w:val="nil"/>
            </w:tcBorders>
            <w:hideMark/>
          </w:tcPr>
          <w:p w14:paraId="2C2DAE3A" w14:textId="77777777" w:rsidR="00130A74" w:rsidRPr="00A7085A" w:rsidRDefault="00130A74" w:rsidP="00975C6D">
            <w:pPr>
              <w:jc w:val="both"/>
              <w:rPr>
                <w:color w:val="FFFFFF" w:themeColor="background1"/>
                <w:sz w:val="22"/>
                <w:szCs w:val="22"/>
              </w:rPr>
            </w:pPr>
            <w:r w:rsidRPr="00A7085A">
              <w:rPr>
                <w:color w:val="FFFFFF" w:themeColor="background1"/>
                <w:sz w:val="22"/>
                <w:szCs w:val="22"/>
              </w:rPr>
              <w:t>+370 699 43766</w:t>
            </w:r>
          </w:p>
        </w:tc>
        <w:tc>
          <w:tcPr>
            <w:tcW w:w="2845" w:type="dxa"/>
            <w:tcBorders>
              <w:top w:val="single" w:sz="4" w:space="0" w:color="000000"/>
              <w:left w:val="single" w:sz="4" w:space="0" w:color="000000"/>
              <w:bottom w:val="single" w:sz="4" w:space="0" w:color="000000"/>
              <w:right w:val="single" w:sz="4" w:space="0" w:color="000000"/>
            </w:tcBorders>
          </w:tcPr>
          <w:p w14:paraId="6F819FDD" w14:textId="77777777" w:rsidR="00130A74" w:rsidRPr="00A7085A" w:rsidRDefault="00130A74" w:rsidP="00975C6D">
            <w:pPr>
              <w:snapToGrid w:val="0"/>
              <w:jc w:val="both"/>
              <w:rPr>
                <w:sz w:val="22"/>
                <w:szCs w:val="22"/>
              </w:rPr>
            </w:pPr>
          </w:p>
        </w:tc>
      </w:tr>
      <w:tr w:rsidR="00130A74" w:rsidRPr="00A7085A" w14:paraId="74A7B72C" w14:textId="77777777" w:rsidTr="00975C6D">
        <w:trPr>
          <w:trHeight w:val="547"/>
          <w:jc w:val="center"/>
        </w:trPr>
        <w:tc>
          <w:tcPr>
            <w:tcW w:w="3109" w:type="dxa"/>
            <w:tcBorders>
              <w:top w:val="single" w:sz="4" w:space="0" w:color="000000"/>
              <w:left w:val="single" w:sz="4" w:space="0" w:color="000000"/>
              <w:bottom w:val="single" w:sz="4" w:space="0" w:color="000000"/>
              <w:right w:val="nil"/>
            </w:tcBorders>
            <w:hideMark/>
          </w:tcPr>
          <w:p w14:paraId="31AB9F1C" w14:textId="77777777" w:rsidR="00130A74" w:rsidRPr="00A7085A" w:rsidRDefault="00130A74" w:rsidP="00975C6D">
            <w:pPr>
              <w:rPr>
                <w:sz w:val="22"/>
                <w:szCs w:val="22"/>
              </w:rPr>
            </w:pPr>
            <w:r w:rsidRPr="00A7085A">
              <w:rPr>
                <w:sz w:val="22"/>
                <w:szCs w:val="22"/>
              </w:rPr>
              <w:t>El. paštas atsakingo už Sutarties vykdymą asmens</w:t>
            </w:r>
          </w:p>
        </w:tc>
        <w:tc>
          <w:tcPr>
            <w:tcW w:w="3402" w:type="dxa"/>
            <w:tcBorders>
              <w:top w:val="single" w:sz="4" w:space="0" w:color="000000"/>
              <w:left w:val="single" w:sz="4" w:space="0" w:color="000000"/>
              <w:bottom w:val="single" w:sz="4" w:space="0" w:color="000000"/>
              <w:right w:val="nil"/>
            </w:tcBorders>
            <w:hideMark/>
          </w:tcPr>
          <w:p w14:paraId="2003BE9B" w14:textId="77777777" w:rsidR="00130A74" w:rsidRPr="00A7085A" w:rsidRDefault="00517ABA" w:rsidP="00975C6D">
            <w:pPr>
              <w:jc w:val="both"/>
              <w:rPr>
                <w:color w:val="FFFFFF" w:themeColor="background1"/>
                <w:sz w:val="22"/>
                <w:szCs w:val="22"/>
              </w:rPr>
            </w:pPr>
            <w:hyperlink r:id="rId23" w:history="1">
              <w:r w:rsidR="00130A74" w:rsidRPr="00A7085A">
                <w:rPr>
                  <w:rStyle w:val="Hyperlink"/>
                  <w:color w:val="FFFFFF" w:themeColor="background1"/>
                  <w:sz w:val="22"/>
                  <w:szCs w:val="22"/>
                </w:rPr>
                <w:t>m.sarna@sratc.lt</w:t>
              </w:r>
            </w:hyperlink>
          </w:p>
        </w:tc>
        <w:tc>
          <w:tcPr>
            <w:tcW w:w="2845" w:type="dxa"/>
            <w:tcBorders>
              <w:top w:val="single" w:sz="4" w:space="0" w:color="000000"/>
              <w:left w:val="single" w:sz="4" w:space="0" w:color="000000"/>
              <w:bottom w:val="single" w:sz="4" w:space="0" w:color="000000"/>
              <w:right w:val="single" w:sz="4" w:space="0" w:color="000000"/>
            </w:tcBorders>
          </w:tcPr>
          <w:p w14:paraId="4AB3F415" w14:textId="77777777" w:rsidR="00130A74" w:rsidRPr="00A7085A" w:rsidRDefault="00130A74" w:rsidP="00975C6D">
            <w:pPr>
              <w:snapToGrid w:val="0"/>
              <w:jc w:val="both"/>
              <w:rPr>
                <w:sz w:val="22"/>
                <w:szCs w:val="22"/>
              </w:rPr>
            </w:pPr>
          </w:p>
        </w:tc>
      </w:tr>
    </w:tbl>
    <w:p w14:paraId="612B0240" w14:textId="77777777" w:rsidR="00130A74" w:rsidRPr="00A7085A" w:rsidRDefault="00130A74" w:rsidP="00E60BA9">
      <w:pPr>
        <w:widowControl/>
        <w:numPr>
          <w:ilvl w:val="0"/>
          <w:numId w:val="23"/>
        </w:numPr>
        <w:tabs>
          <w:tab w:val="left" w:pos="426"/>
        </w:tabs>
        <w:overflowPunct/>
        <w:adjustRightInd/>
        <w:ind w:left="0" w:firstLine="0"/>
        <w:jc w:val="both"/>
        <w:rPr>
          <w:b/>
          <w:bCs/>
          <w:sz w:val="22"/>
          <w:szCs w:val="22"/>
          <w:lang w:val="en-US" w:eastAsia="en-US"/>
        </w:rPr>
      </w:pPr>
      <w:r w:rsidRPr="00A7085A">
        <w:rPr>
          <w:sz w:val="22"/>
          <w:szCs w:val="22"/>
        </w:rPr>
        <w:t>Jei pasikeičia Šalies adresas ir / ar kiti duomenys, tokia Šalis turi informuoti kitą Šalį pranešdama ne vėliau, kaip per 3 (tris)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A024769" w14:textId="77777777" w:rsidR="00130A74" w:rsidRPr="00A7085A" w:rsidRDefault="00130A74" w:rsidP="00130A74">
      <w:pPr>
        <w:autoSpaceDE w:val="0"/>
        <w:jc w:val="center"/>
        <w:rPr>
          <w:b/>
          <w:bCs/>
          <w:sz w:val="22"/>
          <w:szCs w:val="22"/>
        </w:rPr>
      </w:pPr>
    </w:p>
    <w:p w14:paraId="547A7224"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Paslaugų teikėjo teisės ir pareigos</w:t>
      </w:r>
    </w:p>
    <w:p w14:paraId="7879B79A" w14:textId="77777777" w:rsidR="00130A74" w:rsidRPr="00A7085A" w:rsidRDefault="00130A74" w:rsidP="00130A74">
      <w:pPr>
        <w:autoSpaceDE w:val="0"/>
        <w:jc w:val="center"/>
        <w:rPr>
          <w:sz w:val="22"/>
          <w:szCs w:val="22"/>
        </w:rPr>
      </w:pPr>
    </w:p>
    <w:p w14:paraId="708577B1" w14:textId="77777777" w:rsidR="00130A74" w:rsidRPr="00A7085A" w:rsidRDefault="00130A74" w:rsidP="00E60BA9">
      <w:pPr>
        <w:widowControl/>
        <w:numPr>
          <w:ilvl w:val="0"/>
          <w:numId w:val="23"/>
        </w:numPr>
        <w:overflowPunct/>
        <w:autoSpaceDE w:val="0"/>
        <w:adjustRightInd/>
        <w:ind w:left="426" w:hanging="426"/>
        <w:jc w:val="both"/>
        <w:rPr>
          <w:sz w:val="22"/>
          <w:szCs w:val="22"/>
        </w:rPr>
      </w:pPr>
      <w:r w:rsidRPr="00A7085A">
        <w:rPr>
          <w:sz w:val="22"/>
          <w:szCs w:val="22"/>
        </w:rPr>
        <w:t>Paslaugų teikėjas įsipareigoja:</w:t>
      </w:r>
    </w:p>
    <w:p w14:paraId="4B4DBF1B" w14:textId="6F87CF6E"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teikti Paslaugas Užsakovui pagal Sutartį (ir jos priedus) už Paslaugų įkainį, savo rizika bei sąskaita kaip įmanoma kokybiškai, efektyviai, panaudodamas visus reikiamus įgūdžius ir žinias, laikytis visų galiojančių teisės aktų reikalavimų, taikomų tokiai veiklai;</w:t>
      </w:r>
    </w:p>
    <w:p w14:paraId="00A947C1"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nedelsdamas raštu informuoti Užsakovą apie bet kurias aplinkybes, kurios trukdo ar gali sutrukdyti Paslaugų teikėjui pradėti ir/ar užbaigti Paslaugų teikimą nustatytais terminais;</w:t>
      </w:r>
    </w:p>
    <w:p w14:paraId="79325B86"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užtikrinti iš Užsakovo Sutarties vykdymo metu gautos ir su Sutarties vykdymu susijusios informacijos konfidencialumą bei apsaugą;</w:t>
      </w:r>
    </w:p>
    <w:p w14:paraId="1BEE2E87"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užtikrinti, kad Sutarties sudarymo momentu ir visą jos galiojimo laikotarpį Paslaugų teikėjo darbuotojai turėtų reikiamą kvalifikaciją ir patirtį, reikalingą teikti Paslaugas;</w:t>
      </w:r>
    </w:p>
    <w:p w14:paraId="1B7BA007"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Užsakovui raštu paprašius, grąžinti visus iš Užsakovo gautus Sutarčiai vykdyti reikalingus dokumentus;</w:t>
      </w:r>
    </w:p>
    <w:p w14:paraId="70B6DBBF"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321918DC"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vykdant Sutartį laikytis aplinkos apsaugos, socialinės ir darbo teisės įsipareigojimų, nustatytų Europos Sąjungos ir Lietuvos Respublikos teisės aktuose, kolektyvinėse sutartyse ir LR Viešųjų pirkimų įstatymo 5 priede nurodytose tarptautinėse konvencijose;</w:t>
      </w:r>
    </w:p>
    <w:p w14:paraId="07DB8E1C"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sudarius Sutartį, tačiau ne vėliau negu Sutartis pradedama vykdyti, Užsakovui pranešti tuo metu žinomų subteikėjų pavadinimus, kontaktinius duomenis ir jų atstovus;</w:t>
      </w:r>
    </w:p>
    <w:p w14:paraId="0CE78804" w14:textId="77777777" w:rsidR="00130A74" w:rsidRPr="00785830"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remtis subteikėjais, kurie nurodyti Pasiūlyme, jeigu vykdant Sutartį jie pasitelkiami: (nurodyti), taip pat tais subteikėjais, kurie pakeisti ar pasitelkti naujai Sutarties vykdymo metu, laikančios šios Sutarties reikalavimų;</w:t>
      </w:r>
    </w:p>
    <w:p w14:paraId="2959ABA4" w14:textId="4AB610E1" w:rsidR="00130A74"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975C6D">
        <w:rPr>
          <w:sz w:val="22"/>
          <w:szCs w:val="22"/>
        </w:rPr>
        <w:t xml:space="preserve">Paslaugų teikėjas atlikęs filtrato tyrimą ir nustatęs, kad viršytas Sutarties </w:t>
      </w:r>
      <w:r w:rsidR="00EC370D">
        <w:rPr>
          <w:sz w:val="22"/>
          <w:szCs w:val="22"/>
          <w:lang w:val="lt-LT"/>
        </w:rPr>
        <w:t>21</w:t>
      </w:r>
      <w:r w:rsidRPr="00975C6D">
        <w:rPr>
          <w:sz w:val="22"/>
          <w:szCs w:val="22"/>
        </w:rPr>
        <w:t>.4 punkte nustatytas Užsakovui leidžiamas išvežamo filtrato užterštumas, kitą darbo dieną nuo visų tyrimo analičių rezultatų gavimo dienos elektroniniu paštu Užsakovui praneša apie tyrimo rezultatus.</w:t>
      </w:r>
    </w:p>
    <w:p w14:paraId="701A702B"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tinkamai vykdyti kitus įsipareigojimus, numatytus Sutartyje ir galiojančiuose Lietuvos Respublikos teisės aktuose.</w:t>
      </w:r>
    </w:p>
    <w:p w14:paraId="414E074D" w14:textId="77777777" w:rsidR="00130A74" w:rsidRDefault="00130A74" w:rsidP="00E60BA9">
      <w:pPr>
        <w:pStyle w:val="ListParagraph"/>
        <w:numPr>
          <w:ilvl w:val="0"/>
          <w:numId w:val="23"/>
        </w:numPr>
        <w:tabs>
          <w:tab w:val="left" w:pos="426"/>
          <w:tab w:val="left" w:pos="993"/>
          <w:tab w:val="left" w:pos="1134"/>
        </w:tabs>
        <w:suppressAutoHyphens/>
        <w:autoSpaceDE w:val="0"/>
        <w:spacing w:after="0" w:line="240" w:lineRule="auto"/>
        <w:ind w:left="0" w:firstLine="0"/>
        <w:jc w:val="both"/>
        <w:rPr>
          <w:sz w:val="22"/>
          <w:szCs w:val="22"/>
        </w:rPr>
      </w:pPr>
      <w:r w:rsidRPr="00F30035">
        <w:rPr>
          <w:sz w:val="22"/>
          <w:szCs w:val="22"/>
        </w:rPr>
        <w:t xml:space="preserve">Paslaugų teikėjas turi </w:t>
      </w:r>
      <w:r w:rsidRPr="00F30035">
        <w:rPr>
          <w:sz w:val="22"/>
          <w:szCs w:val="22"/>
          <w:lang w:val="lt-LT"/>
        </w:rPr>
        <w:t>teisę</w:t>
      </w:r>
      <w:r>
        <w:rPr>
          <w:sz w:val="22"/>
          <w:szCs w:val="22"/>
          <w:lang w:val="lt-LT"/>
        </w:rPr>
        <w:t>:</w:t>
      </w:r>
    </w:p>
    <w:p w14:paraId="697ADB2E" w14:textId="2AFFB697" w:rsidR="00130A74" w:rsidRPr="005B0537" w:rsidRDefault="00130A74" w:rsidP="00975C6D">
      <w:pPr>
        <w:pStyle w:val="ListParagraph"/>
        <w:numPr>
          <w:ilvl w:val="1"/>
          <w:numId w:val="32"/>
        </w:numPr>
        <w:tabs>
          <w:tab w:val="left" w:pos="709"/>
          <w:tab w:val="left" w:pos="993"/>
          <w:tab w:val="left" w:pos="1134"/>
        </w:tabs>
        <w:suppressAutoHyphens/>
        <w:autoSpaceDE w:val="0"/>
        <w:spacing w:after="0" w:line="240" w:lineRule="auto"/>
        <w:ind w:left="142" w:firstLine="0"/>
        <w:jc w:val="both"/>
        <w:rPr>
          <w:sz w:val="22"/>
          <w:szCs w:val="22"/>
        </w:rPr>
      </w:pPr>
      <w:r w:rsidRPr="00F30035">
        <w:rPr>
          <w:sz w:val="22"/>
        </w:rPr>
        <w:t>filtrato išvežimo metu imti filtrato mėginius iš Užsakovo filtrato sukaupimo rezervuaro</w:t>
      </w:r>
      <w:r w:rsidRPr="00F30035">
        <w:t xml:space="preserve"> </w:t>
      </w:r>
      <w:r w:rsidRPr="00F30035">
        <w:rPr>
          <w:sz w:val="22"/>
        </w:rPr>
        <w:t xml:space="preserve">dalyvaujant Užsakovo atstovui ir vykdyti Sutarties </w:t>
      </w:r>
      <w:r w:rsidR="00EC370D">
        <w:rPr>
          <w:sz w:val="22"/>
          <w:lang w:val="lt-LT"/>
        </w:rPr>
        <w:t>21</w:t>
      </w:r>
      <w:r w:rsidRPr="00F30035">
        <w:rPr>
          <w:sz w:val="22"/>
        </w:rPr>
        <w:t>.4. punkte nustatytų sutartinių įsipareigojimų</w:t>
      </w:r>
      <w:r w:rsidRPr="00F30035">
        <w:t xml:space="preserve"> </w:t>
      </w:r>
      <w:r w:rsidRPr="00F30035">
        <w:rPr>
          <w:sz w:val="22"/>
        </w:rPr>
        <w:t>laboratorinę kontrolę. Laboratorinės kontrolės dažnį savo nuožiūra nustato Paslaugų teikėjas</w:t>
      </w:r>
      <w:r>
        <w:rPr>
          <w:sz w:val="22"/>
          <w:lang w:val="lt-LT"/>
        </w:rPr>
        <w:t>.</w:t>
      </w:r>
    </w:p>
    <w:p w14:paraId="2937551F" w14:textId="276149E2" w:rsidR="00130A74" w:rsidRPr="00975C6D" w:rsidRDefault="00130A74" w:rsidP="00975C6D">
      <w:pPr>
        <w:pStyle w:val="ListParagraph"/>
        <w:numPr>
          <w:ilvl w:val="1"/>
          <w:numId w:val="32"/>
        </w:numPr>
        <w:tabs>
          <w:tab w:val="left" w:pos="709"/>
          <w:tab w:val="left" w:pos="993"/>
          <w:tab w:val="left" w:pos="1134"/>
        </w:tabs>
        <w:suppressAutoHyphens/>
        <w:autoSpaceDE w:val="0"/>
        <w:spacing w:after="0" w:line="240" w:lineRule="auto"/>
        <w:ind w:left="142" w:firstLine="0"/>
        <w:jc w:val="both"/>
        <w:rPr>
          <w:sz w:val="22"/>
        </w:rPr>
      </w:pPr>
      <w:r w:rsidRPr="00F30035">
        <w:rPr>
          <w:sz w:val="22"/>
        </w:rPr>
        <w:t xml:space="preserve">vienašališkai pakeisti Sutarties </w:t>
      </w:r>
      <w:r w:rsidR="00EC370D">
        <w:rPr>
          <w:sz w:val="22"/>
          <w:lang w:val="lt-LT"/>
        </w:rPr>
        <w:t>21</w:t>
      </w:r>
      <w:r w:rsidRPr="00F30035">
        <w:rPr>
          <w:sz w:val="22"/>
        </w:rPr>
        <w:t>.4 punkte nurodytus leidžiamus filtrato užterštumus apie tai</w:t>
      </w:r>
      <w:r w:rsidRPr="00975C6D">
        <w:rPr>
          <w:sz w:val="22"/>
        </w:rPr>
        <w:t xml:space="preserve"> </w:t>
      </w:r>
      <w:r w:rsidRPr="00F30035">
        <w:rPr>
          <w:sz w:val="22"/>
        </w:rPr>
        <w:t>informuojant atskiru pranešimu. Iš naujo nustatytas (didesnis) Užsakovui leidžiamas išvežamo</w:t>
      </w:r>
      <w:r w:rsidRPr="00975C6D">
        <w:rPr>
          <w:sz w:val="22"/>
        </w:rPr>
        <w:t xml:space="preserve"> </w:t>
      </w:r>
      <w:r w:rsidRPr="00F30035">
        <w:rPr>
          <w:sz w:val="22"/>
        </w:rPr>
        <w:t>filtrato užterštumas</w:t>
      </w:r>
      <w:r w:rsidRPr="00975C6D">
        <w:rPr>
          <w:sz w:val="22"/>
        </w:rPr>
        <w:t xml:space="preserve"> </w:t>
      </w:r>
      <w:r w:rsidRPr="00F30035">
        <w:rPr>
          <w:sz w:val="22"/>
        </w:rPr>
        <w:t>keičiamas Geriamojo vandens tiekimo ir nuotekų tvarkymo įstatymo 20 straipsnio 1 dalies 5 punkte ir 39 straipsnio 20 dalies 2 punkte numatytais atvejais ir taikomas nuo</w:t>
      </w:r>
      <w:r w:rsidRPr="00975C6D">
        <w:rPr>
          <w:sz w:val="22"/>
        </w:rPr>
        <w:t xml:space="preserve"> </w:t>
      </w:r>
      <w:r w:rsidRPr="00F30035">
        <w:rPr>
          <w:sz w:val="22"/>
        </w:rPr>
        <w:t>Paslaugos teikėjo pranešimo gavimo dienos. Pranešimas išsiųstas el. susirašinėjimo priemonėmis</w:t>
      </w:r>
      <w:r w:rsidRPr="00975C6D">
        <w:rPr>
          <w:sz w:val="22"/>
        </w:rPr>
        <w:t xml:space="preserve"> </w:t>
      </w:r>
      <w:r w:rsidRPr="00F30035">
        <w:rPr>
          <w:sz w:val="22"/>
        </w:rPr>
        <w:t>laikomas gautu kitą darbo dieną nuo išsiuntimo dienos. Pakeitimai įtvirtinami pasirašant Sutarties</w:t>
      </w:r>
      <w:r w:rsidRPr="00975C6D">
        <w:rPr>
          <w:sz w:val="22"/>
        </w:rPr>
        <w:t xml:space="preserve"> </w:t>
      </w:r>
      <w:r w:rsidRPr="00F30035">
        <w:rPr>
          <w:sz w:val="22"/>
        </w:rPr>
        <w:t>priedą, kuris tampa neatskiriama Sutarties dalimi. Užsakovui sumažinus išvežamo filtrato taršą ir</w:t>
      </w:r>
      <w:r w:rsidRPr="00975C6D">
        <w:rPr>
          <w:sz w:val="22"/>
        </w:rPr>
        <w:t xml:space="preserve"> </w:t>
      </w:r>
      <w:r w:rsidRPr="00F30035">
        <w:rPr>
          <w:sz w:val="22"/>
        </w:rPr>
        <w:t>tai įrodžius bent dviejų laboratorinių tyrimų rezultatais, kuriuos Užsakovas atlieka savo iniciatyva,</w:t>
      </w:r>
      <w:r w:rsidRPr="00975C6D">
        <w:rPr>
          <w:sz w:val="22"/>
        </w:rPr>
        <w:t xml:space="preserve"> </w:t>
      </w:r>
      <w:r w:rsidRPr="00F30035">
        <w:rPr>
          <w:sz w:val="22"/>
        </w:rPr>
        <w:t xml:space="preserve">Sutarties </w:t>
      </w:r>
      <w:r w:rsidR="00EC370D">
        <w:rPr>
          <w:sz w:val="22"/>
          <w:lang w:val="lt-LT"/>
        </w:rPr>
        <w:t>21</w:t>
      </w:r>
      <w:r w:rsidRPr="00F30035">
        <w:rPr>
          <w:sz w:val="22"/>
        </w:rPr>
        <w:t xml:space="preserve">.4 punkte nustatyta leidžiama išvežamo </w:t>
      </w:r>
      <w:r w:rsidRPr="00F30035">
        <w:rPr>
          <w:sz w:val="22"/>
        </w:rPr>
        <w:lastRenderedPageBreak/>
        <w:t>filtrato tarša gali būti mažinama sugrįžtant prie</w:t>
      </w:r>
      <w:r w:rsidRPr="00975C6D">
        <w:rPr>
          <w:sz w:val="22"/>
        </w:rPr>
        <w:t xml:space="preserve"> </w:t>
      </w:r>
      <w:r w:rsidRPr="00F30035">
        <w:rPr>
          <w:sz w:val="22"/>
        </w:rPr>
        <w:t xml:space="preserve">ankstesnių Sutarties </w:t>
      </w:r>
      <w:r w:rsidR="00EC370D">
        <w:rPr>
          <w:sz w:val="22"/>
          <w:lang w:val="lt-LT"/>
        </w:rPr>
        <w:t>21</w:t>
      </w:r>
      <w:r w:rsidRPr="00F30035">
        <w:rPr>
          <w:sz w:val="22"/>
        </w:rPr>
        <w:t>.4 punkte nustatytų verčių arba deklaruojant kitas išvežamo filtrato</w:t>
      </w:r>
      <w:r w:rsidRPr="00975C6D">
        <w:rPr>
          <w:sz w:val="22"/>
        </w:rPr>
        <w:t xml:space="preserve"> </w:t>
      </w:r>
      <w:r w:rsidRPr="00F30035">
        <w:rPr>
          <w:sz w:val="22"/>
        </w:rPr>
        <w:t>teršiančiųjų medžiagų koncentracijų vertes. Tyrimai Užsakovo iniciatyva atliekami Paslaugų teikėjo</w:t>
      </w:r>
      <w:r w:rsidRPr="00975C6D">
        <w:rPr>
          <w:sz w:val="22"/>
        </w:rPr>
        <w:t xml:space="preserve"> </w:t>
      </w:r>
      <w:r w:rsidRPr="00F30035">
        <w:rPr>
          <w:sz w:val="22"/>
        </w:rPr>
        <w:t>laboratorijoje Užsakovo sąskait</w:t>
      </w:r>
      <w:r w:rsidRPr="00975C6D">
        <w:rPr>
          <w:sz w:val="22"/>
        </w:rPr>
        <w:t>a.</w:t>
      </w:r>
    </w:p>
    <w:p w14:paraId="4AC93ED5" w14:textId="3C0580CF" w:rsidR="00130A74" w:rsidRPr="00975C6D" w:rsidRDefault="00130A74" w:rsidP="00975C6D">
      <w:pPr>
        <w:pStyle w:val="ListParagraph"/>
        <w:numPr>
          <w:ilvl w:val="1"/>
          <w:numId w:val="32"/>
        </w:numPr>
        <w:tabs>
          <w:tab w:val="left" w:pos="709"/>
          <w:tab w:val="left" w:pos="993"/>
          <w:tab w:val="left" w:pos="1134"/>
        </w:tabs>
        <w:suppressAutoHyphens/>
        <w:autoSpaceDE w:val="0"/>
        <w:spacing w:after="0" w:line="240" w:lineRule="auto"/>
        <w:ind w:left="142" w:firstLine="0"/>
        <w:jc w:val="both"/>
        <w:rPr>
          <w:sz w:val="22"/>
        </w:rPr>
      </w:pPr>
      <w:r w:rsidRPr="00F30035">
        <w:rPr>
          <w:sz w:val="22"/>
        </w:rPr>
        <w:t xml:space="preserve">Užsakovui viršijus Sutarties </w:t>
      </w:r>
      <w:r w:rsidR="00EC370D">
        <w:rPr>
          <w:sz w:val="22"/>
          <w:lang w:val="lt-LT"/>
        </w:rPr>
        <w:t>21</w:t>
      </w:r>
      <w:r w:rsidRPr="00F30035">
        <w:rPr>
          <w:sz w:val="22"/>
        </w:rPr>
        <w:t xml:space="preserve">.4.1 – </w:t>
      </w:r>
      <w:r w:rsidR="00EC370D">
        <w:rPr>
          <w:sz w:val="22"/>
          <w:lang w:val="lt-LT"/>
        </w:rPr>
        <w:t>21</w:t>
      </w:r>
      <w:r w:rsidRPr="00F30035">
        <w:rPr>
          <w:sz w:val="22"/>
        </w:rPr>
        <w:t>.4.5 punkte nustatytą leidžiamą išvežamo filtrato</w:t>
      </w:r>
      <w:r w:rsidRPr="00975C6D">
        <w:rPr>
          <w:sz w:val="22"/>
        </w:rPr>
        <w:t xml:space="preserve"> </w:t>
      </w:r>
      <w:r w:rsidRPr="00F30035">
        <w:rPr>
          <w:sz w:val="22"/>
        </w:rPr>
        <w:t>užterštumą arba išvežamo filtrato sudėtyje nustatoma nedeklaruotų teršiančių medžiagų, nurodytų</w:t>
      </w:r>
      <w:r w:rsidRPr="00975C6D">
        <w:rPr>
          <w:sz w:val="22"/>
        </w:rPr>
        <w:t xml:space="preserve"> </w:t>
      </w:r>
      <w:r w:rsidR="00EC370D">
        <w:rPr>
          <w:sz w:val="22"/>
          <w:lang w:val="lt-LT"/>
        </w:rPr>
        <w:t>21</w:t>
      </w:r>
      <w:r w:rsidRPr="00F30035">
        <w:rPr>
          <w:sz w:val="22"/>
        </w:rPr>
        <w:t>.4.6 punkte, tris ar daugiau kartų per šešis mėnesius arba šešis ir daugiau kartų per dvylika</w:t>
      </w:r>
      <w:r w:rsidRPr="00975C6D">
        <w:rPr>
          <w:sz w:val="22"/>
        </w:rPr>
        <w:t xml:space="preserve"> </w:t>
      </w:r>
      <w:r w:rsidRPr="00F30035">
        <w:rPr>
          <w:sz w:val="22"/>
        </w:rPr>
        <w:t>mėnesių, Paslaugos teikėjas pasilieka teisę nutraukti Sutartį vienašališkai apie tai Užsakovui</w:t>
      </w:r>
      <w:r w:rsidRPr="00975C6D">
        <w:rPr>
          <w:sz w:val="22"/>
        </w:rPr>
        <w:t xml:space="preserve"> </w:t>
      </w:r>
      <w:r w:rsidRPr="00F30035">
        <w:rPr>
          <w:sz w:val="22"/>
        </w:rPr>
        <w:t>pranešus raštu</w:t>
      </w:r>
      <w:r w:rsidRPr="00975C6D">
        <w:rPr>
          <w:sz w:val="22"/>
        </w:rPr>
        <w:t>.</w:t>
      </w:r>
    </w:p>
    <w:p w14:paraId="257C508A" w14:textId="77777777" w:rsidR="00130A74" w:rsidRPr="00975C6D" w:rsidRDefault="00130A74" w:rsidP="00975C6D">
      <w:pPr>
        <w:pStyle w:val="ListParagraph"/>
        <w:numPr>
          <w:ilvl w:val="1"/>
          <w:numId w:val="32"/>
        </w:numPr>
        <w:tabs>
          <w:tab w:val="left" w:pos="709"/>
          <w:tab w:val="left" w:pos="993"/>
          <w:tab w:val="left" w:pos="1134"/>
        </w:tabs>
        <w:suppressAutoHyphens/>
        <w:autoSpaceDE w:val="0"/>
        <w:spacing w:after="0" w:line="240" w:lineRule="auto"/>
        <w:ind w:left="142" w:firstLine="0"/>
        <w:jc w:val="both"/>
        <w:rPr>
          <w:sz w:val="22"/>
        </w:rPr>
      </w:pPr>
      <w:r w:rsidRPr="00F30035">
        <w:rPr>
          <w:sz w:val="22"/>
        </w:rPr>
        <w:t>nesuteikti Paslaugos Sutartyje nustatytais terminais, jei Užsakovas daugiau kaip 30 dienų</w:t>
      </w:r>
      <w:r w:rsidRPr="00975C6D">
        <w:rPr>
          <w:sz w:val="22"/>
        </w:rPr>
        <w:t xml:space="preserve"> </w:t>
      </w:r>
      <w:r w:rsidRPr="00F30035">
        <w:rPr>
          <w:sz w:val="22"/>
        </w:rPr>
        <w:t>vėluoja atsiskaityti su Paslaugų teikėju</w:t>
      </w:r>
      <w:r w:rsidRPr="00975C6D">
        <w:rPr>
          <w:sz w:val="22"/>
        </w:rPr>
        <w:t>.</w:t>
      </w:r>
    </w:p>
    <w:p w14:paraId="2D2A8BD6" w14:textId="77777777" w:rsidR="00130A74" w:rsidRPr="00975C6D" w:rsidRDefault="00130A74" w:rsidP="00975C6D">
      <w:pPr>
        <w:pStyle w:val="ListParagraph"/>
        <w:numPr>
          <w:ilvl w:val="1"/>
          <w:numId w:val="32"/>
        </w:numPr>
        <w:tabs>
          <w:tab w:val="left" w:pos="709"/>
          <w:tab w:val="left" w:pos="993"/>
          <w:tab w:val="left" w:pos="1134"/>
        </w:tabs>
        <w:suppressAutoHyphens/>
        <w:autoSpaceDE w:val="0"/>
        <w:spacing w:after="0" w:line="240" w:lineRule="auto"/>
        <w:ind w:left="142" w:firstLine="0"/>
        <w:jc w:val="both"/>
        <w:rPr>
          <w:sz w:val="22"/>
        </w:rPr>
      </w:pPr>
      <w:r w:rsidRPr="00F30035">
        <w:rPr>
          <w:sz w:val="22"/>
        </w:rPr>
        <w:t>Paslaugų teikėjas turi šios Sutarties ir Lietuvos Respublikos galiojančių teisės aktų numatytas</w:t>
      </w:r>
      <w:r w:rsidRPr="00975C6D">
        <w:rPr>
          <w:sz w:val="22"/>
        </w:rPr>
        <w:t xml:space="preserve"> </w:t>
      </w:r>
      <w:r w:rsidRPr="00F30035">
        <w:rPr>
          <w:sz w:val="22"/>
        </w:rPr>
        <w:t>teises</w:t>
      </w:r>
      <w:r w:rsidRPr="00975C6D">
        <w:rPr>
          <w:sz w:val="22"/>
        </w:rPr>
        <w:t>.</w:t>
      </w:r>
    </w:p>
    <w:p w14:paraId="54435214" w14:textId="77777777" w:rsidR="00130A74" w:rsidRPr="00A7085A" w:rsidRDefault="00130A74" w:rsidP="00130A74">
      <w:pPr>
        <w:pStyle w:val="ListParagraph"/>
        <w:tabs>
          <w:tab w:val="left" w:pos="426"/>
          <w:tab w:val="left" w:pos="993"/>
          <w:tab w:val="left" w:pos="1134"/>
        </w:tabs>
        <w:suppressAutoHyphens/>
        <w:autoSpaceDE w:val="0"/>
        <w:ind w:left="0"/>
        <w:jc w:val="both"/>
        <w:rPr>
          <w:sz w:val="22"/>
          <w:szCs w:val="22"/>
        </w:rPr>
      </w:pPr>
    </w:p>
    <w:p w14:paraId="35B0B217"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Užsakovo teisės ir pareigos</w:t>
      </w:r>
    </w:p>
    <w:p w14:paraId="56ACFA9D" w14:textId="77777777" w:rsidR="00130A74" w:rsidRPr="00A7085A" w:rsidRDefault="00130A74" w:rsidP="00130A74">
      <w:pPr>
        <w:autoSpaceDE w:val="0"/>
        <w:rPr>
          <w:sz w:val="22"/>
          <w:szCs w:val="22"/>
        </w:rPr>
      </w:pPr>
    </w:p>
    <w:p w14:paraId="45174635"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Užsakovo pareigos:</w:t>
      </w:r>
    </w:p>
    <w:p w14:paraId="28ED2BAF" w14:textId="6541BEAA" w:rsidR="00130A74" w:rsidRPr="00A7085A"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kern w:val="28"/>
          <w:sz w:val="22"/>
          <w:szCs w:val="22"/>
          <w:bdr w:val="none" w:sz="0" w:space="0" w:color="auto" w:frame="1"/>
        </w:rPr>
      </w:pPr>
      <w:r w:rsidRPr="00A7085A">
        <w:rPr>
          <w:rFonts w:eastAsia="Times New Roman"/>
          <w:sz w:val="22"/>
          <w:szCs w:val="22"/>
        </w:rPr>
        <w:t>sudaryti visas sąlygas Paslaugų teikėjui tinkamai teikti Paslaugas;</w:t>
      </w:r>
    </w:p>
    <w:p w14:paraId="2DB1968B"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A7085A">
        <w:rPr>
          <w:rFonts w:eastAsia="Times New Roman"/>
          <w:sz w:val="22"/>
          <w:szCs w:val="22"/>
        </w:rPr>
        <w:t>kontroliuoti ir prižiūrėti teikiamų Paslaugų laiką ir kokybę;</w:t>
      </w:r>
    </w:p>
    <w:p w14:paraId="10E90E4B"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A7085A">
        <w:rPr>
          <w:rFonts w:eastAsia="Times New Roman"/>
          <w:sz w:val="22"/>
          <w:szCs w:val="22"/>
        </w:rPr>
        <w:t>priimti iš Paslaugų teikėjo kokybiškai ir laiku suteiktas Paslaugas;</w:t>
      </w:r>
    </w:p>
    <w:p w14:paraId="57D604C6"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975C6D">
        <w:rPr>
          <w:rFonts w:eastAsia="Times New Roman"/>
          <w:sz w:val="22"/>
          <w:szCs w:val="22"/>
        </w:rPr>
        <w:t>neviršyti filtrate, susidarančių rezervuare, užterštumo koncentracijų:</w:t>
      </w:r>
    </w:p>
    <w:p w14:paraId="4881FC3E" w14:textId="1FB0FD9B" w:rsidR="00130A74" w:rsidRPr="00975C6D" w:rsidRDefault="00130A74" w:rsidP="00975C6D">
      <w:pPr>
        <w:pStyle w:val="ListParagraph"/>
        <w:numPr>
          <w:ilvl w:val="2"/>
          <w:numId w:val="34"/>
        </w:numPr>
        <w:tabs>
          <w:tab w:val="left" w:pos="993"/>
        </w:tabs>
        <w:spacing w:after="0" w:line="240" w:lineRule="auto"/>
        <w:ind w:left="284" w:firstLine="0"/>
        <w:jc w:val="both"/>
        <w:rPr>
          <w:rFonts w:eastAsia="Times New Roman"/>
          <w:kern w:val="28"/>
          <w:sz w:val="22"/>
          <w:szCs w:val="22"/>
          <w:bdr w:val="none" w:sz="0" w:space="0" w:color="auto" w:frame="1"/>
        </w:rPr>
      </w:pPr>
      <w:r w:rsidRPr="00975C6D">
        <w:rPr>
          <w:sz w:val="22"/>
          <w:szCs w:val="22"/>
        </w:rPr>
        <w:t>BDS</w:t>
      </w:r>
      <w:r w:rsidRPr="00975C6D">
        <w:rPr>
          <w:sz w:val="22"/>
          <w:szCs w:val="22"/>
          <w:vertAlign w:val="subscript"/>
        </w:rPr>
        <w:t>7</w:t>
      </w:r>
      <w:r w:rsidRPr="00975C6D">
        <w:rPr>
          <w:sz w:val="22"/>
          <w:szCs w:val="22"/>
        </w:rPr>
        <w:t xml:space="preserve"> – 5000 mg/l;</w:t>
      </w:r>
    </w:p>
    <w:p w14:paraId="3DB6A7F9" w14:textId="77777777" w:rsidR="00130A74" w:rsidRPr="00975C6D" w:rsidRDefault="00130A74" w:rsidP="00975C6D">
      <w:pPr>
        <w:pStyle w:val="ListParagraph"/>
        <w:numPr>
          <w:ilvl w:val="2"/>
          <w:numId w:val="34"/>
        </w:numPr>
        <w:tabs>
          <w:tab w:val="left" w:pos="993"/>
        </w:tabs>
        <w:spacing w:after="0" w:line="240" w:lineRule="auto"/>
        <w:ind w:left="284" w:firstLine="0"/>
        <w:jc w:val="both"/>
        <w:rPr>
          <w:sz w:val="22"/>
          <w:szCs w:val="22"/>
        </w:rPr>
      </w:pPr>
      <w:r w:rsidRPr="00A7085A">
        <w:rPr>
          <w:sz w:val="22"/>
          <w:szCs w:val="22"/>
        </w:rPr>
        <w:t>Skendinčios medžiagos – 800 mg/l;</w:t>
      </w:r>
    </w:p>
    <w:p w14:paraId="2356BFF2" w14:textId="77777777" w:rsidR="00130A74" w:rsidRPr="00975C6D" w:rsidRDefault="00130A74" w:rsidP="00975C6D">
      <w:pPr>
        <w:pStyle w:val="ListParagraph"/>
        <w:numPr>
          <w:ilvl w:val="2"/>
          <w:numId w:val="34"/>
        </w:numPr>
        <w:tabs>
          <w:tab w:val="left" w:pos="993"/>
        </w:tabs>
        <w:spacing w:after="0" w:line="240" w:lineRule="auto"/>
        <w:ind w:left="284" w:firstLine="0"/>
        <w:jc w:val="both"/>
        <w:rPr>
          <w:sz w:val="22"/>
          <w:szCs w:val="22"/>
        </w:rPr>
      </w:pPr>
      <w:r w:rsidRPr="00A7085A">
        <w:rPr>
          <w:sz w:val="22"/>
          <w:szCs w:val="22"/>
        </w:rPr>
        <w:t>Bendrasis azotas – 1000 mg/l;</w:t>
      </w:r>
    </w:p>
    <w:p w14:paraId="520E5B23" w14:textId="77777777" w:rsidR="00130A74" w:rsidRPr="00975C6D" w:rsidRDefault="00130A74" w:rsidP="00975C6D">
      <w:pPr>
        <w:pStyle w:val="ListParagraph"/>
        <w:numPr>
          <w:ilvl w:val="2"/>
          <w:numId w:val="34"/>
        </w:numPr>
        <w:tabs>
          <w:tab w:val="left" w:pos="993"/>
        </w:tabs>
        <w:spacing w:after="0" w:line="240" w:lineRule="auto"/>
        <w:ind w:left="284" w:firstLine="0"/>
        <w:jc w:val="both"/>
        <w:rPr>
          <w:sz w:val="22"/>
          <w:szCs w:val="22"/>
        </w:rPr>
      </w:pPr>
      <w:r w:rsidRPr="00A7085A">
        <w:rPr>
          <w:sz w:val="22"/>
          <w:szCs w:val="22"/>
        </w:rPr>
        <w:t>Bendrasis fosforas – 10 mg/l;</w:t>
      </w:r>
    </w:p>
    <w:p w14:paraId="0BCB3EB6" w14:textId="77777777" w:rsidR="00130A74" w:rsidRPr="00975C6D" w:rsidRDefault="00130A74" w:rsidP="00975C6D">
      <w:pPr>
        <w:pStyle w:val="ListParagraph"/>
        <w:numPr>
          <w:ilvl w:val="2"/>
          <w:numId w:val="34"/>
        </w:numPr>
        <w:tabs>
          <w:tab w:val="left" w:pos="993"/>
        </w:tabs>
        <w:spacing w:after="0" w:line="240" w:lineRule="auto"/>
        <w:ind w:left="284" w:firstLine="0"/>
        <w:jc w:val="both"/>
        <w:rPr>
          <w:sz w:val="22"/>
          <w:szCs w:val="22"/>
        </w:rPr>
      </w:pPr>
      <w:proofErr w:type="spellStart"/>
      <w:r w:rsidRPr="00A7085A">
        <w:rPr>
          <w:sz w:val="22"/>
          <w:szCs w:val="22"/>
        </w:rPr>
        <w:t>ChDS</w:t>
      </w:r>
      <w:proofErr w:type="spellEnd"/>
      <w:r w:rsidRPr="00A7085A">
        <w:rPr>
          <w:sz w:val="22"/>
          <w:szCs w:val="22"/>
        </w:rPr>
        <w:t>/BDS</w:t>
      </w:r>
      <w:r w:rsidRPr="00975C6D">
        <w:rPr>
          <w:sz w:val="22"/>
          <w:szCs w:val="22"/>
        </w:rPr>
        <w:t>7</w:t>
      </w:r>
      <w:r w:rsidRPr="00A7085A">
        <w:rPr>
          <w:sz w:val="22"/>
          <w:szCs w:val="22"/>
        </w:rPr>
        <w:t xml:space="preserve"> &lt; 3;</w:t>
      </w:r>
    </w:p>
    <w:p w14:paraId="0F317C4D" w14:textId="77777777" w:rsidR="00130A74" w:rsidRPr="00975C6D" w:rsidRDefault="00130A74" w:rsidP="00975C6D">
      <w:pPr>
        <w:pStyle w:val="ListParagraph"/>
        <w:numPr>
          <w:ilvl w:val="2"/>
          <w:numId w:val="34"/>
        </w:numPr>
        <w:tabs>
          <w:tab w:val="left" w:pos="993"/>
        </w:tabs>
        <w:spacing w:after="0" w:line="240" w:lineRule="auto"/>
        <w:ind w:left="284" w:firstLine="0"/>
        <w:jc w:val="both"/>
        <w:rPr>
          <w:sz w:val="22"/>
          <w:szCs w:val="22"/>
        </w:rPr>
      </w:pPr>
      <w:r w:rsidRPr="00975C6D">
        <w:rPr>
          <w:sz w:val="22"/>
          <w:szCs w:val="22"/>
        </w:rPr>
        <w:t>Užtikrinti, kad kitų Sutartyje nedeklaruotų teršiančiųjų medžiagų koncentracijos išvežamame filtrate neviršytų Nuotekų tvarkymo reglamento (toliau – Reglamentas), patvirtinto Aplinkos ministro 2006 m. gegužės 17 d. įsakymu Nr. D1-236 (aktuali redakcija), 2 priede nustatytų ribinių koncentracijų į nuotekų surinkimo sistemą ir Reglamento 1 priede nurodytų didžiausių leidžiamų koncentracijų į gamtinę aplinką</w:t>
      </w:r>
      <w:r w:rsidRPr="00A7085A">
        <w:rPr>
          <w:sz w:val="22"/>
          <w:szCs w:val="22"/>
        </w:rPr>
        <w:t>.</w:t>
      </w:r>
    </w:p>
    <w:p w14:paraId="787A4194"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A7085A">
        <w:rPr>
          <w:rFonts w:eastAsia="Times New Roman"/>
          <w:sz w:val="22"/>
          <w:szCs w:val="22"/>
        </w:rPr>
        <w:t>Mokėti Sutarties įkainį už tinkamai suteiktas Paslaugas pagal šios Sutarties sąlygas</w:t>
      </w:r>
      <w:r w:rsidRPr="00975C6D">
        <w:rPr>
          <w:rFonts w:eastAsia="Times New Roman"/>
          <w:sz w:val="22"/>
          <w:szCs w:val="22"/>
        </w:rPr>
        <w:t>.</w:t>
      </w:r>
    </w:p>
    <w:p w14:paraId="0532C008"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975C6D">
        <w:rPr>
          <w:rFonts w:eastAsia="Times New Roman"/>
          <w:sz w:val="22"/>
          <w:szCs w:val="22"/>
        </w:rPr>
        <w:t>Leisti Paslaugų teikėjo darbuotojui (vairuotojui) paimti išvežamo filtrato mėginį iš Užsakovo filtrato sukaupimo rezervuaro.</w:t>
      </w:r>
    </w:p>
    <w:p w14:paraId="06FDB0BA"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975C6D">
        <w:rPr>
          <w:rFonts w:eastAsia="Times New Roman"/>
          <w:sz w:val="22"/>
          <w:szCs w:val="22"/>
        </w:rPr>
        <w:t>Dalyvauti paimant nuotekų mėginius ir pasirašyti nuotekų mėginių ėmimo protokolus. Jei Užsakovas ar jo įgaliotas asmuo atsisako pasirašyti, Paslaugų teikėjas pasilieka teisę atsisakyti vykdyti užsakymą. Tokiu atveju Užsakovas turi pareigą atlyginti Paslaugos teikėjo patirtus nuostolius.</w:t>
      </w:r>
    </w:p>
    <w:p w14:paraId="4D717D6D"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975C6D">
        <w:rPr>
          <w:rFonts w:eastAsia="Times New Roman"/>
          <w:sz w:val="22"/>
          <w:szCs w:val="22"/>
        </w:rPr>
        <w:t>Pasirašyti ant Paslaugų teikėjo darbuotojo (vairuotojo) pateikto važtaraščio. Užsakovui nedalyvaujant Paslaugos atlikimo metu ir/ar nepasirašius važtaraščio Užsakovas netenka teisės ginčyti Paslaugos atlikimo fakto ir Paslaugų kokybės.</w:t>
      </w:r>
    </w:p>
    <w:p w14:paraId="15E59EBC"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Užsakovas turi teisę:</w:t>
      </w:r>
    </w:p>
    <w:p w14:paraId="2507477F" w14:textId="73AAAA8D" w:rsidR="00130A74" w:rsidRPr="00A7085A" w:rsidRDefault="00130A74" w:rsidP="00975C6D">
      <w:pPr>
        <w:pStyle w:val="ListParagraph"/>
        <w:numPr>
          <w:ilvl w:val="1"/>
          <w:numId w:val="35"/>
        </w:numPr>
        <w:tabs>
          <w:tab w:val="left" w:pos="709"/>
        </w:tabs>
        <w:suppressAutoHyphens/>
        <w:spacing w:after="0" w:line="240" w:lineRule="auto"/>
        <w:ind w:left="142" w:firstLine="0"/>
        <w:jc w:val="both"/>
        <w:rPr>
          <w:sz w:val="22"/>
          <w:szCs w:val="22"/>
        </w:rPr>
      </w:pPr>
      <w:r w:rsidRPr="00A7085A">
        <w:rPr>
          <w:sz w:val="22"/>
          <w:szCs w:val="22"/>
        </w:rPr>
        <w:t>neįsigyti viso preliminaraus kiekio (apimties), nurodyto Techninėje specifikacijoje, per visą Sutarties galiojimo laikotarpį;</w:t>
      </w:r>
    </w:p>
    <w:p w14:paraId="234EABA1" w14:textId="77777777" w:rsidR="00130A74" w:rsidRPr="00A7085A" w:rsidRDefault="00130A74" w:rsidP="00975C6D">
      <w:pPr>
        <w:pStyle w:val="ListParagraph"/>
        <w:numPr>
          <w:ilvl w:val="1"/>
          <w:numId w:val="35"/>
        </w:numPr>
        <w:tabs>
          <w:tab w:val="left" w:pos="709"/>
        </w:tabs>
        <w:suppressAutoHyphens/>
        <w:spacing w:after="0" w:line="240" w:lineRule="auto"/>
        <w:ind w:left="142" w:firstLine="0"/>
        <w:jc w:val="both"/>
        <w:rPr>
          <w:sz w:val="22"/>
          <w:szCs w:val="22"/>
        </w:rPr>
      </w:pPr>
      <w:r w:rsidRPr="00A7085A">
        <w:rPr>
          <w:sz w:val="22"/>
          <w:szCs w:val="22"/>
        </w:rPr>
        <w:t>kontroliuoti teikiamų Paslaugų laiką, kokybę, atitiktį Sutarties sąlygoms;</w:t>
      </w:r>
    </w:p>
    <w:p w14:paraId="1C1B06D3" w14:textId="77777777" w:rsidR="00130A74" w:rsidRPr="00A7085A" w:rsidRDefault="00130A74" w:rsidP="00975C6D">
      <w:pPr>
        <w:pStyle w:val="ListParagraph"/>
        <w:numPr>
          <w:ilvl w:val="1"/>
          <w:numId w:val="35"/>
        </w:numPr>
        <w:tabs>
          <w:tab w:val="left" w:pos="709"/>
        </w:tabs>
        <w:suppressAutoHyphens/>
        <w:spacing w:after="0" w:line="240" w:lineRule="auto"/>
        <w:ind w:left="142" w:firstLine="0"/>
        <w:jc w:val="both"/>
        <w:rPr>
          <w:sz w:val="22"/>
          <w:szCs w:val="22"/>
        </w:rPr>
      </w:pPr>
      <w:r w:rsidRPr="00A7085A">
        <w:rPr>
          <w:sz w:val="22"/>
          <w:szCs w:val="22"/>
        </w:rPr>
        <w:t>teikti pretenzijas dėl teikiamų Paslaugų kokybės. Nustačius Paslaugų trūkumus, Užsakovas apie juos informuoja Paslaugų teikėją ne vėliau kaip per 2 (dvi) darbo dienas ir nustato terminą Paslaugų trūkumams ištaisyti;</w:t>
      </w:r>
    </w:p>
    <w:p w14:paraId="53E17D21" w14:textId="77777777" w:rsidR="00130A74" w:rsidRPr="00A7085A" w:rsidRDefault="00130A74" w:rsidP="00975C6D">
      <w:pPr>
        <w:pStyle w:val="ListParagraph"/>
        <w:numPr>
          <w:ilvl w:val="1"/>
          <w:numId w:val="35"/>
        </w:numPr>
        <w:tabs>
          <w:tab w:val="left" w:pos="709"/>
        </w:tabs>
        <w:suppressAutoHyphens/>
        <w:spacing w:after="0" w:line="240" w:lineRule="auto"/>
        <w:ind w:left="142" w:firstLine="0"/>
        <w:jc w:val="both"/>
        <w:rPr>
          <w:sz w:val="22"/>
          <w:szCs w:val="22"/>
        </w:rPr>
      </w:pPr>
      <w:r w:rsidRPr="00A7085A">
        <w:rPr>
          <w:sz w:val="22"/>
          <w:szCs w:val="22"/>
        </w:rPr>
        <w:t>nemokėti už netinkamai suteiktas Paslaugas;</w:t>
      </w:r>
    </w:p>
    <w:p w14:paraId="0C8A48D6"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Užsakovas turi visas šios Sutarties bei Lietuvos Respublikoje galiojančių teisės aktų numatytas teises.</w:t>
      </w:r>
    </w:p>
    <w:p w14:paraId="3018F829" w14:textId="77777777" w:rsidR="00130A74" w:rsidRPr="00A7085A" w:rsidRDefault="00130A74" w:rsidP="00130A74">
      <w:pPr>
        <w:autoSpaceDE w:val="0"/>
        <w:jc w:val="center"/>
        <w:rPr>
          <w:b/>
          <w:bCs/>
          <w:sz w:val="22"/>
          <w:szCs w:val="22"/>
        </w:rPr>
      </w:pPr>
    </w:p>
    <w:p w14:paraId="48F4FC22" w14:textId="77777777" w:rsidR="00130A74" w:rsidRPr="00A7085A" w:rsidRDefault="00130A74" w:rsidP="00E60BA9">
      <w:pPr>
        <w:pStyle w:val="ListParagraph"/>
        <w:numPr>
          <w:ilvl w:val="0"/>
          <w:numId w:val="22"/>
        </w:numPr>
        <w:tabs>
          <w:tab w:val="left" w:pos="4111"/>
        </w:tabs>
        <w:spacing w:after="0" w:line="240" w:lineRule="auto"/>
        <w:jc w:val="center"/>
        <w:rPr>
          <w:b/>
          <w:bCs/>
          <w:sz w:val="22"/>
          <w:szCs w:val="22"/>
        </w:rPr>
      </w:pPr>
      <w:r w:rsidRPr="00A7085A">
        <w:rPr>
          <w:b/>
          <w:bCs/>
          <w:sz w:val="22"/>
          <w:szCs w:val="22"/>
        </w:rPr>
        <w:t>Sutarties keitimas</w:t>
      </w:r>
    </w:p>
    <w:p w14:paraId="797989E0" w14:textId="77777777" w:rsidR="00130A74" w:rsidRPr="00A7085A" w:rsidRDefault="00130A74" w:rsidP="00130A74">
      <w:pPr>
        <w:tabs>
          <w:tab w:val="left" w:pos="426"/>
        </w:tabs>
        <w:jc w:val="both"/>
        <w:rPr>
          <w:sz w:val="22"/>
          <w:szCs w:val="22"/>
        </w:rPr>
      </w:pPr>
    </w:p>
    <w:p w14:paraId="46AB5B4C" w14:textId="77777777" w:rsidR="00130A74" w:rsidRPr="00A7085A" w:rsidRDefault="00130A74" w:rsidP="00E60BA9">
      <w:pPr>
        <w:widowControl/>
        <w:numPr>
          <w:ilvl w:val="0"/>
          <w:numId w:val="23"/>
        </w:numPr>
        <w:tabs>
          <w:tab w:val="left" w:pos="426"/>
        </w:tabs>
        <w:overflowPunct/>
        <w:autoSpaceDE w:val="0"/>
        <w:adjustRightInd/>
        <w:ind w:left="0" w:firstLine="0"/>
        <w:jc w:val="both"/>
        <w:rPr>
          <w:sz w:val="22"/>
          <w:szCs w:val="22"/>
        </w:rPr>
      </w:pPr>
      <w:r w:rsidRPr="00A7085A">
        <w:rPr>
          <w:bCs/>
          <w:sz w:val="22"/>
          <w:szCs w:val="22"/>
        </w:rPr>
        <w:t xml:space="preserve">Sutarties sąlygos, Sutarties galiojimo laikotarpiu, negali būti keičiamos, išskyrus vadovaujantis LR Viešųjų pirkimų įstatymo 89 straipsniu ir tokias pirkimo sutarties sąlygas, kurias pakeitus nebūtų pažeisti LR Viešųjų pirkimų įstatymo nustatyti principai ir tikslai. </w:t>
      </w:r>
    </w:p>
    <w:p w14:paraId="36DA5571" w14:textId="77777777" w:rsidR="00130A74" w:rsidRPr="00A7085A" w:rsidRDefault="00130A74" w:rsidP="00E60BA9">
      <w:pPr>
        <w:pStyle w:val="Stilius3"/>
        <w:numPr>
          <w:ilvl w:val="0"/>
          <w:numId w:val="23"/>
        </w:numPr>
        <w:tabs>
          <w:tab w:val="left" w:pos="426"/>
        </w:tabs>
        <w:spacing w:before="0"/>
        <w:ind w:left="0" w:firstLine="0"/>
        <w:rPr>
          <w:rFonts w:eastAsia="Times New Roman"/>
          <w:b/>
          <w:bCs/>
          <w:sz w:val="22"/>
        </w:rPr>
      </w:pPr>
      <w:r w:rsidRPr="00A7085A">
        <w:rPr>
          <w:rFonts w:eastAsia="Times New Roman"/>
          <w:sz w:val="22"/>
        </w:rPr>
        <w:t>Sutarties sąlygų keitimu nebus laikomas Sutarties sąlygų koregavimas joje numatytomis aplinkybėmis, jei šios aplinkybės nustatytos aiškiai ir nedviprasmiškai pateiktos konkurso sąlygose.</w:t>
      </w:r>
    </w:p>
    <w:p w14:paraId="710C99ED" w14:textId="77777777" w:rsidR="00130A74" w:rsidRPr="00A7085A" w:rsidRDefault="00130A74" w:rsidP="00E60BA9">
      <w:pPr>
        <w:widowControl/>
        <w:numPr>
          <w:ilvl w:val="0"/>
          <w:numId w:val="23"/>
        </w:numPr>
        <w:tabs>
          <w:tab w:val="left" w:pos="426"/>
        </w:tabs>
        <w:overflowPunct/>
        <w:adjustRightInd/>
        <w:ind w:left="0" w:firstLine="0"/>
        <w:jc w:val="both"/>
        <w:rPr>
          <w:rFonts w:eastAsia="Arial Unicode MS"/>
          <w:b/>
          <w:bCs/>
          <w:sz w:val="22"/>
          <w:szCs w:val="22"/>
        </w:rPr>
      </w:pPr>
      <w:r w:rsidRPr="00A7085A">
        <w:rPr>
          <w:bCs/>
          <w:sz w:val="22"/>
          <w:szCs w:val="22"/>
        </w:rPr>
        <w:t>Sutarties keitimas įforminamas raštu, Šalių susitarimu</w:t>
      </w:r>
      <w:r w:rsidRPr="00A7085A">
        <w:rPr>
          <w:sz w:val="22"/>
          <w:szCs w:val="22"/>
        </w:rPr>
        <w:t>.</w:t>
      </w:r>
    </w:p>
    <w:p w14:paraId="0B7A1D0D" w14:textId="7D7CDF22" w:rsidR="00130A74" w:rsidRDefault="00130A74" w:rsidP="00130A74">
      <w:pPr>
        <w:autoSpaceDE w:val="0"/>
        <w:jc w:val="both"/>
        <w:rPr>
          <w:b/>
          <w:bCs/>
          <w:sz w:val="22"/>
          <w:szCs w:val="22"/>
        </w:rPr>
      </w:pPr>
    </w:p>
    <w:p w14:paraId="3A891350" w14:textId="37B6B68F" w:rsidR="00B21269" w:rsidRDefault="00B21269" w:rsidP="00130A74">
      <w:pPr>
        <w:autoSpaceDE w:val="0"/>
        <w:jc w:val="both"/>
        <w:rPr>
          <w:b/>
          <w:bCs/>
          <w:sz w:val="22"/>
          <w:szCs w:val="22"/>
        </w:rPr>
      </w:pPr>
    </w:p>
    <w:p w14:paraId="77866543" w14:textId="79E7A8F5" w:rsidR="00B21269" w:rsidRDefault="00B21269" w:rsidP="00130A74">
      <w:pPr>
        <w:autoSpaceDE w:val="0"/>
        <w:jc w:val="both"/>
        <w:rPr>
          <w:b/>
          <w:bCs/>
          <w:sz w:val="22"/>
          <w:szCs w:val="22"/>
        </w:rPr>
      </w:pPr>
    </w:p>
    <w:p w14:paraId="4749B551" w14:textId="77777777" w:rsidR="00B21269" w:rsidRPr="00A7085A" w:rsidRDefault="00B21269" w:rsidP="00130A74">
      <w:pPr>
        <w:autoSpaceDE w:val="0"/>
        <w:jc w:val="both"/>
        <w:rPr>
          <w:b/>
          <w:bCs/>
          <w:sz w:val="22"/>
          <w:szCs w:val="22"/>
        </w:rPr>
      </w:pPr>
    </w:p>
    <w:p w14:paraId="66B92A40" w14:textId="77777777" w:rsidR="00130A74" w:rsidRPr="00A7085A" w:rsidRDefault="00130A74" w:rsidP="00E60BA9">
      <w:pPr>
        <w:pStyle w:val="ListParagraph"/>
        <w:numPr>
          <w:ilvl w:val="0"/>
          <w:numId w:val="22"/>
        </w:numPr>
        <w:tabs>
          <w:tab w:val="left" w:pos="4111"/>
        </w:tabs>
        <w:spacing w:after="0" w:line="240" w:lineRule="auto"/>
        <w:jc w:val="center"/>
        <w:rPr>
          <w:rFonts w:eastAsia="Arial Unicode MS"/>
          <w:b/>
          <w:bCs/>
          <w:sz w:val="22"/>
          <w:szCs w:val="22"/>
          <w:bdr w:val="none" w:sz="0" w:space="0" w:color="auto" w:frame="1"/>
        </w:rPr>
      </w:pPr>
      <w:r w:rsidRPr="00A7085A">
        <w:rPr>
          <w:b/>
          <w:bCs/>
          <w:sz w:val="22"/>
          <w:szCs w:val="22"/>
        </w:rPr>
        <w:lastRenderedPageBreak/>
        <w:t>Subteikėjų</w:t>
      </w:r>
      <w:r w:rsidRPr="00A7085A">
        <w:rPr>
          <w:rFonts w:eastAsia="Arial Unicode MS"/>
          <w:b/>
          <w:bCs/>
          <w:sz w:val="22"/>
          <w:szCs w:val="22"/>
          <w:bdr w:val="none" w:sz="0" w:space="0" w:color="auto" w:frame="1"/>
        </w:rPr>
        <w:t xml:space="preserve"> keitimas</w:t>
      </w:r>
    </w:p>
    <w:p w14:paraId="6896D1BC" w14:textId="77777777" w:rsidR="00130A74" w:rsidRPr="00A7085A" w:rsidRDefault="00130A74" w:rsidP="00130A74">
      <w:pPr>
        <w:jc w:val="both"/>
        <w:rPr>
          <w:rFonts w:eastAsia="Arial"/>
          <w:b/>
          <w:bCs/>
          <w:color w:val="000000"/>
          <w:sz w:val="22"/>
          <w:szCs w:val="22"/>
          <w:lang w:eastAsia="ar-SA"/>
        </w:rPr>
      </w:pPr>
    </w:p>
    <w:p w14:paraId="7CF8F621" w14:textId="77777777" w:rsidR="00130A74" w:rsidRPr="00A7085A" w:rsidRDefault="00130A74" w:rsidP="00E60BA9">
      <w:pPr>
        <w:widowControl/>
        <w:numPr>
          <w:ilvl w:val="0"/>
          <w:numId w:val="23"/>
        </w:numPr>
        <w:tabs>
          <w:tab w:val="left" w:pos="426"/>
        </w:tabs>
        <w:overflowPunct/>
        <w:adjustRightInd/>
        <w:ind w:left="0" w:firstLine="0"/>
        <w:jc w:val="both"/>
        <w:rPr>
          <w:rFonts w:eastAsia="Arial"/>
          <w:color w:val="000000"/>
          <w:sz w:val="22"/>
          <w:szCs w:val="22"/>
          <w:lang w:eastAsia="ar-SA"/>
        </w:rPr>
      </w:pPr>
      <w:r w:rsidRPr="00A7085A">
        <w:rPr>
          <w:rFonts w:eastAsia="Arial"/>
          <w:color w:val="000000"/>
          <w:sz w:val="22"/>
          <w:szCs w:val="22"/>
          <w:lang w:eastAsia="ar-SA"/>
        </w:rPr>
        <w:t xml:space="preserve">Iki Paslaugų teikimo pradžios, Paslaugų teikėjas įsipareigoja Užsakovui pranešti subteikėjo pavadinimą, </w:t>
      </w:r>
      <w:r w:rsidRPr="00A7085A">
        <w:rPr>
          <w:bCs/>
          <w:sz w:val="22"/>
          <w:szCs w:val="22"/>
        </w:rPr>
        <w:t>kontaktinius</w:t>
      </w:r>
      <w:r w:rsidRPr="00A7085A">
        <w:rPr>
          <w:rFonts w:eastAsia="Arial"/>
          <w:color w:val="000000"/>
          <w:sz w:val="22"/>
          <w:szCs w:val="22"/>
          <w:lang w:eastAsia="ar-SA"/>
        </w:rPr>
        <w:t xml:space="preserve"> duomenis ir jo atstovus. Paslaugų teikėjas privalo Sutartyje nustatyta tvarka ir terminais informuoti Užsakovą apie minėtos informacijos pasikeitimus visą Sutarties vykdymo laikotarpį.</w:t>
      </w:r>
    </w:p>
    <w:p w14:paraId="76075236" w14:textId="77777777" w:rsidR="00130A74" w:rsidRPr="00A7085A" w:rsidRDefault="00130A74" w:rsidP="00E60BA9">
      <w:pPr>
        <w:widowControl/>
        <w:numPr>
          <w:ilvl w:val="0"/>
          <w:numId w:val="23"/>
        </w:numPr>
        <w:tabs>
          <w:tab w:val="left" w:pos="426"/>
        </w:tabs>
        <w:overflowPunct/>
        <w:adjustRightInd/>
        <w:ind w:left="0" w:firstLine="0"/>
        <w:jc w:val="both"/>
        <w:rPr>
          <w:rFonts w:eastAsia="Arial"/>
          <w:color w:val="000000"/>
          <w:sz w:val="22"/>
          <w:szCs w:val="22"/>
          <w:lang w:eastAsia="ar-SA"/>
        </w:rPr>
      </w:pPr>
      <w:r w:rsidRPr="00A7085A">
        <w:rPr>
          <w:rFonts w:eastAsia="Arial"/>
          <w:color w:val="000000"/>
          <w:sz w:val="22"/>
          <w:szCs w:val="22"/>
          <w:lang w:eastAsia="ar-SA"/>
        </w:rPr>
        <w:t xml:space="preserve">Paslaugų teikėjas atsako už visus pagal Sutartį prisiimtus įsipareigojimus, nepaisant to, ar jiems vykdyti bus </w:t>
      </w:r>
      <w:r w:rsidRPr="00A7085A">
        <w:rPr>
          <w:rFonts w:eastAsia="Arial"/>
          <w:bCs/>
          <w:color w:val="000000"/>
          <w:sz w:val="22"/>
          <w:szCs w:val="22"/>
          <w:lang w:eastAsia="ar-SA"/>
        </w:rPr>
        <w:t>pasitelkiami</w:t>
      </w:r>
      <w:r w:rsidRPr="00A7085A">
        <w:rPr>
          <w:rFonts w:eastAsia="Arial"/>
          <w:color w:val="000000"/>
          <w:sz w:val="22"/>
          <w:szCs w:val="22"/>
          <w:lang w:eastAsia="ar-SA"/>
        </w:rPr>
        <w:t xml:space="preserve"> tretieji asmenys. </w:t>
      </w:r>
    </w:p>
    <w:p w14:paraId="11E9D622" w14:textId="77777777" w:rsidR="00130A74" w:rsidRPr="00A7085A" w:rsidRDefault="00130A74" w:rsidP="00E60BA9">
      <w:pPr>
        <w:widowControl/>
        <w:numPr>
          <w:ilvl w:val="0"/>
          <w:numId w:val="23"/>
        </w:numPr>
        <w:tabs>
          <w:tab w:val="left" w:pos="426"/>
        </w:tabs>
        <w:overflowPunct/>
        <w:adjustRightInd/>
        <w:ind w:left="0" w:firstLine="0"/>
        <w:jc w:val="both"/>
        <w:rPr>
          <w:rFonts w:eastAsia="Arial"/>
          <w:color w:val="000000"/>
          <w:sz w:val="22"/>
          <w:szCs w:val="22"/>
          <w:lang w:eastAsia="ar-SA"/>
        </w:rPr>
      </w:pPr>
      <w:r w:rsidRPr="00A7085A">
        <w:rPr>
          <w:rFonts w:eastAsia="Arial"/>
          <w:color w:val="000000"/>
          <w:sz w:val="22"/>
          <w:szCs w:val="22"/>
          <w:lang w:eastAsia="ar-SA"/>
        </w:rPr>
        <w:t>Paslaugų teikėjo subteikėjas/subteikėjai gali būti keičiamas/keičiami šiais atvejais:</w:t>
      </w:r>
    </w:p>
    <w:p w14:paraId="52C89B36" w14:textId="41EF788E" w:rsidR="00130A74" w:rsidRPr="00A7085A" w:rsidRDefault="00130A74" w:rsidP="00975C6D">
      <w:pPr>
        <w:pStyle w:val="ListParagraph"/>
        <w:numPr>
          <w:ilvl w:val="1"/>
          <w:numId w:val="36"/>
        </w:numPr>
        <w:tabs>
          <w:tab w:val="left" w:pos="709"/>
        </w:tabs>
        <w:spacing w:after="0" w:line="240" w:lineRule="auto"/>
        <w:ind w:left="142" w:firstLine="0"/>
        <w:jc w:val="both"/>
        <w:rPr>
          <w:rFonts w:eastAsia="Arial"/>
          <w:color w:val="000000"/>
          <w:sz w:val="22"/>
          <w:szCs w:val="22"/>
          <w:lang w:eastAsia="ar-SA"/>
        </w:rPr>
      </w:pPr>
      <w:r w:rsidRPr="00A7085A">
        <w:rPr>
          <w:rFonts w:eastAsia="Arial"/>
          <w:color w:val="000000"/>
          <w:sz w:val="22"/>
          <w:szCs w:val="22"/>
          <w:lang w:eastAsia="ar-SA"/>
        </w:rPr>
        <w:t>kai Paslaugų teikėjo subteikėjas/subteikėjai bankrutuoja ar yra likviduojamas;</w:t>
      </w:r>
    </w:p>
    <w:p w14:paraId="74F73DAE" w14:textId="77777777" w:rsidR="00130A74" w:rsidRPr="00A7085A" w:rsidRDefault="00130A74" w:rsidP="00975C6D">
      <w:pPr>
        <w:pStyle w:val="ListParagraph"/>
        <w:numPr>
          <w:ilvl w:val="1"/>
          <w:numId w:val="36"/>
        </w:numPr>
        <w:tabs>
          <w:tab w:val="left" w:pos="709"/>
        </w:tabs>
        <w:spacing w:after="0" w:line="240" w:lineRule="auto"/>
        <w:ind w:left="142" w:firstLine="0"/>
        <w:jc w:val="both"/>
        <w:rPr>
          <w:rFonts w:eastAsia="Arial"/>
          <w:color w:val="000000"/>
          <w:sz w:val="22"/>
          <w:szCs w:val="22"/>
          <w:lang w:eastAsia="ar-SA"/>
        </w:rPr>
      </w:pPr>
      <w:r w:rsidRPr="00A7085A">
        <w:rPr>
          <w:rFonts w:eastAsia="Arial"/>
          <w:color w:val="000000"/>
          <w:sz w:val="22"/>
          <w:szCs w:val="22"/>
          <w:lang w:eastAsia="ar-SA"/>
        </w:rPr>
        <w:t>kai Paslaugų teikėjo subteikėjas/subteikėjai dėl objektyvių priežasčių (nutrūkus teisiniams santykiams su Paslaugų teikėju, subteikėjui/subteikėjams atsisakius teikti Paslaugas ir pan.) nebegali teikti visų ar dalies Sutartyje ir jos prieduose nurodytų Paslaugų;</w:t>
      </w:r>
    </w:p>
    <w:p w14:paraId="4C063EF6" w14:textId="77777777" w:rsidR="00130A74" w:rsidRPr="00A7085A" w:rsidRDefault="00130A74" w:rsidP="00975C6D">
      <w:pPr>
        <w:pStyle w:val="ListParagraph"/>
        <w:numPr>
          <w:ilvl w:val="1"/>
          <w:numId w:val="36"/>
        </w:numPr>
        <w:tabs>
          <w:tab w:val="left" w:pos="709"/>
        </w:tabs>
        <w:spacing w:after="0" w:line="240" w:lineRule="auto"/>
        <w:ind w:left="142" w:firstLine="0"/>
        <w:jc w:val="both"/>
        <w:rPr>
          <w:rFonts w:eastAsia="Arial"/>
          <w:color w:val="000000"/>
          <w:sz w:val="22"/>
          <w:szCs w:val="22"/>
          <w:lang w:eastAsia="ar-SA"/>
        </w:rPr>
      </w:pPr>
      <w:r w:rsidRPr="00A7085A">
        <w:rPr>
          <w:rFonts w:eastAsia="Arial"/>
          <w:color w:val="000000"/>
          <w:sz w:val="22"/>
          <w:szCs w:val="22"/>
          <w:lang w:eastAsia="ar-SA"/>
        </w:rPr>
        <w:t>kai tai numatyta galiojančiame LR Viešųjų pirkimų įstatyme.</w:t>
      </w:r>
    </w:p>
    <w:p w14:paraId="26AA3BDC" w14:textId="77777777" w:rsidR="00130A74" w:rsidRPr="00A7085A" w:rsidRDefault="00130A74" w:rsidP="00E60BA9">
      <w:pPr>
        <w:widowControl/>
        <w:numPr>
          <w:ilvl w:val="0"/>
          <w:numId w:val="23"/>
        </w:numPr>
        <w:tabs>
          <w:tab w:val="left" w:pos="426"/>
        </w:tabs>
        <w:overflowPunct/>
        <w:adjustRightInd/>
        <w:ind w:left="0" w:firstLine="0"/>
        <w:jc w:val="both"/>
        <w:rPr>
          <w:rFonts w:eastAsia="Arial"/>
          <w:color w:val="000000"/>
          <w:sz w:val="22"/>
          <w:szCs w:val="22"/>
          <w:lang w:eastAsia="ar-SA"/>
        </w:rPr>
      </w:pPr>
      <w:r w:rsidRPr="00A7085A">
        <w:rPr>
          <w:rFonts w:eastAsia="Arial"/>
          <w:color w:val="000000"/>
          <w:sz w:val="22"/>
          <w:szCs w:val="22"/>
          <w:lang w:eastAsia="ar-SA"/>
        </w:rPr>
        <w:t>Paslaugų teikėjas, siekdamas pakeisti ar pasitelkti naują(-</w:t>
      </w:r>
      <w:proofErr w:type="spellStart"/>
      <w:r w:rsidRPr="00A7085A">
        <w:rPr>
          <w:rFonts w:eastAsia="Arial"/>
          <w:color w:val="000000"/>
          <w:sz w:val="22"/>
          <w:szCs w:val="22"/>
          <w:lang w:eastAsia="ar-SA"/>
        </w:rPr>
        <w:t>us</w:t>
      </w:r>
      <w:proofErr w:type="spellEnd"/>
      <w:r w:rsidRPr="00A7085A">
        <w:rPr>
          <w:rFonts w:eastAsia="Arial"/>
          <w:color w:val="000000"/>
          <w:sz w:val="22"/>
          <w:szCs w:val="22"/>
          <w:lang w:eastAsia="ar-SA"/>
        </w:rPr>
        <w:t xml:space="preserve">) subteikėją/subteikėjus, turi raštu informuoti Užsakovą prieš 3 (tris) darbo dienas ir gauti Užsakovo raštišką sutikimą. Užsakovui sutikus su subteikėjo/subteikėjų pakeitimu ar naujo(-ų) subteikėjo/subteikėjų pasitelkimu, Užsakovas kartu su Paslaugų teikėju raštu sudaro susitarimą dėl subteikėjo/subteikėjų pakeitimo ar naujo(-ų) subteikėjo/subteikėjų pasitelkimo, kurį pasirašo Šalys. Šis susitarimas yra neatskiriama Sutarties dalis. </w:t>
      </w:r>
    </w:p>
    <w:p w14:paraId="6BC72E40" w14:textId="77777777" w:rsidR="00130A74" w:rsidRPr="00A7085A" w:rsidRDefault="00130A74" w:rsidP="00130A74">
      <w:pPr>
        <w:jc w:val="center"/>
        <w:rPr>
          <w:b/>
          <w:bCs/>
          <w:sz w:val="22"/>
          <w:szCs w:val="22"/>
          <w:lang w:eastAsia="en-US"/>
        </w:rPr>
      </w:pPr>
    </w:p>
    <w:p w14:paraId="53464A74" w14:textId="77777777" w:rsidR="00130A74" w:rsidRPr="00A7085A" w:rsidRDefault="00130A74" w:rsidP="00E60BA9">
      <w:pPr>
        <w:pStyle w:val="ListParagraph"/>
        <w:numPr>
          <w:ilvl w:val="0"/>
          <w:numId w:val="22"/>
        </w:numPr>
        <w:tabs>
          <w:tab w:val="left" w:pos="4111"/>
        </w:tabs>
        <w:spacing w:after="0" w:line="240" w:lineRule="auto"/>
        <w:jc w:val="center"/>
        <w:rPr>
          <w:rFonts w:eastAsia="Arial Unicode MS"/>
          <w:b/>
          <w:sz w:val="22"/>
          <w:szCs w:val="22"/>
          <w:bdr w:val="none" w:sz="0" w:space="0" w:color="auto" w:frame="1"/>
        </w:rPr>
      </w:pPr>
      <w:r w:rsidRPr="00A7085A">
        <w:rPr>
          <w:rFonts w:eastAsia="Arial Unicode MS"/>
          <w:b/>
          <w:sz w:val="22"/>
          <w:szCs w:val="22"/>
          <w:bdr w:val="none" w:sz="0" w:space="0" w:color="auto" w:frame="1"/>
        </w:rPr>
        <w:t xml:space="preserve">Asmens </w:t>
      </w:r>
      <w:r w:rsidRPr="00A7085A">
        <w:rPr>
          <w:b/>
          <w:bCs/>
          <w:sz w:val="22"/>
          <w:szCs w:val="22"/>
        </w:rPr>
        <w:t>duomenų</w:t>
      </w:r>
      <w:r w:rsidRPr="00A7085A">
        <w:rPr>
          <w:rFonts w:eastAsia="Arial Unicode MS"/>
          <w:b/>
          <w:sz w:val="22"/>
          <w:szCs w:val="22"/>
          <w:bdr w:val="none" w:sz="0" w:space="0" w:color="auto" w:frame="1"/>
        </w:rPr>
        <w:t xml:space="preserve"> tvarkymas</w:t>
      </w:r>
    </w:p>
    <w:p w14:paraId="4AA3320F" w14:textId="77777777" w:rsidR="00130A74" w:rsidRPr="00A7085A" w:rsidRDefault="00130A74" w:rsidP="00130A74">
      <w:pPr>
        <w:rPr>
          <w:rFonts w:eastAsia="Arial Unicode MS"/>
          <w:sz w:val="22"/>
          <w:szCs w:val="22"/>
        </w:rPr>
      </w:pPr>
    </w:p>
    <w:p w14:paraId="71C45532"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40540A6"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Šalių atstovų, darbuotojų ar kitų fizinių asmenų, pasitelktų Sutarčiai vykdyti duomenų tvarkymo teisėtumas grindžiamas būtinybe įvykdyti Sutartį arba būtinybe pasinaudoti iš Sutarties kylančiomis teisėmis.</w:t>
      </w:r>
    </w:p>
    <w:p w14:paraId="288DDFEC"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063F410" w14:textId="77777777" w:rsidR="00C2790D"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5517F32" w14:textId="78CCB5B6" w:rsidR="00130A74" w:rsidRPr="00C2790D" w:rsidRDefault="00130A74" w:rsidP="00C2790D">
      <w:pPr>
        <w:widowControl/>
        <w:numPr>
          <w:ilvl w:val="0"/>
          <w:numId w:val="23"/>
        </w:numPr>
        <w:tabs>
          <w:tab w:val="left" w:pos="426"/>
        </w:tabs>
        <w:overflowPunct/>
        <w:adjustRightInd/>
        <w:ind w:left="0" w:firstLine="0"/>
        <w:jc w:val="both"/>
        <w:rPr>
          <w:sz w:val="22"/>
          <w:szCs w:val="22"/>
        </w:rPr>
      </w:pPr>
      <w:r w:rsidRPr="00C2790D">
        <w:rPr>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2895F5A"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C2790D">
        <w:rPr>
          <w:sz w:val="22"/>
          <w:szCs w:val="22"/>
        </w:rPr>
        <w:t xml:space="preserve"> </w:t>
      </w:r>
      <w:r w:rsidRPr="00A7085A">
        <w:rPr>
          <w:sz w:val="22"/>
          <w:szCs w:val="22"/>
        </w:rPr>
        <w:t>įsipareigojimus ir įgaliojimus, kuriuos ši Sutartis nustato. Taip pat Šalys supranta, kad jos pačios atsakys už tolesnių duomenų tvarkytojų veiksmus ir neveikimą.</w:t>
      </w:r>
    </w:p>
    <w:p w14:paraId="1B1BF6C2"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AD63C15"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7CBAFAC" w14:textId="77777777" w:rsidR="00130A74" w:rsidRPr="00A7085A" w:rsidRDefault="00130A74" w:rsidP="00130A74">
      <w:pPr>
        <w:autoSpaceDE w:val="0"/>
        <w:jc w:val="both"/>
        <w:rPr>
          <w:b/>
          <w:bCs/>
          <w:sz w:val="22"/>
          <w:szCs w:val="22"/>
        </w:rPr>
      </w:pPr>
    </w:p>
    <w:p w14:paraId="4C1F1C3F" w14:textId="77777777" w:rsidR="00130A74" w:rsidRPr="00A7085A" w:rsidRDefault="00130A74" w:rsidP="00E60BA9">
      <w:pPr>
        <w:pStyle w:val="ListParagraph"/>
        <w:numPr>
          <w:ilvl w:val="0"/>
          <w:numId w:val="22"/>
        </w:numPr>
        <w:tabs>
          <w:tab w:val="left" w:pos="4111"/>
        </w:tabs>
        <w:spacing w:after="0" w:line="240" w:lineRule="auto"/>
        <w:jc w:val="center"/>
        <w:rPr>
          <w:b/>
          <w:kern w:val="28"/>
          <w:sz w:val="22"/>
          <w:szCs w:val="22"/>
          <w:bdr w:val="none" w:sz="0" w:space="0" w:color="auto" w:frame="1"/>
          <w:lang w:eastAsia="ar-SA"/>
        </w:rPr>
      </w:pPr>
      <w:r w:rsidRPr="00A7085A">
        <w:rPr>
          <w:b/>
          <w:kern w:val="28"/>
          <w:sz w:val="22"/>
          <w:szCs w:val="22"/>
          <w:bdr w:val="none" w:sz="0" w:space="0" w:color="auto" w:frame="1"/>
          <w:lang w:eastAsia="ar-SA"/>
        </w:rPr>
        <w:t xml:space="preserve">Sutarties </w:t>
      </w:r>
      <w:r w:rsidRPr="00A7085A">
        <w:rPr>
          <w:rFonts w:eastAsia="Arial Unicode MS"/>
          <w:b/>
          <w:sz w:val="22"/>
          <w:szCs w:val="22"/>
          <w:bdr w:val="none" w:sz="0" w:space="0" w:color="auto" w:frame="1"/>
        </w:rPr>
        <w:t>nutraukimas</w:t>
      </w:r>
    </w:p>
    <w:p w14:paraId="608B70A8" w14:textId="77777777" w:rsidR="00130A74" w:rsidRPr="00A7085A" w:rsidRDefault="00130A74" w:rsidP="00130A74">
      <w:pPr>
        <w:spacing w:after="160" w:line="252" w:lineRule="auto"/>
        <w:ind w:left="567"/>
        <w:contextualSpacing/>
        <w:rPr>
          <w:b/>
          <w:sz w:val="22"/>
          <w:szCs w:val="22"/>
          <w:bdr w:val="none" w:sz="0" w:space="0" w:color="auto" w:frame="1"/>
          <w:lang w:eastAsia="ar-SA"/>
        </w:rPr>
      </w:pPr>
    </w:p>
    <w:p w14:paraId="606DB9B7"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lastRenderedPageBreak/>
        <w:t xml:space="preserve">Užsakovas turi teisę vienašališkai nutraukti Sutartį apie tai įspėjęs Paslaugų teikėją raštu prieš 10 (dešimt) kalendorinių dienų šiais atvejais: </w:t>
      </w:r>
    </w:p>
    <w:p w14:paraId="6C7A95C4" w14:textId="14C14390" w:rsidR="00130A74" w:rsidRPr="00A7085A" w:rsidRDefault="00130A74" w:rsidP="00C2790D">
      <w:pPr>
        <w:pStyle w:val="ListParagraph"/>
        <w:widowControl w:val="0"/>
        <w:numPr>
          <w:ilvl w:val="1"/>
          <w:numId w:val="37"/>
        </w:numPr>
        <w:tabs>
          <w:tab w:val="left" w:pos="709"/>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kai Paslaugų teikėjas bankrutuoja arba yra likviduojamas, sustabdo ūkinę veiklą arba kituose teisės aktuose numatyta tvarka nebevykdo ūkinės komercinės veiklos;</w:t>
      </w:r>
    </w:p>
    <w:p w14:paraId="35D07CCF" w14:textId="77777777" w:rsidR="00130A74" w:rsidRPr="00A7085A" w:rsidRDefault="00130A74" w:rsidP="00C2790D">
      <w:pPr>
        <w:pStyle w:val="ListParagraph"/>
        <w:widowControl w:val="0"/>
        <w:numPr>
          <w:ilvl w:val="1"/>
          <w:numId w:val="37"/>
        </w:numPr>
        <w:tabs>
          <w:tab w:val="left" w:pos="709"/>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kai keičiasi Paslaugų teikėjo organizacinė struktūra – juridinis statusas, pobūdis ar valdymo struktūra, ir tai gali turėti įtakos tinkamam Sutarties vykdymui;</w:t>
      </w:r>
    </w:p>
    <w:p w14:paraId="1A50EDBD" w14:textId="77777777" w:rsidR="00130A74" w:rsidRPr="00A7085A" w:rsidRDefault="00130A74" w:rsidP="00C2790D">
      <w:pPr>
        <w:pStyle w:val="ListParagraph"/>
        <w:widowControl w:val="0"/>
        <w:numPr>
          <w:ilvl w:val="1"/>
          <w:numId w:val="37"/>
        </w:numPr>
        <w:tabs>
          <w:tab w:val="left" w:pos="709"/>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kai Paslaugų teikėjas įsiteisėjusiu kompetentingos institucijos ar teismo sprendimu yra pripažintas kaltu dėl profesinio pažeidimo;</w:t>
      </w:r>
    </w:p>
    <w:p w14:paraId="2DBD2BA6" w14:textId="77777777" w:rsidR="00130A74" w:rsidRPr="00A7085A" w:rsidRDefault="00130A74" w:rsidP="00C2790D">
      <w:pPr>
        <w:pStyle w:val="ListParagraph"/>
        <w:widowControl w:val="0"/>
        <w:numPr>
          <w:ilvl w:val="1"/>
          <w:numId w:val="37"/>
        </w:numPr>
        <w:tabs>
          <w:tab w:val="left" w:pos="709"/>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kai iš konkrečių aplinkybių tampa akivaizdu, kad Paslaugų teikėjas nebepajėgs tinkamai ir laiku vykdyti sutartinių įsipareigojimų ir Užsakovui pareikalavus, Paslaugų teikėjas nepatvirtina, kad sugebės toliau tinkamai vykdyti Sutartį;</w:t>
      </w:r>
    </w:p>
    <w:p w14:paraId="4D405DCA" w14:textId="77777777" w:rsidR="00130A74" w:rsidRPr="00A7085A" w:rsidRDefault="00130A74" w:rsidP="00C2790D">
      <w:pPr>
        <w:pStyle w:val="ListParagraph"/>
        <w:widowControl w:val="0"/>
        <w:numPr>
          <w:ilvl w:val="1"/>
          <w:numId w:val="37"/>
        </w:numPr>
        <w:tabs>
          <w:tab w:val="left" w:pos="709"/>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LR Viešųjų pirkimų įstatymo 90 straipsnio 1 dalyje nustatytais atvejais;</w:t>
      </w:r>
    </w:p>
    <w:p w14:paraId="395AEA19" w14:textId="77777777" w:rsidR="00130A74" w:rsidRPr="00A7085A" w:rsidRDefault="00130A74" w:rsidP="00C2790D">
      <w:pPr>
        <w:pStyle w:val="ListParagraph"/>
        <w:widowControl w:val="0"/>
        <w:numPr>
          <w:ilvl w:val="1"/>
          <w:numId w:val="37"/>
        </w:numPr>
        <w:tabs>
          <w:tab w:val="left" w:pos="709"/>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dėl kitokio pobūdžio neveiksnumo, trukdančio vykdyti Sutartį ir kitais Sutartyje nurodytais atvejais.</w:t>
      </w:r>
    </w:p>
    <w:p w14:paraId="6FD38125"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 xml:space="preserve">Sutarties nutraukimas dėl Paslaugų teikėjo kaltės nepanaikina Užsakovo teisės reikalauti atlyginti visus patirtus nuostolius, atsiradusius dėl Sutarties neįvykdymo. </w:t>
      </w:r>
    </w:p>
    <w:p w14:paraId="200E4DE6"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Jei Sutartis nutraukiama Užsakovo iniciatyva dėl Paslaugų teikėjo kaltės, Užsakovo patirti nuostoliai ar išlaidos išieškomi išskaičiuojant juos iš Paslaugų teikėjui mokėtinų sumų.</w:t>
      </w:r>
    </w:p>
    <w:p w14:paraId="5FCF21EE"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Sutartį nutraukus dėl Paslaugų teikėjo kaltės, be jam priklausančio atlyginimo už kokybiškai suteiktas Paslaugas ar jų dalį, Paslaugų teikėjas neturi teisės į kokių nors patirtų nuostolių ar žalos kompensaciją.</w:t>
      </w:r>
    </w:p>
    <w:p w14:paraId="28559C33"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Paslaugų teikėjas turi teisę vienašališkai nutraukti šią Sutartį įspėjęs Užsakovą raštu prieš 10 (dešimt) kalendorinių dienų šiais atvejais:</w:t>
      </w:r>
    </w:p>
    <w:p w14:paraId="77562A37" w14:textId="1058491E" w:rsidR="00130A74" w:rsidRPr="00C2790D" w:rsidRDefault="00130A74" w:rsidP="00C2790D">
      <w:pPr>
        <w:pStyle w:val="ListParagraph"/>
        <w:numPr>
          <w:ilvl w:val="1"/>
          <w:numId w:val="38"/>
        </w:numPr>
        <w:tabs>
          <w:tab w:val="left" w:pos="709"/>
        </w:tabs>
        <w:spacing w:after="0" w:line="252" w:lineRule="auto"/>
        <w:ind w:left="142" w:firstLine="0"/>
        <w:jc w:val="both"/>
        <w:rPr>
          <w:sz w:val="22"/>
          <w:szCs w:val="22"/>
          <w:bdr w:val="none" w:sz="0" w:space="0" w:color="auto" w:frame="1"/>
        </w:rPr>
      </w:pPr>
      <w:r w:rsidRPr="00C2790D">
        <w:rPr>
          <w:sz w:val="22"/>
          <w:szCs w:val="22"/>
          <w:bdr w:val="none" w:sz="0" w:space="0" w:color="auto" w:frame="1"/>
        </w:rPr>
        <w:t>kai Užsakovas bankrutuoja arba yra likviduojamas, sustabdo ūkinę veiklą arba teisės aktuose numatyta tvarka nebevykdo ūkinės komercinės veiklos;</w:t>
      </w:r>
    </w:p>
    <w:p w14:paraId="3F9E6A14" w14:textId="77777777" w:rsidR="00130A74" w:rsidRPr="00A7085A" w:rsidRDefault="00130A74" w:rsidP="00C2790D">
      <w:pPr>
        <w:pStyle w:val="ListParagraph"/>
        <w:numPr>
          <w:ilvl w:val="1"/>
          <w:numId w:val="38"/>
        </w:numPr>
        <w:tabs>
          <w:tab w:val="left" w:pos="709"/>
        </w:tabs>
        <w:spacing w:after="0" w:line="252" w:lineRule="auto"/>
        <w:ind w:left="142" w:firstLine="0"/>
        <w:jc w:val="both"/>
        <w:rPr>
          <w:sz w:val="22"/>
          <w:szCs w:val="22"/>
          <w:bdr w:val="none" w:sz="0" w:space="0" w:color="auto" w:frame="1"/>
        </w:rPr>
      </w:pPr>
      <w:r w:rsidRPr="00A7085A">
        <w:rPr>
          <w:sz w:val="22"/>
          <w:szCs w:val="22"/>
          <w:bdr w:val="none" w:sz="0" w:space="0" w:color="auto" w:frame="1"/>
        </w:rPr>
        <w:t>Užsakovui iš esmės pažeidus Sutartį ir kitais Sutartyje nurodytais atvejais.</w:t>
      </w:r>
    </w:p>
    <w:p w14:paraId="3B5862E6"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C2790D">
        <w:rPr>
          <w:sz w:val="22"/>
          <w:szCs w:val="22"/>
        </w:rPr>
        <w:t>Šalys turi teisę nutraukti Sutartį vienos Šalies sprendimu (vienašališkai) prieš 10 (dešimt) kalendorinių dienų raštu įspėjus kitą Šalį, jeigu Šalis nevykdo ar netinkamai vykdo savo įsipareigojimus, ir tai yra esminis Sutarties pažeidimas. Nustatydamos esminį Sutarties pažeidimą Šalys privalo vadovautis Lietuvos Respublikos civilinio kodekso 6.217 straipsnio nuostatomis. Šalys susitaria, kad esminiu Sutarties pažeidimu bus laikomas sistemingas Paslaugų nesuteikimas, ar suteikimas, nesilaikant Sutartyje ir Techninėje specifikacijoje nustatytų reikalavimų, nekokybiškai suteiktų Paslaugų trūkumų nepašalinimas, Sutarties vykdymo terminų nesilaikymas, savavališkas Sutarties kainos keitimas, savavališkas subteikėjų pasitelkimas / keitimas bei Užsakovo vėlavimas daugiau kaip 30 dienų atsiskaityti už suteiktas Paslaugas</w:t>
      </w:r>
      <w:r w:rsidRPr="00A7085A">
        <w:rPr>
          <w:sz w:val="22"/>
          <w:szCs w:val="22"/>
        </w:rPr>
        <w:t>.</w:t>
      </w:r>
    </w:p>
    <w:p w14:paraId="48D6DF08"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Paslaugų teikėjas turi teisę vienašališkai nutraukti Sutartį nesant Užsakovo kaltės dėl svarbių priežasčių, kai nebeįmanoma tinkamai vykdyti Sutarties ir tos aplinkybės nepriklauso nuo Paslaugų teikėjo. Tokiu atveju Paslaugų teikėjas privalo visiškai atlyginti Užsakovui patirtus tiesioginius nuostolius, jei tokių yra. Apie tokį Sutarties nutraukimą Paslaugų teikėjas praneša Užsakovui prieš 30 (trisdešimt) kalendorinių dienų.</w:t>
      </w:r>
    </w:p>
    <w:p w14:paraId="763708B3"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C2790D">
        <w:rPr>
          <w:sz w:val="22"/>
          <w:szCs w:val="22"/>
        </w:rPr>
        <w:t>Užsakovas turi teisę vienašališkai nutraukti Sutartį nesant Paslaugų teikėjo kaltės. Tokiu atveju Užsakovas privalo visiškai atlyginti Paslaugų teikėjui patirtus tiesioginius nuostolius, jei tokių yra. Apie tokį Sutarties nutraukimą Užsakovas praneša Paslaugų teikėjui prieš 30 (trisdešimt) kalendorinių dienų</w:t>
      </w:r>
      <w:r w:rsidRPr="00A7085A">
        <w:rPr>
          <w:sz w:val="22"/>
          <w:szCs w:val="22"/>
        </w:rPr>
        <w:t>.</w:t>
      </w:r>
    </w:p>
    <w:p w14:paraId="3855B037"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Sutarties nutraukimas neatleidžia Sutarties Šalių nuo delspinigių, priskaičiuotų iki Sutarties nutraukimo, mokėjimo.</w:t>
      </w:r>
    </w:p>
    <w:p w14:paraId="4A560B1E" w14:textId="77777777" w:rsidR="00130A74" w:rsidRPr="00C2790D"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Sutartis gali būti nutraukiama raštišku Šalių susitarimu.</w:t>
      </w:r>
    </w:p>
    <w:p w14:paraId="61F54F45"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Nutraukus Sutartį ar jai pasibaigus, lieka galioti šios Sutarties nuostatos, susijusios su atsakomybe bei atsiskaitymais tarp Šalių pagal šią Sutartį, taip pat visos kitos šios Sutarties nuostatos, kurios, kaip aiškiai nurodyta, lieka galioti po Sutarties nutraukimo arba turi išlikti galioti, kad būtų visiškai įvykdyta ši Sutartis.</w:t>
      </w:r>
    </w:p>
    <w:p w14:paraId="1AEEEDF3" w14:textId="77777777" w:rsidR="00130A74" w:rsidRPr="00A7085A" w:rsidRDefault="00130A74" w:rsidP="00130A74">
      <w:pPr>
        <w:autoSpaceDE w:val="0"/>
        <w:jc w:val="both"/>
        <w:rPr>
          <w:b/>
          <w:bCs/>
          <w:kern w:val="0"/>
          <w:sz w:val="22"/>
          <w:szCs w:val="22"/>
        </w:rPr>
      </w:pPr>
    </w:p>
    <w:p w14:paraId="5B2B3B9F"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 xml:space="preserve">Kitos </w:t>
      </w:r>
      <w:r w:rsidRPr="00A7085A">
        <w:rPr>
          <w:rFonts w:eastAsia="Arial Unicode MS"/>
          <w:b/>
          <w:sz w:val="22"/>
          <w:szCs w:val="22"/>
          <w:bdr w:val="none" w:sz="0" w:space="0" w:color="auto" w:frame="1"/>
        </w:rPr>
        <w:t>nuostatos</w:t>
      </w:r>
    </w:p>
    <w:p w14:paraId="249B3362" w14:textId="77777777" w:rsidR="00130A74" w:rsidRPr="00A7085A" w:rsidRDefault="00130A74" w:rsidP="00130A74">
      <w:pPr>
        <w:rPr>
          <w:sz w:val="22"/>
          <w:szCs w:val="22"/>
        </w:rPr>
      </w:pPr>
    </w:p>
    <w:p w14:paraId="710EEA4D"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Šalys neatsako už Sutarties nevykdymą dėl nenugalimos jėgos, jeigu įrodo, kad Sutartis neįvykdyta dėl aplinkybių, kurių ji negalėjo kontroliuoti, numatyti Sutarties sudarymo metu, ir kad negalėjo užkirsti kelio šių aplinkybių ar jų pasekmių atsiradimui. Nenugalimos jėgos aplinkybėmis laikomos aplinkybės, nurodytos Lietuvos Respublikos civilinio kodekso 6.212 str. ir Atleidimo nuo atsakomybės esant nenugalimos jėgos (</w:t>
      </w:r>
      <w:r w:rsidRPr="00C2790D">
        <w:rPr>
          <w:sz w:val="22"/>
          <w:szCs w:val="22"/>
        </w:rPr>
        <w:t>force majeure</w:t>
      </w:r>
      <w:r w:rsidRPr="00A7085A">
        <w:rPr>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2790D">
        <w:rPr>
          <w:sz w:val="22"/>
          <w:szCs w:val="22"/>
        </w:rPr>
        <w:t>force majeure</w:t>
      </w:r>
      <w:r w:rsidRPr="00A7085A">
        <w:rPr>
          <w:sz w:val="22"/>
          <w:szCs w:val="22"/>
        </w:rPr>
        <w:t xml:space="preserve">) aplinkybes liudijančių pažymų išdavimo tvarkos patvirtinimo“. </w:t>
      </w:r>
    </w:p>
    <w:p w14:paraId="643F728C"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C2790D">
        <w:rPr>
          <w:sz w:val="22"/>
          <w:szCs w:val="22"/>
        </w:rPr>
        <w:lastRenderedPageBreak/>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w:t>
      </w:r>
      <w:r w:rsidRPr="00A7085A">
        <w:rPr>
          <w:sz w:val="22"/>
          <w:szCs w:val="22"/>
        </w:rPr>
        <w:t>apsaugos</w:t>
      </w:r>
      <w:r w:rsidRPr="00C2790D">
        <w:rPr>
          <w:sz w:val="22"/>
          <w:szCs w:val="22"/>
        </w:rPr>
        <w:t xml:space="preserve"> kriterijų taikymo), Sutarties vykdymo metu Paslaugų teikėjas įsipareigoja atitikti šį kriterijų: Paslaugų teikėjas privalo turėti galiojantį</w:t>
      </w:r>
      <w:r w:rsidRPr="00A7085A">
        <w:rPr>
          <w:sz w:val="22"/>
          <w:szCs w:val="22"/>
        </w:rPr>
        <w:t xml:space="preserve"> </w:t>
      </w:r>
      <w:r w:rsidRPr="00C2790D">
        <w:rPr>
          <w:sz w:val="22"/>
          <w:szCs w:val="22"/>
        </w:rPr>
        <w:t xml:space="preserve">LST EN ISO 14001 aplinkos apsaugos vadybos sistemos sertifikatą </w:t>
      </w:r>
      <w:r w:rsidRPr="00A7085A">
        <w:rPr>
          <w:sz w:val="22"/>
          <w:szCs w:val="22"/>
        </w:rPr>
        <w:t xml:space="preserve">arba EMAS ar kitus aplinkos apsaugos vadybos standartus, pagrįstus atitinkamais Europos arba tarptautinių standartizacijos organizacijų priimtais standartais. </w:t>
      </w:r>
      <w:r w:rsidRPr="00C2790D">
        <w:rPr>
          <w:sz w:val="22"/>
          <w:szCs w:val="22"/>
        </w:rPr>
        <w:t>(Aprašo dėl aplinkos apsaugos kriterijų taikymo 4.3 p.).</w:t>
      </w:r>
    </w:p>
    <w:p w14:paraId="711A5852"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Užsakovo paskirtas asmuo, atsakingas už Sutarties ir Sutarties pakeitimų paskelbimą pagal Viešųjų pirkimų įstatymo 86 straipsnio 9 dalies nuostatas, yra Užsakovo Teisės ir viešųjų pirkimų skyriaus viešųjų pirkimų specialist</w:t>
      </w:r>
      <w:r>
        <w:rPr>
          <w:sz w:val="22"/>
          <w:szCs w:val="22"/>
        </w:rPr>
        <w:t>as</w:t>
      </w:r>
      <w:r w:rsidRPr="00A7085A">
        <w:rPr>
          <w:sz w:val="22"/>
          <w:szCs w:val="22"/>
        </w:rPr>
        <w:t xml:space="preserve"> </w:t>
      </w:r>
      <w:r>
        <w:rPr>
          <w:sz w:val="22"/>
          <w:szCs w:val="22"/>
        </w:rPr>
        <w:t>Audrius Čepas</w:t>
      </w:r>
      <w:r w:rsidRPr="00A7085A">
        <w:rPr>
          <w:sz w:val="22"/>
          <w:szCs w:val="22"/>
        </w:rPr>
        <w:t>.</w:t>
      </w:r>
    </w:p>
    <w:p w14:paraId="1ABB3E79"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1C586507"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Bet kokie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sprendžiami kompetentingame Lietuvos Respublikos teisme. Teritorinis teismingumas parenkamas pagal Užsakovo buveinės vietą.</w:t>
      </w:r>
    </w:p>
    <w:p w14:paraId="06287272" w14:textId="77777777" w:rsidR="00130A74" w:rsidRPr="00C2790D"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 xml:space="preserve">Ši Sutartis sudaryta lietuvių kalba, 2 (dviem) egzemplioriais, turinčiais vienodą teisinę galią – po vieną kiekvienai Šaliai. </w:t>
      </w:r>
    </w:p>
    <w:p w14:paraId="58BB3C08"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Šios Sutarties neatskiriama dalis yra ją sudarantys dokumentai:</w:t>
      </w:r>
    </w:p>
    <w:p w14:paraId="21FAD6B9" w14:textId="2A069A87" w:rsidR="00130A74" w:rsidRPr="00C2790D" w:rsidRDefault="00130A74" w:rsidP="00C2790D">
      <w:pPr>
        <w:pStyle w:val="ListParagraph"/>
        <w:numPr>
          <w:ilvl w:val="1"/>
          <w:numId w:val="39"/>
        </w:numPr>
        <w:tabs>
          <w:tab w:val="left" w:pos="1134"/>
        </w:tabs>
        <w:ind w:left="567" w:hanging="18"/>
        <w:jc w:val="both"/>
        <w:rPr>
          <w:sz w:val="22"/>
          <w:szCs w:val="22"/>
        </w:rPr>
      </w:pPr>
      <w:r w:rsidRPr="00C2790D">
        <w:rPr>
          <w:sz w:val="22"/>
          <w:szCs w:val="22"/>
        </w:rPr>
        <w:t>Techninė specifikacija (1 priedas);</w:t>
      </w:r>
    </w:p>
    <w:p w14:paraId="2F0C4C8D" w14:textId="77777777" w:rsidR="00130A74" w:rsidRPr="00A7085A" w:rsidRDefault="00130A74" w:rsidP="00C2790D">
      <w:pPr>
        <w:pStyle w:val="ListParagraph"/>
        <w:numPr>
          <w:ilvl w:val="1"/>
          <w:numId w:val="39"/>
        </w:numPr>
        <w:tabs>
          <w:tab w:val="left" w:pos="1134"/>
        </w:tabs>
        <w:spacing w:after="0"/>
        <w:ind w:left="567" w:hanging="17"/>
        <w:jc w:val="both"/>
        <w:rPr>
          <w:sz w:val="22"/>
          <w:szCs w:val="22"/>
        </w:rPr>
      </w:pPr>
      <w:r w:rsidRPr="00A7085A">
        <w:rPr>
          <w:sz w:val="22"/>
          <w:szCs w:val="22"/>
        </w:rPr>
        <w:t>Pasiūlymas (2 priedas).</w:t>
      </w:r>
    </w:p>
    <w:p w14:paraId="05E192CB" w14:textId="77777777" w:rsidR="00130A74" w:rsidRPr="00A7085A" w:rsidRDefault="00130A74" w:rsidP="00130A74">
      <w:pPr>
        <w:jc w:val="both"/>
        <w:rPr>
          <w:b/>
          <w:bCs/>
          <w:sz w:val="22"/>
          <w:szCs w:val="22"/>
        </w:rPr>
      </w:pPr>
    </w:p>
    <w:p w14:paraId="39C939DB" w14:textId="77777777" w:rsidR="00130A74" w:rsidRPr="00A7085A" w:rsidRDefault="00130A74" w:rsidP="00130A74">
      <w:pPr>
        <w:jc w:val="center"/>
        <w:rPr>
          <w:b/>
          <w:bCs/>
          <w:sz w:val="22"/>
          <w:szCs w:val="22"/>
        </w:rPr>
      </w:pPr>
      <w:r w:rsidRPr="00A7085A">
        <w:rPr>
          <w:b/>
          <w:bCs/>
          <w:sz w:val="22"/>
          <w:szCs w:val="22"/>
        </w:rPr>
        <w:t>XIV. Šalių rekvizitai:</w:t>
      </w:r>
    </w:p>
    <w:p w14:paraId="77BD64AA" w14:textId="77777777" w:rsidR="00130A74" w:rsidRPr="00A7085A" w:rsidRDefault="00130A74" w:rsidP="00130A74">
      <w:pPr>
        <w:jc w:val="center"/>
        <w:rPr>
          <w:sz w:val="22"/>
          <w:szCs w:val="22"/>
        </w:rPr>
      </w:pPr>
    </w:p>
    <w:tbl>
      <w:tblPr>
        <w:tblW w:w="9810" w:type="dxa"/>
        <w:tblInd w:w="-30" w:type="dxa"/>
        <w:tblLayout w:type="fixed"/>
        <w:tblLook w:val="04A0" w:firstRow="1" w:lastRow="0" w:firstColumn="1" w:lastColumn="0" w:noHBand="0" w:noVBand="1"/>
      </w:tblPr>
      <w:tblGrid>
        <w:gridCol w:w="4989"/>
        <w:gridCol w:w="4821"/>
      </w:tblGrid>
      <w:tr w:rsidR="00130A74" w:rsidRPr="00A7085A" w14:paraId="18428906" w14:textId="77777777" w:rsidTr="00975C6D">
        <w:trPr>
          <w:trHeight w:val="273"/>
        </w:trPr>
        <w:tc>
          <w:tcPr>
            <w:tcW w:w="4987" w:type="dxa"/>
            <w:tcBorders>
              <w:top w:val="single" w:sz="4" w:space="0" w:color="000000"/>
              <w:left w:val="single" w:sz="4" w:space="0" w:color="000000"/>
              <w:bottom w:val="single" w:sz="4" w:space="0" w:color="000000"/>
              <w:right w:val="nil"/>
            </w:tcBorders>
            <w:hideMark/>
          </w:tcPr>
          <w:p w14:paraId="37CBD35B" w14:textId="77777777" w:rsidR="00130A74" w:rsidRPr="00A7085A" w:rsidRDefault="00130A74" w:rsidP="00975C6D">
            <w:pPr>
              <w:suppressLineNumbers/>
              <w:tabs>
                <w:tab w:val="left" w:pos="426"/>
              </w:tabs>
              <w:jc w:val="both"/>
              <w:rPr>
                <w:b/>
                <w:bCs/>
                <w:sz w:val="22"/>
                <w:szCs w:val="22"/>
              </w:rPr>
            </w:pPr>
            <w:r w:rsidRPr="00A7085A">
              <w:rPr>
                <w:b/>
                <w:bCs/>
                <w:sz w:val="22"/>
                <w:szCs w:val="22"/>
              </w:rPr>
              <w:t>Užsakovas</w:t>
            </w:r>
            <w:r w:rsidRPr="00A7085A">
              <w:rPr>
                <w:b/>
                <w:sz w:val="22"/>
                <w:szCs w:val="22"/>
              </w:rPr>
              <w:t>:</w:t>
            </w:r>
          </w:p>
        </w:tc>
        <w:tc>
          <w:tcPr>
            <w:tcW w:w="4819" w:type="dxa"/>
            <w:tcBorders>
              <w:top w:val="single" w:sz="4" w:space="0" w:color="000000"/>
              <w:left w:val="single" w:sz="4" w:space="0" w:color="000000"/>
              <w:bottom w:val="single" w:sz="4" w:space="0" w:color="000000"/>
              <w:right w:val="single" w:sz="4" w:space="0" w:color="000000"/>
            </w:tcBorders>
            <w:hideMark/>
          </w:tcPr>
          <w:p w14:paraId="21781ECE" w14:textId="77777777" w:rsidR="00130A74" w:rsidRPr="00A7085A" w:rsidRDefault="00130A74" w:rsidP="00975C6D">
            <w:pPr>
              <w:tabs>
                <w:tab w:val="left" w:pos="426"/>
              </w:tabs>
              <w:jc w:val="both"/>
              <w:rPr>
                <w:b/>
                <w:sz w:val="22"/>
                <w:szCs w:val="22"/>
              </w:rPr>
            </w:pPr>
            <w:r w:rsidRPr="00A7085A">
              <w:rPr>
                <w:b/>
                <w:bCs/>
                <w:sz w:val="22"/>
                <w:szCs w:val="22"/>
              </w:rPr>
              <w:t>Paslaugų teikėjas:</w:t>
            </w:r>
          </w:p>
        </w:tc>
      </w:tr>
      <w:tr w:rsidR="00130A74" w:rsidRPr="00A7085A" w14:paraId="06E1F262" w14:textId="77777777" w:rsidTr="00975C6D">
        <w:trPr>
          <w:trHeight w:val="269"/>
        </w:trPr>
        <w:tc>
          <w:tcPr>
            <w:tcW w:w="4987" w:type="dxa"/>
            <w:tcBorders>
              <w:top w:val="single" w:sz="4" w:space="0" w:color="000000"/>
              <w:left w:val="single" w:sz="4" w:space="0" w:color="000000"/>
              <w:bottom w:val="nil"/>
              <w:right w:val="nil"/>
            </w:tcBorders>
            <w:hideMark/>
          </w:tcPr>
          <w:p w14:paraId="4B8F69E5" w14:textId="77777777" w:rsidR="00130A74" w:rsidRPr="00A7085A" w:rsidRDefault="00130A74" w:rsidP="00975C6D">
            <w:pPr>
              <w:suppressLineNumbers/>
              <w:tabs>
                <w:tab w:val="left" w:pos="426"/>
              </w:tabs>
              <w:rPr>
                <w:b/>
                <w:sz w:val="22"/>
                <w:szCs w:val="22"/>
              </w:rPr>
            </w:pPr>
            <w:r w:rsidRPr="00A7085A">
              <w:rPr>
                <w:b/>
                <w:sz w:val="22"/>
                <w:szCs w:val="22"/>
              </w:rPr>
              <w:t>VšĮ Šiaulių regiono atliekų tvarkymo centras</w:t>
            </w:r>
          </w:p>
        </w:tc>
        <w:tc>
          <w:tcPr>
            <w:tcW w:w="4819" w:type="dxa"/>
            <w:tcBorders>
              <w:top w:val="single" w:sz="4" w:space="0" w:color="000000"/>
              <w:left w:val="single" w:sz="4" w:space="0" w:color="000000"/>
              <w:bottom w:val="nil"/>
              <w:right w:val="single" w:sz="4" w:space="0" w:color="000000"/>
            </w:tcBorders>
          </w:tcPr>
          <w:p w14:paraId="57DE514E" w14:textId="77777777" w:rsidR="00130A74" w:rsidRPr="00A7085A" w:rsidRDefault="00130A74" w:rsidP="00975C6D">
            <w:pPr>
              <w:tabs>
                <w:tab w:val="left" w:pos="426"/>
              </w:tabs>
              <w:snapToGrid w:val="0"/>
              <w:rPr>
                <w:b/>
                <w:sz w:val="22"/>
                <w:szCs w:val="22"/>
              </w:rPr>
            </w:pPr>
          </w:p>
        </w:tc>
      </w:tr>
      <w:tr w:rsidR="00130A74" w:rsidRPr="00A7085A" w14:paraId="0E1CC116" w14:textId="77777777" w:rsidTr="00975C6D">
        <w:trPr>
          <w:trHeight w:val="2202"/>
        </w:trPr>
        <w:tc>
          <w:tcPr>
            <w:tcW w:w="4987" w:type="dxa"/>
            <w:tcBorders>
              <w:top w:val="nil"/>
              <w:left w:val="single" w:sz="4" w:space="0" w:color="000000"/>
              <w:bottom w:val="nil"/>
              <w:right w:val="nil"/>
            </w:tcBorders>
          </w:tcPr>
          <w:p w14:paraId="251C534C" w14:textId="77777777" w:rsidR="00130A74" w:rsidRPr="00A7085A" w:rsidRDefault="00130A74" w:rsidP="00975C6D">
            <w:pPr>
              <w:tabs>
                <w:tab w:val="left" w:pos="426"/>
              </w:tabs>
              <w:rPr>
                <w:sz w:val="22"/>
                <w:szCs w:val="22"/>
              </w:rPr>
            </w:pPr>
            <w:r w:rsidRPr="00A7085A">
              <w:rPr>
                <w:sz w:val="22"/>
                <w:szCs w:val="22"/>
              </w:rPr>
              <w:t xml:space="preserve">Adresas korespondencijai </w:t>
            </w:r>
            <w:r w:rsidRPr="00A7085A">
              <w:rPr>
                <w:sz w:val="22"/>
                <w:szCs w:val="22"/>
                <w:shd w:val="clear" w:color="auto" w:fill="FFFFFF"/>
              </w:rPr>
              <w:t>Pramonės</w:t>
            </w:r>
            <w:r w:rsidRPr="00A7085A">
              <w:rPr>
                <w:sz w:val="22"/>
                <w:szCs w:val="22"/>
              </w:rPr>
              <w:t xml:space="preserve"> g. 15-71, Šiauliai</w:t>
            </w:r>
          </w:p>
          <w:p w14:paraId="4AB45F34" w14:textId="77777777" w:rsidR="00130A74" w:rsidRPr="00A7085A" w:rsidRDefault="00130A74" w:rsidP="00975C6D">
            <w:pPr>
              <w:tabs>
                <w:tab w:val="left" w:pos="426"/>
              </w:tabs>
              <w:rPr>
                <w:sz w:val="22"/>
                <w:szCs w:val="22"/>
              </w:rPr>
            </w:pPr>
            <w:r w:rsidRPr="00A7085A">
              <w:rPr>
                <w:sz w:val="22"/>
                <w:szCs w:val="22"/>
              </w:rPr>
              <w:t>Įmonės kodas 145787276</w:t>
            </w:r>
          </w:p>
          <w:p w14:paraId="04B52A82" w14:textId="77777777" w:rsidR="00130A74" w:rsidRPr="00A7085A" w:rsidRDefault="00130A74" w:rsidP="00975C6D">
            <w:pPr>
              <w:tabs>
                <w:tab w:val="left" w:pos="426"/>
              </w:tabs>
              <w:rPr>
                <w:sz w:val="22"/>
                <w:szCs w:val="22"/>
              </w:rPr>
            </w:pPr>
            <w:r w:rsidRPr="00A7085A">
              <w:rPr>
                <w:sz w:val="22"/>
                <w:szCs w:val="22"/>
              </w:rPr>
              <w:t>PVM kodas LT457872716</w:t>
            </w:r>
          </w:p>
          <w:p w14:paraId="352C5DD2" w14:textId="77777777" w:rsidR="00130A74" w:rsidRPr="00A7085A" w:rsidRDefault="00130A74" w:rsidP="00975C6D">
            <w:pPr>
              <w:tabs>
                <w:tab w:val="left" w:pos="426"/>
              </w:tabs>
              <w:rPr>
                <w:sz w:val="22"/>
                <w:szCs w:val="22"/>
              </w:rPr>
            </w:pPr>
            <w:r w:rsidRPr="00A7085A">
              <w:rPr>
                <w:sz w:val="22"/>
                <w:szCs w:val="22"/>
              </w:rPr>
              <w:t>Tel. (8 41) 421599</w:t>
            </w:r>
          </w:p>
          <w:p w14:paraId="02181BA8" w14:textId="77777777" w:rsidR="00130A74" w:rsidRPr="00A7085A" w:rsidRDefault="00130A74" w:rsidP="00975C6D">
            <w:pPr>
              <w:tabs>
                <w:tab w:val="left" w:pos="426"/>
              </w:tabs>
              <w:rPr>
                <w:sz w:val="22"/>
                <w:szCs w:val="22"/>
              </w:rPr>
            </w:pPr>
            <w:r w:rsidRPr="00A7085A">
              <w:rPr>
                <w:sz w:val="22"/>
                <w:szCs w:val="22"/>
              </w:rPr>
              <w:t xml:space="preserve">El. paštas </w:t>
            </w:r>
            <w:hyperlink r:id="rId24" w:history="1">
              <w:r w:rsidRPr="00A7085A">
                <w:rPr>
                  <w:rStyle w:val="Hyperlink"/>
                  <w:color w:val="000000"/>
                  <w:sz w:val="22"/>
                  <w:szCs w:val="22"/>
                </w:rPr>
                <w:t>info@sratc.lt</w:t>
              </w:r>
            </w:hyperlink>
            <w:r w:rsidRPr="00A7085A">
              <w:rPr>
                <w:sz w:val="22"/>
                <w:szCs w:val="22"/>
              </w:rPr>
              <w:t xml:space="preserve"> </w:t>
            </w:r>
          </w:p>
          <w:p w14:paraId="71E9B1C1" w14:textId="77777777" w:rsidR="00130A74" w:rsidRPr="00A7085A" w:rsidRDefault="00130A74" w:rsidP="00975C6D">
            <w:pPr>
              <w:tabs>
                <w:tab w:val="left" w:pos="426"/>
              </w:tabs>
              <w:rPr>
                <w:sz w:val="22"/>
                <w:szCs w:val="22"/>
              </w:rPr>
            </w:pPr>
            <w:proofErr w:type="spellStart"/>
            <w:r w:rsidRPr="00A7085A">
              <w:rPr>
                <w:sz w:val="22"/>
                <w:szCs w:val="22"/>
              </w:rPr>
              <w:t>A.s</w:t>
            </w:r>
            <w:proofErr w:type="spellEnd"/>
            <w:r w:rsidRPr="00A7085A">
              <w:rPr>
                <w:sz w:val="22"/>
                <w:szCs w:val="22"/>
              </w:rPr>
              <w:t xml:space="preserve">. Nr. LT624010044200021860, </w:t>
            </w:r>
          </w:p>
          <w:p w14:paraId="2D551C06" w14:textId="77777777" w:rsidR="00130A74" w:rsidRPr="00A7085A" w:rsidRDefault="00130A74" w:rsidP="00975C6D">
            <w:pPr>
              <w:tabs>
                <w:tab w:val="left" w:pos="426"/>
              </w:tabs>
              <w:ind w:left="30"/>
              <w:rPr>
                <w:sz w:val="22"/>
                <w:szCs w:val="22"/>
              </w:rPr>
            </w:pPr>
            <w:proofErr w:type="spellStart"/>
            <w:r w:rsidRPr="00A7085A">
              <w:rPr>
                <w:sz w:val="22"/>
                <w:szCs w:val="22"/>
              </w:rPr>
              <w:t>Luminor</w:t>
            </w:r>
            <w:proofErr w:type="spellEnd"/>
            <w:r w:rsidRPr="00A7085A">
              <w:rPr>
                <w:sz w:val="22"/>
                <w:szCs w:val="22"/>
              </w:rPr>
              <w:t xml:space="preserve"> Bank AB SWIFT (BIC) kodas: AGBLLT2XXXX</w:t>
            </w:r>
          </w:p>
          <w:p w14:paraId="3520D3BE" w14:textId="77777777" w:rsidR="00130A74" w:rsidRPr="00A7085A" w:rsidRDefault="00130A74" w:rsidP="00975C6D">
            <w:pPr>
              <w:tabs>
                <w:tab w:val="left" w:pos="426"/>
              </w:tabs>
              <w:ind w:left="30"/>
              <w:rPr>
                <w:sz w:val="22"/>
                <w:szCs w:val="22"/>
              </w:rPr>
            </w:pPr>
          </w:p>
          <w:p w14:paraId="4767F764" w14:textId="77777777" w:rsidR="00130A74" w:rsidRPr="00A7085A" w:rsidRDefault="00130A74" w:rsidP="00975C6D">
            <w:pPr>
              <w:tabs>
                <w:tab w:val="left" w:pos="426"/>
              </w:tabs>
              <w:ind w:left="30"/>
              <w:rPr>
                <w:sz w:val="22"/>
                <w:szCs w:val="22"/>
                <w:shd w:val="clear" w:color="auto" w:fill="FFFF00"/>
              </w:rPr>
            </w:pPr>
          </w:p>
        </w:tc>
        <w:tc>
          <w:tcPr>
            <w:tcW w:w="4819" w:type="dxa"/>
            <w:tcBorders>
              <w:top w:val="nil"/>
              <w:left w:val="single" w:sz="4" w:space="0" w:color="000000"/>
              <w:bottom w:val="nil"/>
              <w:right w:val="single" w:sz="4" w:space="0" w:color="000000"/>
            </w:tcBorders>
            <w:hideMark/>
          </w:tcPr>
          <w:p w14:paraId="7A8A8939" w14:textId="77777777" w:rsidR="00130A74" w:rsidRPr="00A7085A" w:rsidRDefault="00130A74" w:rsidP="00975C6D">
            <w:pPr>
              <w:tabs>
                <w:tab w:val="left" w:pos="426"/>
              </w:tabs>
              <w:rPr>
                <w:sz w:val="22"/>
                <w:szCs w:val="22"/>
              </w:rPr>
            </w:pPr>
            <w:r w:rsidRPr="00A7085A">
              <w:rPr>
                <w:sz w:val="22"/>
                <w:szCs w:val="22"/>
              </w:rPr>
              <w:t xml:space="preserve">Adresas </w:t>
            </w:r>
          </w:p>
          <w:p w14:paraId="2FBF3E01" w14:textId="77777777" w:rsidR="00130A74" w:rsidRPr="00A7085A" w:rsidRDefault="00130A74" w:rsidP="00975C6D">
            <w:pPr>
              <w:tabs>
                <w:tab w:val="left" w:pos="426"/>
              </w:tabs>
              <w:rPr>
                <w:sz w:val="22"/>
                <w:szCs w:val="22"/>
              </w:rPr>
            </w:pPr>
            <w:r w:rsidRPr="00A7085A">
              <w:rPr>
                <w:sz w:val="22"/>
                <w:szCs w:val="22"/>
              </w:rPr>
              <w:t xml:space="preserve">Įmonės kodas </w:t>
            </w:r>
          </w:p>
          <w:p w14:paraId="56BA6E39" w14:textId="77777777" w:rsidR="00130A74" w:rsidRPr="00A7085A" w:rsidRDefault="00130A74" w:rsidP="00975C6D">
            <w:pPr>
              <w:tabs>
                <w:tab w:val="left" w:pos="426"/>
              </w:tabs>
              <w:rPr>
                <w:sz w:val="22"/>
                <w:szCs w:val="22"/>
              </w:rPr>
            </w:pPr>
            <w:r w:rsidRPr="00A7085A">
              <w:rPr>
                <w:sz w:val="22"/>
                <w:szCs w:val="22"/>
              </w:rPr>
              <w:t xml:space="preserve">PVM kodas </w:t>
            </w:r>
          </w:p>
          <w:p w14:paraId="492373F2" w14:textId="77777777" w:rsidR="00130A74" w:rsidRPr="00A7085A" w:rsidRDefault="00130A74" w:rsidP="00975C6D">
            <w:pPr>
              <w:tabs>
                <w:tab w:val="left" w:pos="426"/>
              </w:tabs>
              <w:rPr>
                <w:sz w:val="22"/>
                <w:szCs w:val="22"/>
              </w:rPr>
            </w:pPr>
            <w:r w:rsidRPr="00A7085A">
              <w:rPr>
                <w:sz w:val="22"/>
                <w:szCs w:val="22"/>
              </w:rPr>
              <w:t xml:space="preserve">Tel. </w:t>
            </w:r>
          </w:p>
          <w:p w14:paraId="7023F2B0" w14:textId="77777777" w:rsidR="00130A74" w:rsidRPr="00A7085A" w:rsidRDefault="00130A74" w:rsidP="00975C6D">
            <w:pPr>
              <w:tabs>
                <w:tab w:val="left" w:pos="426"/>
              </w:tabs>
              <w:rPr>
                <w:sz w:val="22"/>
                <w:szCs w:val="22"/>
              </w:rPr>
            </w:pPr>
            <w:r w:rsidRPr="00A7085A">
              <w:rPr>
                <w:sz w:val="22"/>
                <w:szCs w:val="22"/>
              </w:rPr>
              <w:t xml:space="preserve">Faks. </w:t>
            </w:r>
          </w:p>
          <w:p w14:paraId="2E2239BB" w14:textId="77777777" w:rsidR="00130A74" w:rsidRPr="00A7085A" w:rsidRDefault="00130A74" w:rsidP="00975C6D">
            <w:pPr>
              <w:tabs>
                <w:tab w:val="left" w:pos="426"/>
              </w:tabs>
              <w:rPr>
                <w:sz w:val="22"/>
                <w:szCs w:val="22"/>
              </w:rPr>
            </w:pPr>
            <w:r w:rsidRPr="00A7085A">
              <w:rPr>
                <w:sz w:val="22"/>
                <w:szCs w:val="22"/>
              </w:rPr>
              <w:t xml:space="preserve">El. paštas </w:t>
            </w:r>
          </w:p>
          <w:p w14:paraId="720D9512" w14:textId="77777777" w:rsidR="00130A74" w:rsidRPr="00A7085A" w:rsidRDefault="00130A74" w:rsidP="00975C6D">
            <w:pPr>
              <w:tabs>
                <w:tab w:val="left" w:pos="426"/>
              </w:tabs>
              <w:rPr>
                <w:sz w:val="22"/>
                <w:szCs w:val="22"/>
                <w:shd w:val="clear" w:color="auto" w:fill="FFFF00"/>
              </w:rPr>
            </w:pPr>
            <w:r w:rsidRPr="00A7085A">
              <w:rPr>
                <w:sz w:val="22"/>
                <w:szCs w:val="22"/>
              </w:rPr>
              <w:t xml:space="preserve">A. s. Nr. </w:t>
            </w:r>
          </w:p>
        </w:tc>
      </w:tr>
      <w:tr w:rsidR="00130A74" w:rsidRPr="00A7085A" w14:paraId="37169F9B" w14:textId="77777777" w:rsidTr="00975C6D">
        <w:trPr>
          <w:trHeight w:val="273"/>
        </w:trPr>
        <w:tc>
          <w:tcPr>
            <w:tcW w:w="4987" w:type="dxa"/>
            <w:tcBorders>
              <w:top w:val="nil"/>
              <w:left w:val="single" w:sz="4" w:space="0" w:color="000000"/>
              <w:bottom w:val="nil"/>
              <w:right w:val="nil"/>
            </w:tcBorders>
          </w:tcPr>
          <w:p w14:paraId="0028320D" w14:textId="77777777" w:rsidR="00130A74" w:rsidRPr="00A7085A" w:rsidRDefault="00130A74" w:rsidP="00975C6D">
            <w:pPr>
              <w:suppressLineNumbers/>
              <w:tabs>
                <w:tab w:val="left" w:pos="426"/>
              </w:tabs>
              <w:snapToGrid w:val="0"/>
              <w:rPr>
                <w:i/>
                <w:sz w:val="22"/>
                <w:szCs w:val="22"/>
              </w:rPr>
            </w:pPr>
          </w:p>
        </w:tc>
        <w:tc>
          <w:tcPr>
            <w:tcW w:w="4819" w:type="dxa"/>
            <w:tcBorders>
              <w:top w:val="nil"/>
              <w:left w:val="single" w:sz="4" w:space="0" w:color="000000"/>
              <w:bottom w:val="nil"/>
              <w:right w:val="single" w:sz="4" w:space="0" w:color="000000"/>
            </w:tcBorders>
          </w:tcPr>
          <w:p w14:paraId="2114D406" w14:textId="77777777" w:rsidR="00130A74" w:rsidRPr="00A7085A" w:rsidRDefault="00130A74" w:rsidP="00975C6D">
            <w:pPr>
              <w:suppressLineNumbers/>
              <w:tabs>
                <w:tab w:val="left" w:pos="426"/>
              </w:tabs>
              <w:snapToGrid w:val="0"/>
              <w:rPr>
                <w:sz w:val="22"/>
                <w:szCs w:val="22"/>
              </w:rPr>
            </w:pPr>
          </w:p>
        </w:tc>
      </w:tr>
      <w:tr w:rsidR="00130A74" w:rsidRPr="00A7085A" w14:paraId="67C74CFE" w14:textId="77777777" w:rsidTr="00975C6D">
        <w:trPr>
          <w:trHeight w:val="545"/>
        </w:trPr>
        <w:tc>
          <w:tcPr>
            <w:tcW w:w="4987" w:type="dxa"/>
            <w:tcBorders>
              <w:top w:val="nil"/>
              <w:left w:val="single" w:sz="4" w:space="0" w:color="000000"/>
              <w:bottom w:val="single" w:sz="4" w:space="0" w:color="000000"/>
              <w:right w:val="nil"/>
            </w:tcBorders>
          </w:tcPr>
          <w:p w14:paraId="79F5D2B9" w14:textId="77777777" w:rsidR="00130A74" w:rsidRPr="00A7085A" w:rsidRDefault="00130A74" w:rsidP="00975C6D">
            <w:pPr>
              <w:suppressLineNumbers/>
              <w:tabs>
                <w:tab w:val="left" w:pos="426"/>
              </w:tabs>
              <w:snapToGrid w:val="0"/>
              <w:jc w:val="center"/>
              <w:rPr>
                <w:sz w:val="22"/>
                <w:szCs w:val="22"/>
              </w:rPr>
            </w:pPr>
          </w:p>
          <w:p w14:paraId="66A2061B" w14:textId="77777777" w:rsidR="00130A74" w:rsidRPr="00A7085A" w:rsidRDefault="00130A74" w:rsidP="00975C6D">
            <w:pPr>
              <w:suppressLineNumbers/>
              <w:tabs>
                <w:tab w:val="left" w:pos="426"/>
              </w:tabs>
              <w:jc w:val="center"/>
              <w:rPr>
                <w:sz w:val="22"/>
                <w:szCs w:val="22"/>
              </w:rPr>
            </w:pPr>
            <w:r w:rsidRPr="00A7085A">
              <w:rPr>
                <w:sz w:val="22"/>
                <w:szCs w:val="22"/>
              </w:rPr>
              <w:t>(parašas)</w:t>
            </w:r>
          </w:p>
          <w:p w14:paraId="70D1203C" w14:textId="77777777" w:rsidR="00130A74" w:rsidRPr="00A7085A" w:rsidRDefault="00130A74" w:rsidP="00975C6D">
            <w:pPr>
              <w:suppressLineNumbers/>
              <w:tabs>
                <w:tab w:val="left" w:pos="426"/>
              </w:tabs>
              <w:jc w:val="right"/>
              <w:rPr>
                <w:sz w:val="22"/>
                <w:szCs w:val="22"/>
              </w:rPr>
            </w:pPr>
            <w:r w:rsidRPr="00A7085A">
              <w:rPr>
                <w:sz w:val="22"/>
                <w:szCs w:val="22"/>
              </w:rPr>
              <w:t>A.V.</w:t>
            </w:r>
          </w:p>
        </w:tc>
        <w:tc>
          <w:tcPr>
            <w:tcW w:w="4819" w:type="dxa"/>
            <w:tcBorders>
              <w:top w:val="nil"/>
              <w:left w:val="single" w:sz="4" w:space="0" w:color="000000"/>
              <w:bottom w:val="single" w:sz="4" w:space="0" w:color="000000"/>
              <w:right w:val="single" w:sz="4" w:space="0" w:color="000000"/>
            </w:tcBorders>
          </w:tcPr>
          <w:p w14:paraId="21CE8341" w14:textId="77777777" w:rsidR="00130A74" w:rsidRPr="00A7085A" w:rsidRDefault="00130A74" w:rsidP="00975C6D">
            <w:pPr>
              <w:suppressLineNumbers/>
              <w:tabs>
                <w:tab w:val="left" w:pos="426"/>
              </w:tabs>
              <w:snapToGrid w:val="0"/>
              <w:jc w:val="center"/>
              <w:rPr>
                <w:sz w:val="22"/>
                <w:szCs w:val="22"/>
              </w:rPr>
            </w:pPr>
          </w:p>
          <w:p w14:paraId="0A8E05FF" w14:textId="77777777" w:rsidR="00130A74" w:rsidRPr="00A7085A" w:rsidRDefault="00130A74" w:rsidP="00975C6D">
            <w:pPr>
              <w:suppressLineNumbers/>
              <w:tabs>
                <w:tab w:val="left" w:pos="426"/>
              </w:tabs>
              <w:jc w:val="center"/>
              <w:rPr>
                <w:sz w:val="22"/>
                <w:szCs w:val="22"/>
              </w:rPr>
            </w:pPr>
            <w:r w:rsidRPr="00A7085A">
              <w:rPr>
                <w:sz w:val="22"/>
                <w:szCs w:val="22"/>
              </w:rPr>
              <w:t>(parašas)</w:t>
            </w:r>
          </w:p>
          <w:p w14:paraId="0588AFA7" w14:textId="77777777" w:rsidR="00130A74" w:rsidRPr="00A7085A" w:rsidRDefault="00130A74" w:rsidP="00975C6D">
            <w:pPr>
              <w:suppressLineNumbers/>
              <w:tabs>
                <w:tab w:val="left" w:pos="426"/>
              </w:tabs>
              <w:jc w:val="right"/>
              <w:rPr>
                <w:sz w:val="22"/>
                <w:szCs w:val="22"/>
              </w:rPr>
            </w:pPr>
            <w:r w:rsidRPr="00A7085A">
              <w:rPr>
                <w:sz w:val="22"/>
                <w:szCs w:val="22"/>
              </w:rPr>
              <w:t>A.V.</w:t>
            </w:r>
          </w:p>
        </w:tc>
      </w:tr>
    </w:tbl>
    <w:p w14:paraId="63E1965F" w14:textId="77777777" w:rsidR="00130A74" w:rsidRPr="00A7085A" w:rsidRDefault="00130A74" w:rsidP="00130A74">
      <w:pPr>
        <w:rPr>
          <w:sz w:val="22"/>
          <w:szCs w:val="22"/>
        </w:rPr>
      </w:pPr>
    </w:p>
    <w:p w14:paraId="4FEDA8CB" w14:textId="39E7110A" w:rsidR="003E550A" w:rsidRDefault="003E550A">
      <w:pPr>
        <w:widowControl/>
        <w:suppressAutoHyphens w:val="0"/>
        <w:overflowPunct/>
        <w:adjustRightInd/>
        <w:rPr>
          <w:rFonts w:eastAsia="Arial Unicode MS"/>
          <w:bCs/>
          <w:kern w:val="0"/>
          <w:sz w:val="22"/>
          <w:szCs w:val="22"/>
          <w:bdr w:val="nil"/>
          <w:lang w:val="x-none" w:eastAsia="en-US"/>
        </w:rPr>
      </w:pPr>
    </w:p>
    <w:sectPr w:rsidR="003E550A" w:rsidSect="00974F59">
      <w:headerReference w:type="default" r:id="rId25"/>
      <w:footerReference w:type="default" r:id="rId26"/>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CD5DA" w16cex:dateUtc="2025-01-31T08:54:00Z"/>
  <w16cex:commentExtensible w16cex:durableId="78116215" w16cex:dateUtc="2025-01-31T10:00:00Z"/>
  <w16cex:commentExtensible w16cex:durableId="1674A2F2" w16cex:dateUtc="2025-01-31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BAF2A" w14:textId="77777777" w:rsidR="00517ABA" w:rsidRDefault="00517ABA" w:rsidP="00893DD7">
      <w:r>
        <w:separator/>
      </w:r>
    </w:p>
  </w:endnote>
  <w:endnote w:type="continuationSeparator" w:id="0">
    <w:p w14:paraId="6F094CC3" w14:textId="77777777" w:rsidR="00517ABA" w:rsidRDefault="00517ABA"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975C6D" w:rsidRDefault="00975C6D">
    <w:pPr>
      <w:tabs>
        <w:tab w:val="center" w:pos="4320"/>
        <w:tab w:val="right" w:pos="8640"/>
      </w:tabs>
      <w:jc w:val="center"/>
    </w:pPr>
    <w:r>
      <w:pgNum/>
    </w:r>
  </w:p>
  <w:p w14:paraId="7FB4039E" w14:textId="77777777" w:rsidR="00975C6D" w:rsidRDefault="00975C6D">
    <w:pPr>
      <w:tabs>
        <w:tab w:val="center" w:pos="4320"/>
        <w:tab w:val="right" w:pos="8640"/>
      </w:tabs>
    </w:pPr>
  </w:p>
  <w:p w14:paraId="37FBCEF1" w14:textId="77777777" w:rsidR="00975C6D" w:rsidRDefault="00975C6D">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FB8B" w14:textId="77777777" w:rsidR="00517ABA" w:rsidRDefault="00517ABA" w:rsidP="00893DD7">
      <w:r>
        <w:separator/>
      </w:r>
    </w:p>
  </w:footnote>
  <w:footnote w:type="continuationSeparator" w:id="0">
    <w:p w14:paraId="0461B969" w14:textId="77777777" w:rsidR="00517ABA" w:rsidRDefault="00517ABA" w:rsidP="00893DD7">
      <w:r>
        <w:continuationSeparator/>
      </w:r>
    </w:p>
  </w:footnote>
  <w:footnote w:id="1">
    <w:p w14:paraId="07584F48" w14:textId="77777777" w:rsidR="00975C6D" w:rsidRPr="001620D3" w:rsidRDefault="00975C6D"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975C6D" w:rsidRPr="001620D3" w:rsidRDefault="00975C6D" w:rsidP="00E60BA9">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975C6D" w:rsidRPr="00003547" w:rsidRDefault="00975C6D" w:rsidP="00E60BA9">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975C6D" w:rsidRPr="00003547" w:rsidRDefault="00975C6D"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975C6D" w:rsidRPr="001620D3" w:rsidRDefault="00975C6D" w:rsidP="00E60BA9">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975C6D" w:rsidRPr="00003547" w:rsidRDefault="00975C6D" w:rsidP="00E60BA9">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975C6D" w:rsidRPr="00003547" w:rsidRDefault="00975C6D"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975C6D" w:rsidRPr="001620D3" w:rsidRDefault="00975C6D" w:rsidP="00E60BA9">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975C6D" w:rsidRPr="00003547" w:rsidRDefault="00975C6D" w:rsidP="00E60BA9">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975C6D" w:rsidRDefault="00975C6D">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7" w15:restartNumberingAfterBreak="0">
    <w:nsid w:val="18FB17CC"/>
    <w:multiLevelType w:val="multilevel"/>
    <w:tmpl w:val="21309FD2"/>
    <w:lvl w:ilvl="0">
      <w:start w:val="18"/>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 w15:restartNumberingAfterBreak="0">
    <w:nsid w:val="18FB7B33"/>
    <w:multiLevelType w:val="multilevel"/>
    <w:tmpl w:val="2F3EC54A"/>
    <w:lvl w:ilvl="0">
      <w:start w:val="16"/>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 w15:restartNumberingAfterBreak="0">
    <w:nsid w:val="1AF01EC1"/>
    <w:multiLevelType w:val="multilevel"/>
    <w:tmpl w:val="03F2D3C8"/>
    <w:lvl w:ilvl="0">
      <w:start w:val="2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4D65FF2"/>
    <w:multiLevelType w:val="hybridMultilevel"/>
    <w:tmpl w:val="4C663254"/>
    <w:lvl w:ilvl="0" w:tplc="749AD418">
      <w:start w:val="1"/>
      <w:numFmt w:val="decimal"/>
      <w:lvlText w:val="%1."/>
      <w:lvlJc w:val="left"/>
      <w:pPr>
        <w:ind w:left="720" w:hanging="360"/>
      </w:pPr>
      <w:rPr>
        <w:rFonts w:eastAsia="Times New Roman" w:cs="Times New Roman"/>
        <w:b w:val="0"/>
        <w:color w:val="auto"/>
      </w:rPr>
    </w:lvl>
    <w:lvl w:ilvl="1" w:tplc="A8FA1544">
      <w:start w:val="1"/>
      <w:numFmt w:val="decimal"/>
      <w:lvlText w:val="11.%2."/>
      <w:lvlJc w:val="left"/>
      <w:pPr>
        <w:ind w:left="1353" w:hanging="360"/>
      </w:pPr>
      <w:rPr>
        <w:rFonts w:cs="Times New Roman"/>
        <w:b w:val="0"/>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F97946"/>
    <w:multiLevelType w:val="multilevel"/>
    <w:tmpl w:val="7B109570"/>
    <w:lvl w:ilvl="0">
      <w:start w:val="4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63C7907"/>
    <w:multiLevelType w:val="multilevel"/>
    <w:tmpl w:val="C8446DB2"/>
    <w:lvl w:ilvl="0">
      <w:start w:val="2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357DAB"/>
    <w:multiLevelType w:val="multilevel"/>
    <w:tmpl w:val="B7F6D872"/>
    <w:lvl w:ilvl="0">
      <w:start w:val="26"/>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29F7E89"/>
    <w:multiLevelType w:val="hybridMultilevel"/>
    <w:tmpl w:val="A1F0FAEE"/>
    <w:lvl w:ilvl="0" w:tplc="F3709682">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2B851BD"/>
    <w:multiLevelType w:val="multilevel"/>
    <w:tmpl w:val="28EE9AA0"/>
    <w:lvl w:ilvl="0">
      <w:start w:val="19"/>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2D64C07"/>
    <w:multiLevelType w:val="multilevel"/>
    <w:tmpl w:val="DBC6EF6C"/>
    <w:lvl w:ilvl="0">
      <w:start w:val="20"/>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6416120"/>
    <w:multiLevelType w:val="multilevel"/>
    <w:tmpl w:val="9A90370E"/>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2D18C5"/>
    <w:multiLevelType w:val="multilevel"/>
    <w:tmpl w:val="EFE6D2FA"/>
    <w:lvl w:ilvl="0">
      <w:start w:val="1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067FE6"/>
    <w:multiLevelType w:val="multilevel"/>
    <w:tmpl w:val="5F34B62C"/>
    <w:lvl w:ilvl="0">
      <w:start w:val="1"/>
      <w:numFmt w:val="decimal"/>
      <w:lvlText w:val="%1."/>
      <w:lvlJc w:val="left"/>
      <w:pPr>
        <w:ind w:left="360" w:hanging="360"/>
      </w:pPr>
    </w:lvl>
    <w:lvl w:ilvl="1">
      <w:start w:val="1"/>
      <w:numFmt w:val="decimal"/>
      <w:isLgl/>
      <w:lvlText w:val="%1.%2."/>
      <w:lvlJc w:val="left"/>
      <w:pPr>
        <w:ind w:left="404" w:hanging="480"/>
      </w:pPr>
      <w:rPr>
        <w:b w:val="0"/>
        <w:bCs w:val="0"/>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4" w15:restartNumberingAfterBreak="0">
    <w:nsid w:val="554805FE"/>
    <w:multiLevelType w:val="multilevel"/>
    <w:tmpl w:val="0EEA76C4"/>
    <w:lvl w:ilvl="0">
      <w:start w:val="3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6" w15:restartNumberingAfterBreak="0">
    <w:nsid w:val="5A6223B8"/>
    <w:multiLevelType w:val="multilevel"/>
    <w:tmpl w:val="F098B83A"/>
    <w:lvl w:ilvl="0">
      <w:start w:val="5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D1BC6"/>
    <w:multiLevelType w:val="multilevel"/>
    <w:tmpl w:val="6B2E4186"/>
    <w:lvl w:ilvl="0">
      <w:start w:val="21"/>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30C6B3E"/>
    <w:multiLevelType w:val="multilevel"/>
    <w:tmpl w:val="E0AA6D6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55C2BC2"/>
    <w:multiLevelType w:val="multilevel"/>
    <w:tmpl w:val="CFF2FD24"/>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0"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5"/>
  </w:num>
  <w:num w:numId="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
  </w:num>
  <w:num w:numId="5">
    <w:abstractNumId w:val="11"/>
  </w:num>
  <w:num w:numId="6">
    <w:abstractNumId w:val="22"/>
  </w:num>
  <w:num w:numId="7">
    <w:abstractNumId w:val="27"/>
  </w:num>
  <w:num w:numId="8">
    <w:abstractNumId w:val="4"/>
  </w:num>
  <w:num w:numId="9">
    <w:abstractNumId w:val="28"/>
  </w:num>
  <w:num w:numId="10">
    <w:abstractNumId w:val="34"/>
  </w:num>
  <w:num w:numId="11">
    <w:abstractNumId w:val="29"/>
  </w:num>
  <w:num w:numId="12">
    <w:abstractNumId w:val="32"/>
  </w:num>
  <w:num w:numId="13">
    <w:abstractNumId w:val="2"/>
  </w:num>
  <w:num w:numId="14">
    <w:abstractNumId w:val="15"/>
  </w:num>
  <w:num w:numId="15">
    <w:abstractNumId w:val="31"/>
  </w:num>
  <w:num w:numId="16">
    <w:abstractNumId w:val="6"/>
  </w:num>
  <w:num w:numId="17">
    <w:abstractNumId w:val="14"/>
  </w:num>
  <w:num w:numId="18">
    <w:abstractNumId w:val="5"/>
  </w:num>
  <w:num w:numId="19">
    <w:abstractNumId w:val="40"/>
  </w:num>
  <w:num w:numId="20">
    <w:abstractNumId w:val="3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1"/>
  </w:num>
  <w:num w:numId="32">
    <w:abstractNumId w:val="19"/>
  </w:num>
  <w:num w:numId="33">
    <w:abstractNumId w:val="13"/>
  </w:num>
  <w:num w:numId="34">
    <w:abstractNumId w:val="30"/>
  </w:num>
  <w:num w:numId="35">
    <w:abstractNumId w:val="37"/>
  </w:num>
  <w:num w:numId="36">
    <w:abstractNumId w:val="9"/>
  </w:num>
  <w:num w:numId="37">
    <w:abstractNumId w:val="24"/>
  </w:num>
  <w:num w:numId="38">
    <w:abstractNumId w:val="12"/>
  </w:num>
  <w:num w:numId="39">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50BC"/>
    <w:rsid w:val="00025A94"/>
    <w:rsid w:val="00026BBB"/>
    <w:rsid w:val="00026DC5"/>
    <w:rsid w:val="00027A62"/>
    <w:rsid w:val="000302B8"/>
    <w:rsid w:val="00030488"/>
    <w:rsid w:val="00030FDC"/>
    <w:rsid w:val="00031F2D"/>
    <w:rsid w:val="00032173"/>
    <w:rsid w:val="000336A3"/>
    <w:rsid w:val="00033C9B"/>
    <w:rsid w:val="00034994"/>
    <w:rsid w:val="00035025"/>
    <w:rsid w:val="00035FB8"/>
    <w:rsid w:val="00036329"/>
    <w:rsid w:val="00036E9E"/>
    <w:rsid w:val="000370E9"/>
    <w:rsid w:val="00037A42"/>
    <w:rsid w:val="00037F04"/>
    <w:rsid w:val="00037F0C"/>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F41"/>
    <w:rsid w:val="00066EA8"/>
    <w:rsid w:val="000672FF"/>
    <w:rsid w:val="00067CAF"/>
    <w:rsid w:val="00070391"/>
    <w:rsid w:val="000712FE"/>
    <w:rsid w:val="000715A2"/>
    <w:rsid w:val="00071738"/>
    <w:rsid w:val="00071933"/>
    <w:rsid w:val="00071A39"/>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349"/>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38EE"/>
    <w:rsid w:val="000D4231"/>
    <w:rsid w:val="000D5258"/>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A74"/>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32F8"/>
    <w:rsid w:val="001745A0"/>
    <w:rsid w:val="0017524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528F"/>
    <w:rsid w:val="00185C41"/>
    <w:rsid w:val="00186168"/>
    <w:rsid w:val="001871D9"/>
    <w:rsid w:val="0019063F"/>
    <w:rsid w:val="00192187"/>
    <w:rsid w:val="00192819"/>
    <w:rsid w:val="0019283A"/>
    <w:rsid w:val="00192DEA"/>
    <w:rsid w:val="00194350"/>
    <w:rsid w:val="00195839"/>
    <w:rsid w:val="00196777"/>
    <w:rsid w:val="00196E15"/>
    <w:rsid w:val="00196FBA"/>
    <w:rsid w:val="0019718C"/>
    <w:rsid w:val="00197418"/>
    <w:rsid w:val="001A00F7"/>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1C1"/>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6EFC"/>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D0"/>
    <w:rsid w:val="00244633"/>
    <w:rsid w:val="00245BE3"/>
    <w:rsid w:val="00245D67"/>
    <w:rsid w:val="002464AB"/>
    <w:rsid w:val="0024660C"/>
    <w:rsid w:val="00246B2D"/>
    <w:rsid w:val="00247841"/>
    <w:rsid w:val="0025031A"/>
    <w:rsid w:val="002512AD"/>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2C38"/>
    <w:rsid w:val="002745C2"/>
    <w:rsid w:val="002747DC"/>
    <w:rsid w:val="00275333"/>
    <w:rsid w:val="0027606A"/>
    <w:rsid w:val="002762A4"/>
    <w:rsid w:val="00276CF6"/>
    <w:rsid w:val="002771AD"/>
    <w:rsid w:val="0027771F"/>
    <w:rsid w:val="0027773F"/>
    <w:rsid w:val="00277D73"/>
    <w:rsid w:val="00280407"/>
    <w:rsid w:val="00280581"/>
    <w:rsid w:val="002806F0"/>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EFD"/>
    <w:rsid w:val="0029317D"/>
    <w:rsid w:val="00294AE5"/>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74A6"/>
    <w:rsid w:val="002C75DA"/>
    <w:rsid w:val="002D13C4"/>
    <w:rsid w:val="002D181F"/>
    <w:rsid w:val="002D1C51"/>
    <w:rsid w:val="002D1E48"/>
    <w:rsid w:val="002D316C"/>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7AE"/>
    <w:rsid w:val="002E18D3"/>
    <w:rsid w:val="002E19A5"/>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55FC"/>
    <w:rsid w:val="0036574F"/>
    <w:rsid w:val="00365802"/>
    <w:rsid w:val="0036582D"/>
    <w:rsid w:val="0036621F"/>
    <w:rsid w:val="0036658E"/>
    <w:rsid w:val="00366808"/>
    <w:rsid w:val="003675D9"/>
    <w:rsid w:val="00367E4E"/>
    <w:rsid w:val="00370148"/>
    <w:rsid w:val="003703C6"/>
    <w:rsid w:val="0037091D"/>
    <w:rsid w:val="00370F14"/>
    <w:rsid w:val="003738F2"/>
    <w:rsid w:val="00374727"/>
    <w:rsid w:val="00374AAA"/>
    <w:rsid w:val="00375351"/>
    <w:rsid w:val="003754EC"/>
    <w:rsid w:val="003759CE"/>
    <w:rsid w:val="00376284"/>
    <w:rsid w:val="00376959"/>
    <w:rsid w:val="00376995"/>
    <w:rsid w:val="00377437"/>
    <w:rsid w:val="003801EA"/>
    <w:rsid w:val="00380463"/>
    <w:rsid w:val="00381125"/>
    <w:rsid w:val="00381F72"/>
    <w:rsid w:val="00383346"/>
    <w:rsid w:val="00383FAC"/>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6F99"/>
    <w:rsid w:val="003B71F2"/>
    <w:rsid w:val="003B7783"/>
    <w:rsid w:val="003B7FD6"/>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B7"/>
    <w:rsid w:val="003E550A"/>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A56"/>
    <w:rsid w:val="00405CA5"/>
    <w:rsid w:val="00405DBA"/>
    <w:rsid w:val="00410091"/>
    <w:rsid w:val="004109A6"/>
    <w:rsid w:val="00410C23"/>
    <w:rsid w:val="00411401"/>
    <w:rsid w:val="00412588"/>
    <w:rsid w:val="0041396F"/>
    <w:rsid w:val="00413B21"/>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5846"/>
    <w:rsid w:val="00445D5A"/>
    <w:rsid w:val="00445D7A"/>
    <w:rsid w:val="004466A9"/>
    <w:rsid w:val="00447AE6"/>
    <w:rsid w:val="0045045D"/>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386"/>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701"/>
    <w:rsid w:val="00484AF7"/>
    <w:rsid w:val="00484CA8"/>
    <w:rsid w:val="00485460"/>
    <w:rsid w:val="004859A2"/>
    <w:rsid w:val="004866B3"/>
    <w:rsid w:val="00486ADE"/>
    <w:rsid w:val="004903FC"/>
    <w:rsid w:val="00490889"/>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4B74"/>
    <w:rsid w:val="0051580C"/>
    <w:rsid w:val="00515C7B"/>
    <w:rsid w:val="005161C5"/>
    <w:rsid w:val="00516EE1"/>
    <w:rsid w:val="00517380"/>
    <w:rsid w:val="005178D5"/>
    <w:rsid w:val="00517ABA"/>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9F"/>
    <w:rsid w:val="00537E63"/>
    <w:rsid w:val="00537F6B"/>
    <w:rsid w:val="0054055D"/>
    <w:rsid w:val="00541735"/>
    <w:rsid w:val="00541C00"/>
    <w:rsid w:val="00541D70"/>
    <w:rsid w:val="0054289E"/>
    <w:rsid w:val="00542F3E"/>
    <w:rsid w:val="00543276"/>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4427"/>
    <w:rsid w:val="00574B68"/>
    <w:rsid w:val="00575260"/>
    <w:rsid w:val="00576043"/>
    <w:rsid w:val="0057667B"/>
    <w:rsid w:val="00576CB9"/>
    <w:rsid w:val="00577986"/>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498"/>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4CC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3A2"/>
    <w:rsid w:val="006C0A29"/>
    <w:rsid w:val="006C21DC"/>
    <w:rsid w:val="006C236B"/>
    <w:rsid w:val="006C3A2A"/>
    <w:rsid w:val="006C3DDB"/>
    <w:rsid w:val="006C485A"/>
    <w:rsid w:val="006C5098"/>
    <w:rsid w:val="006C534A"/>
    <w:rsid w:val="006C559E"/>
    <w:rsid w:val="006C59BB"/>
    <w:rsid w:val="006C6A26"/>
    <w:rsid w:val="006C6F7E"/>
    <w:rsid w:val="006C7472"/>
    <w:rsid w:val="006D02C7"/>
    <w:rsid w:val="006D03B0"/>
    <w:rsid w:val="006D075C"/>
    <w:rsid w:val="006D14E7"/>
    <w:rsid w:val="006D1C8F"/>
    <w:rsid w:val="006D1EB6"/>
    <w:rsid w:val="006D392E"/>
    <w:rsid w:val="006D41E4"/>
    <w:rsid w:val="006D55EC"/>
    <w:rsid w:val="006D56AB"/>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22E"/>
    <w:rsid w:val="006E47FA"/>
    <w:rsid w:val="006E558A"/>
    <w:rsid w:val="006E5685"/>
    <w:rsid w:val="006E6147"/>
    <w:rsid w:val="006E61E3"/>
    <w:rsid w:val="006E6707"/>
    <w:rsid w:val="006E6908"/>
    <w:rsid w:val="006E76FC"/>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E28"/>
    <w:rsid w:val="006F5011"/>
    <w:rsid w:val="006F51F6"/>
    <w:rsid w:val="006F5D1E"/>
    <w:rsid w:val="006F5F62"/>
    <w:rsid w:val="006F6E8F"/>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3D"/>
    <w:rsid w:val="0071230F"/>
    <w:rsid w:val="00712472"/>
    <w:rsid w:val="00712B76"/>
    <w:rsid w:val="00713945"/>
    <w:rsid w:val="00713BFE"/>
    <w:rsid w:val="00713C7D"/>
    <w:rsid w:val="00713D8F"/>
    <w:rsid w:val="0071485D"/>
    <w:rsid w:val="00714FE3"/>
    <w:rsid w:val="00715776"/>
    <w:rsid w:val="0071591B"/>
    <w:rsid w:val="00715E98"/>
    <w:rsid w:val="007163FA"/>
    <w:rsid w:val="00717DD8"/>
    <w:rsid w:val="00721C73"/>
    <w:rsid w:val="00721D63"/>
    <w:rsid w:val="00721E49"/>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89"/>
    <w:rsid w:val="00732348"/>
    <w:rsid w:val="00732FB9"/>
    <w:rsid w:val="00733137"/>
    <w:rsid w:val="0073349E"/>
    <w:rsid w:val="0073386C"/>
    <w:rsid w:val="007345DE"/>
    <w:rsid w:val="00734F5D"/>
    <w:rsid w:val="007356BC"/>
    <w:rsid w:val="0073580B"/>
    <w:rsid w:val="00735812"/>
    <w:rsid w:val="007362A1"/>
    <w:rsid w:val="00736A17"/>
    <w:rsid w:val="00736FB4"/>
    <w:rsid w:val="00741B2D"/>
    <w:rsid w:val="0074292C"/>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2AC"/>
    <w:rsid w:val="0075645F"/>
    <w:rsid w:val="00757A8A"/>
    <w:rsid w:val="00760132"/>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394F"/>
    <w:rsid w:val="00773B19"/>
    <w:rsid w:val="00774176"/>
    <w:rsid w:val="00775377"/>
    <w:rsid w:val="007756CA"/>
    <w:rsid w:val="007765C7"/>
    <w:rsid w:val="00777381"/>
    <w:rsid w:val="00777675"/>
    <w:rsid w:val="00777729"/>
    <w:rsid w:val="00777DB8"/>
    <w:rsid w:val="00780017"/>
    <w:rsid w:val="00781062"/>
    <w:rsid w:val="00781C1C"/>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5DD"/>
    <w:rsid w:val="00807889"/>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835"/>
    <w:rsid w:val="00860322"/>
    <w:rsid w:val="00860C84"/>
    <w:rsid w:val="00860FB8"/>
    <w:rsid w:val="0086109C"/>
    <w:rsid w:val="00861389"/>
    <w:rsid w:val="008618DD"/>
    <w:rsid w:val="00863429"/>
    <w:rsid w:val="008639A8"/>
    <w:rsid w:val="00863B3F"/>
    <w:rsid w:val="00864A8C"/>
    <w:rsid w:val="00864D2C"/>
    <w:rsid w:val="008659D9"/>
    <w:rsid w:val="00866692"/>
    <w:rsid w:val="00866FD0"/>
    <w:rsid w:val="008704D4"/>
    <w:rsid w:val="00870FB6"/>
    <w:rsid w:val="0087163A"/>
    <w:rsid w:val="00871E5C"/>
    <w:rsid w:val="008741F5"/>
    <w:rsid w:val="00874715"/>
    <w:rsid w:val="00874CE9"/>
    <w:rsid w:val="00875545"/>
    <w:rsid w:val="00875BB5"/>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4E55"/>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280"/>
    <w:rsid w:val="008C6BF0"/>
    <w:rsid w:val="008C7A9F"/>
    <w:rsid w:val="008C7C39"/>
    <w:rsid w:val="008D102B"/>
    <w:rsid w:val="008D1292"/>
    <w:rsid w:val="008D1469"/>
    <w:rsid w:val="008D1844"/>
    <w:rsid w:val="008D1A79"/>
    <w:rsid w:val="008D22AA"/>
    <w:rsid w:val="008D2E66"/>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5C6D"/>
    <w:rsid w:val="00977050"/>
    <w:rsid w:val="009775FB"/>
    <w:rsid w:val="00980043"/>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B7B6C"/>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B70"/>
    <w:rsid w:val="009D0CBF"/>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3097E"/>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5D7"/>
    <w:rsid w:val="00A42DE9"/>
    <w:rsid w:val="00A43368"/>
    <w:rsid w:val="00A43DF6"/>
    <w:rsid w:val="00A44D0C"/>
    <w:rsid w:val="00A4537C"/>
    <w:rsid w:val="00A45D6A"/>
    <w:rsid w:val="00A46282"/>
    <w:rsid w:val="00A46AD1"/>
    <w:rsid w:val="00A46BB1"/>
    <w:rsid w:val="00A472A2"/>
    <w:rsid w:val="00A47744"/>
    <w:rsid w:val="00A50B62"/>
    <w:rsid w:val="00A50DE2"/>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12C3"/>
    <w:rsid w:val="00A6326E"/>
    <w:rsid w:val="00A632A7"/>
    <w:rsid w:val="00A6367E"/>
    <w:rsid w:val="00A63B49"/>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6368"/>
    <w:rsid w:val="00AE63C0"/>
    <w:rsid w:val="00AE65EA"/>
    <w:rsid w:val="00AF12A4"/>
    <w:rsid w:val="00AF18CF"/>
    <w:rsid w:val="00AF1999"/>
    <w:rsid w:val="00AF1DAD"/>
    <w:rsid w:val="00AF1FA8"/>
    <w:rsid w:val="00AF26B7"/>
    <w:rsid w:val="00AF2E02"/>
    <w:rsid w:val="00AF31B0"/>
    <w:rsid w:val="00AF349C"/>
    <w:rsid w:val="00AF3E0D"/>
    <w:rsid w:val="00AF5815"/>
    <w:rsid w:val="00AF5F17"/>
    <w:rsid w:val="00AF6C60"/>
    <w:rsid w:val="00AF7A39"/>
    <w:rsid w:val="00B001EE"/>
    <w:rsid w:val="00B00446"/>
    <w:rsid w:val="00B0186C"/>
    <w:rsid w:val="00B01AE4"/>
    <w:rsid w:val="00B02831"/>
    <w:rsid w:val="00B029D4"/>
    <w:rsid w:val="00B029E3"/>
    <w:rsid w:val="00B03531"/>
    <w:rsid w:val="00B03694"/>
    <w:rsid w:val="00B0484A"/>
    <w:rsid w:val="00B04D3F"/>
    <w:rsid w:val="00B0580A"/>
    <w:rsid w:val="00B05EA8"/>
    <w:rsid w:val="00B070CC"/>
    <w:rsid w:val="00B079C0"/>
    <w:rsid w:val="00B07D29"/>
    <w:rsid w:val="00B10653"/>
    <w:rsid w:val="00B109F1"/>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44A"/>
    <w:rsid w:val="00B207E9"/>
    <w:rsid w:val="00B2126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CB1"/>
    <w:rsid w:val="00B63D6D"/>
    <w:rsid w:val="00B6401F"/>
    <w:rsid w:val="00B64D9E"/>
    <w:rsid w:val="00B66019"/>
    <w:rsid w:val="00B66135"/>
    <w:rsid w:val="00B665D7"/>
    <w:rsid w:val="00B66B26"/>
    <w:rsid w:val="00B67815"/>
    <w:rsid w:val="00B718E6"/>
    <w:rsid w:val="00B71F4D"/>
    <w:rsid w:val="00B72058"/>
    <w:rsid w:val="00B73567"/>
    <w:rsid w:val="00B73689"/>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62C"/>
    <w:rsid w:val="00B847C7"/>
    <w:rsid w:val="00B848A0"/>
    <w:rsid w:val="00B853CE"/>
    <w:rsid w:val="00B85BFA"/>
    <w:rsid w:val="00B86510"/>
    <w:rsid w:val="00B865C3"/>
    <w:rsid w:val="00B86875"/>
    <w:rsid w:val="00B86BC4"/>
    <w:rsid w:val="00B871C8"/>
    <w:rsid w:val="00B87660"/>
    <w:rsid w:val="00B8775E"/>
    <w:rsid w:val="00B87841"/>
    <w:rsid w:val="00B91128"/>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9DB"/>
    <w:rsid w:val="00BF206B"/>
    <w:rsid w:val="00BF218F"/>
    <w:rsid w:val="00BF290B"/>
    <w:rsid w:val="00BF29A1"/>
    <w:rsid w:val="00BF2A2A"/>
    <w:rsid w:val="00BF2EDD"/>
    <w:rsid w:val="00BF311D"/>
    <w:rsid w:val="00BF3C98"/>
    <w:rsid w:val="00BF4280"/>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2790D"/>
    <w:rsid w:val="00C30203"/>
    <w:rsid w:val="00C314D3"/>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20FF"/>
    <w:rsid w:val="00C421E0"/>
    <w:rsid w:val="00C423B1"/>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746"/>
    <w:rsid w:val="00C76816"/>
    <w:rsid w:val="00C7761F"/>
    <w:rsid w:val="00C803E5"/>
    <w:rsid w:val="00C8043A"/>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901"/>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5E5C"/>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B6F"/>
    <w:rsid w:val="00D35E59"/>
    <w:rsid w:val="00D37874"/>
    <w:rsid w:val="00D40088"/>
    <w:rsid w:val="00D40361"/>
    <w:rsid w:val="00D40756"/>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158"/>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01D"/>
    <w:rsid w:val="00D826A2"/>
    <w:rsid w:val="00D84A68"/>
    <w:rsid w:val="00D856CE"/>
    <w:rsid w:val="00D860E9"/>
    <w:rsid w:val="00D868F3"/>
    <w:rsid w:val="00D90B6C"/>
    <w:rsid w:val="00D9148F"/>
    <w:rsid w:val="00D914B2"/>
    <w:rsid w:val="00D9171B"/>
    <w:rsid w:val="00D921A4"/>
    <w:rsid w:val="00D92541"/>
    <w:rsid w:val="00D927E6"/>
    <w:rsid w:val="00D94183"/>
    <w:rsid w:val="00D946AA"/>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1AE7"/>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6061"/>
    <w:rsid w:val="00E268A1"/>
    <w:rsid w:val="00E27419"/>
    <w:rsid w:val="00E30B38"/>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D46"/>
    <w:rsid w:val="00E557BE"/>
    <w:rsid w:val="00E56853"/>
    <w:rsid w:val="00E56C1D"/>
    <w:rsid w:val="00E56EFD"/>
    <w:rsid w:val="00E579B1"/>
    <w:rsid w:val="00E57FE9"/>
    <w:rsid w:val="00E6028F"/>
    <w:rsid w:val="00E60844"/>
    <w:rsid w:val="00E60BA9"/>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6B9"/>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70D"/>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5CBE"/>
    <w:rsid w:val="00ED62D9"/>
    <w:rsid w:val="00ED69A5"/>
    <w:rsid w:val="00ED6C0E"/>
    <w:rsid w:val="00ED6F5E"/>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455"/>
    <w:rsid w:val="00EF6955"/>
    <w:rsid w:val="00EF6D42"/>
    <w:rsid w:val="00EF7857"/>
    <w:rsid w:val="00EF7A4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035"/>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7307"/>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57A"/>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E69"/>
    <w:rsid w:val="00FE16A8"/>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mailto:info@sratc.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m.sarna@sratc.lt" TargetMode="External"/><Relationship Id="rId28" Type="http://schemas.openxmlformats.org/officeDocument/2006/relationships/theme" Target="theme/theme1.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56A0F-366F-4C39-9599-005A846B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67491</Words>
  <Characters>38470</Characters>
  <Application>Microsoft Office Word</Application>
  <DocSecurity>0</DocSecurity>
  <Lines>320</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105750</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17</cp:revision>
  <cp:lastPrinted>2019-10-15T10:11:00Z</cp:lastPrinted>
  <dcterms:created xsi:type="dcterms:W3CDTF">2025-06-09T11:54:00Z</dcterms:created>
  <dcterms:modified xsi:type="dcterms:W3CDTF">2025-07-16T05:09:00Z</dcterms:modified>
</cp:coreProperties>
</file>