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6AE" w14:textId="55D797F7" w:rsidR="00EB3945" w:rsidRDefault="00BB782A">
      <w:pPr>
        <w:pStyle w:val="Pagrindinistekstas"/>
        <w:spacing w:before="68"/>
        <w:ind w:left="2372" w:right="2317"/>
        <w:jc w:val="center"/>
      </w:pPr>
      <w:r>
        <w:t>RINKOS DALYVIŲ KONSULTACIJOS (RDK) ATASKAITA</w:t>
      </w:r>
    </w:p>
    <w:p w14:paraId="4AEDB14D" w14:textId="77777777" w:rsidR="005216DD" w:rsidRDefault="005216DD">
      <w:pPr>
        <w:pStyle w:val="Pagrindinistekstas"/>
        <w:spacing w:before="68"/>
        <w:ind w:left="2372" w:right="2317"/>
        <w:jc w:val="center"/>
      </w:pPr>
    </w:p>
    <w:p w14:paraId="6F793C05" w14:textId="77777777" w:rsidR="00EB3945" w:rsidRDefault="00EB3945">
      <w:pPr>
        <w:spacing w:before="10" w:after="1"/>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0"/>
        <w:gridCol w:w="4823"/>
      </w:tblGrid>
      <w:tr w:rsidR="00EB3945" w14:paraId="2C477D5D" w14:textId="77777777" w:rsidTr="00231EA4">
        <w:trPr>
          <w:trHeight w:val="254"/>
        </w:trPr>
        <w:tc>
          <w:tcPr>
            <w:tcW w:w="5120" w:type="dxa"/>
          </w:tcPr>
          <w:p w14:paraId="190091B7" w14:textId="77777777" w:rsidR="00EB3945" w:rsidRDefault="00BB782A">
            <w:pPr>
              <w:pStyle w:val="TableParagraph"/>
              <w:spacing w:line="234" w:lineRule="exact"/>
              <w:ind w:left="1326"/>
            </w:pPr>
            <w:r>
              <w:t>Pirkimo objekto pavadinimas</w:t>
            </w:r>
          </w:p>
        </w:tc>
        <w:tc>
          <w:tcPr>
            <w:tcW w:w="4823" w:type="dxa"/>
          </w:tcPr>
          <w:p w14:paraId="45E2E3BC" w14:textId="66876D2B" w:rsidR="00EB3945" w:rsidRDefault="00BB782A" w:rsidP="00E80A6B">
            <w:pPr>
              <w:pStyle w:val="TableParagraph"/>
              <w:spacing w:line="234" w:lineRule="exact"/>
              <w:ind w:left="190"/>
              <w:jc w:val="center"/>
            </w:pPr>
            <w:r>
              <w:t>„</w:t>
            </w:r>
            <w:r w:rsidR="00753C0A">
              <w:t>ELEKTROSTIMULIACIJOS SISTEMA</w:t>
            </w:r>
            <w:r>
              <w:t>“</w:t>
            </w:r>
          </w:p>
        </w:tc>
      </w:tr>
      <w:tr w:rsidR="00EB3945" w14:paraId="5F13F5E4" w14:textId="77777777" w:rsidTr="00231EA4">
        <w:trPr>
          <w:trHeight w:val="252"/>
        </w:trPr>
        <w:tc>
          <w:tcPr>
            <w:tcW w:w="5120" w:type="dxa"/>
          </w:tcPr>
          <w:p w14:paraId="4DA11900" w14:textId="77777777" w:rsidR="00EB3945" w:rsidRDefault="00BB782A">
            <w:pPr>
              <w:pStyle w:val="TableParagraph"/>
              <w:spacing w:line="232" w:lineRule="exact"/>
              <w:ind w:left="1166"/>
            </w:pPr>
            <w:r>
              <w:t>RDK paskelbimo data ir numeris</w:t>
            </w:r>
          </w:p>
        </w:tc>
        <w:tc>
          <w:tcPr>
            <w:tcW w:w="4823" w:type="dxa"/>
          </w:tcPr>
          <w:p w14:paraId="3848E207" w14:textId="0C5D7EEE" w:rsidR="00EB3945" w:rsidRDefault="00BB782A">
            <w:pPr>
              <w:pStyle w:val="TableParagraph"/>
              <w:spacing w:line="232" w:lineRule="exact"/>
              <w:ind w:left="1545"/>
            </w:pPr>
            <w:r>
              <w:t>202</w:t>
            </w:r>
            <w:r w:rsidR="00753C0A">
              <w:t>5-07-04</w:t>
            </w:r>
            <w:r>
              <w:t>, Nr.</w:t>
            </w:r>
            <w:r w:rsidR="0084115A">
              <w:t xml:space="preserve"> </w:t>
            </w:r>
            <w:r w:rsidR="00753C0A">
              <w:t>3521047</w:t>
            </w:r>
          </w:p>
        </w:tc>
      </w:tr>
      <w:tr w:rsidR="00EB3945" w14:paraId="6CE7F120" w14:textId="77777777" w:rsidTr="00231EA4">
        <w:trPr>
          <w:trHeight w:val="253"/>
        </w:trPr>
        <w:tc>
          <w:tcPr>
            <w:tcW w:w="5120" w:type="dxa"/>
          </w:tcPr>
          <w:p w14:paraId="1BCD1362" w14:textId="77777777" w:rsidR="00EB3945" w:rsidRDefault="00BB782A">
            <w:pPr>
              <w:pStyle w:val="TableParagraph"/>
              <w:spacing w:line="234" w:lineRule="exact"/>
              <w:ind w:left="1454"/>
            </w:pPr>
            <w:r>
              <w:t>RDK vykdymo laikotarpis</w:t>
            </w:r>
          </w:p>
        </w:tc>
        <w:tc>
          <w:tcPr>
            <w:tcW w:w="4823" w:type="dxa"/>
          </w:tcPr>
          <w:p w14:paraId="256D4B21" w14:textId="475A72A3" w:rsidR="00EB3945" w:rsidRDefault="00BB782A">
            <w:pPr>
              <w:pStyle w:val="TableParagraph"/>
              <w:spacing w:line="234" w:lineRule="exact"/>
              <w:ind w:left="1197"/>
            </w:pPr>
            <w:r>
              <w:t>nuo 202</w:t>
            </w:r>
            <w:r w:rsidR="00753C0A">
              <w:t>5-07-04</w:t>
            </w:r>
            <w:r w:rsidR="00F76163">
              <w:t xml:space="preserve"> </w:t>
            </w:r>
            <w:r>
              <w:t>iki 202</w:t>
            </w:r>
            <w:r w:rsidR="00753C0A">
              <w:t>5-07-14</w:t>
            </w:r>
          </w:p>
        </w:tc>
      </w:tr>
      <w:tr w:rsidR="00EB3945" w14:paraId="30AA7C10" w14:textId="77777777" w:rsidTr="00231EA4">
        <w:trPr>
          <w:trHeight w:val="251"/>
        </w:trPr>
        <w:tc>
          <w:tcPr>
            <w:tcW w:w="5120" w:type="dxa"/>
          </w:tcPr>
          <w:p w14:paraId="191A450D" w14:textId="77777777" w:rsidR="00EB3945" w:rsidRDefault="00BB782A">
            <w:pPr>
              <w:pStyle w:val="TableParagraph"/>
              <w:spacing w:line="232" w:lineRule="exact"/>
              <w:ind w:left="1547"/>
            </w:pPr>
            <w:r>
              <w:t>RDK vykdyta šiuo būdu</w:t>
            </w:r>
          </w:p>
        </w:tc>
        <w:tc>
          <w:tcPr>
            <w:tcW w:w="4823" w:type="dxa"/>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962C47">
        <w:trPr>
          <w:trHeight w:val="254"/>
        </w:trPr>
        <w:tc>
          <w:tcPr>
            <w:tcW w:w="9943" w:type="dxa"/>
            <w:gridSpan w:val="2"/>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0231EA4">
        <w:trPr>
          <w:trHeight w:val="505"/>
        </w:trPr>
        <w:tc>
          <w:tcPr>
            <w:tcW w:w="5120" w:type="dxa"/>
          </w:tcPr>
          <w:p w14:paraId="78B60F13" w14:textId="57AAD647" w:rsidR="00EB3945" w:rsidRDefault="00BB782A" w:rsidP="00753C0A">
            <w:pPr>
              <w:pStyle w:val="TableParagraph"/>
              <w:spacing w:line="246" w:lineRule="exact"/>
              <w:ind w:left="190" w:right="148"/>
              <w:jc w:val="center"/>
            </w:pPr>
            <w:r>
              <w:t>Atsakymus, pasiūlymus ar pastabas CVP IS pateikusių</w:t>
            </w:r>
            <w:r w:rsidR="00753C0A">
              <w:t xml:space="preserve"> </w:t>
            </w:r>
            <w:r>
              <w:t>dalyvių skaičius</w:t>
            </w:r>
          </w:p>
        </w:tc>
        <w:tc>
          <w:tcPr>
            <w:tcW w:w="4823" w:type="dxa"/>
          </w:tcPr>
          <w:p w14:paraId="7B6D4F40" w14:textId="262E6DA6" w:rsidR="00EB3945" w:rsidRDefault="007A4982">
            <w:pPr>
              <w:pStyle w:val="TableParagraph"/>
              <w:spacing w:line="247" w:lineRule="exact"/>
              <w:ind w:left="10"/>
              <w:jc w:val="center"/>
            </w:pPr>
            <w:r>
              <w:t>1</w:t>
            </w:r>
          </w:p>
        </w:tc>
      </w:tr>
      <w:tr w:rsidR="00EB3945" w14:paraId="19D44268" w14:textId="77777777" w:rsidTr="00962C47">
        <w:trPr>
          <w:trHeight w:val="506"/>
        </w:trPr>
        <w:tc>
          <w:tcPr>
            <w:tcW w:w="9943" w:type="dxa"/>
            <w:gridSpan w:val="2"/>
          </w:tcPr>
          <w:p w14:paraId="568A7C6D" w14:textId="77777777" w:rsidR="00EB3945" w:rsidRDefault="00BB782A" w:rsidP="0084115A">
            <w:pPr>
              <w:pStyle w:val="TableParagraph"/>
              <w:spacing w:before="2" w:line="252" w:lineRule="exact"/>
              <w:ind w:left="22" w:right="194"/>
              <w:jc w:val="center"/>
              <w:rPr>
                <w:b/>
              </w:rPr>
            </w:pPr>
            <w:r>
              <w:rPr>
                <w:b/>
              </w:rPr>
              <w:t>TIEKĖJŲ SIŪLOMI PAKEITIMAI IR PERKANČIOSIOS ORGANIZACIJOS PRIIMTI SPRENDIMAI DĖL PATEIKTŲ SIŪLYMŲ IR REKOMENDACIJŲ</w:t>
            </w:r>
          </w:p>
        </w:tc>
      </w:tr>
      <w:tr w:rsidR="00EB3945" w14:paraId="15CB07CC" w14:textId="77777777" w:rsidTr="00231EA4">
        <w:trPr>
          <w:trHeight w:val="251"/>
        </w:trPr>
        <w:tc>
          <w:tcPr>
            <w:tcW w:w="5120" w:type="dxa"/>
          </w:tcPr>
          <w:p w14:paraId="7F045D54" w14:textId="77777777" w:rsidR="00EB3945" w:rsidRDefault="00BB782A">
            <w:pPr>
              <w:pStyle w:val="TableParagraph"/>
              <w:spacing w:line="232" w:lineRule="exact"/>
              <w:ind w:left="1434"/>
            </w:pPr>
            <w:r>
              <w:t>Tiekėjo siūlomi pakeitimai</w:t>
            </w:r>
          </w:p>
        </w:tc>
        <w:tc>
          <w:tcPr>
            <w:tcW w:w="4823" w:type="dxa"/>
          </w:tcPr>
          <w:p w14:paraId="657D5FA4" w14:textId="77777777" w:rsidR="00EB3945" w:rsidRDefault="00BB782A">
            <w:pPr>
              <w:pStyle w:val="TableParagraph"/>
              <w:spacing w:line="232" w:lineRule="exact"/>
              <w:ind w:left="835"/>
            </w:pPr>
            <w:r>
              <w:t>Perkančiosios organizacijos sprendimas</w:t>
            </w:r>
          </w:p>
        </w:tc>
      </w:tr>
      <w:tr w:rsidR="00E80A6B" w14:paraId="3D12514E" w14:textId="77777777" w:rsidTr="00AA753D">
        <w:trPr>
          <w:trHeight w:val="1580"/>
        </w:trPr>
        <w:tc>
          <w:tcPr>
            <w:tcW w:w="5120" w:type="dxa"/>
          </w:tcPr>
          <w:p w14:paraId="31739FCC" w14:textId="0E6952F4" w:rsidR="00E80A6B" w:rsidRDefault="004904F9" w:rsidP="00DC793F">
            <w:pPr>
              <w:pStyle w:val="TableParagraph"/>
              <w:spacing w:line="252" w:lineRule="exact"/>
              <w:ind w:left="164" w:right="117" w:hanging="2"/>
              <w:jc w:val="both"/>
            </w:pPr>
            <w:r>
              <w:t xml:space="preserve">Į klausimą </w:t>
            </w:r>
            <w:r w:rsidRPr="00D964DE">
              <w:rPr>
                <w:b/>
                <w:bCs/>
                <w:i/>
                <w:iCs/>
              </w:rPr>
              <w:t>„</w:t>
            </w:r>
            <w:r w:rsidRPr="004904F9">
              <w:rPr>
                <w:b/>
                <w:bCs/>
                <w:i/>
                <w:iCs/>
              </w:rPr>
              <w:t>Tiekėjas Prekes įsipareigoja pristatyti ne vėliau kaip per 90 (devyniasdešimt) kalendorinių dienų nuo Sutarties įsigaliojimo dienos</w:t>
            </w:r>
            <w:r>
              <w:rPr>
                <w:b/>
                <w:bCs/>
                <w:i/>
                <w:iCs/>
              </w:rPr>
              <w:t xml:space="preserve">. </w:t>
            </w:r>
            <w:r w:rsidRPr="004904F9">
              <w:rPr>
                <w:b/>
                <w:bCs/>
                <w:i/>
                <w:iCs/>
              </w:rPr>
              <w:t>Ar toks  terminas pakankamas (per ilgas, per trumpas)  prekių pristatymui?</w:t>
            </w:r>
            <w:r w:rsidRPr="00D964DE">
              <w:rPr>
                <w:b/>
                <w:bCs/>
                <w:i/>
                <w:iCs/>
              </w:rPr>
              <w:t>“</w:t>
            </w:r>
            <w:r>
              <w:t>, dalyvi</w:t>
            </w:r>
            <w:r w:rsidR="007A4982">
              <w:t>s</w:t>
            </w:r>
            <w:r>
              <w:t xml:space="preserve"> atsakė </w:t>
            </w:r>
            <w:r w:rsidRPr="007A10EC">
              <w:rPr>
                <w:i/>
                <w:iCs/>
              </w:rPr>
              <w:t>„</w:t>
            </w:r>
            <w:r w:rsidR="00362924">
              <w:rPr>
                <w:i/>
                <w:iCs/>
              </w:rPr>
              <w:t>Tinkamas</w:t>
            </w:r>
            <w:r w:rsidRPr="007A10EC">
              <w:rPr>
                <w:i/>
                <w:iCs/>
              </w:rPr>
              <w:t>“</w:t>
            </w:r>
            <w:r w:rsidR="007A4982">
              <w:rPr>
                <w:i/>
                <w:iCs/>
              </w:rPr>
              <w:t>.</w:t>
            </w:r>
          </w:p>
        </w:tc>
        <w:tc>
          <w:tcPr>
            <w:tcW w:w="4823" w:type="dxa"/>
          </w:tcPr>
          <w:p w14:paraId="3BC62F53" w14:textId="544E5DBD" w:rsidR="00E80A6B" w:rsidRDefault="00AD5F28" w:rsidP="001A7831">
            <w:pPr>
              <w:ind w:left="190" w:right="136"/>
              <w:jc w:val="both"/>
            </w:pPr>
            <w:r w:rsidRPr="00B77227">
              <w:t xml:space="preserve">Perkančioji organizacija </w:t>
            </w:r>
            <w:r w:rsidR="0001331B" w:rsidRPr="008F6DEB">
              <w:t xml:space="preserve">nustatys </w:t>
            </w:r>
            <w:r w:rsidR="00B77227" w:rsidRPr="008F6DEB">
              <w:t>6</w:t>
            </w:r>
            <w:r w:rsidR="007D256F" w:rsidRPr="008F6DEB">
              <w:t>0</w:t>
            </w:r>
            <w:r w:rsidR="007D256F" w:rsidRPr="00B77227">
              <w:t xml:space="preserve"> kalendorinių dienų pristatymo terminą.</w:t>
            </w:r>
          </w:p>
        </w:tc>
      </w:tr>
      <w:tr w:rsidR="00D2550A" w14:paraId="67B24AFC" w14:textId="77777777" w:rsidTr="00AA753D">
        <w:trPr>
          <w:trHeight w:val="1580"/>
        </w:trPr>
        <w:tc>
          <w:tcPr>
            <w:tcW w:w="5120" w:type="dxa"/>
          </w:tcPr>
          <w:p w14:paraId="7CAD091E" w14:textId="77777777" w:rsidR="00362924" w:rsidRPr="00362924" w:rsidRDefault="00D2550A" w:rsidP="00362924">
            <w:pPr>
              <w:pStyle w:val="TableParagraph"/>
              <w:spacing w:line="252" w:lineRule="exact"/>
              <w:ind w:left="164" w:right="117" w:hanging="2"/>
              <w:jc w:val="both"/>
              <w:rPr>
                <w:b/>
                <w:bCs/>
                <w:i/>
                <w:iCs/>
              </w:rPr>
            </w:pPr>
            <w:r>
              <w:t xml:space="preserve">Į klausimą </w:t>
            </w:r>
            <w:r w:rsidRPr="00D964DE">
              <w:rPr>
                <w:b/>
                <w:bCs/>
                <w:i/>
                <w:iCs/>
              </w:rPr>
              <w:t>„</w:t>
            </w:r>
            <w:r w:rsidR="00362924" w:rsidRPr="00362924">
              <w:rPr>
                <w:b/>
                <w:bCs/>
                <w:i/>
                <w:iCs/>
              </w:rPr>
              <w:t>Kokias sąlygas papildomai siūlytumėte įtraukti į techninę specifikaciją, arba kurių reikėtų atsisakyti?</w:t>
            </w:r>
          </w:p>
          <w:p w14:paraId="7BF5E968" w14:textId="60DD5F3A" w:rsidR="00D2550A" w:rsidRDefault="00362924" w:rsidP="00362924">
            <w:pPr>
              <w:pStyle w:val="TableParagraph"/>
              <w:spacing w:line="252" w:lineRule="exact"/>
              <w:ind w:left="164" w:right="117" w:hanging="2"/>
              <w:jc w:val="both"/>
            </w:pPr>
            <w:r w:rsidRPr="00362924">
              <w:rPr>
                <w:b/>
                <w:bCs/>
                <w:i/>
                <w:iCs/>
              </w:rPr>
              <w:t>Prašome pateikti argumentuotas pastabas ir klausimus nurodant konkrečius punktus ir/ar teksto vietas.</w:t>
            </w:r>
            <w:r w:rsidR="00D2550A" w:rsidRPr="00D964DE">
              <w:rPr>
                <w:b/>
                <w:bCs/>
                <w:i/>
                <w:iCs/>
              </w:rPr>
              <w:t>“</w:t>
            </w:r>
            <w:r w:rsidR="00D2550A">
              <w:t xml:space="preserve">, dalyvis atsakė </w:t>
            </w:r>
            <w:r>
              <w:rPr>
                <w:i/>
                <w:iCs/>
              </w:rPr>
              <w:t>„Pastabų nėra</w:t>
            </w:r>
            <w:r w:rsidR="007A4982">
              <w:rPr>
                <w:i/>
                <w:iCs/>
              </w:rPr>
              <w:t>“</w:t>
            </w:r>
          </w:p>
        </w:tc>
        <w:tc>
          <w:tcPr>
            <w:tcW w:w="4823" w:type="dxa"/>
          </w:tcPr>
          <w:p w14:paraId="2408264E" w14:textId="0A4DE894" w:rsidR="00D2550A" w:rsidRDefault="00921270" w:rsidP="001A7831">
            <w:pPr>
              <w:ind w:left="190" w:right="136"/>
              <w:jc w:val="both"/>
            </w:pPr>
            <w:r>
              <w:t>-</w:t>
            </w:r>
          </w:p>
        </w:tc>
      </w:tr>
      <w:tr w:rsidR="00D964DE" w14:paraId="27DC3FFF" w14:textId="77777777" w:rsidTr="00AA753D">
        <w:trPr>
          <w:trHeight w:val="2324"/>
        </w:trPr>
        <w:tc>
          <w:tcPr>
            <w:tcW w:w="5120" w:type="dxa"/>
          </w:tcPr>
          <w:p w14:paraId="37CE63C0" w14:textId="77777777" w:rsidR="00362924" w:rsidRPr="00362924" w:rsidRDefault="0045668B" w:rsidP="00362924">
            <w:pPr>
              <w:pStyle w:val="TableParagraph"/>
              <w:spacing w:line="252" w:lineRule="exact"/>
              <w:ind w:left="164" w:right="117" w:hanging="2"/>
              <w:jc w:val="both"/>
              <w:rPr>
                <w:i/>
                <w:iCs/>
              </w:rPr>
            </w:pPr>
            <w:r>
              <w:t xml:space="preserve">Į klausimą </w:t>
            </w:r>
            <w:r w:rsidRPr="0045668B">
              <w:rPr>
                <w:b/>
                <w:bCs/>
                <w:i/>
                <w:iCs/>
              </w:rPr>
              <w:t>„</w:t>
            </w:r>
            <w:r w:rsidR="00362924" w:rsidRPr="00362924">
              <w:rPr>
                <w:b/>
                <w:bCs/>
                <w:i/>
                <w:iCs/>
              </w:rPr>
              <w:t>Ar techninėje specifikacijoje yra perteklinių reikalavimų, kurie nepagrįstai brangina pasiūlymo kainą?</w:t>
            </w:r>
            <w:r w:rsidRPr="0045668B">
              <w:rPr>
                <w:b/>
                <w:bCs/>
                <w:i/>
                <w:iCs/>
              </w:rPr>
              <w:t>“</w:t>
            </w:r>
            <w:r>
              <w:t>, dalyvi</w:t>
            </w:r>
            <w:r w:rsidR="007A4982">
              <w:t>s</w:t>
            </w:r>
            <w:r>
              <w:t xml:space="preserve"> atsakė </w:t>
            </w:r>
            <w:r w:rsidRPr="0045668B">
              <w:rPr>
                <w:i/>
                <w:iCs/>
              </w:rPr>
              <w:t>„</w:t>
            </w:r>
            <w:r w:rsidR="00362924" w:rsidRPr="00362924">
              <w:rPr>
                <w:i/>
                <w:iCs/>
              </w:rPr>
              <w:t>Pastabų dėl perteklinių reikalavimų, kurie nepagrįstai didintų pasiūlymo kainą, nėra.</w:t>
            </w:r>
          </w:p>
          <w:p w14:paraId="367DF2F5" w14:textId="34079024" w:rsidR="00D964DE" w:rsidRPr="00E80A6B" w:rsidRDefault="00362924" w:rsidP="00362924">
            <w:pPr>
              <w:pStyle w:val="TableParagraph"/>
              <w:spacing w:line="252" w:lineRule="exact"/>
              <w:ind w:left="164" w:right="117" w:hanging="2"/>
              <w:jc w:val="both"/>
            </w:pPr>
            <w:r w:rsidRPr="00362924">
              <w:rPr>
                <w:i/>
                <w:iCs/>
              </w:rPr>
              <w:t>Pastaba dėl reikalavimo pateikti serviso dokumentaciją lietuvių arba anglų kalba. Daugelis gamintojų neteikia serviso dokumentacijos pirkėjui, nes prietaisų remontą gali atlikti tik gamintojas arba gamintojo įgaliotas atstovas. Siūlome šį reikalavimą naikinti</w:t>
            </w:r>
            <w:r w:rsidR="001C6CC9">
              <w:rPr>
                <w:i/>
                <w:iCs/>
              </w:rPr>
              <w:t>“</w:t>
            </w:r>
            <w:r w:rsidR="00684BAC">
              <w:rPr>
                <w:i/>
                <w:iCs/>
              </w:rPr>
              <w:t>.</w:t>
            </w:r>
          </w:p>
        </w:tc>
        <w:tc>
          <w:tcPr>
            <w:tcW w:w="4823" w:type="dxa"/>
          </w:tcPr>
          <w:p w14:paraId="18DE6BDA" w14:textId="3C40812A" w:rsidR="00D964DE" w:rsidRDefault="00DF3FF3" w:rsidP="001A7831">
            <w:pPr>
              <w:ind w:left="190" w:right="136"/>
              <w:jc w:val="both"/>
            </w:pPr>
            <w:r w:rsidRPr="00B77227">
              <w:t>Perkančioji organizacija nustatys</w:t>
            </w:r>
            <w:r>
              <w:t>,</w:t>
            </w:r>
            <w:r>
              <w:t xml:space="preserve"> </w:t>
            </w:r>
            <w:r w:rsidR="00E745D6">
              <w:t xml:space="preserve">kad </w:t>
            </w:r>
            <w:r w:rsidR="00E745D6">
              <w:rPr>
                <w:bCs/>
                <w:color w:val="000000" w:themeColor="text1"/>
              </w:rPr>
              <w:t>k</w:t>
            </w:r>
            <w:r w:rsidR="00E745D6" w:rsidRPr="00DF3791">
              <w:rPr>
                <w:bCs/>
                <w:color w:val="000000" w:themeColor="text1"/>
              </w:rPr>
              <w:t>artu su įranga pateikiama dokumentacija</w:t>
            </w:r>
            <w:r w:rsidR="00E745D6">
              <w:rPr>
                <w:bCs/>
                <w:color w:val="000000" w:themeColor="text1"/>
              </w:rPr>
              <w:t xml:space="preserve"> tik </w:t>
            </w:r>
            <w:r w:rsidR="001503EB">
              <w:rPr>
                <w:color w:val="000000" w:themeColor="text1"/>
              </w:rPr>
              <w:t>n</w:t>
            </w:r>
            <w:r w:rsidR="001503EB" w:rsidRPr="00DF3791">
              <w:rPr>
                <w:color w:val="000000" w:themeColor="text1"/>
              </w:rPr>
              <w:t>audojimo instrukcija lietuvių ir anglų kalba</w:t>
            </w:r>
            <w:r w:rsidR="001503EB">
              <w:rPr>
                <w:color w:val="000000" w:themeColor="text1"/>
              </w:rPr>
              <w:t xml:space="preserve">. Reikalavimą dėl </w:t>
            </w:r>
            <w:r w:rsidR="00C86838">
              <w:rPr>
                <w:color w:val="000000" w:themeColor="text1"/>
              </w:rPr>
              <w:t>s</w:t>
            </w:r>
            <w:r w:rsidR="00C86838" w:rsidRPr="00DF3791">
              <w:rPr>
                <w:color w:val="000000" w:themeColor="text1"/>
              </w:rPr>
              <w:t>erviso dokumentacij</w:t>
            </w:r>
            <w:r w:rsidR="00C86838">
              <w:rPr>
                <w:color w:val="000000" w:themeColor="text1"/>
              </w:rPr>
              <w:t>os</w:t>
            </w:r>
            <w:r w:rsidR="00C86838" w:rsidRPr="00DF3791">
              <w:rPr>
                <w:color w:val="000000" w:themeColor="text1"/>
              </w:rPr>
              <w:t xml:space="preserve"> lietuvių arba anglų kalba</w:t>
            </w:r>
            <w:r w:rsidR="00C86838">
              <w:rPr>
                <w:color w:val="000000" w:themeColor="text1"/>
              </w:rPr>
              <w:t xml:space="preserve"> pašalins.</w:t>
            </w:r>
          </w:p>
        </w:tc>
      </w:tr>
      <w:tr w:rsidR="00BA6A4A" w14:paraId="5DD6925E" w14:textId="77777777" w:rsidTr="00AA753D">
        <w:trPr>
          <w:trHeight w:val="2324"/>
        </w:trPr>
        <w:tc>
          <w:tcPr>
            <w:tcW w:w="5120" w:type="dxa"/>
          </w:tcPr>
          <w:p w14:paraId="53B379E0" w14:textId="57BEA279" w:rsidR="00BA6A4A" w:rsidRDefault="00BA6A4A" w:rsidP="00BA6A4A">
            <w:pPr>
              <w:pStyle w:val="TableParagraph"/>
              <w:spacing w:line="252" w:lineRule="exact"/>
              <w:ind w:left="164" w:right="117" w:hanging="2"/>
              <w:jc w:val="both"/>
            </w:pPr>
            <w:r>
              <w:t xml:space="preserve">Į klausimą </w:t>
            </w:r>
            <w:r w:rsidRPr="0045668B">
              <w:rPr>
                <w:b/>
                <w:bCs/>
                <w:i/>
                <w:iCs/>
              </w:rPr>
              <w:t>„</w:t>
            </w:r>
            <w:r w:rsidRPr="00BA6A4A">
              <w:rPr>
                <w:b/>
                <w:bCs/>
                <w:i/>
                <w:iCs/>
              </w:rPr>
              <w:t>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r w:rsidRPr="0045668B">
              <w:rPr>
                <w:b/>
                <w:bCs/>
                <w:i/>
                <w:iCs/>
              </w:rPr>
              <w:t>“</w:t>
            </w:r>
            <w:r>
              <w:t xml:space="preserve">, dalyvis atsakė </w:t>
            </w:r>
            <w:r w:rsidRPr="0045668B">
              <w:rPr>
                <w:i/>
                <w:iCs/>
              </w:rPr>
              <w:t>„</w:t>
            </w:r>
            <w:r w:rsidRPr="00BA6A4A">
              <w:rPr>
                <w:i/>
                <w:iCs/>
              </w:rPr>
              <w:t>Tiekėjas privalo turėti gamintojo atstovavimo raštą prekės tiekimui, garantinei priežiūrai ir remontui</w:t>
            </w:r>
            <w:r>
              <w:rPr>
                <w:i/>
                <w:iCs/>
              </w:rPr>
              <w:t>“.</w:t>
            </w:r>
          </w:p>
        </w:tc>
        <w:tc>
          <w:tcPr>
            <w:tcW w:w="4823" w:type="dxa"/>
          </w:tcPr>
          <w:p w14:paraId="27575EA4" w14:textId="5B3C48C6" w:rsidR="00BA6A4A" w:rsidRDefault="00B77227" w:rsidP="001A7831">
            <w:pPr>
              <w:ind w:left="190" w:right="136"/>
              <w:jc w:val="both"/>
            </w:pPr>
            <w:r w:rsidRPr="00B77227">
              <w:t>Perkančioji organizacija nustatys</w:t>
            </w:r>
            <w:r>
              <w:t xml:space="preserve">, kad </w:t>
            </w:r>
            <w:r w:rsidRPr="00B77227">
              <w:t>Tiekėjas privalo turėti gamintojo atstovavimo raštą prekės tiekimui, garantinei priežiūrai ir remontui</w:t>
            </w:r>
            <w:r>
              <w:t>.</w:t>
            </w:r>
          </w:p>
        </w:tc>
      </w:tr>
      <w:tr w:rsidR="00BA6A4A" w14:paraId="1021A938" w14:textId="77777777" w:rsidTr="00AA753D">
        <w:trPr>
          <w:trHeight w:val="2324"/>
        </w:trPr>
        <w:tc>
          <w:tcPr>
            <w:tcW w:w="5120" w:type="dxa"/>
          </w:tcPr>
          <w:p w14:paraId="0D54501E" w14:textId="77777777" w:rsidR="00BA6A4A" w:rsidRPr="00BA6A4A" w:rsidRDefault="00BA6A4A" w:rsidP="00BA6A4A">
            <w:pPr>
              <w:pStyle w:val="TableParagraph"/>
              <w:spacing w:line="252" w:lineRule="exact"/>
              <w:ind w:left="164" w:right="117" w:hanging="2"/>
              <w:jc w:val="both"/>
              <w:rPr>
                <w:b/>
                <w:bCs/>
                <w:i/>
                <w:iCs/>
              </w:rPr>
            </w:pPr>
            <w:r>
              <w:t xml:space="preserve">Į klausimą </w:t>
            </w:r>
            <w:r w:rsidRPr="0045668B">
              <w:rPr>
                <w:b/>
                <w:bCs/>
                <w:i/>
                <w:iCs/>
              </w:rPr>
              <w:t>„</w:t>
            </w:r>
            <w:r w:rsidRPr="00BA6A4A">
              <w:rPr>
                <w:b/>
                <w:bCs/>
                <w:i/>
                <w:iCs/>
              </w:rPr>
              <w:t>Sutartis laikoma sudaryta ir įsigalioja nuo Sutarties pasirašymo dienos (antrosios Šalies pasirašymo dieną). Sutartis galioja iki visiško prievolių įvykdymo (kol bus išnaudota Pradinės Sutarties vertė, bet jos terminas negali būti ilgesnis kaip 120 dienų.</w:t>
            </w:r>
          </w:p>
          <w:p w14:paraId="21849753" w14:textId="0D228235" w:rsidR="00BA6A4A" w:rsidRDefault="00BA6A4A" w:rsidP="00BA6A4A">
            <w:pPr>
              <w:pStyle w:val="TableParagraph"/>
              <w:spacing w:line="252" w:lineRule="exact"/>
              <w:ind w:left="164" w:right="117" w:hanging="2"/>
              <w:jc w:val="both"/>
            </w:pPr>
            <w:r w:rsidRPr="00BA6A4A">
              <w:rPr>
                <w:b/>
                <w:bCs/>
                <w:i/>
                <w:iCs/>
              </w:rPr>
              <w:t>Pirkėjas apmoka Pardavėjui už pristatytas prekes iš karto, ne vėliau kaip per 30 kalendorinių dienų nuo sąskaitos faktūros ir Šalių pasirašyto prekių perdavimo-priėmimo akto arba kito prekių pristatymą patvirtinančio dokumento gavimo dienos.</w:t>
            </w:r>
            <w:r w:rsidRPr="0045668B">
              <w:rPr>
                <w:b/>
                <w:bCs/>
                <w:i/>
                <w:iCs/>
              </w:rPr>
              <w:t>“</w:t>
            </w:r>
            <w:r>
              <w:t xml:space="preserve">, dalyvis atsakė </w:t>
            </w:r>
            <w:r w:rsidRPr="0045668B">
              <w:rPr>
                <w:i/>
                <w:iCs/>
              </w:rPr>
              <w:t>„</w:t>
            </w:r>
            <w:r>
              <w:rPr>
                <w:i/>
                <w:iCs/>
              </w:rPr>
              <w:t>Tinka“.</w:t>
            </w:r>
          </w:p>
        </w:tc>
        <w:tc>
          <w:tcPr>
            <w:tcW w:w="4823" w:type="dxa"/>
          </w:tcPr>
          <w:p w14:paraId="22A67F0A" w14:textId="30517635" w:rsidR="00BA6A4A" w:rsidRPr="00B77227" w:rsidRDefault="00BA6A4A" w:rsidP="00BA6A4A">
            <w:pPr>
              <w:ind w:left="190" w:right="136"/>
              <w:jc w:val="both"/>
            </w:pPr>
            <w:r w:rsidRPr="00B77227">
              <w:t xml:space="preserve">Perkančioji organizacija nustatys: Sutartis laikoma sudaryta ir įsigalioja nuo Sutarties pasirašymo dienos (antrosios Šalies pasirašymo dieną). Sutartis galioja iki visiško prievolių įvykdymo (kol bus išnaudota Pradinės Sutarties vertė, bet jos terminas negali būti ilgesnis </w:t>
            </w:r>
            <w:r w:rsidRPr="005F3510">
              <w:t xml:space="preserve">kaip </w:t>
            </w:r>
            <w:r w:rsidR="00B77227" w:rsidRPr="005F3510">
              <w:t>90</w:t>
            </w:r>
            <w:r w:rsidRPr="00B77227">
              <w:t xml:space="preserve"> dienų.</w:t>
            </w:r>
          </w:p>
          <w:p w14:paraId="76AE19D3" w14:textId="356DF9E5" w:rsidR="00BA6A4A" w:rsidRDefault="00BA6A4A" w:rsidP="00BA6A4A">
            <w:pPr>
              <w:ind w:left="190" w:right="136"/>
              <w:jc w:val="both"/>
            </w:pPr>
            <w:r w:rsidRPr="00B77227">
              <w:t>Pirkėjas apmoka Pardavėjui už pristatytas prekes iš karto, ne vėliau kaip per 30 kalendorinių dienų nuo sąskaitos faktūros ir Šalių pasirašyto prekių perdavimo-priėmimo akto arba kito prekių pristatymą patvirtinančio dokumento gavimo dienos.</w:t>
            </w:r>
          </w:p>
        </w:tc>
      </w:tr>
      <w:tr w:rsidR="00007BEA" w14:paraId="5CA18001" w14:textId="77777777" w:rsidTr="00962C47">
        <w:trPr>
          <w:trHeight w:val="249"/>
        </w:trPr>
        <w:tc>
          <w:tcPr>
            <w:tcW w:w="9943" w:type="dxa"/>
            <w:gridSpan w:val="2"/>
            <w:tcBorders>
              <w:top w:val="single" w:sz="8" w:space="0" w:color="000000"/>
            </w:tcBorders>
          </w:tcPr>
          <w:p w14:paraId="694A2605" w14:textId="77777777" w:rsidR="00007BEA" w:rsidRDefault="00007BEA" w:rsidP="00007BEA">
            <w:pPr>
              <w:pStyle w:val="TableParagraph"/>
              <w:spacing w:line="229" w:lineRule="exact"/>
              <w:ind w:left="1623" w:right="1646"/>
              <w:jc w:val="center"/>
              <w:rPr>
                <w:b/>
              </w:rPr>
            </w:pPr>
            <w:r>
              <w:rPr>
                <w:b/>
              </w:rPr>
              <w:t>APIBENDRINIMAI, IŠVADOS IR SIŪLYMAI</w:t>
            </w:r>
          </w:p>
        </w:tc>
      </w:tr>
      <w:tr w:rsidR="00007BEA" w14:paraId="3DA953C8" w14:textId="77777777" w:rsidTr="00962C47">
        <w:trPr>
          <w:trHeight w:val="757"/>
        </w:trPr>
        <w:tc>
          <w:tcPr>
            <w:tcW w:w="9943" w:type="dxa"/>
            <w:gridSpan w:val="2"/>
          </w:tcPr>
          <w:p w14:paraId="57D2663F" w14:textId="3EEE0A28" w:rsidR="00007BEA" w:rsidRDefault="00007BEA" w:rsidP="00007BEA">
            <w:pPr>
              <w:pStyle w:val="TableParagraph"/>
              <w:ind w:left="362" w:right="394" w:firstLine="4"/>
              <w:jc w:val="center"/>
            </w:pPr>
            <w:r w:rsidRPr="002F2B1F">
              <w:t xml:space="preserve">Rinkos dalyvių konsultacijoje sudalyvavo </w:t>
            </w:r>
            <w:r w:rsidR="005E05D6">
              <w:t>1</w:t>
            </w:r>
            <w:r w:rsidRPr="002F2B1F">
              <w:t xml:space="preserve"> dalyvi</w:t>
            </w:r>
            <w:r w:rsidR="005E05D6">
              <w:t>s</w:t>
            </w:r>
            <w:r w:rsidRPr="002F2B1F">
              <w:t xml:space="preserve">, </w:t>
            </w:r>
            <w:r w:rsidRPr="00B77227">
              <w:t xml:space="preserve">kurie turėjo pastabų ir siūlymų techninių specifikacijų projektui, kuriuos perkančioji organizacija išnagrinėjo bei įvertino. Vykdydama pirkimą perkančioji organizacija atsižvelgs į </w:t>
            </w:r>
            <w:r w:rsidR="008F1BB6" w:rsidRPr="00B77227">
              <w:t xml:space="preserve">kai kuriuos </w:t>
            </w:r>
            <w:r w:rsidRPr="00B77227">
              <w:t>gautus siūlymus ir rekomendacijas.</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738C1A24"/>
    <w:multiLevelType w:val="hybridMultilevel"/>
    <w:tmpl w:val="7EEA4BBE"/>
    <w:lvl w:ilvl="0" w:tplc="74C4D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521877">
    <w:abstractNumId w:val="0"/>
  </w:num>
  <w:num w:numId="2" w16cid:durableId="226575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07BEA"/>
    <w:rsid w:val="0001331B"/>
    <w:rsid w:val="000147B2"/>
    <w:rsid w:val="0001602D"/>
    <w:rsid w:val="00020E55"/>
    <w:rsid w:val="00023CBF"/>
    <w:rsid w:val="00037911"/>
    <w:rsid w:val="00050A90"/>
    <w:rsid w:val="00055308"/>
    <w:rsid w:val="00095D58"/>
    <w:rsid w:val="000C3505"/>
    <w:rsid w:val="000E1B66"/>
    <w:rsid w:val="0010244C"/>
    <w:rsid w:val="00106ABC"/>
    <w:rsid w:val="001105E2"/>
    <w:rsid w:val="0014627D"/>
    <w:rsid w:val="001503EB"/>
    <w:rsid w:val="00150C39"/>
    <w:rsid w:val="001948D2"/>
    <w:rsid w:val="001A5C92"/>
    <w:rsid w:val="001A7831"/>
    <w:rsid w:val="001B398D"/>
    <w:rsid w:val="001C6CC9"/>
    <w:rsid w:val="001E4E2C"/>
    <w:rsid w:val="00224494"/>
    <w:rsid w:val="00231EA4"/>
    <w:rsid w:val="002463CF"/>
    <w:rsid w:val="00276502"/>
    <w:rsid w:val="00281B26"/>
    <w:rsid w:val="0028393F"/>
    <w:rsid w:val="002F2B1F"/>
    <w:rsid w:val="00303AA3"/>
    <w:rsid w:val="00362924"/>
    <w:rsid w:val="0036402E"/>
    <w:rsid w:val="00375741"/>
    <w:rsid w:val="00383C45"/>
    <w:rsid w:val="003925E5"/>
    <w:rsid w:val="003A399C"/>
    <w:rsid w:val="003C7524"/>
    <w:rsid w:val="004030D0"/>
    <w:rsid w:val="004030FF"/>
    <w:rsid w:val="00405004"/>
    <w:rsid w:val="00410482"/>
    <w:rsid w:val="0042260B"/>
    <w:rsid w:val="004262C0"/>
    <w:rsid w:val="004313C0"/>
    <w:rsid w:val="00443F1F"/>
    <w:rsid w:val="0045504F"/>
    <w:rsid w:val="0045668B"/>
    <w:rsid w:val="004904F9"/>
    <w:rsid w:val="004C0531"/>
    <w:rsid w:val="004D1750"/>
    <w:rsid w:val="005216DD"/>
    <w:rsid w:val="00530994"/>
    <w:rsid w:val="00535FAE"/>
    <w:rsid w:val="005416F6"/>
    <w:rsid w:val="00564A73"/>
    <w:rsid w:val="00577B98"/>
    <w:rsid w:val="00577FC6"/>
    <w:rsid w:val="00585BD7"/>
    <w:rsid w:val="005923C6"/>
    <w:rsid w:val="005D09D4"/>
    <w:rsid w:val="005E05D6"/>
    <w:rsid w:val="005F21F6"/>
    <w:rsid w:val="005F3510"/>
    <w:rsid w:val="005F44D5"/>
    <w:rsid w:val="00603E3B"/>
    <w:rsid w:val="006358E6"/>
    <w:rsid w:val="00646935"/>
    <w:rsid w:val="006565F3"/>
    <w:rsid w:val="00684BAC"/>
    <w:rsid w:val="00687E63"/>
    <w:rsid w:val="00696B14"/>
    <w:rsid w:val="006A74B1"/>
    <w:rsid w:val="006B0DB8"/>
    <w:rsid w:val="006B59D5"/>
    <w:rsid w:val="00702C8E"/>
    <w:rsid w:val="00724A37"/>
    <w:rsid w:val="00753C0A"/>
    <w:rsid w:val="00754F19"/>
    <w:rsid w:val="00765E41"/>
    <w:rsid w:val="007906BD"/>
    <w:rsid w:val="007A10EC"/>
    <w:rsid w:val="007A36CE"/>
    <w:rsid w:val="007A4982"/>
    <w:rsid w:val="007B0467"/>
    <w:rsid w:val="007B7160"/>
    <w:rsid w:val="007D256F"/>
    <w:rsid w:val="007D600D"/>
    <w:rsid w:val="007F7EFB"/>
    <w:rsid w:val="00816767"/>
    <w:rsid w:val="008320EE"/>
    <w:rsid w:val="008351E4"/>
    <w:rsid w:val="00837C1E"/>
    <w:rsid w:val="0084115A"/>
    <w:rsid w:val="00844F7F"/>
    <w:rsid w:val="00876C40"/>
    <w:rsid w:val="00894C84"/>
    <w:rsid w:val="008D0879"/>
    <w:rsid w:val="008D097F"/>
    <w:rsid w:val="008E3D68"/>
    <w:rsid w:val="008F0EAA"/>
    <w:rsid w:val="008F1BB6"/>
    <w:rsid w:val="008F6DEB"/>
    <w:rsid w:val="00905D42"/>
    <w:rsid w:val="00921270"/>
    <w:rsid w:val="00942DED"/>
    <w:rsid w:val="00943CE7"/>
    <w:rsid w:val="00962C47"/>
    <w:rsid w:val="009777B5"/>
    <w:rsid w:val="00996521"/>
    <w:rsid w:val="009B1DC2"/>
    <w:rsid w:val="009C38F0"/>
    <w:rsid w:val="009D4CBB"/>
    <w:rsid w:val="009F0B26"/>
    <w:rsid w:val="00A145FE"/>
    <w:rsid w:val="00A244F7"/>
    <w:rsid w:val="00A62057"/>
    <w:rsid w:val="00A9154E"/>
    <w:rsid w:val="00AA29FC"/>
    <w:rsid w:val="00AA753D"/>
    <w:rsid w:val="00AB5565"/>
    <w:rsid w:val="00AD5F28"/>
    <w:rsid w:val="00AF16A4"/>
    <w:rsid w:val="00B011A0"/>
    <w:rsid w:val="00B04901"/>
    <w:rsid w:val="00B15239"/>
    <w:rsid w:val="00B21BAB"/>
    <w:rsid w:val="00B35BAF"/>
    <w:rsid w:val="00B524AA"/>
    <w:rsid w:val="00B60F80"/>
    <w:rsid w:val="00B64D27"/>
    <w:rsid w:val="00B73AFA"/>
    <w:rsid w:val="00B7506C"/>
    <w:rsid w:val="00B77227"/>
    <w:rsid w:val="00B93668"/>
    <w:rsid w:val="00BA6A4A"/>
    <w:rsid w:val="00BB782A"/>
    <w:rsid w:val="00BC708F"/>
    <w:rsid w:val="00BE038D"/>
    <w:rsid w:val="00BE55CF"/>
    <w:rsid w:val="00C43D62"/>
    <w:rsid w:val="00C62395"/>
    <w:rsid w:val="00C63D84"/>
    <w:rsid w:val="00C72337"/>
    <w:rsid w:val="00C86838"/>
    <w:rsid w:val="00CA6753"/>
    <w:rsid w:val="00CE4D8A"/>
    <w:rsid w:val="00CE721C"/>
    <w:rsid w:val="00D2550A"/>
    <w:rsid w:val="00D2559C"/>
    <w:rsid w:val="00D52BE0"/>
    <w:rsid w:val="00D533F4"/>
    <w:rsid w:val="00D71210"/>
    <w:rsid w:val="00D77139"/>
    <w:rsid w:val="00D964DE"/>
    <w:rsid w:val="00DA2FAB"/>
    <w:rsid w:val="00DB593F"/>
    <w:rsid w:val="00DC793F"/>
    <w:rsid w:val="00DD50D4"/>
    <w:rsid w:val="00DD7DD9"/>
    <w:rsid w:val="00DF3FF3"/>
    <w:rsid w:val="00E16FBB"/>
    <w:rsid w:val="00E32764"/>
    <w:rsid w:val="00E373F7"/>
    <w:rsid w:val="00E611AC"/>
    <w:rsid w:val="00E63D3E"/>
    <w:rsid w:val="00E745D6"/>
    <w:rsid w:val="00E776B6"/>
    <w:rsid w:val="00E80A6B"/>
    <w:rsid w:val="00E82452"/>
    <w:rsid w:val="00E92043"/>
    <w:rsid w:val="00E97890"/>
    <w:rsid w:val="00EB3945"/>
    <w:rsid w:val="00F1549C"/>
    <w:rsid w:val="00F456C0"/>
    <w:rsid w:val="00F50E7D"/>
    <w:rsid w:val="00F57B98"/>
    <w:rsid w:val="00F61BF5"/>
    <w:rsid w:val="00F64ECC"/>
    <w:rsid w:val="00F715AB"/>
    <w:rsid w:val="00F76163"/>
    <w:rsid w:val="00F90D73"/>
    <w:rsid w:val="00FA14A4"/>
    <w:rsid w:val="00FA4704"/>
    <w:rsid w:val="00FA670A"/>
    <w:rsid w:val="00FB0588"/>
    <w:rsid w:val="00FB0BD0"/>
    <w:rsid w:val="00FB4EA3"/>
    <w:rsid w:val="00FB6E10"/>
    <w:rsid w:val="00FD0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uiPriority w:val="34"/>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styleId="Puslapioinaostekstas">
    <w:name w:val="footnote text"/>
    <w:basedOn w:val="prastasis"/>
    <w:link w:val="PuslapioinaostekstasDiagrama"/>
    <w:uiPriority w:val="12"/>
    <w:unhideWhenUsed/>
    <w:rsid w:val="00F715AB"/>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715AB"/>
    <w:rPr>
      <w:rFonts w:ascii="Calibri" w:hAnsi="Calibri"/>
      <w:i/>
      <w:iCs/>
      <w:color w:val="404040" w:themeColor="text1" w:themeTint="BF"/>
      <w:sz w:val="14"/>
      <w:szCs w:val="20"/>
      <w:lang w:eastAsia="ja-JP"/>
    </w:rPr>
  </w:style>
  <w:style w:type="paragraph" w:customStyle="1" w:styleId="Body2">
    <w:name w:val="Body 2"/>
    <w:rsid w:val="002463CF"/>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 w:id="1885023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560</Words>
  <Characters>3197</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Balčiūnienė</dc:creator>
  <cp:lastModifiedBy>Inga Valentukevičiūtė</cp:lastModifiedBy>
  <cp:revision>8</cp:revision>
  <cp:lastPrinted>2025-07-16T06:51:00Z</cp:lastPrinted>
  <dcterms:created xsi:type="dcterms:W3CDTF">2025-07-15T13:17:00Z</dcterms:created>
  <dcterms:modified xsi:type="dcterms:W3CDTF">2025-07-16T07:01:00Z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